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1C2A" w14:textId="1186E915" w:rsidR="00116CE0" w:rsidRPr="00E61D70" w:rsidRDefault="00116CE0" w:rsidP="009E7174">
      <w:pPr>
        <w:pStyle w:val="Body"/>
        <w:pBdr>
          <w:bottom w:val="double" w:sz="6" w:space="1" w:color="auto"/>
        </w:pBdr>
        <w:spacing w:after="0" w:line="320" w:lineRule="exact"/>
        <w:rPr>
          <w:rFonts w:asciiTheme="minorHAnsi" w:hAnsiTheme="minorHAnsi" w:cstheme="minorHAnsi"/>
          <w:sz w:val="24"/>
        </w:rPr>
      </w:pPr>
      <w:bookmarkStart w:id="0" w:name="_Toc110076258"/>
    </w:p>
    <w:p w14:paraId="033C53B9" w14:textId="77777777" w:rsidR="00116CE0" w:rsidRPr="00E61D70" w:rsidRDefault="00116CE0" w:rsidP="009E7174">
      <w:pPr>
        <w:pStyle w:val="Body"/>
        <w:spacing w:after="0" w:line="320" w:lineRule="exact"/>
        <w:rPr>
          <w:rFonts w:asciiTheme="minorHAnsi" w:hAnsiTheme="minorHAnsi" w:cstheme="minorHAnsi"/>
          <w:sz w:val="24"/>
        </w:rPr>
      </w:pPr>
    </w:p>
    <w:p w14:paraId="3C64993A" w14:textId="77777777" w:rsidR="00116CE0" w:rsidRPr="00E61D70"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E61D70"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E61D70"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E61D70" w:rsidRDefault="00116CE0" w:rsidP="009E7174">
      <w:pPr>
        <w:pStyle w:val="Ttulo"/>
        <w:spacing w:before="0" w:after="0" w:line="320" w:lineRule="exact"/>
        <w:jc w:val="center"/>
        <w:outlineLvl w:val="9"/>
        <w:rPr>
          <w:rFonts w:asciiTheme="minorHAnsi" w:hAnsiTheme="minorHAnsi" w:cstheme="minorHAnsi"/>
          <w:sz w:val="24"/>
          <w:szCs w:val="24"/>
        </w:rPr>
      </w:pPr>
      <w:r w:rsidRPr="00E61D70">
        <w:rPr>
          <w:rFonts w:asciiTheme="minorHAnsi" w:hAnsiTheme="minorHAnsi" w:cstheme="minorHAnsi"/>
          <w:sz w:val="24"/>
          <w:szCs w:val="24"/>
        </w:rPr>
        <w:t>TERMO DE SECURITIZAÇÃO DE CRÉDITOS IMOBILIÁRIOS</w:t>
      </w:r>
    </w:p>
    <w:p w14:paraId="44314720" w14:textId="77777777" w:rsidR="00116CE0" w:rsidRPr="00E61D70"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E61D70" w:rsidRDefault="00116CE0" w:rsidP="009E7174">
      <w:pPr>
        <w:pStyle w:val="Body"/>
        <w:spacing w:after="0" w:line="320" w:lineRule="exact"/>
        <w:rPr>
          <w:rFonts w:asciiTheme="minorHAnsi" w:hAnsiTheme="minorHAnsi" w:cstheme="minorHAnsi"/>
          <w:sz w:val="24"/>
        </w:rPr>
      </w:pPr>
    </w:p>
    <w:p w14:paraId="73526036" w14:textId="77777777" w:rsidR="00116CE0" w:rsidRPr="00E61D70"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E61D70">
        <w:rPr>
          <w:rFonts w:asciiTheme="minorHAnsi" w:hAnsiTheme="minorHAnsi" w:cstheme="minorHAnsi"/>
          <w:b w:val="0"/>
          <w:i/>
          <w:sz w:val="24"/>
          <w:szCs w:val="24"/>
          <w:lang w:val="pt-BR"/>
        </w:rPr>
        <w:t>Para emissão de</w:t>
      </w:r>
    </w:p>
    <w:p w14:paraId="3A41ED2E" w14:textId="77777777" w:rsidR="00116CE0" w:rsidRPr="00E61D70" w:rsidRDefault="00116CE0" w:rsidP="009E7174">
      <w:pPr>
        <w:pStyle w:val="Body"/>
        <w:spacing w:after="0" w:line="320" w:lineRule="exact"/>
        <w:rPr>
          <w:rFonts w:asciiTheme="minorHAnsi" w:hAnsiTheme="minorHAnsi" w:cstheme="minorHAnsi"/>
          <w:sz w:val="24"/>
        </w:rPr>
      </w:pPr>
    </w:p>
    <w:p w14:paraId="0E34D767" w14:textId="77777777" w:rsidR="00116CE0" w:rsidRPr="00E61D70"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3342C202" w:rsidR="00116CE0" w:rsidRPr="00E61D70" w:rsidRDefault="00116CE0" w:rsidP="009E7174">
      <w:pPr>
        <w:pStyle w:val="Ttulo"/>
        <w:spacing w:before="0" w:after="0" w:line="320" w:lineRule="exact"/>
        <w:jc w:val="center"/>
        <w:outlineLvl w:val="9"/>
        <w:rPr>
          <w:rFonts w:asciiTheme="minorHAnsi" w:hAnsiTheme="minorHAnsi" w:cstheme="minorHAnsi"/>
          <w:sz w:val="24"/>
          <w:szCs w:val="24"/>
        </w:rPr>
      </w:pPr>
      <w:r w:rsidRPr="00E61D70">
        <w:rPr>
          <w:rFonts w:asciiTheme="minorHAnsi" w:hAnsiTheme="minorHAnsi" w:cstheme="minorHAnsi"/>
          <w:sz w:val="24"/>
          <w:szCs w:val="24"/>
        </w:rPr>
        <w:t>CERTIFICADOS DE RECEBÍVEIS IMOBILIÁRIOS</w:t>
      </w:r>
      <w:r w:rsidRPr="00E61D70">
        <w:rPr>
          <w:rFonts w:asciiTheme="minorHAnsi" w:hAnsiTheme="minorHAnsi" w:cstheme="minorHAnsi"/>
          <w:sz w:val="24"/>
          <w:szCs w:val="24"/>
        </w:rPr>
        <w:br/>
        <w:t>DA</w:t>
      </w:r>
      <w:r w:rsidRPr="00E61D70">
        <w:rPr>
          <w:rFonts w:asciiTheme="minorHAnsi" w:hAnsiTheme="minorHAnsi" w:cstheme="minorHAnsi"/>
          <w:sz w:val="24"/>
          <w:szCs w:val="24"/>
          <w:lang w:val="pt-BR"/>
        </w:rPr>
        <w:t>S</w:t>
      </w:r>
      <w:r w:rsidRPr="00E61D70">
        <w:rPr>
          <w:rFonts w:asciiTheme="minorHAnsi" w:hAnsiTheme="minorHAnsi" w:cstheme="minorHAnsi"/>
          <w:sz w:val="24"/>
          <w:szCs w:val="24"/>
        </w:rPr>
        <w:t xml:space="preserve"> </w:t>
      </w:r>
      <w:r w:rsidR="008D0E19" w:rsidRPr="00E61D70">
        <w:rPr>
          <w:rFonts w:asciiTheme="minorHAnsi" w:hAnsiTheme="minorHAnsi" w:cstheme="minorHAnsi"/>
          <w:sz w:val="24"/>
          <w:szCs w:val="24"/>
          <w:lang w:val="pt-BR"/>
        </w:rPr>
        <w:t>463</w:t>
      </w:r>
      <w:r w:rsidRPr="00E61D70">
        <w:rPr>
          <w:rFonts w:asciiTheme="minorHAnsi" w:hAnsiTheme="minorHAnsi" w:cstheme="minorHAnsi"/>
          <w:sz w:val="24"/>
          <w:szCs w:val="24"/>
          <w:lang w:val="pt-BR"/>
        </w:rPr>
        <w:t>ª</w:t>
      </w:r>
      <w:r w:rsidRPr="00E61D70">
        <w:rPr>
          <w:rFonts w:asciiTheme="minorHAnsi" w:hAnsiTheme="minorHAnsi" w:cstheme="minorHAnsi"/>
          <w:sz w:val="24"/>
          <w:szCs w:val="24"/>
        </w:rPr>
        <w:t xml:space="preserve"> </w:t>
      </w:r>
      <w:r w:rsidRPr="00E61D70">
        <w:rPr>
          <w:rFonts w:asciiTheme="minorHAnsi" w:hAnsiTheme="minorHAnsi" w:cstheme="minorHAnsi"/>
          <w:sz w:val="24"/>
          <w:szCs w:val="24"/>
          <w:lang w:val="pt-BR"/>
        </w:rPr>
        <w:t xml:space="preserve">E </w:t>
      </w:r>
      <w:r w:rsidR="008D0E19" w:rsidRPr="00E61D70">
        <w:rPr>
          <w:rFonts w:asciiTheme="minorHAnsi" w:hAnsiTheme="minorHAnsi" w:cstheme="minorHAnsi"/>
          <w:sz w:val="24"/>
          <w:szCs w:val="24"/>
          <w:lang w:val="pt-BR"/>
        </w:rPr>
        <w:t>464</w:t>
      </w:r>
      <w:r w:rsidRPr="00E61D70">
        <w:rPr>
          <w:rFonts w:asciiTheme="minorHAnsi" w:hAnsiTheme="minorHAnsi" w:cstheme="minorHAnsi"/>
          <w:sz w:val="24"/>
          <w:szCs w:val="24"/>
          <w:lang w:val="pt-BR"/>
        </w:rPr>
        <w:t xml:space="preserve">ª </w:t>
      </w:r>
      <w:r w:rsidRPr="00E61D70">
        <w:rPr>
          <w:rFonts w:asciiTheme="minorHAnsi" w:hAnsiTheme="minorHAnsi" w:cstheme="minorHAnsi"/>
          <w:sz w:val="24"/>
          <w:szCs w:val="24"/>
        </w:rPr>
        <w:t>SÉRIE</w:t>
      </w:r>
      <w:r w:rsidRPr="00E61D70">
        <w:rPr>
          <w:rFonts w:asciiTheme="minorHAnsi" w:hAnsiTheme="minorHAnsi" w:cstheme="minorHAnsi"/>
          <w:sz w:val="24"/>
          <w:szCs w:val="24"/>
          <w:lang w:val="pt-BR"/>
        </w:rPr>
        <w:t>S</w:t>
      </w:r>
      <w:r w:rsidRPr="00E61D70">
        <w:rPr>
          <w:rFonts w:asciiTheme="minorHAnsi" w:hAnsiTheme="minorHAnsi" w:cstheme="minorHAnsi"/>
          <w:sz w:val="24"/>
          <w:szCs w:val="24"/>
        </w:rPr>
        <w:t xml:space="preserve"> DA </w:t>
      </w:r>
      <w:r w:rsidRPr="00E61D70">
        <w:rPr>
          <w:rFonts w:asciiTheme="minorHAnsi" w:hAnsiTheme="minorHAnsi" w:cstheme="minorHAnsi"/>
          <w:sz w:val="24"/>
          <w:szCs w:val="24"/>
          <w:lang w:val="pt-BR"/>
        </w:rPr>
        <w:t>1</w:t>
      </w:r>
      <w:r w:rsidRPr="00E61D70">
        <w:rPr>
          <w:rFonts w:asciiTheme="minorHAnsi" w:hAnsiTheme="minorHAnsi" w:cstheme="minorHAnsi"/>
          <w:sz w:val="24"/>
          <w:szCs w:val="24"/>
        </w:rPr>
        <w:t>ª EMISSÃO DA</w:t>
      </w:r>
    </w:p>
    <w:p w14:paraId="371B0FCD" w14:textId="39356217" w:rsidR="00116CE0" w:rsidRPr="00E61D7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Pr="00E61D70" w:rsidRDefault="00D00C78" w:rsidP="00C12194">
      <w:pPr>
        <w:pStyle w:val="Body"/>
        <w:spacing w:line="320" w:lineRule="exact"/>
      </w:pPr>
    </w:p>
    <w:p w14:paraId="6AA14477" w14:textId="47CC84DD" w:rsidR="00D00C78" w:rsidRPr="00E61D70" w:rsidRDefault="00D00C78" w:rsidP="00C12194">
      <w:pPr>
        <w:pStyle w:val="Body"/>
        <w:spacing w:line="320" w:lineRule="exact"/>
      </w:pPr>
    </w:p>
    <w:p w14:paraId="0C11E0E3" w14:textId="24ED2CB3" w:rsidR="00D00C78" w:rsidRPr="00E61D70" w:rsidRDefault="00D00C78" w:rsidP="00C12194">
      <w:pPr>
        <w:pStyle w:val="Body"/>
        <w:spacing w:line="320" w:lineRule="exact"/>
      </w:pPr>
    </w:p>
    <w:p w14:paraId="39D88666" w14:textId="42A8D9CF" w:rsidR="00D00C78" w:rsidRPr="00E61D70" w:rsidRDefault="00D00C78" w:rsidP="00C12194">
      <w:pPr>
        <w:pStyle w:val="Body"/>
        <w:spacing w:line="320" w:lineRule="exact"/>
      </w:pPr>
    </w:p>
    <w:p w14:paraId="77E48033" w14:textId="77777777" w:rsidR="00D00C78" w:rsidRPr="00E61D70" w:rsidRDefault="00D00C78" w:rsidP="00C12194">
      <w:pPr>
        <w:pStyle w:val="Body"/>
        <w:spacing w:line="320" w:lineRule="exact"/>
        <w:rPr>
          <w:b/>
        </w:rPr>
      </w:pPr>
    </w:p>
    <w:p w14:paraId="2439F8F3" w14:textId="77777777" w:rsidR="00116CE0" w:rsidRPr="00E61D70" w:rsidRDefault="00116CE0" w:rsidP="009E7174">
      <w:pPr>
        <w:pStyle w:val="Ttulo"/>
        <w:spacing w:before="0" w:after="0" w:line="320" w:lineRule="exact"/>
        <w:jc w:val="center"/>
        <w:outlineLvl w:val="9"/>
        <w:rPr>
          <w:rFonts w:asciiTheme="minorHAnsi" w:hAnsiTheme="minorHAnsi" w:cstheme="minorHAnsi"/>
          <w:sz w:val="24"/>
          <w:szCs w:val="24"/>
        </w:rPr>
      </w:pPr>
      <w:r w:rsidRPr="00E61D70">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E61D70" w:rsidRDefault="00116CE0" w:rsidP="009E7174">
      <w:pPr>
        <w:pStyle w:val="Body"/>
        <w:spacing w:after="0" w:line="320" w:lineRule="exact"/>
        <w:rPr>
          <w:rFonts w:asciiTheme="minorHAnsi" w:hAnsiTheme="minorHAnsi" w:cstheme="minorHAnsi"/>
          <w:sz w:val="24"/>
        </w:rPr>
      </w:pPr>
    </w:p>
    <w:p w14:paraId="109C88BB" w14:textId="77777777" w:rsidR="00116CE0" w:rsidRPr="00E61D70" w:rsidRDefault="00116CE0" w:rsidP="009E7174">
      <w:pPr>
        <w:spacing w:line="320" w:lineRule="exact"/>
        <w:jc w:val="center"/>
        <w:rPr>
          <w:rFonts w:asciiTheme="minorHAnsi" w:hAnsiTheme="minorHAnsi" w:cstheme="minorHAnsi"/>
          <w:i/>
          <w:sz w:val="24"/>
        </w:rPr>
      </w:pPr>
      <w:r w:rsidRPr="00E61D70">
        <w:rPr>
          <w:rFonts w:asciiTheme="minorHAnsi" w:hAnsiTheme="minorHAnsi" w:cstheme="minorHAnsi"/>
          <w:b/>
          <w:bCs/>
          <w:kern w:val="28"/>
          <w:sz w:val="24"/>
          <w:lang w:val="x-none"/>
        </w:rPr>
        <w:t>TRUE SECURITIZADORA S.A.</w:t>
      </w:r>
      <w:r w:rsidRPr="00E61D70">
        <w:rPr>
          <w:rFonts w:asciiTheme="minorHAnsi" w:hAnsiTheme="minorHAnsi" w:cstheme="minorHAnsi"/>
          <w:b/>
          <w:bCs/>
          <w:kern w:val="28"/>
          <w:sz w:val="24"/>
          <w:lang w:val="x-none"/>
        </w:rPr>
        <w:br/>
      </w:r>
      <w:r w:rsidRPr="00E61D70">
        <w:rPr>
          <w:rFonts w:asciiTheme="minorHAnsi" w:hAnsiTheme="minorHAnsi" w:cstheme="minorHAnsi"/>
          <w:i/>
          <w:sz w:val="24"/>
        </w:rPr>
        <w:t>na qualidade de Emissora</w:t>
      </w:r>
    </w:p>
    <w:p w14:paraId="603624B4" w14:textId="77777777" w:rsidR="00116CE0" w:rsidRPr="00E61D70"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E61D70"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E61D70" w:rsidRDefault="00116CE0" w:rsidP="009E7174">
      <w:pPr>
        <w:pStyle w:val="Body"/>
        <w:spacing w:after="0" w:line="320" w:lineRule="exact"/>
        <w:jc w:val="center"/>
        <w:rPr>
          <w:rFonts w:asciiTheme="minorHAnsi" w:hAnsiTheme="minorHAnsi" w:cstheme="minorHAnsi"/>
          <w:i/>
          <w:sz w:val="24"/>
        </w:rPr>
      </w:pPr>
      <w:r w:rsidRPr="00E61D70">
        <w:rPr>
          <w:rFonts w:asciiTheme="minorHAnsi" w:hAnsiTheme="minorHAnsi" w:cstheme="minorHAnsi"/>
          <w:i/>
          <w:sz w:val="24"/>
        </w:rPr>
        <w:t>celebrado com</w:t>
      </w:r>
    </w:p>
    <w:p w14:paraId="07FEB394" w14:textId="77777777" w:rsidR="00116CE0" w:rsidRPr="00E61D70"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E61D70" w:rsidRDefault="00116CE0" w:rsidP="009E7174">
      <w:pPr>
        <w:pStyle w:val="Body"/>
        <w:spacing w:after="0" w:line="320" w:lineRule="exact"/>
        <w:jc w:val="center"/>
        <w:rPr>
          <w:rFonts w:asciiTheme="minorHAnsi" w:hAnsiTheme="minorHAnsi" w:cstheme="minorHAnsi"/>
          <w:i/>
          <w:sz w:val="24"/>
        </w:rPr>
      </w:pPr>
    </w:p>
    <w:p w14:paraId="3FF1745C" w14:textId="77777777" w:rsidR="00736C08" w:rsidRPr="00E61D70" w:rsidRDefault="00736C08" w:rsidP="009E7174">
      <w:pPr>
        <w:pStyle w:val="Body"/>
        <w:spacing w:after="0" w:line="320" w:lineRule="exact"/>
        <w:jc w:val="center"/>
        <w:rPr>
          <w:rFonts w:asciiTheme="minorHAnsi" w:hAnsiTheme="minorHAnsi" w:cstheme="minorHAnsi"/>
          <w:b/>
          <w:bCs/>
          <w:kern w:val="28"/>
          <w:sz w:val="24"/>
        </w:rPr>
      </w:pPr>
      <w:r w:rsidRPr="00E61D70">
        <w:rPr>
          <w:rFonts w:asciiTheme="minorHAnsi" w:hAnsiTheme="minorHAnsi" w:cstheme="minorHAnsi"/>
          <w:b/>
          <w:bCs/>
          <w:kern w:val="28"/>
          <w:sz w:val="24"/>
        </w:rPr>
        <w:t>SIMPLIFIC PAVARINI DISTRIBUIDORA DE TÍTULOS E VALORES MOBILIÁRIOS LTDA.</w:t>
      </w:r>
    </w:p>
    <w:p w14:paraId="7FF37F17" w14:textId="7CD6842F" w:rsidR="00116CE0" w:rsidRPr="00E61D70" w:rsidRDefault="00116CE0" w:rsidP="009E7174">
      <w:pPr>
        <w:pStyle w:val="Body"/>
        <w:spacing w:after="0" w:line="320" w:lineRule="exact"/>
        <w:jc w:val="center"/>
        <w:rPr>
          <w:rFonts w:asciiTheme="minorHAnsi" w:hAnsiTheme="minorHAnsi" w:cstheme="minorHAnsi"/>
          <w:i/>
          <w:sz w:val="24"/>
        </w:rPr>
      </w:pPr>
      <w:r w:rsidRPr="00E61D70">
        <w:rPr>
          <w:rFonts w:asciiTheme="minorHAnsi" w:hAnsiTheme="minorHAnsi" w:cstheme="minorHAnsi"/>
          <w:i/>
          <w:sz w:val="24"/>
        </w:rPr>
        <w:t>na qualidade de Agente Fiduciário</w:t>
      </w:r>
    </w:p>
    <w:p w14:paraId="3B5FA24C" w14:textId="77777777" w:rsidR="00116CE0" w:rsidRPr="00E61D70" w:rsidRDefault="00116CE0" w:rsidP="009E7174">
      <w:pPr>
        <w:pStyle w:val="Body"/>
        <w:spacing w:after="0" w:line="320" w:lineRule="exact"/>
        <w:rPr>
          <w:rFonts w:asciiTheme="minorHAnsi" w:hAnsiTheme="minorHAnsi" w:cstheme="minorHAnsi"/>
          <w:sz w:val="24"/>
        </w:rPr>
      </w:pPr>
    </w:p>
    <w:p w14:paraId="5EE20AB6" w14:textId="77777777" w:rsidR="00116CE0" w:rsidRPr="00E61D70" w:rsidRDefault="00116CE0" w:rsidP="009E7174">
      <w:pPr>
        <w:pStyle w:val="Body"/>
        <w:spacing w:after="0" w:line="320" w:lineRule="exact"/>
        <w:rPr>
          <w:rFonts w:asciiTheme="minorHAnsi" w:hAnsiTheme="minorHAnsi" w:cstheme="minorHAnsi"/>
          <w:sz w:val="24"/>
        </w:rPr>
      </w:pPr>
    </w:p>
    <w:p w14:paraId="20C1BE70" w14:textId="77777777" w:rsidR="00116CE0" w:rsidRPr="00E61D70" w:rsidRDefault="00116CE0" w:rsidP="009E7174">
      <w:pPr>
        <w:pStyle w:val="Body"/>
        <w:spacing w:after="0" w:line="320" w:lineRule="exact"/>
        <w:rPr>
          <w:rFonts w:asciiTheme="minorHAnsi" w:hAnsiTheme="minorHAnsi" w:cstheme="minorHAnsi"/>
          <w:sz w:val="24"/>
        </w:rPr>
      </w:pPr>
    </w:p>
    <w:p w14:paraId="43B38BC1" w14:textId="77777777" w:rsidR="00116CE0" w:rsidRPr="00E61D70" w:rsidRDefault="00116CE0" w:rsidP="009E7174">
      <w:pPr>
        <w:pStyle w:val="Body"/>
        <w:spacing w:after="0" w:line="320" w:lineRule="exact"/>
        <w:rPr>
          <w:rFonts w:asciiTheme="minorHAnsi" w:hAnsiTheme="minorHAnsi" w:cstheme="minorHAnsi"/>
          <w:sz w:val="24"/>
        </w:rPr>
      </w:pPr>
    </w:p>
    <w:p w14:paraId="5A054660" w14:textId="77777777" w:rsidR="00116CE0" w:rsidRPr="00E61D70" w:rsidRDefault="00116CE0" w:rsidP="009E7174">
      <w:pPr>
        <w:pStyle w:val="Body"/>
        <w:spacing w:after="0" w:line="320" w:lineRule="exact"/>
        <w:rPr>
          <w:rFonts w:asciiTheme="minorHAnsi" w:hAnsiTheme="minorHAnsi" w:cstheme="minorHAnsi"/>
          <w:sz w:val="24"/>
        </w:rPr>
      </w:pPr>
    </w:p>
    <w:p w14:paraId="1769B3DC" w14:textId="77777777" w:rsidR="00116CE0" w:rsidRPr="00E61D70" w:rsidRDefault="00116CE0" w:rsidP="009E7174">
      <w:pPr>
        <w:pStyle w:val="Body"/>
        <w:spacing w:after="0" w:line="320" w:lineRule="exact"/>
        <w:rPr>
          <w:rFonts w:asciiTheme="minorHAnsi" w:hAnsiTheme="minorHAnsi" w:cstheme="minorHAnsi"/>
          <w:sz w:val="24"/>
        </w:rPr>
      </w:pPr>
    </w:p>
    <w:p w14:paraId="4D25B060" w14:textId="77777777" w:rsidR="00116CE0" w:rsidRPr="00E61D70" w:rsidRDefault="00116CE0" w:rsidP="009E7174">
      <w:pPr>
        <w:pStyle w:val="Body"/>
        <w:spacing w:after="0" w:line="320" w:lineRule="exact"/>
        <w:rPr>
          <w:rFonts w:asciiTheme="minorHAnsi" w:hAnsiTheme="minorHAnsi" w:cstheme="minorHAnsi"/>
          <w:sz w:val="24"/>
        </w:rPr>
      </w:pPr>
    </w:p>
    <w:p w14:paraId="0EF589C7" w14:textId="77777777" w:rsidR="00116CE0" w:rsidRPr="00E61D70" w:rsidRDefault="00116CE0" w:rsidP="009E7174">
      <w:pPr>
        <w:pStyle w:val="Body"/>
        <w:spacing w:after="0" w:line="320" w:lineRule="exact"/>
        <w:rPr>
          <w:rFonts w:asciiTheme="minorHAnsi" w:hAnsiTheme="minorHAnsi" w:cstheme="minorHAnsi"/>
          <w:sz w:val="24"/>
        </w:rPr>
      </w:pPr>
    </w:p>
    <w:p w14:paraId="7CB34392" w14:textId="42C56E51" w:rsidR="00116CE0" w:rsidRPr="00E61D70" w:rsidRDefault="00116CE0" w:rsidP="009E7174">
      <w:pPr>
        <w:pStyle w:val="Body"/>
        <w:spacing w:after="0" w:line="320" w:lineRule="exact"/>
        <w:jc w:val="center"/>
        <w:rPr>
          <w:rFonts w:asciiTheme="minorHAnsi" w:hAnsiTheme="minorHAnsi" w:cstheme="minorHAnsi"/>
          <w:sz w:val="24"/>
        </w:rPr>
      </w:pPr>
      <w:r w:rsidRPr="00E61D70">
        <w:rPr>
          <w:rFonts w:asciiTheme="minorHAnsi" w:hAnsiTheme="minorHAnsi" w:cstheme="minorHAnsi"/>
          <w:sz w:val="24"/>
        </w:rPr>
        <w:t xml:space="preserve">Datado de </w:t>
      </w:r>
      <w:r w:rsidR="005F4258" w:rsidRPr="00E61D70">
        <w:rPr>
          <w:rFonts w:asciiTheme="minorHAnsi" w:hAnsiTheme="minorHAnsi" w:cstheme="minorHAnsi"/>
          <w:sz w:val="24"/>
        </w:rPr>
        <w:t>16</w:t>
      </w:r>
      <w:r w:rsidR="00181AE0"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671BC2" w:rsidRPr="00E61D70">
        <w:rPr>
          <w:rFonts w:asciiTheme="minorHAnsi" w:hAnsiTheme="minorHAnsi" w:cstheme="minorHAnsi"/>
          <w:sz w:val="24"/>
        </w:rPr>
        <w:t xml:space="preserve">setembro </w:t>
      </w:r>
      <w:r w:rsidRPr="00E61D70">
        <w:rPr>
          <w:rFonts w:asciiTheme="minorHAnsi" w:hAnsiTheme="minorHAnsi" w:cstheme="minorHAnsi"/>
          <w:sz w:val="24"/>
        </w:rPr>
        <w:t>de 2021</w:t>
      </w:r>
    </w:p>
    <w:p w14:paraId="043445A8" w14:textId="77777777" w:rsidR="00116CE0" w:rsidRPr="00E61D70"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E61D70"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E61D70">
        <w:rPr>
          <w:rFonts w:asciiTheme="minorHAnsi" w:hAnsiTheme="minorHAnsi" w:cstheme="minorHAnsi"/>
          <w:sz w:val="24"/>
          <w:szCs w:val="24"/>
        </w:rPr>
        <w:br w:type="page"/>
      </w:r>
      <w:r w:rsidRPr="00E61D70">
        <w:rPr>
          <w:rFonts w:asciiTheme="minorHAnsi" w:hAnsiTheme="minorHAnsi" w:cstheme="minorHAnsi"/>
          <w:sz w:val="24"/>
          <w:szCs w:val="24"/>
        </w:rPr>
        <w:lastRenderedPageBreak/>
        <w:tab/>
      </w:r>
      <w:r w:rsidRPr="00E61D70">
        <w:rPr>
          <w:rFonts w:asciiTheme="minorHAnsi" w:hAnsiTheme="minorHAnsi" w:cstheme="minorHAnsi"/>
          <w:sz w:val="24"/>
          <w:szCs w:val="24"/>
        </w:rPr>
        <w:tab/>
      </w:r>
      <w:r w:rsidRPr="00E61D70">
        <w:rPr>
          <w:rFonts w:asciiTheme="minorHAnsi" w:hAnsiTheme="minorHAnsi" w:cstheme="minorHAnsi"/>
          <w:sz w:val="24"/>
          <w:szCs w:val="24"/>
          <w:lang w:val="pt-BR"/>
        </w:rPr>
        <w:t>ÍNDICE</w:t>
      </w:r>
    </w:p>
    <w:p w14:paraId="77DE45B8" w14:textId="77777777" w:rsidR="00116CE0" w:rsidRPr="00E61D70" w:rsidRDefault="00116CE0" w:rsidP="009E7174">
      <w:pPr>
        <w:pStyle w:val="Body"/>
        <w:spacing w:line="320" w:lineRule="exact"/>
        <w:rPr>
          <w:rFonts w:asciiTheme="minorHAnsi" w:hAnsiTheme="minorHAnsi" w:cstheme="minorHAnsi"/>
          <w:sz w:val="24"/>
        </w:rPr>
      </w:pPr>
    </w:p>
    <w:p w14:paraId="225B2891" w14:textId="1B488902" w:rsidR="00F504D8" w:rsidRPr="00E61D70" w:rsidRDefault="00116CE0" w:rsidP="007E5C9F">
      <w:pPr>
        <w:pStyle w:val="Sumrio1"/>
        <w:tabs>
          <w:tab w:val="right" w:leader="dot" w:pos="9016"/>
        </w:tabs>
        <w:jc w:val="both"/>
        <w:rPr>
          <w:rFonts w:eastAsiaTheme="minorEastAsia" w:cstheme="minorHAnsi"/>
          <w:b w:val="0"/>
          <w:caps w:val="0"/>
          <w:noProof/>
          <w:kern w:val="0"/>
          <w:lang w:eastAsia="pt-BR"/>
        </w:rPr>
      </w:pPr>
      <w:r w:rsidRPr="00E61D70">
        <w:rPr>
          <w:rFonts w:cstheme="minorHAnsi"/>
          <w:b w:val="0"/>
          <w:bCs/>
        </w:rPr>
        <w:fldChar w:fldCharType="begin"/>
      </w:r>
      <w:r w:rsidRPr="00E61D70">
        <w:rPr>
          <w:rFonts w:cstheme="minorHAnsi"/>
          <w:b w:val="0"/>
          <w:bCs/>
        </w:rPr>
        <w:instrText xml:space="preserve"> TOC \o "1-1" \h \z \u </w:instrText>
      </w:r>
      <w:r w:rsidRPr="00E61D70">
        <w:rPr>
          <w:rFonts w:cstheme="minorHAnsi"/>
          <w:b w:val="0"/>
          <w:bCs/>
        </w:rPr>
        <w:fldChar w:fldCharType="separate"/>
      </w:r>
      <w:hyperlink w:anchor="_Toc81000800" w:history="1">
        <w:r w:rsidR="00F504D8" w:rsidRPr="00E61D70">
          <w:rPr>
            <w:rStyle w:val="Hyperlink"/>
            <w:rFonts w:asciiTheme="minorHAnsi" w:hAnsiTheme="minorHAnsi" w:cstheme="minorHAnsi"/>
            <w:bCs/>
            <w:noProof/>
          </w:rPr>
          <w:t>1.</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DEFINIÇÕES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_Toc81000800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3</w:t>
        </w:r>
        <w:r w:rsidR="00F504D8" w:rsidRPr="00E61D70">
          <w:rPr>
            <w:rFonts w:cstheme="minorHAnsi"/>
            <w:noProof/>
            <w:webHidden/>
          </w:rPr>
          <w:fldChar w:fldCharType="end"/>
        </w:r>
      </w:hyperlink>
    </w:p>
    <w:p w14:paraId="1E300045" w14:textId="61139DE3"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E61D70">
          <w:rPr>
            <w:rStyle w:val="Hyperlink"/>
            <w:rFonts w:asciiTheme="minorHAnsi" w:hAnsiTheme="minorHAnsi" w:cstheme="minorHAnsi"/>
            <w:bCs/>
            <w:noProof/>
          </w:rPr>
          <w:t>2.</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REGISTROS E DECLARAÇÕES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_Toc81000801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31</w:t>
        </w:r>
        <w:r w:rsidR="00F504D8" w:rsidRPr="00E61D70">
          <w:rPr>
            <w:rFonts w:cstheme="minorHAnsi"/>
            <w:noProof/>
            <w:webHidden/>
          </w:rPr>
          <w:fldChar w:fldCharType="end"/>
        </w:r>
      </w:hyperlink>
    </w:p>
    <w:p w14:paraId="32871662" w14:textId="78177DEE"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E61D70">
          <w:rPr>
            <w:rStyle w:val="Hyperlink"/>
            <w:rFonts w:asciiTheme="minorHAnsi" w:hAnsiTheme="minorHAnsi" w:cstheme="minorHAnsi"/>
            <w:bCs/>
            <w:noProof/>
          </w:rPr>
          <w:t>3.</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OBJETO E CARACTERÍSTICAS DOS CRÉDITOS IMOBILIÁRIOS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_Toc81000802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32</w:t>
        </w:r>
        <w:r w:rsidR="00F504D8" w:rsidRPr="00E61D70">
          <w:rPr>
            <w:rFonts w:cstheme="minorHAnsi"/>
            <w:noProof/>
            <w:webHidden/>
          </w:rPr>
          <w:fldChar w:fldCharType="end"/>
        </w:r>
      </w:hyperlink>
    </w:p>
    <w:p w14:paraId="037273BD" w14:textId="170D545C"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E61D70">
          <w:rPr>
            <w:rStyle w:val="Hyperlink"/>
            <w:rFonts w:asciiTheme="minorHAnsi" w:hAnsiTheme="minorHAnsi" w:cstheme="minorHAnsi"/>
            <w:bCs/>
            <w:noProof/>
          </w:rPr>
          <w:t>4.</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IDENTIFICAÇÃO DOS CRI E FORMA DE DISTRIBUIÇÃO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_Toc81000803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34</w:t>
        </w:r>
        <w:r w:rsidR="00F504D8" w:rsidRPr="00E61D70">
          <w:rPr>
            <w:rFonts w:cstheme="minorHAnsi"/>
            <w:noProof/>
            <w:webHidden/>
          </w:rPr>
          <w:fldChar w:fldCharType="end"/>
        </w:r>
      </w:hyperlink>
    </w:p>
    <w:p w14:paraId="58CECDBC" w14:textId="567B737F"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E61D70">
          <w:rPr>
            <w:rStyle w:val="Hyperlink"/>
            <w:rFonts w:asciiTheme="minorHAnsi" w:hAnsiTheme="minorHAnsi" w:cstheme="minorHAnsi"/>
            <w:bCs/>
            <w:noProof/>
          </w:rPr>
          <w:t>5.</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SUBSCRIÇÃO E INTEGRALIZAÇÃO DOS CRI</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_Toc81000804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47</w:t>
        </w:r>
        <w:r w:rsidR="00F504D8" w:rsidRPr="00E61D70">
          <w:rPr>
            <w:rFonts w:cstheme="minorHAnsi"/>
            <w:noProof/>
            <w:webHidden/>
          </w:rPr>
          <w:fldChar w:fldCharType="end"/>
        </w:r>
      </w:hyperlink>
    </w:p>
    <w:p w14:paraId="10B7885B" w14:textId="37F5C172"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E61D70">
          <w:rPr>
            <w:rStyle w:val="Hyperlink"/>
            <w:rFonts w:asciiTheme="minorHAnsi" w:hAnsiTheme="minorHAnsi" w:cstheme="minorHAnsi"/>
            <w:iCs/>
            <w:noProof/>
          </w:rPr>
          <w:t>8.</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DECLARAÇÕES E OBRIGAÇÕES DA EMISSORA</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_Toc81000805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67</w:t>
        </w:r>
        <w:r w:rsidR="00F504D8" w:rsidRPr="00E61D70">
          <w:rPr>
            <w:rFonts w:cstheme="minorHAnsi"/>
            <w:noProof/>
            <w:webHidden/>
          </w:rPr>
          <w:fldChar w:fldCharType="end"/>
        </w:r>
      </w:hyperlink>
    </w:p>
    <w:p w14:paraId="6BF6C37A" w14:textId="3E09FA67"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E61D70">
          <w:rPr>
            <w:rStyle w:val="Hyperlink"/>
            <w:rFonts w:asciiTheme="minorHAnsi" w:hAnsiTheme="minorHAnsi" w:cstheme="minorHAnsi"/>
            <w:iCs/>
            <w:noProof/>
          </w:rPr>
          <w:t>9.</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REGIME FIDUCIÁRIO E ADMINISTRAÇÃO DO PATRIMÔNIO SEPARADO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_Toc81000806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72</w:t>
        </w:r>
        <w:r w:rsidR="00F504D8" w:rsidRPr="00E61D70">
          <w:rPr>
            <w:rFonts w:cstheme="minorHAnsi"/>
            <w:noProof/>
            <w:webHidden/>
          </w:rPr>
          <w:fldChar w:fldCharType="end"/>
        </w:r>
      </w:hyperlink>
    </w:p>
    <w:p w14:paraId="74B616E7" w14:textId="3BDA3827"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E61D70">
          <w:rPr>
            <w:rStyle w:val="Hyperlink"/>
            <w:rFonts w:asciiTheme="minorHAnsi" w:hAnsiTheme="minorHAnsi" w:cstheme="minorHAnsi"/>
            <w:iCs/>
            <w:noProof/>
          </w:rPr>
          <w:t>10.</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AGENTE FIDUCIÁRIO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_Toc81000807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75</w:t>
        </w:r>
        <w:r w:rsidR="00F504D8" w:rsidRPr="00E61D70">
          <w:rPr>
            <w:rFonts w:cstheme="minorHAnsi"/>
            <w:noProof/>
            <w:webHidden/>
          </w:rPr>
          <w:fldChar w:fldCharType="end"/>
        </w:r>
      </w:hyperlink>
    </w:p>
    <w:p w14:paraId="0899983A" w14:textId="58DDB1A6"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E61D70">
          <w:rPr>
            <w:rStyle w:val="Hyperlink"/>
            <w:rFonts w:asciiTheme="minorHAnsi" w:hAnsiTheme="minorHAnsi" w:cstheme="minorHAnsi"/>
            <w:i/>
            <w:noProof/>
          </w:rPr>
          <w:t>11.</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LIQUIDAÇÃO DO PATRIMÔNIO SEPARADO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_Toc81000808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83</w:t>
        </w:r>
        <w:r w:rsidR="00F504D8" w:rsidRPr="00E61D70">
          <w:rPr>
            <w:rFonts w:cstheme="minorHAnsi"/>
            <w:noProof/>
            <w:webHidden/>
          </w:rPr>
          <w:fldChar w:fldCharType="end"/>
        </w:r>
      </w:hyperlink>
    </w:p>
    <w:p w14:paraId="0771A9BD" w14:textId="54EF88FB"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E61D70">
          <w:rPr>
            <w:rStyle w:val="Hyperlink"/>
            <w:rFonts w:asciiTheme="minorHAnsi" w:hAnsiTheme="minorHAnsi" w:cstheme="minorHAnsi"/>
            <w:iCs/>
            <w:noProof/>
          </w:rPr>
          <w:t>12.</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ASSEMBLEIA GERAL</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_Toc81000809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85</w:t>
        </w:r>
        <w:r w:rsidR="00F504D8" w:rsidRPr="00E61D70">
          <w:rPr>
            <w:rFonts w:cstheme="minorHAnsi"/>
            <w:noProof/>
            <w:webHidden/>
          </w:rPr>
          <w:fldChar w:fldCharType="end"/>
        </w:r>
      </w:hyperlink>
    </w:p>
    <w:p w14:paraId="2E8961C5" w14:textId="69A4B4C7"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E61D70">
          <w:rPr>
            <w:rStyle w:val="Hyperlink"/>
            <w:rFonts w:asciiTheme="minorHAnsi" w:hAnsiTheme="minorHAnsi" w:cstheme="minorHAnsi"/>
            <w:iCs/>
            <w:noProof/>
          </w:rPr>
          <w:t>13.</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DESPESAS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_Toc81000810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88</w:t>
        </w:r>
        <w:r w:rsidR="00F504D8" w:rsidRPr="00E61D70">
          <w:rPr>
            <w:rFonts w:cstheme="minorHAnsi"/>
            <w:noProof/>
            <w:webHidden/>
          </w:rPr>
          <w:fldChar w:fldCharType="end"/>
        </w:r>
      </w:hyperlink>
    </w:p>
    <w:p w14:paraId="67789F8D" w14:textId="4500ED5F"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E61D70">
          <w:rPr>
            <w:rStyle w:val="Hyperlink"/>
            <w:rFonts w:asciiTheme="minorHAnsi" w:hAnsiTheme="minorHAnsi" w:cstheme="minorHAnsi"/>
            <w:iCs/>
            <w:noProof/>
          </w:rPr>
          <w:t>14.</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TRATAMENTO TRIBUTÁRIO APLICÁVEL AOS INVESTIDORES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_Toc81000811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93</w:t>
        </w:r>
        <w:r w:rsidR="00F504D8" w:rsidRPr="00E61D70">
          <w:rPr>
            <w:rFonts w:cstheme="minorHAnsi"/>
            <w:noProof/>
            <w:webHidden/>
          </w:rPr>
          <w:fldChar w:fldCharType="end"/>
        </w:r>
      </w:hyperlink>
    </w:p>
    <w:p w14:paraId="198DCE06" w14:textId="000A3265"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E61D70">
          <w:rPr>
            <w:rStyle w:val="Hyperlink"/>
            <w:rFonts w:asciiTheme="minorHAnsi" w:hAnsiTheme="minorHAnsi" w:cstheme="minorHAnsi"/>
            <w:iCs/>
            <w:noProof/>
          </w:rPr>
          <w:t>15.</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PUBLICIDADE</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_Toc81000812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98</w:t>
        </w:r>
        <w:r w:rsidR="00F504D8" w:rsidRPr="00E61D70">
          <w:rPr>
            <w:rFonts w:cstheme="minorHAnsi"/>
            <w:noProof/>
            <w:webHidden/>
          </w:rPr>
          <w:fldChar w:fldCharType="end"/>
        </w:r>
      </w:hyperlink>
    </w:p>
    <w:p w14:paraId="702581EF" w14:textId="01C10B88"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E61D70">
          <w:rPr>
            <w:rStyle w:val="Hyperlink"/>
            <w:rFonts w:asciiTheme="minorHAnsi" w:hAnsiTheme="minorHAnsi" w:cstheme="minorHAnsi"/>
            <w:iCs/>
            <w:noProof/>
          </w:rPr>
          <w:t>16.</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FATORES DE RISCO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_Toc81000813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99</w:t>
        </w:r>
        <w:r w:rsidR="00F504D8" w:rsidRPr="00E61D70">
          <w:rPr>
            <w:rFonts w:cstheme="minorHAnsi"/>
            <w:noProof/>
            <w:webHidden/>
          </w:rPr>
          <w:fldChar w:fldCharType="end"/>
        </w:r>
      </w:hyperlink>
    </w:p>
    <w:p w14:paraId="69F6B225" w14:textId="274ED924"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E61D70">
          <w:rPr>
            <w:rStyle w:val="Hyperlink"/>
            <w:rFonts w:asciiTheme="minorHAnsi" w:hAnsiTheme="minorHAnsi" w:cstheme="minorHAnsi"/>
            <w:iCs/>
            <w:noProof/>
          </w:rPr>
          <w:t>17.</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DISPOSIÇÕES GERAIS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_Toc81000814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108</w:t>
        </w:r>
        <w:r w:rsidR="00F504D8" w:rsidRPr="00E61D70">
          <w:rPr>
            <w:rFonts w:cstheme="minorHAnsi"/>
            <w:noProof/>
            <w:webHidden/>
          </w:rPr>
          <w:fldChar w:fldCharType="end"/>
        </w:r>
      </w:hyperlink>
    </w:p>
    <w:p w14:paraId="381D2D41" w14:textId="4BCA779F"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E61D70">
          <w:rPr>
            <w:rStyle w:val="Hyperlink"/>
            <w:rFonts w:asciiTheme="minorHAnsi" w:hAnsiTheme="minorHAnsi" w:cstheme="minorHAnsi"/>
            <w:iCs/>
            <w:noProof/>
          </w:rPr>
          <w:t>18.</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NOTIFICAÇÕES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_Toc81000815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110</w:t>
        </w:r>
        <w:r w:rsidR="00F504D8" w:rsidRPr="00E61D70">
          <w:rPr>
            <w:rFonts w:cstheme="minorHAnsi"/>
            <w:noProof/>
            <w:webHidden/>
          </w:rPr>
          <w:fldChar w:fldCharType="end"/>
        </w:r>
      </w:hyperlink>
    </w:p>
    <w:p w14:paraId="525DDB19" w14:textId="5331CBFE"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E61D70">
          <w:rPr>
            <w:rStyle w:val="Hyperlink"/>
            <w:rFonts w:asciiTheme="minorHAnsi" w:hAnsiTheme="minorHAnsi" w:cstheme="minorHAnsi"/>
            <w:iCs/>
            <w:noProof/>
          </w:rPr>
          <w:t>19.</w:t>
        </w:r>
        <w:r w:rsidR="00F504D8" w:rsidRPr="00E61D70">
          <w:rPr>
            <w:rFonts w:eastAsiaTheme="minorEastAsia" w:cstheme="minorHAnsi"/>
            <w:b w:val="0"/>
            <w:caps w:val="0"/>
            <w:noProof/>
            <w:kern w:val="0"/>
            <w:lang w:eastAsia="pt-BR"/>
          </w:rPr>
          <w:tab/>
        </w:r>
        <w:r w:rsidR="00F504D8" w:rsidRPr="00E61D70">
          <w:rPr>
            <w:rStyle w:val="Hyperlink"/>
            <w:rFonts w:asciiTheme="minorHAnsi" w:hAnsiTheme="minorHAnsi" w:cstheme="minorHAnsi"/>
            <w:noProof/>
          </w:rPr>
          <w:t>FORO DE ELEIÇÃO E LEGISLAÇÃO APLICÁVEL</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_Toc81000816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111</w:t>
        </w:r>
        <w:r w:rsidR="00F504D8" w:rsidRPr="00E61D70">
          <w:rPr>
            <w:rFonts w:cstheme="minorHAnsi"/>
            <w:noProof/>
            <w:webHidden/>
          </w:rPr>
          <w:fldChar w:fldCharType="end"/>
        </w:r>
      </w:hyperlink>
    </w:p>
    <w:p w14:paraId="75AB28AB" w14:textId="3E1B3D9E"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E61D70">
          <w:rPr>
            <w:rStyle w:val="Hyperlink"/>
            <w:rFonts w:asciiTheme="minorHAnsi" w:hAnsiTheme="minorHAnsi" w:cstheme="minorHAnsi"/>
            <w:noProof/>
          </w:rPr>
          <w:t>ANEXO I – FLUXO DE PAGAMENTO DOS CRI</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_Toc81000817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114</w:t>
        </w:r>
        <w:r w:rsidR="00F504D8" w:rsidRPr="00E61D70">
          <w:rPr>
            <w:rFonts w:cstheme="minorHAnsi"/>
            <w:noProof/>
            <w:webHidden/>
          </w:rPr>
          <w:fldChar w:fldCharType="end"/>
        </w:r>
      </w:hyperlink>
    </w:p>
    <w:p w14:paraId="4244191D" w14:textId="13DF9090"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E61D70">
          <w:rPr>
            <w:rStyle w:val="Hyperlink"/>
            <w:rFonts w:asciiTheme="minorHAnsi" w:hAnsiTheme="minorHAnsi" w:cstheme="minorHAnsi"/>
            <w:noProof/>
          </w:rPr>
          <w:t>ANEXO II – DECLARAÇÃO DE CUSTÓDIA</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_Toc81000818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122</w:t>
        </w:r>
        <w:r w:rsidR="00F504D8" w:rsidRPr="00E61D70">
          <w:rPr>
            <w:rFonts w:cstheme="minorHAnsi"/>
            <w:noProof/>
            <w:webHidden/>
          </w:rPr>
          <w:fldChar w:fldCharType="end"/>
        </w:r>
      </w:hyperlink>
    </w:p>
    <w:p w14:paraId="49844414" w14:textId="0670556E"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E61D70">
          <w:rPr>
            <w:rStyle w:val="Hyperlink"/>
            <w:rFonts w:asciiTheme="minorHAnsi" w:hAnsiTheme="minorHAnsi" w:cstheme="minorHAnsi"/>
            <w:noProof/>
          </w:rPr>
          <w:t>ANEXO III – DESCRIÇÃO DAS CCI</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_Toc81000819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123</w:t>
        </w:r>
        <w:r w:rsidR="00F504D8" w:rsidRPr="00E61D70">
          <w:rPr>
            <w:rFonts w:cstheme="minorHAnsi"/>
            <w:noProof/>
            <w:webHidden/>
          </w:rPr>
          <w:fldChar w:fldCharType="end"/>
        </w:r>
      </w:hyperlink>
    </w:p>
    <w:p w14:paraId="7234853C" w14:textId="33D508E0"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E61D70">
          <w:rPr>
            <w:rStyle w:val="Hyperlink"/>
            <w:rFonts w:asciiTheme="minorHAnsi" w:hAnsiTheme="minorHAnsi" w:cstheme="minorHAnsi"/>
            <w:noProof/>
          </w:rPr>
          <w:t>ANEXO IV – DECLARAÇÃO DO AGENTE FIDUCIÁRIO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_Toc81000820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131</w:t>
        </w:r>
        <w:r w:rsidR="00F504D8" w:rsidRPr="00E61D70">
          <w:rPr>
            <w:rFonts w:cstheme="minorHAnsi"/>
            <w:noProof/>
            <w:webHidden/>
          </w:rPr>
          <w:fldChar w:fldCharType="end"/>
        </w:r>
      </w:hyperlink>
    </w:p>
    <w:p w14:paraId="63E8440F" w14:textId="51C0D553"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E61D70">
          <w:rPr>
            <w:rStyle w:val="Hyperlink"/>
            <w:rFonts w:asciiTheme="minorHAnsi" w:hAnsiTheme="minorHAnsi" w:cstheme="minorHAnsi"/>
            <w:noProof/>
          </w:rPr>
          <w:t>ANEXO V – DECLARAÇÃO DA EMISSORA</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_Toc81000821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132</w:t>
        </w:r>
        <w:r w:rsidR="00F504D8" w:rsidRPr="00E61D70">
          <w:rPr>
            <w:rFonts w:cstheme="minorHAnsi"/>
            <w:noProof/>
            <w:webHidden/>
          </w:rPr>
          <w:fldChar w:fldCharType="end"/>
        </w:r>
      </w:hyperlink>
    </w:p>
    <w:p w14:paraId="6087D7A0" w14:textId="54BDEB95"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E61D70">
          <w:rPr>
            <w:rStyle w:val="Hyperlink"/>
            <w:rFonts w:asciiTheme="minorHAnsi" w:hAnsiTheme="minorHAnsi" w:cstheme="minorHAnsi"/>
            <w:noProof/>
          </w:rPr>
          <w:t>ANEXO VI – DECLARAÇÃO DO COORDENADOR LÍDER</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_Toc81000822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133</w:t>
        </w:r>
        <w:r w:rsidR="00F504D8" w:rsidRPr="00E61D70">
          <w:rPr>
            <w:rFonts w:cstheme="minorHAnsi"/>
            <w:noProof/>
            <w:webHidden/>
          </w:rPr>
          <w:fldChar w:fldCharType="end"/>
        </w:r>
      </w:hyperlink>
    </w:p>
    <w:p w14:paraId="56680FB5" w14:textId="24A8F2F6"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E61D70">
          <w:rPr>
            <w:rStyle w:val="Hyperlink"/>
            <w:rFonts w:asciiTheme="minorHAnsi" w:hAnsiTheme="minorHAnsi" w:cstheme="minorHAnsi"/>
            <w:noProof/>
          </w:rPr>
          <w:t>ANEXO VII – DECLARAÇÃO DE INEXISTÊNCIA DE CONFLITOS DE INTERESSE</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_Toc81000823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134</w:t>
        </w:r>
        <w:r w:rsidR="00F504D8" w:rsidRPr="00E61D70">
          <w:rPr>
            <w:rFonts w:cstheme="minorHAnsi"/>
            <w:noProof/>
            <w:webHidden/>
          </w:rPr>
          <w:fldChar w:fldCharType="end"/>
        </w:r>
      </w:hyperlink>
    </w:p>
    <w:p w14:paraId="712F72E2" w14:textId="406BB03C"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E61D70">
          <w:rPr>
            <w:rStyle w:val="Hyperlink"/>
            <w:rFonts w:asciiTheme="minorHAnsi" w:hAnsiTheme="minorHAnsi" w:cstheme="minorHAnsi"/>
            <w:noProof/>
          </w:rPr>
          <w:t>ANEXO VIII – EMISSÕES DO AGENTE FIDUCIÁRIO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_Toc81000824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135</w:t>
        </w:r>
        <w:r w:rsidR="00F504D8" w:rsidRPr="00E61D70">
          <w:rPr>
            <w:rFonts w:cstheme="minorHAnsi"/>
            <w:noProof/>
            <w:webHidden/>
          </w:rPr>
          <w:fldChar w:fldCharType="end"/>
        </w:r>
      </w:hyperlink>
    </w:p>
    <w:p w14:paraId="44574A07" w14:textId="262F99C0"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E61D70">
          <w:rPr>
            <w:rStyle w:val="Hyperlink"/>
            <w:rFonts w:asciiTheme="minorHAnsi" w:hAnsiTheme="minorHAnsi" w:cstheme="minorHAnsi"/>
            <w:noProof/>
          </w:rPr>
          <w:t xml:space="preserve">ANEXO IX – </w:t>
        </w:r>
        <w:r w:rsidR="00F504D8" w:rsidRPr="00E61D70">
          <w:rPr>
            <w:rStyle w:val="Hyperlink"/>
            <w:rFonts w:asciiTheme="minorHAnsi" w:hAnsiTheme="minorHAnsi" w:cstheme="minorHAnsi"/>
            <w:bCs/>
            <w:noProof/>
          </w:rPr>
          <w:t>CRONOGRAMA INDICATIVO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_Toc81000825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136</w:t>
        </w:r>
        <w:r w:rsidR="00F504D8" w:rsidRPr="00E61D70">
          <w:rPr>
            <w:rFonts w:cstheme="minorHAnsi"/>
            <w:noProof/>
            <w:webHidden/>
          </w:rPr>
          <w:fldChar w:fldCharType="end"/>
        </w:r>
      </w:hyperlink>
    </w:p>
    <w:p w14:paraId="63BFC72E" w14:textId="5BC0BEC5"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E61D70">
          <w:rPr>
            <w:rStyle w:val="Hyperlink"/>
            <w:rFonts w:asciiTheme="minorHAnsi" w:hAnsiTheme="minorHAnsi" w:cstheme="minorHAnsi"/>
            <w:noProof/>
          </w:rPr>
          <w:t>ANEXO X – LISTA DE DESPESAS REEMBOLSÁVEIS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_Toc81000826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140</w:t>
        </w:r>
        <w:r w:rsidR="00F504D8" w:rsidRPr="00E61D70">
          <w:rPr>
            <w:rFonts w:cstheme="minorHAnsi"/>
            <w:noProof/>
            <w:webHidden/>
          </w:rPr>
          <w:fldChar w:fldCharType="end"/>
        </w:r>
      </w:hyperlink>
    </w:p>
    <w:p w14:paraId="4F492B58" w14:textId="3927A44C"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E61D70">
          <w:rPr>
            <w:rStyle w:val="Hyperlink"/>
            <w:rFonts w:asciiTheme="minorHAnsi" w:hAnsiTheme="minorHAnsi" w:cstheme="minorHAnsi"/>
            <w:bCs/>
            <w:noProof/>
          </w:rPr>
          <w:t>ANEXO XI – DECLARAÇÃO DA EMISSORA RELATIVA ÀS DESPESAS OBJETO DE REEMBOLSO</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_Toc81000827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146</w:t>
        </w:r>
        <w:r w:rsidR="00F504D8" w:rsidRPr="00E61D70">
          <w:rPr>
            <w:rFonts w:cstheme="minorHAnsi"/>
            <w:noProof/>
            <w:webHidden/>
          </w:rPr>
          <w:fldChar w:fldCharType="end"/>
        </w:r>
      </w:hyperlink>
    </w:p>
    <w:p w14:paraId="45109D92" w14:textId="551A1DDE" w:rsidR="00F504D8" w:rsidRPr="00E61D70" w:rsidRDefault="007520BE"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E61D70">
          <w:rPr>
            <w:rStyle w:val="Hyperlink"/>
            <w:rFonts w:asciiTheme="minorHAnsi" w:hAnsiTheme="minorHAnsi" w:cstheme="minorHAnsi"/>
            <w:bCs/>
            <w:noProof/>
          </w:rPr>
          <w:t>ANEXO XII – DECLARAÇÃO DA DEVEDORA RELATIVA À DESTINAÇÃO DOS RECURSOS</w:t>
        </w:r>
        <w:r w:rsidR="00F504D8" w:rsidRPr="00E61D70">
          <w:rPr>
            <w:rFonts w:cstheme="minorHAnsi"/>
            <w:noProof/>
            <w:webHidden/>
          </w:rPr>
          <w:tab/>
        </w:r>
        <w:r w:rsidR="00F504D8" w:rsidRPr="00E61D70">
          <w:rPr>
            <w:rFonts w:cstheme="minorHAnsi"/>
            <w:noProof/>
            <w:webHidden/>
          </w:rPr>
          <w:fldChar w:fldCharType="begin"/>
        </w:r>
        <w:r w:rsidR="00F504D8" w:rsidRPr="00E61D70">
          <w:rPr>
            <w:rFonts w:cstheme="minorHAnsi"/>
            <w:noProof/>
            <w:webHidden/>
          </w:rPr>
          <w:instrText xml:space="preserve"> PAGEREF _Toc81000828 \h </w:instrText>
        </w:r>
        <w:r w:rsidR="00F504D8" w:rsidRPr="00E61D70">
          <w:rPr>
            <w:rFonts w:cstheme="minorHAnsi"/>
            <w:noProof/>
            <w:webHidden/>
          </w:rPr>
        </w:r>
        <w:r w:rsidR="00F504D8" w:rsidRPr="00E61D70">
          <w:rPr>
            <w:rFonts w:cstheme="minorHAnsi"/>
            <w:noProof/>
            <w:webHidden/>
          </w:rPr>
          <w:fldChar w:fldCharType="separate"/>
        </w:r>
        <w:r w:rsidR="00DB4437" w:rsidRPr="00E61D70">
          <w:rPr>
            <w:rFonts w:cstheme="minorHAnsi"/>
            <w:noProof/>
            <w:webHidden/>
          </w:rPr>
          <w:t>147</w:t>
        </w:r>
        <w:r w:rsidR="00F504D8" w:rsidRPr="00E61D70">
          <w:rPr>
            <w:rFonts w:cstheme="minorHAnsi"/>
            <w:noProof/>
            <w:webHidden/>
          </w:rPr>
          <w:fldChar w:fldCharType="end"/>
        </w:r>
      </w:hyperlink>
    </w:p>
    <w:p w14:paraId="42FD71BD" w14:textId="3CBD4B6A" w:rsidR="00116CE0" w:rsidRPr="00E61D70" w:rsidRDefault="00116CE0">
      <w:pPr>
        <w:spacing w:line="320" w:lineRule="exact"/>
        <w:jc w:val="both"/>
        <w:rPr>
          <w:rFonts w:asciiTheme="minorHAnsi" w:hAnsiTheme="minorHAnsi" w:cstheme="minorHAnsi"/>
          <w:b/>
          <w:sz w:val="24"/>
        </w:rPr>
      </w:pPr>
      <w:r w:rsidRPr="00E61D70">
        <w:rPr>
          <w:rFonts w:asciiTheme="minorHAnsi" w:hAnsiTheme="minorHAnsi" w:cstheme="minorHAnsi"/>
          <w:b/>
          <w:bCs/>
          <w:sz w:val="24"/>
        </w:rPr>
        <w:fldChar w:fldCharType="end"/>
      </w:r>
      <w:r w:rsidRPr="00E61D70">
        <w:rPr>
          <w:rFonts w:asciiTheme="minorHAnsi" w:hAnsiTheme="minorHAnsi" w:cstheme="minorHAnsi"/>
          <w:sz w:val="24"/>
        </w:rPr>
        <w:br w:type="page"/>
      </w:r>
      <w:r w:rsidRPr="00E61D70">
        <w:rPr>
          <w:rFonts w:asciiTheme="minorHAnsi" w:hAnsiTheme="minorHAnsi" w:cstheme="minorHAnsi"/>
          <w:b/>
          <w:sz w:val="24"/>
        </w:rPr>
        <w:lastRenderedPageBreak/>
        <w:t>TERMO DE SECURITIZAÇÃO DE CRÉDITOS IMOBILIÁRIOS</w:t>
      </w:r>
      <w:bookmarkEnd w:id="0"/>
      <w:r w:rsidRPr="00E61D70">
        <w:rPr>
          <w:rFonts w:asciiTheme="minorHAnsi" w:hAnsiTheme="minorHAnsi" w:cstheme="minorHAnsi"/>
          <w:b/>
          <w:sz w:val="24"/>
          <w:lang w:val="x-none"/>
        </w:rPr>
        <w:t xml:space="preserve"> PARA EMISSÃO DE </w:t>
      </w:r>
      <w:r w:rsidRPr="00E61D70">
        <w:rPr>
          <w:rFonts w:asciiTheme="minorHAnsi" w:hAnsiTheme="minorHAnsi" w:cstheme="minorHAnsi"/>
          <w:b/>
          <w:sz w:val="24"/>
        </w:rPr>
        <w:t xml:space="preserve">CERTIFICADO DE RECEBÍVEIS IMOBILIÁRIOS DAS </w:t>
      </w:r>
      <w:r w:rsidR="00671BC2" w:rsidRPr="00E61D70">
        <w:rPr>
          <w:rFonts w:asciiTheme="minorHAnsi" w:hAnsiTheme="minorHAnsi" w:cstheme="minorHAnsi"/>
          <w:b/>
          <w:bCs/>
          <w:sz w:val="24"/>
        </w:rPr>
        <w:t>463</w:t>
      </w:r>
      <w:r w:rsidRPr="00E61D70">
        <w:rPr>
          <w:rFonts w:asciiTheme="minorHAnsi" w:hAnsiTheme="minorHAnsi" w:cstheme="minorHAnsi"/>
          <w:b/>
          <w:bCs/>
          <w:sz w:val="24"/>
        </w:rPr>
        <w:t xml:space="preserve">ª E </w:t>
      </w:r>
      <w:r w:rsidR="00671BC2" w:rsidRPr="00E61D70">
        <w:rPr>
          <w:rFonts w:asciiTheme="minorHAnsi" w:hAnsiTheme="minorHAnsi" w:cstheme="minorHAnsi"/>
          <w:b/>
          <w:bCs/>
          <w:sz w:val="24"/>
        </w:rPr>
        <w:t>464</w:t>
      </w:r>
      <w:r w:rsidRPr="00E61D70">
        <w:rPr>
          <w:rFonts w:asciiTheme="minorHAnsi" w:hAnsiTheme="minorHAnsi" w:cstheme="minorHAnsi"/>
          <w:b/>
          <w:bCs/>
          <w:sz w:val="24"/>
        </w:rPr>
        <w:t>ª SÉRIES DA 1ª</w:t>
      </w:r>
      <w:r w:rsidRPr="00E61D70">
        <w:rPr>
          <w:rFonts w:asciiTheme="minorHAnsi" w:hAnsiTheme="minorHAnsi" w:cstheme="minorHAnsi"/>
          <w:b/>
          <w:sz w:val="24"/>
        </w:rPr>
        <w:t xml:space="preserve"> EMISSÃO DA TRUE SECURITIZADORA S.A.</w:t>
      </w:r>
    </w:p>
    <w:p w14:paraId="10013349" w14:textId="77777777" w:rsidR="00116CE0" w:rsidRPr="00E61D70" w:rsidRDefault="00116CE0" w:rsidP="009E7174">
      <w:pPr>
        <w:pStyle w:val="Body"/>
        <w:spacing w:after="0" w:line="320" w:lineRule="exact"/>
        <w:rPr>
          <w:rFonts w:asciiTheme="minorHAnsi" w:hAnsiTheme="minorHAnsi" w:cstheme="minorHAnsi"/>
          <w:sz w:val="24"/>
        </w:rPr>
      </w:pPr>
    </w:p>
    <w:p w14:paraId="19191FE9" w14:textId="77777777" w:rsidR="00116CE0" w:rsidRPr="00E61D70" w:rsidRDefault="00116CE0" w:rsidP="009E7174">
      <w:pPr>
        <w:pStyle w:val="Body"/>
        <w:spacing w:after="0" w:line="320" w:lineRule="exact"/>
        <w:rPr>
          <w:rFonts w:asciiTheme="minorHAnsi" w:hAnsiTheme="minorHAnsi" w:cstheme="minorHAnsi"/>
          <w:sz w:val="24"/>
        </w:rPr>
      </w:pPr>
      <w:bookmarkStart w:id="1" w:name="_Toc110076259"/>
      <w:bookmarkStart w:id="2" w:name="_Toc163380697"/>
      <w:bookmarkStart w:id="3" w:name="_Toc180553530"/>
      <w:r w:rsidRPr="00E61D70">
        <w:rPr>
          <w:rFonts w:asciiTheme="minorHAnsi" w:hAnsiTheme="minorHAnsi" w:cstheme="minorHAnsi"/>
          <w:sz w:val="24"/>
        </w:rPr>
        <w:t>Pelo presente instrumento particular:</w:t>
      </w:r>
    </w:p>
    <w:p w14:paraId="73E9DD72" w14:textId="77777777" w:rsidR="00116CE0" w:rsidRPr="00E61D70" w:rsidRDefault="00116CE0" w:rsidP="009E7174">
      <w:pPr>
        <w:pStyle w:val="Body"/>
        <w:spacing w:after="0" w:line="320" w:lineRule="exact"/>
        <w:rPr>
          <w:rFonts w:asciiTheme="minorHAnsi" w:hAnsiTheme="minorHAnsi" w:cstheme="minorHAnsi"/>
          <w:sz w:val="24"/>
        </w:rPr>
      </w:pPr>
    </w:p>
    <w:p w14:paraId="6DE15A45" w14:textId="77777777" w:rsidR="00116CE0" w:rsidRPr="00E61D70" w:rsidRDefault="00116CE0" w:rsidP="009E7174">
      <w:pPr>
        <w:pStyle w:val="GradeMdia1-nfase21"/>
        <w:spacing w:line="320" w:lineRule="exact"/>
        <w:ind w:left="0"/>
        <w:jc w:val="both"/>
        <w:rPr>
          <w:rFonts w:asciiTheme="minorHAnsi" w:hAnsiTheme="minorHAnsi" w:cstheme="minorHAnsi"/>
        </w:rPr>
      </w:pPr>
      <w:r w:rsidRPr="00E61D70">
        <w:rPr>
          <w:rFonts w:asciiTheme="minorHAnsi" w:hAnsiTheme="minorHAnsi" w:cstheme="minorHAnsi"/>
          <w:b/>
        </w:rPr>
        <w:t>TRUE SECURITIZADORA S.A.</w:t>
      </w:r>
      <w:r w:rsidRPr="00E61D70">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 sob o nº 12.130.744/0001-00, neste ato representada na forma de seu Estatuto Social (“</w:t>
      </w:r>
      <w:r w:rsidRPr="00E61D70">
        <w:rPr>
          <w:rFonts w:asciiTheme="minorHAnsi" w:hAnsiTheme="minorHAnsi" w:cstheme="minorHAnsi"/>
          <w:u w:val="single"/>
        </w:rPr>
        <w:t>Emissora</w:t>
      </w:r>
      <w:r w:rsidRPr="00E61D70">
        <w:rPr>
          <w:rFonts w:asciiTheme="minorHAnsi" w:hAnsiTheme="minorHAnsi" w:cstheme="minorHAnsi"/>
        </w:rPr>
        <w:t>” ou “</w:t>
      </w:r>
      <w:r w:rsidRPr="00E61D70">
        <w:rPr>
          <w:rFonts w:asciiTheme="minorHAnsi" w:hAnsiTheme="minorHAnsi" w:cstheme="minorHAnsi"/>
          <w:u w:val="single"/>
        </w:rPr>
        <w:t>Securitizadora</w:t>
      </w:r>
      <w:r w:rsidRPr="00E61D70">
        <w:rPr>
          <w:rFonts w:asciiTheme="minorHAnsi" w:hAnsiTheme="minorHAnsi" w:cstheme="minorHAnsi"/>
        </w:rPr>
        <w:t>”); e</w:t>
      </w:r>
    </w:p>
    <w:p w14:paraId="7950ECA5" w14:textId="77777777" w:rsidR="00116CE0" w:rsidRPr="00E61D70"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E61D70" w:rsidRDefault="00116CE0" w:rsidP="009E7174">
      <w:pPr>
        <w:spacing w:line="320" w:lineRule="exact"/>
        <w:jc w:val="both"/>
        <w:rPr>
          <w:rFonts w:asciiTheme="minorHAnsi" w:hAnsiTheme="minorHAnsi" w:cstheme="minorHAnsi"/>
          <w:sz w:val="24"/>
          <w:u w:val="single"/>
          <w:lang w:eastAsia="pt-BR"/>
        </w:rPr>
      </w:pPr>
      <w:r w:rsidRPr="00E61D70">
        <w:rPr>
          <w:rFonts w:asciiTheme="minorHAnsi" w:hAnsiTheme="minorHAnsi" w:cstheme="minorHAnsi"/>
          <w:sz w:val="24"/>
        </w:rPr>
        <w:t>E, na qualidade de agente fiduciário, nos termos do artigo 10º, inciso IV, da Lei 9.514/97 e da Resolução CVM nº 17</w:t>
      </w:r>
      <w:r w:rsidRPr="00E61D70">
        <w:rPr>
          <w:rFonts w:asciiTheme="minorHAnsi" w:hAnsiTheme="minorHAnsi" w:cstheme="minorHAnsi"/>
          <w:sz w:val="24"/>
          <w:lang w:eastAsia="pt-BR"/>
        </w:rPr>
        <w:t>,</w:t>
      </w:r>
    </w:p>
    <w:p w14:paraId="20B8A2C4" w14:textId="77777777" w:rsidR="00116CE0" w:rsidRPr="00E61D70"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E61D70" w:rsidRDefault="00736C08" w:rsidP="009E7174">
      <w:pPr>
        <w:spacing w:line="320" w:lineRule="exact"/>
        <w:jc w:val="both"/>
        <w:rPr>
          <w:rFonts w:asciiTheme="minorHAnsi" w:hAnsiTheme="minorHAnsi" w:cstheme="minorHAnsi"/>
          <w:sz w:val="24"/>
          <w:u w:val="single"/>
        </w:rPr>
      </w:pPr>
      <w:r w:rsidRPr="00E61D70">
        <w:rPr>
          <w:rFonts w:asciiTheme="minorHAnsi" w:hAnsiTheme="minorHAnsi" w:cstheme="minorHAnsi"/>
          <w:b/>
          <w:bCs/>
          <w:sz w:val="24"/>
        </w:rPr>
        <w:t>SIMPLIFIC PAVARINI DISTRIBUIDORA DE TÍTULOS E VALORES MOBILIÁRIOS LTDA</w:t>
      </w:r>
      <w:r w:rsidRPr="00E61D70">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 neste ato representada na forma de seu Contrato Social</w:t>
      </w:r>
      <w:r w:rsidR="00116CE0" w:rsidRPr="00E61D70" w:rsidDel="00A62F48">
        <w:rPr>
          <w:rFonts w:asciiTheme="minorHAnsi" w:hAnsiTheme="minorHAnsi" w:cstheme="minorHAnsi"/>
          <w:sz w:val="24"/>
        </w:rPr>
        <w:t xml:space="preserve"> </w:t>
      </w:r>
      <w:r w:rsidR="00116CE0" w:rsidRPr="00E61D70">
        <w:rPr>
          <w:rFonts w:asciiTheme="minorHAnsi" w:hAnsiTheme="minorHAnsi" w:cstheme="minorHAnsi"/>
          <w:sz w:val="24"/>
        </w:rPr>
        <w:t>(“</w:t>
      </w:r>
      <w:r w:rsidR="00116CE0" w:rsidRPr="00E61D70">
        <w:rPr>
          <w:rFonts w:asciiTheme="minorHAnsi" w:hAnsiTheme="minorHAnsi" w:cstheme="minorHAnsi"/>
          <w:sz w:val="24"/>
          <w:u w:val="single"/>
        </w:rPr>
        <w:t>Agente Fiduciário</w:t>
      </w:r>
      <w:r w:rsidR="00116CE0" w:rsidRPr="00E61D70">
        <w:rPr>
          <w:rFonts w:asciiTheme="minorHAnsi" w:hAnsiTheme="minorHAnsi" w:cstheme="minorHAnsi"/>
          <w:sz w:val="24"/>
        </w:rPr>
        <w:t>” ou “</w:t>
      </w:r>
      <w:r w:rsidR="00116CE0" w:rsidRPr="00E61D70">
        <w:rPr>
          <w:rFonts w:asciiTheme="minorHAnsi" w:hAnsiTheme="minorHAnsi" w:cstheme="minorHAnsi"/>
          <w:sz w:val="24"/>
          <w:u w:val="single"/>
        </w:rPr>
        <w:t>Instituição Custodiante</w:t>
      </w:r>
      <w:r w:rsidR="00116CE0" w:rsidRPr="00E61D70">
        <w:rPr>
          <w:rFonts w:asciiTheme="minorHAnsi" w:hAnsiTheme="minorHAnsi" w:cstheme="minorHAnsi"/>
          <w:sz w:val="24"/>
        </w:rPr>
        <w:t>” e, quando em conjunto com a Emissora, “</w:t>
      </w:r>
      <w:r w:rsidR="00116CE0" w:rsidRPr="00E61D70">
        <w:rPr>
          <w:rFonts w:asciiTheme="minorHAnsi" w:hAnsiTheme="minorHAnsi" w:cstheme="minorHAnsi"/>
          <w:sz w:val="24"/>
          <w:u w:val="single"/>
        </w:rPr>
        <w:t>Partes</w:t>
      </w:r>
      <w:r w:rsidR="00116CE0" w:rsidRPr="00E61D70">
        <w:rPr>
          <w:rFonts w:asciiTheme="minorHAnsi" w:hAnsiTheme="minorHAnsi" w:cstheme="minorHAnsi"/>
          <w:sz w:val="24"/>
        </w:rPr>
        <w:t>”, ou, individual e indistintamente, “</w:t>
      </w:r>
      <w:r w:rsidR="00116CE0" w:rsidRPr="00E61D70">
        <w:rPr>
          <w:rFonts w:asciiTheme="minorHAnsi" w:hAnsiTheme="minorHAnsi" w:cstheme="minorHAnsi"/>
          <w:sz w:val="24"/>
          <w:u w:val="single"/>
        </w:rPr>
        <w:t>Parte</w:t>
      </w:r>
      <w:r w:rsidR="00116CE0" w:rsidRPr="00E61D70">
        <w:rPr>
          <w:rFonts w:asciiTheme="minorHAnsi" w:hAnsiTheme="minorHAnsi" w:cstheme="minorHAnsi"/>
          <w:sz w:val="24"/>
        </w:rPr>
        <w:t>”)</w:t>
      </w:r>
    </w:p>
    <w:p w14:paraId="16E8FE2B" w14:textId="77777777" w:rsidR="00116CE0" w:rsidRPr="00E61D70" w:rsidRDefault="00116CE0" w:rsidP="009E7174">
      <w:pPr>
        <w:spacing w:line="320" w:lineRule="exact"/>
        <w:ind w:left="1134"/>
        <w:jc w:val="both"/>
        <w:rPr>
          <w:rFonts w:asciiTheme="minorHAnsi" w:hAnsiTheme="minorHAnsi" w:cstheme="minorHAnsi"/>
          <w:sz w:val="24"/>
          <w:u w:val="single"/>
        </w:rPr>
      </w:pPr>
    </w:p>
    <w:bookmarkEnd w:id="1"/>
    <w:bookmarkEnd w:id="2"/>
    <w:bookmarkEnd w:id="3"/>
    <w:p w14:paraId="036B8733" w14:textId="5F19BF06" w:rsidR="00116CE0" w:rsidRPr="00E61D70" w:rsidRDefault="00116CE0" w:rsidP="009E7174">
      <w:pPr>
        <w:pStyle w:val="Parties"/>
        <w:numPr>
          <w:ilvl w:val="0"/>
          <w:numId w:val="0"/>
        </w:numPr>
        <w:spacing w:after="0" w:line="320" w:lineRule="exact"/>
        <w:rPr>
          <w:rFonts w:asciiTheme="minorHAnsi" w:hAnsiTheme="minorHAnsi" w:cstheme="minorHAnsi"/>
          <w:sz w:val="24"/>
        </w:rPr>
      </w:pPr>
      <w:r w:rsidRPr="00E61D70">
        <w:rPr>
          <w:rFonts w:asciiTheme="minorHAnsi" w:hAnsiTheme="minorHAnsi" w:cstheme="minorHAnsi"/>
          <w:sz w:val="24"/>
        </w:rPr>
        <w:t xml:space="preserve">Firmam o presente </w:t>
      </w:r>
      <w:r w:rsidRPr="00E61D70">
        <w:rPr>
          <w:rFonts w:asciiTheme="minorHAnsi" w:hAnsiTheme="minorHAnsi" w:cstheme="minorHAnsi"/>
          <w:i/>
          <w:sz w:val="24"/>
        </w:rPr>
        <w:t xml:space="preserve">Termo de Securitização de Créditos Imobiliários para Emissão de Certificados de Recebíveis Imobiliários das </w:t>
      </w:r>
      <w:r w:rsidR="00671BC2" w:rsidRPr="00E61D70">
        <w:rPr>
          <w:rFonts w:asciiTheme="minorHAnsi" w:hAnsiTheme="minorHAnsi" w:cstheme="minorHAnsi"/>
          <w:i/>
          <w:iCs/>
          <w:sz w:val="24"/>
        </w:rPr>
        <w:t>463</w:t>
      </w:r>
      <w:r w:rsidRPr="00E61D70">
        <w:rPr>
          <w:rFonts w:asciiTheme="minorHAnsi" w:hAnsiTheme="minorHAnsi" w:cstheme="minorHAnsi"/>
          <w:i/>
          <w:iCs/>
          <w:sz w:val="24"/>
        </w:rPr>
        <w:t xml:space="preserve">ª e </w:t>
      </w:r>
      <w:r w:rsidR="00671BC2" w:rsidRPr="00E61D70">
        <w:rPr>
          <w:rFonts w:asciiTheme="minorHAnsi" w:hAnsiTheme="minorHAnsi" w:cstheme="minorHAnsi"/>
          <w:i/>
          <w:iCs/>
          <w:sz w:val="24"/>
        </w:rPr>
        <w:t>464</w:t>
      </w:r>
      <w:r w:rsidRPr="00E61D70">
        <w:rPr>
          <w:rFonts w:asciiTheme="minorHAnsi" w:hAnsiTheme="minorHAnsi" w:cstheme="minorHAnsi"/>
          <w:i/>
          <w:sz w:val="24"/>
        </w:rPr>
        <w:t xml:space="preserve">ª Séries da </w:t>
      </w:r>
      <w:r w:rsidRPr="00E61D70">
        <w:rPr>
          <w:rFonts w:asciiTheme="minorHAnsi" w:hAnsiTheme="minorHAnsi" w:cstheme="minorHAnsi"/>
          <w:i/>
          <w:iCs/>
          <w:sz w:val="24"/>
        </w:rPr>
        <w:t>1</w:t>
      </w:r>
      <w:r w:rsidRPr="00E61D70">
        <w:rPr>
          <w:rFonts w:asciiTheme="minorHAnsi" w:hAnsiTheme="minorHAnsi" w:cstheme="minorHAnsi"/>
          <w:i/>
          <w:sz w:val="24"/>
        </w:rPr>
        <w:t>ª Emissão da True Securitizadora S.A.</w:t>
      </w:r>
      <w:r w:rsidRPr="00E61D70">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E61D70"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E61D70"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4" w:name="_Toc110076260"/>
      <w:bookmarkStart w:id="5" w:name="_Toc163380698"/>
      <w:bookmarkStart w:id="6" w:name="_Toc180553531"/>
      <w:bookmarkStart w:id="7" w:name="_Toc302458787"/>
      <w:bookmarkStart w:id="8" w:name="_Toc411606359"/>
      <w:bookmarkStart w:id="9" w:name="_Toc5023978"/>
      <w:bookmarkStart w:id="10" w:name="_Toc81000800"/>
      <w:r w:rsidRPr="00E61D70">
        <w:rPr>
          <w:rFonts w:asciiTheme="minorHAnsi" w:hAnsiTheme="minorHAnsi" w:cstheme="minorHAnsi"/>
          <w:b/>
          <w:sz w:val="24"/>
        </w:rPr>
        <w:t>DEFINIÇÕES</w:t>
      </w:r>
      <w:bookmarkEnd w:id="4"/>
      <w:bookmarkEnd w:id="5"/>
      <w:bookmarkEnd w:id="6"/>
      <w:bookmarkEnd w:id="7"/>
      <w:bookmarkEnd w:id="8"/>
      <w:bookmarkEnd w:id="9"/>
      <w:bookmarkEnd w:id="10"/>
    </w:p>
    <w:p w14:paraId="19565721" w14:textId="77777777" w:rsidR="00116CE0" w:rsidRPr="00E61D70" w:rsidRDefault="00116CE0" w:rsidP="009E7174">
      <w:pPr>
        <w:spacing w:line="320" w:lineRule="exact"/>
        <w:rPr>
          <w:rFonts w:asciiTheme="minorHAnsi" w:hAnsiTheme="minorHAnsi" w:cstheme="minorHAnsi"/>
          <w:sz w:val="24"/>
        </w:rPr>
      </w:pPr>
    </w:p>
    <w:p w14:paraId="2059487C"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Exceto se expressamente indicado: </w:t>
      </w:r>
      <w:r w:rsidRPr="00E61D70">
        <w:rPr>
          <w:rFonts w:asciiTheme="minorHAnsi" w:hAnsiTheme="minorHAnsi" w:cstheme="minorHAnsi"/>
          <w:b/>
          <w:sz w:val="24"/>
        </w:rPr>
        <w:t>(i)</w:t>
      </w:r>
      <w:r w:rsidRPr="00E61D70">
        <w:rPr>
          <w:rFonts w:asciiTheme="minorHAnsi" w:hAnsiTheme="minorHAnsi" w:cstheme="minorHAnsi"/>
          <w:sz w:val="24"/>
        </w:rPr>
        <w:t xml:space="preserve"> as palavras e expressões em maiúsculo não definidas neste Termo de Securitização terão o significado previsto abaixo; e </w:t>
      </w:r>
      <w:r w:rsidRPr="00E61D70">
        <w:rPr>
          <w:rFonts w:asciiTheme="minorHAnsi" w:hAnsiTheme="minorHAnsi" w:cstheme="minorHAnsi"/>
          <w:b/>
          <w:sz w:val="24"/>
        </w:rPr>
        <w:t>(ii)</w:t>
      </w:r>
      <w:r w:rsidRPr="00E61D70">
        <w:rPr>
          <w:rFonts w:asciiTheme="minorHAnsi" w:hAnsiTheme="minorHAnsi" w:cstheme="minorHAnsi"/>
          <w:sz w:val="24"/>
        </w:rPr>
        <w:t xml:space="preserve"> o masculino incluirá o feminino e o singular incluirá o plural.</w:t>
      </w:r>
    </w:p>
    <w:p w14:paraId="1C3E7911" w14:textId="77777777" w:rsidR="00116CE0" w:rsidRPr="00E61D70"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E61D70" w:rsidRPr="00E61D70" w14:paraId="25F3FE2A" w14:textId="77777777" w:rsidTr="00A406FC">
        <w:tc>
          <w:tcPr>
            <w:tcW w:w="3116" w:type="dxa"/>
            <w:gridSpan w:val="2"/>
          </w:tcPr>
          <w:p w14:paraId="23B7479C"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bookmarkStart w:id="11" w:name="_Hlk80309814"/>
            <w:r w:rsidRPr="00E61D70">
              <w:rPr>
                <w:rFonts w:asciiTheme="minorHAnsi" w:hAnsiTheme="minorHAnsi" w:cstheme="minorHAnsi"/>
                <w:sz w:val="24"/>
                <w:szCs w:val="24"/>
                <w:u w:val="single"/>
              </w:rPr>
              <w:t>Ações Oneradas</w:t>
            </w:r>
            <w:bookmarkEnd w:id="11"/>
            <w:r w:rsidRPr="00E61D70">
              <w:rPr>
                <w:rFonts w:asciiTheme="minorHAnsi" w:hAnsiTheme="minorHAnsi" w:cstheme="minorHAnsi"/>
                <w:sz w:val="24"/>
                <w:szCs w:val="24"/>
              </w:rPr>
              <w:t>”</w:t>
            </w:r>
          </w:p>
        </w:tc>
        <w:tc>
          <w:tcPr>
            <w:tcW w:w="5848" w:type="dxa"/>
            <w:gridSpan w:val="2"/>
          </w:tcPr>
          <w:p w14:paraId="4942FB9F" w14:textId="77777777"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totalidade das ações de emissão da Devedora, de titularidade da WTS, que correspondem a 100% (cem por cento) do capital social total e votante da Devedora, incluindo, mas não se limitando aos Rendimentos (conforme definido abaixo), a serem alienadas fiduciariamente à Emissora, nos termos do Contrato de Alienação Fiduciária de Participações Societárias, para garantir as Obrigações Garantidas;</w:t>
            </w:r>
          </w:p>
          <w:p w14:paraId="29BBD556"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1234EDA7" w14:textId="77777777" w:rsidTr="00A406FC">
        <w:tc>
          <w:tcPr>
            <w:tcW w:w="3116" w:type="dxa"/>
            <w:gridSpan w:val="2"/>
          </w:tcPr>
          <w:p w14:paraId="1C6A5465"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AGE da Devedora</w:t>
            </w:r>
            <w:r w:rsidRPr="00E61D70">
              <w:rPr>
                <w:rFonts w:asciiTheme="minorHAnsi" w:hAnsiTheme="minorHAnsi" w:cstheme="minorHAnsi"/>
                <w:sz w:val="24"/>
                <w:szCs w:val="24"/>
              </w:rPr>
              <w:t>”</w:t>
            </w:r>
          </w:p>
        </w:tc>
        <w:tc>
          <w:tcPr>
            <w:tcW w:w="5848" w:type="dxa"/>
            <w:gridSpan w:val="2"/>
          </w:tcPr>
          <w:p w14:paraId="363476F1" w14:textId="567B7B61"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Assembleia Geral Extraordinária da Devedora realizada em </w:t>
            </w:r>
            <w:r w:rsidR="005F4258" w:rsidRPr="00E61D70">
              <w:rPr>
                <w:rFonts w:asciiTheme="minorHAnsi" w:hAnsiTheme="minorHAnsi" w:cstheme="minorHAnsi"/>
                <w:sz w:val="24"/>
                <w:szCs w:val="24"/>
              </w:rPr>
              <w:t>16</w:t>
            </w:r>
            <w:r w:rsidR="00181AE0" w:rsidRPr="00E61D70">
              <w:rPr>
                <w:rFonts w:asciiTheme="minorHAnsi" w:hAnsiTheme="minorHAnsi" w:cstheme="minorHAnsi"/>
                <w:sz w:val="24"/>
                <w:szCs w:val="24"/>
              </w:rPr>
              <w:t xml:space="preserve"> </w:t>
            </w:r>
            <w:r w:rsidRPr="00E61D70">
              <w:rPr>
                <w:rFonts w:asciiTheme="minorHAnsi" w:hAnsiTheme="minorHAnsi" w:cstheme="minorHAnsi"/>
                <w:sz w:val="24"/>
                <w:szCs w:val="24"/>
              </w:rPr>
              <w:t xml:space="preserve">de </w:t>
            </w:r>
            <w:r w:rsidR="00671BC2" w:rsidRPr="00E61D70">
              <w:rPr>
                <w:rFonts w:asciiTheme="minorHAnsi" w:hAnsiTheme="minorHAnsi" w:cstheme="minorHAnsi"/>
                <w:sz w:val="24"/>
                <w:szCs w:val="24"/>
              </w:rPr>
              <w:t xml:space="preserve">setembro </w:t>
            </w:r>
            <w:r w:rsidRPr="00E61D70">
              <w:rPr>
                <w:rFonts w:asciiTheme="minorHAnsi" w:hAnsiTheme="minorHAnsi" w:cstheme="minorHAnsi"/>
                <w:sz w:val="24"/>
                <w:szCs w:val="24"/>
              </w:rPr>
              <w:t xml:space="preserve">de 2021, na qual </w:t>
            </w:r>
            <w:r w:rsidR="00B45445" w:rsidRPr="00E61D70">
              <w:rPr>
                <w:rFonts w:asciiTheme="minorHAnsi" w:hAnsiTheme="minorHAnsi" w:cstheme="minorHAnsi"/>
                <w:sz w:val="24"/>
                <w:szCs w:val="24"/>
              </w:rPr>
              <w:t xml:space="preserve">foram deliberadas e </w:t>
            </w:r>
            <w:r w:rsidRPr="00E61D70">
              <w:rPr>
                <w:rFonts w:asciiTheme="minorHAnsi" w:hAnsiTheme="minorHAnsi" w:cstheme="minorHAnsi"/>
                <w:sz w:val="24"/>
                <w:szCs w:val="24"/>
              </w:rPr>
              <w:t>aprov</w:t>
            </w:r>
            <w:r w:rsidR="00B45445" w:rsidRPr="00E61D70">
              <w:rPr>
                <w:rFonts w:asciiTheme="minorHAnsi" w:hAnsiTheme="minorHAnsi" w:cstheme="minorHAnsi"/>
                <w:sz w:val="24"/>
                <w:szCs w:val="24"/>
              </w:rPr>
              <w:t>adas</w:t>
            </w:r>
            <w:r w:rsidRPr="00E61D70">
              <w:rPr>
                <w:rFonts w:asciiTheme="minorHAnsi" w:hAnsiTheme="minorHAnsi" w:cstheme="minorHAnsi"/>
                <w:sz w:val="24"/>
                <w:szCs w:val="24"/>
              </w:rPr>
              <w:t xml:space="preserve">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a Emissão</w:t>
            </w:r>
            <w:r w:rsidR="00EE0373" w:rsidRPr="00E61D70">
              <w:rPr>
                <w:rFonts w:asciiTheme="minorHAnsi" w:hAnsiTheme="minorHAnsi" w:cstheme="minorHAnsi"/>
                <w:sz w:val="24"/>
                <w:szCs w:val="24"/>
              </w:rPr>
              <w:t xml:space="preserve"> das Debêntures</w:t>
            </w:r>
            <w:r w:rsidR="00B45445" w:rsidRPr="00E61D70">
              <w:rPr>
                <w:rFonts w:asciiTheme="minorHAnsi" w:hAnsiTheme="minorHAnsi" w:cstheme="minorHAnsi"/>
                <w:sz w:val="24"/>
                <w:szCs w:val="24"/>
              </w:rPr>
              <w:t>,</w:t>
            </w:r>
            <w:r w:rsidRPr="00E61D70">
              <w:rPr>
                <w:rFonts w:asciiTheme="minorHAnsi" w:hAnsiTheme="minorHAnsi" w:cstheme="minorHAnsi"/>
                <w:sz w:val="24"/>
                <w:szCs w:val="24"/>
              </w:rPr>
              <w:t xml:space="preserve"> </w:t>
            </w:r>
            <w:r w:rsidR="00B45445" w:rsidRPr="00E61D70">
              <w:rPr>
                <w:rFonts w:asciiTheme="minorHAnsi" w:hAnsiTheme="minorHAnsi" w:cstheme="minorHAnsi"/>
                <w:sz w:val="24"/>
                <w:szCs w:val="24"/>
              </w:rPr>
              <w:t>nos termos da Lei das Sociedades por Ações</w:t>
            </w:r>
            <w:r w:rsidRPr="00E61D70">
              <w:rPr>
                <w:rFonts w:asciiTheme="minorHAnsi" w:hAnsiTheme="minorHAnsi" w:cstheme="minorHAnsi"/>
                <w:sz w:val="24"/>
                <w:szCs w:val="24"/>
              </w:rPr>
              <w:t xml:space="preserve">; </w:t>
            </w:r>
            <w:r w:rsidRPr="00E61D70">
              <w:rPr>
                <w:rFonts w:asciiTheme="minorHAnsi" w:hAnsiTheme="minorHAnsi" w:cstheme="minorHAnsi"/>
                <w:b/>
                <w:bCs/>
                <w:sz w:val="24"/>
                <w:szCs w:val="24"/>
              </w:rPr>
              <w:t>(ii)</w:t>
            </w:r>
            <w:r w:rsidRPr="00E61D70">
              <w:rPr>
                <w:rFonts w:asciiTheme="minorHAnsi" w:hAnsiTheme="minorHAnsi" w:cstheme="minorHAnsi"/>
                <w:sz w:val="24"/>
                <w:szCs w:val="24"/>
              </w:rPr>
              <w:t xml:space="preserve"> </w:t>
            </w:r>
            <w:r w:rsidR="00B45445" w:rsidRPr="00E61D70">
              <w:rPr>
                <w:rFonts w:asciiTheme="minorHAnsi" w:hAnsiTheme="minorHAnsi" w:cstheme="minorHAnsi"/>
                <w:sz w:val="24"/>
                <w:szCs w:val="24"/>
              </w:rPr>
              <w:t xml:space="preserve">a Oferta Restrita, nos termos da Instrução CVM 476 e das demais disposições legais e regulamentares aplicáveis; </w:t>
            </w:r>
            <w:r w:rsidR="00B45445" w:rsidRPr="00E61D70">
              <w:rPr>
                <w:rFonts w:asciiTheme="minorHAnsi" w:hAnsiTheme="minorHAnsi" w:cstheme="minorHAnsi"/>
                <w:b/>
                <w:bCs/>
                <w:sz w:val="24"/>
                <w:szCs w:val="24"/>
              </w:rPr>
              <w:t>(iii)</w:t>
            </w:r>
            <w:r w:rsidR="00B45445" w:rsidRPr="00E61D70">
              <w:rPr>
                <w:rFonts w:asciiTheme="minorHAnsi" w:hAnsiTheme="minorHAnsi" w:cstheme="minorHAnsi"/>
                <w:sz w:val="24"/>
                <w:szCs w:val="24"/>
              </w:rPr>
              <w:t xml:space="preserve"> </w:t>
            </w:r>
            <w:r w:rsidRPr="00E61D70">
              <w:rPr>
                <w:rFonts w:asciiTheme="minorHAnsi" w:hAnsiTheme="minorHAnsi" w:cstheme="minorHAnsi"/>
                <w:sz w:val="24"/>
                <w:szCs w:val="24"/>
              </w:rPr>
              <w:t>a constituição da</w:t>
            </w:r>
            <w:r w:rsidR="00B45445" w:rsidRPr="00E61D70">
              <w:rPr>
                <w:rFonts w:asciiTheme="minorHAnsi" w:hAnsiTheme="minorHAnsi" w:cstheme="minorHAnsi"/>
                <w:sz w:val="24"/>
                <w:szCs w:val="24"/>
              </w:rPr>
              <w:t>s Garantias, nos termos dos Contratos de Garantia</w:t>
            </w:r>
            <w:r w:rsidRPr="00E61D70">
              <w:rPr>
                <w:rFonts w:asciiTheme="minorHAnsi" w:hAnsiTheme="minorHAnsi" w:cstheme="minorHAnsi"/>
                <w:sz w:val="24"/>
                <w:szCs w:val="24"/>
              </w:rPr>
              <w:t xml:space="preserve">; e </w:t>
            </w:r>
            <w:r w:rsidRPr="00E61D70">
              <w:rPr>
                <w:rFonts w:asciiTheme="minorHAnsi" w:hAnsiTheme="minorHAnsi" w:cstheme="minorHAnsi"/>
                <w:b/>
                <w:sz w:val="24"/>
                <w:szCs w:val="24"/>
              </w:rPr>
              <w:t>(i</w:t>
            </w:r>
            <w:r w:rsidR="00B45445" w:rsidRPr="00E61D70">
              <w:rPr>
                <w:rFonts w:asciiTheme="minorHAnsi" w:hAnsiTheme="minorHAnsi" w:cstheme="minorHAnsi"/>
                <w:b/>
                <w:sz w:val="24"/>
                <w:szCs w:val="24"/>
              </w:rPr>
              <w:t>v</w:t>
            </w:r>
            <w:r w:rsidRPr="00E61D70">
              <w:rPr>
                <w:rFonts w:asciiTheme="minorHAnsi" w:hAnsiTheme="minorHAnsi" w:cstheme="minorHAnsi"/>
                <w:b/>
                <w:sz w:val="24"/>
                <w:szCs w:val="24"/>
              </w:rPr>
              <w:t>)</w:t>
            </w:r>
            <w:r w:rsidRPr="00E61D70">
              <w:rPr>
                <w:rFonts w:asciiTheme="minorHAnsi" w:hAnsiTheme="minorHAnsi" w:cstheme="minorHAnsi"/>
                <w:sz w:val="24"/>
                <w:szCs w:val="24"/>
              </w:rPr>
              <w:t xml:space="preserve"> a </w:t>
            </w:r>
            <w:r w:rsidR="00B45445" w:rsidRPr="00E61D70">
              <w:rPr>
                <w:rFonts w:asciiTheme="minorHAnsi" w:hAnsiTheme="minorHAnsi" w:cstheme="minorHAnsi"/>
                <w:sz w:val="24"/>
                <w:szCs w:val="24"/>
              </w:rPr>
              <w:t>prática de todos os atos necessários à efetivação das deliberações consubstanciadas na Escritura de Emissão</w:t>
            </w:r>
            <w:r w:rsidR="003674E3" w:rsidRPr="00E61D70">
              <w:rPr>
                <w:rFonts w:asciiTheme="minorHAnsi" w:hAnsiTheme="minorHAnsi" w:cstheme="minorHAnsi"/>
                <w:sz w:val="24"/>
                <w:szCs w:val="24"/>
              </w:rPr>
              <w:t xml:space="preserve"> pela Diretoria da </w:t>
            </w:r>
            <w:r w:rsidR="00EE55E1" w:rsidRPr="00E61D70">
              <w:rPr>
                <w:rFonts w:asciiTheme="minorHAnsi" w:hAnsiTheme="minorHAnsi" w:cstheme="minorHAnsi"/>
                <w:sz w:val="24"/>
                <w:szCs w:val="24"/>
              </w:rPr>
              <w:t>Devedora</w:t>
            </w:r>
            <w:r w:rsidRPr="00E61D70">
              <w:rPr>
                <w:rFonts w:asciiTheme="minorHAnsi" w:hAnsiTheme="minorHAnsi" w:cstheme="minorHAnsi"/>
                <w:sz w:val="24"/>
                <w:szCs w:val="24"/>
              </w:rPr>
              <w:t xml:space="preserve">, cuja ata </w:t>
            </w:r>
            <w:r w:rsidR="00F2631C" w:rsidRPr="00E61D70">
              <w:rPr>
                <w:rFonts w:asciiTheme="minorHAnsi" w:hAnsiTheme="minorHAnsi" w:cstheme="minorHAnsi"/>
                <w:sz w:val="24"/>
                <w:szCs w:val="24"/>
              </w:rPr>
              <w:t xml:space="preserve">foi </w:t>
            </w:r>
            <w:r w:rsidR="007549C1" w:rsidRPr="00E61D70">
              <w:rPr>
                <w:rFonts w:asciiTheme="minorHAnsi" w:hAnsiTheme="minorHAnsi" w:cstheme="minorHAnsi"/>
                <w:sz w:val="24"/>
                <w:szCs w:val="24"/>
              </w:rPr>
              <w:t>devidamente formalizada e está em fase de registro perante</w:t>
            </w:r>
            <w:r w:rsidR="007650DB" w:rsidRPr="00E61D70">
              <w:rPr>
                <w:rFonts w:asciiTheme="minorHAnsi" w:hAnsiTheme="minorHAnsi" w:cstheme="minorHAnsi"/>
                <w:sz w:val="24"/>
                <w:szCs w:val="24"/>
              </w:rPr>
              <w:t xml:space="preserve"> a JUCESP</w:t>
            </w:r>
            <w:r w:rsidRPr="00E61D70">
              <w:rPr>
                <w:rFonts w:asciiTheme="minorHAnsi" w:hAnsiTheme="minorHAnsi" w:cstheme="minorHAnsi"/>
                <w:sz w:val="24"/>
                <w:szCs w:val="24"/>
              </w:rPr>
              <w:t>;</w:t>
            </w:r>
          </w:p>
          <w:p w14:paraId="15C3C3A2" w14:textId="77777777" w:rsidR="00116CE0" w:rsidRPr="00E61D70" w:rsidRDefault="00116CE0" w:rsidP="009E7174">
            <w:pPr>
              <w:pStyle w:val="CellBody"/>
              <w:spacing w:after="0" w:line="320" w:lineRule="exact"/>
              <w:jc w:val="both"/>
              <w:rPr>
                <w:rFonts w:asciiTheme="minorHAnsi" w:hAnsiTheme="minorHAnsi" w:cstheme="minorHAnsi"/>
                <w:sz w:val="24"/>
                <w:szCs w:val="24"/>
              </w:rPr>
            </w:pPr>
          </w:p>
        </w:tc>
      </w:tr>
      <w:tr w:rsidR="00E61D70" w:rsidRPr="00E61D70" w14:paraId="3BAA01C2" w14:textId="77777777" w:rsidTr="00A406FC">
        <w:tc>
          <w:tcPr>
            <w:tcW w:w="3116" w:type="dxa"/>
            <w:gridSpan w:val="2"/>
          </w:tcPr>
          <w:p w14:paraId="138DE44E"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Agente Fiduciário</w:t>
            </w:r>
            <w:r w:rsidRPr="00E61D70">
              <w:rPr>
                <w:rFonts w:asciiTheme="minorHAnsi" w:hAnsiTheme="minorHAnsi" w:cstheme="minorHAnsi"/>
                <w:sz w:val="24"/>
                <w:szCs w:val="24"/>
              </w:rPr>
              <w:t>” ou “</w:t>
            </w:r>
            <w:r w:rsidRPr="00E61D70">
              <w:rPr>
                <w:rFonts w:asciiTheme="minorHAnsi" w:hAnsiTheme="minorHAnsi" w:cstheme="minorHAnsi"/>
                <w:sz w:val="24"/>
                <w:szCs w:val="24"/>
                <w:u w:val="single"/>
              </w:rPr>
              <w:t>Instituição Custodiante</w:t>
            </w:r>
            <w:r w:rsidRPr="00E61D70">
              <w:rPr>
                <w:rFonts w:asciiTheme="minorHAnsi" w:hAnsiTheme="minorHAnsi" w:cstheme="minorHAnsi"/>
                <w:sz w:val="24"/>
                <w:szCs w:val="24"/>
              </w:rPr>
              <w:t>”</w:t>
            </w:r>
          </w:p>
        </w:tc>
        <w:tc>
          <w:tcPr>
            <w:tcW w:w="5848" w:type="dxa"/>
            <w:gridSpan w:val="2"/>
          </w:tcPr>
          <w:p w14:paraId="457C467F" w14:textId="4FEE9E07" w:rsidR="00116CE0" w:rsidRPr="00E61D70" w:rsidRDefault="001A64A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b/>
                <w:bCs/>
                <w:sz w:val="24"/>
              </w:rPr>
              <w:t>SIMPLIFIC PAVARINI DISTRIBUIDORA DE TÍTULOS E VALORES MOBILIÁRIOS LTDA</w:t>
            </w:r>
            <w:r w:rsidRPr="00E61D70">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w:t>
            </w:r>
            <w:r w:rsidR="00116CE0" w:rsidRPr="00E61D70">
              <w:rPr>
                <w:rFonts w:asciiTheme="minorHAnsi" w:hAnsiTheme="minorHAnsi" w:cstheme="minorHAnsi"/>
                <w:sz w:val="24"/>
                <w:szCs w:val="24"/>
              </w:rPr>
              <w:t>;</w:t>
            </w:r>
          </w:p>
          <w:p w14:paraId="4BA95EE3"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5D4099D5" w14:textId="77777777" w:rsidTr="00A406FC">
        <w:tc>
          <w:tcPr>
            <w:tcW w:w="3116" w:type="dxa"/>
            <w:gridSpan w:val="2"/>
          </w:tcPr>
          <w:p w14:paraId="04123A69"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Alienação Fiduciária de Participações Societárias</w:t>
            </w:r>
            <w:r w:rsidRPr="00E61D70">
              <w:rPr>
                <w:rFonts w:asciiTheme="minorHAnsi" w:hAnsiTheme="minorHAnsi" w:cstheme="minorHAnsi"/>
                <w:sz w:val="24"/>
                <w:szCs w:val="24"/>
              </w:rPr>
              <w:t>”</w:t>
            </w:r>
          </w:p>
        </w:tc>
        <w:tc>
          <w:tcPr>
            <w:tcW w:w="5848" w:type="dxa"/>
            <w:gridSpan w:val="2"/>
          </w:tcPr>
          <w:p w14:paraId="4A5773D5" w14:textId="77777777" w:rsidR="00116CE0" w:rsidRPr="00E61D70"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E61D70">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E61D70">
              <w:rPr>
                <w:rFonts w:asciiTheme="minorHAnsi" w:hAnsiTheme="minorHAnsi" w:cstheme="minorHAnsi"/>
                <w:bCs/>
                <w:sz w:val="24"/>
              </w:rPr>
              <w:t>os respectivos Rendimentos</w:t>
            </w:r>
            <w:r w:rsidRPr="00E61D70">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1C60C45B" w14:textId="77777777" w:rsidTr="00A406FC">
        <w:tc>
          <w:tcPr>
            <w:tcW w:w="3116" w:type="dxa"/>
            <w:gridSpan w:val="2"/>
          </w:tcPr>
          <w:p w14:paraId="125A5666"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Alterações Permitidas</w:t>
            </w:r>
            <w:r w:rsidRPr="00E61D70">
              <w:rPr>
                <w:rFonts w:asciiTheme="minorHAnsi" w:hAnsiTheme="minorHAnsi" w:cstheme="minorHAnsi"/>
                <w:sz w:val="24"/>
                <w:szCs w:val="24"/>
              </w:rPr>
              <w:t>”</w:t>
            </w:r>
          </w:p>
        </w:tc>
        <w:tc>
          <w:tcPr>
            <w:tcW w:w="5848" w:type="dxa"/>
            <w:gridSpan w:val="2"/>
          </w:tcPr>
          <w:p w14:paraId="2EB14E9D" w14:textId="77777777" w:rsidR="00116CE0" w:rsidRPr="00E61D70" w:rsidRDefault="00116CE0" w:rsidP="009E7174">
            <w:pPr>
              <w:spacing w:line="320" w:lineRule="exact"/>
              <w:rPr>
                <w:rFonts w:asciiTheme="minorHAnsi" w:hAnsiTheme="minorHAnsi" w:cstheme="minorHAnsi"/>
                <w:kern w:val="20"/>
                <w:sz w:val="24"/>
              </w:rPr>
            </w:pPr>
            <w:r w:rsidRPr="00E61D70">
              <w:rPr>
                <w:rFonts w:asciiTheme="minorHAnsi" w:hAnsiTheme="minorHAnsi" w:cstheme="minorHAnsi"/>
                <w:kern w:val="20"/>
                <w:sz w:val="24"/>
              </w:rPr>
              <w:t>Tem o significado atribuído à expressão no inciso (xxiii) da Cláusula 7.1.1 da Escritura;</w:t>
            </w:r>
          </w:p>
          <w:p w14:paraId="6321A26B"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5D1168EB" w14:textId="77777777" w:rsidTr="00A406FC">
        <w:tc>
          <w:tcPr>
            <w:tcW w:w="3116" w:type="dxa"/>
            <w:gridSpan w:val="2"/>
          </w:tcPr>
          <w:p w14:paraId="47599699"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Amortização Extraordinária Facultativa das Debêntures</w:t>
            </w:r>
            <w:r w:rsidRPr="00E61D70">
              <w:rPr>
                <w:rFonts w:asciiTheme="minorHAnsi" w:hAnsiTheme="minorHAnsi" w:cstheme="minorHAnsi"/>
                <w:sz w:val="24"/>
                <w:szCs w:val="24"/>
              </w:rPr>
              <w:t>”</w:t>
            </w:r>
          </w:p>
        </w:tc>
        <w:tc>
          <w:tcPr>
            <w:tcW w:w="5848" w:type="dxa"/>
            <w:gridSpan w:val="2"/>
          </w:tcPr>
          <w:p w14:paraId="52F3469E" w14:textId="5A392508"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amortização extraordinária facultativa das Debêntures, a ser realizada nas hipóteses descritas na Escritura e na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_Ref77628274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4.9.9</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deste Termo de Securitização;</w:t>
            </w:r>
          </w:p>
          <w:p w14:paraId="59E90FD6" w14:textId="77777777" w:rsidR="00116CE0" w:rsidRPr="00E61D70" w:rsidDel="00E0577A"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40677222" w14:textId="77777777" w:rsidTr="00A406FC">
        <w:tc>
          <w:tcPr>
            <w:tcW w:w="3116" w:type="dxa"/>
            <w:gridSpan w:val="2"/>
          </w:tcPr>
          <w:p w14:paraId="7FF2F9F3"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Amortização Extraordinária Facultativa dos CRI</w:t>
            </w:r>
            <w:r w:rsidRPr="00E61D70">
              <w:rPr>
                <w:rFonts w:asciiTheme="minorHAnsi" w:hAnsiTheme="minorHAnsi" w:cstheme="minorHAnsi"/>
                <w:sz w:val="24"/>
                <w:szCs w:val="24"/>
              </w:rPr>
              <w:t>”</w:t>
            </w:r>
          </w:p>
        </w:tc>
        <w:tc>
          <w:tcPr>
            <w:tcW w:w="5848" w:type="dxa"/>
            <w:gridSpan w:val="2"/>
          </w:tcPr>
          <w:p w14:paraId="276BE5C7"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E61D70" w:rsidDel="00E0577A"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7BA4BB8A" w14:textId="77777777" w:rsidTr="00A406FC">
        <w:tc>
          <w:tcPr>
            <w:tcW w:w="3116" w:type="dxa"/>
            <w:gridSpan w:val="2"/>
          </w:tcPr>
          <w:p w14:paraId="5B926C13"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Amortização Extraordinária Obrigatória das Debêntures</w:t>
            </w:r>
            <w:r w:rsidRPr="00E61D70">
              <w:rPr>
                <w:rFonts w:asciiTheme="minorHAnsi" w:hAnsiTheme="minorHAnsi" w:cstheme="minorHAnsi"/>
                <w:sz w:val="24"/>
                <w:szCs w:val="24"/>
              </w:rPr>
              <w:t>”</w:t>
            </w:r>
          </w:p>
        </w:tc>
        <w:tc>
          <w:tcPr>
            <w:tcW w:w="5848" w:type="dxa"/>
            <w:gridSpan w:val="2"/>
          </w:tcPr>
          <w:p w14:paraId="1B48FA0F" w14:textId="3C80B6C2"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amortização extraordinária obrigatória das Debêntures, a ser realizada através da totalidade do Fluxo de Caixa Disponível e em decorrência dos eventos descritos na </w:t>
            </w:r>
            <w:r w:rsidRPr="00E61D70">
              <w:rPr>
                <w:rFonts w:asciiTheme="minorHAnsi" w:hAnsiTheme="minorHAnsi" w:cstheme="minorHAnsi"/>
                <w:sz w:val="24"/>
                <w:szCs w:val="24"/>
              </w:rPr>
              <w:lastRenderedPageBreak/>
              <w:t xml:space="preserve">Cláusula 4.6.2 da Escritura e da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_Ref19039504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4.9.2</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deste Termo de Securitização;</w:t>
            </w:r>
          </w:p>
          <w:p w14:paraId="59ADCD2A" w14:textId="77777777" w:rsidR="00116CE0" w:rsidRPr="00E61D70"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E61D70" w:rsidRPr="00E61D70" w14:paraId="102959E3" w14:textId="77777777" w:rsidTr="00A406FC">
        <w:tc>
          <w:tcPr>
            <w:tcW w:w="3116" w:type="dxa"/>
            <w:gridSpan w:val="2"/>
          </w:tcPr>
          <w:p w14:paraId="79BBA3ED"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Amortização Extraordinária Obrigatória dos CRI</w:t>
            </w:r>
            <w:r w:rsidRPr="00E61D70">
              <w:rPr>
                <w:rFonts w:asciiTheme="minorHAnsi" w:hAnsiTheme="minorHAnsi" w:cstheme="minorHAnsi"/>
                <w:sz w:val="24"/>
                <w:szCs w:val="24"/>
              </w:rPr>
              <w:t>”</w:t>
            </w:r>
          </w:p>
        </w:tc>
        <w:tc>
          <w:tcPr>
            <w:tcW w:w="5848" w:type="dxa"/>
            <w:gridSpan w:val="2"/>
          </w:tcPr>
          <w:p w14:paraId="2E8CB29C"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3DC013C1" w14:textId="77777777" w:rsidTr="00A406FC">
        <w:tc>
          <w:tcPr>
            <w:tcW w:w="3116" w:type="dxa"/>
            <w:gridSpan w:val="2"/>
          </w:tcPr>
          <w:p w14:paraId="1D6A1E7A"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Amortização Programada das Debêntures</w:t>
            </w:r>
            <w:r w:rsidRPr="00E61D70">
              <w:rPr>
                <w:rFonts w:asciiTheme="minorHAnsi" w:hAnsiTheme="minorHAnsi" w:cstheme="minorHAnsi"/>
                <w:sz w:val="24"/>
                <w:szCs w:val="24"/>
              </w:rPr>
              <w:t>”</w:t>
            </w:r>
          </w:p>
        </w:tc>
        <w:tc>
          <w:tcPr>
            <w:tcW w:w="5848" w:type="dxa"/>
            <w:gridSpan w:val="2"/>
          </w:tcPr>
          <w:p w14:paraId="0B1FECF7"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amortização mensal das Debêntures, a ser realizada a partir do encerramento do Período de Carência, nas datas e com base nos percentuais de amortização previstos no Fluxo de Pagamentos das Debêntures previsto no Anexo VII à Escritura de Emissão;</w:t>
            </w:r>
          </w:p>
          <w:p w14:paraId="62D26D83"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2B75AC2F" w14:textId="77777777" w:rsidTr="00A406FC">
        <w:tc>
          <w:tcPr>
            <w:tcW w:w="3116" w:type="dxa"/>
            <w:gridSpan w:val="2"/>
          </w:tcPr>
          <w:p w14:paraId="0CC2B2CD"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Amortização Programada dos CRI</w:t>
            </w:r>
            <w:r w:rsidRPr="00E61D70">
              <w:rPr>
                <w:rFonts w:asciiTheme="minorHAnsi" w:hAnsiTheme="minorHAnsi" w:cstheme="minorHAnsi"/>
                <w:sz w:val="24"/>
                <w:szCs w:val="24"/>
              </w:rPr>
              <w:t>”</w:t>
            </w:r>
          </w:p>
        </w:tc>
        <w:tc>
          <w:tcPr>
            <w:tcW w:w="5848" w:type="dxa"/>
            <w:gridSpan w:val="2"/>
          </w:tcPr>
          <w:p w14:paraId="2452143A" w14:textId="77777777" w:rsidR="00116CE0" w:rsidRPr="00E61D70" w:rsidRDefault="00116CE0" w:rsidP="009E7174">
            <w:pPr>
              <w:pStyle w:val="CellBody"/>
              <w:spacing w:before="0" w:after="0" w:line="320" w:lineRule="exact"/>
              <w:jc w:val="both"/>
              <w:rPr>
                <w:rFonts w:asciiTheme="minorHAnsi" w:hAnsiTheme="minorHAnsi" w:cstheme="minorHAnsi"/>
                <w:sz w:val="24"/>
                <w:szCs w:val="24"/>
                <w:highlight w:val="yellow"/>
              </w:rPr>
            </w:pPr>
            <w:r w:rsidRPr="00E61D70">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E61D70">
              <w:rPr>
                <w:rFonts w:asciiTheme="minorHAnsi" w:hAnsiTheme="minorHAnsi" w:cstheme="minorHAnsi"/>
                <w:sz w:val="24"/>
                <w:szCs w:val="24"/>
                <w:u w:val="single"/>
              </w:rPr>
              <w:t>Anexo I</w:t>
            </w:r>
            <w:r w:rsidRPr="00E61D70">
              <w:rPr>
                <w:rFonts w:asciiTheme="minorHAnsi" w:hAnsiTheme="minorHAnsi" w:cstheme="minorHAnsi"/>
                <w:sz w:val="24"/>
                <w:szCs w:val="24"/>
              </w:rPr>
              <w:t xml:space="preserve"> ao presente Termo de Securitização;</w:t>
            </w:r>
          </w:p>
          <w:p w14:paraId="7BDEBFEC" w14:textId="77777777" w:rsidR="00116CE0" w:rsidRPr="00E61D70"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E61D70" w:rsidRPr="00E61D70" w14:paraId="6CA6F9D4" w14:textId="77777777" w:rsidTr="00A406FC">
        <w:tc>
          <w:tcPr>
            <w:tcW w:w="3116" w:type="dxa"/>
            <w:gridSpan w:val="2"/>
          </w:tcPr>
          <w:p w14:paraId="5C5B4CD5"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ANBIMA</w:t>
            </w:r>
            <w:r w:rsidRPr="00E61D70">
              <w:rPr>
                <w:rFonts w:asciiTheme="minorHAnsi" w:hAnsiTheme="minorHAnsi" w:cstheme="minorHAnsi"/>
                <w:sz w:val="24"/>
                <w:szCs w:val="24"/>
              </w:rPr>
              <w:t>”</w:t>
            </w:r>
          </w:p>
        </w:tc>
        <w:tc>
          <w:tcPr>
            <w:tcW w:w="5848" w:type="dxa"/>
            <w:gridSpan w:val="2"/>
          </w:tcPr>
          <w:p w14:paraId="359F6557"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Associação Brasileira das Entidades dos Mercados Financeiro e de Capitais;</w:t>
            </w:r>
          </w:p>
          <w:p w14:paraId="3EFF8BE7"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6934B93F" w14:textId="77777777" w:rsidTr="00A406FC">
        <w:tc>
          <w:tcPr>
            <w:tcW w:w="3116" w:type="dxa"/>
            <w:gridSpan w:val="2"/>
          </w:tcPr>
          <w:p w14:paraId="5CCB1CD8"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Assembleia Geral de Titulares de CRI</w:t>
            </w:r>
            <w:r w:rsidRPr="00E61D70">
              <w:rPr>
                <w:rFonts w:asciiTheme="minorHAnsi" w:hAnsiTheme="minorHAnsi" w:cstheme="minorHAnsi"/>
                <w:sz w:val="24"/>
                <w:szCs w:val="24"/>
              </w:rPr>
              <w:t>”</w:t>
            </w:r>
          </w:p>
        </w:tc>
        <w:tc>
          <w:tcPr>
            <w:tcW w:w="5848" w:type="dxa"/>
            <w:gridSpan w:val="2"/>
          </w:tcPr>
          <w:p w14:paraId="771E7AC9" w14:textId="03F974E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Qualquer assembleia geral de Titulares de CRI, convocada e instalada nos termos da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_Ref18772617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12</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deste Termo de Securitização;</w:t>
            </w:r>
          </w:p>
          <w:p w14:paraId="67595592"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59E8E109" w14:textId="77777777" w:rsidTr="00A406FC">
        <w:tc>
          <w:tcPr>
            <w:tcW w:w="3116" w:type="dxa"/>
            <w:gridSpan w:val="2"/>
          </w:tcPr>
          <w:p w14:paraId="26B3A5B7"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Assembleia Geral de Titulares de Debêntures</w:t>
            </w:r>
            <w:r w:rsidRPr="00E61D70">
              <w:rPr>
                <w:rFonts w:asciiTheme="minorHAnsi" w:hAnsiTheme="minorHAnsi" w:cstheme="minorHAnsi"/>
                <w:sz w:val="24"/>
                <w:szCs w:val="24"/>
              </w:rPr>
              <w:t>”</w:t>
            </w:r>
          </w:p>
        </w:tc>
        <w:tc>
          <w:tcPr>
            <w:tcW w:w="5848" w:type="dxa"/>
            <w:gridSpan w:val="2"/>
          </w:tcPr>
          <w:p w14:paraId="54E932AC"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080E4318" w14:textId="77777777" w:rsidTr="00A406FC">
        <w:tc>
          <w:tcPr>
            <w:tcW w:w="3116" w:type="dxa"/>
            <w:gridSpan w:val="2"/>
          </w:tcPr>
          <w:p w14:paraId="665823E6"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B3</w:t>
            </w:r>
            <w:r w:rsidRPr="00E61D70">
              <w:rPr>
                <w:rFonts w:asciiTheme="minorHAnsi" w:hAnsiTheme="minorHAnsi" w:cstheme="minorHAnsi"/>
                <w:sz w:val="24"/>
                <w:szCs w:val="24"/>
              </w:rPr>
              <w:t>”</w:t>
            </w:r>
          </w:p>
        </w:tc>
        <w:tc>
          <w:tcPr>
            <w:tcW w:w="5848" w:type="dxa"/>
            <w:gridSpan w:val="2"/>
          </w:tcPr>
          <w:p w14:paraId="5E661787" w14:textId="28A6FBFA" w:rsidR="00116CE0" w:rsidRPr="00E61D70" w:rsidRDefault="00F84C9C"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a </w:t>
            </w:r>
            <w:r w:rsidRPr="00E61D70">
              <w:rPr>
                <w:rFonts w:asciiTheme="minorHAnsi" w:hAnsiTheme="minorHAnsi" w:cstheme="minorHAnsi"/>
                <w:b/>
                <w:smallCaps/>
                <w:sz w:val="24"/>
                <w:szCs w:val="24"/>
              </w:rPr>
              <w:t>B3 S.A. – Brasil, Bolsa, Balcão</w:t>
            </w:r>
            <w:r w:rsidRPr="00E61D70">
              <w:rPr>
                <w:rFonts w:asciiTheme="minorHAnsi" w:hAnsiTheme="minorHAnsi" w:cstheme="minorHAnsi"/>
                <w:sz w:val="24"/>
                <w:szCs w:val="24"/>
              </w:rPr>
              <w:t xml:space="preserve"> - Balcão B3,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prestação de serviços de custódia de ativos escriturais e liquidação financeira</w:t>
            </w:r>
            <w:r w:rsidR="00116CE0" w:rsidRPr="00E61D70">
              <w:rPr>
                <w:rFonts w:asciiTheme="minorHAnsi" w:hAnsiTheme="minorHAnsi" w:cstheme="minorHAnsi"/>
                <w:sz w:val="24"/>
                <w:szCs w:val="24"/>
              </w:rPr>
              <w:t>;</w:t>
            </w:r>
          </w:p>
          <w:p w14:paraId="0DA1823E"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4174894F" w14:textId="77777777" w:rsidTr="00A406FC">
        <w:tc>
          <w:tcPr>
            <w:tcW w:w="3116" w:type="dxa"/>
            <w:gridSpan w:val="2"/>
          </w:tcPr>
          <w:p w14:paraId="26309689"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BACEN</w:t>
            </w:r>
            <w:r w:rsidRPr="00E61D70">
              <w:rPr>
                <w:rFonts w:asciiTheme="minorHAnsi" w:hAnsiTheme="minorHAnsi" w:cstheme="minorHAnsi"/>
                <w:sz w:val="24"/>
                <w:szCs w:val="24"/>
              </w:rPr>
              <w:t>”</w:t>
            </w:r>
          </w:p>
        </w:tc>
        <w:tc>
          <w:tcPr>
            <w:tcW w:w="5848" w:type="dxa"/>
            <w:gridSpan w:val="2"/>
          </w:tcPr>
          <w:p w14:paraId="310BBCB1"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Banco Central do Brasil;</w:t>
            </w:r>
          </w:p>
          <w:p w14:paraId="2A52B19C" w14:textId="77777777" w:rsidR="00116CE0" w:rsidRPr="00E61D70" w:rsidRDefault="00116CE0" w:rsidP="009E7174">
            <w:pPr>
              <w:pStyle w:val="CellBody"/>
              <w:spacing w:before="0" w:after="0" w:line="320" w:lineRule="exact"/>
              <w:jc w:val="both"/>
              <w:rPr>
                <w:rFonts w:asciiTheme="minorHAnsi" w:hAnsiTheme="minorHAnsi" w:cstheme="minorHAnsi"/>
                <w:b/>
                <w:sz w:val="24"/>
                <w:szCs w:val="24"/>
              </w:rPr>
            </w:pPr>
          </w:p>
        </w:tc>
      </w:tr>
      <w:tr w:rsidR="00E61D70" w:rsidRPr="00E61D70" w14:paraId="0BF0D682" w14:textId="77777777" w:rsidTr="00A406FC">
        <w:tc>
          <w:tcPr>
            <w:tcW w:w="3116" w:type="dxa"/>
            <w:gridSpan w:val="2"/>
          </w:tcPr>
          <w:p w14:paraId="2EC47B29"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Banco Depositário</w:t>
            </w:r>
            <w:r w:rsidRPr="00E61D70">
              <w:rPr>
                <w:rFonts w:asciiTheme="minorHAnsi" w:hAnsiTheme="minorHAnsi" w:cstheme="minorHAnsi"/>
                <w:sz w:val="24"/>
                <w:szCs w:val="24"/>
              </w:rPr>
              <w:t>”</w:t>
            </w:r>
          </w:p>
        </w:tc>
        <w:tc>
          <w:tcPr>
            <w:tcW w:w="5848" w:type="dxa"/>
            <w:gridSpan w:val="2"/>
          </w:tcPr>
          <w:p w14:paraId="42B5971B" w14:textId="2696A71C"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b/>
                <w:sz w:val="24"/>
                <w:szCs w:val="24"/>
              </w:rPr>
              <w:t>BANCO ARBI S.A.</w:t>
            </w:r>
            <w:r w:rsidRPr="00E61D7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sidRPr="00E61D70">
              <w:rPr>
                <w:rFonts w:asciiTheme="minorHAnsi" w:hAnsiTheme="minorHAnsi" w:cstheme="minorHAnsi"/>
                <w:sz w:val="24"/>
                <w:szCs w:val="24"/>
              </w:rPr>
              <w:t>/ME</w:t>
            </w:r>
            <w:r w:rsidRPr="00E61D70">
              <w:rPr>
                <w:rFonts w:asciiTheme="minorHAnsi" w:hAnsiTheme="minorHAnsi" w:cstheme="minorHAnsi"/>
                <w:sz w:val="24"/>
                <w:szCs w:val="24"/>
              </w:rPr>
              <w:t xml:space="preserve"> sob o nº 54.403.563/0001-50 e/ou o Santander, conforme o caso, nos termos do Contrato de Cessão Fiduciária de Direitos;</w:t>
            </w:r>
          </w:p>
          <w:p w14:paraId="4B72BE06"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2CEB10F6" w14:textId="77777777" w:rsidTr="00A406FC">
        <w:tc>
          <w:tcPr>
            <w:tcW w:w="3116" w:type="dxa"/>
            <w:gridSpan w:val="2"/>
          </w:tcPr>
          <w:p w14:paraId="3161E30A"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Banco Liquidante</w:t>
            </w:r>
            <w:r w:rsidRPr="00E61D70">
              <w:rPr>
                <w:rFonts w:asciiTheme="minorHAnsi" w:hAnsiTheme="minorHAnsi" w:cstheme="minorHAnsi"/>
                <w:sz w:val="24"/>
                <w:szCs w:val="24"/>
              </w:rPr>
              <w:t xml:space="preserve">” </w:t>
            </w:r>
          </w:p>
        </w:tc>
        <w:tc>
          <w:tcPr>
            <w:tcW w:w="5848" w:type="dxa"/>
            <w:gridSpan w:val="2"/>
          </w:tcPr>
          <w:p w14:paraId="134FB7C0" w14:textId="77777777" w:rsidR="00116CE0" w:rsidRPr="00E61D7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E61D70">
              <w:rPr>
                <w:rFonts w:asciiTheme="minorHAnsi" w:hAnsiTheme="minorHAnsi" w:cstheme="minorHAnsi"/>
                <w:sz w:val="24"/>
              </w:rPr>
              <w:t xml:space="preserve">O </w:t>
            </w:r>
            <w:r w:rsidRPr="00E61D70">
              <w:rPr>
                <w:rFonts w:asciiTheme="minorHAnsi" w:hAnsiTheme="minorHAnsi" w:cstheme="minorHAnsi"/>
                <w:b/>
                <w:sz w:val="24"/>
              </w:rPr>
              <w:t>ITAÚ UNIBANCO S.A.</w:t>
            </w:r>
            <w:r w:rsidRPr="00E61D7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E61D70" w:rsidRDefault="00116CE0" w:rsidP="009E7174">
            <w:pPr>
              <w:pStyle w:val="CellBody"/>
              <w:spacing w:before="0" w:after="0" w:line="320" w:lineRule="exact"/>
              <w:jc w:val="both"/>
              <w:rPr>
                <w:rFonts w:asciiTheme="minorHAnsi" w:hAnsiTheme="minorHAnsi" w:cstheme="minorHAnsi"/>
                <w:b/>
                <w:sz w:val="24"/>
                <w:szCs w:val="24"/>
              </w:rPr>
            </w:pPr>
          </w:p>
        </w:tc>
      </w:tr>
      <w:tr w:rsidR="00E61D70" w:rsidRPr="00E61D70" w14:paraId="7D6A514A" w14:textId="77777777" w:rsidTr="00A406FC">
        <w:tc>
          <w:tcPr>
            <w:tcW w:w="3116" w:type="dxa"/>
            <w:gridSpan w:val="2"/>
          </w:tcPr>
          <w:p w14:paraId="50F67320"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Boletim de Subscrição das Debêntures</w:t>
            </w:r>
            <w:r w:rsidRPr="00E61D70">
              <w:rPr>
                <w:rFonts w:asciiTheme="minorHAnsi" w:hAnsiTheme="minorHAnsi" w:cstheme="minorHAnsi"/>
                <w:sz w:val="24"/>
                <w:szCs w:val="24"/>
              </w:rPr>
              <w:t>”</w:t>
            </w:r>
          </w:p>
        </w:tc>
        <w:tc>
          <w:tcPr>
            <w:tcW w:w="5848" w:type="dxa"/>
            <w:gridSpan w:val="2"/>
          </w:tcPr>
          <w:p w14:paraId="19AB7096"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0342E234" w14:textId="77777777" w:rsidTr="00A406FC">
        <w:tc>
          <w:tcPr>
            <w:tcW w:w="3116" w:type="dxa"/>
            <w:gridSpan w:val="2"/>
          </w:tcPr>
          <w:p w14:paraId="72BD8D13"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Boletim de Subscrição dos CRI</w:t>
            </w:r>
            <w:r w:rsidRPr="00E61D70">
              <w:rPr>
                <w:rFonts w:asciiTheme="minorHAnsi" w:hAnsiTheme="minorHAnsi" w:cstheme="minorHAnsi"/>
                <w:sz w:val="24"/>
                <w:szCs w:val="24"/>
              </w:rPr>
              <w:t>”</w:t>
            </w:r>
          </w:p>
        </w:tc>
        <w:tc>
          <w:tcPr>
            <w:tcW w:w="5848" w:type="dxa"/>
            <w:gridSpan w:val="2"/>
          </w:tcPr>
          <w:p w14:paraId="6CDA0238"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E61D70" w:rsidRDefault="00116CE0" w:rsidP="009E7174">
            <w:pPr>
              <w:pStyle w:val="CellBody"/>
              <w:spacing w:before="0" w:after="0" w:line="320" w:lineRule="exact"/>
              <w:jc w:val="both"/>
              <w:rPr>
                <w:rFonts w:asciiTheme="minorHAnsi" w:hAnsiTheme="minorHAnsi" w:cstheme="minorHAnsi"/>
                <w:b/>
                <w:sz w:val="24"/>
                <w:szCs w:val="24"/>
              </w:rPr>
            </w:pPr>
          </w:p>
        </w:tc>
      </w:tr>
      <w:tr w:rsidR="00E61D70" w:rsidRPr="00E61D70" w14:paraId="013FC242" w14:textId="77777777" w:rsidTr="00A406FC">
        <w:tc>
          <w:tcPr>
            <w:tcW w:w="3116" w:type="dxa"/>
            <w:gridSpan w:val="2"/>
          </w:tcPr>
          <w:p w14:paraId="37EC8CE8"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CAPEX</w:t>
            </w:r>
            <w:r w:rsidRPr="00E61D70">
              <w:rPr>
                <w:rFonts w:asciiTheme="minorHAnsi" w:hAnsiTheme="minorHAnsi" w:cstheme="minorHAnsi"/>
                <w:sz w:val="24"/>
                <w:szCs w:val="24"/>
              </w:rPr>
              <w:t>”</w:t>
            </w:r>
          </w:p>
        </w:tc>
        <w:tc>
          <w:tcPr>
            <w:tcW w:w="5848" w:type="dxa"/>
            <w:gridSpan w:val="2"/>
          </w:tcPr>
          <w:p w14:paraId="08E66A9C" w14:textId="1A1A4D9A" w:rsidR="00116CE0" w:rsidRPr="00E61D70" w:rsidRDefault="00116CE0"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 conforme </w:t>
            </w:r>
            <w:r w:rsidR="004765DA" w:rsidRPr="00E61D70">
              <w:rPr>
                <w:rFonts w:asciiTheme="minorHAnsi" w:hAnsiTheme="minorHAnsi" w:cstheme="minorHAnsi"/>
                <w:kern w:val="20"/>
                <w:sz w:val="24"/>
              </w:rPr>
              <w:t xml:space="preserve">atestado </w:t>
            </w:r>
            <w:r w:rsidRPr="00E61D70">
              <w:rPr>
                <w:rFonts w:asciiTheme="minorHAnsi" w:hAnsiTheme="minorHAnsi" w:cstheme="minorHAnsi"/>
                <w:kern w:val="20"/>
                <w:sz w:val="24"/>
              </w:rPr>
              <w:t>pela Devedora;</w:t>
            </w:r>
          </w:p>
          <w:p w14:paraId="0A9495B4"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4A565AE8" w14:textId="77777777" w:rsidTr="00A406FC">
        <w:tc>
          <w:tcPr>
            <w:tcW w:w="3116" w:type="dxa"/>
            <w:gridSpan w:val="2"/>
          </w:tcPr>
          <w:p w14:paraId="060C035F"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CCI</w:t>
            </w:r>
            <w:r w:rsidRPr="00E61D70">
              <w:rPr>
                <w:rFonts w:asciiTheme="minorHAnsi" w:hAnsiTheme="minorHAnsi" w:cstheme="minorHAnsi"/>
                <w:sz w:val="24"/>
                <w:szCs w:val="24"/>
              </w:rPr>
              <w:t>”</w:t>
            </w:r>
          </w:p>
        </w:tc>
        <w:tc>
          <w:tcPr>
            <w:tcW w:w="5848" w:type="dxa"/>
            <w:gridSpan w:val="2"/>
          </w:tcPr>
          <w:p w14:paraId="15E9F921"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CCI nº 1 e a CCI nº 2, quando referidas em conjunto;</w:t>
            </w:r>
          </w:p>
          <w:p w14:paraId="4C072D01"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26D825B8" w14:textId="77777777" w:rsidTr="00A406FC">
        <w:tc>
          <w:tcPr>
            <w:tcW w:w="3116" w:type="dxa"/>
            <w:gridSpan w:val="2"/>
          </w:tcPr>
          <w:p w14:paraId="6DEA56A3"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CCI nº 1</w:t>
            </w:r>
            <w:r w:rsidRPr="00E61D70">
              <w:rPr>
                <w:rFonts w:asciiTheme="minorHAnsi" w:hAnsiTheme="minorHAnsi" w:cstheme="minorHAnsi"/>
                <w:sz w:val="24"/>
                <w:szCs w:val="24"/>
              </w:rPr>
              <w:t>”</w:t>
            </w:r>
          </w:p>
        </w:tc>
        <w:tc>
          <w:tcPr>
            <w:tcW w:w="5848" w:type="dxa"/>
            <w:gridSpan w:val="2"/>
          </w:tcPr>
          <w:p w14:paraId="520A9BAE" w14:textId="396EF6F3"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Cédula de Crédito Imobiliário integral nº </w:t>
            </w:r>
            <w:r w:rsidR="00334D78" w:rsidRPr="00E61D70">
              <w:rPr>
                <w:rFonts w:asciiTheme="minorHAnsi" w:hAnsiTheme="minorHAnsi" w:cstheme="minorHAnsi"/>
                <w:sz w:val="24"/>
                <w:szCs w:val="24"/>
              </w:rPr>
              <w:t>0</w:t>
            </w:r>
            <w:r w:rsidRPr="00E61D70">
              <w:rPr>
                <w:rFonts w:asciiTheme="minorHAnsi" w:hAnsiTheme="minorHAnsi" w:cstheme="minorHAnsi"/>
                <w:sz w:val="24"/>
                <w:szCs w:val="24"/>
              </w:rPr>
              <w:t xml:space="preserve">1, sem garantia real, em série única, sob a forma escritural, representativa dos Créditos Imobiliários </w:t>
            </w:r>
            <w:r w:rsidR="00164B0C" w:rsidRPr="00E61D70">
              <w:rPr>
                <w:rFonts w:asciiTheme="minorHAnsi" w:hAnsiTheme="minorHAnsi" w:cstheme="minorHAnsi"/>
                <w:sz w:val="24"/>
                <w:szCs w:val="24"/>
              </w:rPr>
              <w:t xml:space="preserve">da </w:t>
            </w:r>
            <w:r w:rsidRPr="00E61D70">
              <w:rPr>
                <w:rFonts w:asciiTheme="minorHAnsi" w:hAnsiTheme="minorHAnsi" w:cstheme="minorHAnsi"/>
                <w:sz w:val="24"/>
                <w:szCs w:val="24"/>
              </w:rPr>
              <w:t>Primeira Série, emitida pela Emissora por meio da Escritura de Emissão de CCI;</w:t>
            </w:r>
          </w:p>
          <w:p w14:paraId="7C0354C6" w14:textId="77777777" w:rsidR="00116CE0" w:rsidRPr="00E61D70" w:rsidRDefault="00116CE0" w:rsidP="009E7174">
            <w:pPr>
              <w:pStyle w:val="CellBody"/>
              <w:spacing w:before="0" w:after="0" w:line="320" w:lineRule="exact"/>
              <w:jc w:val="both"/>
              <w:rPr>
                <w:rFonts w:asciiTheme="minorHAnsi" w:hAnsiTheme="minorHAnsi" w:cstheme="minorHAnsi"/>
                <w:b/>
                <w:sz w:val="24"/>
                <w:szCs w:val="24"/>
              </w:rPr>
            </w:pPr>
          </w:p>
        </w:tc>
      </w:tr>
      <w:tr w:rsidR="00E61D70" w:rsidRPr="00E61D70" w14:paraId="7E1C5829" w14:textId="77777777" w:rsidTr="00A406FC">
        <w:tc>
          <w:tcPr>
            <w:tcW w:w="3116" w:type="dxa"/>
            <w:gridSpan w:val="2"/>
          </w:tcPr>
          <w:p w14:paraId="4D2BCC00"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CCI nº 2</w:t>
            </w:r>
            <w:r w:rsidRPr="00E61D70">
              <w:rPr>
                <w:rFonts w:asciiTheme="minorHAnsi" w:hAnsiTheme="minorHAnsi" w:cstheme="minorHAnsi"/>
                <w:sz w:val="24"/>
                <w:szCs w:val="24"/>
              </w:rPr>
              <w:t>”</w:t>
            </w:r>
          </w:p>
        </w:tc>
        <w:tc>
          <w:tcPr>
            <w:tcW w:w="5848" w:type="dxa"/>
            <w:gridSpan w:val="2"/>
          </w:tcPr>
          <w:p w14:paraId="243DF2C5" w14:textId="710499DF"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Cédula de Crédito Imobiliário integral nº </w:t>
            </w:r>
            <w:r w:rsidR="00334D78" w:rsidRPr="00E61D70">
              <w:rPr>
                <w:rFonts w:asciiTheme="minorHAnsi" w:hAnsiTheme="minorHAnsi" w:cstheme="minorHAnsi"/>
                <w:sz w:val="24"/>
                <w:szCs w:val="24"/>
              </w:rPr>
              <w:t>0</w:t>
            </w:r>
            <w:r w:rsidRPr="00E61D70">
              <w:rPr>
                <w:rFonts w:asciiTheme="minorHAnsi" w:hAnsiTheme="minorHAnsi" w:cstheme="minorHAnsi"/>
                <w:sz w:val="24"/>
                <w:szCs w:val="24"/>
              </w:rPr>
              <w:t xml:space="preserve">2, sem garantia real, em série única, sob a forma escritural, representativa dos Créditos Imobiliários </w:t>
            </w:r>
            <w:r w:rsidR="00164B0C" w:rsidRPr="00E61D70">
              <w:rPr>
                <w:rFonts w:asciiTheme="minorHAnsi" w:hAnsiTheme="minorHAnsi" w:cstheme="minorHAnsi"/>
                <w:sz w:val="24"/>
                <w:szCs w:val="24"/>
              </w:rPr>
              <w:t xml:space="preserve">da </w:t>
            </w:r>
            <w:r w:rsidRPr="00E61D70">
              <w:rPr>
                <w:rFonts w:asciiTheme="minorHAnsi" w:hAnsiTheme="minorHAnsi" w:cstheme="minorHAnsi"/>
                <w:sz w:val="24"/>
                <w:szCs w:val="24"/>
              </w:rPr>
              <w:t xml:space="preserve">Segunda Série, </w:t>
            </w:r>
            <w:r w:rsidRPr="00E61D70">
              <w:rPr>
                <w:rFonts w:asciiTheme="minorHAnsi" w:hAnsiTheme="minorHAnsi" w:cstheme="minorHAnsi"/>
                <w:sz w:val="24"/>
                <w:szCs w:val="24"/>
              </w:rPr>
              <w:lastRenderedPageBreak/>
              <w:t>emitida pela Emissora por meio da Escritura de Emissão de CCI;</w:t>
            </w:r>
          </w:p>
          <w:p w14:paraId="77973014"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52455DCC" w14:textId="77777777" w:rsidTr="00A406FC">
        <w:tc>
          <w:tcPr>
            <w:tcW w:w="3116" w:type="dxa"/>
            <w:gridSpan w:val="2"/>
          </w:tcPr>
          <w:p w14:paraId="206F287D"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Cessão Fiduciária de Direitos</w:t>
            </w:r>
            <w:r w:rsidRPr="00E61D70">
              <w:rPr>
                <w:rFonts w:asciiTheme="minorHAnsi" w:hAnsiTheme="minorHAnsi" w:cstheme="minorHAnsi"/>
                <w:sz w:val="24"/>
                <w:szCs w:val="24"/>
              </w:rPr>
              <w:t>”</w:t>
            </w:r>
          </w:p>
        </w:tc>
        <w:tc>
          <w:tcPr>
            <w:tcW w:w="5848" w:type="dxa"/>
            <w:gridSpan w:val="2"/>
          </w:tcPr>
          <w:p w14:paraId="6371062B" w14:textId="23763D4A"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cessão fiduciária dos Direitos Cedidos Fiduciariamente</w:t>
            </w:r>
            <w:r w:rsidR="004765DA" w:rsidRPr="00E61D70">
              <w:rPr>
                <w:rFonts w:asciiTheme="minorHAnsi" w:hAnsiTheme="minorHAnsi" w:cstheme="minorHAnsi"/>
                <w:sz w:val="24"/>
                <w:szCs w:val="24"/>
              </w:rPr>
              <w:t>,</w:t>
            </w:r>
            <w:r w:rsidRPr="00E61D70">
              <w:rPr>
                <w:rFonts w:asciiTheme="minorHAnsi" w:hAnsiTheme="minorHAnsi" w:cstheme="minorHAnsi"/>
                <w:sz w:val="24"/>
                <w:szCs w:val="24"/>
              </w:rPr>
              <w:t xml:space="preserve"> </w:t>
            </w:r>
            <w:r w:rsidR="001A64A0" w:rsidRPr="00E61D70">
              <w:rPr>
                <w:rFonts w:asciiTheme="minorHAnsi" w:hAnsiTheme="minorHAnsi" w:cstheme="minorHAnsi"/>
                <w:sz w:val="24"/>
                <w:szCs w:val="24"/>
              </w:rPr>
              <w:t xml:space="preserve">dos Direitos </w:t>
            </w:r>
            <w:r w:rsidRPr="00E61D70">
              <w:rPr>
                <w:rFonts w:asciiTheme="minorHAnsi" w:hAnsiTheme="minorHAnsi" w:cstheme="minorHAnsi"/>
                <w:sz w:val="24"/>
                <w:szCs w:val="24"/>
              </w:rPr>
              <w:t>Contas Vinculadas</w:t>
            </w:r>
            <w:r w:rsidR="001A64A0" w:rsidRPr="00E61D70">
              <w:rPr>
                <w:rFonts w:asciiTheme="minorHAnsi" w:hAnsiTheme="minorHAnsi" w:cstheme="minorHAnsi"/>
                <w:sz w:val="24"/>
                <w:szCs w:val="24"/>
              </w:rPr>
              <w:t xml:space="preserve"> e das Contas Vinculadas</w:t>
            </w:r>
            <w:r w:rsidRPr="00E61D70">
              <w:rPr>
                <w:rFonts w:asciiTheme="minorHAnsi" w:hAnsiTheme="minorHAnsi" w:cstheme="minorHAnsi"/>
                <w:sz w:val="24"/>
                <w:szCs w:val="24"/>
              </w:rPr>
              <w:t>, nos termos do Contrato de Cessão Fiduciária de Direitos;</w:t>
            </w:r>
          </w:p>
          <w:p w14:paraId="020699C2"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255CB05C" w14:textId="77777777" w:rsidTr="00A406FC">
        <w:tc>
          <w:tcPr>
            <w:tcW w:w="3116" w:type="dxa"/>
            <w:gridSpan w:val="2"/>
          </w:tcPr>
          <w:p w14:paraId="4A2C4F66"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CFC</w:t>
            </w:r>
            <w:r w:rsidRPr="00E61D70">
              <w:rPr>
                <w:rFonts w:asciiTheme="minorHAnsi" w:hAnsiTheme="minorHAnsi" w:cstheme="minorHAnsi"/>
                <w:sz w:val="24"/>
                <w:szCs w:val="24"/>
              </w:rPr>
              <w:t>”</w:t>
            </w:r>
          </w:p>
        </w:tc>
        <w:tc>
          <w:tcPr>
            <w:tcW w:w="5848" w:type="dxa"/>
            <w:gridSpan w:val="2"/>
          </w:tcPr>
          <w:p w14:paraId="20EEE94D"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Conselho Federal de Contabilidade;</w:t>
            </w:r>
          </w:p>
          <w:p w14:paraId="0879025F"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12ED236F" w14:textId="77777777" w:rsidTr="00A406FC">
        <w:tc>
          <w:tcPr>
            <w:tcW w:w="3116" w:type="dxa"/>
            <w:gridSpan w:val="2"/>
          </w:tcPr>
          <w:p w14:paraId="6FE67596"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CNPJ/ME</w:t>
            </w:r>
            <w:r w:rsidRPr="00E61D70">
              <w:rPr>
                <w:rFonts w:asciiTheme="minorHAnsi" w:hAnsiTheme="minorHAnsi" w:cstheme="minorHAnsi"/>
                <w:sz w:val="24"/>
                <w:szCs w:val="24"/>
              </w:rPr>
              <w:t>”</w:t>
            </w:r>
          </w:p>
        </w:tc>
        <w:tc>
          <w:tcPr>
            <w:tcW w:w="5848" w:type="dxa"/>
            <w:gridSpan w:val="2"/>
          </w:tcPr>
          <w:p w14:paraId="7739F639"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Cadastro Nacional da Pessoa Jurídica do Ministério da Economia;</w:t>
            </w:r>
          </w:p>
          <w:p w14:paraId="05A7D6EE"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06F9CE8A" w14:textId="77777777" w:rsidTr="00A406FC">
        <w:tc>
          <w:tcPr>
            <w:tcW w:w="3116" w:type="dxa"/>
            <w:gridSpan w:val="2"/>
          </w:tcPr>
          <w:p w14:paraId="2E750AEE"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CPC</w:t>
            </w:r>
            <w:r w:rsidRPr="00E61D70">
              <w:rPr>
                <w:rFonts w:asciiTheme="minorHAnsi" w:hAnsiTheme="minorHAnsi" w:cstheme="minorHAnsi"/>
                <w:sz w:val="24"/>
                <w:szCs w:val="24"/>
              </w:rPr>
              <w:t>”</w:t>
            </w:r>
          </w:p>
        </w:tc>
        <w:tc>
          <w:tcPr>
            <w:tcW w:w="5848" w:type="dxa"/>
            <w:gridSpan w:val="2"/>
          </w:tcPr>
          <w:p w14:paraId="5B310960" w14:textId="77777777" w:rsidR="00116CE0" w:rsidRPr="00E61D70" w:rsidRDefault="00116CE0" w:rsidP="009E7174">
            <w:pPr>
              <w:pStyle w:val="Recuodecorpodetexto"/>
              <w:tabs>
                <w:tab w:val="left" w:pos="284"/>
              </w:tabs>
              <w:spacing w:line="320" w:lineRule="exact"/>
              <w:rPr>
                <w:rFonts w:asciiTheme="minorHAnsi" w:hAnsiTheme="minorHAnsi" w:cstheme="minorHAnsi"/>
                <w:sz w:val="24"/>
                <w:szCs w:val="24"/>
              </w:rPr>
            </w:pPr>
            <w:r w:rsidRPr="00E61D70">
              <w:rPr>
                <w:rFonts w:asciiTheme="minorHAnsi" w:hAnsiTheme="minorHAnsi" w:cstheme="minorHAnsi"/>
                <w:sz w:val="24"/>
                <w:szCs w:val="24"/>
              </w:rPr>
              <w:t>O Comitê de Pronunciamentos Contábeis;</w:t>
            </w:r>
          </w:p>
          <w:p w14:paraId="03419B91"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486794EB" w14:textId="77777777" w:rsidTr="00A406FC">
        <w:tc>
          <w:tcPr>
            <w:tcW w:w="3116" w:type="dxa"/>
            <w:gridSpan w:val="2"/>
          </w:tcPr>
          <w:p w14:paraId="387534D7"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Código Anbima</w:t>
            </w:r>
            <w:r w:rsidRPr="00E61D70">
              <w:rPr>
                <w:rFonts w:asciiTheme="minorHAnsi" w:hAnsiTheme="minorHAnsi" w:cstheme="minorHAnsi"/>
                <w:sz w:val="24"/>
                <w:szCs w:val="24"/>
              </w:rPr>
              <w:t>”</w:t>
            </w:r>
          </w:p>
          <w:p w14:paraId="0378E920"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É o “</w:t>
            </w:r>
            <w:r w:rsidRPr="00E61D70">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E61D70">
              <w:rPr>
                <w:rFonts w:asciiTheme="minorHAnsi" w:hAnsiTheme="minorHAnsi" w:cstheme="minorHAnsi"/>
                <w:iCs/>
                <w:sz w:val="24"/>
                <w:szCs w:val="24"/>
              </w:rPr>
              <w:t>em vigor na data deste Termo de Securitização;</w:t>
            </w:r>
          </w:p>
          <w:p w14:paraId="601CB564"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26BFC8BC" w14:textId="77777777" w:rsidTr="00A406FC">
        <w:tc>
          <w:tcPr>
            <w:tcW w:w="3116" w:type="dxa"/>
            <w:gridSpan w:val="2"/>
          </w:tcPr>
          <w:p w14:paraId="48C8E22C"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COFINS</w:t>
            </w:r>
            <w:r w:rsidRPr="00E61D70">
              <w:rPr>
                <w:rFonts w:asciiTheme="minorHAnsi" w:hAnsiTheme="minorHAnsi" w:cstheme="minorHAnsi"/>
                <w:sz w:val="24"/>
                <w:szCs w:val="24"/>
              </w:rPr>
              <w:t>”</w:t>
            </w:r>
          </w:p>
        </w:tc>
        <w:tc>
          <w:tcPr>
            <w:tcW w:w="5848" w:type="dxa"/>
            <w:gridSpan w:val="2"/>
          </w:tcPr>
          <w:p w14:paraId="5D9993EA"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Contribuição para o Financiamento da Seguridade Social;</w:t>
            </w:r>
          </w:p>
          <w:p w14:paraId="67CC615B" w14:textId="77777777" w:rsidR="00116CE0" w:rsidRPr="00E61D70" w:rsidDel="00676B3F"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776E8FEF" w14:textId="77777777" w:rsidTr="00A406FC">
        <w:tc>
          <w:tcPr>
            <w:tcW w:w="3116" w:type="dxa"/>
            <w:gridSpan w:val="2"/>
          </w:tcPr>
          <w:p w14:paraId="2684A49F" w14:textId="77777777" w:rsidR="00116CE0" w:rsidRPr="00E61D70" w:rsidRDefault="00116CE0" w:rsidP="009E7174">
            <w:pPr>
              <w:spacing w:line="320" w:lineRule="exact"/>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Conclusão Física dos Empreendimentos Alvo</w:t>
            </w:r>
            <w:r w:rsidRPr="00E61D70">
              <w:rPr>
                <w:rFonts w:asciiTheme="minorHAnsi" w:hAnsiTheme="minorHAnsi" w:cstheme="minorHAnsi"/>
                <w:sz w:val="24"/>
              </w:rPr>
              <w:t>”</w:t>
            </w:r>
          </w:p>
          <w:p w14:paraId="49AC36D0"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5D4E9A37" w:rsidR="00116CE0" w:rsidRPr="00E61D70" w:rsidRDefault="00116CE0" w:rsidP="009E7174">
            <w:pPr>
              <w:spacing w:line="320" w:lineRule="exact"/>
              <w:jc w:val="both"/>
              <w:rPr>
                <w:rFonts w:asciiTheme="minorHAnsi" w:hAnsiTheme="minorHAnsi" w:cstheme="minorHAnsi"/>
                <w:sz w:val="24"/>
              </w:rPr>
            </w:pPr>
            <w:r w:rsidRPr="00E61D70">
              <w:rPr>
                <w:rFonts w:asciiTheme="minorHAnsi" w:hAnsiTheme="minorHAnsi" w:cstheme="minorHAnsi"/>
                <w:sz w:val="24"/>
              </w:rPr>
              <w:t>Significa, cumulativamente</w:t>
            </w:r>
            <w:r w:rsidR="0006220C" w:rsidRPr="00E61D70">
              <w:rPr>
                <w:rFonts w:asciiTheme="minorHAnsi" w:hAnsiTheme="minorHAnsi" w:cstheme="minorHAnsi"/>
                <w:sz w:val="24"/>
              </w:rPr>
              <w:t xml:space="preserve">, conforme atestado pela Securitizadora mediante o recebimento, de forma satisfatória, da notificação de que trata a Cláusula </w:t>
            </w:r>
            <w:r w:rsidR="0006220C" w:rsidRPr="00E61D70">
              <w:rPr>
                <w:rFonts w:asciiTheme="minorHAnsi" w:hAnsiTheme="minorHAnsi" w:cstheme="minorHAnsi"/>
                <w:sz w:val="24"/>
              </w:rPr>
              <w:fldChar w:fldCharType="begin"/>
            </w:r>
            <w:r w:rsidR="0006220C" w:rsidRPr="00E61D70">
              <w:rPr>
                <w:rFonts w:asciiTheme="minorHAnsi" w:hAnsiTheme="minorHAnsi" w:cstheme="minorHAnsi"/>
                <w:sz w:val="24"/>
              </w:rPr>
              <w:instrText xml:space="preserve"> REF _Ref80309125 \r \h </w:instrText>
            </w:r>
            <w:r w:rsidR="0006220C" w:rsidRPr="00E61D70">
              <w:rPr>
                <w:rFonts w:asciiTheme="minorHAnsi" w:hAnsiTheme="minorHAnsi" w:cstheme="minorHAnsi"/>
                <w:sz w:val="24"/>
              </w:rPr>
            </w:r>
            <w:r w:rsidR="0006220C" w:rsidRPr="00E61D70">
              <w:rPr>
                <w:rFonts w:asciiTheme="minorHAnsi" w:hAnsiTheme="minorHAnsi" w:cstheme="minorHAnsi"/>
                <w:sz w:val="24"/>
              </w:rPr>
              <w:fldChar w:fldCharType="separate"/>
            </w:r>
            <w:r w:rsidR="008B0773" w:rsidRPr="00E61D70">
              <w:rPr>
                <w:rFonts w:asciiTheme="minorHAnsi" w:hAnsiTheme="minorHAnsi" w:cstheme="minorHAnsi"/>
                <w:sz w:val="24"/>
              </w:rPr>
              <w:t>4.14.10</w:t>
            </w:r>
            <w:r w:rsidR="0006220C" w:rsidRPr="00E61D70">
              <w:rPr>
                <w:rFonts w:asciiTheme="minorHAnsi" w:hAnsiTheme="minorHAnsi" w:cstheme="minorHAnsi"/>
                <w:sz w:val="24"/>
              </w:rPr>
              <w:fldChar w:fldCharType="end"/>
            </w:r>
            <w:r w:rsidR="0006220C" w:rsidRPr="00E61D70">
              <w:rPr>
                <w:rFonts w:asciiTheme="minorHAnsi" w:hAnsiTheme="minorHAnsi" w:cstheme="minorHAnsi"/>
                <w:sz w:val="24"/>
              </w:rPr>
              <w:t xml:space="preserve"> deste </w:t>
            </w:r>
            <w:r w:rsidR="001A425F" w:rsidRPr="00E61D70">
              <w:rPr>
                <w:rFonts w:asciiTheme="minorHAnsi" w:hAnsiTheme="minorHAnsi" w:cstheme="minorHAnsi"/>
                <w:sz w:val="24"/>
              </w:rPr>
              <w:t>Termo de Securitização</w:t>
            </w:r>
            <w:r w:rsidRPr="00E61D70">
              <w:rPr>
                <w:rFonts w:asciiTheme="minorHAnsi" w:hAnsiTheme="minorHAnsi" w:cstheme="minorHAnsi"/>
                <w:sz w:val="24"/>
              </w:rPr>
              <w:t xml:space="preserve">: </w:t>
            </w:r>
            <w:r w:rsidRPr="00E61D70">
              <w:rPr>
                <w:rFonts w:asciiTheme="minorHAnsi" w:hAnsiTheme="minorHAnsi" w:cstheme="minorHAnsi"/>
                <w:b/>
                <w:sz w:val="24"/>
              </w:rPr>
              <w:t xml:space="preserve">(i) </w:t>
            </w:r>
            <w:r w:rsidRPr="00E61D70">
              <w:rPr>
                <w:rFonts w:asciiTheme="minorHAnsi" w:hAnsiTheme="minorHAnsi" w:cstheme="minorHAnsi"/>
                <w:sz w:val="24"/>
              </w:rPr>
              <w:t xml:space="preserve">a conclusão efetiva das obras civis e das instalações </w:t>
            </w:r>
            <w:r w:rsidR="0003736D" w:rsidRPr="00E61D70">
              <w:rPr>
                <w:rFonts w:asciiTheme="minorHAnsi" w:hAnsiTheme="minorHAnsi" w:cstheme="minorHAnsi"/>
                <w:sz w:val="24"/>
              </w:rPr>
              <w:t xml:space="preserve">de todos os </w:t>
            </w:r>
            <w:r w:rsidRPr="00E61D70">
              <w:rPr>
                <w:rFonts w:asciiTheme="minorHAnsi" w:hAnsiTheme="minorHAnsi" w:cstheme="minorHAnsi"/>
                <w:sz w:val="24"/>
              </w:rPr>
              <w:t xml:space="preserve">Empreendimentos Alvo; </w:t>
            </w:r>
            <w:r w:rsidRPr="00E61D70">
              <w:rPr>
                <w:rFonts w:asciiTheme="minorHAnsi" w:hAnsiTheme="minorHAnsi" w:cstheme="minorHAnsi"/>
                <w:b/>
                <w:bCs/>
                <w:sz w:val="24"/>
              </w:rPr>
              <w:t>(ii)</w:t>
            </w:r>
            <w:r w:rsidRPr="00E61D70">
              <w:rPr>
                <w:rFonts w:asciiTheme="minorHAnsi" w:hAnsiTheme="minorHAnsi" w:cstheme="minorHAnsi"/>
                <w:sz w:val="24"/>
              </w:rPr>
              <w:t xml:space="preserve"> a obtenção de autorizações para despacho de energia </w:t>
            </w:r>
            <w:r w:rsidR="0003736D" w:rsidRPr="00E61D70">
              <w:rPr>
                <w:rFonts w:asciiTheme="minorHAnsi" w:hAnsiTheme="minorHAnsi" w:cstheme="minorHAnsi"/>
                <w:sz w:val="24"/>
              </w:rPr>
              <w:t xml:space="preserve">de todos os </w:t>
            </w:r>
            <w:r w:rsidRPr="00E61D70">
              <w:rPr>
                <w:rFonts w:asciiTheme="minorHAnsi" w:hAnsiTheme="minorHAnsi" w:cstheme="minorHAnsi"/>
                <w:sz w:val="24"/>
              </w:rPr>
              <w:t xml:space="preserve">Empreendimentos Alvo; </w:t>
            </w:r>
            <w:r w:rsidRPr="00E61D70">
              <w:rPr>
                <w:rFonts w:asciiTheme="minorHAnsi" w:hAnsiTheme="minorHAnsi" w:cstheme="minorHAnsi"/>
                <w:b/>
                <w:bCs/>
                <w:sz w:val="24"/>
              </w:rPr>
              <w:t>(iii)</w:t>
            </w:r>
            <w:r w:rsidRPr="00E61D70">
              <w:rPr>
                <w:rFonts w:asciiTheme="minorHAnsi" w:hAnsiTheme="minorHAnsi" w:cstheme="minorHAnsi"/>
                <w:sz w:val="24"/>
              </w:rPr>
              <w:t xml:space="preserve"> a quitação de passivos decorrentes </w:t>
            </w:r>
            <w:r w:rsidR="0003736D" w:rsidRPr="00E61D70">
              <w:rPr>
                <w:rFonts w:asciiTheme="minorHAnsi" w:hAnsiTheme="minorHAnsi" w:cstheme="minorHAnsi"/>
                <w:sz w:val="24"/>
              </w:rPr>
              <w:t xml:space="preserve">de todos os </w:t>
            </w:r>
            <w:r w:rsidRPr="00E61D70">
              <w:rPr>
                <w:rFonts w:asciiTheme="minorHAnsi" w:hAnsiTheme="minorHAnsi" w:cstheme="minorHAnsi"/>
                <w:sz w:val="24"/>
              </w:rPr>
              <w:t xml:space="preserve">Contratos de EPC; </w:t>
            </w:r>
            <w:r w:rsidRPr="00E61D70">
              <w:rPr>
                <w:rFonts w:asciiTheme="minorHAnsi" w:hAnsiTheme="minorHAnsi" w:cstheme="minorHAnsi"/>
                <w:b/>
                <w:bCs/>
                <w:sz w:val="24"/>
              </w:rPr>
              <w:t>(iv)</w:t>
            </w:r>
            <w:r w:rsidRPr="00E61D70">
              <w:rPr>
                <w:rFonts w:asciiTheme="minorHAnsi" w:hAnsiTheme="minorHAnsi" w:cstheme="minorHAnsi"/>
                <w:sz w:val="24"/>
              </w:rPr>
              <w:t xml:space="preserve"> a geração de energia </w:t>
            </w:r>
            <w:r w:rsidR="0003736D" w:rsidRPr="00E61D70">
              <w:rPr>
                <w:rFonts w:asciiTheme="minorHAnsi" w:hAnsiTheme="minorHAnsi" w:cstheme="minorHAnsi"/>
                <w:sz w:val="24"/>
              </w:rPr>
              <w:t xml:space="preserve">por todos os </w:t>
            </w:r>
            <w:r w:rsidRPr="00E61D70">
              <w:rPr>
                <w:rFonts w:asciiTheme="minorHAnsi" w:hAnsiTheme="minorHAnsi" w:cstheme="minorHAnsi"/>
                <w:sz w:val="24"/>
              </w:rPr>
              <w:t xml:space="preserve">Empreendimentos Alvo consistente com o Estudo Solar ao longo dos últimos 12 (doze) meses da apuração; </w:t>
            </w:r>
            <w:r w:rsidRPr="00E61D70">
              <w:rPr>
                <w:rFonts w:asciiTheme="minorHAnsi" w:hAnsiTheme="minorHAnsi" w:cstheme="minorHAnsi"/>
                <w:b/>
                <w:bCs/>
                <w:sz w:val="24"/>
              </w:rPr>
              <w:t>(v)</w:t>
            </w:r>
            <w:r w:rsidRPr="00E61D70">
              <w:rPr>
                <w:rFonts w:asciiTheme="minorHAnsi" w:hAnsiTheme="minorHAnsi" w:cstheme="minorHAnsi"/>
                <w:sz w:val="24"/>
              </w:rPr>
              <w:t xml:space="preserve"> o cumprimento do ICSD Mínimo; </w:t>
            </w:r>
            <w:r w:rsidRPr="00E61D70">
              <w:rPr>
                <w:rFonts w:asciiTheme="minorHAnsi" w:hAnsiTheme="minorHAnsi" w:cstheme="minorHAnsi"/>
                <w:b/>
                <w:bCs/>
                <w:sz w:val="24"/>
              </w:rPr>
              <w:t>(vi)</w:t>
            </w:r>
            <w:r w:rsidRPr="00E61D70">
              <w:rPr>
                <w:rFonts w:asciiTheme="minorHAnsi" w:hAnsiTheme="minorHAnsi" w:cstheme="minorHAnsi"/>
                <w:sz w:val="24"/>
              </w:rPr>
              <w:t xml:space="preserve"> a </w:t>
            </w:r>
            <w:r w:rsidRPr="00E61D70">
              <w:rPr>
                <w:rFonts w:asciiTheme="minorHAnsi" w:eastAsia="Arial Unicode MS" w:hAnsiTheme="minorHAnsi" w:cstheme="minorHAnsi"/>
                <w:w w:val="0"/>
                <w:sz w:val="24"/>
              </w:rPr>
              <w:t>adimplência</w:t>
            </w:r>
            <w:r w:rsidRPr="00E61D70">
              <w:rPr>
                <w:rFonts w:asciiTheme="minorHAnsi" w:hAnsiTheme="minorHAnsi" w:cstheme="minorHAnsi"/>
                <w:sz w:val="24"/>
              </w:rPr>
              <w:t xml:space="preserve"> </w:t>
            </w:r>
            <w:r w:rsidR="0003736D" w:rsidRPr="00E61D70">
              <w:rPr>
                <w:rFonts w:asciiTheme="minorHAnsi" w:hAnsiTheme="minorHAnsi" w:cstheme="minorHAnsi"/>
                <w:sz w:val="24"/>
              </w:rPr>
              <w:t xml:space="preserve">de todos os </w:t>
            </w:r>
            <w:r w:rsidRPr="00E61D70">
              <w:rPr>
                <w:rFonts w:asciiTheme="minorHAnsi" w:hAnsiTheme="minorHAnsi" w:cstheme="minorHAnsi"/>
                <w:sz w:val="24"/>
              </w:rPr>
              <w:t>Contratos dos Empreendimentos Alvo</w:t>
            </w:r>
            <w:r w:rsidR="007A7BFA" w:rsidRPr="00E61D70">
              <w:rPr>
                <w:rFonts w:asciiTheme="minorHAnsi" w:hAnsiTheme="minorHAnsi" w:cstheme="minorHAnsi"/>
                <w:sz w:val="24"/>
              </w:rPr>
              <w:t>;</w:t>
            </w:r>
            <w:r w:rsidRPr="00E61D70">
              <w:rPr>
                <w:rFonts w:eastAsia="Arial Unicode MS" w:cstheme="minorHAnsi"/>
                <w:w w:val="0"/>
              </w:rPr>
              <w:t xml:space="preserve"> </w:t>
            </w:r>
            <w:r w:rsidRPr="00E61D70">
              <w:rPr>
                <w:rFonts w:asciiTheme="minorHAnsi" w:eastAsia="Arial Unicode MS" w:hAnsiTheme="minorHAnsi" w:cstheme="minorHAnsi"/>
                <w:b/>
                <w:bCs/>
                <w:w w:val="0"/>
                <w:sz w:val="24"/>
              </w:rPr>
              <w:t>(vii)</w:t>
            </w:r>
            <w:r w:rsidRPr="00E61D70">
              <w:rPr>
                <w:rFonts w:asciiTheme="minorHAnsi" w:eastAsia="Arial Unicode MS" w:hAnsiTheme="minorHAnsi" w:cstheme="minorHAnsi"/>
                <w:w w:val="0"/>
                <w:sz w:val="24"/>
              </w:rPr>
              <w:t xml:space="preserve"> </w:t>
            </w:r>
            <w:r w:rsidR="002F7A4C" w:rsidRPr="00E61D70">
              <w:rPr>
                <w:rFonts w:asciiTheme="minorHAnsi" w:eastAsia="Arial Unicode MS" w:hAnsiTheme="minorHAnsi" w:cstheme="minorHAnsi"/>
                <w:w w:val="0"/>
                <w:sz w:val="24"/>
              </w:rPr>
              <w:t xml:space="preserve">a comprovação da emissão de Novas Ações e/ou Novas Quotas (conforme definidos no Contrato de Alienação Fiduciária de Participações Societárias), em montante correspondente ao valor total do </w:t>
            </w:r>
            <w:r w:rsidR="002F7A4C" w:rsidRPr="00E61D70">
              <w:rPr>
                <w:rFonts w:asciiTheme="minorHAnsi" w:eastAsia="Arial Unicode MS" w:hAnsiTheme="minorHAnsi" w:cstheme="minorHAnsi"/>
                <w:i/>
                <w:iCs/>
                <w:w w:val="0"/>
                <w:sz w:val="24"/>
              </w:rPr>
              <w:t xml:space="preserve">Equity Upfront, </w:t>
            </w:r>
            <w:r w:rsidR="002F7A4C" w:rsidRPr="00E61D70">
              <w:rPr>
                <w:rFonts w:asciiTheme="minorHAnsi" w:eastAsia="Arial Unicode MS" w:hAnsiTheme="minorHAnsi" w:cstheme="minorHAnsi"/>
                <w:w w:val="0"/>
                <w:sz w:val="24"/>
              </w:rPr>
              <w:t xml:space="preserve">nos termos do inciso (ii) da Cláusula 3.2.2 do Contrato de Alienação Fiduciária de Participações Societárias; e </w:t>
            </w:r>
            <w:r w:rsidR="002F7A4C" w:rsidRPr="00E61D70">
              <w:rPr>
                <w:rFonts w:asciiTheme="minorHAnsi" w:eastAsia="Arial Unicode MS" w:hAnsiTheme="minorHAnsi" w:cstheme="minorHAnsi"/>
                <w:b/>
                <w:bCs/>
                <w:w w:val="0"/>
                <w:sz w:val="24"/>
              </w:rPr>
              <w:t xml:space="preserve">(viii) </w:t>
            </w:r>
            <w:r w:rsidRPr="00E61D70">
              <w:rPr>
                <w:rFonts w:asciiTheme="minorHAnsi" w:eastAsia="Arial Unicode MS" w:hAnsiTheme="minorHAnsi" w:cstheme="minorHAnsi"/>
                <w:w w:val="0"/>
                <w:sz w:val="24"/>
              </w:rPr>
              <w:t xml:space="preserve">o envio, à Securitizadora, de comprovação dos respectivos “de acordo” </w:t>
            </w:r>
            <w:r w:rsidR="0003736D" w:rsidRPr="00E61D70">
              <w:rPr>
                <w:rFonts w:asciiTheme="minorHAnsi" w:eastAsia="Arial Unicode MS" w:hAnsiTheme="minorHAnsi" w:cstheme="minorHAnsi"/>
                <w:w w:val="0"/>
                <w:sz w:val="24"/>
              </w:rPr>
              <w:t xml:space="preserve">de todos os </w:t>
            </w:r>
            <w:r w:rsidRPr="00E61D70">
              <w:rPr>
                <w:rFonts w:asciiTheme="minorHAnsi" w:eastAsia="Arial Unicode MS" w:hAnsiTheme="minorHAnsi" w:cstheme="minorHAnsi"/>
                <w:w w:val="0"/>
                <w:sz w:val="24"/>
              </w:rPr>
              <w:t xml:space="preserve">Clientes com relação ao conteúdo </w:t>
            </w:r>
            <w:r w:rsidRPr="00E61D70">
              <w:rPr>
                <w:rFonts w:asciiTheme="minorHAnsi" w:eastAsia="Arial Unicode MS" w:hAnsiTheme="minorHAnsi" w:cstheme="minorHAnsi"/>
                <w:w w:val="0"/>
                <w:sz w:val="24"/>
              </w:rPr>
              <w:lastRenderedPageBreak/>
              <w:t xml:space="preserve">das </w:t>
            </w:r>
            <w:r w:rsidRPr="00E61D70">
              <w:rPr>
                <w:rFonts w:asciiTheme="minorHAnsi" w:hAnsiTheme="minorHAnsi" w:cstheme="minorHAnsi"/>
                <w:sz w:val="24"/>
              </w:rPr>
              <w:t>notificações encaminhadas pelas respectivas fiduciantes aos Clientes, na forma constante do Anexo III ao Contrato de Cessão Fiduciária de Direitos.</w:t>
            </w:r>
          </w:p>
          <w:p w14:paraId="4A248E29" w14:textId="77777777" w:rsidR="00116CE0" w:rsidRPr="00E61D70" w:rsidRDefault="00116CE0" w:rsidP="00C12194">
            <w:pPr>
              <w:spacing w:line="320" w:lineRule="exact"/>
              <w:jc w:val="both"/>
              <w:rPr>
                <w:rFonts w:asciiTheme="minorHAnsi" w:hAnsiTheme="minorHAnsi" w:cstheme="minorHAnsi"/>
                <w:sz w:val="24"/>
              </w:rPr>
            </w:pPr>
          </w:p>
        </w:tc>
      </w:tr>
      <w:tr w:rsidR="00E61D70" w:rsidRPr="00E61D70" w14:paraId="694A5C58" w14:textId="77777777" w:rsidTr="00A406FC">
        <w:tc>
          <w:tcPr>
            <w:tcW w:w="3116" w:type="dxa"/>
            <w:gridSpan w:val="2"/>
          </w:tcPr>
          <w:p w14:paraId="6794CA3E"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Conta Centralizadora</w:t>
            </w:r>
            <w:r w:rsidRPr="00E61D70">
              <w:rPr>
                <w:rFonts w:asciiTheme="minorHAnsi" w:hAnsiTheme="minorHAnsi" w:cstheme="minorHAnsi"/>
                <w:sz w:val="24"/>
                <w:szCs w:val="24"/>
              </w:rPr>
              <w:t>”</w:t>
            </w:r>
          </w:p>
        </w:tc>
        <w:tc>
          <w:tcPr>
            <w:tcW w:w="5848" w:type="dxa"/>
            <w:gridSpan w:val="2"/>
          </w:tcPr>
          <w:p w14:paraId="521FA7A1" w14:textId="7FBB0F76"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conta corrente nº </w:t>
            </w:r>
            <w:bookmarkStart w:id="12" w:name="_Hlk81515013"/>
            <w:r w:rsidR="00671BC2" w:rsidRPr="00E61D70">
              <w:rPr>
                <w:rFonts w:asciiTheme="minorHAnsi" w:hAnsiTheme="minorHAnsi" w:cstheme="minorHAnsi"/>
                <w:sz w:val="24"/>
                <w:szCs w:val="24"/>
              </w:rPr>
              <w:t>56252-6</w:t>
            </w:r>
            <w:r w:rsidRPr="00E61D70">
              <w:rPr>
                <w:rFonts w:asciiTheme="minorHAnsi" w:hAnsiTheme="minorHAnsi" w:cstheme="minorHAnsi"/>
                <w:sz w:val="24"/>
                <w:szCs w:val="24"/>
              </w:rPr>
              <w:t xml:space="preserve">, Agência </w:t>
            </w:r>
            <w:r w:rsidR="00671BC2" w:rsidRPr="00E61D70">
              <w:rPr>
                <w:rFonts w:asciiTheme="minorHAnsi" w:hAnsiTheme="minorHAnsi" w:cstheme="minorHAnsi"/>
                <w:sz w:val="24"/>
                <w:szCs w:val="24"/>
              </w:rPr>
              <w:t>0350</w:t>
            </w:r>
            <w:r w:rsidRPr="00E61D70">
              <w:rPr>
                <w:rFonts w:asciiTheme="minorHAnsi" w:hAnsiTheme="minorHAnsi" w:cstheme="minorHAnsi"/>
                <w:sz w:val="24"/>
                <w:szCs w:val="24"/>
              </w:rPr>
              <w:t xml:space="preserve">, no </w:t>
            </w:r>
            <w:r w:rsidR="005C0A76" w:rsidRPr="00E61D70">
              <w:rPr>
                <w:rFonts w:asciiTheme="minorHAnsi" w:hAnsiTheme="minorHAnsi" w:cstheme="minorHAnsi"/>
                <w:sz w:val="24"/>
                <w:szCs w:val="24"/>
              </w:rPr>
              <w:t>Banco Itaú Unibanco</w:t>
            </w:r>
            <w:r w:rsidR="00880AC5" w:rsidRPr="00E61D70">
              <w:rPr>
                <w:rFonts w:asciiTheme="minorHAnsi" w:hAnsiTheme="minorHAnsi" w:cstheme="minorHAnsi"/>
                <w:sz w:val="24"/>
                <w:szCs w:val="24"/>
              </w:rPr>
              <w:t xml:space="preserve"> S.A</w:t>
            </w:r>
            <w:bookmarkEnd w:id="12"/>
            <w:r w:rsidR="00880AC5" w:rsidRPr="00E61D70">
              <w:rPr>
                <w:rFonts w:asciiTheme="minorHAnsi" w:hAnsiTheme="minorHAnsi" w:cstheme="minorHAnsi"/>
                <w:sz w:val="24"/>
                <w:szCs w:val="24"/>
              </w:rPr>
              <w:t>.</w:t>
            </w:r>
            <w:r w:rsidRPr="00E61D70">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E61D70" w:rsidRDefault="00116CE0" w:rsidP="009E7174">
            <w:pPr>
              <w:pStyle w:val="CellBody"/>
              <w:spacing w:before="0" w:after="0" w:line="320" w:lineRule="exact"/>
              <w:jc w:val="both"/>
              <w:rPr>
                <w:rFonts w:asciiTheme="minorHAnsi" w:hAnsiTheme="minorHAnsi" w:cstheme="minorHAnsi"/>
                <w:sz w:val="24"/>
                <w:szCs w:val="24"/>
              </w:rPr>
            </w:pPr>
          </w:p>
        </w:tc>
      </w:tr>
      <w:tr w:rsidR="00E61D70" w:rsidRPr="00E61D70" w14:paraId="3060FBE8" w14:textId="77777777" w:rsidTr="00A406FC">
        <w:tc>
          <w:tcPr>
            <w:tcW w:w="3116" w:type="dxa"/>
            <w:gridSpan w:val="2"/>
          </w:tcPr>
          <w:p w14:paraId="64C59D71" w14:textId="77777777"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Conta de Execução dos Empreendimentos Alvo</w:t>
            </w:r>
            <w:r w:rsidRPr="00E61D70">
              <w:rPr>
                <w:rFonts w:asciiTheme="minorHAnsi" w:hAnsiTheme="minorHAnsi" w:cstheme="minorHAnsi"/>
                <w:sz w:val="24"/>
                <w:szCs w:val="24"/>
              </w:rPr>
              <w:t>”</w:t>
            </w:r>
          </w:p>
        </w:tc>
        <w:tc>
          <w:tcPr>
            <w:tcW w:w="5848" w:type="dxa"/>
            <w:gridSpan w:val="2"/>
          </w:tcPr>
          <w:p w14:paraId="0C35F376" w14:textId="0F7E3980"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a conta corrente nº </w:t>
            </w:r>
            <w:r w:rsidR="00880AC5" w:rsidRPr="00E61D70">
              <w:rPr>
                <w:rFonts w:asciiTheme="minorHAnsi" w:hAnsiTheme="minorHAnsi" w:cstheme="minorHAnsi"/>
                <w:sz w:val="24"/>
                <w:szCs w:val="24"/>
              </w:rPr>
              <w:t>94530-1, Agência 0192</w:t>
            </w:r>
            <w:r w:rsidR="005C0A76" w:rsidRPr="00E61D70">
              <w:rPr>
                <w:rFonts w:asciiTheme="minorHAnsi" w:hAnsiTheme="minorHAnsi" w:cstheme="minorHAnsi"/>
                <w:sz w:val="24"/>
                <w:szCs w:val="24"/>
              </w:rPr>
              <w:t>,</w:t>
            </w:r>
            <w:r w:rsidR="00880AC5" w:rsidRPr="00E61D70">
              <w:rPr>
                <w:rFonts w:asciiTheme="minorHAnsi" w:hAnsiTheme="minorHAnsi" w:cstheme="minorHAnsi"/>
                <w:sz w:val="24"/>
                <w:szCs w:val="24"/>
              </w:rPr>
              <w:t xml:space="preserve"> no </w:t>
            </w:r>
            <w:r w:rsidR="005C0A76" w:rsidRPr="00E61D70">
              <w:rPr>
                <w:rFonts w:asciiTheme="minorHAnsi" w:hAnsiTheme="minorHAnsi" w:cstheme="minorHAnsi"/>
                <w:sz w:val="24"/>
                <w:szCs w:val="24"/>
              </w:rPr>
              <w:t>Banco Itaú Unibanco</w:t>
            </w:r>
            <w:r w:rsidR="005C0A76" w:rsidRPr="00E61D70" w:rsidDel="005C0A76">
              <w:rPr>
                <w:rFonts w:asciiTheme="minorHAnsi" w:hAnsiTheme="minorHAnsi" w:cstheme="minorHAnsi"/>
                <w:b/>
                <w:bCs/>
                <w:sz w:val="24"/>
                <w:szCs w:val="24"/>
              </w:rPr>
              <w:t xml:space="preserve"> </w:t>
            </w:r>
            <w:r w:rsidR="00880AC5" w:rsidRPr="00E61D70">
              <w:rPr>
                <w:rFonts w:asciiTheme="minorHAnsi" w:hAnsiTheme="minorHAnsi" w:cstheme="minorHAnsi"/>
                <w:sz w:val="24"/>
                <w:szCs w:val="24"/>
              </w:rPr>
              <w:t>S.A.</w:t>
            </w:r>
            <w:r w:rsidRPr="00E61D70">
              <w:rPr>
                <w:rFonts w:asciiTheme="minorHAnsi" w:hAnsiTheme="minorHAnsi" w:cstheme="minorHAnsi"/>
                <w:sz w:val="24"/>
                <w:szCs w:val="24"/>
              </w:rPr>
              <w:t>, de titularidade da Devedora;</w:t>
            </w:r>
          </w:p>
          <w:p w14:paraId="0CC9AF91" w14:textId="77777777" w:rsidR="00116CE0" w:rsidRPr="00E61D70" w:rsidRDefault="00116CE0" w:rsidP="009E7174">
            <w:pPr>
              <w:pStyle w:val="CellBody"/>
              <w:spacing w:after="0" w:line="320" w:lineRule="exact"/>
              <w:jc w:val="both"/>
              <w:rPr>
                <w:rFonts w:asciiTheme="minorHAnsi" w:hAnsiTheme="minorHAnsi" w:cstheme="minorHAnsi"/>
                <w:sz w:val="24"/>
                <w:szCs w:val="24"/>
              </w:rPr>
            </w:pPr>
          </w:p>
        </w:tc>
      </w:tr>
      <w:tr w:rsidR="00E61D70" w:rsidRPr="00E61D70" w14:paraId="37620CB5" w14:textId="77777777" w:rsidTr="00A406FC">
        <w:tc>
          <w:tcPr>
            <w:tcW w:w="3116" w:type="dxa"/>
            <w:gridSpan w:val="2"/>
          </w:tcPr>
          <w:p w14:paraId="13ACCFE5" w14:textId="77777777"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Contas Vinculadas</w:t>
            </w:r>
            <w:r w:rsidRPr="00E61D70">
              <w:rPr>
                <w:rFonts w:asciiTheme="minorHAnsi" w:hAnsiTheme="minorHAnsi" w:cstheme="minorHAnsi"/>
                <w:sz w:val="24"/>
                <w:szCs w:val="24"/>
              </w:rPr>
              <w:t>”</w:t>
            </w:r>
          </w:p>
        </w:tc>
        <w:tc>
          <w:tcPr>
            <w:tcW w:w="5848" w:type="dxa"/>
            <w:gridSpan w:val="2"/>
          </w:tcPr>
          <w:p w14:paraId="67B04B25" w14:textId="157EC26A" w:rsidR="00116CE0" w:rsidRPr="00E61D70" w:rsidRDefault="00BE4B1F"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Significa as contas correntes, de titularidade da SPE Rouxinol, da SPE Araucária e da SPE Marina, a serem abertas no Banco Depositário</w:t>
            </w:r>
            <w:r w:rsidR="00116CE0" w:rsidRPr="00E61D70">
              <w:rPr>
                <w:rFonts w:asciiTheme="minorHAnsi" w:hAnsiTheme="minorHAnsi" w:cstheme="minorHAnsi"/>
                <w:sz w:val="24"/>
                <w:szCs w:val="24"/>
              </w:rPr>
              <w:t xml:space="preserve">; nos termos </w:t>
            </w:r>
            <w:r w:rsidR="005C5606" w:rsidRPr="00E61D70">
              <w:rPr>
                <w:rFonts w:asciiTheme="minorHAnsi" w:hAnsiTheme="minorHAnsi" w:cstheme="minorHAnsi"/>
                <w:sz w:val="24"/>
                <w:szCs w:val="24"/>
              </w:rPr>
              <w:t>do</w:t>
            </w:r>
            <w:r w:rsidR="003B12DD" w:rsidRPr="00E61D70">
              <w:rPr>
                <w:rFonts w:asciiTheme="minorHAnsi" w:hAnsiTheme="minorHAnsi" w:cstheme="minorHAnsi"/>
                <w:sz w:val="24"/>
                <w:szCs w:val="24"/>
              </w:rPr>
              <w:t>s</w:t>
            </w:r>
            <w:r w:rsidR="005C5606" w:rsidRPr="00E61D70">
              <w:rPr>
                <w:rFonts w:asciiTheme="minorHAnsi" w:hAnsiTheme="minorHAnsi" w:cstheme="minorHAnsi"/>
                <w:sz w:val="24"/>
                <w:szCs w:val="24"/>
              </w:rPr>
              <w:t xml:space="preserve"> </w:t>
            </w:r>
            <w:r w:rsidR="003B12DD" w:rsidRPr="00E61D70">
              <w:rPr>
                <w:rFonts w:asciiTheme="minorHAnsi" w:hAnsiTheme="minorHAnsi" w:cstheme="minorHAnsi"/>
                <w:sz w:val="24"/>
                <w:szCs w:val="24"/>
              </w:rPr>
              <w:t>Contratos de Conta Vinculada</w:t>
            </w:r>
            <w:r w:rsidR="00116CE0" w:rsidRPr="00E61D70">
              <w:rPr>
                <w:rFonts w:asciiTheme="minorHAnsi" w:hAnsiTheme="minorHAnsi" w:cstheme="minorHAnsi"/>
                <w:sz w:val="24"/>
                <w:szCs w:val="24"/>
              </w:rPr>
              <w:t>;</w:t>
            </w:r>
          </w:p>
          <w:p w14:paraId="713FCB2A" w14:textId="77777777" w:rsidR="00116CE0" w:rsidRPr="00E61D70" w:rsidRDefault="00116CE0" w:rsidP="009E7174">
            <w:pPr>
              <w:pStyle w:val="CellBody"/>
              <w:spacing w:after="0" w:line="320" w:lineRule="exact"/>
              <w:jc w:val="both"/>
              <w:rPr>
                <w:rFonts w:asciiTheme="minorHAnsi" w:hAnsiTheme="minorHAnsi" w:cstheme="minorHAnsi"/>
                <w:sz w:val="24"/>
                <w:szCs w:val="24"/>
              </w:rPr>
            </w:pPr>
          </w:p>
        </w:tc>
      </w:tr>
      <w:tr w:rsidR="00E61D70" w:rsidRPr="00E61D70" w14:paraId="1817D71F" w14:textId="77777777" w:rsidTr="00A406FC">
        <w:tc>
          <w:tcPr>
            <w:tcW w:w="3116" w:type="dxa"/>
            <w:gridSpan w:val="2"/>
          </w:tcPr>
          <w:p w14:paraId="497C3551" w14:textId="6524AD4F" w:rsidR="005C5606" w:rsidRPr="00E61D70" w:rsidRDefault="005C5606"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003B12DD" w:rsidRPr="00E61D70">
              <w:rPr>
                <w:rFonts w:asciiTheme="minorHAnsi" w:hAnsiTheme="minorHAnsi" w:cstheme="minorHAnsi"/>
                <w:sz w:val="24"/>
                <w:szCs w:val="24"/>
                <w:u w:val="single"/>
              </w:rPr>
              <w:t>Contratos de Conta Vinculada</w:t>
            </w:r>
            <w:r w:rsidRPr="00E61D70">
              <w:rPr>
                <w:rFonts w:asciiTheme="minorHAnsi" w:hAnsiTheme="minorHAnsi" w:cstheme="minorHAnsi"/>
                <w:sz w:val="24"/>
                <w:szCs w:val="24"/>
              </w:rPr>
              <w:t>”</w:t>
            </w:r>
          </w:p>
        </w:tc>
        <w:tc>
          <w:tcPr>
            <w:tcW w:w="5848" w:type="dxa"/>
            <w:gridSpan w:val="2"/>
          </w:tcPr>
          <w:p w14:paraId="52FB08D0" w14:textId="4851794A" w:rsidR="005C5606" w:rsidRPr="00E61D70" w:rsidRDefault="009844D1" w:rsidP="009E7174">
            <w:pPr>
              <w:pStyle w:val="CellBody"/>
              <w:spacing w:line="320" w:lineRule="exact"/>
              <w:jc w:val="both"/>
              <w:rPr>
                <w:rFonts w:ascii="Calibri" w:hAnsi="Calibri" w:cs="Calibri"/>
                <w:sz w:val="24"/>
                <w:szCs w:val="24"/>
              </w:rPr>
            </w:pPr>
            <w:r w:rsidRPr="00E61D70">
              <w:rPr>
                <w:rFonts w:ascii="Calibri" w:hAnsi="Calibri" w:cs="Calibri"/>
                <w:sz w:val="24"/>
              </w:rPr>
              <w:t xml:space="preserve">Os </w:t>
            </w:r>
            <w:r w:rsidRPr="00E61D70">
              <w:rPr>
                <w:rFonts w:ascii="Calibri" w:hAnsi="Calibri" w:cs="Calibri"/>
                <w:i/>
                <w:iCs/>
                <w:sz w:val="24"/>
              </w:rPr>
              <w:t>Contratos de Conta Corrente Vinculada e Outras Avenças</w:t>
            </w:r>
            <w:r w:rsidRPr="00E61D70">
              <w:rPr>
                <w:rFonts w:ascii="Calibri" w:hAnsi="Calibri" w:cs="Calibri"/>
                <w:sz w:val="24"/>
              </w:rPr>
              <w:t xml:space="preserve">, celebrados entre </w:t>
            </w:r>
            <w:r w:rsidR="003B12DD" w:rsidRPr="00E61D70">
              <w:rPr>
                <w:rFonts w:ascii="Calibri" w:hAnsi="Calibri" w:cs="Calibri"/>
                <w:sz w:val="24"/>
              </w:rPr>
              <w:t>SPE Rouxinol, a SPE Araucária, a SPE Marina e a WTS, individualmente</w:t>
            </w:r>
            <w:r w:rsidRPr="00E61D70">
              <w:rPr>
                <w:rFonts w:ascii="Calibri" w:hAnsi="Calibri" w:cs="Calibri"/>
                <w:sz w:val="24"/>
              </w:rPr>
              <w:t xml:space="preserve">, a </w:t>
            </w:r>
            <w:r w:rsidR="003B12DD" w:rsidRPr="00E61D70">
              <w:rPr>
                <w:rFonts w:ascii="Calibri" w:hAnsi="Calibri" w:cs="Calibri"/>
                <w:sz w:val="24"/>
              </w:rPr>
              <w:t>Emissora</w:t>
            </w:r>
            <w:r w:rsidRPr="00E61D70">
              <w:rPr>
                <w:rFonts w:ascii="Calibri" w:hAnsi="Calibri" w:cs="Calibri"/>
                <w:sz w:val="24"/>
              </w:rPr>
              <w:t xml:space="preserve"> e o</w:t>
            </w:r>
            <w:r w:rsidR="003B12DD" w:rsidRPr="00E61D70">
              <w:rPr>
                <w:rFonts w:ascii="Calibri" w:hAnsi="Calibri" w:cs="Calibri"/>
                <w:sz w:val="24"/>
              </w:rPr>
              <w:t xml:space="preserve"> Banco Depositário</w:t>
            </w:r>
            <w:r w:rsidR="005E78ED" w:rsidRPr="00E61D70">
              <w:rPr>
                <w:rFonts w:ascii="Calibri" w:hAnsi="Calibri" w:cs="Calibri"/>
                <w:sz w:val="24"/>
                <w:szCs w:val="24"/>
              </w:rPr>
              <w:t>;</w:t>
            </w:r>
          </w:p>
          <w:p w14:paraId="3D1635B9" w14:textId="4DC67ECB" w:rsidR="005C0A76" w:rsidRPr="00E61D70" w:rsidRDefault="005C0A76" w:rsidP="009E7174">
            <w:pPr>
              <w:pStyle w:val="CellBody"/>
              <w:spacing w:line="320" w:lineRule="exact"/>
              <w:jc w:val="both"/>
              <w:rPr>
                <w:rFonts w:ascii="Calibri" w:hAnsi="Calibri" w:cs="Calibri"/>
                <w:sz w:val="24"/>
              </w:rPr>
            </w:pPr>
          </w:p>
        </w:tc>
      </w:tr>
      <w:tr w:rsidR="00E61D70" w:rsidRPr="00E61D70" w14:paraId="2D79E04F" w14:textId="77777777" w:rsidTr="00A406FC">
        <w:tc>
          <w:tcPr>
            <w:tcW w:w="3116" w:type="dxa"/>
            <w:gridSpan w:val="2"/>
          </w:tcPr>
          <w:p w14:paraId="478E5EBC" w14:textId="77777777"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 de Alienação Fiduciária de Participações Societárias</w:t>
            </w:r>
            <w:r w:rsidRPr="00E61D70">
              <w:rPr>
                <w:rFonts w:asciiTheme="minorHAnsi" w:hAnsiTheme="minorHAnsi" w:cstheme="minorHAnsi"/>
                <w:sz w:val="24"/>
                <w:szCs w:val="24"/>
              </w:rPr>
              <w:t>”</w:t>
            </w:r>
          </w:p>
        </w:tc>
        <w:tc>
          <w:tcPr>
            <w:tcW w:w="5848" w:type="dxa"/>
            <w:gridSpan w:val="2"/>
          </w:tcPr>
          <w:p w14:paraId="3BD52A1D" w14:textId="51FBF35A" w:rsidR="00116CE0" w:rsidRPr="00E61D70" w:rsidRDefault="00116CE0" w:rsidP="009E7174">
            <w:pPr>
              <w:pStyle w:val="CellBody"/>
              <w:spacing w:line="320" w:lineRule="exact"/>
              <w:jc w:val="both"/>
              <w:rPr>
                <w:rFonts w:asciiTheme="minorHAnsi" w:hAnsiTheme="minorHAnsi" w:cstheme="minorHAnsi"/>
                <w:b/>
                <w:i/>
                <w:sz w:val="24"/>
                <w:szCs w:val="24"/>
              </w:rPr>
            </w:pPr>
            <w:r w:rsidRPr="00E61D70">
              <w:rPr>
                <w:rFonts w:asciiTheme="minorHAnsi" w:hAnsiTheme="minorHAnsi" w:cstheme="minorHAnsi"/>
                <w:sz w:val="24"/>
                <w:szCs w:val="24"/>
              </w:rPr>
              <w:t>O “</w:t>
            </w:r>
            <w:r w:rsidRPr="00E61D70">
              <w:rPr>
                <w:rFonts w:asciiTheme="minorHAnsi" w:hAnsiTheme="minorHAnsi" w:cstheme="minorHAnsi"/>
                <w:bCs/>
                <w:i/>
                <w:sz w:val="24"/>
                <w:szCs w:val="24"/>
              </w:rPr>
              <w:t xml:space="preserve">Instrumento Particular de Constituição de Alienação Fiduciária de </w:t>
            </w:r>
            <w:bookmarkStart w:id="13" w:name="_Hlk34703210"/>
            <w:r w:rsidRPr="00E61D70">
              <w:rPr>
                <w:rFonts w:asciiTheme="minorHAnsi" w:hAnsiTheme="minorHAnsi" w:cstheme="minorHAnsi"/>
                <w:bCs/>
                <w:i/>
                <w:sz w:val="24"/>
                <w:szCs w:val="24"/>
              </w:rPr>
              <w:t>Participações Societárias</w:t>
            </w:r>
            <w:bookmarkEnd w:id="13"/>
            <w:r w:rsidRPr="00E61D70">
              <w:rPr>
                <w:rFonts w:asciiTheme="minorHAnsi" w:hAnsiTheme="minorHAnsi" w:cstheme="minorHAnsi"/>
                <w:bCs/>
                <w:i/>
                <w:sz w:val="24"/>
                <w:szCs w:val="24"/>
              </w:rPr>
              <w:t xml:space="preserve"> em Garantia</w:t>
            </w:r>
            <w:r w:rsidRPr="00E61D70">
              <w:rPr>
                <w:rFonts w:asciiTheme="minorHAnsi" w:hAnsiTheme="minorHAnsi" w:cstheme="minorHAnsi"/>
                <w:i/>
                <w:sz w:val="24"/>
                <w:szCs w:val="24"/>
              </w:rPr>
              <w:t>”</w:t>
            </w:r>
            <w:r w:rsidRPr="00E61D70">
              <w:rPr>
                <w:rFonts w:asciiTheme="minorHAnsi" w:hAnsiTheme="minorHAnsi" w:cstheme="minorHAnsi"/>
                <w:sz w:val="24"/>
                <w:szCs w:val="24"/>
              </w:rPr>
              <w:t xml:space="preserve">, celebrado entre a Emissora, a Devedora, as SPEs e a WTS, em </w:t>
            </w:r>
            <w:r w:rsidR="005F4258" w:rsidRPr="00E61D70">
              <w:rPr>
                <w:rFonts w:asciiTheme="minorHAnsi" w:hAnsiTheme="minorHAnsi" w:cstheme="minorHAnsi"/>
                <w:sz w:val="24"/>
                <w:szCs w:val="24"/>
              </w:rPr>
              <w:t>16</w:t>
            </w:r>
            <w:r w:rsidR="00181AE0" w:rsidRPr="00E61D70">
              <w:rPr>
                <w:rFonts w:asciiTheme="minorHAnsi" w:hAnsiTheme="minorHAnsi" w:cstheme="minorHAnsi"/>
                <w:sz w:val="24"/>
                <w:szCs w:val="24"/>
              </w:rPr>
              <w:t xml:space="preserve"> </w:t>
            </w:r>
            <w:r w:rsidRPr="00E61D70">
              <w:rPr>
                <w:rFonts w:asciiTheme="minorHAnsi" w:hAnsiTheme="minorHAnsi" w:cstheme="minorHAnsi"/>
                <w:sz w:val="24"/>
                <w:szCs w:val="24"/>
              </w:rPr>
              <w:t xml:space="preserve">de </w:t>
            </w:r>
            <w:r w:rsidR="00671BC2" w:rsidRPr="00E61D70">
              <w:rPr>
                <w:rFonts w:asciiTheme="minorHAnsi" w:hAnsiTheme="minorHAnsi" w:cstheme="minorHAnsi"/>
                <w:sz w:val="24"/>
                <w:szCs w:val="24"/>
              </w:rPr>
              <w:t xml:space="preserve">setembro </w:t>
            </w:r>
            <w:r w:rsidRPr="00E61D70">
              <w:rPr>
                <w:rFonts w:asciiTheme="minorHAnsi" w:hAnsiTheme="minorHAnsi" w:cstheme="minorHAnsi"/>
                <w:sz w:val="24"/>
                <w:szCs w:val="24"/>
              </w:rPr>
              <w:t>de 2021;</w:t>
            </w:r>
          </w:p>
          <w:p w14:paraId="7BBD6FE0" w14:textId="77777777" w:rsidR="00116CE0" w:rsidRPr="00E61D70" w:rsidRDefault="00116CE0" w:rsidP="009E7174">
            <w:pPr>
              <w:pStyle w:val="CellBody"/>
              <w:spacing w:after="0" w:line="320" w:lineRule="exact"/>
              <w:jc w:val="both"/>
              <w:rPr>
                <w:rFonts w:asciiTheme="minorHAnsi" w:hAnsiTheme="minorHAnsi" w:cstheme="minorHAnsi"/>
                <w:sz w:val="24"/>
                <w:szCs w:val="24"/>
              </w:rPr>
            </w:pPr>
          </w:p>
        </w:tc>
      </w:tr>
      <w:tr w:rsidR="00E61D70" w:rsidRPr="00E61D70" w14:paraId="151823E7" w14:textId="77777777" w:rsidTr="00A406FC">
        <w:tc>
          <w:tcPr>
            <w:tcW w:w="3116" w:type="dxa"/>
            <w:gridSpan w:val="2"/>
          </w:tcPr>
          <w:p w14:paraId="379EFAF6" w14:textId="77777777"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 de Arrendamento Rouxinol</w:t>
            </w:r>
            <w:r w:rsidRPr="00E61D70">
              <w:rPr>
                <w:rFonts w:asciiTheme="minorHAnsi" w:hAnsiTheme="minorHAnsi" w:cstheme="minorHAnsi"/>
                <w:sz w:val="24"/>
                <w:szCs w:val="24"/>
              </w:rPr>
              <w:t>”</w:t>
            </w:r>
          </w:p>
        </w:tc>
        <w:tc>
          <w:tcPr>
            <w:tcW w:w="5848" w:type="dxa"/>
            <w:gridSpan w:val="2"/>
          </w:tcPr>
          <w:p w14:paraId="690E750C" w14:textId="7D24221F" w:rsidR="00116CE0" w:rsidRPr="00E61D70" w:rsidRDefault="00116CE0" w:rsidP="009E7174">
            <w:pPr>
              <w:spacing w:line="320" w:lineRule="exact"/>
              <w:jc w:val="both"/>
              <w:rPr>
                <w:rFonts w:asciiTheme="minorHAnsi" w:hAnsiTheme="minorHAnsi" w:cstheme="minorHAnsi"/>
                <w:iCs/>
                <w:sz w:val="24"/>
              </w:rPr>
            </w:pPr>
            <w:r w:rsidRPr="00E61D70">
              <w:rPr>
                <w:rFonts w:asciiTheme="minorHAnsi" w:hAnsiTheme="minorHAnsi" w:cstheme="minorHAnsi"/>
                <w:sz w:val="24"/>
              </w:rPr>
              <w:t>Significa o “</w:t>
            </w:r>
            <w:r w:rsidRPr="00E61D70">
              <w:rPr>
                <w:rFonts w:asciiTheme="minorHAnsi" w:hAnsiTheme="minorHAnsi" w:cstheme="minorHAnsi"/>
                <w:i/>
                <w:sz w:val="24"/>
              </w:rPr>
              <w:t>Instrumento Particular de Contrato de Arrendamento de Central Geradora de Energia Solar”</w:t>
            </w:r>
            <w:r w:rsidRPr="00E61D70">
              <w:rPr>
                <w:rFonts w:asciiTheme="minorHAnsi" w:hAnsiTheme="minorHAnsi" w:cstheme="minorHAnsi"/>
                <w:iCs/>
                <w:sz w:val="24"/>
              </w:rPr>
              <w:t>, celebrado entre a WTS, a SPE Rouxinol e a Tim, em 13 de novembro de 2020;</w:t>
            </w:r>
          </w:p>
          <w:p w14:paraId="6AAD4AB6" w14:textId="77777777" w:rsidR="00116CE0" w:rsidRPr="00E61D70" w:rsidRDefault="00116CE0" w:rsidP="009E7174">
            <w:pPr>
              <w:pStyle w:val="CellBody"/>
              <w:spacing w:line="320" w:lineRule="exact"/>
              <w:jc w:val="both"/>
              <w:rPr>
                <w:rFonts w:asciiTheme="minorHAnsi" w:hAnsiTheme="minorHAnsi" w:cstheme="minorHAnsi"/>
                <w:sz w:val="24"/>
                <w:szCs w:val="24"/>
              </w:rPr>
            </w:pPr>
            <w:r w:rsidRPr="00E61D70">
              <w:rPr>
                <w:rFonts w:asciiTheme="minorHAnsi" w:hAnsiTheme="minorHAnsi" w:cstheme="minorHAnsi"/>
                <w:iCs/>
                <w:sz w:val="24"/>
                <w:szCs w:val="24"/>
              </w:rPr>
              <w:t xml:space="preserve"> </w:t>
            </w:r>
          </w:p>
        </w:tc>
      </w:tr>
      <w:tr w:rsidR="00E61D70" w:rsidRPr="00E61D70" w14:paraId="6D7494DF" w14:textId="77777777" w:rsidTr="00A406FC">
        <w:tc>
          <w:tcPr>
            <w:tcW w:w="3116" w:type="dxa"/>
            <w:gridSpan w:val="2"/>
          </w:tcPr>
          <w:p w14:paraId="5A260B17" w14:textId="77777777" w:rsidR="00116CE0" w:rsidRPr="00E61D70" w:rsidRDefault="00116CE0"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 de Cessão Fiduciária de Direitos</w:t>
            </w:r>
            <w:r w:rsidRPr="00E61D70">
              <w:rPr>
                <w:rFonts w:asciiTheme="minorHAnsi" w:hAnsiTheme="minorHAnsi" w:cstheme="minorHAnsi"/>
                <w:sz w:val="24"/>
                <w:szCs w:val="24"/>
              </w:rPr>
              <w:t>”</w:t>
            </w:r>
          </w:p>
        </w:tc>
        <w:tc>
          <w:tcPr>
            <w:tcW w:w="5848" w:type="dxa"/>
            <w:gridSpan w:val="2"/>
          </w:tcPr>
          <w:p w14:paraId="008457B6" w14:textId="5C196CEC" w:rsidR="00116CE0" w:rsidRPr="00E61D70" w:rsidRDefault="00116CE0" w:rsidP="009E7174">
            <w:pPr>
              <w:pStyle w:val="CellBody"/>
              <w:spacing w:line="320" w:lineRule="exact"/>
              <w:jc w:val="both"/>
              <w:rPr>
                <w:rFonts w:asciiTheme="minorHAnsi" w:hAnsiTheme="minorHAnsi" w:cstheme="minorHAnsi"/>
                <w:sz w:val="24"/>
                <w:szCs w:val="24"/>
              </w:rPr>
            </w:pPr>
            <w:r w:rsidRPr="00E61D70">
              <w:rPr>
                <w:rFonts w:asciiTheme="minorHAnsi" w:hAnsiTheme="minorHAnsi" w:cstheme="minorHAnsi"/>
                <w:sz w:val="24"/>
                <w:szCs w:val="24"/>
              </w:rPr>
              <w:t>O “</w:t>
            </w:r>
            <w:r w:rsidRPr="00E61D70">
              <w:rPr>
                <w:rFonts w:asciiTheme="minorHAnsi" w:hAnsiTheme="minorHAnsi" w:cstheme="minorHAnsi"/>
                <w:bCs/>
                <w:i/>
                <w:sz w:val="24"/>
                <w:szCs w:val="24"/>
              </w:rPr>
              <w:t>Instrumento Particular de Constituição de Cessão Fiduciária de Direitos em Garantia</w:t>
            </w:r>
            <w:r w:rsidRPr="00E61D70">
              <w:rPr>
                <w:rFonts w:asciiTheme="minorHAnsi" w:hAnsiTheme="minorHAnsi" w:cstheme="minorHAnsi"/>
                <w:i/>
                <w:sz w:val="24"/>
                <w:szCs w:val="24"/>
              </w:rPr>
              <w:t>”</w:t>
            </w:r>
            <w:r w:rsidRPr="00E61D70">
              <w:rPr>
                <w:rFonts w:asciiTheme="minorHAnsi" w:hAnsiTheme="minorHAnsi" w:cstheme="minorHAnsi"/>
                <w:sz w:val="24"/>
                <w:szCs w:val="24"/>
              </w:rPr>
              <w:t xml:space="preserve">, celebrado entre as SPEs, a Emissora, a WTS, a SPE Marina e a Devedora, em </w:t>
            </w:r>
            <w:r w:rsidR="005F4258" w:rsidRPr="00E61D70">
              <w:rPr>
                <w:rFonts w:asciiTheme="minorHAnsi" w:hAnsiTheme="minorHAnsi" w:cstheme="minorHAnsi"/>
                <w:sz w:val="24"/>
                <w:szCs w:val="24"/>
              </w:rPr>
              <w:t>16</w:t>
            </w:r>
            <w:r w:rsidR="00181AE0" w:rsidRPr="00E61D70">
              <w:rPr>
                <w:rFonts w:asciiTheme="minorHAnsi" w:hAnsiTheme="minorHAnsi" w:cstheme="minorHAnsi"/>
                <w:sz w:val="24"/>
                <w:szCs w:val="24"/>
              </w:rPr>
              <w:t xml:space="preserve"> </w:t>
            </w:r>
            <w:r w:rsidRPr="00E61D70">
              <w:rPr>
                <w:rFonts w:asciiTheme="minorHAnsi" w:hAnsiTheme="minorHAnsi" w:cstheme="minorHAnsi"/>
                <w:sz w:val="24"/>
                <w:szCs w:val="24"/>
              </w:rPr>
              <w:t xml:space="preserve">de </w:t>
            </w:r>
            <w:r w:rsidR="00671BC2" w:rsidRPr="00E61D70">
              <w:rPr>
                <w:rFonts w:asciiTheme="minorHAnsi" w:hAnsiTheme="minorHAnsi" w:cstheme="minorHAnsi"/>
                <w:sz w:val="24"/>
                <w:szCs w:val="24"/>
              </w:rPr>
              <w:t xml:space="preserve">setembro </w:t>
            </w:r>
            <w:r w:rsidRPr="00E61D70">
              <w:rPr>
                <w:rFonts w:asciiTheme="minorHAnsi" w:hAnsiTheme="minorHAnsi" w:cstheme="minorHAnsi"/>
                <w:sz w:val="24"/>
                <w:szCs w:val="24"/>
              </w:rPr>
              <w:t>de 2021;</w:t>
            </w:r>
          </w:p>
          <w:p w14:paraId="7025993C" w14:textId="77777777" w:rsidR="00116CE0" w:rsidRPr="00E61D70" w:rsidRDefault="00116CE0" w:rsidP="009E7174">
            <w:pPr>
              <w:pStyle w:val="CellBody"/>
              <w:spacing w:line="320" w:lineRule="exact"/>
              <w:jc w:val="both"/>
              <w:rPr>
                <w:rFonts w:asciiTheme="minorHAnsi" w:hAnsiTheme="minorHAnsi" w:cstheme="minorHAnsi"/>
                <w:sz w:val="24"/>
                <w:szCs w:val="24"/>
              </w:rPr>
            </w:pPr>
          </w:p>
        </w:tc>
      </w:tr>
      <w:tr w:rsidR="00E61D70" w:rsidRPr="00E61D70" w14:paraId="61194857" w14:textId="77777777" w:rsidTr="00A406FC">
        <w:tc>
          <w:tcPr>
            <w:tcW w:w="3116" w:type="dxa"/>
            <w:gridSpan w:val="2"/>
          </w:tcPr>
          <w:p w14:paraId="6AF33462" w14:textId="4AA326B4" w:rsidR="004A7B75" w:rsidRPr="00E61D70" w:rsidRDefault="004A7B75"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de Comodato Diamante</w:t>
            </w:r>
            <w:r w:rsidRPr="00E61D70">
              <w:rPr>
                <w:rFonts w:asciiTheme="minorHAnsi" w:hAnsiTheme="minorHAnsi" w:cstheme="minorHAnsi"/>
                <w:sz w:val="24"/>
                <w:szCs w:val="24"/>
              </w:rPr>
              <w:t>”</w:t>
            </w:r>
          </w:p>
        </w:tc>
        <w:tc>
          <w:tcPr>
            <w:tcW w:w="5848" w:type="dxa"/>
            <w:gridSpan w:val="2"/>
          </w:tcPr>
          <w:p w14:paraId="701095FD" w14:textId="39C76B38" w:rsidR="004A7B75" w:rsidRPr="00E61D70" w:rsidRDefault="004A7B75" w:rsidP="00C12194">
            <w:pPr>
              <w:spacing w:line="320" w:lineRule="exact"/>
              <w:jc w:val="both"/>
              <w:rPr>
                <w:rFonts w:asciiTheme="minorHAnsi" w:hAnsiTheme="minorHAnsi" w:cstheme="minorHAnsi"/>
                <w:iCs/>
                <w:sz w:val="24"/>
              </w:rPr>
            </w:pPr>
            <w:r w:rsidRPr="00E61D70">
              <w:rPr>
                <w:rFonts w:asciiTheme="minorHAnsi" w:hAnsiTheme="minorHAnsi" w:cstheme="minorHAnsi"/>
                <w:sz w:val="24"/>
              </w:rPr>
              <w:t>Significa os “</w:t>
            </w:r>
            <w:r w:rsidRPr="00E61D70">
              <w:rPr>
                <w:rFonts w:asciiTheme="minorHAnsi" w:hAnsiTheme="minorHAnsi" w:cstheme="minorHAnsi"/>
                <w:i/>
                <w:sz w:val="24"/>
              </w:rPr>
              <w:t xml:space="preserve">Contratos de Comodato de Imóvel com Locação de Equipamentos de Sistema de Geração de </w:t>
            </w:r>
            <w:r w:rsidRPr="00E61D70">
              <w:rPr>
                <w:rFonts w:asciiTheme="minorHAnsi" w:hAnsiTheme="minorHAnsi" w:cstheme="minorHAnsi"/>
                <w:i/>
                <w:sz w:val="24"/>
              </w:rPr>
              <w:lastRenderedPageBreak/>
              <w:t xml:space="preserve">Energia”, </w:t>
            </w:r>
            <w:r w:rsidRPr="00E61D70">
              <w:rPr>
                <w:rFonts w:asciiTheme="minorHAnsi" w:hAnsiTheme="minorHAnsi" w:cstheme="minorHAnsi"/>
                <w:iCs/>
                <w:sz w:val="24"/>
              </w:rPr>
              <w:t>celebrados entre a SPE Diamante e a Raia Drogasil, em 9 de setembro de 2019, conforme aditados em 1º de julho de 2020</w:t>
            </w:r>
            <w:r w:rsidR="002F5BAB" w:rsidRPr="00E61D70">
              <w:rPr>
                <w:rFonts w:asciiTheme="minorHAnsi" w:hAnsiTheme="minorHAnsi" w:cstheme="minorHAnsi"/>
                <w:iCs/>
                <w:sz w:val="24"/>
              </w:rPr>
              <w:t>;</w:t>
            </w:r>
          </w:p>
          <w:p w14:paraId="0F2D8A24" w14:textId="77777777" w:rsidR="004A7B75" w:rsidRPr="00E61D70" w:rsidRDefault="004A7B75" w:rsidP="009E7174">
            <w:pPr>
              <w:pStyle w:val="CellBody"/>
              <w:spacing w:line="320" w:lineRule="exact"/>
              <w:jc w:val="both"/>
              <w:rPr>
                <w:rFonts w:asciiTheme="minorHAnsi" w:hAnsiTheme="minorHAnsi" w:cstheme="minorHAnsi"/>
                <w:sz w:val="24"/>
                <w:szCs w:val="24"/>
              </w:rPr>
            </w:pPr>
          </w:p>
        </w:tc>
      </w:tr>
      <w:tr w:rsidR="00E61D70" w:rsidRPr="00E61D70" w14:paraId="5389030A" w14:textId="77777777" w:rsidTr="00A406FC">
        <w:tc>
          <w:tcPr>
            <w:tcW w:w="3116" w:type="dxa"/>
            <w:gridSpan w:val="2"/>
          </w:tcPr>
          <w:p w14:paraId="2C8020FB" w14:textId="77777777" w:rsidR="004A7B75" w:rsidRPr="00E61D70" w:rsidRDefault="004A7B75"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Contratos de EPC</w:t>
            </w:r>
            <w:r w:rsidRPr="00E61D70">
              <w:rPr>
                <w:rFonts w:asciiTheme="minorHAnsi" w:hAnsiTheme="minorHAnsi" w:cstheme="minorHAnsi"/>
                <w:sz w:val="24"/>
                <w:szCs w:val="24"/>
              </w:rPr>
              <w:t>”</w:t>
            </w:r>
          </w:p>
        </w:tc>
        <w:tc>
          <w:tcPr>
            <w:tcW w:w="5848" w:type="dxa"/>
            <w:gridSpan w:val="2"/>
          </w:tcPr>
          <w:p w14:paraId="4A7DFB4D" w14:textId="29C742E7" w:rsidR="004A7B75" w:rsidRPr="00E61D70" w:rsidRDefault="004A7B75" w:rsidP="009E7174">
            <w:pPr>
              <w:spacing w:line="320" w:lineRule="exact"/>
              <w:jc w:val="both"/>
              <w:rPr>
                <w:rFonts w:asciiTheme="minorHAnsi" w:hAnsiTheme="minorHAnsi" w:cstheme="minorHAnsi"/>
                <w:sz w:val="24"/>
              </w:rPr>
            </w:pPr>
            <w:r w:rsidRPr="00E61D70">
              <w:rPr>
                <w:rFonts w:asciiTheme="minorHAnsi" w:hAnsiTheme="minorHAnsi" w:cstheme="minorHAnsi"/>
                <w:sz w:val="24"/>
              </w:rPr>
              <w:t>Significa, em conjunto, os contratos celebrados entre as SPEs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p>
          <w:p w14:paraId="5E1E82B3" w14:textId="77777777" w:rsidR="004A7B75" w:rsidRPr="00E61D70" w:rsidRDefault="004A7B75" w:rsidP="009E7174">
            <w:pPr>
              <w:pStyle w:val="CellBody"/>
              <w:spacing w:line="320" w:lineRule="exact"/>
              <w:jc w:val="both"/>
              <w:rPr>
                <w:rFonts w:asciiTheme="minorHAnsi" w:hAnsiTheme="minorHAnsi" w:cstheme="minorHAnsi"/>
                <w:sz w:val="24"/>
                <w:szCs w:val="24"/>
              </w:rPr>
            </w:pPr>
          </w:p>
        </w:tc>
      </w:tr>
      <w:tr w:rsidR="00E61D70" w:rsidRPr="00E61D70" w14:paraId="3EF86EAF" w14:textId="77777777" w:rsidTr="00A406FC">
        <w:tc>
          <w:tcPr>
            <w:tcW w:w="3116" w:type="dxa"/>
            <w:gridSpan w:val="2"/>
          </w:tcPr>
          <w:p w14:paraId="4A4673B2" w14:textId="77777777" w:rsidR="004A7B75" w:rsidRPr="00E61D70" w:rsidRDefault="004A7B75"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de Garantia</w:t>
            </w:r>
            <w:r w:rsidRPr="00E61D70">
              <w:rPr>
                <w:rFonts w:asciiTheme="minorHAnsi" w:hAnsiTheme="minorHAnsi" w:cstheme="minorHAnsi"/>
                <w:sz w:val="24"/>
                <w:szCs w:val="24"/>
              </w:rPr>
              <w:t>”</w:t>
            </w:r>
          </w:p>
        </w:tc>
        <w:tc>
          <w:tcPr>
            <w:tcW w:w="5848" w:type="dxa"/>
            <w:gridSpan w:val="2"/>
          </w:tcPr>
          <w:p w14:paraId="0BD13E12" w14:textId="5A3F9C15" w:rsidR="004A7B75" w:rsidRPr="00E61D70" w:rsidRDefault="004A7B75" w:rsidP="009E7174">
            <w:pPr>
              <w:pStyle w:val="CellBody"/>
              <w:spacing w:line="320" w:lineRule="exact"/>
              <w:jc w:val="both"/>
              <w:rPr>
                <w:rFonts w:asciiTheme="minorHAnsi" w:hAnsiTheme="minorHAnsi" w:cstheme="minorHAnsi"/>
                <w:sz w:val="24"/>
                <w:szCs w:val="24"/>
              </w:rPr>
            </w:pPr>
            <w:r w:rsidRPr="00E61D70">
              <w:rPr>
                <w:rFonts w:asciiTheme="minorHAnsi" w:hAnsiTheme="minorHAnsi" w:cstheme="minorHAnsi"/>
                <w:sz w:val="24"/>
                <w:szCs w:val="24"/>
              </w:rPr>
              <w:t>O Contrato de Cessão Fiduciária de Direitos e o Contrato de Alienação Fiduciária de Participações Societárias, quando referidos em conjunto;</w:t>
            </w:r>
          </w:p>
          <w:p w14:paraId="7546FA2C" w14:textId="77777777" w:rsidR="004A7B75" w:rsidRPr="00E61D70" w:rsidRDefault="004A7B75" w:rsidP="009E7174">
            <w:pPr>
              <w:pStyle w:val="CellBody"/>
              <w:spacing w:line="320" w:lineRule="exact"/>
              <w:jc w:val="both"/>
              <w:rPr>
                <w:rFonts w:asciiTheme="minorHAnsi" w:hAnsiTheme="minorHAnsi" w:cstheme="minorHAnsi"/>
                <w:sz w:val="24"/>
                <w:szCs w:val="24"/>
              </w:rPr>
            </w:pPr>
          </w:p>
        </w:tc>
      </w:tr>
      <w:tr w:rsidR="00E61D70" w:rsidRPr="00E61D70" w14:paraId="6ADB1A3A" w14:textId="77777777" w:rsidTr="00A406FC">
        <w:tc>
          <w:tcPr>
            <w:tcW w:w="3116" w:type="dxa"/>
            <w:gridSpan w:val="2"/>
          </w:tcPr>
          <w:p w14:paraId="5BBAFD6C" w14:textId="77777777" w:rsidR="004A7B75" w:rsidRPr="00E61D70" w:rsidRDefault="004A7B75"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 de Locação Araucária</w:t>
            </w:r>
            <w:r w:rsidRPr="00E61D70">
              <w:rPr>
                <w:rFonts w:asciiTheme="minorHAnsi" w:hAnsiTheme="minorHAnsi" w:cstheme="minorHAnsi"/>
                <w:sz w:val="24"/>
                <w:szCs w:val="24"/>
              </w:rPr>
              <w:t>”</w:t>
            </w:r>
          </w:p>
        </w:tc>
        <w:tc>
          <w:tcPr>
            <w:tcW w:w="5848" w:type="dxa"/>
            <w:gridSpan w:val="2"/>
          </w:tcPr>
          <w:p w14:paraId="2F990DE0" w14:textId="2F815B0A" w:rsidR="004A7B75" w:rsidRPr="00E61D70" w:rsidRDefault="004A7B75" w:rsidP="009E7174">
            <w:pPr>
              <w:spacing w:line="320" w:lineRule="exact"/>
              <w:jc w:val="both"/>
              <w:rPr>
                <w:rFonts w:asciiTheme="minorHAnsi" w:hAnsiTheme="minorHAnsi" w:cstheme="minorHAnsi"/>
                <w:iCs/>
                <w:sz w:val="24"/>
              </w:rPr>
            </w:pPr>
            <w:r w:rsidRPr="00E61D70">
              <w:rPr>
                <w:rFonts w:asciiTheme="minorHAnsi" w:hAnsiTheme="minorHAnsi" w:cstheme="minorHAnsi"/>
                <w:sz w:val="24"/>
              </w:rPr>
              <w:t>Significa o “</w:t>
            </w:r>
            <w:r w:rsidRPr="00E61D70">
              <w:rPr>
                <w:rFonts w:asciiTheme="minorHAnsi" w:hAnsiTheme="minorHAnsi" w:cstheme="minorHAnsi"/>
                <w:i/>
                <w:iCs/>
                <w:sz w:val="24"/>
              </w:rPr>
              <w:t>Instrumento Particular de Locação Atípica de Usina Solar Fotovoltaica</w:t>
            </w:r>
            <w:r w:rsidRPr="00E61D70">
              <w:rPr>
                <w:rFonts w:asciiTheme="minorHAnsi" w:hAnsiTheme="minorHAnsi" w:cstheme="minorHAnsi"/>
                <w:i/>
                <w:sz w:val="24"/>
              </w:rPr>
              <w:t xml:space="preserve">”, </w:t>
            </w:r>
            <w:r w:rsidRPr="00E61D70">
              <w:rPr>
                <w:rFonts w:asciiTheme="minorHAnsi" w:hAnsiTheme="minorHAnsi" w:cstheme="minorHAnsi"/>
                <w:iCs/>
                <w:sz w:val="24"/>
              </w:rPr>
              <w:t>celebrado entre a SPE Araucária e o Santander, em 13 de dezembro de 2019, conforme aditado em 13 de julho de 2020;</w:t>
            </w:r>
          </w:p>
          <w:p w14:paraId="1DB60499" w14:textId="77777777" w:rsidR="004A7B75" w:rsidRPr="00E61D70" w:rsidRDefault="004A7B75" w:rsidP="009E7174">
            <w:pPr>
              <w:pStyle w:val="CellBody"/>
              <w:spacing w:line="320" w:lineRule="exact"/>
              <w:jc w:val="both"/>
              <w:rPr>
                <w:rFonts w:asciiTheme="minorHAnsi" w:hAnsiTheme="minorHAnsi" w:cstheme="minorHAnsi"/>
                <w:sz w:val="24"/>
                <w:szCs w:val="24"/>
              </w:rPr>
            </w:pPr>
          </w:p>
        </w:tc>
      </w:tr>
      <w:tr w:rsidR="00E61D70" w:rsidRPr="00E61D70" w14:paraId="458CDCDA" w14:textId="77777777" w:rsidTr="00A406FC">
        <w:tc>
          <w:tcPr>
            <w:tcW w:w="3116" w:type="dxa"/>
            <w:gridSpan w:val="2"/>
          </w:tcPr>
          <w:p w14:paraId="0891A3A0" w14:textId="2EF36FB1"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 de Locação Coqueiro</w:t>
            </w:r>
            <w:r w:rsidRPr="00E61D70">
              <w:rPr>
                <w:rFonts w:asciiTheme="minorHAnsi" w:hAnsiTheme="minorHAnsi" w:cstheme="minorHAnsi"/>
                <w:sz w:val="24"/>
                <w:szCs w:val="24"/>
              </w:rPr>
              <w:t>”</w:t>
            </w:r>
          </w:p>
        </w:tc>
        <w:tc>
          <w:tcPr>
            <w:tcW w:w="5848" w:type="dxa"/>
            <w:gridSpan w:val="2"/>
          </w:tcPr>
          <w:p w14:paraId="4C10B1F1" w14:textId="085C6370" w:rsidR="002F5BAB" w:rsidRPr="00E61D70" w:rsidRDefault="002F5BAB" w:rsidP="00C12194">
            <w:pPr>
              <w:spacing w:line="320" w:lineRule="exact"/>
              <w:jc w:val="both"/>
              <w:rPr>
                <w:rFonts w:asciiTheme="minorHAnsi" w:hAnsiTheme="minorHAnsi" w:cstheme="minorHAnsi"/>
                <w:iCs/>
                <w:sz w:val="24"/>
              </w:rPr>
            </w:pPr>
            <w:r w:rsidRPr="00E61D70">
              <w:rPr>
                <w:rFonts w:asciiTheme="minorHAnsi" w:hAnsiTheme="minorHAnsi" w:cstheme="minorHAnsi"/>
                <w:sz w:val="24"/>
              </w:rPr>
              <w:t>Significa o “</w:t>
            </w:r>
            <w:r w:rsidRPr="00E61D70">
              <w:rPr>
                <w:rFonts w:asciiTheme="minorHAnsi" w:hAnsiTheme="minorHAnsi" w:cstheme="minorHAnsi"/>
                <w:i/>
                <w:sz w:val="24"/>
              </w:rPr>
              <w:t xml:space="preserve">Contrato de Locação de Imóvel com Locação de Equipamentos de Sistema de Geração de Energia e Outras Avenças”, </w:t>
            </w:r>
            <w:r w:rsidRPr="00E61D70">
              <w:rPr>
                <w:rFonts w:asciiTheme="minorHAnsi" w:hAnsiTheme="minorHAnsi" w:cstheme="minorHAnsi"/>
                <w:iCs/>
                <w:sz w:val="24"/>
              </w:rPr>
              <w:t>a ser</w:t>
            </w:r>
            <w:r w:rsidRPr="00E61D70">
              <w:rPr>
                <w:rFonts w:asciiTheme="minorHAnsi" w:hAnsiTheme="minorHAnsi" w:cstheme="minorHAnsi"/>
                <w:i/>
                <w:sz w:val="24"/>
              </w:rPr>
              <w:t xml:space="preserve"> </w:t>
            </w:r>
            <w:r w:rsidRPr="00E61D70">
              <w:rPr>
                <w:rFonts w:asciiTheme="minorHAnsi" w:hAnsiTheme="minorHAnsi" w:cstheme="minorHAnsi"/>
                <w:iCs/>
                <w:sz w:val="24"/>
              </w:rPr>
              <w:t>celebrado entre a SPE Coqueiro e a Raia Drogasil;</w:t>
            </w:r>
          </w:p>
          <w:p w14:paraId="563EE2BA" w14:textId="77777777" w:rsidR="002F5BAB" w:rsidRPr="00E61D70" w:rsidRDefault="002F5BAB" w:rsidP="009E7174">
            <w:pPr>
              <w:spacing w:line="320" w:lineRule="exact"/>
              <w:jc w:val="both"/>
              <w:rPr>
                <w:rFonts w:asciiTheme="minorHAnsi" w:hAnsiTheme="minorHAnsi" w:cstheme="minorHAnsi"/>
                <w:sz w:val="24"/>
              </w:rPr>
            </w:pPr>
          </w:p>
        </w:tc>
      </w:tr>
      <w:tr w:rsidR="00E61D70" w:rsidRPr="00E61D70" w14:paraId="4BACDF2A" w14:textId="77777777" w:rsidTr="00A406FC">
        <w:tc>
          <w:tcPr>
            <w:tcW w:w="3116" w:type="dxa"/>
            <w:gridSpan w:val="2"/>
          </w:tcPr>
          <w:p w14:paraId="728A0932" w14:textId="77777777" w:rsidR="002F5BAB" w:rsidRPr="00E61D70" w:rsidRDefault="002F5BAB" w:rsidP="009E7174">
            <w:pPr>
              <w:pStyle w:val="CellBody"/>
              <w:spacing w:after="0" w:line="320" w:lineRule="exact"/>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dos Empreendimentos Alvo</w:t>
            </w:r>
            <w:r w:rsidRPr="00E61D70">
              <w:rPr>
                <w:rFonts w:asciiTheme="minorHAnsi" w:hAnsiTheme="minorHAnsi" w:cstheme="minorHAnsi"/>
                <w:sz w:val="24"/>
                <w:szCs w:val="24"/>
              </w:rPr>
              <w:t>”</w:t>
            </w:r>
          </w:p>
        </w:tc>
        <w:tc>
          <w:tcPr>
            <w:tcW w:w="5848" w:type="dxa"/>
            <w:gridSpan w:val="2"/>
          </w:tcPr>
          <w:p w14:paraId="348FB32F" w14:textId="4C32849F"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Significa, em conjunto, os Contratos do Empreendimento Diamante, os Contratos do Empreendimento Coqueiro, os Contratos do Empreendimento Rouxinol e os Contratos do Empreendimento Araucária;</w:t>
            </w:r>
          </w:p>
          <w:p w14:paraId="07D9DAD5" w14:textId="77777777" w:rsidR="002F5BAB" w:rsidRPr="00E61D70" w:rsidRDefault="002F5BAB" w:rsidP="009E7174">
            <w:pPr>
              <w:pStyle w:val="CellBody"/>
              <w:spacing w:line="320" w:lineRule="exact"/>
              <w:jc w:val="both"/>
              <w:rPr>
                <w:rFonts w:asciiTheme="minorHAnsi" w:hAnsiTheme="minorHAnsi" w:cstheme="minorHAnsi"/>
                <w:sz w:val="24"/>
                <w:szCs w:val="24"/>
              </w:rPr>
            </w:pPr>
          </w:p>
        </w:tc>
      </w:tr>
      <w:tr w:rsidR="00E61D70" w:rsidRPr="00E61D70" w14:paraId="73539DF7" w14:textId="77777777" w:rsidTr="00A406FC">
        <w:tc>
          <w:tcPr>
            <w:tcW w:w="3116" w:type="dxa"/>
            <w:gridSpan w:val="2"/>
          </w:tcPr>
          <w:p w14:paraId="41FA3A88" w14:textId="77777777" w:rsidR="002F5BAB" w:rsidRPr="00E61D70" w:rsidRDefault="002F5BAB" w:rsidP="009E7174">
            <w:pPr>
              <w:pStyle w:val="CellBody"/>
              <w:spacing w:after="0" w:line="320" w:lineRule="exact"/>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do Empreendimento Araucária</w:t>
            </w:r>
            <w:r w:rsidRPr="00E61D70">
              <w:rPr>
                <w:rFonts w:asciiTheme="minorHAnsi" w:hAnsiTheme="minorHAnsi" w:cstheme="minorHAnsi"/>
                <w:sz w:val="24"/>
                <w:szCs w:val="24"/>
              </w:rPr>
              <w:t>”</w:t>
            </w:r>
          </w:p>
        </w:tc>
        <w:tc>
          <w:tcPr>
            <w:tcW w:w="5848" w:type="dxa"/>
            <w:gridSpan w:val="2"/>
          </w:tcPr>
          <w:p w14:paraId="37A438F1" w14:textId="0716C208"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 xml:space="preserve">Significa, em conjunto: </w:t>
            </w:r>
            <w:r w:rsidRPr="00E61D70">
              <w:rPr>
                <w:rFonts w:asciiTheme="minorHAnsi" w:hAnsiTheme="minorHAnsi" w:cstheme="minorHAnsi"/>
                <w:b/>
                <w:bCs/>
                <w:sz w:val="24"/>
              </w:rPr>
              <w:t>(i)</w:t>
            </w:r>
            <w:r w:rsidRPr="00E61D70">
              <w:rPr>
                <w:rFonts w:asciiTheme="minorHAnsi" w:hAnsiTheme="minorHAnsi" w:cstheme="minorHAnsi"/>
                <w:sz w:val="24"/>
              </w:rPr>
              <w:t xml:space="preserve"> o “</w:t>
            </w:r>
            <w:r w:rsidRPr="00E61D70">
              <w:rPr>
                <w:rFonts w:asciiTheme="minorHAnsi" w:hAnsiTheme="minorHAnsi" w:cstheme="minorHAnsi"/>
                <w:i/>
                <w:iCs/>
                <w:sz w:val="24"/>
              </w:rPr>
              <w:t>Contrato de Prestação de Serviços de Gestão de Energia Elétrica</w:t>
            </w:r>
            <w:r w:rsidRPr="00E61D70">
              <w:rPr>
                <w:rFonts w:asciiTheme="minorHAnsi" w:hAnsiTheme="minorHAnsi" w:cstheme="minorHAnsi"/>
                <w:i/>
                <w:sz w:val="24"/>
              </w:rPr>
              <w:t>”</w:t>
            </w:r>
            <w:r w:rsidRPr="00E61D70">
              <w:rPr>
                <w:rFonts w:asciiTheme="minorHAnsi" w:hAnsiTheme="minorHAnsi" w:cstheme="minorHAnsi"/>
                <w:sz w:val="24"/>
              </w:rPr>
              <w:t xml:space="preserve">; </w:t>
            </w:r>
            <w:r w:rsidRPr="00E61D70">
              <w:rPr>
                <w:rFonts w:asciiTheme="minorHAnsi" w:hAnsiTheme="minorHAnsi" w:cstheme="minorHAnsi"/>
                <w:b/>
                <w:bCs/>
                <w:sz w:val="24"/>
              </w:rPr>
              <w:t>(ii)</w:t>
            </w:r>
            <w:r w:rsidRPr="00E61D70">
              <w:rPr>
                <w:rFonts w:asciiTheme="minorHAnsi" w:hAnsiTheme="minorHAnsi" w:cstheme="minorHAnsi"/>
                <w:sz w:val="24"/>
              </w:rPr>
              <w:t xml:space="preserve"> o “</w:t>
            </w:r>
            <w:r w:rsidRPr="00E61D70">
              <w:rPr>
                <w:rFonts w:asciiTheme="minorHAnsi" w:hAnsiTheme="minorHAnsi" w:cstheme="minorHAnsi"/>
                <w:i/>
                <w:iCs/>
                <w:sz w:val="24"/>
              </w:rPr>
              <w:t>Instrumento Particular de Contrato de Arrendamento de Central Geradora de Energia Solar</w:t>
            </w:r>
            <w:r w:rsidRPr="00E61D70">
              <w:rPr>
                <w:rFonts w:asciiTheme="minorHAnsi" w:hAnsiTheme="minorHAnsi" w:cstheme="minorHAnsi"/>
                <w:sz w:val="24"/>
              </w:rPr>
              <w:t xml:space="preserve">”; </w:t>
            </w:r>
            <w:r w:rsidRPr="00E61D70">
              <w:rPr>
                <w:rFonts w:asciiTheme="minorHAnsi" w:hAnsiTheme="minorHAnsi" w:cstheme="minorHAnsi"/>
                <w:b/>
                <w:bCs/>
                <w:sz w:val="24"/>
              </w:rPr>
              <w:t>(iii)</w:t>
            </w:r>
            <w:r w:rsidRPr="00E61D70">
              <w:rPr>
                <w:rFonts w:asciiTheme="minorHAnsi" w:hAnsiTheme="minorHAnsi" w:cstheme="minorHAnsi"/>
                <w:sz w:val="24"/>
              </w:rPr>
              <w:t xml:space="preserve"> o Contrato de Locação Araucária</w:t>
            </w:r>
            <w:r w:rsidRPr="00E61D70">
              <w:rPr>
                <w:rFonts w:asciiTheme="minorHAnsi" w:hAnsiTheme="minorHAnsi" w:cstheme="minorHAnsi"/>
                <w:i/>
                <w:sz w:val="24"/>
              </w:rPr>
              <w:t xml:space="preserve">; </w:t>
            </w:r>
            <w:r w:rsidRPr="00E61D70">
              <w:rPr>
                <w:rFonts w:asciiTheme="minorHAnsi" w:hAnsiTheme="minorHAnsi" w:cstheme="minorHAnsi"/>
                <w:b/>
                <w:bCs/>
                <w:iCs/>
                <w:sz w:val="24"/>
              </w:rPr>
              <w:t>(iv)</w:t>
            </w:r>
            <w:r w:rsidRPr="00E61D70">
              <w:rPr>
                <w:rFonts w:asciiTheme="minorHAnsi" w:hAnsiTheme="minorHAnsi" w:cstheme="minorHAnsi"/>
                <w:i/>
                <w:sz w:val="24"/>
              </w:rPr>
              <w:t xml:space="preserve"> </w:t>
            </w:r>
            <w:r w:rsidRPr="00E61D70">
              <w:rPr>
                <w:rFonts w:asciiTheme="minorHAnsi" w:hAnsiTheme="minorHAnsi" w:cstheme="minorHAnsi"/>
                <w:sz w:val="24"/>
              </w:rPr>
              <w:t xml:space="preserve">o </w:t>
            </w:r>
            <w:r w:rsidRPr="00E61D70">
              <w:rPr>
                <w:rFonts w:asciiTheme="minorHAnsi" w:hAnsiTheme="minorHAnsi" w:cstheme="minorHAnsi"/>
                <w:i/>
                <w:sz w:val="24"/>
              </w:rPr>
              <w:t xml:space="preserve">“Contrato de Prestação de Serviços de Operação e Manutenção”; </w:t>
            </w:r>
            <w:r w:rsidRPr="00E61D70">
              <w:rPr>
                <w:rFonts w:asciiTheme="minorHAnsi" w:hAnsiTheme="minorHAnsi" w:cstheme="minorHAnsi"/>
                <w:iCs/>
                <w:sz w:val="24"/>
              </w:rPr>
              <w:t xml:space="preserve">e/ou </w:t>
            </w:r>
            <w:r w:rsidRPr="00E61D70">
              <w:rPr>
                <w:rFonts w:asciiTheme="minorHAnsi" w:hAnsiTheme="minorHAnsi" w:cstheme="minorHAnsi"/>
                <w:b/>
                <w:bCs/>
                <w:iCs/>
                <w:sz w:val="24"/>
              </w:rPr>
              <w:t>(v)</w:t>
            </w:r>
            <w:r w:rsidRPr="00E61D70">
              <w:rPr>
                <w:rFonts w:asciiTheme="minorHAnsi" w:hAnsiTheme="minorHAnsi" w:cstheme="minorHAnsi"/>
                <w:iCs/>
                <w:sz w:val="24"/>
              </w:rPr>
              <w:t xml:space="preserve"> quaisquer contratos que venham a ser celebrados pela SPE Araucária, pela </w:t>
            </w:r>
            <w:r w:rsidRPr="00E61D70">
              <w:rPr>
                <w:rFonts w:asciiTheme="minorHAnsi" w:hAnsiTheme="minorHAnsi" w:cstheme="minorHAnsi"/>
                <w:iCs/>
                <w:sz w:val="24"/>
              </w:rPr>
              <w:lastRenderedPageBreak/>
              <w:t>Devedora, pela SPE Marina e/ou pela WTS, de um lado, e a Santander de outro, no âmbito do Empreendimento Araucária, para complementar e/ou substituir os contratos listados nos incisos (i) a (iv) acima</w:t>
            </w:r>
            <w:r w:rsidRPr="00E61D70">
              <w:rPr>
                <w:rFonts w:asciiTheme="minorHAnsi" w:hAnsiTheme="minorHAnsi" w:cstheme="minorHAnsi"/>
                <w:sz w:val="24"/>
              </w:rPr>
              <w:t>;</w:t>
            </w:r>
          </w:p>
          <w:p w14:paraId="32293E9B" w14:textId="77777777" w:rsidR="002F5BAB" w:rsidRPr="00E61D70" w:rsidRDefault="002F5BAB" w:rsidP="009E7174">
            <w:pPr>
              <w:pStyle w:val="CellBody"/>
              <w:spacing w:line="320" w:lineRule="exact"/>
              <w:jc w:val="both"/>
              <w:rPr>
                <w:rFonts w:asciiTheme="minorHAnsi" w:hAnsiTheme="minorHAnsi" w:cstheme="minorHAnsi"/>
                <w:sz w:val="24"/>
                <w:szCs w:val="24"/>
              </w:rPr>
            </w:pPr>
          </w:p>
        </w:tc>
      </w:tr>
      <w:tr w:rsidR="00E61D70" w:rsidRPr="00E61D70" w14:paraId="12ABC36F" w14:textId="77777777" w:rsidTr="00A406FC">
        <w:tc>
          <w:tcPr>
            <w:tcW w:w="3116" w:type="dxa"/>
            <w:gridSpan w:val="2"/>
          </w:tcPr>
          <w:p w14:paraId="69E00EE1" w14:textId="77777777" w:rsidR="002F5BAB" w:rsidRPr="00E61D70" w:rsidRDefault="002F5BAB" w:rsidP="009E7174">
            <w:pPr>
              <w:pStyle w:val="CellBody"/>
              <w:spacing w:after="0" w:line="320" w:lineRule="exact"/>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Contratos do Empreendimento Coqueiro</w:t>
            </w:r>
            <w:r w:rsidRPr="00E61D70">
              <w:rPr>
                <w:rFonts w:asciiTheme="minorHAnsi" w:hAnsiTheme="minorHAnsi" w:cstheme="minorHAnsi"/>
                <w:sz w:val="24"/>
                <w:szCs w:val="24"/>
              </w:rPr>
              <w:t>”</w:t>
            </w:r>
          </w:p>
        </w:tc>
        <w:tc>
          <w:tcPr>
            <w:tcW w:w="5848" w:type="dxa"/>
            <w:gridSpan w:val="2"/>
          </w:tcPr>
          <w:p w14:paraId="53A7BB35" w14:textId="1AEBA6B5"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 xml:space="preserve">Significa, em conjunto, única e exclusivamente, a totalidade dos direitos e obrigações relacionados ao Empreendimento Coqueiro decorrentes: </w:t>
            </w:r>
            <w:r w:rsidRPr="00E61D70">
              <w:rPr>
                <w:rFonts w:asciiTheme="minorHAnsi" w:hAnsiTheme="minorHAnsi" w:cstheme="minorHAnsi"/>
                <w:b/>
                <w:bCs/>
                <w:sz w:val="24"/>
              </w:rPr>
              <w:t>(i)</w:t>
            </w:r>
            <w:r w:rsidRPr="00E61D70">
              <w:rPr>
                <w:rFonts w:asciiTheme="minorHAnsi" w:hAnsiTheme="minorHAnsi" w:cstheme="minorHAnsi"/>
                <w:sz w:val="24"/>
              </w:rPr>
              <w:t xml:space="preserve"> do “</w:t>
            </w:r>
            <w:r w:rsidRPr="00E61D70">
              <w:rPr>
                <w:rFonts w:asciiTheme="minorHAnsi" w:hAnsiTheme="minorHAnsi" w:cstheme="minorHAnsi"/>
                <w:i/>
                <w:sz w:val="24"/>
              </w:rPr>
              <w:t>Contrato de Promessa de Comodato de Imóvel com Locação de Equipamentos de Geração de Energia e outras Avenças”</w:t>
            </w:r>
            <w:r w:rsidRPr="00E61D70">
              <w:rPr>
                <w:rFonts w:asciiTheme="minorHAnsi" w:hAnsiTheme="minorHAnsi" w:cstheme="minorHAnsi"/>
                <w:sz w:val="24"/>
              </w:rPr>
              <w:t xml:space="preserve">; </w:t>
            </w:r>
            <w:r w:rsidRPr="00E61D70">
              <w:rPr>
                <w:rFonts w:asciiTheme="minorHAnsi" w:hAnsiTheme="minorHAnsi" w:cstheme="minorHAnsi"/>
                <w:b/>
                <w:bCs/>
                <w:sz w:val="24"/>
              </w:rPr>
              <w:t>(ii)</w:t>
            </w:r>
            <w:r w:rsidRPr="00E61D70">
              <w:rPr>
                <w:rFonts w:asciiTheme="minorHAnsi" w:hAnsiTheme="minorHAnsi" w:cstheme="minorHAnsi"/>
                <w:sz w:val="24"/>
              </w:rPr>
              <w:t xml:space="preserve"> do “</w:t>
            </w:r>
            <w:r w:rsidRPr="00E61D70">
              <w:rPr>
                <w:rFonts w:asciiTheme="minorHAnsi" w:hAnsiTheme="minorHAnsi" w:cstheme="minorHAnsi"/>
                <w:i/>
                <w:sz w:val="24"/>
              </w:rPr>
              <w:t xml:space="preserve">Contrato de Operação e Manutenção (O&amp;M) do Sistema de Geração de Energia Elétrica (SGEE); </w:t>
            </w:r>
            <w:r w:rsidRPr="00E61D70">
              <w:rPr>
                <w:rFonts w:asciiTheme="minorHAnsi" w:hAnsiTheme="minorHAnsi" w:cstheme="minorHAnsi"/>
                <w:iCs/>
                <w:sz w:val="24"/>
              </w:rPr>
              <w:t xml:space="preserve">e/ou </w:t>
            </w:r>
            <w:r w:rsidRPr="00E61D70">
              <w:rPr>
                <w:rFonts w:asciiTheme="minorHAnsi" w:hAnsiTheme="minorHAnsi" w:cstheme="minorHAnsi"/>
                <w:b/>
                <w:bCs/>
                <w:iCs/>
                <w:sz w:val="24"/>
              </w:rPr>
              <w:t>(iii)</w:t>
            </w:r>
            <w:r w:rsidRPr="00E61D70">
              <w:rPr>
                <w:rFonts w:asciiTheme="minorHAnsi" w:hAnsiTheme="minorHAnsi" w:cstheme="minorHAnsi"/>
                <w:iCs/>
                <w:sz w:val="24"/>
              </w:rPr>
              <w:t xml:space="preserve"> de quaisquer contratos que venham a ser celebrados pela SPE Coqueiro, pela Devedora e/ou pela WTS, de um lado, e a Raia Drogasil de outro, no âmbito do Empreendimento Coqueiro, para complementar e/ou substituir os contratos listados nos incisos (i) e (ii) acima, incluindo, sem limitação, os Contratos Substitutivos Coqueiro;</w:t>
            </w:r>
          </w:p>
          <w:p w14:paraId="64C5C88D" w14:textId="77777777" w:rsidR="002F5BAB" w:rsidRPr="00E61D70" w:rsidRDefault="002F5BAB" w:rsidP="009E7174">
            <w:pPr>
              <w:pStyle w:val="CellBody"/>
              <w:spacing w:line="320" w:lineRule="exact"/>
              <w:jc w:val="both"/>
              <w:rPr>
                <w:rFonts w:asciiTheme="minorHAnsi" w:hAnsiTheme="minorHAnsi" w:cstheme="minorHAnsi"/>
                <w:sz w:val="24"/>
                <w:szCs w:val="24"/>
              </w:rPr>
            </w:pPr>
          </w:p>
        </w:tc>
      </w:tr>
      <w:tr w:rsidR="00E61D70" w:rsidRPr="00E61D70" w14:paraId="067B4E2C" w14:textId="77777777" w:rsidTr="00A406FC">
        <w:tc>
          <w:tcPr>
            <w:tcW w:w="3116" w:type="dxa"/>
            <w:gridSpan w:val="2"/>
          </w:tcPr>
          <w:p w14:paraId="6275369D" w14:textId="77777777" w:rsidR="002F5BAB" w:rsidRPr="00E61D70" w:rsidRDefault="002F5BAB" w:rsidP="009E7174">
            <w:pPr>
              <w:pStyle w:val="CellBody"/>
              <w:spacing w:after="0" w:line="320" w:lineRule="exact"/>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do Empreendimento Diamante</w:t>
            </w:r>
            <w:r w:rsidRPr="00E61D70">
              <w:rPr>
                <w:rFonts w:asciiTheme="minorHAnsi" w:hAnsiTheme="minorHAnsi" w:cstheme="minorHAnsi"/>
                <w:sz w:val="24"/>
                <w:szCs w:val="24"/>
              </w:rPr>
              <w:t>”</w:t>
            </w:r>
          </w:p>
        </w:tc>
        <w:tc>
          <w:tcPr>
            <w:tcW w:w="5848" w:type="dxa"/>
            <w:gridSpan w:val="2"/>
          </w:tcPr>
          <w:p w14:paraId="45BD1534" w14:textId="2F182DA9"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 xml:space="preserve">Significa, em conjunto: </w:t>
            </w:r>
            <w:r w:rsidRPr="00E61D70">
              <w:rPr>
                <w:rFonts w:asciiTheme="minorHAnsi" w:hAnsiTheme="minorHAnsi" w:cstheme="minorHAnsi"/>
                <w:b/>
                <w:bCs/>
                <w:sz w:val="24"/>
              </w:rPr>
              <w:t>(i)</w:t>
            </w:r>
            <w:r w:rsidRPr="00E61D70">
              <w:rPr>
                <w:rFonts w:asciiTheme="minorHAnsi" w:hAnsiTheme="minorHAnsi" w:cstheme="minorHAnsi"/>
                <w:sz w:val="24"/>
              </w:rPr>
              <w:t xml:space="preserve"> os Contratos de Comodato Diamante; </w:t>
            </w:r>
            <w:r w:rsidRPr="00E61D70">
              <w:rPr>
                <w:rFonts w:asciiTheme="minorHAnsi" w:hAnsiTheme="minorHAnsi" w:cstheme="minorHAnsi"/>
                <w:b/>
                <w:bCs/>
                <w:sz w:val="24"/>
              </w:rPr>
              <w:t>(ii)</w:t>
            </w:r>
            <w:r w:rsidRPr="00E61D70">
              <w:rPr>
                <w:rFonts w:asciiTheme="minorHAnsi" w:hAnsiTheme="minorHAnsi" w:cstheme="minorHAnsi"/>
                <w:sz w:val="24"/>
              </w:rPr>
              <w:t xml:space="preserve"> o “</w:t>
            </w:r>
            <w:r w:rsidRPr="00E61D70">
              <w:rPr>
                <w:rFonts w:asciiTheme="minorHAnsi" w:hAnsiTheme="minorHAnsi" w:cstheme="minorHAnsi"/>
                <w:i/>
                <w:sz w:val="24"/>
              </w:rPr>
              <w:t xml:space="preserve">Contrato de Operação e Manutenção (O&amp;M) do Sistema de Geração de Energia Elétrica (SGEE)”; </w:t>
            </w:r>
            <w:r w:rsidRPr="00E61D70">
              <w:rPr>
                <w:rFonts w:asciiTheme="minorHAnsi" w:hAnsiTheme="minorHAnsi" w:cstheme="minorHAnsi"/>
                <w:iCs/>
                <w:sz w:val="24"/>
              </w:rPr>
              <w:t xml:space="preserve">e/ou </w:t>
            </w:r>
            <w:r w:rsidRPr="00E61D70">
              <w:rPr>
                <w:rFonts w:asciiTheme="minorHAnsi" w:hAnsiTheme="minorHAnsi" w:cstheme="minorHAnsi"/>
                <w:b/>
                <w:bCs/>
                <w:iCs/>
                <w:sz w:val="24"/>
              </w:rPr>
              <w:t>(iii)</w:t>
            </w:r>
            <w:r w:rsidRPr="00E61D70">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sidRPr="00E61D70">
              <w:rPr>
                <w:rFonts w:asciiTheme="minorHAnsi" w:hAnsiTheme="minorHAnsi" w:cstheme="minorHAnsi"/>
                <w:sz w:val="24"/>
              </w:rPr>
              <w:t>;</w:t>
            </w:r>
          </w:p>
          <w:p w14:paraId="01E34283" w14:textId="77777777" w:rsidR="002F5BAB" w:rsidRPr="00E61D70" w:rsidRDefault="002F5BAB" w:rsidP="009E7174">
            <w:pPr>
              <w:pStyle w:val="CellBody"/>
              <w:spacing w:line="320" w:lineRule="exact"/>
              <w:jc w:val="both"/>
              <w:rPr>
                <w:rFonts w:asciiTheme="minorHAnsi" w:hAnsiTheme="minorHAnsi" w:cstheme="minorHAnsi"/>
                <w:sz w:val="24"/>
                <w:szCs w:val="24"/>
              </w:rPr>
            </w:pPr>
          </w:p>
        </w:tc>
      </w:tr>
      <w:tr w:rsidR="00E61D70" w:rsidRPr="00E61D70" w14:paraId="6B8CB564" w14:textId="77777777" w:rsidTr="00A406FC">
        <w:tc>
          <w:tcPr>
            <w:tcW w:w="3116" w:type="dxa"/>
            <w:gridSpan w:val="2"/>
          </w:tcPr>
          <w:p w14:paraId="43729267" w14:textId="77777777" w:rsidR="002F5BAB" w:rsidRPr="00E61D70" w:rsidRDefault="002F5BAB" w:rsidP="009E7174">
            <w:pPr>
              <w:pStyle w:val="CellBody"/>
              <w:spacing w:after="0" w:line="320" w:lineRule="exact"/>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do Empreendimento Rouxinol</w:t>
            </w:r>
            <w:r w:rsidRPr="00E61D70">
              <w:rPr>
                <w:rFonts w:asciiTheme="minorHAnsi" w:hAnsiTheme="minorHAnsi" w:cstheme="minorHAnsi"/>
                <w:sz w:val="24"/>
                <w:szCs w:val="24"/>
              </w:rPr>
              <w:t>”</w:t>
            </w:r>
          </w:p>
        </w:tc>
        <w:tc>
          <w:tcPr>
            <w:tcW w:w="5848" w:type="dxa"/>
            <w:gridSpan w:val="2"/>
          </w:tcPr>
          <w:p w14:paraId="1D674E88" w14:textId="0999F4AE"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 xml:space="preserve">Significa, em conjunto: </w:t>
            </w:r>
            <w:r w:rsidRPr="00E61D70">
              <w:rPr>
                <w:rFonts w:asciiTheme="minorHAnsi" w:hAnsiTheme="minorHAnsi" w:cstheme="minorHAnsi"/>
                <w:b/>
                <w:bCs/>
                <w:sz w:val="24"/>
              </w:rPr>
              <w:t>(i)</w:t>
            </w:r>
            <w:r w:rsidRPr="00E61D70">
              <w:rPr>
                <w:rFonts w:asciiTheme="minorHAnsi" w:hAnsiTheme="minorHAnsi" w:cstheme="minorHAnsi"/>
                <w:sz w:val="24"/>
              </w:rPr>
              <w:t xml:space="preserve"> o Contrato de Arrendamento Rouxinol; </w:t>
            </w:r>
            <w:r w:rsidRPr="00E61D70">
              <w:rPr>
                <w:rFonts w:asciiTheme="minorHAnsi" w:hAnsiTheme="minorHAnsi" w:cstheme="minorHAnsi"/>
                <w:b/>
                <w:bCs/>
                <w:sz w:val="24"/>
              </w:rPr>
              <w:t>(ii)</w:t>
            </w:r>
            <w:r w:rsidRPr="00E61D70">
              <w:rPr>
                <w:rFonts w:asciiTheme="minorHAnsi" w:hAnsiTheme="minorHAnsi" w:cstheme="minorHAnsi"/>
                <w:sz w:val="24"/>
              </w:rPr>
              <w:t xml:space="preserve"> o “</w:t>
            </w:r>
            <w:r w:rsidRPr="00E61D70">
              <w:rPr>
                <w:rFonts w:asciiTheme="minorHAnsi" w:hAnsiTheme="minorHAnsi" w:cstheme="minorHAnsi"/>
                <w:i/>
                <w:sz w:val="24"/>
              </w:rPr>
              <w:t xml:space="preserve">Contrato de Prestação de Serviços de Operação e Manutenção”; </w:t>
            </w:r>
            <w:r w:rsidRPr="00E61D70">
              <w:rPr>
                <w:rFonts w:asciiTheme="minorHAnsi" w:hAnsiTheme="minorHAnsi" w:cstheme="minorHAnsi"/>
                <w:iCs/>
                <w:sz w:val="24"/>
              </w:rPr>
              <w:t xml:space="preserve">e/ou </w:t>
            </w:r>
            <w:r w:rsidRPr="00E61D70">
              <w:rPr>
                <w:rFonts w:asciiTheme="minorHAnsi" w:hAnsiTheme="minorHAnsi" w:cstheme="minorHAnsi"/>
                <w:b/>
                <w:bCs/>
                <w:iCs/>
                <w:sz w:val="24"/>
              </w:rPr>
              <w:t>(iii)</w:t>
            </w:r>
            <w:r w:rsidRPr="00E61D70">
              <w:rPr>
                <w:rFonts w:asciiTheme="minorHAnsi" w:hAnsiTheme="minorHAnsi" w:cstheme="minorHAnsi"/>
                <w:iCs/>
                <w:sz w:val="24"/>
              </w:rPr>
              <w:t xml:space="preserve"> quaisquer contratos que venham a ser celebrados pela SPE Rouxinol, pela Devedora e/ou pela WTS, de um lado, e a Tim de outro, no âmbito do Empreendimento Rouxinol, para complementar e/ou substituir os contratos listados nos incisos (i) e (ii) acima</w:t>
            </w:r>
            <w:r w:rsidRPr="00E61D70">
              <w:rPr>
                <w:rFonts w:asciiTheme="minorHAnsi" w:hAnsiTheme="minorHAnsi" w:cstheme="minorHAnsi"/>
                <w:sz w:val="24"/>
              </w:rPr>
              <w:t>;</w:t>
            </w:r>
          </w:p>
          <w:p w14:paraId="1F3C68C9" w14:textId="77777777" w:rsidR="002F5BAB" w:rsidRPr="00E61D70" w:rsidRDefault="002F5BAB" w:rsidP="009E7174">
            <w:pPr>
              <w:spacing w:line="320" w:lineRule="exact"/>
              <w:jc w:val="both"/>
              <w:rPr>
                <w:rFonts w:asciiTheme="minorHAnsi" w:hAnsiTheme="minorHAnsi" w:cstheme="minorHAnsi"/>
                <w:sz w:val="24"/>
              </w:rPr>
            </w:pPr>
          </w:p>
        </w:tc>
      </w:tr>
      <w:tr w:rsidR="00E61D70" w:rsidRPr="00E61D70" w14:paraId="317BF8BE" w14:textId="77777777" w:rsidTr="00A406FC">
        <w:tc>
          <w:tcPr>
            <w:tcW w:w="3116" w:type="dxa"/>
            <w:gridSpan w:val="2"/>
          </w:tcPr>
          <w:p w14:paraId="1017BD62"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Fundiários</w:t>
            </w:r>
            <w:r w:rsidRPr="00E61D70">
              <w:rPr>
                <w:rFonts w:asciiTheme="minorHAnsi" w:hAnsiTheme="minorHAnsi" w:cstheme="minorHAnsi"/>
                <w:sz w:val="24"/>
                <w:szCs w:val="24"/>
              </w:rPr>
              <w:t>”</w:t>
            </w:r>
          </w:p>
        </w:tc>
        <w:tc>
          <w:tcPr>
            <w:tcW w:w="5848" w:type="dxa"/>
            <w:gridSpan w:val="2"/>
          </w:tcPr>
          <w:p w14:paraId="79C91C69" w14:textId="76D4088F" w:rsidR="002F5BAB" w:rsidRPr="00E61D70" w:rsidRDefault="002F5BAB" w:rsidP="009E7174">
            <w:pPr>
              <w:spacing w:line="320" w:lineRule="exact"/>
              <w:jc w:val="both"/>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Imóveis Alvo, pelas SPEs, por prazo superior à Data de Vencimento das Debêntures; </w:t>
            </w:r>
          </w:p>
          <w:p w14:paraId="3353D0BF" w14:textId="77777777" w:rsidR="002F5BAB" w:rsidRPr="00E61D70" w:rsidRDefault="002F5BAB" w:rsidP="009E7174">
            <w:pPr>
              <w:spacing w:line="320" w:lineRule="exact"/>
              <w:jc w:val="both"/>
              <w:rPr>
                <w:rFonts w:asciiTheme="minorHAnsi" w:hAnsiTheme="minorHAnsi" w:cstheme="minorHAnsi"/>
                <w:sz w:val="24"/>
              </w:rPr>
            </w:pPr>
          </w:p>
        </w:tc>
      </w:tr>
      <w:tr w:rsidR="00E61D70" w:rsidRPr="00E61D70" w14:paraId="1CFB5F8B" w14:textId="77777777" w:rsidTr="00A406FC">
        <w:tc>
          <w:tcPr>
            <w:tcW w:w="3116" w:type="dxa"/>
            <w:gridSpan w:val="2"/>
          </w:tcPr>
          <w:p w14:paraId="61ED6D91" w14:textId="77258B60"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Contratos Imobiliários</w:t>
            </w:r>
            <w:r w:rsidRPr="00E61D70">
              <w:rPr>
                <w:rFonts w:asciiTheme="minorHAnsi" w:hAnsiTheme="minorHAnsi" w:cstheme="minorHAnsi"/>
                <w:sz w:val="24"/>
                <w:szCs w:val="24"/>
              </w:rPr>
              <w:t>”</w:t>
            </w:r>
          </w:p>
        </w:tc>
        <w:tc>
          <w:tcPr>
            <w:tcW w:w="5848" w:type="dxa"/>
            <w:gridSpan w:val="2"/>
          </w:tcPr>
          <w:p w14:paraId="7660D82F" w14:textId="0B67B1D5" w:rsidR="002F5BAB" w:rsidRPr="00E61D70" w:rsidRDefault="002F5BAB" w:rsidP="00C12194">
            <w:pPr>
              <w:spacing w:line="320" w:lineRule="exact"/>
              <w:jc w:val="both"/>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p>
          <w:p w14:paraId="6C914B1C" w14:textId="77777777" w:rsidR="002F5BAB" w:rsidRPr="00E61D70" w:rsidRDefault="002F5BAB" w:rsidP="009E7174">
            <w:pPr>
              <w:spacing w:line="320" w:lineRule="exact"/>
              <w:jc w:val="both"/>
              <w:rPr>
                <w:rFonts w:asciiTheme="minorHAnsi" w:eastAsia="Arial Unicode MS" w:hAnsiTheme="minorHAnsi" w:cstheme="minorHAnsi"/>
                <w:w w:val="0"/>
                <w:sz w:val="24"/>
              </w:rPr>
            </w:pPr>
          </w:p>
        </w:tc>
      </w:tr>
      <w:tr w:rsidR="00E61D70" w:rsidRPr="00E61D70" w14:paraId="1B769AA8" w14:textId="77777777" w:rsidTr="00A406FC">
        <w:tc>
          <w:tcPr>
            <w:tcW w:w="3116" w:type="dxa"/>
            <w:gridSpan w:val="2"/>
          </w:tcPr>
          <w:p w14:paraId="4F1DA9FC" w14:textId="7C527C14"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Contratos Substitutivos Coqueiro</w:t>
            </w:r>
            <w:r w:rsidRPr="00E61D70">
              <w:rPr>
                <w:rFonts w:asciiTheme="minorHAnsi" w:hAnsiTheme="minorHAnsi" w:cstheme="minorHAnsi"/>
                <w:sz w:val="24"/>
                <w:szCs w:val="24"/>
              </w:rPr>
              <w:t>”</w:t>
            </w:r>
          </w:p>
        </w:tc>
        <w:tc>
          <w:tcPr>
            <w:tcW w:w="5848" w:type="dxa"/>
            <w:gridSpan w:val="2"/>
          </w:tcPr>
          <w:p w14:paraId="036F18F6" w14:textId="4D2AA4A0" w:rsidR="002F5BAB" w:rsidRPr="00E61D70" w:rsidRDefault="002F5BAB" w:rsidP="00C12194">
            <w:pPr>
              <w:spacing w:line="320" w:lineRule="exact"/>
              <w:jc w:val="both"/>
              <w:rPr>
                <w:rFonts w:asciiTheme="minorHAnsi" w:hAnsiTheme="minorHAnsi" w:cstheme="minorHAnsi"/>
                <w:i/>
                <w:sz w:val="24"/>
              </w:rPr>
            </w:pPr>
            <w:r w:rsidRPr="00E61D70">
              <w:rPr>
                <w:rFonts w:asciiTheme="minorHAnsi" w:hAnsiTheme="minorHAnsi" w:cstheme="minorHAnsi"/>
                <w:sz w:val="24"/>
              </w:rPr>
              <w:t>Significa, em conjunto, os contratos a serem celebrados diretamente pela SPE Coqueiro</w:t>
            </w:r>
            <w:r w:rsidRPr="00E61D70">
              <w:rPr>
                <w:rFonts w:asciiTheme="minorHAnsi" w:hAnsiTheme="minorHAnsi" w:cstheme="minorHAnsi"/>
                <w:iCs/>
                <w:sz w:val="24"/>
              </w:rPr>
              <w:t xml:space="preserve"> de um lado, e a Raia Drogasil de outro,</w:t>
            </w:r>
            <w:r w:rsidRPr="00E61D70">
              <w:rPr>
                <w:rFonts w:asciiTheme="minorHAnsi" w:hAnsiTheme="minorHAnsi" w:cstheme="minorHAnsi"/>
                <w:sz w:val="24"/>
              </w:rPr>
              <w:t xml:space="preserve"> para refletir, única e exclusivamente, os direitos e obrigações relacionados ao Empreendimento Coqueiro, decorrentes: </w:t>
            </w:r>
            <w:r w:rsidRPr="00E61D70">
              <w:rPr>
                <w:rFonts w:asciiTheme="minorHAnsi" w:hAnsiTheme="minorHAnsi" w:cstheme="minorHAnsi"/>
                <w:b/>
                <w:bCs/>
                <w:sz w:val="24"/>
              </w:rPr>
              <w:t>(i)</w:t>
            </w:r>
            <w:r w:rsidRPr="00E61D70">
              <w:rPr>
                <w:rFonts w:asciiTheme="minorHAnsi" w:hAnsiTheme="minorHAnsi" w:cstheme="minorHAnsi"/>
                <w:sz w:val="24"/>
              </w:rPr>
              <w:t xml:space="preserve"> do Contrato de Locação Coqueiro; e </w:t>
            </w:r>
            <w:r w:rsidRPr="00E61D70">
              <w:rPr>
                <w:rFonts w:asciiTheme="minorHAnsi" w:hAnsiTheme="minorHAnsi" w:cstheme="minorHAnsi"/>
                <w:b/>
                <w:bCs/>
                <w:sz w:val="24"/>
              </w:rPr>
              <w:t>(ii)</w:t>
            </w:r>
            <w:r w:rsidRPr="00E61D70">
              <w:rPr>
                <w:rFonts w:asciiTheme="minorHAnsi" w:hAnsiTheme="minorHAnsi" w:cstheme="minorHAnsi"/>
                <w:sz w:val="24"/>
              </w:rPr>
              <w:t xml:space="preserve"> do “</w:t>
            </w:r>
            <w:r w:rsidRPr="00E61D70">
              <w:rPr>
                <w:rFonts w:asciiTheme="minorHAnsi" w:hAnsiTheme="minorHAnsi" w:cstheme="minorHAnsi"/>
                <w:i/>
                <w:sz w:val="24"/>
              </w:rPr>
              <w:t>Contrato de Operação e Manutenção (O&amp;M) do Sistema de Geração de Energia Elétrica (SGEE);</w:t>
            </w:r>
          </w:p>
          <w:p w14:paraId="400F066F" w14:textId="77777777" w:rsidR="002F5BAB" w:rsidRPr="00E61D70" w:rsidRDefault="002F5BAB" w:rsidP="009E7174">
            <w:pPr>
              <w:spacing w:line="320" w:lineRule="exact"/>
              <w:jc w:val="both"/>
              <w:rPr>
                <w:rFonts w:asciiTheme="minorHAnsi" w:eastAsia="Arial Unicode MS" w:hAnsiTheme="minorHAnsi" w:cstheme="minorHAnsi"/>
                <w:w w:val="0"/>
                <w:sz w:val="24"/>
              </w:rPr>
            </w:pPr>
          </w:p>
        </w:tc>
      </w:tr>
      <w:tr w:rsidR="00E61D70" w:rsidRPr="00E61D70" w14:paraId="7057F7BE" w14:textId="77777777" w:rsidTr="00A406FC">
        <w:tc>
          <w:tcPr>
            <w:tcW w:w="3116" w:type="dxa"/>
            <w:gridSpan w:val="2"/>
          </w:tcPr>
          <w:p w14:paraId="7C026431"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Controladoras</w:t>
            </w:r>
            <w:r w:rsidRPr="00E61D70">
              <w:rPr>
                <w:rFonts w:asciiTheme="minorHAnsi" w:hAnsiTheme="minorHAnsi" w:cstheme="minorHAnsi"/>
                <w:sz w:val="24"/>
                <w:szCs w:val="24"/>
              </w:rPr>
              <w:t>”</w:t>
            </w:r>
          </w:p>
        </w:tc>
        <w:tc>
          <w:tcPr>
            <w:tcW w:w="5848" w:type="dxa"/>
            <w:gridSpan w:val="2"/>
          </w:tcPr>
          <w:p w14:paraId="02CA9D79" w14:textId="77777777" w:rsidR="002F5BAB" w:rsidRPr="00E61D70" w:rsidRDefault="002F5BAB" w:rsidP="009E7174">
            <w:pPr>
              <w:pStyle w:val="Recuodecorpodetexto"/>
              <w:tabs>
                <w:tab w:val="left" w:pos="284"/>
              </w:tabs>
              <w:spacing w:line="320" w:lineRule="exact"/>
              <w:rPr>
                <w:rFonts w:asciiTheme="minorHAnsi" w:hAnsiTheme="minorHAnsi" w:cstheme="minorHAnsi"/>
                <w:sz w:val="24"/>
                <w:szCs w:val="24"/>
              </w:rPr>
            </w:pPr>
            <w:r w:rsidRPr="00E61D70">
              <w:rPr>
                <w:rFonts w:asciiTheme="minorHAnsi" w:hAnsiTheme="minorHAnsi" w:cstheme="minorHAnsi"/>
                <w:sz w:val="24"/>
                <w:szCs w:val="24"/>
              </w:rPr>
              <w:t>O Grupo Rezek e a WTS, quando referidas em conjunto;</w:t>
            </w:r>
          </w:p>
          <w:p w14:paraId="3207CD33" w14:textId="77777777" w:rsidR="002F5BAB" w:rsidRPr="00E61D70" w:rsidRDefault="002F5BAB" w:rsidP="009E7174">
            <w:pPr>
              <w:spacing w:line="320" w:lineRule="exact"/>
              <w:jc w:val="both"/>
              <w:rPr>
                <w:rFonts w:asciiTheme="minorHAnsi" w:eastAsia="Arial Unicode MS" w:hAnsiTheme="minorHAnsi" w:cstheme="minorHAnsi"/>
                <w:w w:val="0"/>
                <w:sz w:val="24"/>
              </w:rPr>
            </w:pPr>
          </w:p>
        </w:tc>
      </w:tr>
      <w:tr w:rsidR="00E61D70" w:rsidRPr="00E61D70" w14:paraId="19A42B30" w14:textId="77777777" w:rsidTr="00A406FC">
        <w:tc>
          <w:tcPr>
            <w:tcW w:w="3116" w:type="dxa"/>
            <w:gridSpan w:val="2"/>
          </w:tcPr>
          <w:p w14:paraId="79C8192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Controle</w:t>
            </w:r>
            <w:r w:rsidRPr="00E61D70">
              <w:rPr>
                <w:rFonts w:asciiTheme="minorHAnsi" w:hAnsiTheme="minorHAnsi" w:cstheme="minorHAnsi"/>
                <w:sz w:val="24"/>
                <w:szCs w:val="24"/>
              </w:rPr>
              <w:t>” e seus correlatos, “</w:t>
            </w:r>
            <w:r w:rsidRPr="00E61D70">
              <w:rPr>
                <w:rFonts w:asciiTheme="minorHAnsi" w:hAnsiTheme="minorHAnsi" w:cstheme="minorHAnsi"/>
                <w:sz w:val="24"/>
                <w:szCs w:val="24"/>
                <w:u w:val="single"/>
              </w:rPr>
              <w:t>Controlada</w:t>
            </w:r>
            <w:r w:rsidRPr="00E61D70">
              <w:rPr>
                <w:rFonts w:asciiTheme="minorHAnsi" w:hAnsiTheme="minorHAnsi" w:cstheme="minorHAnsi"/>
                <w:sz w:val="24"/>
                <w:szCs w:val="24"/>
              </w:rPr>
              <w:t>” e “</w:t>
            </w:r>
            <w:r w:rsidRPr="00E61D70">
              <w:rPr>
                <w:rFonts w:asciiTheme="minorHAnsi" w:hAnsiTheme="minorHAnsi" w:cstheme="minorHAnsi"/>
                <w:sz w:val="24"/>
                <w:szCs w:val="24"/>
                <w:u w:val="single"/>
              </w:rPr>
              <w:t>sob Controle comum</w:t>
            </w:r>
            <w:r w:rsidRPr="00E61D70">
              <w:rPr>
                <w:rFonts w:asciiTheme="minorHAnsi" w:hAnsiTheme="minorHAnsi" w:cstheme="minorHAnsi"/>
                <w:sz w:val="24"/>
                <w:szCs w:val="24"/>
              </w:rPr>
              <w:t>”</w:t>
            </w:r>
          </w:p>
          <w:p w14:paraId="0C7AB59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E61D70" w:rsidRDefault="002F5BAB" w:rsidP="009E7174">
            <w:pPr>
              <w:pStyle w:val="Recuodecorpodetexto"/>
              <w:tabs>
                <w:tab w:val="left" w:pos="284"/>
              </w:tabs>
              <w:spacing w:line="320" w:lineRule="exact"/>
              <w:rPr>
                <w:rFonts w:asciiTheme="minorHAnsi" w:hAnsiTheme="minorHAnsi" w:cstheme="minorHAnsi"/>
                <w:sz w:val="24"/>
                <w:szCs w:val="24"/>
              </w:rPr>
            </w:pPr>
            <w:r w:rsidRPr="00E61D70">
              <w:rPr>
                <w:rFonts w:asciiTheme="minorHAnsi" w:hAnsiTheme="minorHAnsi" w:cstheme="minorHAnsi"/>
                <w:sz w:val="24"/>
                <w:szCs w:val="24"/>
              </w:rPr>
              <w:t>Têm o significado atribuído no artigo 116 da Lei das Sociedades por Ações;</w:t>
            </w:r>
          </w:p>
        </w:tc>
      </w:tr>
      <w:tr w:rsidR="00E61D70" w:rsidRPr="00E61D70" w14:paraId="6BEF4623" w14:textId="77777777" w:rsidTr="00A406FC">
        <w:tc>
          <w:tcPr>
            <w:tcW w:w="3116" w:type="dxa"/>
            <w:gridSpan w:val="2"/>
          </w:tcPr>
          <w:p w14:paraId="4A199E2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Coordenador Líder</w:t>
            </w:r>
            <w:r w:rsidRPr="00E61D70">
              <w:rPr>
                <w:rFonts w:asciiTheme="minorHAnsi" w:hAnsiTheme="minorHAnsi" w:cstheme="minorHAnsi"/>
                <w:sz w:val="24"/>
                <w:szCs w:val="24"/>
              </w:rPr>
              <w:t>”</w:t>
            </w:r>
          </w:p>
        </w:tc>
        <w:tc>
          <w:tcPr>
            <w:tcW w:w="5848" w:type="dxa"/>
            <w:gridSpan w:val="2"/>
          </w:tcPr>
          <w:p w14:paraId="53D48C6A" w14:textId="77777777" w:rsidR="002F5BAB" w:rsidRPr="00E61D70" w:rsidRDefault="002F5BAB" w:rsidP="009E7174">
            <w:pPr>
              <w:pStyle w:val="Recuodecorpodetexto"/>
              <w:tabs>
                <w:tab w:val="left" w:pos="284"/>
              </w:tabs>
              <w:spacing w:line="320" w:lineRule="exact"/>
              <w:rPr>
                <w:rFonts w:asciiTheme="minorHAnsi" w:hAnsiTheme="minorHAnsi" w:cstheme="minorHAnsi"/>
                <w:sz w:val="24"/>
                <w:szCs w:val="24"/>
              </w:rPr>
            </w:pPr>
            <w:r w:rsidRPr="00E61D70">
              <w:rPr>
                <w:rFonts w:asciiTheme="minorHAnsi" w:hAnsiTheme="minorHAnsi" w:cstheme="minorHAnsi"/>
                <w:sz w:val="24"/>
                <w:szCs w:val="24"/>
              </w:rPr>
              <w:t>A própria Emissora, conforme autorizada pelo artigo 9º da Instrução CVM 414;</w:t>
            </w:r>
          </w:p>
          <w:p w14:paraId="1C1BA756" w14:textId="77777777" w:rsidR="002F5BAB" w:rsidRPr="00E61D70" w:rsidRDefault="002F5BAB" w:rsidP="009E7174">
            <w:pPr>
              <w:pStyle w:val="Recuodecorpodetexto"/>
              <w:tabs>
                <w:tab w:val="left" w:pos="284"/>
              </w:tabs>
              <w:spacing w:line="320" w:lineRule="exact"/>
              <w:rPr>
                <w:rFonts w:asciiTheme="minorHAnsi" w:hAnsiTheme="minorHAnsi" w:cstheme="minorHAnsi"/>
                <w:sz w:val="24"/>
                <w:szCs w:val="24"/>
              </w:rPr>
            </w:pPr>
          </w:p>
        </w:tc>
      </w:tr>
      <w:tr w:rsidR="00E61D70" w:rsidRPr="00E61D70" w14:paraId="4A720A94" w14:textId="77777777" w:rsidTr="00A406FC">
        <w:tc>
          <w:tcPr>
            <w:tcW w:w="3116" w:type="dxa"/>
            <w:gridSpan w:val="2"/>
          </w:tcPr>
          <w:p w14:paraId="556299E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COPOM</w:t>
            </w:r>
            <w:r w:rsidRPr="00E61D70">
              <w:rPr>
                <w:rFonts w:asciiTheme="minorHAnsi" w:hAnsiTheme="minorHAnsi" w:cstheme="minorHAnsi"/>
                <w:sz w:val="24"/>
                <w:szCs w:val="24"/>
              </w:rPr>
              <w:t>”</w:t>
            </w:r>
          </w:p>
        </w:tc>
        <w:tc>
          <w:tcPr>
            <w:tcW w:w="5848" w:type="dxa"/>
            <w:gridSpan w:val="2"/>
          </w:tcPr>
          <w:p w14:paraId="42B665F7" w14:textId="77777777" w:rsidR="002F5BAB" w:rsidRPr="00E61D70" w:rsidRDefault="002F5BAB" w:rsidP="009E7174">
            <w:pPr>
              <w:pStyle w:val="Recuodecorpodetexto"/>
              <w:tabs>
                <w:tab w:val="left" w:pos="284"/>
              </w:tabs>
              <w:spacing w:line="320" w:lineRule="exact"/>
              <w:rPr>
                <w:rFonts w:asciiTheme="minorHAnsi" w:hAnsiTheme="minorHAnsi" w:cstheme="minorHAnsi"/>
                <w:sz w:val="24"/>
                <w:szCs w:val="24"/>
              </w:rPr>
            </w:pPr>
            <w:r w:rsidRPr="00E61D70">
              <w:rPr>
                <w:rFonts w:asciiTheme="minorHAnsi" w:hAnsiTheme="minorHAnsi" w:cstheme="minorHAnsi"/>
                <w:sz w:val="24"/>
                <w:szCs w:val="24"/>
              </w:rPr>
              <w:t>O Comitê de Política Monetária;</w:t>
            </w:r>
          </w:p>
          <w:p w14:paraId="6A72A007" w14:textId="77777777" w:rsidR="002F5BAB" w:rsidRPr="00E61D70" w:rsidRDefault="002F5BAB" w:rsidP="009E7174">
            <w:pPr>
              <w:pStyle w:val="Recuodecorpodetexto"/>
              <w:tabs>
                <w:tab w:val="left" w:pos="284"/>
              </w:tabs>
              <w:spacing w:line="320" w:lineRule="exact"/>
              <w:rPr>
                <w:rFonts w:asciiTheme="minorHAnsi" w:hAnsiTheme="minorHAnsi" w:cstheme="minorHAnsi"/>
                <w:sz w:val="24"/>
                <w:szCs w:val="24"/>
              </w:rPr>
            </w:pPr>
          </w:p>
        </w:tc>
      </w:tr>
      <w:tr w:rsidR="00E61D70" w:rsidRPr="00E61D70" w14:paraId="686C0F5E" w14:textId="77777777" w:rsidTr="00A406FC">
        <w:tc>
          <w:tcPr>
            <w:tcW w:w="3116" w:type="dxa"/>
            <w:gridSpan w:val="2"/>
          </w:tcPr>
          <w:p w14:paraId="140CA80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Créditos Imobiliários</w:t>
            </w:r>
            <w:r w:rsidRPr="00E61D70">
              <w:rPr>
                <w:rFonts w:asciiTheme="minorHAnsi" w:hAnsiTheme="minorHAnsi" w:cstheme="minorHAnsi"/>
                <w:sz w:val="24"/>
                <w:szCs w:val="24"/>
              </w:rPr>
              <w:t>”</w:t>
            </w:r>
          </w:p>
        </w:tc>
        <w:tc>
          <w:tcPr>
            <w:tcW w:w="5848" w:type="dxa"/>
            <w:gridSpan w:val="2"/>
          </w:tcPr>
          <w:p w14:paraId="449713B2" w14:textId="6BA9BDD3"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Créditos Imobiliários da Primeira Série e os Créditos Imobiliários da Segunda Série, quando referidos em conjunto;</w:t>
            </w:r>
          </w:p>
          <w:p w14:paraId="72DB76D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2D40D03" w14:textId="77777777" w:rsidTr="00A406FC">
        <w:tc>
          <w:tcPr>
            <w:tcW w:w="3116" w:type="dxa"/>
            <w:gridSpan w:val="2"/>
          </w:tcPr>
          <w:p w14:paraId="1496789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Créditos Imobiliários da Primeira Série</w:t>
            </w:r>
            <w:r w:rsidRPr="00E61D70">
              <w:rPr>
                <w:rFonts w:asciiTheme="minorHAnsi" w:hAnsiTheme="minorHAnsi" w:cstheme="minorHAnsi"/>
                <w:sz w:val="24"/>
                <w:szCs w:val="24"/>
              </w:rPr>
              <w:t>”</w:t>
            </w:r>
          </w:p>
        </w:tc>
        <w:tc>
          <w:tcPr>
            <w:tcW w:w="5848" w:type="dxa"/>
            <w:gridSpan w:val="2"/>
          </w:tcPr>
          <w:p w14:paraId="6B9C3055" w14:textId="41ACA2BE"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Os créditos imobiliários decorrentes das Debêntures da Primeira Série e representados pela CCI nº 1, </w:t>
            </w:r>
            <w:bookmarkStart w:id="14" w:name="_Hlk72776705"/>
            <w:r w:rsidRPr="00E61D70">
              <w:rPr>
                <w:rFonts w:asciiTheme="minorHAnsi" w:hAnsiTheme="minorHAnsi" w:cstheme="minorHAnsi"/>
                <w:sz w:val="24"/>
                <w:szCs w:val="24"/>
              </w:rPr>
              <w:t>com valor de principal de até R$</w:t>
            </w:r>
            <w:bookmarkStart w:id="15" w:name="_Hlk80916067"/>
            <w:bookmarkStart w:id="16" w:name="_Hlk80916142"/>
            <w:r w:rsidR="008D0329" w:rsidRPr="00E61D70">
              <w:rPr>
                <w:rFonts w:asciiTheme="minorHAnsi" w:hAnsiTheme="minorHAnsi" w:cstheme="minorHAnsi"/>
                <w:sz w:val="24"/>
                <w:szCs w:val="24"/>
              </w:rPr>
              <w:t>24.</w:t>
            </w:r>
            <w:bookmarkEnd w:id="15"/>
            <w:r w:rsidR="00890EC1" w:rsidRPr="00E61D70">
              <w:rPr>
                <w:rFonts w:asciiTheme="minorHAnsi" w:hAnsiTheme="minorHAnsi" w:cstheme="minorHAnsi"/>
                <w:sz w:val="24"/>
                <w:szCs w:val="24"/>
              </w:rPr>
              <w:t>410</w:t>
            </w:r>
            <w:r w:rsidR="008D0329" w:rsidRPr="00E61D70">
              <w:rPr>
                <w:rFonts w:asciiTheme="minorHAnsi" w:hAnsiTheme="minorHAnsi" w:cstheme="minorHAnsi"/>
                <w:sz w:val="24"/>
                <w:szCs w:val="24"/>
              </w:rPr>
              <w:t xml:space="preserve">.000,00 (vinte e quatro milhões, quatrocentos e </w:t>
            </w:r>
            <w:r w:rsidR="00890EC1" w:rsidRPr="00E61D70">
              <w:rPr>
                <w:rFonts w:asciiTheme="minorHAnsi" w:hAnsiTheme="minorHAnsi" w:cstheme="minorHAnsi"/>
                <w:sz w:val="24"/>
                <w:szCs w:val="24"/>
              </w:rPr>
              <w:t xml:space="preserve">dez </w:t>
            </w:r>
            <w:r w:rsidR="008D0329" w:rsidRPr="00E61D70">
              <w:rPr>
                <w:rFonts w:asciiTheme="minorHAnsi" w:hAnsiTheme="minorHAnsi" w:cstheme="minorHAnsi"/>
                <w:sz w:val="24"/>
                <w:szCs w:val="24"/>
              </w:rPr>
              <w:t>mil reais</w:t>
            </w:r>
            <w:bookmarkEnd w:id="16"/>
            <w:r w:rsidRPr="00E61D70">
              <w:rPr>
                <w:rFonts w:asciiTheme="minorHAnsi" w:hAnsiTheme="minorHAnsi" w:cstheme="minorHAnsi"/>
                <w:sz w:val="24"/>
                <w:szCs w:val="24"/>
              </w:rPr>
              <w:t xml:space="preserve">), na Data da Emissão, correspondentes à obrigação da Devedora de pagar à Emissora a totalidade: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4"/>
          </w:p>
          <w:p w14:paraId="61F72F0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E98A040" w14:textId="77777777" w:rsidTr="00A406FC">
        <w:tc>
          <w:tcPr>
            <w:tcW w:w="3116" w:type="dxa"/>
            <w:gridSpan w:val="2"/>
          </w:tcPr>
          <w:p w14:paraId="7C04146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Créditos Imobiliários Segunda Série</w:t>
            </w:r>
            <w:r w:rsidRPr="00E61D70">
              <w:rPr>
                <w:rFonts w:asciiTheme="minorHAnsi" w:hAnsiTheme="minorHAnsi" w:cstheme="minorHAnsi"/>
                <w:sz w:val="24"/>
                <w:szCs w:val="24"/>
              </w:rPr>
              <w:t>”</w:t>
            </w:r>
          </w:p>
        </w:tc>
        <w:tc>
          <w:tcPr>
            <w:tcW w:w="5848" w:type="dxa"/>
            <w:gridSpan w:val="2"/>
          </w:tcPr>
          <w:p w14:paraId="438F142C" w14:textId="7766E44E"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créditos imobiliários decorrentes das Debêntures da Segunda Série e representados pela CCI nº 2, com valor de principal de até R$</w:t>
            </w:r>
            <w:r w:rsidR="008D0329" w:rsidRPr="00E61D70">
              <w:rPr>
                <w:rFonts w:asciiTheme="minorHAnsi" w:hAnsiTheme="minorHAnsi" w:cstheme="minorHAnsi"/>
                <w:sz w:val="24"/>
                <w:szCs w:val="24"/>
              </w:rPr>
              <w:t>24.</w:t>
            </w:r>
            <w:r w:rsidR="00890EC1" w:rsidRPr="00E61D70">
              <w:rPr>
                <w:rFonts w:asciiTheme="minorHAnsi" w:hAnsiTheme="minorHAnsi" w:cstheme="minorHAnsi"/>
                <w:sz w:val="24"/>
                <w:szCs w:val="24"/>
              </w:rPr>
              <w:t>410</w:t>
            </w:r>
            <w:r w:rsidR="008D0329" w:rsidRPr="00E61D70">
              <w:rPr>
                <w:rFonts w:asciiTheme="minorHAnsi" w:hAnsiTheme="minorHAnsi" w:cstheme="minorHAnsi"/>
                <w:sz w:val="24"/>
                <w:szCs w:val="24"/>
              </w:rPr>
              <w:t xml:space="preserve">.000,00 (vinte e quatro milhões, quatrocentos e </w:t>
            </w:r>
            <w:r w:rsidR="00890EC1" w:rsidRPr="00E61D70">
              <w:rPr>
                <w:rFonts w:asciiTheme="minorHAnsi" w:hAnsiTheme="minorHAnsi" w:cstheme="minorHAnsi"/>
                <w:sz w:val="24"/>
                <w:szCs w:val="24"/>
              </w:rPr>
              <w:t xml:space="preserve">dez </w:t>
            </w:r>
            <w:r w:rsidR="008D0329" w:rsidRPr="00E61D70">
              <w:rPr>
                <w:rFonts w:asciiTheme="minorHAnsi" w:hAnsiTheme="minorHAnsi" w:cstheme="minorHAnsi"/>
                <w:sz w:val="24"/>
                <w:szCs w:val="24"/>
              </w:rPr>
              <w:t>mil reais</w:t>
            </w:r>
            <w:r w:rsidRPr="00E61D70">
              <w:rPr>
                <w:rFonts w:asciiTheme="minorHAnsi" w:hAnsiTheme="minorHAnsi" w:cstheme="minorHAnsi"/>
                <w:sz w:val="24"/>
                <w:szCs w:val="24"/>
              </w:rPr>
              <w:t xml:space="preserve">), na Data da Emissão, correspondentes à obrigação da Devedora de pagar à Emissora a totalidade: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6305BFB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69A06C2" w14:textId="77777777" w:rsidTr="00A406FC">
        <w:tc>
          <w:tcPr>
            <w:tcW w:w="3116" w:type="dxa"/>
            <w:gridSpan w:val="2"/>
          </w:tcPr>
          <w:p w14:paraId="7048B01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Clientes</w:t>
            </w:r>
            <w:r w:rsidRPr="00E61D70">
              <w:rPr>
                <w:rFonts w:asciiTheme="minorHAnsi" w:hAnsiTheme="minorHAnsi" w:cstheme="minorHAnsi"/>
                <w:sz w:val="24"/>
                <w:szCs w:val="24"/>
              </w:rPr>
              <w:t>”</w:t>
            </w:r>
          </w:p>
        </w:tc>
        <w:tc>
          <w:tcPr>
            <w:tcW w:w="5848" w:type="dxa"/>
            <w:gridSpan w:val="2"/>
          </w:tcPr>
          <w:p w14:paraId="2F98FB90" w14:textId="5553C0BF"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Raia Drogasil, a Tim e o Santander, quando referidos em conjunto;</w:t>
            </w:r>
          </w:p>
          <w:p w14:paraId="1AF7919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6049642" w14:textId="77777777" w:rsidTr="00A406FC">
        <w:tc>
          <w:tcPr>
            <w:tcW w:w="3116" w:type="dxa"/>
            <w:gridSpan w:val="2"/>
          </w:tcPr>
          <w:p w14:paraId="7E02085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CRI</w:t>
            </w:r>
            <w:r w:rsidRPr="00E61D70">
              <w:rPr>
                <w:rFonts w:asciiTheme="minorHAnsi" w:hAnsiTheme="minorHAnsi" w:cstheme="minorHAnsi"/>
                <w:sz w:val="24"/>
                <w:szCs w:val="24"/>
              </w:rPr>
              <w:t>”</w:t>
            </w:r>
          </w:p>
        </w:tc>
        <w:tc>
          <w:tcPr>
            <w:tcW w:w="5848" w:type="dxa"/>
            <w:gridSpan w:val="2"/>
          </w:tcPr>
          <w:p w14:paraId="2F068623" w14:textId="1B1A2CE2"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Os CRI </w:t>
            </w:r>
            <w:r w:rsidR="00671BC2" w:rsidRPr="00E61D70">
              <w:rPr>
                <w:rFonts w:asciiTheme="minorHAnsi" w:hAnsiTheme="minorHAnsi" w:cstheme="minorHAnsi"/>
                <w:sz w:val="24"/>
                <w:szCs w:val="24"/>
              </w:rPr>
              <w:t xml:space="preserve">463ª </w:t>
            </w:r>
            <w:r w:rsidRPr="00E61D70">
              <w:rPr>
                <w:rFonts w:asciiTheme="minorHAnsi" w:hAnsiTheme="minorHAnsi" w:cstheme="minorHAnsi"/>
                <w:sz w:val="24"/>
                <w:szCs w:val="24"/>
              </w:rPr>
              <w:t xml:space="preserve">Série e os CRI </w:t>
            </w:r>
            <w:r w:rsidR="00671BC2" w:rsidRPr="00E61D70">
              <w:rPr>
                <w:rFonts w:asciiTheme="minorHAnsi" w:hAnsiTheme="minorHAnsi" w:cstheme="minorHAnsi"/>
                <w:sz w:val="24"/>
                <w:szCs w:val="24"/>
              </w:rPr>
              <w:t xml:space="preserve">464ª </w:t>
            </w:r>
            <w:r w:rsidRPr="00E61D70">
              <w:rPr>
                <w:rFonts w:asciiTheme="minorHAnsi" w:hAnsiTheme="minorHAnsi" w:cstheme="minorHAnsi"/>
                <w:sz w:val="24"/>
                <w:szCs w:val="24"/>
              </w:rPr>
              <w:t>Série, quando referidos em conjunto;</w:t>
            </w:r>
          </w:p>
          <w:p w14:paraId="2854BDD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9D5BD52" w14:textId="77777777" w:rsidTr="00A406FC">
        <w:tc>
          <w:tcPr>
            <w:tcW w:w="3116" w:type="dxa"/>
            <w:gridSpan w:val="2"/>
          </w:tcPr>
          <w:p w14:paraId="09054D0E" w14:textId="26CDE8A0"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 xml:space="preserve">CRI </w:t>
            </w:r>
            <w:r w:rsidR="00671BC2" w:rsidRPr="00E61D70">
              <w:rPr>
                <w:rFonts w:asciiTheme="minorHAnsi" w:hAnsiTheme="minorHAnsi" w:cstheme="minorHAnsi"/>
                <w:sz w:val="24"/>
                <w:szCs w:val="24"/>
                <w:u w:val="single"/>
              </w:rPr>
              <w:t>463</w:t>
            </w:r>
            <w:r w:rsidRPr="00E61D70">
              <w:rPr>
                <w:rFonts w:asciiTheme="minorHAnsi" w:hAnsiTheme="minorHAnsi" w:cstheme="minorHAnsi"/>
                <w:sz w:val="24"/>
                <w:szCs w:val="24"/>
                <w:u w:val="single"/>
              </w:rPr>
              <w:t>ª Série</w:t>
            </w:r>
            <w:r w:rsidRPr="00E61D70">
              <w:rPr>
                <w:rFonts w:asciiTheme="minorHAnsi" w:hAnsiTheme="minorHAnsi" w:cstheme="minorHAnsi"/>
                <w:sz w:val="24"/>
                <w:szCs w:val="24"/>
              </w:rPr>
              <w:t>”</w:t>
            </w:r>
          </w:p>
        </w:tc>
        <w:tc>
          <w:tcPr>
            <w:tcW w:w="5848" w:type="dxa"/>
            <w:gridSpan w:val="2"/>
          </w:tcPr>
          <w:p w14:paraId="2B69B4DB" w14:textId="1C48687E"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Os Certificados de Recebíveis Imobiliários da </w:t>
            </w:r>
            <w:r w:rsidR="00671BC2" w:rsidRPr="00E61D70">
              <w:rPr>
                <w:rFonts w:asciiTheme="minorHAnsi" w:hAnsiTheme="minorHAnsi" w:cstheme="minorHAnsi"/>
                <w:sz w:val="24"/>
                <w:szCs w:val="24"/>
              </w:rPr>
              <w:t>463</w:t>
            </w:r>
            <w:r w:rsidRPr="00E61D70">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668F0DE" w14:textId="77777777" w:rsidTr="00A406FC">
        <w:tc>
          <w:tcPr>
            <w:tcW w:w="3116" w:type="dxa"/>
            <w:gridSpan w:val="2"/>
          </w:tcPr>
          <w:p w14:paraId="07CCBA33" w14:textId="0B6D6DAA"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 xml:space="preserve">CRI </w:t>
            </w:r>
            <w:r w:rsidR="00671BC2" w:rsidRPr="00E61D70">
              <w:rPr>
                <w:rFonts w:asciiTheme="minorHAnsi" w:hAnsiTheme="minorHAnsi" w:cstheme="minorHAnsi"/>
                <w:sz w:val="24"/>
                <w:szCs w:val="24"/>
                <w:u w:val="single"/>
              </w:rPr>
              <w:t>464</w:t>
            </w:r>
            <w:r w:rsidRPr="00E61D70">
              <w:rPr>
                <w:rFonts w:asciiTheme="minorHAnsi" w:hAnsiTheme="minorHAnsi" w:cstheme="minorHAnsi"/>
                <w:sz w:val="24"/>
                <w:szCs w:val="24"/>
                <w:u w:val="single"/>
              </w:rPr>
              <w:t>ª Série</w:t>
            </w:r>
            <w:r w:rsidRPr="00E61D70">
              <w:rPr>
                <w:rFonts w:asciiTheme="minorHAnsi" w:hAnsiTheme="minorHAnsi" w:cstheme="minorHAnsi"/>
                <w:sz w:val="24"/>
                <w:szCs w:val="24"/>
              </w:rPr>
              <w:t>”</w:t>
            </w:r>
          </w:p>
        </w:tc>
        <w:tc>
          <w:tcPr>
            <w:tcW w:w="5848" w:type="dxa"/>
            <w:gridSpan w:val="2"/>
          </w:tcPr>
          <w:p w14:paraId="540FEDF9" w14:textId="7A321D59"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Os Certificados de Recebíveis Imobiliários da </w:t>
            </w:r>
            <w:r w:rsidR="00671BC2" w:rsidRPr="00E61D70">
              <w:rPr>
                <w:rFonts w:asciiTheme="minorHAnsi" w:hAnsiTheme="minorHAnsi" w:cstheme="minorHAnsi"/>
                <w:sz w:val="24"/>
                <w:szCs w:val="24"/>
              </w:rPr>
              <w:t>464</w:t>
            </w:r>
            <w:r w:rsidRPr="00E61D70">
              <w:rPr>
                <w:rFonts w:asciiTheme="minorHAnsi" w:hAnsiTheme="minorHAnsi" w:cstheme="minorHAnsi"/>
                <w:sz w:val="24"/>
                <w:szCs w:val="24"/>
              </w:rPr>
              <w:t>ª série da 1ª emissão da Emissora, lastreados nos Créditos Imobiliários Segunda Série representados pela CCI nº 2, nos termos dos artigos 6º a 8º da Lei 9.514;</w:t>
            </w:r>
          </w:p>
          <w:p w14:paraId="0229532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9FAC0BD" w14:textId="77777777" w:rsidTr="00A406FC">
        <w:tc>
          <w:tcPr>
            <w:tcW w:w="3116" w:type="dxa"/>
            <w:gridSpan w:val="2"/>
          </w:tcPr>
          <w:p w14:paraId="02ED305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CRI em Circulação</w:t>
            </w:r>
            <w:r w:rsidRPr="00E61D70">
              <w:rPr>
                <w:rFonts w:asciiTheme="minorHAnsi" w:hAnsiTheme="minorHAnsi" w:cstheme="minorHAnsi"/>
                <w:sz w:val="24"/>
                <w:szCs w:val="24"/>
              </w:rPr>
              <w:t>”</w:t>
            </w:r>
          </w:p>
        </w:tc>
        <w:tc>
          <w:tcPr>
            <w:tcW w:w="5848" w:type="dxa"/>
            <w:gridSpan w:val="2"/>
          </w:tcPr>
          <w:p w14:paraId="60656E10" w14:textId="3F593EC6"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totalidade dos CRI em circulação no mercado, excluídos: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aqueles que a Emissora ou a Devedora eventualmente possuam em tesouraria; e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2E3C4A4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5B8DE2C" w14:textId="77777777" w:rsidTr="00A406FC">
        <w:tc>
          <w:tcPr>
            <w:tcW w:w="3116" w:type="dxa"/>
            <w:gridSpan w:val="2"/>
          </w:tcPr>
          <w:p w14:paraId="03C0F3E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Cronograma Indicativo</w:t>
            </w:r>
            <w:r w:rsidRPr="00E61D70">
              <w:rPr>
                <w:rFonts w:asciiTheme="minorHAnsi" w:hAnsiTheme="minorHAnsi" w:cstheme="minorHAnsi"/>
                <w:sz w:val="24"/>
                <w:szCs w:val="24"/>
              </w:rPr>
              <w:t>”</w:t>
            </w:r>
          </w:p>
        </w:tc>
        <w:tc>
          <w:tcPr>
            <w:tcW w:w="5848" w:type="dxa"/>
            <w:gridSpan w:val="2"/>
          </w:tcPr>
          <w:p w14:paraId="1C5A4F5F" w14:textId="3DC6C577" w:rsidR="002F5BAB" w:rsidRPr="00E61D70"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O cronograma indicativo da destinação dos Recursos Líquidos, constante do </w:t>
            </w:r>
            <w:r w:rsidRPr="00E61D70">
              <w:rPr>
                <w:rFonts w:asciiTheme="minorHAnsi" w:hAnsiTheme="minorHAnsi" w:cstheme="minorHAnsi"/>
                <w:kern w:val="20"/>
                <w:sz w:val="24"/>
                <w:u w:val="single"/>
              </w:rPr>
              <w:t>Anexo IX</w:t>
            </w:r>
            <w:r w:rsidRPr="00E61D70">
              <w:rPr>
                <w:rFonts w:asciiTheme="minorHAnsi" w:hAnsiTheme="minorHAnsi" w:cstheme="minorHAnsi"/>
                <w:kern w:val="20"/>
                <w:sz w:val="24"/>
              </w:rPr>
              <w:t xml:space="preserve"> ao presente Termo de Securitização e do Anexo IV à Escritura de Emissão;</w:t>
            </w:r>
          </w:p>
          <w:p w14:paraId="4FA3B08D" w14:textId="77777777" w:rsidR="002F5BAB" w:rsidRPr="00E61D70"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E61D70" w:rsidRPr="00E61D70" w14:paraId="78CEF34A" w14:textId="77777777" w:rsidTr="00A406FC">
        <w:tc>
          <w:tcPr>
            <w:tcW w:w="3116" w:type="dxa"/>
            <w:gridSpan w:val="2"/>
          </w:tcPr>
          <w:p w14:paraId="30302CB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CSLL</w:t>
            </w:r>
            <w:r w:rsidRPr="00E61D70">
              <w:rPr>
                <w:rFonts w:asciiTheme="minorHAnsi" w:hAnsiTheme="minorHAnsi" w:cstheme="minorHAnsi"/>
                <w:sz w:val="24"/>
                <w:szCs w:val="24"/>
              </w:rPr>
              <w:t>”</w:t>
            </w:r>
          </w:p>
        </w:tc>
        <w:tc>
          <w:tcPr>
            <w:tcW w:w="5848" w:type="dxa"/>
            <w:gridSpan w:val="2"/>
          </w:tcPr>
          <w:p w14:paraId="4330C73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Contribuição Social sobre o Lucro Líquido;</w:t>
            </w:r>
          </w:p>
          <w:p w14:paraId="4158700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45E8832" w14:textId="77777777" w:rsidTr="00A406FC">
        <w:tc>
          <w:tcPr>
            <w:tcW w:w="3116" w:type="dxa"/>
            <w:gridSpan w:val="2"/>
          </w:tcPr>
          <w:p w14:paraId="36585EE9" w14:textId="77777777" w:rsidR="002F5BAB" w:rsidRPr="00E61D70" w:rsidRDefault="002F5BAB" w:rsidP="009E7174">
            <w:pPr>
              <w:pStyle w:val="CellBody"/>
              <w:spacing w:before="0" w:after="0" w:line="320" w:lineRule="exact"/>
              <w:jc w:val="both"/>
              <w:rPr>
                <w:rFonts w:asciiTheme="minorHAnsi" w:hAnsiTheme="minorHAnsi" w:cstheme="minorHAnsi"/>
                <w:sz w:val="24"/>
                <w:szCs w:val="24"/>
                <w:u w:val="single"/>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CVM</w:t>
            </w:r>
            <w:r w:rsidRPr="00E61D70">
              <w:rPr>
                <w:rFonts w:asciiTheme="minorHAnsi" w:hAnsiTheme="minorHAnsi" w:cstheme="minorHAnsi"/>
                <w:sz w:val="24"/>
                <w:szCs w:val="24"/>
              </w:rPr>
              <w:t>”</w:t>
            </w:r>
          </w:p>
        </w:tc>
        <w:tc>
          <w:tcPr>
            <w:tcW w:w="5848" w:type="dxa"/>
            <w:gridSpan w:val="2"/>
          </w:tcPr>
          <w:p w14:paraId="773DE26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Comissão de Valores Mobiliários;</w:t>
            </w:r>
          </w:p>
          <w:p w14:paraId="1C22F6B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7EB483E" w14:textId="77777777" w:rsidTr="00A406FC">
        <w:tc>
          <w:tcPr>
            <w:tcW w:w="3116" w:type="dxa"/>
            <w:gridSpan w:val="2"/>
          </w:tcPr>
          <w:p w14:paraId="43A22525" w14:textId="3A126A28" w:rsidR="00261BAF" w:rsidRPr="00E61D70" w:rsidRDefault="00261BAF" w:rsidP="00261BAF">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Aniversário</w:t>
            </w:r>
            <w:r w:rsidRPr="00E61D70">
              <w:rPr>
                <w:rFonts w:asciiTheme="minorHAnsi" w:hAnsiTheme="minorHAnsi" w:cstheme="minorHAnsi"/>
                <w:sz w:val="24"/>
                <w:szCs w:val="24"/>
              </w:rPr>
              <w:t>”</w:t>
            </w:r>
          </w:p>
        </w:tc>
        <w:tc>
          <w:tcPr>
            <w:tcW w:w="5848" w:type="dxa"/>
            <w:gridSpan w:val="2"/>
          </w:tcPr>
          <w:p w14:paraId="6F7F40BE" w14:textId="1BB5CC3C" w:rsidR="00261BAF" w:rsidRPr="00E61D70" w:rsidRDefault="00947437" w:rsidP="00261BAF">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Significa</w:t>
            </w:r>
            <w:r w:rsidR="00261BAF" w:rsidRPr="00E61D70">
              <w:rPr>
                <w:rFonts w:asciiTheme="minorHAnsi" w:hAnsiTheme="minorHAnsi" w:cstheme="minorHAnsi"/>
                <w:sz w:val="24"/>
                <w:szCs w:val="24"/>
              </w:rPr>
              <w:t xml:space="preserve"> todo dia </w:t>
            </w:r>
            <w:r w:rsidR="00501810" w:rsidRPr="00E61D70">
              <w:rPr>
                <w:rFonts w:asciiTheme="minorHAnsi" w:hAnsiTheme="minorHAnsi" w:cstheme="minorHAnsi"/>
                <w:sz w:val="24"/>
                <w:szCs w:val="24"/>
              </w:rPr>
              <w:t>2</w:t>
            </w:r>
            <w:r w:rsidR="00D12FA6" w:rsidRPr="00E61D70">
              <w:rPr>
                <w:rFonts w:asciiTheme="minorHAnsi" w:hAnsiTheme="minorHAnsi" w:cstheme="minorHAnsi"/>
                <w:sz w:val="24"/>
                <w:szCs w:val="24"/>
              </w:rPr>
              <w:t>5</w:t>
            </w:r>
            <w:r w:rsidR="00890EC1" w:rsidRPr="00E61D70">
              <w:rPr>
                <w:rFonts w:asciiTheme="minorHAnsi" w:hAnsiTheme="minorHAnsi" w:cstheme="minorHAnsi"/>
                <w:sz w:val="24"/>
                <w:szCs w:val="24"/>
              </w:rPr>
              <w:t xml:space="preserve"> (</w:t>
            </w:r>
            <w:r w:rsidR="00501810" w:rsidRPr="00E61D70">
              <w:rPr>
                <w:rFonts w:asciiTheme="minorHAnsi" w:hAnsiTheme="minorHAnsi" w:cstheme="minorHAnsi"/>
                <w:sz w:val="24"/>
                <w:szCs w:val="24"/>
              </w:rPr>
              <w:t xml:space="preserve">vinte e </w:t>
            </w:r>
            <w:r w:rsidR="005C5606" w:rsidRPr="00E61D70">
              <w:rPr>
                <w:rFonts w:asciiTheme="minorHAnsi" w:hAnsiTheme="minorHAnsi" w:cstheme="minorHAnsi"/>
                <w:sz w:val="24"/>
                <w:szCs w:val="24"/>
              </w:rPr>
              <w:t>cinco</w:t>
            </w:r>
            <w:r w:rsidR="00890EC1" w:rsidRPr="00E61D70">
              <w:rPr>
                <w:rFonts w:asciiTheme="minorHAnsi" w:hAnsiTheme="minorHAnsi" w:cstheme="minorHAnsi"/>
                <w:sz w:val="24"/>
                <w:szCs w:val="24"/>
              </w:rPr>
              <w:t>)</w:t>
            </w:r>
            <w:r w:rsidR="00261BAF" w:rsidRPr="00E61D70">
              <w:rPr>
                <w:rFonts w:asciiTheme="minorHAnsi" w:hAnsiTheme="minorHAnsi" w:cstheme="minorHAnsi"/>
                <w:sz w:val="24"/>
                <w:szCs w:val="24"/>
              </w:rPr>
              <w:t xml:space="preserve"> de cada mês, e caso tal dia não seja Dia Útil, será considerado o Dia Útil imediatamente subsequente</w:t>
            </w:r>
            <w:r w:rsidRPr="00E61D70">
              <w:rPr>
                <w:rFonts w:asciiTheme="minorHAnsi" w:hAnsiTheme="minorHAnsi" w:cstheme="minorHAnsi"/>
                <w:sz w:val="24"/>
                <w:szCs w:val="24"/>
              </w:rPr>
              <w:t>;</w:t>
            </w:r>
          </w:p>
          <w:p w14:paraId="3E77E079" w14:textId="77777777" w:rsidR="00261BAF" w:rsidRPr="00E61D70" w:rsidRDefault="00261BAF" w:rsidP="00261BAF">
            <w:pPr>
              <w:pStyle w:val="CellBody"/>
              <w:spacing w:before="0" w:after="0" w:line="320" w:lineRule="exact"/>
              <w:jc w:val="both"/>
              <w:rPr>
                <w:rFonts w:asciiTheme="minorHAnsi" w:hAnsiTheme="minorHAnsi" w:cstheme="minorHAnsi"/>
                <w:sz w:val="24"/>
                <w:szCs w:val="24"/>
              </w:rPr>
            </w:pPr>
          </w:p>
        </w:tc>
      </w:tr>
      <w:tr w:rsidR="00E61D70" w:rsidRPr="00E61D70" w14:paraId="62504C69" w14:textId="77777777" w:rsidTr="00A406FC">
        <w:tc>
          <w:tcPr>
            <w:tcW w:w="3116" w:type="dxa"/>
            <w:gridSpan w:val="2"/>
          </w:tcPr>
          <w:p w14:paraId="399B99D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Emissão</w:t>
            </w:r>
            <w:r w:rsidRPr="00E61D70">
              <w:rPr>
                <w:rFonts w:asciiTheme="minorHAnsi" w:hAnsiTheme="minorHAnsi" w:cstheme="minorHAnsi"/>
                <w:sz w:val="24"/>
                <w:szCs w:val="24"/>
              </w:rPr>
              <w:t>”</w:t>
            </w:r>
          </w:p>
        </w:tc>
        <w:tc>
          <w:tcPr>
            <w:tcW w:w="5848" w:type="dxa"/>
            <w:gridSpan w:val="2"/>
          </w:tcPr>
          <w:p w14:paraId="216A99DD" w14:textId="56016F6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data de emissão dos CRI, conforme estipulada na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_Ref79513694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4.18</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do presente Termo de Securitização;</w:t>
            </w:r>
          </w:p>
          <w:p w14:paraId="119D805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F4C6AA2" w14:textId="77777777" w:rsidTr="00A406FC">
        <w:tc>
          <w:tcPr>
            <w:tcW w:w="3116" w:type="dxa"/>
            <w:gridSpan w:val="2"/>
          </w:tcPr>
          <w:p w14:paraId="3D903FB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Emissão das Debêntures</w:t>
            </w:r>
            <w:r w:rsidRPr="00E61D70">
              <w:rPr>
                <w:rFonts w:asciiTheme="minorHAnsi" w:hAnsiTheme="minorHAnsi" w:cstheme="minorHAnsi"/>
                <w:sz w:val="24"/>
                <w:szCs w:val="24"/>
              </w:rPr>
              <w:t>”</w:t>
            </w:r>
          </w:p>
        </w:tc>
        <w:tc>
          <w:tcPr>
            <w:tcW w:w="5848" w:type="dxa"/>
            <w:gridSpan w:val="2"/>
          </w:tcPr>
          <w:p w14:paraId="61E86A8D" w14:textId="1C36F44B"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a data de emissão das Debêntures, qual seja, </w:t>
            </w:r>
            <w:r w:rsidR="00181AE0" w:rsidRPr="00E61D70">
              <w:rPr>
                <w:rFonts w:asciiTheme="minorHAnsi" w:hAnsiTheme="minorHAnsi" w:cstheme="minorHAnsi"/>
                <w:sz w:val="24"/>
                <w:szCs w:val="24"/>
              </w:rPr>
              <w:t xml:space="preserve">14 </w:t>
            </w:r>
            <w:r w:rsidRPr="00E61D70">
              <w:rPr>
                <w:rFonts w:asciiTheme="minorHAnsi" w:hAnsiTheme="minorHAnsi" w:cstheme="minorHAnsi"/>
                <w:sz w:val="24"/>
                <w:szCs w:val="24"/>
              </w:rPr>
              <w:t xml:space="preserve">de </w:t>
            </w:r>
            <w:r w:rsidR="00D12FA6" w:rsidRPr="00E61D70">
              <w:rPr>
                <w:rFonts w:asciiTheme="minorHAnsi" w:hAnsiTheme="minorHAnsi" w:cstheme="minorHAnsi"/>
                <w:sz w:val="24"/>
                <w:szCs w:val="24"/>
              </w:rPr>
              <w:t xml:space="preserve">setembro </w:t>
            </w:r>
            <w:r w:rsidRPr="00E61D70">
              <w:rPr>
                <w:rFonts w:asciiTheme="minorHAnsi" w:hAnsiTheme="minorHAnsi" w:cstheme="minorHAnsi"/>
                <w:sz w:val="24"/>
                <w:szCs w:val="24"/>
              </w:rPr>
              <w:t>de 2021;</w:t>
            </w:r>
          </w:p>
          <w:p w14:paraId="2C4C89B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865B38B" w14:textId="77777777" w:rsidTr="00A406FC">
        <w:tc>
          <w:tcPr>
            <w:tcW w:w="3116" w:type="dxa"/>
            <w:gridSpan w:val="2"/>
          </w:tcPr>
          <w:p w14:paraId="01A375F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Integralização</w:t>
            </w:r>
            <w:r w:rsidRPr="00E61D70">
              <w:rPr>
                <w:rFonts w:asciiTheme="minorHAnsi" w:hAnsiTheme="minorHAnsi" w:cstheme="minorHAnsi"/>
                <w:sz w:val="24"/>
                <w:szCs w:val="24"/>
              </w:rPr>
              <w:t>”</w:t>
            </w:r>
          </w:p>
        </w:tc>
        <w:tc>
          <w:tcPr>
            <w:tcW w:w="5848" w:type="dxa"/>
            <w:gridSpan w:val="2"/>
          </w:tcPr>
          <w:p w14:paraId="76F11F2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Qualquer data em que houver a integralização dos CRI;</w:t>
            </w:r>
          </w:p>
          <w:p w14:paraId="1B46062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2A2C807" w14:textId="77777777" w:rsidTr="00A406FC">
        <w:tc>
          <w:tcPr>
            <w:tcW w:w="3116" w:type="dxa"/>
            <w:gridSpan w:val="2"/>
          </w:tcPr>
          <w:p w14:paraId="20A5C4F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Pagamento dos Juros Remuneratórios dos CRI</w:t>
            </w:r>
            <w:r w:rsidRPr="00E61D70">
              <w:rPr>
                <w:rFonts w:asciiTheme="minorHAnsi" w:hAnsiTheme="minorHAnsi" w:cstheme="minorHAnsi"/>
                <w:sz w:val="24"/>
                <w:szCs w:val="24"/>
              </w:rPr>
              <w:t>”</w:t>
            </w:r>
          </w:p>
          <w:p w14:paraId="12833AE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Cada data de pagamento de Juros Remuneratórios prevista no </w:t>
            </w:r>
            <w:r w:rsidRPr="00E61D70">
              <w:rPr>
                <w:rFonts w:asciiTheme="minorHAnsi" w:hAnsiTheme="minorHAnsi" w:cstheme="minorHAnsi"/>
                <w:sz w:val="24"/>
                <w:szCs w:val="24"/>
                <w:u w:val="single"/>
              </w:rPr>
              <w:t>Anexo I</w:t>
            </w:r>
            <w:r w:rsidRPr="00E61D70">
              <w:rPr>
                <w:rFonts w:asciiTheme="minorHAnsi" w:hAnsiTheme="minorHAnsi" w:cstheme="minorHAnsi"/>
                <w:sz w:val="24"/>
                <w:szCs w:val="24"/>
              </w:rPr>
              <w:t xml:space="preserve"> ao presente Termo de Securitização;</w:t>
            </w:r>
          </w:p>
          <w:p w14:paraId="1E4470A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005BB00" w14:textId="77777777" w:rsidTr="00A406FC">
        <w:tc>
          <w:tcPr>
            <w:tcW w:w="3116" w:type="dxa"/>
            <w:gridSpan w:val="2"/>
          </w:tcPr>
          <w:p w14:paraId="79E09D1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Retenção</w:t>
            </w:r>
            <w:r w:rsidRPr="00E61D70">
              <w:rPr>
                <w:rFonts w:asciiTheme="minorHAnsi" w:hAnsiTheme="minorHAnsi" w:cstheme="minorHAnsi"/>
                <w:sz w:val="24"/>
                <w:szCs w:val="24"/>
              </w:rPr>
              <w:t>”</w:t>
            </w:r>
          </w:p>
        </w:tc>
        <w:tc>
          <w:tcPr>
            <w:tcW w:w="5848" w:type="dxa"/>
            <w:gridSpan w:val="2"/>
          </w:tcPr>
          <w:p w14:paraId="38F67DE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1190430" w14:textId="77777777" w:rsidTr="00A406FC">
        <w:tc>
          <w:tcPr>
            <w:tcW w:w="3116" w:type="dxa"/>
            <w:gridSpan w:val="2"/>
          </w:tcPr>
          <w:p w14:paraId="16E3B2D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Vencimento</w:t>
            </w:r>
            <w:r w:rsidRPr="00E61D70">
              <w:rPr>
                <w:rFonts w:asciiTheme="minorHAnsi" w:hAnsiTheme="minorHAnsi" w:cstheme="minorHAnsi"/>
                <w:sz w:val="24"/>
                <w:szCs w:val="24"/>
              </w:rPr>
              <w:t>”</w:t>
            </w:r>
          </w:p>
        </w:tc>
        <w:tc>
          <w:tcPr>
            <w:tcW w:w="5848" w:type="dxa"/>
            <w:gridSpan w:val="2"/>
          </w:tcPr>
          <w:p w14:paraId="384F97CD" w14:textId="1D1B4DAC"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w:t>
            </w:r>
            <w:r w:rsidR="00890EC1" w:rsidRPr="00E61D70">
              <w:rPr>
                <w:rFonts w:asciiTheme="minorHAnsi" w:hAnsiTheme="minorHAnsi" w:cstheme="minorHAnsi"/>
                <w:sz w:val="24"/>
                <w:szCs w:val="24"/>
              </w:rPr>
              <w:t>2</w:t>
            </w:r>
            <w:r w:rsidR="00D12FA6" w:rsidRPr="00E61D70">
              <w:rPr>
                <w:rFonts w:asciiTheme="minorHAnsi" w:hAnsiTheme="minorHAnsi" w:cstheme="minorHAnsi"/>
                <w:sz w:val="24"/>
                <w:szCs w:val="24"/>
              </w:rPr>
              <w:t>5</w:t>
            </w:r>
            <w:r w:rsidR="00890EC1" w:rsidRPr="00E61D70">
              <w:rPr>
                <w:rFonts w:asciiTheme="minorHAnsi" w:hAnsiTheme="minorHAnsi" w:cstheme="minorHAnsi"/>
                <w:sz w:val="24"/>
                <w:szCs w:val="24"/>
              </w:rPr>
              <w:t xml:space="preserve"> </w:t>
            </w:r>
            <w:r w:rsidRPr="00E61D70">
              <w:rPr>
                <w:rFonts w:asciiTheme="minorHAnsi" w:hAnsiTheme="minorHAnsi" w:cstheme="minorHAnsi"/>
                <w:sz w:val="24"/>
                <w:szCs w:val="24"/>
              </w:rPr>
              <w:t xml:space="preserve">de </w:t>
            </w:r>
            <w:r w:rsidR="00902624" w:rsidRPr="00E61D70">
              <w:rPr>
                <w:rFonts w:asciiTheme="minorHAnsi" w:hAnsiTheme="minorHAnsi" w:cstheme="minorHAnsi"/>
                <w:sz w:val="24"/>
                <w:szCs w:val="24"/>
              </w:rPr>
              <w:t>setembro</w:t>
            </w:r>
            <w:r w:rsidR="00890EC1" w:rsidRPr="00E61D70">
              <w:rPr>
                <w:rFonts w:asciiTheme="minorHAnsi" w:hAnsiTheme="minorHAnsi" w:cstheme="minorHAnsi"/>
                <w:sz w:val="24"/>
                <w:szCs w:val="24"/>
              </w:rPr>
              <w:t xml:space="preserve"> </w:t>
            </w:r>
            <w:r w:rsidRPr="00E61D70">
              <w:rPr>
                <w:rFonts w:asciiTheme="minorHAnsi" w:hAnsiTheme="minorHAnsi" w:cstheme="minorHAnsi"/>
                <w:sz w:val="24"/>
                <w:szCs w:val="24"/>
              </w:rPr>
              <w:t>de 20</w:t>
            </w:r>
            <w:r w:rsidR="008A53C2" w:rsidRPr="00E61D70">
              <w:rPr>
                <w:rFonts w:asciiTheme="minorHAnsi" w:hAnsiTheme="minorHAnsi" w:cstheme="minorHAnsi"/>
                <w:sz w:val="24"/>
                <w:szCs w:val="24"/>
              </w:rPr>
              <w:t>34</w:t>
            </w:r>
            <w:r w:rsidRPr="00E61D70">
              <w:rPr>
                <w:rFonts w:asciiTheme="minorHAnsi" w:hAnsiTheme="minorHAnsi" w:cstheme="minorHAnsi"/>
                <w:sz w:val="24"/>
                <w:szCs w:val="24"/>
              </w:rPr>
              <w:t xml:space="preserve"> para os CRI </w:t>
            </w:r>
            <w:r w:rsidR="00671BC2" w:rsidRPr="00E61D70">
              <w:rPr>
                <w:rFonts w:asciiTheme="minorHAnsi" w:hAnsiTheme="minorHAnsi" w:cstheme="minorHAnsi"/>
                <w:sz w:val="24"/>
                <w:szCs w:val="24"/>
              </w:rPr>
              <w:t>463ª</w:t>
            </w:r>
            <w:r w:rsidRPr="00E61D70">
              <w:rPr>
                <w:rFonts w:asciiTheme="minorHAnsi" w:hAnsiTheme="minorHAnsi" w:cstheme="minorHAnsi"/>
                <w:sz w:val="24"/>
                <w:szCs w:val="24"/>
              </w:rPr>
              <w:t xml:space="preserve"> Série; e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w:t>
            </w:r>
            <w:r w:rsidR="00D12FA6" w:rsidRPr="00E61D70">
              <w:rPr>
                <w:rFonts w:asciiTheme="minorHAnsi" w:hAnsiTheme="minorHAnsi" w:cstheme="minorHAnsi"/>
                <w:sz w:val="24"/>
                <w:szCs w:val="24"/>
              </w:rPr>
              <w:t xml:space="preserve">25 de </w:t>
            </w:r>
            <w:r w:rsidR="00902624" w:rsidRPr="00E61D70">
              <w:rPr>
                <w:rFonts w:asciiTheme="minorHAnsi" w:hAnsiTheme="minorHAnsi" w:cstheme="minorHAnsi"/>
                <w:sz w:val="24"/>
                <w:szCs w:val="24"/>
              </w:rPr>
              <w:t xml:space="preserve">setembro </w:t>
            </w:r>
            <w:r w:rsidR="008A53C2" w:rsidRPr="00E61D70">
              <w:rPr>
                <w:rFonts w:asciiTheme="minorHAnsi" w:hAnsiTheme="minorHAnsi" w:cstheme="minorHAnsi"/>
                <w:sz w:val="24"/>
                <w:szCs w:val="24"/>
              </w:rPr>
              <w:t xml:space="preserve">de 2034 </w:t>
            </w:r>
            <w:r w:rsidRPr="00E61D70">
              <w:rPr>
                <w:rFonts w:asciiTheme="minorHAnsi" w:hAnsiTheme="minorHAnsi" w:cstheme="minorHAnsi"/>
                <w:sz w:val="24"/>
                <w:szCs w:val="24"/>
              </w:rPr>
              <w:t xml:space="preserve">para os CRI </w:t>
            </w:r>
            <w:r w:rsidR="00671BC2" w:rsidRPr="00E61D70">
              <w:rPr>
                <w:rFonts w:asciiTheme="minorHAnsi" w:hAnsiTheme="minorHAnsi" w:cstheme="minorHAnsi"/>
                <w:sz w:val="24"/>
                <w:szCs w:val="24"/>
              </w:rPr>
              <w:t>464ª</w:t>
            </w:r>
            <w:r w:rsidRPr="00E61D70">
              <w:rPr>
                <w:rFonts w:asciiTheme="minorHAnsi" w:hAnsiTheme="minorHAnsi" w:cstheme="minorHAnsi"/>
                <w:sz w:val="24"/>
                <w:szCs w:val="24"/>
              </w:rPr>
              <w:t xml:space="preserve"> Série;</w:t>
            </w:r>
            <w:r w:rsidRPr="00E61D70" w:rsidDel="00AA03D3">
              <w:rPr>
                <w:rFonts w:asciiTheme="minorHAnsi" w:hAnsiTheme="minorHAnsi" w:cstheme="minorHAnsi"/>
                <w:sz w:val="24"/>
                <w:szCs w:val="24"/>
              </w:rPr>
              <w:t xml:space="preserve"> </w:t>
            </w:r>
            <w:r w:rsidRPr="00E61D70">
              <w:rPr>
                <w:rFonts w:asciiTheme="minorHAnsi" w:hAnsiTheme="minorHAnsi" w:cstheme="minorHAnsi"/>
                <w:sz w:val="24"/>
                <w:szCs w:val="24"/>
              </w:rPr>
              <w:t>ressalvadas as hipóteses de resgate ou vencimento antecipado das Debêntures;</w:t>
            </w:r>
          </w:p>
          <w:p w14:paraId="607F5CD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C1968A7" w14:textId="77777777" w:rsidTr="00A406FC">
        <w:tc>
          <w:tcPr>
            <w:tcW w:w="3116" w:type="dxa"/>
            <w:gridSpan w:val="2"/>
          </w:tcPr>
          <w:p w14:paraId="07C270B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Data de Vencimento das Debêntures</w:t>
            </w:r>
            <w:r w:rsidRPr="00E61D70">
              <w:rPr>
                <w:rFonts w:asciiTheme="minorHAnsi" w:hAnsiTheme="minorHAnsi" w:cstheme="minorHAnsi"/>
                <w:sz w:val="24"/>
                <w:szCs w:val="24"/>
              </w:rPr>
              <w:t>”</w:t>
            </w:r>
          </w:p>
        </w:tc>
        <w:tc>
          <w:tcPr>
            <w:tcW w:w="5848" w:type="dxa"/>
            <w:gridSpan w:val="2"/>
          </w:tcPr>
          <w:p w14:paraId="496BF18E" w14:textId="01D06CD8"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w:t>
            </w:r>
            <w:r w:rsidR="00D12FA6" w:rsidRPr="00E61D70">
              <w:rPr>
                <w:rFonts w:asciiTheme="minorHAnsi" w:hAnsiTheme="minorHAnsi" w:cstheme="minorHAnsi"/>
                <w:sz w:val="24"/>
                <w:szCs w:val="24"/>
              </w:rPr>
              <w:t>2</w:t>
            </w:r>
            <w:r w:rsidR="00902624" w:rsidRPr="00E61D70">
              <w:rPr>
                <w:rFonts w:asciiTheme="minorHAnsi" w:hAnsiTheme="minorHAnsi" w:cstheme="minorHAnsi"/>
                <w:sz w:val="24"/>
                <w:szCs w:val="24"/>
              </w:rPr>
              <w:t>1</w:t>
            </w:r>
            <w:r w:rsidR="00D12FA6" w:rsidRPr="00E61D70">
              <w:rPr>
                <w:rFonts w:asciiTheme="minorHAnsi" w:hAnsiTheme="minorHAnsi" w:cstheme="minorHAnsi"/>
                <w:sz w:val="24"/>
                <w:szCs w:val="24"/>
              </w:rPr>
              <w:t xml:space="preserve"> de </w:t>
            </w:r>
            <w:r w:rsidR="00902624" w:rsidRPr="00E61D70">
              <w:rPr>
                <w:rFonts w:asciiTheme="minorHAnsi" w:hAnsiTheme="minorHAnsi" w:cstheme="minorHAnsi"/>
                <w:sz w:val="24"/>
                <w:szCs w:val="24"/>
              </w:rPr>
              <w:t>setembro</w:t>
            </w:r>
            <w:r w:rsidR="00D12FA6" w:rsidRPr="00E61D70">
              <w:rPr>
                <w:rFonts w:asciiTheme="minorHAnsi" w:hAnsiTheme="minorHAnsi" w:cstheme="minorHAnsi"/>
                <w:sz w:val="24"/>
                <w:szCs w:val="24"/>
              </w:rPr>
              <w:t xml:space="preserve"> </w:t>
            </w:r>
            <w:r w:rsidR="00984818" w:rsidRPr="00E61D70">
              <w:rPr>
                <w:rFonts w:asciiTheme="minorHAnsi" w:hAnsiTheme="minorHAnsi" w:cstheme="minorHAnsi"/>
                <w:sz w:val="24"/>
                <w:szCs w:val="24"/>
              </w:rPr>
              <w:t xml:space="preserve">de 2034 </w:t>
            </w:r>
            <w:r w:rsidRPr="00E61D70">
              <w:rPr>
                <w:rFonts w:asciiTheme="minorHAnsi" w:hAnsiTheme="minorHAnsi" w:cstheme="minorHAnsi"/>
                <w:sz w:val="24"/>
                <w:szCs w:val="24"/>
              </w:rPr>
              <w:t xml:space="preserve">para as </w:t>
            </w:r>
            <w:r w:rsidRPr="00E61D70">
              <w:rPr>
                <w:rFonts w:asciiTheme="minorHAnsi" w:hAnsiTheme="minorHAnsi" w:cstheme="minorHAnsi"/>
                <w:bCs/>
                <w:sz w:val="24"/>
                <w:szCs w:val="24"/>
              </w:rPr>
              <w:t xml:space="preserve">Debêntures da </w:t>
            </w:r>
            <w:r w:rsidRPr="00E61D70">
              <w:rPr>
                <w:rFonts w:asciiTheme="minorHAnsi" w:hAnsiTheme="minorHAnsi" w:cstheme="minorHAnsi"/>
                <w:sz w:val="24"/>
                <w:szCs w:val="24"/>
              </w:rPr>
              <w:t>Primeira</w:t>
            </w:r>
            <w:r w:rsidRPr="00E61D70">
              <w:rPr>
                <w:rFonts w:asciiTheme="minorHAnsi" w:hAnsiTheme="minorHAnsi" w:cstheme="minorHAnsi"/>
                <w:bCs/>
                <w:sz w:val="24"/>
                <w:szCs w:val="24"/>
              </w:rPr>
              <w:t xml:space="preserve"> Série</w:t>
            </w:r>
            <w:r w:rsidRPr="00E61D70">
              <w:rPr>
                <w:rFonts w:asciiTheme="minorHAnsi" w:hAnsiTheme="minorHAnsi" w:cstheme="minorHAnsi"/>
                <w:sz w:val="24"/>
                <w:szCs w:val="24"/>
              </w:rPr>
              <w:t xml:space="preserve">; e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w:t>
            </w:r>
            <w:r w:rsidR="00902624" w:rsidRPr="00E61D70">
              <w:rPr>
                <w:rFonts w:asciiTheme="minorHAnsi" w:hAnsiTheme="minorHAnsi" w:cstheme="minorHAnsi"/>
                <w:sz w:val="24"/>
                <w:szCs w:val="24"/>
              </w:rPr>
              <w:t xml:space="preserve">21 de setembro </w:t>
            </w:r>
            <w:r w:rsidR="00984818" w:rsidRPr="00E61D70">
              <w:rPr>
                <w:rFonts w:asciiTheme="minorHAnsi" w:hAnsiTheme="minorHAnsi" w:cstheme="minorHAnsi"/>
                <w:sz w:val="24"/>
                <w:szCs w:val="24"/>
              </w:rPr>
              <w:t xml:space="preserve">de 2034 </w:t>
            </w:r>
            <w:r w:rsidRPr="00E61D70">
              <w:rPr>
                <w:rFonts w:asciiTheme="minorHAnsi" w:hAnsiTheme="minorHAnsi" w:cstheme="minorHAnsi"/>
                <w:sz w:val="24"/>
                <w:szCs w:val="24"/>
              </w:rPr>
              <w:t xml:space="preserve">para as </w:t>
            </w:r>
            <w:r w:rsidRPr="00E61D70">
              <w:rPr>
                <w:rFonts w:asciiTheme="minorHAnsi" w:hAnsiTheme="minorHAnsi" w:cstheme="minorHAnsi"/>
                <w:bCs/>
                <w:sz w:val="24"/>
                <w:szCs w:val="24"/>
              </w:rPr>
              <w:t xml:space="preserve">Debêntures da </w:t>
            </w:r>
            <w:r w:rsidRPr="00E61D70">
              <w:rPr>
                <w:rFonts w:asciiTheme="minorHAnsi" w:hAnsiTheme="minorHAnsi" w:cstheme="minorHAnsi"/>
                <w:sz w:val="24"/>
                <w:szCs w:val="24"/>
              </w:rPr>
              <w:t>Segunda</w:t>
            </w:r>
            <w:r w:rsidRPr="00E61D70">
              <w:rPr>
                <w:rFonts w:asciiTheme="minorHAnsi" w:hAnsiTheme="minorHAnsi" w:cstheme="minorHAnsi"/>
                <w:bCs/>
                <w:sz w:val="24"/>
                <w:szCs w:val="24"/>
              </w:rPr>
              <w:t xml:space="preserve"> Série</w:t>
            </w:r>
            <w:r w:rsidRPr="00E61D70">
              <w:rPr>
                <w:rFonts w:asciiTheme="minorHAnsi" w:hAnsiTheme="minorHAnsi" w:cstheme="minorHAnsi"/>
                <w:sz w:val="24"/>
                <w:szCs w:val="24"/>
              </w:rPr>
              <w:t>;</w:t>
            </w:r>
            <w:r w:rsidRPr="00E61D70" w:rsidDel="00AA03D3">
              <w:rPr>
                <w:rFonts w:asciiTheme="minorHAnsi" w:hAnsiTheme="minorHAnsi" w:cstheme="minorHAnsi"/>
                <w:sz w:val="24"/>
                <w:szCs w:val="24"/>
              </w:rPr>
              <w:t xml:space="preserve"> </w:t>
            </w:r>
            <w:r w:rsidRPr="00E61D70">
              <w:rPr>
                <w:rFonts w:asciiTheme="minorHAnsi" w:hAnsiTheme="minorHAnsi" w:cstheme="minorHAnsi"/>
                <w:sz w:val="24"/>
                <w:szCs w:val="24"/>
              </w:rPr>
              <w:t>ressalvadas as hipóteses de resgate ou vencimento antecipado das Debêntures;</w:t>
            </w:r>
          </w:p>
          <w:p w14:paraId="4D1EA7D5" w14:textId="77777777" w:rsidR="002F5BAB" w:rsidRPr="00E61D70" w:rsidRDefault="002F5BAB" w:rsidP="009E7174">
            <w:pPr>
              <w:pStyle w:val="CellBody"/>
              <w:spacing w:before="0" w:after="0" w:line="320" w:lineRule="exact"/>
              <w:jc w:val="both"/>
              <w:rPr>
                <w:rFonts w:asciiTheme="minorHAnsi" w:hAnsiTheme="minorHAnsi" w:cstheme="minorHAnsi"/>
                <w:b/>
                <w:sz w:val="24"/>
                <w:szCs w:val="24"/>
              </w:rPr>
            </w:pPr>
          </w:p>
        </w:tc>
      </w:tr>
      <w:tr w:rsidR="00E61D70" w:rsidRPr="00E61D70" w14:paraId="22CA7C26" w14:textId="77777777" w:rsidTr="00A406FC">
        <w:tc>
          <w:tcPr>
            <w:tcW w:w="3116" w:type="dxa"/>
            <w:gridSpan w:val="2"/>
          </w:tcPr>
          <w:p w14:paraId="65D0931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Debêntures</w:t>
            </w:r>
            <w:r w:rsidRPr="00E61D70">
              <w:rPr>
                <w:rFonts w:asciiTheme="minorHAnsi" w:hAnsiTheme="minorHAnsi" w:cstheme="minorHAnsi"/>
                <w:sz w:val="24"/>
                <w:szCs w:val="24"/>
              </w:rPr>
              <w:t>”</w:t>
            </w:r>
          </w:p>
        </w:tc>
        <w:tc>
          <w:tcPr>
            <w:tcW w:w="5848" w:type="dxa"/>
            <w:gridSpan w:val="2"/>
          </w:tcPr>
          <w:p w14:paraId="0DA739E4"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As Debêntures da Primeira Série e as Debêntures da Segunda Série, quando referidas em conjunto;</w:t>
            </w:r>
          </w:p>
          <w:p w14:paraId="63648836" w14:textId="5DD6A7AB"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F8AEE10" w14:textId="77777777" w:rsidTr="00A406FC">
        <w:tc>
          <w:tcPr>
            <w:tcW w:w="3116" w:type="dxa"/>
            <w:gridSpan w:val="2"/>
          </w:tcPr>
          <w:p w14:paraId="4D09934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Debêntures da Primeira Série</w:t>
            </w:r>
            <w:r w:rsidRPr="00E61D70">
              <w:rPr>
                <w:rFonts w:asciiTheme="minorHAnsi" w:hAnsiTheme="minorHAnsi" w:cstheme="minorHAnsi"/>
                <w:sz w:val="24"/>
                <w:szCs w:val="24"/>
              </w:rPr>
              <w:t>”</w:t>
            </w:r>
          </w:p>
        </w:tc>
        <w:tc>
          <w:tcPr>
            <w:tcW w:w="5848" w:type="dxa"/>
            <w:gridSpan w:val="2"/>
          </w:tcPr>
          <w:p w14:paraId="0364AE1E" w14:textId="33EC3BF6"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As </w:t>
            </w:r>
            <w:r w:rsidR="00890EC1" w:rsidRPr="00E61D70">
              <w:rPr>
                <w:rFonts w:asciiTheme="minorHAnsi" w:hAnsiTheme="minorHAnsi" w:cstheme="minorHAnsi"/>
                <w:sz w:val="24"/>
                <w:szCs w:val="24"/>
              </w:rPr>
              <w:t>24.410 (vinte e quatro mil quatrocentas e dez</w:t>
            </w:r>
            <w:r w:rsidRPr="00E61D70">
              <w:rPr>
                <w:rFonts w:asciiTheme="minorHAnsi" w:hAnsiTheme="minorHAnsi" w:cstheme="minorHAnsi"/>
                <w:sz w:val="24"/>
                <w:szCs w:val="24"/>
              </w:rPr>
              <w:t>)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F785B66" w14:textId="77777777" w:rsidTr="00A406FC">
        <w:tc>
          <w:tcPr>
            <w:tcW w:w="3116" w:type="dxa"/>
            <w:gridSpan w:val="2"/>
          </w:tcPr>
          <w:p w14:paraId="1FDBB40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Debêntures da Segunda Série</w:t>
            </w:r>
            <w:r w:rsidRPr="00E61D70">
              <w:rPr>
                <w:rFonts w:asciiTheme="minorHAnsi" w:hAnsiTheme="minorHAnsi" w:cstheme="minorHAnsi"/>
                <w:sz w:val="24"/>
                <w:szCs w:val="24"/>
              </w:rPr>
              <w:t>”</w:t>
            </w:r>
          </w:p>
        </w:tc>
        <w:tc>
          <w:tcPr>
            <w:tcW w:w="5848" w:type="dxa"/>
            <w:gridSpan w:val="2"/>
          </w:tcPr>
          <w:p w14:paraId="4A955C2F" w14:textId="08C52DA1"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As </w:t>
            </w:r>
            <w:r w:rsidR="00890EC1" w:rsidRPr="00E61D70">
              <w:rPr>
                <w:rFonts w:asciiTheme="minorHAnsi" w:hAnsiTheme="minorHAnsi" w:cstheme="minorHAnsi"/>
                <w:sz w:val="24"/>
                <w:szCs w:val="24"/>
              </w:rPr>
              <w:t>24.410 (vinte e quatro mil quatrocentas e dez</w:t>
            </w:r>
            <w:r w:rsidRPr="00E61D70">
              <w:rPr>
                <w:rFonts w:asciiTheme="minorHAnsi" w:hAnsiTheme="minorHAnsi" w:cstheme="minorHAnsi"/>
                <w:sz w:val="24"/>
                <w:szCs w:val="24"/>
              </w:rPr>
              <w:t>)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32BC0CC" w14:textId="77777777" w:rsidTr="00A406FC">
        <w:tc>
          <w:tcPr>
            <w:tcW w:w="3116" w:type="dxa"/>
            <w:gridSpan w:val="2"/>
          </w:tcPr>
          <w:p w14:paraId="27574AE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Debêntures em Circulação</w:t>
            </w:r>
            <w:r w:rsidRPr="00E61D70">
              <w:rPr>
                <w:rFonts w:asciiTheme="minorHAnsi" w:hAnsiTheme="minorHAnsi" w:cstheme="minorHAnsi"/>
                <w:sz w:val="24"/>
                <w:szCs w:val="24"/>
              </w:rPr>
              <w:t>”</w:t>
            </w:r>
          </w:p>
        </w:tc>
        <w:tc>
          <w:tcPr>
            <w:tcW w:w="5848" w:type="dxa"/>
            <w:gridSpan w:val="2"/>
          </w:tcPr>
          <w:p w14:paraId="5AE204AB" w14:textId="705447C0"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Todas as Debêntures subscritas e integralizadas, pela Emissora e não resgatadas, de acordo com as hipóteses de Resgate Antecipado Facultativo das Debêntures;</w:t>
            </w:r>
          </w:p>
          <w:p w14:paraId="2BD9F228"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CF8507E" w14:textId="77777777" w:rsidTr="00A406FC">
        <w:tc>
          <w:tcPr>
            <w:tcW w:w="3116" w:type="dxa"/>
            <w:gridSpan w:val="2"/>
          </w:tcPr>
          <w:p w14:paraId="1ACB2DEC" w14:textId="77777777" w:rsidR="002F5BAB" w:rsidRPr="00E61D70" w:rsidRDefault="002F5BAB" w:rsidP="009E7174">
            <w:pPr>
              <w:pStyle w:val="CellBody"/>
              <w:spacing w:before="0" w:after="0" w:line="320" w:lineRule="exact"/>
              <w:jc w:val="both"/>
              <w:rPr>
                <w:rFonts w:asciiTheme="minorHAnsi" w:hAnsiTheme="minorHAnsi" w:cstheme="minorHAnsi"/>
                <w:sz w:val="24"/>
                <w:szCs w:val="24"/>
                <w:highlight w:val="yellow"/>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Despesas</w:t>
            </w:r>
            <w:r w:rsidRPr="00E61D70">
              <w:rPr>
                <w:rFonts w:asciiTheme="minorHAnsi" w:hAnsiTheme="minorHAnsi" w:cstheme="minorHAnsi"/>
                <w:sz w:val="24"/>
                <w:szCs w:val="24"/>
              </w:rPr>
              <w:t>”</w:t>
            </w:r>
          </w:p>
        </w:tc>
        <w:tc>
          <w:tcPr>
            <w:tcW w:w="5848" w:type="dxa"/>
            <w:gridSpan w:val="2"/>
          </w:tcPr>
          <w:p w14:paraId="7FAD7047" w14:textId="2FE9E51F"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custos incorridos com e relacionados com a Oferta Restrita ou com a estruturação, emissão, registro e execução das Debêntures, das Garantias, incluindo mas não se limitando, às despesas descritas na Cláusula 13 deste Termo de Securitização, assim como publicações, inscrições, registros, contratação do Agente Fiduciário, do Escriturador, do Banco Liquidante, de assessores jurídicos e dos demais prestadores de serviços, e quaisquer outros custos relacionados às Debêntures ou às Garantias;</w:t>
            </w:r>
          </w:p>
          <w:p w14:paraId="3BB940D0" w14:textId="77777777" w:rsidR="002F5BAB" w:rsidRPr="00E61D70"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E61D70" w:rsidRPr="00E61D70" w14:paraId="3850CB45" w14:textId="77777777" w:rsidTr="00A406FC">
        <w:tc>
          <w:tcPr>
            <w:tcW w:w="3116" w:type="dxa"/>
            <w:gridSpan w:val="2"/>
          </w:tcPr>
          <w:p w14:paraId="6D34BEF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Despesas Reembolsáveis</w:t>
            </w:r>
            <w:r w:rsidRPr="00E61D70">
              <w:rPr>
                <w:rFonts w:asciiTheme="minorHAnsi" w:hAnsiTheme="minorHAnsi" w:cstheme="minorHAnsi"/>
                <w:sz w:val="24"/>
                <w:szCs w:val="24"/>
              </w:rPr>
              <w:t>”</w:t>
            </w:r>
          </w:p>
        </w:tc>
        <w:tc>
          <w:tcPr>
            <w:tcW w:w="5848" w:type="dxa"/>
            <w:gridSpan w:val="2"/>
          </w:tcPr>
          <w:p w14:paraId="1B8E4D9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As despesas listadas no </w:t>
            </w:r>
            <w:r w:rsidRPr="00E61D70">
              <w:rPr>
                <w:rFonts w:asciiTheme="minorHAnsi" w:hAnsiTheme="minorHAnsi" w:cstheme="minorHAnsi"/>
                <w:sz w:val="24"/>
                <w:szCs w:val="24"/>
                <w:u w:val="single"/>
              </w:rPr>
              <w:t>Anexo X</w:t>
            </w:r>
            <w:r w:rsidRPr="00E61D70">
              <w:rPr>
                <w:rFonts w:asciiTheme="minorHAnsi" w:hAnsiTheme="minorHAnsi" w:cstheme="minorHAnsi"/>
                <w:sz w:val="24"/>
                <w:szCs w:val="24"/>
              </w:rPr>
              <w:t xml:space="preserve"> deste Termo de Securitização;</w:t>
            </w:r>
          </w:p>
          <w:p w14:paraId="3D426CB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12CB7BC" w14:textId="77777777" w:rsidTr="007539DA">
        <w:tc>
          <w:tcPr>
            <w:tcW w:w="3116" w:type="dxa"/>
            <w:gridSpan w:val="2"/>
          </w:tcPr>
          <w:p w14:paraId="0C405007" w14:textId="590487B6" w:rsidR="00890EC1" w:rsidRPr="00E61D70" w:rsidRDefault="00890EC1" w:rsidP="00890EC1">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Devedora</w:t>
            </w:r>
            <w:r w:rsidRPr="00E61D70">
              <w:rPr>
                <w:rFonts w:asciiTheme="minorHAnsi" w:hAnsiTheme="minorHAnsi" w:cstheme="minorHAnsi"/>
                <w:sz w:val="24"/>
                <w:szCs w:val="24"/>
              </w:rPr>
              <w:t xml:space="preserve">” </w:t>
            </w:r>
          </w:p>
        </w:tc>
        <w:tc>
          <w:tcPr>
            <w:tcW w:w="5848" w:type="dxa"/>
            <w:gridSpan w:val="2"/>
            <w:vAlign w:val="center"/>
          </w:tcPr>
          <w:p w14:paraId="1DD734D9" w14:textId="77777777" w:rsidR="00890EC1" w:rsidRPr="00E61D70" w:rsidRDefault="00890EC1" w:rsidP="00890EC1">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w:t>
            </w:r>
            <w:r w:rsidRPr="00E61D70">
              <w:rPr>
                <w:rFonts w:asciiTheme="minorHAnsi" w:hAnsiTheme="minorHAnsi" w:cstheme="minorHAnsi"/>
                <w:b/>
                <w:bCs/>
                <w:sz w:val="24"/>
                <w:szCs w:val="24"/>
              </w:rPr>
              <w:t>RZK SOLAR 04 S.A.</w:t>
            </w:r>
            <w:r w:rsidRPr="00E61D70">
              <w:rPr>
                <w:rFonts w:asciiTheme="minorHAnsi" w:hAnsiTheme="minorHAnsi" w:cstheme="minorHAnsi"/>
                <w:sz w:val="24"/>
                <w:szCs w:val="24"/>
              </w:rPr>
              <w:t>, companhia fechada, com sede em São Paulo, Estado de São Paulo, na Avenida Magalhães de Castro, nº 4800, 2º andar, Torre II, Sala 100, Cidade Jardim, CEP 05.676-120, inscrita no CNPJ/ME sob o nº 41.363.256/0001-40, com seus atos constitutivos registrados sob o NIRE 35300575415 perante a JUCESP;</w:t>
            </w:r>
          </w:p>
          <w:p w14:paraId="1A4AC322" w14:textId="77777777" w:rsidR="00890EC1" w:rsidRPr="00E61D70" w:rsidRDefault="00890EC1" w:rsidP="00890EC1">
            <w:pPr>
              <w:pStyle w:val="CellBody"/>
              <w:spacing w:before="0" w:after="0" w:line="320" w:lineRule="exact"/>
              <w:jc w:val="both"/>
              <w:rPr>
                <w:rFonts w:asciiTheme="minorHAnsi" w:hAnsiTheme="minorHAnsi" w:cstheme="minorHAnsi"/>
                <w:sz w:val="24"/>
                <w:szCs w:val="24"/>
              </w:rPr>
            </w:pPr>
          </w:p>
        </w:tc>
      </w:tr>
      <w:tr w:rsidR="00E61D70" w:rsidRPr="00E61D70" w14:paraId="48A76F30" w14:textId="77777777" w:rsidTr="00A406FC">
        <w:tc>
          <w:tcPr>
            <w:tcW w:w="3116" w:type="dxa"/>
            <w:gridSpan w:val="2"/>
          </w:tcPr>
          <w:p w14:paraId="0E92F168"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Dia Útil</w:t>
            </w:r>
            <w:r w:rsidRPr="00E61D70">
              <w:rPr>
                <w:rFonts w:asciiTheme="minorHAnsi" w:hAnsiTheme="minorHAnsi" w:cstheme="minorHAnsi"/>
                <w:sz w:val="24"/>
                <w:szCs w:val="24"/>
              </w:rPr>
              <w:t>”</w:t>
            </w:r>
          </w:p>
        </w:tc>
        <w:tc>
          <w:tcPr>
            <w:tcW w:w="5848" w:type="dxa"/>
            <w:gridSpan w:val="2"/>
          </w:tcPr>
          <w:p w14:paraId="3643E65E" w14:textId="062DDB6B"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para fins de cálculo, todo dia que não seja sábado, domingo ou feriado declarado nacional na República Federativa do Brasil; </w:t>
            </w:r>
          </w:p>
          <w:p w14:paraId="65E977D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D3FF5E6" w14:textId="77777777" w:rsidTr="00A406FC">
        <w:tc>
          <w:tcPr>
            <w:tcW w:w="3116" w:type="dxa"/>
            <w:gridSpan w:val="2"/>
          </w:tcPr>
          <w:p w14:paraId="5A61567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Direitos Contas Vinculadas</w:t>
            </w:r>
            <w:r w:rsidRPr="00E61D70">
              <w:rPr>
                <w:rFonts w:asciiTheme="minorHAnsi" w:hAnsiTheme="minorHAnsi" w:cstheme="minorHAnsi"/>
                <w:sz w:val="24"/>
                <w:szCs w:val="24"/>
              </w:rPr>
              <w:t>”</w:t>
            </w:r>
          </w:p>
        </w:tc>
        <w:tc>
          <w:tcPr>
            <w:tcW w:w="5848" w:type="dxa"/>
            <w:gridSpan w:val="2"/>
          </w:tcPr>
          <w:p w14:paraId="633FA8EA" w14:textId="28473C83" w:rsidR="002F5BAB" w:rsidRPr="00E61D70" w:rsidRDefault="002F5BAB" w:rsidP="009E7174">
            <w:pPr>
              <w:pStyle w:val="CellBody"/>
              <w:spacing w:before="0" w:after="0" w:line="320" w:lineRule="exact"/>
              <w:jc w:val="both"/>
              <w:rPr>
                <w:rFonts w:asciiTheme="minorHAnsi" w:hAnsiTheme="minorHAnsi" w:cstheme="minorHAnsi"/>
                <w:b/>
                <w:bCs/>
                <w:sz w:val="24"/>
                <w:szCs w:val="24"/>
              </w:rPr>
            </w:pPr>
            <w:r w:rsidRPr="00E61D70">
              <w:rPr>
                <w:rFonts w:asciiTheme="minorHAnsi" w:hAnsiTheme="minorHAnsi" w:cstheme="minorHAnsi"/>
                <w:sz w:val="24"/>
                <w:szCs w:val="24"/>
              </w:rPr>
              <w:t>Significam:</w:t>
            </w:r>
            <w:r w:rsidRPr="00E61D70">
              <w:rPr>
                <w:rFonts w:asciiTheme="minorHAnsi" w:eastAsia="Arial Unicode MS" w:hAnsiTheme="minorHAnsi" w:cstheme="minorHAnsi"/>
                <w:noProof/>
                <w:w w:val="0"/>
                <w:kern w:val="0"/>
                <w:sz w:val="24"/>
                <w:szCs w:val="24"/>
              </w:rPr>
              <w:t xml:space="preserve"> </w:t>
            </w:r>
            <w:r w:rsidRPr="00E61D70">
              <w:rPr>
                <w:rFonts w:asciiTheme="minorHAnsi" w:hAnsiTheme="minorHAnsi" w:cstheme="minorHAnsi"/>
                <w:b/>
                <w:bCs/>
                <w:sz w:val="24"/>
                <w:szCs w:val="24"/>
              </w:rPr>
              <w:t xml:space="preserve">(i) </w:t>
            </w:r>
            <w:r w:rsidRPr="00E61D70">
              <w:rPr>
                <w:rFonts w:asciiTheme="minorHAnsi" w:hAnsiTheme="minorHAnsi" w:cstheme="minorHAnsi"/>
                <w:sz w:val="24"/>
                <w:szCs w:val="24"/>
              </w:rPr>
              <w:t xml:space="preserve">os direitos sobre os saldos positivos das Contas Vinculadas </w:t>
            </w:r>
            <w:bookmarkStart w:id="17" w:name="_Hlk77621351"/>
            <w:r w:rsidRPr="00E61D70">
              <w:rPr>
                <w:rFonts w:asciiTheme="minorHAnsi" w:hAnsiTheme="minorHAnsi" w:cstheme="minorHAnsi"/>
                <w:sz w:val="24"/>
                <w:szCs w:val="24"/>
              </w:rPr>
              <w:t>(o que inclui, sem limitação, todo e qualquer recurso depositado nas Contas Vinculadas pelos Clientes em cumprimento aos Contratos Não Cedidos Fiduciariamente, conforme definidos no Contrato de Cessão Fiduciária de Direitos)</w:t>
            </w:r>
            <w:bookmarkEnd w:id="17"/>
            <w:r w:rsidRPr="00E61D70">
              <w:rPr>
                <w:rFonts w:asciiTheme="minorHAnsi" w:hAnsiTheme="minorHAnsi" w:cstheme="minorHAnsi"/>
                <w:sz w:val="24"/>
                <w:szCs w:val="24"/>
              </w:rPr>
              <w:t xml:space="preserve">; </w:t>
            </w:r>
            <w:r w:rsidRPr="00E61D70">
              <w:rPr>
                <w:rFonts w:asciiTheme="minorHAnsi" w:hAnsiTheme="minorHAnsi" w:cstheme="minorHAnsi"/>
                <w:b/>
                <w:bCs/>
                <w:sz w:val="24"/>
                <w:szCs w:val="24"/>
              </w:rPr>
              <w:t>(ii)</w:t>
            </w:r>
            <w:r w:rsidRPr="00E61D70">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E61D70">
              <w:rPr>
                <w:rFonts w:asciiTheme="minorHAnsi" w:hAnsiTheme="minorHAnsi" w:cstheme="minorHAnsi"/>
                <w:b/>
                <w:bCs/>
                <w:sz w:val="24"/>
                <w:szCs w:val="24"/>
              </w:rPr>
              <w:t>(iii)</w:t>
            </w:r>
            <w:r w:rsidRPr="00E61D70">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42C51F8" w14:textId="77777777" w:rsidTr="00A406FC">
        <w:tc>
          <w:tcPr>
            <w:tcW w:w="3116" w:type="dxa"/>
            <w:gridSpan w:val="2"/>
          </w:tcPr>
          <w:p w14:paraId="79C95949" w14:textId="77777777" w:rsidR="002F5BAB" w:rsidRPr="00E61D70" w:rsidRDefault="002F5BAB" w:rsidP="009E7174">
            <w:pPr>
              <w:pStyle w:val="CellBody"/>
              <w:spacing w:before="0" w:after="0" w:line="320" w:lineRule="exact"/>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Direitos Cedidos Fiduciariamente</w:t>
            </w:r>
            <w:r w:rsidRPr="00E61D70">
              <w:rPr>
                <w:rFonts w:asciiTheme="minorHAnsi" w:hAnsiTheme="minorHAnsi" w:cstheme="minorHAnsi"/>
                <w:sz w:val="24"/>
                <w:szCs w:val="24"/>
              </w:rPr>
              <w:t>”</w:t>
            </w:r>
          </w:p>
        </w:tc>
        <w:tc>
          <w:tcPr>
            <w:tcW w:w="5848" w:type="dxa"/>
            <w:gridSpan w:val="2"/>
          </w:tcPr>
          <w:p w14:paraId="3C733277" w14:textId="77777777" w:rsidR="002F5BAB" w:rsidRPr="00E61D70" w:rsidRDefault="002F5BAB" w:rsidP="009E7174">
            <w:pPr>
              <w:pStyle w:val="CellBody"/>
              <w:spacing w:before="0" w:after="0" w:line="320" w:lineRule="exact"/>
              <w:jc w:val="both"/>
              <w:rPr>
                <w:rFonts w:asciiTheme="minorHAnsi" w:hAnsiTheme="minorHAnsi" w:cstheme="minorHAnsi"/>
                <w:b/>
                <w:bCs/>
                <w:sz w:val="24"/>
                <w:szCs w:val="24"/>
              </w:rPr>
            </w:pPr>
            <w:r w:rsidRPr="00E61D70">
              <w:rPr>
                <w:rFonts w:asciiTheme="minorHAnsi" w:hAnsiTheme="minorHAnsi" w:cstheme="minorHAnsi"/>
                <w:sz w:val="24"/>
                <w:szCs w:val="24"/>
              </w:rPr>
              <w:t>Significa os Recebíveis e os Direitos Contas Vinculadas, quando referidos em conjunto;</w:t>
            </w:r>
          </w:p>
          <w:p w14:paraId="2A63DD4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51CBD2A" w14:textId="77777777" w:rsidTr="00A406FC">
        <w:tc>
          <w:tcPr>
            <w:tcW w:w="3116" w:type="dxa"/>
            <w:gridSpan w:val="2"/>
          </w:tcPr>
          <w:p w14:paraId="7AD5E3A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Documentos Comprobatórios</w:t>
            </w:r>
            <w:r w:rsidRPr="00E61D70">
              <w:rPr>
                <w:rFonts w:asciiTheme="minorHAnsi" w:hAnsiTheme="minorHAnsi" w:cstheme="minorHAnsi"/>
                <w:sz w:val="24"/>
                <w:szCs w:val="24"/>
              </w:rPr>
              <w:t>”</w:t>
            </w:r>
          </w:p>
        </w:tc>
        <w:tc>
          <w:tcPr>
            <w:tcW w:w="5848" w:type="dxa"/>
            <w:gridSpan w:val="2"/>
          </w:tcPr>
          <w:p w14:paraId="7A8B5D93" w14:textId="00FA43B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143D7D2" w14:textId="77777777" w:rsidTr="00A406FC">
        <w:tc>
          <w:tcPr>
            <w:tcW w:w="3116" w:type="dxa"/>
            <w:gridSpan w:val="2"/>
          </w:tcPr>
          <w:p w14:paraId="5A91C16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Documentos da Operação</w:t>
            </w:r>
            <w:r w:rsidRPr="00E61D70">
              <w:rPr>
                <w:rFonts w:asciiTheme="minorHAnsi" w:hAnsiTheme="minorHAnsi" w:cstheme="minorHAnsi"/>
                <w:sz w:val="24"/>
                <w:szCs w:val="24"/>
              </w:rPr>
              <w:t>”</w:t>
            </w:r>
          </w:p>
        </w:tc>
        <w:tc>
          <w:tcPr>
            <w:tcW w:w="5848" w:type="dxa"/>
            <w:gridSpan w:val="2"/>
          </w:tcPr>
          <w:p w14:paraId="24B69C9D" w14:textId="0F743B21"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Os seguintes documentos, quando mencionados em conjunto: </w:t>
            </w:r>
            <w:r w:rsidRPr="00E61D70">
              <w:rPr>
                <w:rFonts w:asciiTheme="minorHAnsi" w:hAnsiTheme="minorHAnsi" w:cstheme="minorHAnsi"/>
                <w:b/>
                <w:sz w:val="24"/>
                <w:szCs w:val="24"/>
              </w:rPr>
              <w:t>(i)</w:t>
            </w:r>
            <w:r w:rsidRPr="00E61D70">
              <w:rPr>
                <w:rFonts w:asciiTheme="minorHAnsi" w:hAnsiTheme="minorHAnsi" w:cstheme="minorHAnsi"/>
                <w:bCs/>
                <w:sz w:val="24"/>
                <w:szCs w:val="24"/>
              </w:rPr>
              <w:t xml:space="preserve"> a Escritura de Emissão; </w:t>
            </w:r>
            <w:r w:rsidRPr="00E61D70">
              <w:rPr>
                <w:rFonts w:asciiTheme="minorHAnsi" w:hAnsiTheme="minorHAnsi" w:cstheme="minorHAnsi"/>
                <w:b/>
                <w:sz w:val="24"/>
                <w:szCs w:val="24"/>
              </w:rPr>
              <w:t>(ii)</w:t>
            </w:r>
            <w:r w:rsidRPr="00E61D70">
              <w:rPr>
                <w:rFonts w:asciiTheme="minorHAnsi" w:hAnsiTheme="minorHAnsi" w:cstheme="minorHAnsi"/>
                <w:bCs/>
                <w:sz w:val="24"/>
                <w:szCs w:val="24"/>
              </w:rPr>
              <w:t xml:space="preserve"> a Escritura de Emissão de CCI; </w:t>
            </w:r>
            <w:r w:rsidRPr="00E61D70">
              <w:rPr>
                <w:rFonts w:asciiTheme="minorHAnsi" w:hAnsiTheme="minorHAnsi" w:cstheme="minorHAnsi"/>
                <w:b/>
                <w:sz w:val="24"/>
                <w:szCs w:val="24"/>
              </w:rPr>
              <w:t>(iii)</w:t>
            </w:r>
            <w:r w:rsidRPr="00E61D70">
              <w:rPr>
                <w:rFonts w:asciiTheme="minorHAnsi" w:hAnsiTheme="minorHAnsi" w:cstheme="minorHAnsi"/>
                <w:bCs/>
                <w:sz w:val="24"/>
                <w:szCs w:val="24"/>
              </w:rPr>
              <w:t xml:space="preserve"> os Contratos de Garantia; </w:t>
            </w:r>
            <w:r w:rsidRPr="00E61D70">
              <w:rPr>
                <w:rFonts w:asciiTheme="minorHAnsi" w:hAnsiTheme="minorHAnsi" w:cstheme="minorHAnsi"/>
                <w:b/>
                <w:sz w:val="24"/>
                <w:szCs w:val="24"/>
              </w:rPr>
              <w:t>(iv)</w:t>
            </w:r>
            <w:r w:rsidRPr="00E61D70">
              <w:rPr>
                <w:rFonts w:asciiTheme="minorHAnsi" w:hAnsiTheme="minorHAnsi" w:cstheme="minorHAnsi"/>
                <w:bCs/>
                <w:sz w:val="24"/>
                <w:szCs w:val="24"/>
              </w:rPr>
              <w:t xml:space="preserve"> os Contratos dos Empreendimentos Alvo; </w:t>
            </w:r>
            <w:r w:rsidRPr="00E61D70">
              <w:rPr>
                <w:rFonts w:asciiTheme="minorHAnsi" w:hAnsiTheme="minorHAnsi" w:cstheme="minorHAnsi"/>
                <w:b/>
                <w:sz w:val="24"/>
                <w:szCs w:val="24"/>
              </w:rPr>
              <w:t>(v)</w:t>
            </w:r>
            <w:r w:rsidRPr="00E61D70">
              <w:rPr>
                <w:rFonts w:asciiTheme="minorHAnsi" w:hAnsiTheme="minorHAnsi" w:cstheme="minorHAnsi"/>
                <w:bCs/>
                <w:sz w:val="24"/>
                <w:szCs w:val="24"/>
              </w:rPr>
              <w:t xml:space="preserve"> este Termo de Securitização; </w:t>
            </w:r>
            <w:r w:rsidRPr="00E61D70">
              <w:rPr>
                <w:rFonts w:asciiTheme="minorHAnsi" w:hAnsiTheme="minorHAnsi" w:cstheme="minorHAnsi"/>
                <w:b/>
                <w:sz w:val="24"/>
                <w:szCs w:val="24"/>
              </w:rPr>
              <w:t>(vi)</w:t>
            </w:r>
            <w:r w:rsidRPr="00E61D70">
              <w:rPr>
                <w:rFonts w:asciiTheme="minorHAnsi" w:hAnsiTheme="minorHAnsi" w:cstheme="minorHAnsi"/>
                <w:bCs/>
                <w:sz w:val="24"/>
                <w:szCs w:val="24"/>
              </w:rPr>
              <w:t xml:space="preserve"> o Boletim de Subscrição dos CRI; </w:t>
            </w:r>
            <w:r w:rsidRPr="00E61D70">
              <w:rPr>
                <w:rFonts w:asciiTheme="minorHAnsi" w:hAnsiTheme="minorHAnsi" w:cstheme="minorHAnsi"/>
                <w:b/>
                <w:sz w:val="24"/>
                <w:szCs w:val="24"/>
              </w:rPr>
              <w:t>(vii)</w:t>
            </w:r>
            <w:r w:rsidRPr="00E61D70">
              <w:rPr>
                <w:rFonts w:asciiTheme="minorHAnsi" w:hAnsiTheme="minorHAnsi" w:cstheme="minorHAnsi"/>
                <w:bCs/>
                <w:sz w:val="24"/>
                <w:szCs w:val="24"/>
              </w:rPr>
              <w:t xml:space="preserve"> o Boletim de Subscrição das Debêntures; </w:t>
            </w:r>
            <w:r w:rsidRPr="00E61D70">
              <w:rPr>
                <w:rFonts w:asciiTheme="minorHAnsi" w:hAnsiTheme="minorHAnsi" w:cstheme="minorHAnsi"/>
                <w:b/>
                <w:sz w:val="24"/>
                <w:szCs w:val="24"/>
              </w:rPr>
              <w:t>(viii)</w:t>
            </w:r>
            <w:r w:rsidR="008141FF" w:rsidRPr="00E61D70">
              <w:rPr>
                <w:rFonts w:asciiTheme="minorHAnsi" w:hAnsiTheme="minorHAnsi" w:cstheme="minorHAnsi"/>
                <w:b/>
                <w:sz w:val="24"/>
                <w:szCs w:val="24"/>
              </w:rPr>
              <w:t xml:space="preserve"> </w:t>
            </w:r>
            <w:r w:rsidR="008141FF" w:rsidRPr="00E61D70">
              <w:rPr>
                <w:rFonts w:asciiTheme="minorHAnsi" w:hAnsiTheme="minorHAnsi" w:cstheme="minorHAnsi"/>
                <w:bCs/>
                <w:sz w:val="24"/>
                <w:szCs w:val="24"/>
              </w:rPr>
              <w:t>o</w:t>
            </w:r>
            <w:r w:rsidR="003B12DD" w:rsidRPr="00E61D70">
              <w:rPr>
                <w:rFonts w:asciiTheme="minorHAnsi" w:hAnsiTheme="minorHAnsi" w:cstheme="minorHAnsi"/>
                <w:bCs/>
                <w:sz w:val="24"/>
                <w:szCs w:val="24"/>
              </w:rPr>
              <w:t>s</w:t>
            </w:r>
            <w:r w:rsidR="008141FF" w:rsidRPr="00E61D70">
              <w:rPr>
                <w:rFonts w:asciiTheme="minorHAnsi" w:hAnsiTheme="minorHAnsi" w:cstheme="minorHAnsi"/>
                <w:bCs/>
                <w:sz w:val="24"/>
                <w:szCs w:val="24"/>
              </w:rPr>
              <w:t xml:space="preserve"> </w:t>
            </w:r>
            <w:r w:rsidR="003B12DD" w:rsidRPr="00E61D70">
              <w:rPr>
                <w:rFonts w:asciiTheme="minorHAnsi" w:hAnsiTheme="minorHAnsi" w:cstheme="minorHAnsi"/>
                <w:bCs/>
                <w:sz w:val="24"/>
                <w:szCs w:val="24"/>
              </w:rPr>
              <w:t>Contratos de Conta Vinculada</w:t>
            </w:r>
            <w:r w:rsidR="008141FF" w:rsidRPr="00E61D70">
              <w:rPr>
                <w:rFonts w:asciiTheme="minorHAnsi" w:hAnsiTheme="minorHAnsi" w:cstheme="minorHAnsi"/>
                <w:bCs/>
                <w:sz w:val="24"/>
                <w:szCs w:val="24"/>
              </w:rPr>
              <w:t>; e</w:t>
            </w:r>
            <w:r w:rsidR="008141FF" w:rsidRPr="00E61D70">
              <w:rPr>
                <w:rFonts w:asciiTheme="minorHAnsi" w:hAnsiTheme="minorHAnsi" w:cstheme="minorHAnsi"/>
                <w:b/>
                <w:sz w:val="24"/>
                <w:szCs w:val="24"/>
              </w:rPr>
              <w:t xml:space="preserve"> (ix)</w:t>
            </w:r>
            <w:r w:rsidRPr="00E61D70">
              <w:rPr>
                <w:rFonts w:asciiTheme="minorHAnsi" w:hAnsiTheme="minorHAnsi" w:cstheme="minorHAnsi"/>
                <w:bCs/>
                <w:sz w:val="24"/>
                <w:szCs w:val="24"/>
              </w:rPr>
              <w:t xml:space="preserve"> os demais instrumentos e/ou respectivos aditamentos celebrados no âmbito da Emissão das Debêntures, da Emissão e da Oferta Restrita</w:t>
            </w:r>
            <w:r w:rsidRPr="00E61D70">
              <w:rPr>
                <w:rFonts w:asciiTheme="minorHAnsi" w:hAnsiTheme="minorHAnsi" w:cstheme="minorHAnsi"/>
                <w:sz w:val="24"/>
                <w:szCs w:val="24"/>
              </w:rPr>
              <w:t>;</w:t>
            </w:r>
          </w:p>
          <w:p w14:paraId="0CA2EBF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 </w:t>
            </w:r>
          </w:p>
        </w:tc>
      </w:tr>
      <w:tr w:rsidR="00E61D70" w:rsidRPr="00E61D70" w14:paraId="05751E7C" w14:textId="77777777" w:rsidTr="00A406FC">
        <w:tc>
          <w:tcPr>
            <w:tcW w:w="3116" w:type="dxa"/>
            <w:gridSpan w:val="2"/>
          </w:tcPr>
          <w:p w14:paraId="02BB72C0"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Efeito Adverso Relevante</w:t>
            </w:r>
            <w:r w:rsidRPr="00E61D70">
              <w:rPr>
                <w:rFonts w:asciiTheme="minorHAnsi" w:hAnsiTheme="minorHAnsi" w:cstheme="minorHAnsi"/>
                <w:sz w:val="24"/>
                <w:szCs w:val="24"/>
              </w:rPr>
              <w:t>”</w:t>
            </w:r>
          </w:p>
          <w:p w14:paraId="6C2DF2F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em conjunto,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qualquer efeito adverso relevante na situação financeira, nos negócios, nos bens </w:t>
            </w:r>
            <w:r w:rsidRPr="00E61D70">
              <w:rPr>
                <w:rFonts w:asciiTheme="minorHAnsi" w:hAnsiTheme="minorHAnsi" w:cstheme="minorHAnsi"/>
                <w:sz w:val="24"/>
                <w:szCs w:val="24"/>
              </w:rPr>
              <w:lastRenderedPageBreak/>
              <w:t xml:space="preserve">e/ou nos resultados operacionais da Devedora, das Fiadoras e/ou de qualquer SPE; e/ou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77B71032" w14:textId="77777777" w:rsidTr="00A406FC">
        <w:tc>
          <w:tcPr>
            <w:tcW w:w="3116" w:type="dxa"/>
            <w:gridSpan w:val="2"/>
          </w:tcPr>
          <w:p w14:paraId="791F38DC" w14:textId="77777777" w:rsidR="002F5BAB" w:rsidRPr="00E61D70" w:rsidRDefault="002F5BAB" w:rsidP="009E7174">
            <w:pPr>
              <w:pStyle w:val="CellBody"/>
              <w:spacing w:before="0" w:after="0" w:line="320" w:lineRule="exact"/>
              <w:jc w:val="both"/>
              <w:rPr>
                <w:rFonts w:asciiTheme="minorHAnsi" w:hAnsiTheme="minorHAnsi" w:cstheme="minorHAnsi"/>
                <w:sz w:val="24"/>
                <w:szCs w:val="24"/>
                <w:u w:val="single"/>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Emissão</w:t>
            </w:r>
            <w:r w:rsidRPr="00E61D70">
              <w:rPr>
                <w:rFonts w:asciiTheme="minorHAnsi" w:hAnsiTheme="minorHAnsi" w:cstheme="minorHAnsi"/>
                <w:sz w:val="24"/>
                <w:szCs w:val="24"/>
              </w:rPr>
              <w:t>”</w:t>
            </w:r>
          </w:p>
        </w:tc>
        <w:tc>
          <w:tcPr>
            <w:tcW w:w="5848" w:type="dxa"/>
            <w:gridSpan w:val="2"/>
          </w:tcPr>
          <w:p w14:paraId="3DD54A81" w14:textId="06836326"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presente 1ª emissão das </w:t>
            </w:r>
            <w:r w:rsidR="00671BC2" w:rsidRPr="00E61D70">
              <w:rPr>
                <w:rFonts w:asciiTheme="minorHAnsi" w:hAnsiTheme="minorHAnsi" w:cstheme="minorHAnsi"/>
                <w:sz w:val="24"/>
                <w:szCs w:val="24"/>
              </w:rPr>
              <w:t>463</w:t>
            </w:r>
            <w:r w:rsidRPr="00E61D70">
              <w:rPr>
                <w:rFonts w:asciiTheme="minorHAnsi" w:hAnsiTheme="minorHAnsi" w:cstheme="minorHAnsi"/>
                <w:sz w:val="24"/>
                <w:szCs w:val="24"/>
              </w:rPr>
              <w:t xml:space="preserve">ª e </w:t>
            </w:r>
            <w:r w:rsidR="00671BC2" w:rsidRPr="00E61D70">
              <w:rPr>
                <w:rFonts w:asciiTheme="minorHAnsi" w:hAnsiTheme="minorHAnsi" w:cstheme="minorHAnsi"/>
                <w:sz w:val="24"/>
                <w:szCs w:val="24"/>
              </w:rPr>
              <w:t>464</w:t>
            </w:r>
            <w:r w:rsidRPr="00E61D70">
              <w:rPr>
                <w:rFonts w:asciiTheme="minorHAnsi" w:hAnsiTheme="minorHAnsi" w:cstheme="minorHAnsi"/>
                <w:sz w:val="24"/>
                <w:szCs w:val="24"/>
              </w:rPr>
              <w:t>ª séries de Certificados de Recebíveis Imobiliários da Emissora;</w:t>
            </w:r>
          </w:p>
          <w:p w14:paraId="3A9816F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693F9AE" w14:textId="77777777" w:rsidTr="00A406FC">
        <w:tc>
          <w:tcPr>
            <w:tcW w:w="3116" w:type="dxa"/>
            <w:gridSpan w:val="2"/>
          </w:tcPr>
          <w:p w14:paraId="44F54D0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Emissão das Debêntures</w:t>
            </w:r>
            <w:r w:rsidRPr="00E61D70">
              <w:rPr>
                <w:rFonts w:asciiTheme="minorHAnsi" w:hAnsiTheme="minorHAnsi" w:cstheme="minorHAnsi"/>
                <w:sz w:val="24"/>
                <w:szCs w:val="24"/>
              </w:rPr>
              <w:t>”</w:t>
            </w:r>
          </w:p>
        </w:tc>
        <w:tc>
          <w:tcPr>
            <w:tcW w:w="5848" w:type="dxa"/>
            <w:gridSpan w:val="2"/>
          </w:tcPr>
          <w:p w14:paraId="1198803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1ª (primeira) emissão de Debêntures Nã</w:t>
            </w:r>
            <w:r w:rsidRPr="00E61D70">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63C149A" w14:textId="77777777" w:rsidTr="00A406FC">
        <w:tc>
          <w:tcPr>
            <w:tcW w:w="3116" w:type="dxa"/>
            <w:gridSpan w:val="2"/>
          </w:tcPr>
          <w:p w14:paraId="75DE46FF" w14:textId="77777777" w:rsidR="002F5BAB" w:rsidRPr="00E61D70" w:rsidRDefault="002F5BAB" w:rsidP="009E7174">
            <w:pPr>
              <w:pStyle w:val="CellBody"/>
              <w:spacing w:before="0" w:after="0" w:line="320" w:lineRule="exact"/>
              <w:jc w:val="both"/>
              <w:rPr>
                <w:rFonts w:asciiTheme="minorHAnsi" w:hAnsiTheme="minorHAnsi" w:cstheme="minorHAnsi"/>
                <w:sz w:val="24"/>
                <w:szCs w:val="24"/>
                <w:u w:val="single"/>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Emissora</w:t>
            </w:r>
            <w:r w:rsidRPr="00E61D70">
              <w:rPr>
                <w:rFonts w:asciiTheme="minorHAnsi" w:hAnsiTheme="minorHAnsi" w:cstheme="minorHAnsi"/>
                <w:sz w:val="24"/>
                <w:szCs w:val="24"/>
              </w:rPr>
              <w:t>” ou “</w:t>
            </w:r>
            <w:r w:rsidRPr="00E61D70">
              <w:rPr>
                <w:rFonts w:asciiTheme="minorHAnsi" w:hAnsiTheme="minorHAnsi" w:cstheme="minorHAnsi"/>
                <w:sz w:val="24"/>
                <w:szCs w:val="24"/>
                <w:u w:val="single"/>
              </w:rPr>
              <w:t>Securitizadora</w:t>
            </w:r>
            <w:r w:rsidRPr="00E61D70">
              <w:rPr>
                <w:rFonts w:asciiTheme="minorHAnsi" w:hAnsiTheme="minorHAnsi" w:cstheme="minorHAnsi"/>
                <w:sz w:val="24"/>
                <w:szCs w:val="24"/>
              </w:rPr>
              <w:t>”</w:t>
            </w:r>
          </w:p>
        </w:tc>
        <w:tc>
          <w:tcPr>
            <w:tcW w:w="5848" w:type="dxa"/>
            <w:gridSpan w:val="2"/>
          </w:tcPr>
          <w:p w14:paraId="6B56AD1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Tem seu significado atribuído no preâmbulo deste instrumento;</w:t>
            </w:r>
          </w:p>
          <w:p w14:paraId="773ACFA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A28CCB6" w14:textId="77777777" w:rsidTr="00A406FC">
        <w:tc>
          <w:tcPr>
            <w:tcW w:w="3116" w:type="dxa"/>
            <w:gridSpan w:val="2"/>
          </w:tcPr>
          <w:p w14:paraId="69EF2BF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Empreendimentos Alvo</w:t>
            </w:r>
            <w:r w:rsidRPr="00E61D70">
              <w:rPr>
                <w:rFonts w:asciiTheme="minorHAnsi" w:hAnsiTheme="minorHAnsi" w:cstheme="minorHAnsi"/>
                <w:sz w:val="24"/>
                <w:szCs w:val="24"/>
              </w:rPr>
              <w:t>”</w:t>
            </w:r>
          </w:p>
        </w:tc>
        <w:tc>
          <w:tcPr>
            <w:tcW w:w="5848" w:type="dxa"/>
            <w:gridSpan w:val="2"/>
          </w:tcPr>
          <w:p w14:paraId="177587C8"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Empreendimento Araucária, o Empreendimento Coqueiro, o Empreendimento Diamante e o Empreendimento Rouxinol, quando referidos em conjunto, a serem financiados e desenvolvidos com os Recursos Líquidos;</w:t>
            </w:r>
          </w:p>
          <w:p w14:paraId="12E6C53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1A599E5" w14:textId="77777777" w:rsidTr="00A406FC">
        <w:tc>
          <w:tcPr>
            <w:tcW w:w="3116" w:type="dxa"/>
            <w:gridSpan w:val="2"/>
          </w:tcPr>
          <w:p w14:paraId="4A42340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Empreendimento Araucária</w:t>
            </w:r>
            <w:r w:rsidRPr="00E61D70">
              <w:rPr>
                <w:rFonts w:asciiTheme="minorHAnsi" w:hAnsiTheme="minorHAnsi" w:cstheme="minorHAnsi"/>
                <w:sz w:val="24"/>
                <w:szCs w:val="24"/>
              </w:rPr>
              <w:t>”</w:t>
            </w:r>
          </w:p>
        </w:tc>
        <w:tc>
          <w:tcPr>
            <w:tcW w:w="5848" w:type="dxa"/>
            <w:gridSpan w:val="2"/>
          </w:tcPr>
          <w:p w14:paraId="68D24562" w14:textId="6732155B"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Significa o projeto de geração de energia elétrica a partir de fonte solar fotovoltaica, a ser desenvolvido pela SPE Araucária e pela SPE Marina no Imóvel Araucária, para atendimento a unidades consumidoras do Santander na região de concessão da COPEL no Paraná, nos termos da regulamentação da ANEEL;</w:t>
            </w:r>
          </w:p>
          <w:p w14:paraId="65BCA8D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4E219A9" w14:textId="77777777" w:rsidTr="00A406FC">
        <w:tc>
          <w:tcPr>
            <w:tcW w:w="3116" w:type="dxa"/>
            <w:gridSpan w:val="2"/>
          </w:tcPr>
          <w:p w14:paraId="190DA79B"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Empreendimento Coqueiro</w:t>
            </w:r>
            <w:r w:rsidRPr="00E61D70">
              <w:rPr>
                <w:rFonts w:asciiTheme="minorHAnsi" w:hAnsiTheme="minorHAnsi" w:cstheme="minorHAnsi"/>
                <w:sz w:val="24"/>
                <w:szCs w:val="24"/>
              </w:rPr>
              <w:t>”</w:t>
            </w:r>
          </w:p>
        </w:tc>
        <w:tc>
          <w:tcPr>
            <w:tcW w:w="5848" w:type="dxa"/>
            <w:gridSpan w:val="2"/>
          </w:tcPr>
          <w:p w14:paraId="3BE3AEBD" w14:textId="076A1F66"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Significa o projeto de geração de energia elétrica a partir de fonte solar fotovoltaica, a ser desenvolvido pela SPE Rouxinol no Imóvel Coqueiro, com previsão de potência instalada de 3,25 WMp, para atendimento a unidades consumidoras da Raia Drogasil na região de concessão da ENEL em São Paulo, nos termos da regulamentação da ANEEL;</w:t>
            </w:r>
          </w:p>
          <w:p w14:paraId="28B362CD"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5C5D3122" w14:textId="77777777" w:rsidTr="00A406FC">
        <w:tc>
          <w:tcPr>
            <w:tcW w:w="3116" w:type="dxa"/>
            <w:gridSpan w:val="2"/>
          </w:tcPr>
          <w:p w14:paraId="70FF0AEF"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Empreendimento Diamante</w:t>
            </w:r>
            <w:r w:rsidRPr="00E61D70">
              <w:rPr>
                <w:rFonts w:asciiTheme="minorHAnsi" w:hAnsiTheme="minorHAnsi" w:cstheme="minorHAnsi"/>
                <w:sz w:val="24"/>
                <w:szCs w:val="24"/>
              </w:rPr>
              <w:t>”</w:t>
            </w:r>
          </w:p>
        </w:tc>
        <w:tc>
          <w:tcPr>
            <w:tcW w:w="5848" w:type="dxa"/>
            <w:gridSpan w:val="2"/>
          </w:tcPr>
          <w:p w14:paraId="035368EA" w14:textId="0D434FA5" w:rsidR="002F5BAB" w:rsidRPr="00E61D70" w:rsidRDefault="002F5BAB" w:rsidP="009E7174">
            <w:pPr>
              <w:spacing w:before="60"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Significa o projeto de geração de energia elétrica a partir de fonte solar fotovoltaica, a ser desenvolvido pela SPE Diamante no Imóvel Diamante, para atendimento a unidades consumidoras da Raia Drogasil na região de </w:t>
            </w:r>
            <w:r w:rsidRPr="00E61D70">
              <w:rPr>
                <w:rFonts w:asciiTheme="minorHAnsi" w:hAnsiTheme="minorHAnsi" w:cstheme="minorHAnsi"/>
                <w:kern w:val="20"/>
                <w:sz w:val="24"/>
              </w:rPr>
              <w:lastRenderedPageBreak/>
              <w:t>concessão da COPEL no Paraná, nos termos da regulamentação da ANEEL;</w:t>
            </w:r>
          </w:p>
          <w:p w14:paraId="31EC96AD" w14:textId="77777777" w:rsidR="002F5BAB" w:rsidRPr="00E61D70" w:rsidRDefault="002F5BAB" w:rsidP="009E7174">
            <w:pPr>
              <w:spacing w:before="60" w:line="320" w:lineRule="exact"/>
              <w:rPr>
                <w:rFonts w:asciiTheme="minorHAnsi" w:hAnsiTheme="minorHAnsi" w:cstheme="minorHAnsi"/>
                <w:sz w:val="24"/>
              </w:rPr>
            </w:pPr>
          </w:p>
        </w:tc>
      </w:tr>
      <w:tr w:rsidR="00E61D70" w:rsidRPr="00E61D70" w14:paraId="2FA7AD46" w14:textId="77777777" w:rsidTr="00A406FC">
        <w:tc>
          <w:tcPr>
            <w:tcW w:w="3116" w:type="dxa"/>
            <w:gridSpan w:val="2"/>
          </w:tcPr>
          <w:p w14:paraId="7E32BE5D" w14:textId="77777777" w:rsidR="002F5BAB" w:rsidRPr="00E61D70" w:rsidRDefault="002F5BAB" w:rsidP="009E7174">
            <w:pPr>
              <w:spacing w:line="320" w:lineRule="exact"/>
              <w:jc w:val="both"/>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lastRenderedPageBreak/>
              <w:t>“</w:t>
            </w:r>
            <w:r w:rsidRPr="00E61D70">
              <w:rPr>
                <w:rFonts w:asciiTheme="minorHAnsi" w:eastAsia="Arial Unicode MS" w:hAnsiTheme="minorHAnsi" w:cstheme="minorHAnsi"/>
                <w:w w:val="0"/>
                <w:sz w:val="24"/>
                <w:u w:val="single"/>
              </w:rPr>
              <w:t>Empreendimento Rouxinol</w:t>
            </w:r>
            <w:r w:rsidRPr="00E61D70">
              <w:rPr>
                <w:rFonts w:asciiTheme="minorHAnsi" w:eastAsia="Arial Unicode MS" w:hAnsiTheme="minorHAnsi" w:cstheme="minorHAnsi"/>
                <w:w w:val="0"/>
                <w:sz w:val="24"/>
              </w:rPr>
              <w:t>”</w:t>
            </w:r>
          </w:p>
        </w:tc>
        <w:tc>
          <w:tcPr>
            <w:tcW w:w="5848" w:type="dxa"/>
            <w:gridSpan w:val="2"/>
          </w:tcPr>
          <w:p w14:paraId="7BBDEDE4" w14:textId="6A531A45" w:rsidR="002F5BAB" w:rsidRPr="00E61D70" w:rsidRDefault="002F5BAB" w:rsidP="009E7174">
            <w:pPr>
              <w:spacing w:line="320" w:lineRule="exact"/>
              <w:jc w:val="both"/>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Significa o projeto de geração de energia elétrica a partir de fonte solar fotovoltaica, a ser desenvolvido pela SPE Rouxinol no Imóvel Rouxinol, para atendimento a unidades consumidoras da Tim na região de concessão da COPEL no Paraná, nos termos da regulamentação da ANEEL;</w:t>
            </w:r>
          </w:p>
          <w:p w14:paraId="405C4AA0" w14:textId="77777777" w:rsidR="002F5BAB" w:rsidRPr="00E61D70" w:rsidRDefault="002F5BAB" w:rsidP="009E7174">
            <w:pPr>
              <w:spacing w:line="320" w:lineRule="exact"/>
              <w:jc w:val="both"/>
              <w:rPr>
                <w:rFonts w:asciiTheme="minorHAnsi" w:eastAsia="Arial Unicode MS" w:hAnsiTheme="minorHAnsi" w:cstheme="minorHAnsi"/>
                <w:w w:val="0"/>
                <w:sz w:val="24"/>
              </w:rPr>
            </w:pPr>
          </w:p>
        </w:tc>
      </w:tr>
      <w:tr w:rsidR="00E61D70" w:rsidRPr="00E61D70" w14:paraId="439BC15A" w14:textId="77777777" w:rsidTr="00A406FC">
        <w:tc>
          <w:tcPr>
            <w:tcW w:w="3116" w:type="dxa"/>
            <w:gridSpan w:val="2"/>
          </w:tcPr>
          <w:p w14:paraId="18DE4D68" w14:textId="0D50B2F8" w:rsidR="002F5BAB" w:rsidRPr="00E61D70" w:rsidRDefault="002F5BAB" w:rsidP="009E7174">
            <w:pPr>
              <w:spacing w:line="320" w:lineRule="exact"/>
              <w:jc w:val="both"/>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w:t>
            </w:r>
            <w:r w:rsidRPr="00E61D70">
              <w:rPr>
                <w:rFonts w:asciiTheme="minorHAnsi" w:eastAsia="Arial Unicode MS" w:hAnsiTheme="minorHAnsi" w:cstheme="minorHAnsi"/>
                <w:w w:val="0"/>
                <w:sz w:val="24"/>
                <w:u w:val="single"/>
              </w:rPr>
              <w:t>Energização</w:t>
            </w:r>
            <w:r w:rsidRPr="00E61D70">
              <w:rPr>
                <w:rFonts w:asciiTheme="minorHAnsi" w:eastAsia="Arial Unicode MS" w:hAnsiTheme="minorHAnsi" w:cstheme="minorHAnsi"/>
                <w:w w:val="0"/>
                <w:sz w:val="24"/>
              </w:rPr>
              <w:t>”</w:t>
            </w:r>
          </w:p>
        </w:tc>
        <w:tc>
          <w:tcPr>
            <w:tcW w:w="5848" w:type="dxa"/>
            <w:gridSpan w:val="2"/>
          </w:tcPr>
          <w:p w14:paraId="1857156B" w14:textId="577917F5" w:rsidR="002F5BAB" w:rsidRPr="00E61D70" w:rsidRDefault="002F5BAB" w:rsidP="009E7174">
            <w:pPr>
              <w:spacing w:line="320" w:lineRule="exact"/>
              <w:jc w:val="both"/>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Significa a obtenção, pela Devedora, pela WTS e/ou pelas SPEs,</w:t>
            </w:r>
            <w:r w:rsidR="00175D7F" w:rsidRPr="00E61D70">
              <w:rPr>
                <w:rFonts w:asciiTheme="minorHAnsi" w:eastAsia="Arial Unicode MS" w:hAnsiTheme="minorHAnsi" w:cstheme="minorHAnsi"/>
                <w:w w:val="0"/>
                <w:sz w:val="24"/>
              </w:rPr>
              <w:t xml:space="preserve"> </w:t>
            </w:r>
            <w:r w:rsidRPr="00E61D70">
              <w:rPr>
                <w:rFonts w:asciiTheme="minorHAnsi" w:eastAsia="Arial Unicode MS" w:hAnsiTheme="minorHAnsi" w:cstheme="minorHAnsi"/>
                <w:w w:val="0"/>
                <w:sz w:val="24"/>
              </w:rPr>
              <w:t xml:space="preserve">das respectivas autorizações para </w:t>
            </w:r>
            <w:r w:rsidR="00175D7F" w:rsidRPr="00E61D70">
              <w:rPr>
                <w:rFonts w:asciiTheme="minorHAnsi" w:eastAsia="Arial Unicode MS" w:hAnsiTheme="minorHAnsi" w:cstheme="minorHAnsi"/>
                <w:b/>
                <w:bCs/>
                <w:w w:val="0"/>
                <w:sz w:val="24"/>
              </w:rPr>
              <w:t>(i)</w:t>
            </w:r>
            <w:r w:rsidR="00175D7F" w:rsidRPr="00E61D70">
              <w:rPr>
                <w:rFonts w:asciiTheme="minorHAnsi" w:eastAsia="Arial Unicode MS" w:hAnsiTheme="minorHAnsi" w:cstheme="minorHAnsi"/>
                <w:w w:val="0"/>
                <w:sz w:val="24"/>
              </w:rPr>
              <w:t xml:space="preserve"> </w:t>
            </w:r>
            <w:r w:rsidRPr="00E61D70">
              <w:rPr>
                <w:rFonts w:asciiTheme="minorHAnsi" w:eastAsia="Arial Unicode MS" w:hAnsiTheme="minorHAnsi" w:cstheme="minorHAnsi"/>
                <w:w w:val="0"/>
                <w:sz w:val="24"/>
              </w:rPr>
              <w:t>despacho de energia dos Empreendimentos Alvo</w:t>
            </w:r>
            <w:r w:rsidR="00175D7F" w:rsidRPr="00E61D70">
              <w:rPr>
                <w:rFonts w:asciiTheme="minorHAnsi" w:eastAsia="Arial Unicode MS" w:hAnsiTheme="minorHAnsi" w:cstheme="minorHAnsi"/>
                <w:w w:val="0"/>
                <w:sz w:val="24"/>
              </w:rPr>
              <w:t xml:space="preserve">; e </w:t>
            </w:r>
            <w:r w:rsidR="00175D7F" w:rsidRPr="00E61D70">
              <w:rPr>
                <w:rFonts w:asciiTheme="minorHAnsi" w:hAnsiTheme="minorHAnsi" w:cstheme="minorHAnsi"/>
                <w:b/>
                <w:bCs/>
                <w:sz w:val="24"/>
              </w:rPr>
              <w:t>(ii)</w:t>
            </w:r>
            <w:r w:rsidR="00175D7F" w:rsidRPr="00E61D70">
              <w:rPr>
                <w:rFonts w:asciiTheme="minorHAnsi" w:hAnsiTheme="minorHAnsi" w:cstheme="minorHAnsi"/>
                <w:sz w:val="24"/>
              </w:rPr>
              <w:t xml:space="preserve"> a entrada em operação comercial dos Empreendimentos Alvo e início da cobrança dos Contratos dos Empreendimentos Alvo</w:t>
            </w:r>
            <w:r w:rsidRPr="00E61D70">
              <w:rPr>
                <w:rFonts w:asciiTheme="minorHAnsi" w:eastAsia="Arial Unicode MS" w:hAnsiTheme="minorHAnsi" w:cstheme="minorHAnsi"/>
                <w:w w:val="0"/>
                <w:sz w:val="24"/>
              </w:rPr>
              <w:t>. A Energização de todos os Empreendimentos Alvo deverá ocorrer, no máximo, até o encerramento do Período de Carência;</w:t>
            </w:r>
          </w:p>
          <w:p w14:paraId="234C5D15" w14:textId="33928DCF" w:rsidR="002F5BAB" w:rsidRPr="00E61D70" w:rsidRDefault="002F5BAB" w:rsidP="009E7174">
            <w:pPr>
              <w:spacing w:line="320" w:lineRule="exact"/>
              <w:jc w:val="both"/>
              <w:rPr>
                <w:rFonts w:asciiTheme="minorHAnsi" w:eastAsia="Arial Unicode MS" w:hAnsiTheme="minorHAnsi" w:cstheme="minorHAnsi"/>
                <w:w w:val="0"/>
                <w:sz w:val="24"/>
              </w:rPr>
            </w:pPr>
          </w:p>
        </w:tc>
      </w:tr>
      <w:tr w:rsidR="00E61D70" w:rsidRPr="00E61D70" w14:paraId="63F4A78B" w14:textId="77777777" w:rsidTr="00A406FC">
        <w:tc>
          <w:tcPr>
            <w:tcW w:w="3116" w:type="dxa"/>
            <w:gridSpan w:val="2"/>
          </w:tcPr>
          <w:p w14:paraId="4EAF2567" w14:textId="77777777" w:rsidR="002F5BAB" w:rsidRPr="00E61D70" w:rsidRDefault="002F5BAB" w:rsidP="009E7174">
            <w:pPr>
              <w:spacing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w:t>
            </w:r>
            <w:r w:rsidRPr="00E61D70">
              <w:rPr>
                <w:rFonts w:asciiTheme="minorHAnsi" w:eastAsia="Arial Unicode MS" w:hAnsiTheme="minorHAnsi" w:cstheme="minorHAnsi"/>
                <w:i/>
                <w:iCs/>
                <w:w w:val="0"/>
                <w:sz w:val="24"/>
                <w:u w:val="single"/>
                <w:lang w:val="en-US"/>
              </w:rPr>
              <w:t>Equity Upfront</w:t>
            </w:r>
            <w:r w:rsidRPr="00E61D70">
              <w:rPr>
                <w:rFonts w:asciiTheme="minorHAnsi" w:eastAsia="Arial Unicode MS" w:hAnsiTheme="minorHAnsi" w:cstheme="minorHAnsi"/>
                <w:w w:val="0"/>
                <w:sz w:val="24"/>
              </w:rPr>
              <w:t>”</w:t>
            </w:r>
          </w:p>
        </w:tc>
        <w:tc>
          <w:tcPr>
            <w:tcW w:w="5848" w:type="dxa"/>
            <w:gridSpan w:val="2"/>
          </w:tcPr>
          <w:p w14:paraId="303ACB7E" w14:textId="76F4F9D1" w:rsidR="002F5BAB" w:rsidRPr="00E61D70" w:rsidRDefault="002F5BAB" w:rsidP="009E7174">
            <w:pPr>
              <w:spacing w:line="320" w:lineRule="exact"/>
              <w:jc w:val="both"/>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Recursos correspondentes a R$</w:t>
            </w:r>
            <w:r w:rsidR="00890EC1" w:rsidRPr="00E61D70">
              <w:rPr>
                <w:rFonts w:asciiTheme="minorHAnsi" w:eastAsia="Arial Unicode MS" w:hAnsiTheme="minorHAnsi" w:cstheme="minorHAnsi"/>
                <w:w w:val="0"/>
                <w:sz w:val="24"/>
              </w:rPr>
              <w:t xml:space="preserve"> </w:t>
            </w:r>
            <w:r w:rsidR="009F5AD6" w:rsidRPr="00E61D70">
              <w:rPr>
                <w:rFonts w:asciiTheme="minorHAnsi" w:eastAsia="Arial Unicode MS" w:hAnsiTheme="minorHAnsi" w:cstheme="minorHAnsi"/>
                <w:w w:val="0"/>
                <w:sz w:val="24"/>
              </w:rPr>
              <w:t>13.360.978,14 (treze milhões, trezentos e sessenta mil, novecentos e setenta e oito reais e quatorze centavos</w:t>
            </w:r>
            <w:r w:rsidR="00D16F0B" w:rsidRPr="00E61D70">
              <w:rPr>
                <w:rFonts w:asciiTheme="minorHAnsi" w:eastAsia="Arial Unicode MS" w:hAnsiTheme="minorHAnsi" w:cstheme="minorHAnsi"/>
                <w:w w:val="0"/>
                <w:sz w:val="24"/>
              </w:rPr>
              <w:t>)</w:t>
            </w:r>
            <w:r w:rsidR="00DB2BF8" w:rsidRPr="00E61D70">
              <w:rPr>
                <w:rFonts w:asciiTheme="minorHAnsi" w:eastAsia="Arial Unicode MS" w:hAnsiTheme="minorHAnsi" w:cstheme="minorHAnsi"/>
                <w:w w:val="0"/>
                <w:sz w:val="24"/>
              </w:rPr>
              <w:t xml:space="preserve">: </w:t>
            </w:r>
            <w:r w:rsidR="00DB2BF8" w:rsidRPr="00E61D70">
              <w:rPr>
                <w:rFonts w:asciiTheme="minorHAnsi" w:eastAsia="Arial Unicode MS" w:hAnsiTheme="minorHAnsi" w:cstheme="minorHAnsi"/>
                <w:b/>
                <w:bCs/>
                <w:w w:val="0"/>
                <w:sz w:val="24"/>
              </w:rPr>
              <w:t>(i)</w:t>
            </w:r>
            <w:r w:rsidRPr="00E61D70">
              <w:rPr>
                <w:rFonts w:asciiTheme="minorHAnsi" w:eastAsia="Arial Unicode MS" w:hAnsiTheme="minorHAnsi" w:cstheme="minorHAnsi"/>
                <w:w w:val="0"/>
                <w:sz w:val="24"/>
              </w:rPr>
              <w:t xml:space="preserve"> a serem aportados pela WTS na Devedora, mediante depósito na Conta Centralizadora, sendo destinados, pela Emissora, para o Fundo de Obras, nos termos deste Termo de Securitização</w:t>
            </w:r>
            <w:r w:rsidR="00DB2BF8" w:rsidRPr="00E61D70">
              <w:rPr>
                <w:rFonts w:asciiTheme="minorHAnsi" w:eastAsia="Arial Unicode MS" w:hAnsiTheme="minorHAnsi" w:cstheme="minorHAnsi"/>
                <w:w w:val="0"/>
                <w:sz w:val="24"/>
              </w:rPr>
              <w:t xml:space="preserve">; </w:t>
            </w:r>
            <w:r w:rsidR="002B060C" w:rsidRPr="00E61D70">
              <w:rPr>
                <w:rFonts w:asciiTheme="minorHAnsi" w:eastAsia="Arial Unicode MS" w:hAnsiTheme="minorHAnsi" w:cstheme="minorHAnsi"/>
                <w:w w:val="0"/>
                <w:sz w:val="24"/>
              </w:rPr>
              <w:t>e/</w:t>
            </w:r>
            <w:r w:rsidR="00DB2BF8" w:rsidRPr="00E61D70">
              <w:rPr>
                <w:rFonts w:asciiTheme="minorHAnsi" w:eastAsia="Arial Unicode MS" w:hAnsiTheme="minorHAnsi" w:cstheme="minorHAnsi"/>
                <w:w w:val="0"/>
                <w:sz w:val="24"/>
              </w:rPr>
              <w:t xml:space="preserve">ou </w:t>
            </w:r>
            <w:r w:rsidR="00DB2BF8" w:rsidRPr="00E61D70">
              <w:rPr>
                <w:rFonts w:asciiTheme="minorHAnsi" w:eastAsia="Arial Unicode MS" w:hAnsiTheme="minorHAnsi" w:cstheme="minorHAnsi"/>
                <w:b/>
                <w:bCs/>
                <w:w w:val="0"/>
                <w:sz w:val="24"/>
              </w:rPr>
              <w:t>(ii)</w:t>
            </w:r>
            <w:r w:rsidR="00DB2BF8" w:rsidRPr="00E61D70">
              <w:rPr>
                <w:rFonts w:asciiTheme="minorHAnsi" w:eastAsia="Arial Unicode MS" w:hAnsiTheme="minorHAnsi" w:cstheme="minorHAnsi"/>
                <w:w w:val="0"/>
                <w:sz w:val="24"/>
              </w:rPr>
              <w:t xml:space="preserve"> já aportados nos Empreendimentos Alvo e comprovadamente demonstrados pela Devedora</w:t>
            </w:r>
            <w:r w:rsidRPr="00E61D70">
              <w:rPr>
                <w:rFonts w:asciiTheme="minorHAnsi" w:eastAsia="Arial Unicode MS" w:hAnsiTheme="minorHAnsi" w:cstheme="minorHAnsi"/>
                <w:w w:val="0"/>
                <w:sz w:val="24"/>
              </w:rPr>
              <w:t>;</w:t>
            </w:r>
          </w:p>
          <w:p w14:paraId="5A9D69E7" w14:textId="77777777" w:rsidR="002F5BAB" w:rsidRPr="00E61D70" w:rsidRDefault="002F5BAB" w:rsidP="009E7174">
            <w:pPr>
              <w:spacing w:line="320" w:lineRule="exact"/>
              <w:rPr>
                <w:rFonts w:asciiTheme="minorHAnsi" w:eastAsia="Arial Unicode MS" w:hAnsiTheme="minorHAnsi" w:cstheme="minorHAnsi"/>
                <w:w w:val="0"/>
                <w:sz w:val="24"/>
              </w:rPr>
            </w:pPr>
          </w:p>
        </w:tc>
      </w:tr>
      <w:tr w:rsidR="00E61D70" w:rsidRPr="00E61D70" w14:paraId="09D37C38" w14:textId="77777777" w:rsidTr="00A406FC">
        <w:tc>
          <w:tcPr>
            <w:tcW w:w="3116" w:type="dxa"/>
            <w:gridSpan w:val="2"/>
          </w:tcPr>
          <w:p w14:paraId="3BCC7D8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Escritura de Emissão de CCI</w:t>
            </w:r>
            <w:r w:rsidRPr="00E61D70">
              <w:rPr>
                <w:rFonts w:asciiTheme="minorHAnsi" w:hAnsiTheme="minorHAnsi" w:cstheme="minorHAnsi"/>
                <w:sz w:val="24"/>
                <w:szCs w:val="24"/>
              </w:rPr>
              <w:t>”</w:t>
            </w:r>
          </w:p>
        </w:tc>
        <w:tc>
          <w:tcPr>
            <w:tcW w:w="5848" w:type="dxa"/>
            <w:gridSpan w:val="2"/>
          </w:tcPr>
          <w:p w14:paraId="2EF86B7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w:t>
            </w:r>
            <w:r w:rsidRPr="00E61D70">
              <w:rPr>
                <w:rFonts w:asciiTheme="minorHAnsi" w:hAnsiTheme="minorHAnsi" w:cstheme="minorHAnsi"/>
                <w:i/>
                <w:sz w:val="24"/>
                <w:szCs w:val="24"/>
              </w:rPr>
              <w:t>Instrumento Particular de Emissão de Cédulas de Crédito Imobiliário Integral, sem Garantia Real Imobiliária, sob a Forma Escritural</w:t>
            </w:r>
            <w:r w:rsidRPr="00E61D70">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0D84D51" w14:textId="77777777" w:rsidTr="00A406FC">
        <w:tc>
          <w:tcPr>
            <w:tcW w:w="3116" w:type="dxa"/>
            <w:gridSpan w:val="2"/>
          </w:tcPr>
          <w:p w14:paraId="11512F2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Escritura de Emissão</w:t>
            </w:r>
            <w:r w:rsidRPr="00E61D70">
              <w:rPr>
                <w:rFonts w:asciiTheme="minorHAnsi" w:hAnsiTheme="minorHAnsi" w:cstheme="minorHAnsi"/>
                <w:sz w:val="24"/>
                <w:szCs w:val="24"/>
              </w:rPr>
              <w:t>” ou “</w:t>
            </w:r>
            <w:r w:rsidRPr="00E61D70">
              <w:rPr>
                <w:rFonts w:asciiTheme="minorHAnsi" w:hAnsiTheme="minorHAnsi" w:cstheme="minorHAnsi"/>
                <w:sz w:val="24"/>
                <w:szCs w:val="24"/>
                <w:u w:val="single"/>
              </w:rPr>
              <w:t>Escritura</w:t>
            </w:r>
            <w:r w:rsidRPr="00E61D70">
              <w:rPr>
                <w:rFonts w:asciiTheme="minorHAnsi" w:hAnsiTheme="minorHAnsi" w:cstheme="minorHAnsi"/>
                <w:sz w:val="24"/>
                <w:szCs w:val="24"/>
              </w:rPr>
              <w:t>”</w:t>
            </w:r>
          </w:p>
        </w:tc>
        <w:tc>
          <w:tcPr>
            <w:tcW w:w="5848" w:type="dxa"/>
            <w:gridSpan w:val="2"/>
          </w:tcPr>
          <w:p w14:paraId="728A0D6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w:t>
            </w:r>
            <w:r w:rsidRPr="00E61D70">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E61D70">
              <w:rPr>
                <w:rFonts w:asciiTheme="minorHAnsi" w:hAnsiTheme="minorHAnsi" w:cstheme="minorHAnsi"/>
                <w:sz w:val="24"/>
                <w:szCs w:val="24"/>
              </w:rPr>
              <w:t>”, celebrado pela Emissora, pelas Fiadoras e pela Devedora;</w:t>
            </w:r>
          </w:p>
          <w:p w14:paraId="35322C3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0E4EB06" w14:textId="77777777" w:rsidTr="00A406FC">
        <w:tc>
          <w:tcPr>
            <w:tcW w:w="3116" w:type="dxa"/>
            <w:gridSpan w:val="2"/>
          </w:tcPr>
          <w:p w14:paraId="651B13D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Escriturador</w:t>
            </w:r>
            <w:r w:rsidRPr="00E61D70">
              <w:rPr>
                <w:rFonts w:asciiTheme="minorHAnsi" w:hAnsiTheme="minorHAnsi" w:cstheme="minorHAnsi"/>
                <w:sz w:val="24"/>
                <w:szCs w:val="24"/>
              </w:rPr>
              <w:t>”</w:t>
            </w:r>
          </w:p>
        </w:tc>
        <w:tc>
          <w:tcPr>
            <w:tcW w:w="5848" w:type="dxa"/>
            <w:gridSpan w:val="2"/>
          </w:tcPr>
          <w:p w14:paraId="5AD5CD4A" w14:textId="0CA5CE51" w:rsidR="002F5BAB" w:rsidRPr="00E61D70" w:rsidRDefault="005C0A76"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w:t>
            </w:r>
            <w:r w:rsidR="00760CD6" w:rsidRPr="00E61D70">
              <w:rPr>
                <w:rFonts w:asciiTheme="minorHAnsi" w:hAnsiTheme="minorHAnsi" w:cstheme="minorHAnsi"/>
                <w:sz w:val="24"/>
                <w:szCs w:val="24"/>
              </w:rPr>
              <w:t xml:space="preserve"> </w:t>
            </w:r>
            <w:r w:rsidR="000A08BB" w:rsidRPr="00E61D70">
              <w:rPr>
                <w:rFonts w:asciiTheme="minorHAnsi" w:hAnsiTheme="minorHAnsi" w:cstheme="minorHAnsi"/>
                <w:b/>
                <w:sz w:val="24"/>
                <w:szCs w:val="24"/>
              </w:rPr>
              <w:t>ITAÚ CORRETORA DE VALORES S.A.</w:t>
            </w:r>
            <w:r w:rsidR="000A08BB" w:rsidRPr="00E61D70">
              <w:rPr>
                <w:rFonts w:asciiTheme="minorHAnsi" w:hAnsiTheme="minorHAnsi" w:cstheme="minorHAnsi"/>
                <w:bCs/>
                <w:sz w:val="24"/>
                <w:szCs w:val="24"/>
              </w:rPr>
              <w:t xml:space="preserve">, instituição financeira, com sede na Cidade de São Paulo, Estado de São Paulo, na Av. Brigadeiro Faria Lima, nº 3400, 10º andar, inscrita no CNPJ sob o nº 61.194.353/0001-64, </w:t>
            </w:r>
            <w:r w:rsidR="002F5BAB" w:rsidRPr="00E61D70">
              <w:rPr>
                <w:rFonts w:asciiTheme="minorHAnsi" w:hAnsiTheme="minorHAnsi" w:cstheme="minorHAnsi"/>
                <w:sz w:val="24"/>
                <w:szCs w:val="24"/>
              </w:rPr>
              <w:t>na qualidade de representante de responsável pela operacionalização do pagamento e a liquidação de quaisquer valores devidos pela Emissora aos Titulares de CRI;</w:t>
            </w:r>
          </w:p>
          <w:p w14:paraId="57317F1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E552D9C" w14:textId="77777777" w:rsidTr="00A406FC">
        <w:tc>
          <w:tcPr>
            <w:tcW w:w="3116" w:type="dxa"/>
            <w:gridSpan w:val="2"/>
          </w:tcPr>
          <w:p w14:paraId="091906F8"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Estudo Solar</w:t>
            </w:r>
            <w:r w:rsidRPr="00E61D70">
              <w:rPr>
                <w:rFonts w:asciiTheme="minorHAnsi" w:hAnsiTheme="minorHAnsi" w:cstheme="minorHAnsi"/>
                <w:sz w:val="24"/>
                <w:szCs w:val="24"/>
              </w:rPr>
              <w:t>”</w:t>
            </w:r>
          </w:p>
        </w:tc>
        <w:tc>
          <w:tcPr>
            <w:tcW w:w="5848" w:type="dxa"/>
            <w:gridSpan w:val="2"/>
          </w:tcPr>
          <w:p w14:paraId="202D1E01" w14:textId="77777777"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Estudos de recurso solar e projeção de despacho e energia dos Empreendimentos Alvo, consistentes com os Contratos dos Empreendimentos Alvo, conforme elaborados pela Devedora e/ou pelas SPEs;</w:t>
            </w:r>
          </w:p>
          <w:p w14:paraId="7DE4D1E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DB6BFB5" w14:textId="77777777" w:rsidTr="00A406FC">
        <w:tc>
          <w:tcPr>
            <w:tcW w:w="3116" w:type="dxa"/>
            <w:gridSpan w:val="2"/>
          </w:tcPr>
          <w:p w14:paraId="34C39768"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Eventos de Vencimento Antecipado das Debêntures</w:t>
            </w:r>
            <w:r w:rsidRPr="00E61D70">
              <w:rPr>
                <w:rFonts w:asciiTheme="minorHAnsi" w:hAnsiTheme="minorHAnsi" w:cstheme="minorHAnsi"/>
                <w:sz w:val="24"/>
                <w:szCs w:val="24"/>
              </w:rPr>
              <w:t>”</w:t>
            </w:r>
          </w:p>
        </w:tc>
        <w:tc>
          <w:tcPr>
            <w:tcW w:w="5848" w:type="dxa"/>
            <w:gridSpan w:val="2"/>
          </w:tcPr>
          <w:p w14:paraId="4E94538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42FD428" w14:textId="77777777" w:rsidTr="00A406FC">
        <w:tc>
          <w:tcPr>
            <w:tcW w:w="3116" w:type="dxa"/>
            <w:gridSpan w:val="2"/>
          </w:tcPr>
          <w:p w14:paraId="36E530D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Eventos de Vencimento Antecipado Automático das Debêntures</w:t>
            </w:r>
            <w:r w:rsidRPr="00E61D70">
              <w:rPr>
                <w:rFonts w:asciiTheme="minorHAnsi" w:hAnsiTheme="minorHAnsi" w:cstheme="minorHAnsi"/>
                <w:sz w:val="24"/>
                <w:szCs w:val="24"/>
              </w:rPr>
              <w:t>”</w:t>
            </w:r>
          </w:p>
        </w:tc>
        <w:tc>
          <w:tcPr>
            <w:tcW w:w="5848" w:type="dxa"/>
            <w:gridSpan w:val="2"/>
          </w:tcPr>
          <w:p w14:paraId="118F506C" w14:textId="0E5A80BF"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E61D70" w:rsidDel="003F5410">
              <w:rPr>
                <w:rFonts w:asciiTheme="minorHAnsi" w:hAnsiTheme="minorHAnsi" w:cstheme="minorHAnsi"/>
                <w:sz w:val="24"/>
                <w:szCs w:val="24"/>
              </w:rPr>
              <w:t xml:space="preserve">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_Ref19020809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7.2.2</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deste Termo de Securitização;</w:t>
            </w:r>
          </w:p>
          <w:p w14:paraId="420CE81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A9132DC" w14:textId="77777777" w:rsidTr="00A406FC">
        <w:tc>
          <w:tcPr>
            <w:tcW w:w="3116" w:type="dxa"/>
            <w:gridSpan w:val="2"/>
          </w:tcPr>
          <w:p w14:paraId="39EABF4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Eventos de Vencimento Antecipado Não Automático das Debêntures</w:t>
            </w:r>
            <w:r w:rsidRPr="00E61D70">
              <w:rPr>
                <w:rFonts w:asciiTheme="minorHAnsi" w:hAnsiTheme="minorHAnsi" w:cstheme="minorHAnsi"/>
                <w:sz w:val="24"/>
                <w:szCs w:val="24"/>
              </w:rPr>
              <w:t>”</w:t>
            </w:r>
          </w:p>
        </w:tc>
        <w:tc>
          <w:tcPr>
            <w:tcW w:w="5848" w:type="dxa"/>
            <w:gridSpan w:val="2"/>
          </w:tcPr>
          <w:p w14:paraId="7DB9AC5C" w14:textId="32470A4F"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E61D70" w:rsidDel="003F5410">
              <w:rPr>
                <w:rFonts w:asciiTheme="minorHAnsi" w:hAnsiTheme="minorHAnsi" w:cstheme="minorHAnsi"/>
                <w:sz w:val="24"/>
                <w:szCs w:val="24"/>
              </w:rPr>
              <w:t xml:space="preserve">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_Ref4899140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7.2.3</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deste Termo de Securitização;</w:t>
            </w:r>
          </w:p>
          <w:p w14:paraId="571638E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D973346" w14:textId="77777777" w:rsidTr="00A406FC">
        <w:tc>
          <w:tcPr>
            <w:tcW w:w="3116" w:type="dxa"/>
            <w:gridSpan w:val="2"/>
          </w:tcPr>
          <w:p w14:paraId="7F58E5F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FAPI</w:t>
            </w:r>
            <w:r w:rsidRPr="00E61D70">
              <w:rPr>
                <w:rFonts w:asciiTheme="minorHAnsi" w:hAnsiTheme="minorHAnsi" w:cstheme="minorHAnsi"/>
                <w:sz w:val="24"/>
                <w:szCs w:val="24"/>
              </w:rPr>
              <w:t>”</w:t>
            </w:r>
          </w:p>
        </w:tc>
        <w:tc>
          <w:tcPr>
            <w:tcW w:w="5848" w:type="dxa"/>
            <w:gridSpan w:val="2"/>
          </w:tcPr>
          <w:p w14:paraId="107ABF2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Fundo de Aposentadoria Programada Individual;</w:t>
            </w:r>
          </w:p>
          <w:p w14:paraId="5003D1D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402B3C2" w14:textId="77777777" w:rsidTr="00A406FC">
        <w:tc>
          <w:tcPr>
            <w:tcW w:w="3116" w:type="dxa"/>
            <w:gridSpan w:val="2"/>
          </w:tcPr>
          <w:p w14:paraId="6C96E768" w14:textId="4FE8B046"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Fiadoras</w:t>
            </w:r>
            <w:r w:rsidRPr="00E61D70">
              <w:rPr>
                <w:rFonts w:asciiTheme="minorHAnsi" w:hAnsiTheme="minorHAnsi" w:cstheme="minorHAnsi"/>
                <w:sz w:val="24"/>
                <w:szCs w:val="24"/>
              </w:rPr>
              <w:t xml:space="preserve">” </w:t>
            </w:r>
          </w:p>
        </w:tc>
        <w:tc>
          <w:tcPr>
            <w:tcW w:w="5848" w:type="dxa"/>
            <w:gridSpan w:val="2"/>
          </w:tcPr>
          <w:p w14:paraId="74387EF5"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Grupo Rezek, a WTS e as SPEs, quando referidas em conjunto; </w:t>
            </w:r>
          </w:p>
          <w:p w14:paraId="366B78B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C80F40E" w14:textId="77777777" w:rsidTr="00A406FC">
        <w:tc>
          <w:tcPr>
            <w:tcW w:w="3116" w:type="dxa"/>
            <w:gridSpan w:val="2"/>
          </w:tcPr>
          <w:p w14:paraId="06B70AE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Fiança</w:t>
            </w:r>
            <w:r w:rsidRPr="00E61D70">
              <w:rPr>
                <w:rFonts w:asciiTheme="minorHAnsi" w:hAnsiTheme="minorHAnsi" w:cstheme="minorHAnsi"/>
                <w:sz w:val="24"/>
                <w:szCs w:val="24"/>
              </w:rPr>
              <w:t>”</w:t>
            </w:r>
          </w:p>
        </w:tc>
        <w:tc>
          <w:tcPr>
            <w:tcW w:w="5848" w:type="dxa"/>
            <w:gridSpan w:val="2"/>
          </w:tcPr>
          <w:p w14:paraId="372AB35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garantia fidejussória de fiança, outorgada pelas </w:t>
            </w:r>
            <w:r w:rsidRPr="00E61D70">
              <w:rPr>
                <w:rFonts w:asciiTheme="minorHAnsi" w:eastAsia="Arial Unicode MS" w:hAnsiTheme="minorHAnsi" w:cstheme="minorHAnsi"/>
                <w:sz w:val="24"/>
                <w:szCs w:val="24"/>
              </w:rPr>
              <w:t>Fiadoras</w:t>
            </w:r>
            <w:r w:rsidRPr="00E61D70">
              <w:rPr>
                <w:rFonts w:asciiTheme="minorHAnsi" w:hAnsiTheme="minorHAnsi" w:cstheme="minorHAnsi"/>
                <w:sz w:val="24"/>
                <w:szCs w:val="24"/>
              </w:rPr>
              <w:t>, nos termos da Cláusula 4.8.1 da Escritura, em garantia do pagamento das Obrigações Garantidas;</w:t>
            </w:r>
          </w:p>
          <w:p w14:paraId="7C2FB00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D1E391B" w14:textId="77777777" w:rsidTr="00A406FC">
        <w:tc>
          <w:tcPr>
            <w:tcW w:w="3116" w:type="dxa"/>
            <w:gridSpan w:val="2"/>
          </w:tcPr>
          <w:p w14:paraId="0A1F8C24" w14:textId="3B5523D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Fundo de Despesas</w:t>
            </w:r>
            <w:r w:rsidRPr="00E61D70">
              <w:rPr>
                <w:rFonts w:asciiTheme="minorHAnsi" w:hAnsiTheme="minorHAnsi" w:cstheme="minorHAnsi"/>
                <w:sz w:val="24"/>
                <w:szCs w:val="24"/>
              </w:rPr>
              <w:t>”</w:t>
            </w:r>
          </w:p>
        </w:tc>
        <w:tc>
          <w:tcPr>
            <w:tcW w:w="5848" w:type="dxa"/>
            <w:gridSpan w:val="2"/>
          </w:tcPr>
          <w:p w14:paraId="774FE664" w14:textId="1898208A" w:rsidR="002F5BAB" w:rsidRPr="00E61D70"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E61D70">
              <w:rPr>
                <w:rStyle w:val="DeltaViewInsertion"/>
                <w:rFonts w:asciiTheme="minorHAnsi" w:eastAsia="TrebuchetMS" w:hAnsiTheme="minorHAnsi" w:cstheme="minorHAnsi"/>
                <w:color w:val="auto"/>
                <w:sz w:val="24"/>
                <w:u w:val="none"/>
              </w:rPr>
              <w:t xml:space="preserve">O fundo a ser constituído no montante inicial correspondente ao </w:t>
            </w:r>
            <w:r w:rsidRPr="00E61D70">
              <w:rPr>
                <w:rFonts w:asciiTheme="minorHAnsi" w:hAnsiTheme="minorHAnsi" w:cstheme="minorHAnsi"/>
                <w:sz w:val="24"/>
              </w:rPr>
              <w:t xml:space="preserve">Valor Total do Fundo de Despesas, com recursos retidos dos Recursos Líquidos, </w:t>
            </w:r>
            <w:r w:rsidRPr="00E61D70">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76D2429" w14:textId="77777777" w:rsidTr="00A406FC">
        <w:tc>
          <w:tcPr>
            <w:tcW w:w="3116" w:type="dxa"/>
            <w:gridSpan w:val="2"/>
          </w:tcPr>
          <w:p w14:paraId="6B819BE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Fundo de Obras</w:t>
            </w:r>
            <w:r w:rsidRPr="00E61D70">
              <w:rPr>
                <w:rFonts w:asciiTheme="minorHAnsi" w:hAnsiTheme="minorHAnsi" w:cstheme="minorHAnsi"/>
                <w:sz w:val="24"/>
                <w:szCs w:val="24"/>
              </w:rPr>
              <w:t>”</w:t>
            </w:r>
          </w:p>
        </w:tc>
        <w:tc>
          <w:tcPr>
            <w:tcW w:w="5848" w:type="dxa"/>
            <w:gridSpan w:val="2"/>
          </w:tcPr>
          <w:p w14:paraId="664781C7" w14:textId="3D8AFAEF" w:rsidR="002F5BAB" w:rsidRPr="00E61D70" w:rsidRDefault="002F5BAB" w:rsidP="009E7174">
            <w:pPr>
              <w:pStyle w:val="CellBody"/>
              <w:spacing w:before="0" w:after="0" w:line="320" w:lineRule="exact"/>
              <w:jc w:val="both"/>
              <w:rPr>
                <w:rFonts w:asciiTheme="minorHAnsi" w:hAnsiTheme="minorHAnsi" w:cstheme="minorHAnsi"/>
                <w:i/>
                <w:iCs/>
                <w:sz w:val="24"/>
                <w:szCs w:val="24"/>
              </w:rPr>
            </w:pPr>
            <w:r w:rsidRPr="00E61D70">
              <w:rPr>
                <w:rFonts w:asciiTheme="minorHAnsi" w:hAnsiTheme="minorHAnsi" w:cstheme="minorHAnsi"/>
                <w:sz w:val="24"/>
                <w:szCs w:val="24"/>
              </w:rPr>
              <w:t>O fundo a ser constituído na Conta Centralizadora, nos termos da Cláusula 4.10 da Escritura,</w:t>
            </w:r>
            <w:r w:rsidRPr="00E61D70">
              <w:rPr>
                <w:rFonts w:asciiTheme="minorHAnsi" w:hAnsiTheme="minorHAnsi" w:cstheme="minorHAnsi"/>
                <w:b/>
                <w:bCs/>
                <w:sz w:val="24"/>
                <w:szCs w:val="24"/>
              </w:rPr>
              <w:t xml:space="preserve"> </w:t>
            </w:r>
            <w:r w:rsidRPr="00E61D70">
              <w:rPr>
                <w:rFonts w:asciiTheme="minorHAnsi" w:hAnsiTheme="minorHAnsi" w:cstheme="minorHAnsi"/>
                <w:sz w:val="24"/>
                <w:szCs w:val="24"/>
              </w:rPr>
              <w:t>por meio do</w:t>
            </w:r>
            <w:r w:rsidRPr="00E61D70">
              <w:rPr>
                <w:rFonts w:asciiTheme="minorHAnsi" w:hAnsiTheme="minorHAnsi" w:cstheme="minorHAnsi"/>
                <w:b/>
                <w:bCs/>
                <w:sz w:val="24"/>
                <w:szCs w:val="24"/>
              </w:rPr>
              <w:t xml:space="preserve"> </w:t>
            </w:r>
            <w:r w:rsidRPr="00E61D70">
              <w:rPr>
                <w:rFonts w:asciiTheme="minorHAnsi" w:hAnsiTheme="minorHAnsi" w:cstheme="minorHAnsi"/>
                <w:sz w:val="24"/>
                <w:szCs w:val="24"/>
              </w:rPr>
              <w:t>montante correspondente ao Valor do Fundo de Obras, com recursos retidos dos Recursos Líquidos</w:t>
            </w:r>
            <w:r w:rsidRPr="00E61D70">
              <w:rPr>
                <w:rFonts w:asciiTheme="minorHAnsi" w:hAnsiTheme="minorHAnsi" w:cstheme="minorHAnsi"/>
                <w:i/>
                <w:iCs/>
                <w:sz w:val="24"/>
                <w:szCs w:val="24"/>
              </w:rPr>
              <w:t>;</w:t>
            </w:r>
          </w:p>
          <w:p w14:paraId="604A8F6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7BBD59F" w14:textId="77777777" w:rsidTr="00A406FC">
        <w:tc>
          <w:tcPr>
            <w:tcW w:w="3116" w:type="dxa"/>
            <w:gridSpan w:val="2"/>
          </w:tcPr>
          <w:p w14:paraId="2111116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Fundo de Reserva</w:t>
            </w:r>
            <w:r w:rsidRPr="00E61D70">
              <w:rPr>
                <w:rFonts w:asciiTheme="minorHAnsi" w:hAnsiTheme="minorHAnsi" w:cstheme="minorHAnsi"/>
                <w:sz w:val="24"/>
                <w:szCs w:val="24"/>
              </w:rPr>
              <w:t>”</w:t>
            </w:r>
          </w:p>
        </w:tc>
        <w:tc>
          <w:tcPr>
            <w:tcW w:w="5848" w:type="dxa"/>
            <w:gridSpan w:val="2"/>
          </w:tcPr>
          <w:p w14:paraId="26D4CA4C" w14:textId="63440B05"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fundo a ser constituído pela Emissora na Conta Centralizadora, por conta e ordem da Devedora, para o pagamento dos Juros Remuneratórios durante o Período de Carência;</w:t>
            </w:r>
          </w:p>
          <w:p w14:paraId="4C619C7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8049237" w14:textId="77777777" w:rsidTr="00A406FC">
        <w:tc>
          <w:tcPr>
            <w:tcW w:w="3116" w:type="dxa"/>
            <w:gridSpan w:val="2"/>
          </w:tcPr>
          <w:p w14:paraId="5BFF198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Garantias</w:t>
            </w:r>
            <w:r w:rsidRPr="00E61D70">
              <w:rPr>
                <w:rFonts w:asciiTheme="minorHAnsi" w:hAnsiTheme="minorHAnsi" w:cstheme="minorHAnsi"/>
                <w:sz w:val="24"/>
                <w:szCs w:val="24"/>
              </w:rPr>
              <w:t>”</w:t>
            </w:r>
          </w:p>
        </w:tc>
        <w:tc>
          <w:tcPr>
            <w:tcW w:w="5848" w:type="dxa"/>
            <w:gridSpan w:val="2"/>
          </w:tcPr>
          <w:p w14:paraId="6483A8B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Fiança, a Cessão Fiduciária de Direitos </w:t>
            </w:r>
            <w:r w:rsidRPr="00E61D70">
              <w:rPr>
                <w:rFonts w:asciiTheme="minorHAnsi" w:hAnsiTheme="minorHAnsi" w:cstheme="minorHAnsi"/>
                <w:bCs/>
                <w:sz w:val="24"/>
                <w:szCs w:val="24"/>
              </w:rPr>
              <w:t>e</w:t>
            </w:r>
            <w:r w:rsidRPr="00E61D70">
              <w:rPr>
                <w:rFonts w:asciiTheme="minorHAnsi" w:hAnsiTheme="minorHAnsi" w:cstheme="minorHAnsi"/>
                <w:sz w:val="24"/>
                <w:szCs w:val="24"/>
              </w:rPr>
              <w:t xml:space="preserve"> a Alienação Fiduciária de Participações Societárias, quando em conjunto;</w:t>
            </w:r>
          </w:p>
          <w:p w14:paraId="29ED19D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14E84CF" w14:textId="77777777" w:rsidTr="00A406FC">
        <w:tc>
          <w:tcPr>
            <w:tcW w:w="3116" w:type="dxa"/>
            <w:gridSpan w:val="2"/>
          </w:tcPr>
          <w:p w14:paraId="326A044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Grupo Rezek</w:t>
            </w:r>
            <w:r w:rsidRPr="00E61D70">
              <w:rPr>
                <w:rFonts w:asciiTheme="minorHAnsi" w:hAnsiTheme="minorHAnsi" w:cstheme="minorHAnsi"/>
                <w:sz w:val="24"/>
                <w:szCs w:val="24"/>
              </w:rPr>
              <w:t>”</w:t>
            </w:r>
          </w:p>
        </w:tc>
        <w:tc>
          <w:tcPr>
            <w:tcW w:w="5848" w:type="dxa"/>
            <w:gridSpan w:val="2"/>
          </w:tcPr>
          <w:p w14:paraId="2833B9EB" w14:textId="4467AE03"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bCs/>
                <w:sz w:val="24"/>
                <w:szCs w:val="24"/>
              </w:rPr>
              <w:t xml:space="preserve">O </w:t>
            </w:r>
            <w:r w:rsidRPr="00E61D70">
              <w:rPr>
                <w:rFonts w:asciiTheme="minorHAnsi" w:hAnsiTheme="minorHAnsi" w:cstheme="minorHAnsi"/>
                <w:b/>
                <w:sz w:val="24"/>
                <w:szCs w:val="24"/>
              </w:rPr>
              <w:t>GRUPO REZEK PARTICIPAÇÕES S.A.</w:t>
            </w:r>
            <w:r w:rsidRPr="00E61D70">
              <w:rPr>
                <w:rFonts w:asciiTheme="minorHAnsi" w:hAnsiTheme="minorHAnsi" w:cstheme="minorHAnsi"/>
                <w:bCs/>
                <w:sz w:val="24"/>
                <w:szCs w:val="24"/>
              </w:rPr>
              <w:t>,</w:t>
            </w:r>
            <w:r w:rsidRPr="00E61D70">
              <w:rPr>
                <w:rFonts w:asciiTheme="minorHAnsi" w:hAnsiTheme="minorHAnsi" w:cstheme="minorHAnsi"/>
                <w:sz w:val="24"/>
                <w:szCs w:val="24"/>
              </w:rPr>
              <w:t xml:space="preserve"> companhia fechada, com sede na cidade de São Paulo, no Estado de São Paulo, na Avenida Magalhães de Castro, nº 4.800, Torre II, 2º andar,</w:t>
            </w:r>
            <w:r w:rsidRPr="00E61D70" w:rsidDel="00CE14B9">
              <w:rPr>
                <w:rFonts w:asciiTheme="minorHAnsi" w:hAnsiTheme="minorHAnsi" w:cstheme="minorHAnsi"/>
                <w:sz w:val="24"/>
                <w:szCs w:val="24"/>
              </w:rPr>
              <w:t xml:space="preserve"> </w:t>
            </w:r>
            <w:r w:rsidRPr="00E61D70">
              <w:rPr>
                <w:rFonts w:asciiTheme="minorHAnsi" w:hAnsiTheme="minorHAnsi" w:cstheme="minorHAnsi"/>
                <w:sz w:val="24"/>
                <w:szCs w:val="24"/>
              </w:rPr>
              <w:t>sala 19, Cidade Jardim, CEP 05676-120, inscrita no CNPJ/ME sob o nº 23.256.158/0001-22, com seus atos constitutivos registrados sob o NIRE 35300482115 perante a JUCESP;</w:t>
            </w:r>
          </w:p>
          <w:p w14:paraId="63702BD5" w14:textId="77777777" w:rsidR="002F5BAB" w:rsidRPr="00E61D70" w:rsidDel="00466705"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41F49DEE" w14:textId="77777777" w:rsidTr="00A406FC">
        <w:tc>
          <w:tcPr>
            <w:tcW w:w="3116" w:type="dxa"/>
            <w:gridSpan w:val="2"/>
          </w:tcPr>
          <w:p w14:paraId="1C49F1C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ICSD</w:t>
            </w:r>
            <w:r w:rsidRPr="00E61D70">
              <w:rPr>
                <w:rFonts w:asciiTheme="minorHAnsi" w:hAnsiTheme="minorHAnsi" w:cstheme="minorHAnsi"/>
                <w:sz w:val="24"/>
                <w:szCs w:val="24"/>
              </w:rPr>
              <w:t>”</w:t>
            </w:r>
          </w:p>
        </w:tc>
        <w:tc>
          <w:tcPr>
            <w:tcW w:w="5848" w:type="dxa"/>
            <w:gridSpan w:val="2"/>
          </w:tcPr>
          <w:p w14:paraId="5BCC8348" w14:textId="77777777" w:rsidR="002F5BAB" w:rsidRPr="00E61D70" w:rsidRDefault="002F5BAB" w:rsidP="009E7174">
            <w:pPr>
              <w:spacing w:line="320" w:lineRule="exact"/>
              <w:rPr>
                <w:rFonts w:asciiTheme="minorHAnsi" w:hAnsiTheme="minorHAnsi" w:cstheme="minorHAnsi"/>
                <w:sz w:val="24"/>
              </w:rPr>
            </w:pPr>
            <w:r w:rsidRPr="00E61D70">
              <w:rPr>
                <w:rFonts w:asciiTheme="minorHAnsi" w:hAnsiTheme="minorHAnsi" w:cstheme="minorHAnsi"/>
                <w:sz w:val="24"/>
              </w:rPr>
              <w:t>O Índice de Cobertura sobre o Serviço da Dívida;</w:t>
            </w:r>
          </w:p>
          <w:p w14:paraId="4FD538E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A3985B3" w14:textId="77777777" w:rsidTr="00A406FC">
        <w:tc>
          <w:tcPr>
            <w:tcW w:w="3116" w:type="dxa"/>
            <w:gridSpan w:val="2"/>
          </w:tcPr>
          <w:p w14:paraId="605B8D2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ICSD Mínimo</w:t>
            </w:r>
            <w:r w:rsidRPr="00E61D70">
              <w:rPr>
                <w:rFonts w:asciiTheme="minorHAnsi" w:hAnsiTheme="minorHAnsi" w:cstheme="minorHAnsi"/>
                <w:sz w:val="24"/>
                <w:szCs w:val="24"/>
              </w:rPr>
              <w:t>”</w:t>
            </w:r>
          </w:p>
        </w:tc>
        <w:tc>
          <w:tcPr>
            <w:tcW w:w="5848" w:type="dxa"/>
            <w:gridSpan w:val="2"/>
          </w:tcPr>
          <w:p w14:paraId="3342D4E7" w14:textId="71DA1747"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 xml:space="preserve">Índice de Cobertura sobre o Serviço da Dívida mínimo de 1,25 (um inteiro e vinte e cinco centésimos), calculado de acordo com a fórmula prevista no inciso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_Ref71742252 \r \h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(xiv)</w:t>
            </w:r>
            <w:r w:rsidRPr="00E61D70">
              <w:rPr>
                <w:rFonts w:asciiTheme="minorHAnsi" w:hAnsiTheme="minorHAnsi" w:cstheme="minorHAnsi"/>
                <w:sz w:val="24"/>
              </w:rPr>
              <w:fldChar w:fldCharType="end"/>
            </w:r>
            <w:r w:rsidRPr="00E61D70">
              <w:rPr>
                <w:rFonts w:asciiTheme="minorHAnsi" w:hAnsiTheme="minorHAnsi" w:cstheme="minorHAnsi"/>
                <w:sz w:val="24"/>
              </w:rPr>
              <w:t xml:space="preserve">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_Ref79479295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w:t>
            </w:r>
          </w:p>
          <w:p w14:paraId="25EE838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76E2DE0" w14:textId="77777777" w:rsidTr="00A406FC">
        <w:tc>
          <w:tcPr>
            <w:tcW w:w="3116" w:type="dxa"/>
            <w:gridSpan w:val="2"/>
          </w:tcPr>
          <w:p w14:paraId="1BCAF6D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Imóveis Alvo</w:t>
            </w:r>
            <w:r w:rsidRPr="00E61D70">
              <w:rPr>
                <w:rFonts w:asciiTheme="minorHAnsi" w:hAnsiTheme="minorHAnsi" w:cstheme="minorHAnsi"/>
                <w:sz w:val="24"/>
                <w:szCs w:val="24"/>
              </w:rPr>
              <w:t>”</w:t>
            </w:r>
          </w:p>
        </w:tc>
        <w:tc>
          <w:tcPr>
            <w:tcW w:w="5848" w:type="dxa"/>
            <w:gridSpan w:val="2"/>
          </w:tcPr>
          <w:p w14:paraId="546BCB7A" w14:textId="29A4A66F" w:rsidR="002F5BAB" w:rsidRPr="00E61D70" w:rsidRDefault="002F5BAB" w:rsidP="00C12194">
            <w:pPr>
              <w:spacing w:line="320" w:lineRule="exact"/>
              <w:jc w:val="both"/>
              <w:rPr>
                <w:rFonts w:asciiTheme="minorHAnsi" w:hAnsiTheme="minorHAnsi" w:cstheme="minorHAnsi"/>
                <w:sz w:val="24"/>
              </w:rPr>
            </w:pPr>
            <w:r w:rsidRPr="00E61D70">
              <w:rPr>
                <w:rFonts w:asciiTheme="minorHAnsi" w:hAnsiTheme="minorHAnsi" w:cstheme="minorHAnsi"/>
                <w:sz w:val="24"/>
              </w:rPr>
              <w:t>Significa o Imóvel Araucária, o Imóvel Coqueiro, o Imóvel Diamante e o Imóvel Rouxinol, quando referidos em conjunto;</w:t>
            </w:r>
          </w:p>
          <w:p w14:paraId="4669E475" w14:textId="77777777" w:rsidR="002F5BAB" w:rsidRPr="00E61D70" w:rsidRDefault="002F5BAB" w:rsidP="009E7174">
            <w:pPr>
              <w:spacing w:line="320" w:lineRule="exact"/>
              <w:rPr>
                <w:rFonts w:asciiTheme="minorHAnsi" w:hAnsiTheme="minorHAnsi" w:cstheme="minorHAnsi"/>
                <w:sz w:val="24"/>
                <w:highlight w:val="yellow"/>
              </w:rPr>
            </w:pPr>
          </w:p>
        </w:tc>
      </w:tr>
      <w:tr w:rsidR="00E61D70" w:rsidRPr="00E61D70" w14:paraId="332D03D9" w14:textId="77777777" w:rsidTr="00A406FC">
        <w:trPr>
          <w:trHeight w:val="1701"/>
        </w:trPr>
        <w:tc>
          <w:tcPr>
            <w:tcW w:w="3116" w:type="dxa"/>
            <w:gridSpan w:val="2"/>
          </w:tcPr>
          <w:p w14:paraId="08E2CE4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Imóvel Araucária</w:t>
            </w:r>
            <w:r w:rsidRPr="00E61D70">
              <w:rPr>
                <w:rFonts w:asciiTheme="minorHAnsi" w:hAnsiTheme="minorHAnsi" w:cstheme="minorHAnsi"/>
                <w:sz w:val="24"/>
                <w:szCs w:val="24"/>
              </w:rPr>
              <w:t>”</w:t>
            </w:r>
          </w:p>
        </w:tc>
        <w:tc>
          <w:tcPr>
            <w:tcW w:w="5848" w:type="dxa"/>
            <w:gridSpan w:val="2"/>
          </w:tcPr>
          <w:p w14:paraId="000F7254" w14:textId="47495C79" w:rsidR="002F5BAB" w:rsidRPr="00E61D70" w:rsidRDefault="00175D7F" w:rsidP="009E7174">
            <w:pPr>
              <w:spacing w:line="320" w:lineRule="exact"/>
              <w:jc w:val="both"/>
              <w:rPr>
                <w:rFonts w:asciiTheme="minorHAnsi" w:hAnsiTheme="minorHAnsi" w:cstheme="minorHAnsi"/>
                <w:sz w:val="24"/>
              </w:rPr>
            </w:pPr>
            <w:r w:rsidRPr="00E61D70">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2F5BAB" w:rsidRPr="00E61D70" w:rsidRDefault="002F5BAB" w:rsidP="009E7174">
            <w:pPr>
              <w:spacing w:line="320" w:lineRule="exact"/>
              <w:jc w:val="both"/>
              <w:rPr>
                <w:rFonts w:asciiTheme="minorHAnsi" w:hAnsiTheme="minorHAnsi" w:cstheme="minorHAnsi"/>
                <w:sz w:val="24"/>
              </w:rPr>
            </w:pPr>
          </w:p>
        </w:tc>
      </w:tr>
      <w:tr w:rsidR="00E61D70" w:rsidRPr="00E61D70" w14:paraId="22A567ED" w14:textId="77777777" w:rsidTr="00A406FC">
        <w:tc>
          <w:tcPr>
            <w:tcW w:w="3116" w:type="dxa"/>
            <w:gridSpan w:val="2"/>
          </w:tcPr>
          <w:p w14:paraId="60F969D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Imóvel Coqueiro</w:t>
            </w:r>
            <w:r w:rsidRPr="00E61D70">
              <w:rPr>
                <w:rFonts w:asciiTheme="minorHAnsi" w:hAnsiTheme="minorHAnsi" w:cstheme="minorHAnsi"/>
                <w:sz w:val="24"/>
                <w:szCs w:val="24"/>
              </w:rPr>
              <w:t>”</w:t>
            </w:r>
          </w:p>
        </w:tc>
        <w:tc>
          <w:tcPr>
            <w:tcW w:w="5848" w:type="dxa"/>
            <w:gridSpan w:val="2"/>
          </w:tcPr>
          <w:p w14:paraId="5B5DED97" w14:textId="213E17C7"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Área</w:t>
            </w:r>
            <w:r w:rsidR="00DB2BF8" w:rsidRPr="00E61D70">
              <w:rPr>
                <w:rFonts w:asciiTheme="minorHAnsi" w:hAnsiTheme="minorHAnsi" w:cstheme="minorHAnsi"/>
                <w:sz w:val="24"/>
              </w:rPr>
              <w:t xml:space="preserve"> de 100.000,00m2 (cem mil metros quadrados)</w:t>
            </w:r>
            <w:r w:rsidRPr="00E61D70">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2F5BAB" w:rsidRPr="00E61D70" w:rsidRDefault="002F5BAB" w:rsidP="009E7174">
            <w:pPr>
              <w:spacing w:line="320" w:lineRule="exact"/>
              <w:jc w:val="both"/>
              <w:rPr>
                <w:rFonts w:asciiTheme="minorHAnsi" w:hAnsiTheme="minorHAnsi" w:cstheme="minorHAnsi"/>
                <w:sz w:val="24"/>
              </w:rPr>
            </w:pPr>
          </w:p>
        </w:tc>
      </w:tr>
      <w:tr w:rsidR="00E61D70" w:rsidRPr="00E61D70" w14:paraId="580A2EAA" w14:textId="77777777" w:rsidTr="00A406FC">
        <w:tc>
          <w:tcPr>
            <w:tcW w:w="3116" w:type="dxa"/>
            <w:gridSpan w:val="2"/>
          </w:tcPr>
          <w:p w14:paraId="3E90A7D2" w14:textId="77777777" w:rsidR="002F5BAB" w:rsidRPr="00E61D70" w:rsidRDefault="002F5BAB" w:rsidP="009E7174">
            <w:pPr>
              <w:spacing w:line="320" w:lineRule="exact"/>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Imóvel Diamante</w:t>
            </w:r>
            <w:r w:rsidRPr="00E61D70">
              <w:rPr>
                <w:rFonts w:asciiTheme="minorHAnsi" w:hAnsiTheme="minorHAnsi" w:cstheme="minorHAnsi"/>
                <w:sz w:val="24"/>
              </w:rPr>
              <w:t>”</w:t>
            </w:r>
          </w:p>
        </w:tc>
        <w:tc>
          <w:tcPr>
            <w:tcW w:w="5848" w:type="dxa"/>
            <w:gridSpan w:val="2"/>
          </w:tcPr>
          <w:p w14:paraId="4E82EA05" w14:textId="71EF10E4"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 xml:space="preserve">Área </w:t>
            </w:r>
            <w:r w:rsidR="00DB2BF8" w:rsidRPr="00E61D70">
              <w:rPr>
                <w:rFonts w:asciiTheme="minorHAnsi" w:hAnsiTheme="minorHAnsi" w:cstheme="minorHAnsi"/>
                <w:sz w:val="24"/>
              </w:rPr>
              <w:t xml:space="preserve">de 147.558m2 (cento e quarenta e sete mil quinhentos e cinquenta e oito metros quadrados) </w:t>
            </w:r>
            <w:r w:rsidRPr="00E61D70">
              <w:rPr>
                <w:rFonts w:asciiTheme="minorHAnsi" w:hAnsiTheme="minorHAnsi" w:cstheme="minorHAnsi"/>
                <w:sz w:val="24"/>
              </w:rPr>
              <w:t>localizada na Rodovia BR 277, KM 616. Entrada para Linha São Francisco à direita, no município de Santa Tereza, no Paraná, CEP: 85825-000. Matrícula nº 87.554 do 1º Serviço de Registro de lmóveis da Comarca de Cascavel, no Paraná;</w:t>
            </w:r>
          </w:p>
          <w:p w14:paraId="0F58ADA4" w14:textId="77777777" w:rsidR="002F5BAB" w:rsidRPr="00E61D70" w:rsidRDefault="002F5BAB" w:rsidP="009E7174">
            <w:pPr>
              <w:spacing w:line="320" w:lineRule="exact"/>
              <w:jc w:val="both"/>
              <w:rPr>
                <w:rFonts w:asciiTheme="minorHAnsi" w:hAnsiTheme="minorHAnsi" w:cstheme="minorHAnsi"/>
                <w:sz w:val="24"/>
              </w:rPr>
            </w:pPr>
          </w:p>
        </w:tc>
      </w:tr>
      <w:tr w:rsidR="00E61D70" w:rsidRPr="00E61D70" w14:paraId="78C22914" w14:textId="77777777" w:rsidTr="00A406FC">
        <w:tc>
          <w:tcPr>
            <w:tcW w:w="3116" w:type="dxa"/>
            <w:gridSpan w:val="2"/>
          </w:tcPr>
          <w:p w14:paraId="19AD118B" w14:textId="77777777" w:rsidR="002F5BAB" w:rsidRPr="00E61D70" w:rsidRDefault="002F5BAB" w:rsidP="009E7174">
            <w:pPr>
              <w:spacing w:line="320" w:lineRule="exact"/>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Imóvel Rouxinol</w:t>
            </w:r>
            <w:r w:rsidRPr="00E61D70">
              <w:rPr>
                <w:rFonts w:asciiTheme="minorHAnsi" w:hAnsiTheme="minorHAnsi" w:cstheme="minorHAnsi"/>
                <w:sz w:val="24"/>
              </w:rPr>
              <w:t>”</w:t>
            </w:r>
          </w:p>
        </w:tc>
        <w:tc>
          <w:tcPr>
            <w:tcW w:w="5848" w:type="dxa"/>
            <w:gridSpan w:val="2"/>
          </w:tcPr>
          <w:p w14:paraId="1F86B68C" w14:textId="17C984E8"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Área</w:t>
            </w:r>
            <w:r w:rsidR="00853B71" w:rsidRPr="00E61D70">
              <w:rPr>
                <w:rFonts w:asciiTheme="minorHAnsi" w:hAnsiTheme="minorHAnsi" w:cstheme="minorHAnsi"/>
                <w:sz w:val="24"/>
              </w:rPr>
              <w:t xml:space="preserve"> de </w:t>
            </w:r>
            <w:r w:rsidR="00DB2BF8" w:rsidRPr="00E61D70">
              <w:rPr>
                <w:rFonts w:asciiTheme="minorHAnsi" w:hAnsiTheme="minorHAnsi" w:cstheme="minorHAnsi"/>
                <w:sz w:val="24"/>
              </w:rPr>
              <w:t>79.356,00m2 (setenta e nove mil, trezentos e cinquenta e seis</w:t>
            </w:r>
            <w:r w:rsidR="00853B71" w:rsidRPr="00E61D70">
              <w:rPr>
                <w:rFonts w:asciiTheme="minorHAnsi" w:hAnsiTheme="minorHAnsi" w:cstheme="minorHAnsi"/>
                <w:sz w:val="24"/>
              </w:rPr>
              <w:t>)</w:t>
            </w:r>
            <w:r w:rsidRPr="00E61D70">
              <w:rPr>
                <w:rFonts w:asciiTheme="minorHAnsi" w:hAnsiTheme="minorHAnsi" w:cstheme="minorHAnsi"/>
                <w:sz w:val="24"/>
              </w:rPr>
              <w:t xml:space="preserve"> localizada na Estrada Jussara, nº 336, Gleba Andirá, CEP: 87160-000, na Cidade de Mandaguaçu, no Paraná. Matrícula nº 1.323 do Cartório de Registro de Imóveis de Mandaguaçu, no Paraná;</w:t>
            </w:r>
          </w:p>
          <w:p w14:paraId="0E15E36B" w14:textId="77777777" w:rsidR="002F5BAB" w:rsidRPr="00E61D70" w:rsidRDefault="002F5BAB" w:rsidP="009E7174">
            <w:pPr>
              <w:spacing w:line="320" w:lineRule="exact"/>
              <w:rPr>
                <w:rFonts w:asciiTheme="minorHAnsi" w:hAnsiTheme="minorHAnsi" w:cstheme="minorHAnsi"/>
                <w:sz w:val="24"/>
              </w:rPr>
            </w:pPr>
          </w:p>
        </w:tc>
      </w:tr>
      <w:tr w:rsidR="00E61D70" w:rsidRPr="00E61D70" w14:paraId="2B5C31B3" w14:textId="77777777" w:rsidTr="00A406FC">
        <w:tc>
          <w:tcPr>
            <w:tcW w:w="3116" w:type="dxa"/>
            <w:gridSpan w:val="2"/>
          </w:tcPr>
          <w:p w14:paraId="4BAEE0B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IOF/Câmbio</w:t>
            </w:r>
            <w:r w:rsidRPr="00E61D70">
              <w:rPr>
                <w:rFonts w:asciiTheme="minorHAnsi" w:hAnsiTheme="minorHAnsi" w:cstheme="minorHAnsi"/>
                <w:sz w:val="24"/>
                <w:szCs w:val="24"/>
              </w:rPr>
              <w:t>”</w:t>
            </w:r>
          </w:p>
        </w:tc>
        <w:tc>
          <w:tcPr>
            <w:tcW w:w="5848" w:type="dxa"/>
            <w:gridSpan w:val="2"/>
          </w:tcPr>
          <w:p w14:paraId="0EEFE7C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Imposto sobre Operações de Câmbio;</w:t>
            </w:r>
          </w:p>
          <w:p w14:paraId="249CB86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DCEED40" w14:textId="77777777" w:rsidTr="00A406FC">
        <w:tc>
          <w:tcPr>
            <w:tcW w:w="3116" w:type="dxa"/>
            <w:gridSpan w:val="2"/>
          </w:tcPr>
          <w:p w14:paraId="0AEB5C6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IOF/Títulos</w:t>
            </w:r>
            <w:r w:rsidRPr="00E61D70">
              <w:rPr>
                <w:rFonts w:asciiTheme="minorHAnsi" w:hAnsiTheme="minorHAnsi" w:cstheme="minorHAnsi"/>
                <w:sz w:val="24"/>
                <w:szCs w:val="24"/>
              </w:rPr>
              <w:t>”</w:t>
            </w:r>
          </w:p>
        </w:tc>
        <w:tc>
          <w:tcPr>
            <w:tcW w:w="5848" w:type="dxa"/>
            <w:gridSpan w:val="2"/>
          </w:tcPr>
          <w:p w14:paraId="02455E2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Imposto sobre Operações com Títulos e Valores Mobiliários;</w:t>
            </w:r>
          </w:p>
          <w:p w14:paraId="3A39932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050662A" w14:textId="77777777" w:rsidTr="00A406FC">
        <w:tc>
          <w:tcPr>
            <w:tcW w:w="3116" w:type="dxa"/>
            <w:gridSpan w:val="2"/>
          </w:tcPr>
          <w:p w14:paraId="167095E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IPCA</w:t>
            </w:r>
            <w:r w:rsidRPr="00E61D70">
              <w:rPr>
                <w:rFonts w:asciiTheme="minorHAnsi" w:hAnsiTheme="minorHAnsi" w:cstheme="minorHAnsi"/>
                <w:sz w:val="24"/>
                <w:szCs w:val="24"/>
              </w:rPr>
              <w:t>”</w:t>
            </w:r>
          </w:p>
        </w:tc>
        <w:tc>
          <w:tcPr>
            <w:tcW w:w="5848" w:type="dxa"/>
            <w:gridSpan w:val="2"/>
          </w:tcPr>
          <w:p w14:paraId="78349197" w14:textId="3E18316F" w:rsidR="002F5BAB" w:rsidRPr="00E61D70"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E61D70">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0962B84" w14:textId="77777777" w:rsidTr="00A406FC">
        <w:tc>
          <w:tcPr>
            <w:tcW w:w="3116" w:type="dxa"/>
            <w:gridSpan w:val="2"/>
          </w:tcPr>
          <w:p w14:paraId="476C18A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Instrução CVM 358</w:t>
            </w:r>
            <w:r w:rsidRPr="00E61D70">
              <w:rPr>
                <w:rFonts w:asciiTheme="minorHAnsi" w:hAnsiTheme="minorHAnsi" w:cstheme="minorHAnsi"/>
                <w:sz w:val="24"/>
                <w:szCs w:val="24"/>
              </w:rPr>
              <w:t>”</w:t>
            </w:r>
          </w:p>
        </w:tc>
        <w:tc>
          <w:tcPr>
            <w:tcW w:w="5848" w:type="dxa"/>
            <w:gridSpan w:val="2"/>
          </w:tcPr>
          <w:p w14:paraId="18FA656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Instrução CVM nº 358, de 3 de janeiro de 2002, conforme alterada;</w:t>
            </w:r>
          </w:p>
          <w:p w14:paraId="59111D1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18E4615" w14:textId="77777777" w:rsidTr="00A406FC">
        <w:tc>
          <w:tcPr>
            <w:tcW w:w="3116" w:type="dxa"/>
            <w:gridSpan w:val="2"/>
          </w:tcPr>
          <w:p w14:paraId="76049EC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Instrução CVM 414</w:t>
            </w:r>
            <w:r w:rsidRPr="00E61D70">
              <w:rPr>
                <w:rFonts w:asciiTheme="minorHAnsi" w:hAnsiTheme="minorHAnsi" w:cstheme="minorHAnsi"/>
                <w:sz w:val="24"/>
                <w:szCs w:val="24"/>
              </w:rPr>
              <w:t>”</w:t>
            </w:r>
          </w:p>
        </w:tc>
        <w:tc>
          <w:tcPr>
            <w:tcW w:w="5848" w:type="dxa"/>
            <w:gridSpan w:val="2"/>
          </w:tcPr>
          <w:p w14:paraId="2A4BB32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Instrução CVM nº 414, de 30 de dezembro de 2004, conforme alterada;</w:t>
            </w:r>
          </w:p>
          <w:p w14:paraId="3523981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544ECB2" w14:textId="77777777" w:rsidTr="00A406FC">
        <w:tc>
          <w:tcPr>
            <w:tcW w:w="3116" w:type="dxa"/>
            <w:gridSpan w:val="2"/>
          </w:tcPr>
          <w:p w14:paraId="3A234F0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Instrução CVM 476</w:t>
            </w:r>
            <w:r w:rsidRPr="00E61D70">
              <w:rPr>
                <w:rFonts w:asciiTheme="minorHAnsi" w:hAnsiTheme="minorHAnsi" w:cstheme="minorHAnsi"/>
                <w:sz w:val="24"/>
                <w:szCs w:val="24"/>
              </w:rPr>
              <w:t>”</w:t>
            </w:r>
          </w:p>
        </w:tc>
        <w:tc>
          <w:tcPr>
            <w:tcW w:w="5848" w:type="dxa"/>
            <w:gridSpan w:val="2"/>
          </w:tcPr>
          <w:p w14:paraId="779C5AC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Instrução CVM nº 476, de 16 de janeiro de 2009, conforme alterada;</w:t>
            </w:r>
          </w:p>
          <w:p w14:paraId="4453287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7D64D739" w14:textId="77777777" w:rsidTr="00A406FC">
        <w:tc>
          <w:tcPr>
            <w:tcW w:w="3116" w:type="dxa"/>
            <w:gridSpan w:val="2"/>
          </w:tcPr>
          <w:p w14:paraId="003945B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Instrução CVM 480</w:t>
            </w:r>
            <w:r w:rsidRPr="00E61D70">
              <w:rPr>
                <w:rFonts w:asciiTheme="minorHAnsi" w:hAnsiTheme="minorHAnsi" w:cstheme="minorHAnsi"/>
                <w:sz w:val="24"/>
                <w:szCs w:val="24"/>
              </w:rPr>
              <w:t>”</w:t>
            </w:r>
          </w:p>
        </w:tc>
        <w:tc>
          <w:tcPr>
            <w:tcW w:w="5848" w:type="dxa"/>
            <w:gridSpan w:val="2"/>
          </w:tcPr>
          <w:p w14:paraId="3034BAF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Instrução CVM nº 480, 7 de dezembro de 2009, conforme alterada;</w:t>
            </w:r>
          </w:p>
          <w:p w14:paraId="71F5CA7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DDD7463" w14:textId="77777777" w:rsidTr="00A406FC">
        <w:tc>
          <w:tcPr>
            <w:tcW w:w="3116" w:type="dxa"/>
            <w:gridSpan w:val="2"/>
          </w:tcPr>
          <w:p w14:paraId="0E431E3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Investidores</w:t>
            </w:r>
            <w:r w:rsidRPr="00E61D70">
              <w:rPr>
                <w:rFonts w:asciiTheme="minorHAnsi" w:hAnsiTheme="minorHAnsi" w:cstheme="minorHAnsi"/>
                <w:sz w:val="24"/>
                <w:szCs w:val="24"/>
              </w:rPr>
              <w:t>” ou “</w:t>
            </w:r>
            <w:r w:rsidRPr="00E61D70">
              <w:rPr>
                <w:rFonts w:asciiTheme="minorHAnsi" w:hAnsiTheme="minorHAnsi" w:cstheme="minorHAnsi"/>
                <w:sz w:val="24"/>
                <w:szCs w:val="24"/>
                <w:u w:val="single"/>
              </w:rPr>
              <w:t>Titulares de CRI</w:t>
            </w:r>
            <w:r w:rsidRPr="00E61D70">
              <w:rPr>
                <w:rFonts w:asciiTheme="minorHAnsi" w:hAnsiTheme="minorHAnsi" w:cstheme="minorHAnsi"/>
                <w:sz w:val="24"/>
                <w:szCs w:val="24"/>
              </w:rPr>
              <w:t>”</w:t>
            </w:r>
          </w:p>
          <w:p w14:paraId="3FEAC9F8" w14:textId="77777777" w:rsidR="002F5BAB" w:rsidRPr="00E61D70"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investidores que vierem a subscrever e integralizar ou adquirir os CRI;</w:t>
            </w:r>
          </w:p>
          <w:p w14:paraId="6611A46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12B5ED8" w14:textId="77777777" w:rsidTr="00A406FC">
        <w:tc>
          <w:tcPr>
            <w:tcW w:w="3116" w:type="dxa"/>
            <w:gridSpan w:val="2"/>
          </w:tcPr>
          <w:p w14:paraId="43C6D9C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Investidores Profissionais</w:t>
            </w:r>
            <w:r w:rsidRPr="00E61D70">
              <w:rPr>
                <w:rFonts w:asciiTheme="minorHAnsi" w:hAnsiTheme="minorHAnsi" w:cstheme="minorHAnsi"/>
                <w:sz w:val="24"/>
                <w:szCs w:val="24"/>
              </w:rPr>
              <w:t>”</w:t>
            </w:r>
          </w:p>
        </w:tc>
        <w:tc>
          <w:tcPr>
            <w:tcW w:w="5848" w:type="dxa"/>
            <w:gridSpan w:val="2"/>
          </w:tcPr>
          <w:p w14:paraId="3E9E4D2A" w14:textId="56DFF000"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São aqueles definidos no artigo 11 da Resolução CVM nº 30, a saber: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instituições financeiras e demais instituições autorizadas a funcionar pelo Banco Central do Brasil;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companhias seguradoras e sociedades de capitalização; </w:t>
            </w:r>
            <w:r w:rsidRPr="00E61D70">
              <w:rPr>
                <w:rFonts w:asciiTheme="minorHAnsi" w:hAnsiTheme="minorHAnsi" w:cstheme="minorHAnsi"/>
                <w:b/>
                <w:sz w:val="24"/>
                <w:szCs w:val="24"/>
              </w:rPr>
              <w:t>(iii)</w:t>
            </w:r>
            <w:r w:rsidRPr="00E61D70">
              <w:rPr>
                <w:rFonts w:asciiTheme="minorHAnsi" w:hAnsiTheme="minorHAnsi" w:cstheme="minorHAnsi"/>
                <w:sz w:val="24"/>
                <w:szCs w:val="24"/>
              </w:rPr>
              <w:t xml:space="preserve"> entidades abertas e fechadas de previdência complementar; </w:t>
            </w:r>
            <w:r w:rsidRPr="00E61D70">
              <w:rPr>
                <w:rFonts w:asciiTheme="minorHAnsi" w:hAnsiTheme="minorHAnsi" w:cstheme="minorHAnsi"/>
                <w:b/>
                <w:sz w:val="24"/>
                <w:szCs w:val="24"/>
              </w:rPr>
              <w:t>(iv)</w:t>
            </w:r>
            <w:r w:rsidRPr="00E61D70">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E61D70">
              <w:rPr>
                <w:rFonts w:asciiTheme="minorHAnsi" w:hAnsiTheme="minorHAnsi" w:cstheme="minorHAnsi"/>
                <w:b/>
                <w:sz w:val="24"/>
                <w:szCs w:val="24"/>
              </w:rPr>
              <w:t>(v)</w:t>
            </w:r>
            <w:r w:rsidRPr="00E61D70">
              <w:rPr>
                <w:rFonts w:asciiTheme="minorHAnsi" w:hAnsiTheme="minorHAnsi" w:cstheme="minorHAnsi"/>
                <w:sz w:val="24"/>
                <w:szCs w:val="24"/>
              </w:rPr>
              <w:t xml:space="preserve"> fundos de investimento; </w:t>
            </w:r>
            <w:r w:rsidRPr="00E61D70">
              <w:rPr>
                <w:rFonts w:asciiTheme="minorHAnsi" w:hAnsiTheme="minorHAnsi" w:cstheme="minorHAnsi"/>
                <w:b/>
                <w:sz w:val="24"/>
                <w:szCs w:val="24"/>
              </w:rPr>
              <w:t>(vi)</w:t>
            </w:r>
            <w:r w:rsidRPr="00E61D70">
              <w:rPr>
                <w:rFonts w:asciiTheme="minorHAnsi" w:hAnsiTheme="minorHAnsi" w:cstheme="minorHAnsi"/>
                <w:sz w:val="24"/>
                <w:szCs w:val="24"/>
              </w:rPr>
              <w:t xml:space="preserve"> clubes de investimento, desde que tenham a carteira gerida por administrador de carteira de valores mobiliários autorizado pela CVM; </w:t>
            </w:r>
            <w:r w:rsidRPr="00E61D70">
              <w:rPr>
                <w:rFonts w:asciiTheme="minorHAnsi" w:hAnsiTheme="minorHAnsi" w:cstheme="minorHAnsi"/>
                <w:b/>
                <w:sz w:val="24"/>
                <w:szCs w:val="24"/>
              </w:rPr>
              <w:t>(vii)</w:t>
            </w:r>
            <w:r w:rsidRPr="00E61D70">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E61D70">
              <w:rPr>
                <w:rFonts w:asciiTheme="minorHAnsi" w:hAnsiTheme="minorHAnsi" w:cstheme="minorHAnsi"/>
                <w:b/>
                <w:sz w:val="24"/>
                <w:szCs w:val="24"/>
              </w:rPr>
              <w:t>(viii)</w:t>
            </w:r>
            <w:r w:rsidRPr="00E61D70">
              <w:rPr>
                <w:rFonts w:asciiTheme="minorHAnsi" w:hAnsiTheme="minorHAnsi" w:cstheme="minorHAnsi"/>
                <w:sz w:val="24"/>
                <w:szCs w:val="24"/>
              </w:rPr>
              <w:t xml:space="preserve"> investidores não residentes;</w:t>
            </w:r>
          </w:p>
          <w:p w14:paraId="5A0306D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E822928" w14:textId="77777777" w:rsidTr="00A406FC">
        <w:tc>
          <w:tcPr>
            <w:tcW w:w="3116" w:type="dxa"/>
            <w:gridSpan w:val="2"/>
          </w:tcPr>
          <w:p w14:paraId="37E2696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Investimentos Permitidos</w:t>
            </w:r>
            <w:r w:rsidRPr="00E61D70">
              <w:rPr>
                <w:rFonts w:asciiTheme="minorHAnsi" w:hAnsiTheme="minorHAnsi" w:cstheme="minorHAnsi"/>
                <w:sz w:val="24"/>
                <w:szCs w:val="24"/>
              </w:rPr>
              <w:t>”</w:t>
            </w:r>
          </w:p>
        </w:tc>
        <w:tc>
          <w:tcPr>
            <w:tcW w:w="5848" w:type="dxa"/>
            <w:gridSpan w:val="2"/>
          </w:tcPr>
          <w:p w14:paraId="03F23B3C" w14:textId="68071A05"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w:t>
            </w:r>
            <w:r w:rsidRPr="00E61D70">
              <w:rPr>
                <w:rFonts w:asciiTheme="minorHAnsi" w:hAnsiTheme="minorHAnsi" w:cstheme="minorHAnsi"/>
                <w:b/>
                <w:sz w:val="24"/>
                <w:szCs w:val="24"/>
              </w:rPr>
              <w:t>(i)</w:t>
            </w:r>
            <w:r w:rsidRPr="00E61D70">
              <w:rPr>
                <w:rFonts w:asciiTheme="minorHAnsi" w:hAnsiTheme="minorHAnsi" w:cstheme="minorHAnsi"/>
                <w:bCs/>
                <w:sz w:val="24"/>
                <w:szCs w:val="24"/>
              </w:rPr>
              <w:t xml:space="preserve"> certificados de depósitos bancários com liquidez diária emitidos pelo Banco Liquidante; </w:t>
            </w:r>
            <w:r w:rsidRPr="00E61D70">
              <w:rPr>
                <w:rFonts w:asciiTheme="minorHAnsi" w:hAnsiTheme="minorHAnsi" w:cstheme="minorHAnsi"/>
                <w:b/>
                <w:bCs/>
                <w:sz w:val="24"/>
                <w:szCs w:val="24"/>
              </w:rPr>
              <w:t>(ii)</w:t>
            </w:r>
            <w:r w:rsidRPr="00E61D70">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E61D70">
              <w:rPr>
                <w:rFonts w:asciiTheme="minorHAnsi" w:hAnsiTheme="minorHAnsi" w:cstheme="minorHAnsi"/>
                <w:b/>
                <w:bCs/>
                <w:sz w:val="24"/>
                <w:szCs w:val="24"/>
              </w:rPr>
              <w:t>(iii)</w:t>
            </w:r>
            <w:r w:rsidRPr="00E61D70">
              <w:rPr>
                <w:rFonts w:asciiTheme="minorHAnsi" w:hAnsiTheme="minorHAnsi" w:cstheme="minorHAnsi"/>
                <w:bCs/>
                <w:sz w:val="24"/>
                <w:szCs w:val="24"/>
              </w:rPr>
              <w:t xml:space="preserve"> títulos públicos federais, com liquidez diária;</w:t>
            </w:r>
          </w:p>
          <w:p w14:paraId="7ED723B7" w14:textId="77777777" w:rsidR="002F5BAB" w:rsidRPr="00E61D70"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E61D70" w:rsidRPr="00E61D70" w14:paraId="7E2C5A81" w14:textId="77777777" w:rsidTr="00A406FC">
        <w:tc>
          <w:tcPr>
            <w:tcW w:w="3116" w:type="dxa"/>
            <w:gridSpan w:val="2"/>
          </w:tcPr>
          <w:p w14:paraId="027198C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IRPJ</w:t>
            </w:r>
            <w:r w:rsidRPr="00E61D70">
              <w:rPr>
                <w:rFonts w:asciiTheme="minorHAnsi" w:hAnsiTheme="minorHAnsi" w:cstheme="minorHAnsi"/>
                <w:sz w:val="24"/>
                <w:szCs w:val="24"/>
              </w:rPr>
              <w:t>”</w:t>
            </w:r>
          </w:p>
        </w:tc>
        <w:tc>
          <w:tcPr>
            <w:tcW w:w="5848" w:type="dxa"/>
            <w:gridSpan w:val="2"/>
          </w:tcPr>
          <w:p w14:paraId="5AFFF64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Imposto de Renda sobre Pessoa Jurídica;</w:t>
            </w:r>
          </w:p>
          <w:p w14:paraId="289884D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6C27ECA" w14:textId="77777777" w:rsidTr="00A406FC">
        <w:tc>
          <w:tcPr>
            <w:tcW w:w="3116" w:type="dxa"/>
            <w:gridSpan w:val="2"/>
          </w:tcPr>
          <w:p w14:paraId="06990E7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IRRF</w:t>
            </w:r>
            <w:r w:rsidRPr="00E61D70">
              <w:rPr>
                <w:rFonts w:asciiTheme="minorHAnsi" w:hAnsiTheme="minorHAnsi" w:cstheme="minorHAnsi"/>
                <w:sz w:val="24"/>
                <w:szCs w:val="24"/>
              </w:rPr>
              <w:t>”</w:t>
            </w:r>
          </w:p>
        </w:tc>
        <w:tc>
          <w:tcPr>
            <w:tcW w:w="5848" w:type="dxa"/>
            <w:gridSpan w:val="2"/>
          </w:tcPr>
          <w:p w14:paraId="38CD7C3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Imposto de Renda Retido na Fonte;</w:t>
            </w:r>
          </w:p>
          <w:p w14:paraId="3E22592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C65607F" w14:textId="77777777" w:rsidTr="00A406FC">
        <w:tc>
          <w:tcPr>
            <w:tcW w:w="3116" w:type="dxa"/>
            <w:gridSpan w:val="2"/>
          </w:tcPr>
          <w:p w14:paraId="2E86D48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ISS</w:t>
            </w:r>
            <w:r w:rsidRPr="00E61D70">
              <w:rPr>
                <w:rFonts w:asciiTheme="minorHAnsi" w:hAnsiTheme="minorHAnsi" w:cstheme="minorHAnsi"/>
                <w:sz w:val="24"/>
                <w:szCs w:val="24"/>
              </w:rPr>
              <w:t>”</w:t>
            </w:r>
          </w:p>
        </w:tc>
        <w:tc>
          <w:tcPr>
            <w:tcW w:w="5848" w:type="dxa"/>
            <w:gridSpan w:val="2"/>
          </w:tcPr>
          <w:p w14:paraId="05938A3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Imposto Sobre Serviços de Qualquer Natureza;</w:t>
            </w:r>
          </w:p>
          <w:p w14:paraId="082A5E0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695F03B" w14:textId="77777777" w:rsidTr="00A406FC">
        <w:tc>
          <w:tcPr>
            <w:tcW w:w="3116" w:type="dxa"/>
            <w:gridSpan w:val="2"/>
          </w:tcPr>
          <w:p w14:paraId="3833C5F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JUCESP</w:t>
            </w:r>
            <w:r w:rsidRPr="00E61D70">
              <w:rPr>
                <w:rFonts w:asciiTheme="minorHAnsi" w:hAnsiTheme="minorHAnsi" w:cstheme="minorHAnsi"/>
                <w:sz w:val="24"/>
                <w:szCs w:val="24"/>
              </w:rPr>
              <w:t>”</w:t>
            </w:r>
          </w:p>
        </w:tc>
        <w:tc>
          <w:tcPr>
            <w:tcW w:w="5848" w:type="dxa"/>
            <w:gridSpan w:val="2"/>
          </w:tcPr>
          <w:p w14:paraId="353DBEA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Junta Comercial do Estado de São Paulo;</w:t>
            </w:r>
          </w:p>
          <w:p w14:paraId="1CC7585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04A09D8" w14:textId="77777777" w:rsidTr="00A406FC">
        <w:tc>
          <w:tcPr>
            <w:tcW w:w="3116" w:type="dxa"/>
            <w:gridSpan w:val="2"/>
          </w:tcPr>
          <w:p w14:paraId="612DD85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Juros Remuneratórios</w:t>
            </w:r>
            <w:r w:rsidRPr="00E61D70">
              <w:rPr>
                <w:rFonts w:asciiTheme="minorHAnsi" w:hAnsiTheme="minorHAnsi" w:cstheme="minorHAnsi"/>
                <w:sz w:val="24"/>
                <w:szCs w:val="24"/>
              </w:rPr>
              <w:t>”</w:t>
            </w:r>
          </w:p>
        </w:tc>
        <w:tc>
          <w:tcPr>
            <w:tcW w:w="5848" w:type="dxa"/>
            <w:gridSpan w:val="2"/>
          </w:tcPr>
          <w:p w14:paraId="36D1FB7E" w14:textId="05B96862"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remuneração a que farão jus os CRI, calculada nos termos da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_Ref80355308 \r \h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6.1</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abaixo;</w:t>
            </w:r>
          </w:p>
          <w:p w14:paraId="30A9E1D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7216C777" w14:textId="77777777" w:rsidTr="00A406FC">
        <w:tc>
          <w:tcPr>
            <w:tcW w:w="3116" w:type="dxa"/>
            <w:gridSpan w:val="2"/>
          </w:tcPr>
          <w:p w14:paraId="336845F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Juros Remuneratórios das Debêntures</w:t>
            </w:r>
            <w:r w:rsidRPr="00E61D70">
              <w:rPr>
                <w:rFonts w:asciiTheme="minorHAnsi" w:hAnsiTheme="minorHAnsi" w:cstheme="minorHAnsi"/>
                <w:sz w:val="24"/>
                <w:szCs w:val="24"/>
              </w:rPr>
              <w:t>”</w:t>
            </w:r>
          </w:p>
        </w:tc>
        <w:tc>
          <w:tcPr>
            <w:tcW w:w="5848" w:type="dxa"/>
            <w:gridSpan w:val="2"/>
          </w:tcPr>
          <w:p w14:paraId="424FD0F2" w14:textId="569910AC"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E61D70">
              <w:rPr>
                <w:rFonts w:asciiTheme="minorHAnsi" w:hAnsiTheme="minorHAnsi" w:cstheme="minorHAnsi"/>
                <w:i/>
                <w:sz w:val="24"/>
                <w:szCs w:val="24"/>
              </w:rPr>
              <w:t>pro rata temporis</w:t>
            </w:r>
            <w:r w:rsidRPr="00E61D70">
              <w:rPr>
                <w:rFonts w:asciiTheme="minorHAnsi" w:hAnsiTheme="minorHAnsi" w:cstheme="minorHAnsi"/>
                <w:sz w:val="24"/>
                <w:szCs w:val="24"/>
              </w:rPr>
              <w:t xml:space="preserve"> por Dias Úteis decorridos,</w:t>
            </w:r>
            <w:r w:rsidRPr="00E61D70">
              <w:rPr>
                <w:rFonts w:asciiTheme="minorHAnsi" w:eastAsia="Calibri" w:hAnsiTheme="minorHAnsi" w:cstheme="minorHAnsi"/>
                <w:kern w:val="0"/>
                <w:sz w:val="24"/>
                <w:szCs w:val="22"/>
                <w:lang w:eastAsia="pt-BR"/>
              </w:rPr>
              <w:t xml:space="preserve"> </w:t>
            </w:r>
            <w:r w:rsidRPr="00E61D70">
              <w:rPr>
                <w:rFonts w:asciiTheme="minorHAnsi" w:hAnsiTheme="minorHAnsi" w:cstheme="minorHAnsi"/>
                <w:sz w:val="24"/>
                <w:szCs w:val="24"/>
              </w:rPr>
              <w:t xml:space="preserve">correspondentes a: </w:t>
            </w:r>
            <w:r w:rsidRPr="00E61D70">
              <w:rPr>
                <w:rFonts w:asciiTheme="minorHAnsi" w:hAnsiTheme="minorHAnsi" w:cstheme="minorHAnsi"/>
                <w:b/>
                <w:bCs/>
                <w:sz w:val="24"/>
                <w:szCs w:val="24"/>
              </w:rPr>
              <w:t>(i)</w:t>
            </w:r>
            <w:r w:rsidRPr="00E61D70">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E61D70">
              <w:rPr>
                <w:rFonts w:asciiTheme="minorHAnsi" w:hAnsiTheme="minorHAnsi" w:cstheme="minorHAnsi"/>
                <w:b/>
                <w:bCs/>
                <w:sz w:val="24"/>
                <w:szCs w:val="24"/>
              </w:rPr>
              <w:t>(ii)</w:t>
            </w:r>
            <w:r w:rsidRPr="00E61D70">
              <w:rPr>
                <w:rFonts w:asciiTheme="minorHAnsi" w:hAnsiTheme="minorHAnsi" w:cstheme="minorHAnsi"/>
                <w:sz w:val="24"/>
                <w:szCs w:val="24"/>
              </w:rPr>
              <w:t xml:space="preserve"> 7,9% (sete inteiros e nove décimos por cento) ao ano, base 252 (duzentos e cinquenta e dois) Dias Úteis, após a Conclusão Física dos Empreendimentos Alvo, conforme a fórmula descrita na Cláusula 4.4.1 da Escritura;</w:t>
            </w:r>
          </w:p>
          <w:p w14:paraId="0B0FA41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D22B59F" w14:textId="77777777" w:rsidTr="00A406FC">
        <w:tc>
          <w:tcPr>
            <w:tcW w:w="3116" w:type="dxa"/>
            <w:gridSpan w:val="2"/>
          </w:tcPr>
          <w:p w14:paraId="6EEF1A8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Lei das Sociedades por Ações</w:t>
            </w:r>
            <w:r w:rsidRPr="00E61D70">
              <w:rPr>
                <w:rFonts w:asciiTheme="minorHAnsi" w:hAnsiTheme="minorHAnsi" w:cstheme="minorHAnsi"/>
                <w:sz w:val="24"/>
                <w:szCs w:val="24"/>
              </w:rPr>
              <w:t>”</w:t>
            </w:r>
          </w:p>
        </w:tc>
        <w:tc>
          <w:tcPr>
            <w:tcW w:w="5848" w:type="dxa"/>
            <w:gridSpan w:val="2"/>
          </w:tcPr>
          <w:p w14:paraId="65D8FE3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Lei nº 6.404, de 15 de dezembro de 1976, conforme alterada;</w:t>
            </w:r>
          </w:p>
          <w:p w14:paraId="509D49B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B9FFD7E" w14:textId="77777777" w:rsidTr="00A406FC">
        <w:tc>
          <w:tcPr>
            <w:tcW w:w="3116" w:type="dxa"/>
            <w:gridSpan w:val="2"/>
          </w:tcPr>
          <w:p w14:paraId="779E660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Lei de Lavagem de Dinheiro</w:t>
            </w:r>
            <w:r w:rsidRPr="00E61D70">
              <w:rPr>
                <w:rFonts w:asciiTheme="minorHAnsi" w:hAnsiTheme="minorHAnsi" w:cstheme="minorHAnsi"/>
                <w:sz w:val="24"/>
                <w:szCs w:val="24"/>
              </w:rPr>
              <w:t>”</w:t>
            </w:r>
          </w:p>
        </w:tc>
        <w:tc>
          <w:tcPr>
            <w:tcW w:w="5848" w:type="dxa"/>
            <w:gridSpan w:val="2"/>
          </w:tcPr>
          <w:p w14:paraId="12BE2A5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Lei nº 9.613, de 3 de março de 1998, conforme alterada;</w:t>
            </w:r>
          </w:p>
          <w:p w14:paraId="246BEE4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815C4E2" w14:textId="77777777" w:rsidTr="00A406FC">
        <w:tc>
          <w:tcPr>
            <w:tcW w:w="3116" w:type="dxa"/>
            <w:gridSpan w:val="2"/>
          </w:tcPr>
          <w:p w14:paraId="23CCA85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Lei 6.385</w:t>
            </w:r>
            <w:r w:rsidRPr="00E61D70">
              <w:rPr>
                <w:rFonts w:asciiTheme="minorHAnsi" w:hAnsiTheme="minorHAnsi" w:cstheme="minorHAnsi"/>
                <w:sz w:val="24"/>
                <w:szCs w:val="24"/>
              </w:rPr>
              <w:t>”</w:t>
            </w:r>
          </w:p>
        </w:tc>
        <w:tc>
          <w:tcPr>
            <w:tcW w:w="5848" w:type="dxa"/>
            <w:gridSpan w:val="2"/>
          </w:tcPr>
          <w:p w14:paraId="7D63A63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Lei nº 6.385, de 7 de dezembro de 1976, conforme alterada;</w:t>
            </w:r>
          </w:p>
          <w:p w14:paraId="72ED63A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7030F04" w14:textId="77777777" w:rsidTr="00A406FC">
        <w:tc>
          <w:tcPr>
            <w:tcW w:w="3116" w:type="dxa"/>
            <w:gridSpan w:val="2"/>
          </w:tcPr>
          <w:p w14:paraId="162ECE4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Lei 9.514</w:t>
            </w:r>
            <w:r w:rsidRPr="00E61D70">
              <w:rPr>
                <w:rFonts w:asciiTheme="minorHAnsi" w:hAnsiTheme="minorHAnsi" w:cstheme="minorHAnsi"/>
                <w:sz w:val="24"/>
                <w:szCs w:val="24"/>
              </w:rPr>
              <w:t>”</w:t>
            </w:r>
          </w:p>
        </w:tc>
        <w:tc>
          <w:tcPr>
            <w:tcW w:w="5848" w:type="dxa"/>
            <w:gridSpan w:val="2"/>
          </w:tcPr>
          <w:p w14:paraId="1CAC017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Lei nº 9.514, de 20 de novembro de 1997, conforme alterada;</w:t>
            </w:r>
          </w:p>
          <w:p w14:paraId="0DBFED6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BDF2972" w14:textId="77777777" w:rsidTr="00A406FC">
        <w:tc>
          <w:tcPr>
            <w:tcW w:w="3116" w:type="dxa"/>
            <w:gridSpan w:val="2"/>
          </w:tcPr>
          <w:p w14:paraId="6B63BF5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Lei 10.931</w:t>
            </w:r>
            <w:r w:rsidRPr="00E61D70">
              <w:rPr>
                <w:rFonts w:asciiTheme="minorHAnsi" w:hAnsiTheme="minorHAnsi" w:cstheme="minorHAnsi"/>
                <w:sz w:val="24"/>
                <w:szCs w:val="24"/>
              </w:rPr>
              <w:t>”</w:t>
            </w:r>
          </w:p>
        </w:tc>
        <w:tc>
          <w:tcPr>
            <w:tcW w:w="5848" w:type="dxa"/>
            <w:gridSpan w:val="2"/>
          </w:tcPr>
          <w:p w14:paraId="6CAFE02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Lei nº 10.931, de 2 de agosto de 2004, conforme alterada;</w:t>
            </w:r>
          </w:p>
          <w:p w14:paraId="3237A5C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54953BA" w14:textId="77777777" w:rsidTr="00A406FC">
        <w:tc>
          <w:tcPr>
            <w:tcW w:w="3116" w:type="dxa"/>
            <w:gridSpan w:val="2"/>
          </w:tcPr>
          <w:p w14:paraId="5B45BAB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Lei 12.529</w:t>
            </w:r>
            <w:r w:rsidRPr="00E61D70">
              <w:rPr>
                <w:rFonts w:asciiTheme="minorHAnsi" w:hAnsiTheme="minorHAnsi" w:cstheme="minorHAnsi"/>
                <w:sz w:val="24"/>
                <w:szCs w:val="24"/>
              </w:rPr>
              <w:t>”</w:t>
            </w:r>
          </w:p>
        </w:tc>
        <w:tc>
          <w:tcPr>
            <w:tcW w:w="5848" w:type="dxa"/>
            <w:gridSpan w:val="2"/>
          </w:tcPr>
          <w:p w14:paraId="1D185F6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Lei nº 12.529, de 30 de novembro de 2011, conforme alterada;</w:t>
            </w:r>
          </w:p>
          <w:p w14:paraId="4B10243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70C94EF5" w14:textId="77777777" w:rsidTr="00A406FC">
        <w:tc>
          <w:tcPr>
            <w:tcW w:w="3116" w:type="dxa"/>
            <w:gridSpan w:val="2"/>
          </w:tcPr>
          <w:p w14:paraId="291DDDF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Leis Anticorrupção</w:t>
            </w:r>
            <w:r w:rsidRPr="00E61D70">
              <w:rPr>
                <w:rFonts w:asciiTheme="minorHAnsi" w:hAnsiTheme="minorHAnsi" w:cstheme="minorHAnsi"/>
                <w:sz w:val="24"/>
                <w:szCs w:val="24"/>
              </w:rPr>
              <w:t>”</w:t>
            </w:r>
          </w:p>
        </w:tc>
        <w:tc>
          <w:tcPr>
            <w:tcW w:w="5848" w:type="dxa"/>
            <w:gridSpan w:val="2"/>
          </w:tcPr>
          <w:p w14:paraId="79D8121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Lei nº 12.846, de 1º de agosto de 2013, conforme alterada; Decreto nº 8.420, de 18 de março de 2015, conforme alterado, a </w:t>
            </w:r>
            <w:r w:rsidRPr="00E61D70">
              <w:rPr>
                <w:rFonts w:asciiTheme="minorHAnsi" w:hAnsiTheme="minorHAnsi" w:cstheme="minorHAnsi"/>
                <w:i/>
                <w:sz w:val="24"/>
                <w:szCs w:val="24"/>
                <w:lang w:val="en-US"/>
              </w:rPr>
              <w:t>U.S. Foreign Corrupt Practices Act</w:t>
            </w:r>
            <w:r w:rsidRPr="00E61D70">
              <w:rPr>
                <w:rFonts w:asciiTheme="minorHAnsi" w:hAnsiTheme="minorHAnsi" w:cstheme="minorHAnsi"/>
                <w:sz w:val="24"/>
                <w:szCs w:val="24"/>
              </w:rPr>
              <w:t xml:space="preserve"> de 1977 e a </w:t>
            </w:r>
            <w:r w:rsidRPr="00E61D70">
              <w:rPr>
                <w:rFonts w:asciiTheme="minorHAnsi" w:hAnsiTheme="minorHAnsi" w:cstheme="minorHAnsi"/>
                <w:i/>
                <w:sz w:val="24"/>
                <w:szCs w:val="24"/>
              </w:rPr>
              <w:t xml:space="preserve">UK </w:t>
            </w:r>
            <w:r w:rsidRPr="00E61D70">
              <w:rPr>
                <w:rFonts w:asciiTheme="minorHAnsi" w:hAnsiTheme="minorHAnsi" w:cstheme="minorHAnsi"/>
                <w:i/>
                <w:sz w:val="24"/>
                <w:szCs w:val="24"/>
                <w:lang w:val="en-US"/>
              </w:rPr>
              <w:t>Bribery Act</w:t>
            </w:r>
            <w:r w:rsidRPr="00E61D70">
              <w:rPr>
                <w:rFonts w:asciiTheme="minorHAnsi" w:hAnsiTheme="minorHAnsi" w:cstheme="minorHAnsi"/>
                <w:sz w:val="24"/>
                <w:szCs w:val="24"/>
              </w:rPr>
              <w:t xml:space="preserve"> de 2010, quando referidas em conjunto;</w:t>
            </w:r>
          </w:p>
          <w:p w14:paraId="713A9DE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BB44C85" w14:textId="77777777" w:rsidTr="00A406FC">
        <w:tc>
          <w:tcPr>
            <w:tcW w:w="3116" w:type="dxa"/>
            <w:gridSpan w:val="2"/>
          </w:tcPr>
          <w:p w14:paraId="75E7005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MDA</w:t>
            </w:r>
            <w:r w:rsidRPr="00E61D70">
              <w:rPr>
                <w:rFonts w:asciiTheme="minorHAnsi" w:hAnsiTheme="minorHAnsi" w:cstheme="minorHAnsi"/>
                <w:sz w:val="24"/>
                <w:szCs w:val="24"/>
              </w:rPr>
              <w:t>”</w:t>
            </w:r>
          </w:p>
        </w:tc>
        <w:tc>
          <w:tcPr>
            <w:tcW w:w="5848" w:type="dxa"/>
            <w:gridSpan w:val="2"/>
          </w:tcPr>
          <w:p w14:paraId="3A04123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MDA - Módulo de Distribuição de Ativos, administrado e operacionalizado pela B3;</w:t>
            </w:r>
          </w:p>
          <w:p w14:paraId="493CC73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F6A720A" w14:textId="77777777" w:rsidTr="00A406FC">
        <w:tc>
          <w:tcPr>
            <w:tcW w:w="3116" w:type="dxa"/>
            <w:gridSpan w:val="2"/>
          </w:tcPr>
          <w:p w14:paraId="0EE8709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Obrigações Garantidas</w:t>
            </w:r>
            <w:r w:rsidRPr="00E61D70">
              <w:rPr>
                <w:rFonts w:asciiTheme="minorHAnsi" w:hAnsiTheme="minorHAnsi" w:cstheme="minorHAnsi"/>
                <w:sz w:val="24"/>
                <w:szCs w:val="24"/>
              </w:rPr>
              <w:t>”</w:t>
            </w:r>
          </w:p>
        </w:tc>
        <w:tc>
          <w:tcPr>
            <w:tcW w:w="5848" w:type="dxa"/>
            <w:gridSpan w:val="2"/>
          </w:tcPr>
          <w:p w14:paraId="06344EBD"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bCs/>
                <w:sz w:val="24"/>
                <w:szCs w:val="24"/>
              </w:rPr>
              <w:t xml:space="preserve">As obrigações, principais e acessórias, da Devedora assumidas nos Documentos da Operação, incluindo: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o pagamento do Valor Nominal Unitário Atualizado das Debêntures ou o saldo do Valor Nominal Unitário </w:t>
            </w:r>
            <w:r w:rsidRPr="00E61D70">
              <w:rPr>
                <w:rFonts w:asciiTheme="minorHAnsi" w:hAnsiTheme="minorHAnsi" w:cstheme="minorHAnsi"/>
                <w:sz w:val="24"/>
                <w:szCs w:val="24"/>
              </w:rPr>
              <w:lastRenderedPageBreak/>
              <w:t xml:space="preserve">Atualizado das Debêntures, conforme o caso, acrescido dos Juros Remuneratórios das Debêntures e dos Encargos Moratórios das Debêntures, se for o caso, devidos pela Devedora nos termos da Escritura;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E61D70">
              <w:rPr>
                <w:rFonts w:asciiTheme="minorHAnsi" w:hAnsiTheme="minorHAnsi" w:cstheme="minorHAnsi"/>
                <w:b/>
                <w:sz w:val="24"/>
                <w:szCs w:val="24"/>
              </w:rPr>
              <w:t xml:space="preserve"> </w:t>
            </w:r>
            <w:r w:rsidRPr="00E61D70">
              <w:rPr>
                <w:rFonts w:asciiTheme="minorHAnsi" w:hAnsiTheme="minorHAnsi" w:cstheme="minorHAnsi"/>
                <w:bCs/>
                <w:sz w:val="24"/>
                <w:szCs w:val="24"/>
              </w:rPr>
              <w:t>e</w:t>
            </w:r>
            <w:r w:rsidRPr="00E61D70">
              <w:rPr>
                <w:rFonts w:asciiTheme="minorHAnsi" w:hAnsiTheme="minorHAnsi" w:cstheme="minorHAnsi"/>
                <w:b/>
                <w:sz w:val="24"/>
                <w:szCs w:val="24"/>
              </w:rPr>
              <w:t xml:space="preserve"> (iii) </w:t>
            </w:r>
            <w:r w:rsidRPr="00E61D70">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7212DDEC" w14:textId="77777777" w:rsidTr="00A406FC">
        <w:tc>
          <w:tcPr>
            <w:tcW w:w="3116" w:type="dxa"/>
            <w:gridSpan w:val="2"/>
          </w:tcPr>
          <w:p w14:paraId="71A5D29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Oferta Restrita</w:t>
            </w:r>
            <w:r w:rsidRPr="00E61D70">
              <w:rPr>
                <w:rFonts w:asciiTheme="minorHAnsi" w:hAnsiTheme="minorHAnsi" w:cstheme="minorHAnsi"/>
                <w:sz w:val="24"/>
                <w:szCs w:val="24"/>
              </w:rPr>
              <w:t>”</w:t>
            </w:r>
          </w:p>
        </w:tc>
        <w:tc>
          <w:tcPr>
            <w:tcW w:w="5848" w:type="dxa"/>
            <w:gridSpan w:val="2"/>
          </w:tcPr>
          <w:p w14:paraId="018D708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7FABA21" w14:textId="77777777" w:rsidTr="00A406FC">
        <w:tc>
          <w:tcPr>
            <w:tcW w:w="3116" w:type="dxa"/>
            <w:gridSpan w:val="2"/>
          </w:tcPr>
          <w:p w14:paraId="58D88F85"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Ônus</w:t>
            </w:r>
            <w:r w:rsidRPr="00E61D70">
              <w:rPr>
                <w:rFonts w:asciiTheme="minorHAnsi" w:hAnsiTheme="minorHAnsi" w:cstheme="minorHAnsi"/>
                <w:sz w:val="24"/>
                <w:szCs w:val="24"/>
              </w:rPr>
              <w:t>”</w:t>
            </w:r>
          </w:p>
          <w:p w14:paraId="0706CF6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E61D70" w:rsidRDefault="002F5BAB" w:rsidP="009E7174">
            <w:pPr>
              <w:spacing w:line="320" w:lineRule="exact"/>
              <w:ind w:right="-22"/>
              <w:jc w:val="both"/>
              <w:rPr>
                <w:rFonts w:asciiTheme="minorHAnsi" w:hAnsiTheme="minorHAnsi" w:cstheme="minorHAnsi"/>
                <w:sz w:val="24"/>
              </w:rPr>
            </w:pPr>
            <w:r w:rsidRPr="00E61D70">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7C740ED" w14:textId="77777777" w:rsidTr="00A406FC">
        <w:trPr>
          <w:gridBefore w:val="1"/>
          <w:wBefore w:w="34" w:type="dxa"/>
        </w:trPr>
        <w:tc>
          <w:tcPr>
            <w:tcW w:w="3119" w:type="dxa"/>
            <w:gridSpan w:val="2"/>
          </w:tcPr>
          <w:p w14:paraId="48C357FC"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Parcela Retida</w:t>
            </w:r>
            <w:r w:rsidRPr="00E61D70">
              <w:rPr>
                <w:rFonts w:asciiTheme="minorHAnsi" w:hAnsiTheme="minorHAnsi" w:cstheme="minorHAnsi"/>
                <w:sz w:val="24"/>
                <w:szCs w:val="24"/>
              </w:rPr>
              <w:t>”</w:t>
            </w:r>
          </w:p>
        </w:tc>
        <w:tc>
          <w:tcPr>
            <w:tcW w:w="5811" w:type="dxa"/>
          </w:tcPr>
          <w:p w14:paraId="091329C7" w14:textId="3937A02E"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Significa, após o Período de Carência, a parcela dos recursos decorrentes dos Direitos Cedidos Fiduciariamente a ser retida na Conta Centralizadora conforme a ordem e os procedimentos previstos no inciso (ii) da Cláusula 4.9.1.2 da Escritura;</w:t>
            </w:r>
          </w:p>
          <w:p w14:paraId="3F3678DB" w14:textId="77777777" w:rsidR="002F5BAB" w:rsidRPr="00E61D70" w:rsidRDefault="002F5BAB" w:rsidP="009E7174">
            <w:pPr>
              <w:spacing w:line="320" w:lineRule="exact"/>
              <w:jc w:val="both"/>
              <w:rPr>
                <w:rFonts w:asciiTheme="minorHAnsi" w:hAnsiTheme="minorHAnsi" w:cstheme="minorHAnsi"/>
                <w:sz w:val="24"/>
              </w:rPr>
            </w:pPr>
          </w:p>
        </w:tc>
      </w:tr>
      <w:tr w:rsidR="00E61D70" w:rsidRPr="00E61D70" w14:paraId="1B249BCC" w14:textId="77777777" w:rsidTr="00A406FC">
        <w:trPr>
          <w:gridBefore w:val="1"/>
          <w:wBefore w:w="34" w:type="dxa"/>
        </w:trPr>
        <w:tc>
          <w:tcPr>
            <w:tcW w:w="3119" w:type="dxa"/>
            <w:gridSpan w:val="2"/>
          </w:tcPr>
          <w:p w14:paraId="221295FF"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Partes Relacionadas</w:t>
            </w:r>
            <w:r w:rsidRPr="00E61D70">
              <w:rPr>
                <w:rFonts w:asciiTheme="minorHAnsi" w:hAnsiTheme="minorHAnsi" w:cstheme="minorHAnsi"/>
                <w:sz w:val="24"/>
                <w:szCs w:val="24"/>
              </w:rPr>
              <w:t>”</w:t>
            </w:r>
          </w:p>
        </w:tc>
        <w:tc>
          <w:tcPr>
            <w:tcW w:w="5811" w:type="dxa"/>
          </w:tcPr>
          <w:p w14:paraId="3E111F91" w14:textId="77777777" w:rsidR="002F5BAB" w:rsidRPr="00E61D70" w:rsidRDefault="002F5BAB" w:rsidP="009E7174">
            <w:pPr>
              <w:spacing w:line="320" w:lineRule="exact"/>
              <w:jc w:val="both"/>
              <w:rPr>
                <w:rFonts w:asciiTheme="minorHAnsi" w:hAnsiTheme="minorHAnsi" w:cstheme="minorHAnsi"/>
                <w:sz w:val="24"/>
              </w:rPr>
            </w:pPr>
            <w:r w:rsidRPr="00E61D70">
              <w:rPr>
                <w:rFonts w:asciiTheme="minorHAnsi" w:hAnsiTheme="minorHAnsi" w:cstheme="minorHAnsi"/>
                <w:sz w:val="24"/>
              </w:rPr>
              <w:t>Significa qualquer administrador ou representante das seguintes pessoas:</w:t>
            </w:r>
            <w:r w:rsidRPr="00E61D70">
              <w:rPr>
                <w:rFonts w:asciiTheme="minorHAnsi" w:hAnsiTheme="minorHAnsi" w:cstheme="minorHAnsi"/>
                <w:bCs/>
                <w:sz w:val="24"/>
              </w:rPr>
              <w:t xml:space="preserve"> </w:t>
            </w:r>
            <w:r w:rsidRPr="00E61D70">
              <w:rPr>
                <w:rFonts w:asciiTheme="minorHAnsi" w:hAnsiTheme="minorHAnsi" w:cstheme="minorHAnsi"/>
                <w:b/>
                <w:sz w:val="24"/>
              </w:rPr>
              <w:t>(i)</w:t>
            </w:r>
            <w:r w:rsidRPr="00E61D70">
              <w:rPr>
                <w:rFonts w:asciiTheme="minorHAnsi" w:hAnsiTheme="minorHAnsi" w:cstheme="minorHAnsi"/>
                <w:sz w:val="24"/>
              </w:rPr>
              <w:t xml:space="preserve"> Devedora; </w:t>
            </w:r>
            <w:r w:rsidRPr="00E61D70">
              <w:rPr>
                <w:rFonts w:asciiTheme="minorHAnsi" w:hAnsiTheme="minorHAnsi" w:cstheme="minorHAnsi"/>
                <w:b/>
                <w:sz w:val="24"/>
              </w:rPr>
              <w:t>(ii)</w:t>
            </w:r>
            <w:r w:rsidRPr="00E61D70">
              <w:rPr>
                <w:rFonts w:asciiTheme="minorHAnsi" w:hAnsiTheme="minorHAnsi" w:cstheme="minorHAnsi"/>
                <w:sz w:val="24"/>
              </w:rPr>
              <w:t xml:space="preserve"> Fiadoras; </w:t>
            </w:r>
            <w:r w:rsidRPr="00E61D70">
              <w:rPr>
                <w:rFonts w:asciiTheme="minorHAnsi" w:hAnsiTheme="minorHAnsi" w:cstheme="minorHAnsi"/>
                <w:b/>
                <w:sz w:val="24"/>
              </w:rPr>
              <w:t>(iii)</w:t>
            </w:r>
            <w:r w:rsidRPr="00E61D70">
              <w:rPr>
                <w:rFonts w:asciiTheme="minorHAnsi" w:hAnsiTheme="minorHAnsi" w:cstheme="minorHAnsi"/>
                <w:sz w:val="24"/>
              </w:rPr>
              <w:t xml:space="preserve"> qualquer Controladora; </w:t>
            </w:r>
            <w:r w:rsidRPr="00E61D70">
              <w:rPr>
                <w:rFonts w:asciiTheme="minorHAnsi" w:hAnsiTheme="minorHAnsi" w:cstheme="minorHAnsi"/>
                <w:b/>
                <w:sz w:val="24"/>
              </w:rPr>
              <w:t>(iv)</w:t>
            </w:r>
            <w:r w:rsidRPr="00E61D70">
              <w:rPr>
                <w:rFonts w:asciiTheme="minorHAnsi" w:hAnsiTheme="minorHAnsi" w:cstheme="minorHAnsi"/>
                <w:sz w:val="24"/>
              </w:rPr>
              <w:t xml:space="preserve"> qualquer Controlada; </w:t>
            </w:r>
            <w:r w:rsidRPr="00E61D70">
              <w:rPr>
                <w:rFonts w:asciiTheme="minorHAnsi" w:hAnsiTheme="minorHAnsi" w:cstheme="minorHAnsi"/>
                <w:b/>
                <w:sz w:val="24"/>
              </w:rPr>
              <w:t>(v)</w:t>
            </w:r>
            <w:r w:rsidRPr="00E61D70">
              <w:rPr>
                <w:rFonts w:asciiTheme="minorHAnsi" w:hAnsiTheme="minorHAnsi" w:cstheme="minorHAnsi"/>
                <w:sz w:val="24"/>
              </w:rPr>
              <w:t xml:space="preserve"> qualquer sociedade ou veículo de investimento coligado da Devedora e/ou Fiadoras; e </w:t>
            </w:r>
            <w:r w:rsidRPr="00E61D70">
              <w:rPr>
                <w:rFonts w:asciiTheme="minorHAnsi" w:hAnsiTheme="minorHAnsi" w:cstheme="minorHAnsi"/>
                <w:b/>
                <w:bCs/>
                <w:sz w:val="24"/>
              </w:rPr>
              <w:t>(vi)</w:t>
            </w:r>
            <w:r w:rsidRPr="00E61D70">
              <w:rPr>
                <w:rFonts w:asciiTheme="minorHAnsi" w:hAnsiTheme="minorHAnsi" w:cstheme="minorHAnsi"/>
                <w:sz w:val="24"/>
              </w:rPr>
              <w:t xml:space="preserve"> qualquer sociedade ou veículo de investimento sob Controle comum da Devedora e/ou das Fiadoras;</w:t>
            </w:r>
          </w:p>
          <w:p w14:paraId="31F4E5E7"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37B6983F" w14:textId="77777777" w:rsidTr="00A406FC">
        <w:trPr>
          <w:gridBefore w:val="1"/>
          <w:wBefore w:w="34" w:type="dxa"/>
        </w:trPr>
        <w:tc>
          <w:tcPr>
            <w:tcW w:w="3119" w:type="dxa"/>
            <w:gridSpan w:val="2"/>
          </w:tcPr>
          <w:p w14:paraId="6679A285"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Participações Societárias</w:t>
            </w:r>
            <w:r w:rsidRPr="00E61D70">
              <w:rPr>
                <w:rFonts w:asciiTheme="minorHAnsi" w:hAnsiTheme="minorHAnsi" w:cstheme="minorHAnsi"/>
                <w:sz w:val="24"/>
                <w:szCs w:val="24"/>
              </w:rPr>
              <w:t>”</w:t>
            </w:r>
          </w:p>
        </w:tc>
        <w:tc>
          <w:tcPr>
            <w:tcW w:w="5811" w:type="dxa"/>
          </w:tcPr>
          <w:p w14:paraId="635CB81C"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As Ações Oneradas e as Quotas Oneradas, quando referidas em conjunto;</w:t>
            </w:r>
          </w:p>
          <w:p w14:paraId="770FE44F"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27C5AB8E" w14:textId="77777777" w:rsidTr="00A406FC">
        <w:trPr>
          <w:gridBefore w:val="1"/>
          <w:wBefore w:w="34" w:type="dxa"/>
        </w:trPr>
        <w:tc>
          <w:tcPr>
            <w:tcW w:w="3119" w:type="dxa"/>
            <w:gridSpan w:val="2"/>
          </w:tcPr>
          <w:p w14:paraId="72FB71F0"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Patrimônio Separado</w:t>
            </w:r>
            <w:r w:rsidRPr="00E61D70">
              <w:rPr>
                <w:rFonts w:asciiTheme="minorHAnsi" w:hAnsiTheme="minorHAnsi" w:cstheme="minorHAnsi"/>
                <w:sz w:val="24"/>
                <w:szCs w:val="24"/>
              </w:rPr>
              <w:t>”</w:t>
            </w:r>
          </w:p>
        </w:tc>
        <w:tc>
          <w:tcPr>
            <w:tcW w:w="5811" w:type="dxa"/>
          </w:tcPr>
          <w:p w14:paraId="334F0836" w14:textId="49216FCC"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pelos Créditos Imobiliários;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pelas Garantias; </w:t>
            </w:r>
            <w:r w:rsidRPr="00E61D70">
              <w:rPr>
                <w:rFonts w:asciiTheme="minorHAnsi" w:hAnsiTheme="minorHAnsi" w:cstheme="minorHAnsi"/>
                <w:b/>
                <w:sz w:val="24"/>
                <w:szCs w:val="24"/>
              </w:rPr>
              <w:t>(iii)</w:t>
            </w:r>
            <w:r w:rsidRPr="00E61D70">
              <w:rPr>
                <w:rFonts w:asciiTheme="minorHAnsi" w:hAnsiTheme="minorHAnsi" w:cstheme="minorHAnsi"/>
                <w:sz w:val="24"/>
                <w:szCs w:val="24"/>
              </w:rPr>
              <w:t xml:space="preserve"> pelo Fundo de Reserva; </w:t>
            </w:r>
            <w:r w:rsidRPr="00E61D70">
              <w:rPr>
                <w:rFonts w:asciiTheme="minorHAnsi" w:hAnsiTheme="minorHAnsi" w:cstheme="minorHAnsi"/>
                <w:b/>
                <w:bCs/>
                <w:sz w:val="24"/>
                <w:szCs w:val="24"/>
              </w:rPr>
              <w:t>(iv)</w:t>
            </w:r>
            <w:r w:rsidRPr="00E61D70">
              <w:rPr>
                <w:rFonts w:asciiTheme="minorHAnsi" w:hAnsiTheme="minorHAnsi" w:cstheme="minorHAnsi"/>
                <w:sz w:val="24"/>
                <w:szCs w:val="24"/>
              </w:rPr>
              <w:t xml:space="preserve"> pelo Fundo de Obras; e </w:t>
            </w:r>
            <w:r w:rsidRPr="00E61D70">
              <w:rPr>
                <w:rFonts w:asciiTheme="minorHAnsi" w:hAnsiTheme="minorHAnsi" w:cstheme="minorHAnsi"/>
                <w:b/>
                <w:bCs/>
                <w:sz w:val="24"/>
                <w:szCs w:val="24"/>
              </w:rPr>
              <w:t>(v)</w:t>
            </w:r>
            <w:r w:rsidRPr="00E61D70">
              <w:rPr>
                <w:rFonts w:asciiTheme="minorHAnsi" w:hAnsiTheme="minorHAnsi" w:cstheme="minorHAnsi"/>
                <w:sz w:val="24"/>
                <w:szCs w:val="24"/>
              </w:rPr>
              <w:t xml:space="preserve"> pelos recursos mantidos na Conta Centralizadora;</w:t>
            </w:r>
          </w:p>
          <w:p w14:paraId="79FADB8D"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7697241B" w14:textId="77777777" w:rsidTr="00A406FC">
        <w:tc>
          <w:tcPr>
            <w:tcW w:w="3116" w:type="dxa"/>
            <w:gridSpan w:val="2"/>
          </w:tcPr>
          <w:p w14:paraId="65533FD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Perdas</w:t>
            </w:r>
            <w:r w:rsidRPr="00E61D70">
              <w:rPr>
                <w:rFonts w:asciiTheme="minorHAnsi" w:hAnsiTheme="minorHAnsi" w:cstheme="minorHAnsi"/>
                <w:sz w:val="24"/>
                <w:szCs w:val="24"/>
              </w:rPr>
              <w:t>”</w:t>
            </w:r>
          </w:p>
        </w:tc>
        <w:tc>
          <w:tcPr>
            <w:tcW w:w="5848" w:type="dxa"/>
            <w:gridSpan w:val="2"/>
          </w:tcPr>
          <w:p w14:paraId="45C4684E"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BEF1BDC" w14:textId="77777777" w:rsidTr="00A406FC">
        <w:trPr>
          <w:gridBefore w:val="1"/>
          <w:wBefore w:w="34" w:type="dxa"/>
        </w:trPr>
        <w:tc>
          <w:tcPr>
            <w:tcW w:w="3119" w:type="dxa"/>
            <w:gridSpan w:val="2"/>
          </w:tcPr>
          <w:p w14:paraId="1F5107B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Período de Carência</w:t>
            </w:r>
            <w:r w:rsidRPr="00E61D70">
              <w:rPr>
                <w:rFonts w:asciiTheme="minorHAnsi" w:hAnsiTheme="minorHAnsi" w:cstheme="minorHAnsi"/>
                <w:sz w:val="24"/>
                <w:szCs w:val="24"/>
              </w:rPr>
              <w:t>”</w:t>
            </w:r>
          </w:p>
        </w:tc>
        <w:tc>
          <w:tcPr>
            <w:tcW w:w="5811" w:type="dxa"/>
          </w:tcPr>
          <w:p w14:paraId="02A28EB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período de 12 (doze) meses contados a partir da Primeira Data de Integralização;</w:t>
            </w:r>
          </w:p>
          <w:p w14:paraId="314AC18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0BACDF8" w14:textId="77777777" w:rsidTr="00A406FC">
        <w:trPr>
          <w:gridBefore w:val="1"/>
          <w:wBefore w:w="34" w:type="dxa"/>
        </w:trPr>
        <w:tc>
          <w:tcPr>
            <w:tcW w:w="3119" w:type="dxa"/>
            <w:gridSpan w:val="2"/>
          </w:tcPr>
          <w:p w14:paraId="3F0C79C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Período de Carência Resgate Antecipado</w:t>
            </w:r>
            <w:r w:rsidRPr="00E61D70">
              <w:rPr>
                <w:rFonts w:asciiTheme="minorHAnsi" w:hAnsiTheme="minorHAnsi" w:cstheme="minorHAnsi"/>
                <w:sz w:val="24"/>
                <w:szCs w:val="24"/>
              </w:rPr>
              <w:t>”</w:t>
            </w:r>
          </w:p>
        </w:tc>
        <w:tc>
          <w:tcPr>
            <w:tcW w:w="5811" w:type="dxa"/>
          </w:tcPr>
          <w:p w14:paraId="5CA96DC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0440A22" w14:textId="77777777" w:rsidTr="00A406FC">
        <w:tc>
          <w:tcPr>
            <w:tcW w:w="3116" w:type="dxa"/>
            <w:gridSpan w:val="2"/>
          </w:tcPr>
          <w:p w14:paraId="797C8B0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Período de Capitalização</w:t>
            </w:r>
            <w:r w:rsidRPr="00E61D70">
              <w:rPr>
                <w:rFonts w:asciiTheme="minorHAnsi" w:hAnsiTheme="minorHAnsi" w:cstheme="minorHAnsi"/>
                <w:sz w:val="24"/>
                <w:szCs w:val="24"/>
              </w:rPr>
              <w:t>”</w:t>
            </w:r>
          </w:p>
        </w:tc>
        <w:tc>
          <w:tcPr>
            <w:tcW w:w="5848" w:type="dxa"/>
            <w:gridSpan w:val="2"/>
          </w:tcPr>
          <w:p w14:paraId="39EE162F" w14:textId="48A7DFF0"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intervalo de tempo que se inicia na Primeira Data de Integralização (inclusive), no caso do primeiro Período de Capitalização, ou na </w:t>
            </w:r>
            <w:r w:rsidR="00261BAF" w:rsidRPr="00E61D70">
              <w:rPr>
                <w:rFonts w:asciiTheme="minorHAnsi" w:hAnsiTheme="minorHAnsi" w:cstheme="minorHAnsi"/>
                <w:sz w:val="24"/>
                <w:szCs w:val="24"/>
              </w:rPr>
              <w:t>Data de Aniversário</w:t>
            </w:r>
            <w:r w:rsidRPr="00E61D70">
              <w:rPr>
                <w:rFonts w:asciiTheme="minorHAnsi" w:hAnsiTheme="minorHAnsi" w:cstheme="minorHAnsi"/>
                <w:sz w:val="24"/>
                <w:szCs w:val="24"/>
              </w:rPr>
              <w:t xml:space="preserve"> imediatamente anterior (inclusive), no caso dos demais Períodos de Capitalização, e termina na </w:t>
            </w:r>
            <w:r w:rsidR="00261BAF" w:rsidRPr="00E61D70">
              <w:rPr>
                <w:rFonts w:asciiTheme="minorHAnsi" w:hAnsiTheme="minorHAnsi" w:cstheme="minorHAnsi"/>
                <w:sz w:val="24"/>
                <w:szCs w:val="24"/>
              </w:rPr>
              <w:t>Data de Aniversário</w:t>
            </w:r>
            <w:r w:rsidR="00261BAF" w:rsidRPr="00E61D70" w:rsidDel="00261BAF">
              <w:rPr>
                <w:rFonts w:asciiTheme="minorHAnsi" w:hAnsiTheme="minorHAnsi" w:cstheme="minorHAnsi"/>
                <w:sz w:val="24"/>
                <w:szCs w:val="24"/>
              </w:rPr>
              <w:t xml:space="preserve"> </w:t>
            </w:r>
            <w:r w:rsidRPr="00E61D70">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11C51C6" w14:textId="77777777" w:rsidTr="00A406FC">
        <w:tc>
          <w:tcPr>
            <w:tcW w:w="3116" w:type="dxa"/>
            <w:gridSpan w:val="2"/>
          </w:tcPr>
          <w:p w14:paraId="1D45742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PIS</w:t>
            </w:r>
            <w:r w:rsidRPr="00E61D70">
              <w:rPr>
                <w:rFonts w:asciiTheme="minorHAnsi" w:hAnsiTheme="minorHAnsi" w:cstheme="minorHAnsi"/>
                <w:sz w:val="24"/>
                <w:szCs w:val="24"/>
              </w:rPr>
              <w:t>”</w:t>
            </w:r>
          </w:p>
        </w:tc>
        <w:tc>
          <w:tcPr>
            <w:tcW w:w="5848" w:type="dxa"/>
            <w:gridSpan w:val="2"/>
          </w:tcPr>
          <w:p w14:paraId="0C84A4D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Contribuição ao Programa de Integração Social;</w:t>
            </w:r>
          </w:p>
          <w:p w14:paraId="57B40B2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CAB5957" w14:textId="77777777" w:rsidTr="00A406FC">
        <w:tc>
          <w:tcPr>
            <w:tcW w:w="3116" w:type="dxa"/>
            <w:gridSpan w:val="2"/>
          </w:tcPr>
          <w:p w14:paraId="2679EFC6"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Preço de Integralização</w:t>
            </w:r>
            <w:r w:rsidRPr="00E61D70">
              <w:rPr>
                <w:rFonts w:asciiTheme="minorHAnsi" w:hAnsiTheme="minorHAnsi" w:cstheme="minorHAnsi"/>
                <w:sz w:val="24"/>
                <w:szCs w:val="24"/>
              </w:rPr>
              <w:t>”</w:t>
            </w:r>
          </w:p>
        </w:tc>
        <w:tc>
          <w:tcPr>
            <w:tcW w:w="5848" w:type="dxa"/>
            <w:gridSpan w:val="2"/>
          </w:tcPr>
          <w:p w14:paraId="2EF0466A" w14:textId="7ECCFBE3"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preço de integralização dos CRI para cada Data de Integralização, conforme previsto no item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_Ref7167617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5.3</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abaixo;</w:t>
            </w:r>
          </w:p>
          <w:p w14:paraId="52CA0EE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8E8DDA4" w14:textId="77777777" w:rsidTr="00A406FC">
        <w:tc>
          <w:tcPr>
            <w:tcW w:w="3116" w:type="dxa"/>
            <w:gridSpan w:val="2"/>
          </w:tcPr>
          <w:p w14:paraId="448F1DC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Primeira Data de Integralização</w:t>
            </w:r>
            <w:r w:rsidRPr="00E61D70">
              <w:rPr>
                <w:rFonts w:asciiTheme="minorHAnsi" w:hAnsiTheme="minorHAnsi" w:cstheme="minorHAnsi"/>
                <w:sz w:val="24"/>
                <w:szCs w:val="24"/>
              </w:rPr>
              <w:t>”</w:t>
            </w:r>
          </w:p>
        </w:tc>
        <w:tc>
          <w:tcPr>
            <w:tcW w:w="5848" w:type="dxa"/>
            <w:gridSpan w:val="2"/>
          </w:tcPr>
          <w:p w14:paraId="4175ED2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primeira data em que ocorrer a integralização de qualquer quantidade de CRI;</w:t>
            </w:r>
          </w:p>
          <w:p w14:paraId="6416C74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CBCB7E0" w14:textId="77777777" w:rsidTr="00A406FC">
        <w:tc>
          <w:tcPr>
            <w:tcW w:w="3116" w:type="dxa"/>
            <w:gridSpan w:val="2"/>
          </w:tcPr>
          <w:p w14:paraId="788BC26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Primeira Data de Integralização das Debêntures</w:t>
            </w:r>
            <w:r w:rsidRPr="00E61D70">
              <w:rPr>
                <w:rFonts w:asciiTheme="minorHAnsi" w:hAnsiTheme="minorHAnsi" w:cstheme="minorHAnsi"/>
                <w:sz w:val="24"/>
                <w:szCs w:val="24"/>
              </w:rPr>
              <w:t>”</w:t>
            </w:r>
          </w:p>
        </w:tc>
        <w:tc>
          <w:tcPr>
            <w:tcW w:w="5848" w:type="dxa"/>
            <w:gridSpan w:val="2"/>
          </w:tcPr>
          <w:p w14:paraId="24ADE3D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primeira data em que ocorrer a integralização de qualquer quantidade das Debêntures;</w:t>
            </w:r>
          </w:p>
          <w:p w14:paraId="3E0AF48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041C5A0" w14:textId="77777777" w:rsidTr="00A406FC">
        <w:tc>
          <w:tcPr>
            <w:tcW w:w="3116" w:type="dxa"/>
            <w:gridSpan w:val="2"/>
          </w:tcPr>
          <w:p w14:paraId="7EE6DB7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Prêmio de Antecipação</w:t>
            </w:r>
            <w:r w:rsidRPr="00E61D70">
              <w:rPr>
                <w:rFonts w:asciiTheme="minorHAnsi" w:hAnsiTheme="minorHAnsi" w:cstheme="minorHAnsi"/>
                <w:sz w:val="24"/>
                <w:szCs w:val="24"/>
              </w:rPr>
              <w:t>”</w:t>
            </w:r>
          </w:p>
        </w:tc>
        <w:tc>
          <w:tcPr>
            <w:tcW w:w="5848" w:type="dxa"/>
            <w:gridSpan w:val="2"/>
          </w:tcPr>
          <w:p w14:paraId="797F902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4FB18B30" w14:textId="77777777" w:rsidTr="00A406FC">
        <w:tc>
          <w:tcPr>
            <w:tcW w:w="3116" w:type="dxa"/>
            <w:gridSpan w:val="2"/>
          </w:tcPr>
          <w:p w14:paraId="66475E98"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Quotas Oneradas</w:t>
            </w:r>
            <w:r w:rsidRPr="00E61D70">
              <w:rPr>
                <w:rFonts w:asciiTheme="minorHAnsi" w:hAnsiTheme="minorHAnsi" w:cstheme="minorHAnsi"/>
                <w:sz w:val="24"/>
                <w:szCs w:val="24"/>
              </w:rPr>
              <w:t>”</w:t>
            </w:r>
          </w:p>
        </w:tc>
        <w:tc>
          <w:tcPr>
            <w:tcW w:w="5848" w:type="dxa"/>
            <w:gridSpan w:val="2"/>
          </w:tcPr>
          <w:p w14:paraId="5B04D465" w14:textId="77777777" w:rsidR="002F5BAB" w:rsidRPr="00E61D70" w:rsidRDefault="002F5BAB" w:rsidP="009E7174">
            <w:pPr>
              <w:pStyle w:val="Recuodecorpodetexto"/>
              <w:tabs>
                <w:tab w:val="left" w:pos="284"/>
              </w:tabs>
              <w:spacing w:line="320" w:lineRule="exact"/>
              <w:rPr>
                <w:rFonts w:asciiTheme="minorHAnsi" w:hAnsiTheme="minorHAnsi" w:cstheme="minorHAnsi"/>
                <w:sz w:val="24"/>
                <w:szCs w:val="24"/>
              </w:rPr>
            </w:pPr>
            <w:r w:rsidRPr="00E61D70">
              <w:rPr>
                <w:rFonts w:asciiTheme="minorHAnsi" w:hAnsiTheme="minorHAnsi" w:cstheme="minorHAnsi"/>
                <w:sz w:val="24"/>
                <w:szCs w:val="24"/>
              </w:rPr>
              <w:t>A totalidade das quotas de emissão das SPEs, de titularidade da Devedora, incluindo mas não se limitando aos Rendimentos, a serem alienadas fiduciariamente à Emissora, nos termos do Contrato de Alienação Fiduciária de Participações Societárias, para garantir as Obrigações Garantidas;</w:t>
            </w:r>
          </w:p>
          <w:p w14:paraId="6355051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43F4434" w14:textId="77777777" w:rsidTr="00A406FC">
        <w:tc>
          <w:tcPr>
            <w:tcW w:w="3116" w:type="dxa"/>
            <w:gridSpan w:val="2"/>
          </w:tcPr>
          <w:p w14:paraId="69359AFC" w14:textId="77777777" w:rsidR="002F5BAB" w:rsidRPr="00E61D70" w:rsidDel="0032335D"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Raia Drogasil</w:t>
            </w:r>
            <w:r w:rsidRPr="00E61D70">
              <w:rPr>
                <w:rFonts w:asciiTheme="minorHAnsi" w:hAnsiTheme="minorHAnsi" w:cstheme="minorHAnsi"/>
                <w:sz w:val="24"/>
                <w:szCs w:val="24"/>
              </w:rPr>
              <w:t>”</w:t>
            </w:r>
          </w:p>
        </w:tc>
        <w:tc>
          <w:tcPr>
            <w:tcW w:w="5848" w:type="dxa"/>
            <w:gridSpan w:val="2"/>
          </w:tcPr>
          <w:p w14:paraId="48879AA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a </w:t>
            </w:r>
            <w:r w:rsidRPr="00E61D70">
              <w:rPr>
                <w:rFonts w:asciiTheme="minorHAnsi" w:hAnsiTheme="minorHAnsi" w:cstheme="minorHAnsi"/>
                <w:b/>
                <w:bCs/>
                <w:sz w:val="24"/>
                <w:szCs w:val="24"/>
              </w:rPr>
              <w:t>RAIA DROGASIL S.A.</w:t>
            </w:r>
            <w:r w:rsidRPr="00E61D70">
              <w:rPr>
                <w:rFonts w:asciiTheme="minorHAnsi" w:hAnsiTheme="minorHAnsi" w:cstheme="minorHAnsi"/>
                <w:sz w:val="24"/>
                <w:szCs w:val="24"/>
              </w:rPr>
              <w:t>, sociedade anônima com sede na Cidade de São Paulo, Estado de São Paulo, na Avenida Corifeu de Azevedo Marques, 3.097, CEP 05339-900, inscrita no CNPJ/ME sob o nº 61.585.865/0001-51;</w:t>
            </w:r>
          </w:p>
          <w:p w14:paraId="1543C73E" w14:textId="77777777" w:rsidR="002F5BAB" w:rsidRPr="00E61D70" w:rsidDel="0032335D"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6281015" w14:textId="77777777" w:rsidTr="00A406FC">
        <w:tc>
          <w:tcPr>
            <w:tcW w:w="3116" w:type="dxa"/>
            <w:gridSpan w:val="2"/>
          </w:tcPr>
          <w:p w14:paraId="6A285EF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Recebíveis</w:t>
            </w:r>
            <w:r w:rsidRPr="00E61D70">
              <w:rPr>
                <w:rFonts w:asciiTheme="minorHAnsi" w:hAnsiTheme="minorHAnsi" w:cstheme="minorHAnsi"/>
                <w:sz w:val="24"/>
                <w:szCs w:val="24"/>
              </w:rPr>
              <w:t>”</w:t>
            </w:r>
          </w:p>
        </w:tc>
        <w:tc>
          <w:tcPr>
            <w:tcW w:w="5848" w:type="dxa"/>
            <w:gridSpan w:val="2"/>
          </w:tcPr>
          <w:p w14:paraId="29CF64E0" w14:textId="106C1181"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eastAsia="Arial Unicode MS" w:hAnsiTheme="minorHAnsi" w:cstheme="minorHAnsi"/>
                <w:w w:val="0"/>
                <w:sz w:val="24"/>
                <w:szCs w:val="24"/>
              </w:rPr>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E61D70">
              <w:rPr>
                <w:rFonts w:asciiTheme="minorHAnsi" w:eastAsia="Arial Unicode MS" w:hAnsiTheme="minorHAnsi" w:cstheme="minorHAnsi"/>
                <w:b/>
                <w:bCs/>
                <w:w w:val="0"/>
                <w:sz w:val="24"/>
                <w:szCs w:val="24"/>
              </w:rPr>
              <w:t>(i)</w:t>
            </w:r>
            <w:r w:rsidRPr="00E61D70">
              <w:rPr>
                <w:rFonts w:asciiTheme="minorHAnsi" w:eastAsia="Arial Unicode MS" w:hAnsiTheme="minorHAnsi" w:cstheme="minorHAnsi"/>
                <w:w w:val="0"/>
                <w:sz w:val="24"/>
                <w:szCs w:val="24"/>
              </w:rPr>
              <w:t xml:space="preserve"> à Devedora, à WTS, à SPE Diamante e/ou à SPE Coqueiro, conforme aplicável, em decorrência da celebração e do cumprimento dos Contratos do Empreendimento Diamante e dos Contratos do Empreendimento Coqueiro; </w:t>
            </w:r>
            <w:r w:rsidRPr="00E61D70">
              <w:rPr>
                <w:rFonts w:asciiTheme="minorHAnsi" w:eastAsia="Arial Unicode MS" w:hAnsiTheme="minorHAnsi" w:cstheme="minorHAnsi"/>
                <w:b/>
                <w:bCs/>
                <w:w w:val="0"/>
                <w:sz w:val="24"/>
                <w:szCs w:val="24"/>
              </w:rPr>
              <w:t>(ii)</w:t>
            </w:r>
            <w:r w:rsidRPr="00E61D70">
              <w:rPr>
                <w:rFonts w:asciiTheme="minorHAnsi" w:eastAsia="Arial Unicode MS" w:hAnsiTheme="minorHAnsi" w:cstheme="minorHAnsi"/>
                <w:w w:val="0"/>
                <w:sz w:val="24"/>
                <w:szCs w:val="24"/>
              </w:rPr>
              <w:t xml:space="preserve"> à Devedora, à WTS e/ou à SPE Rouxinol, conforme aplicável, em decorrência da celebração e do cumprimento d</w:t>
            </w:r>
            <w:r w:rsidRPr="00E61D70">
              <w:rPr>
                <w:rFonts w:asciiTheme="minorHAnsi" w:hAnsiTheme="minorHAnsi" w:cstheme="minorHAnsi"/>
                <w:sz w:val="24"/>
                <w:szCs w:val="24"/>
              </w:rPr>
              <w:t>o Contrato de Arrendamento Rouxinol</w:t>
            </w:r>
            <w:r w:rsidRPr="00E61D70">
              <w:rPr>
                <w:rFonts w:asciiTheme="minorHAnsi" w:eastAsia="Arial Unicode MS" w:hAnsiTheme="minorHAnsi" w:cstheme="minorHAnsi"/>
                <w:w w:val="0"/>
                <w:sz w:val="24"/>
                <w:szCs w:val="24"/>
              </w:rPr>
              <w:t xml:space="preserve">; e </w:t>
            </w:r>
            <w:r w:rsidRPr="00E61D70">
              <w:rPr>
                <w:rFonts w:asciiTheme="minorHAnsi" w:eastAsia="Arial Unicode MS" w:hAnsiTheme="minorHAnsi" w:cstheme="minorHAnsi"/>
                <w:b/>
                <w:bCs/>
                <w:w w:val="0"/>
                <w:sz w:val="24"/>
                <w:szCs w:val="24"/>
              </w:rPr>
              <w:t>(iii)</w:t>
            </w:r>
            <w:r w:rsidRPr="00E61D70">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E61D70">
              <w:rPr>
                <w:rFonts w:asciiTheme="minorHAnsi" w:hAnsiTheme="minorHAnsi" w:cstheme="minorHAnsi"/>
                <w:sz w:val="24"/>
                <w:szCs w:val="24"/>
              </w:rPr>
              <w:t>o Contrato de Locação Araucária;</w:t>
            </w:r>
            <w:r w:rsidRPr="00E61D70">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E61D70">
              <w:rPr>
                <w:rFonts w:asciiTheme="minorHAnsi" w:hAnsiTheme="minorHAnsi" w:cstheme="minorHAnsi"/>
                <w:sz w:val="24"/>
                <w:szCs w:val="24"/>
              </w:rPr>
              <w:t>Direitos</w:t>
            </w:r>
            <w:r w:rsidRPr="00E61D70">
              <w:rPr>
                <w:rFonts w:asciiTheme="minorHAnsi" w:eastAsia="Arial Unicode MS" w:hAnsiTheme="minorHAnsi" w:cstheme="minorHAnsi"/>
                <w:w w:val="0"/>
                <w:sz w:val="24"/>
                <w:szCs w:val="24"/>
              </w:rPr>
              <w:t>, incluindo, mas não se limitando, a todos os frutos, rendimentos e aplicações</w:t>
            </w:r>
            <w:r w:rsidRPr="00E61D70">
              <w:rPr>
                <w:rFonts w:asciiTheme="minorHAnsi" w:hAnsiTheme="minorHAnsi" w:cstheme="minorHAnsi"/>
                <w:sz w:val="24"/>
                <w:szCs w:val="24"/>
              </w:rPr>
              <w:t>;</w:t>
            </w:r>
          </w:p>
          <w:p w14:paraId="145D9BA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9363A5D" w14:textId="77777777" w:rsidTr="00A406FC">
        <w:trPr>
          <w:trHeight w:val="1135"/>
        </w:trPr>
        <w:tc>
          <w:tcPr>
            <w:tcW w:w="3116" w:type="dxa"/>
            <w:gridSpan w:val="2"/>
          </w:tcPr>
          <w:p w14:paraId="29FDCFF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Recursos Líquidos</w:t>
            </w:r>
            <w:r w:rsidRPr="00E61D70">
              <w:rPr>
                <w:rFonts w:asciiTheme="minorHAnsi" w:hAnsiTheme="minorHAnsi" w:cstheme="minorHAnsi"/>
                <w:sz w:val="24"/>
                <w:szCs w:val="24"/>
              </w:rPr>
              <w:t>”</w:t>
            </w:r>
          </w:p>
        </w:tc>
        <w:tc>
          <w:tcPr>
            <w:tcW w:w="5848" w:type="dxa"/>
            <w:gridSpan w:val="2"/>
          </w:tcPr>
          <w:p w14:paraId="09211F5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Os recursos captados com a Oferta Restrita, deduzidos das despesas listadas no Anexo II da Escritura;</w:t>
            </w:r>
          </w:p>
          <w:p w14:paraId="56BCEF5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035F4B7" w14:textId="77777777" w:rsidTr="00A406FC">
        <w:tc>
          <w:tcPr>
            <w:tcW w:w="3116" w:type="dxa"/>
            <w:gridSpan w:val="2"/>
          </w:tcPr>
          <w:p w14:paraId="2069DB4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Reestruturação</w:t>
            </w:r>
            <w:r w:rsidRPr="00E61D70">
              <w:rPr>
                <w:rFonts w:asciiTheme="minorHAnsi" w:hAnsiTheme="minorHAnsi" w:cstheme="minorHAnsi"/>
                <w:sz w:val="24"/>
                <w:szCs w:val="24"/>
              </w:rPr>
              <w:t>”</w:t>
            </w:r>
          </w:p>
        </w:tc>
        <w:tc>
          <w:tcPr>
            <w:tcW w:w="5848" w:type="dxa"/>
            <w:gridSpan w:val="2"/>
          </w:tcPr>
          <w:p w14:paraId="180CFB72" w14:textId="1CE82F46"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alteração de condições relacionadas: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E61D70">
              <w:rPr>
                <w:rFonts w:asciiTheme="minorHAnsi" w:hAnsiTheme="minorHAnsi" w:cstheme="minorHAnsi"/>
                <w:i/>
                <w:sz w:val="24"/>
                <w:szCs w:val="24"/>
                <w:lang w:val="en-US"/>
              </w:rPr>
              <w:t>covenants</w:t>
            </w:r>
            <w:r w:rsidRPr="00E61D70">
              <w:rPr>
                <w:rFonts w:asciiTheme="minorHAnsi" w:hAnsiTheme="minorHAnsi" w:cstheme="minorHAnsi"/>
                <w:sz w:val="24"/>
                <w:szCs w:val="24"/>
              </w:rPr>
              <w:t xml:space="preserve"> operacionais ou financeiros;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ofertas de resgate, repactuação, aditamentos aos Documentos da Operação e realização de assembleias, exceto aqueles já previstos nos Documentos da Operação; e </w:t>
            </w:r>
            <w:r w:rsidRPr="00E61D70">
              <w:rPr>
                <w:rFonts w:asciiTheme="minorHAnsi" w:hAnsiTheme="minorHAnsi" w:cstheme="minorHAnsi"/>
                <w:b/>
                <w:sz w:val="24"/>
                <w:szCs w:val="24"/>
              </w:rPr>
              <w:t>(iii)</w:t>
            </w:r>
            <w:r w:rsidRPr="00E61D70">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p>
          <w:p w14:paraId="45170C0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61730EB" w14:textId="77777777" w:rsidTr="00A406FC">
        <w:tc>
          <w:tcPr>
            <w:tcW w:w="3116" w:type="dxa"/>
            <w:gridSpan w:val="2"/>
          </w:tcPr>
          <w:p w14:paraId="50F9C77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Regime Fiduciário</w:t>
            </w:r>
            <w:r w:rsidRPr="00E61D70">
              <w:rPr>
                <w:rFonts w:asciiTheme="minorHAnsi" w:hAnsiTheme="minorHAnsi" w:cstheme="minorHAnsi"/>
                <w:sz w:val="24"/>
                <w:szCs w:val="24"/>
              </w:rPr>
              <w:t>”</w:t>
            </w:r>
          </w:p>
        </w:tc>
        <w:tc>
          <w:tcPr>
            <w:tcW w:w="5848" w:type="dxa"/>
            <w:gridSpan w:val="2"/>
          </w:tcPr>
          <w:p w14:paraId="1966799A"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regime fiduciário instituído pela Emissora sobre: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os Créditos Imobiliários; </w:t>
            </w:r>
            <w:r w:rsidRPr="00E61D70">
              <w:rPr>
                <w:rFonts w:asciiTheme="minorHAnsi" w:hAnsiTheme="minorHAnsi" w:cstheme="minorHAnsi"/>
                <w:b/>
                <w:bCs/>
                <w:sz w:val="24"/>
                <w:szCs w:val="24"/>
              </w:rPr>
              <w:t>(ii)</w:t>
            </w:r>
            <w:r w:rsidRPr="00E61D70">
              <w:rPr>
                <w:rFonts w:asciiTheme="minorHAnsi" w:hAnsiTheme="minorHAnsi" w:cstheme="minorHAnsi"/>
                <w:sz w:val="24"/>
                <w:szCs w:val="24"/>
              </w:rPr>
              <w:t xml:space="preserve"> as Garantias; e </w:t>
            </w:r>
            <w:r w:rsidRPr="00E61D70">
              <w:rPr>
                <w:rFonts w:asciiTheme="minorHAnsi" w:hAnsiTheme="minorHAnsi" w:cstheme="minorHAnsi"/>
                <w:b/>
                <w:sz w:val="24"/>
                <w:szCs w:val="24"/>
              </w:rPr>
              <w:t>(iii)</w:t>
            </w:r>
            <w:r w:rsidRPr="00E61D70">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1469AE4" w14:textId="77777777" w:rsidTr="00A406FC">
        <w:tc>
          <w:tcPr>
            <w:tcW w:w="3116" w:type="dxa"/>
            <w:gridSpan w:val="2"/>
          </w:tcPr>
          <w:p w14:paraId="62BC670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Relatório Semestral</w:t>
            </w:r>
            <w:r w:rsidRPr="00E61D70">
              <w:rPr>
                <w:rFonts w:asciiTheme="minorHAnsi" w:hAnsiTheme="minorHAnsi" w:cstheme="minorHAnsi"/>
                <w:sz w:val="24"/>
                <w:szCs w:val="24"/>
              </w:rPr>
              <w:t>”</w:t>
            </w:r>
          </w:p>
        </w:tc>
        <w:tc>
          <w:tcPr>
            <w:tcW w:w="5848" w:type="dxa"/>
            <w:gridSpan w:val="2"/>
          </w:tcPr>
          <w:p w14:paraId="70CA936C" w14:textId="0F970906"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relatório, na forma do </w:t>
            </w:r>
            <w:r w:rsidRPr="00E61D70">
              <w:rPr>
                <w:rFonts w:asciiTheme="minorHAnsi" w:hAnsiTheme="minorHAnsi" w:cstheme="minorHAnsi"/>
                <w:sz w:val="24"/>
                <w:szCs w:val="24"/>
                <w:u w:val="single"/>
              </w:rPr>
              <w:t>Anexo XII</w:t>
            </w:r>
            <w:r w:rsidRPr="00E61D70">
              <w:rPr>
                <w:rFonts w:asciiTheme="minorHAnsi" w:hAnsiTheme="minorHAnsi" w:cstheme="minorHAnsi"/>
                <w:sz w:val="24"/>
                <w:szCs w:val="24"/>
              </w:rPr>
              <w:t xml:space="preserve"> do presente </w:t>
            </w:r>
            <w:r w:rsidR="007E5C9F" w:rsidRPr="00E61D70">
              <w:rPr>
                <w:rFonts w:asciiTheme="minorHAnsi" w:hAnsiTheme="minorHAnsi" w:cstheme="minorHAnsi"/>
                <w:sz w:val="24"/>
                <w:szCs w:val="24"/>
              </w:rPr>
              <w:t xml:space="preserve">Termo de Securitização </w:t>
            </w:r>
            <w:r w:rsidRPr="00E61D70">
              <w:rPr>
                <w:rFonts w:asciiTheme="minorHAnsi" w:hAnsiTheme="minorHAnsi" w:cstheme="minorHAnsi"/>
                <w:sz w:val="24"/>
                <w:szCs w:val="24"/>
              </w:rPr>
              <w:t>e do Anexo V à Escritura de Emissão, a ser entregue pela Devedora à Emissora, com cópia ao Agente Fiduciário,</w:t>
            </w:r>
            <w:r w:rsidRPr="00E61D70">
              <w:rPr>
                <w:rFonts w:asciiTheme="minorHAnsi" w:eastAsia="Calibri" w:hAnsiTheme="minorHAnsi" w:cstheme="minorHAnsi"/>
                <w:kern w:val="0"/>
                <w:sz w:val="24"/>
                <w:szCs w:val="24"/>
                <w:lang w:eastAsia="pt-BR"/>
              </w:rPr>
              <w:t xml:space="preserve"> </w:t>
            </w:r>
            <w:r w:rsidRPr="00E61D70">
              <w:rPr>
                <w:rFonts w:asciiTheme="minorHAnsi" w:hAnsiTheme="minorHAnsi" w:cstheme="minorHAnsi"/>
                <w:sz w:val="24"/>
                <w:szCs w:val="24"/>
              </w:rPr>
              <w:t xml:space="preserve">a cada 6 (seis) meses a contar da Primeira Data de Integralização das Debêntures, para prestar contas da destinação de recursos descrita nas Cláusulas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_Ref15387360 \r \h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5.4</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e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_Ref73033364 \r \h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5.5</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abaixo, juntamente com: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cópia autenticada da versão mais atualizada do estatuto e/ou contrato social consolidado de cada SPE;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cópia das notas fiscais, contratos e demais documentos que comprovem as despesas incorridas; e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cronograma físico-financeiro de avanço de obras; </w:t>
            </w:r>
          </w:p>
          <w:p w14:paraId="2686826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AC0CE1E" w14:textId="77777777" w:rsidTr="00A406FC">
        <w:tc>
          <w:tcPr>
            <w:tcW w:w="3116" w:type="dxa"/>
            <w:gridSpan w:val="2"/>
          </w:tcPr>
          <w:p w14:paraId="240C7924" w14:textId="48E56C30"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Relatórios Periódicos</w:t>
            </w:r>
            <w:r w:rsidRPr="00E61D70">
              <w:rPr>
                <w:rFonts w:asciiTheme="minorHAnsi" w:hAnsiTheme="minorHAnsi" w:cstheme="minorHAnsi"/>
                <w:sz w:val="24"/>
                <w:szCs w:val="24"/>
              </w:rPr>
              <w:t>”</w:t>
            </w:r>
          </w:p>
        </w:tc>
        <w:tc>
          <w:tcPr>
            <w:tcW w:w="5848" w:type="dxa"/>
            <w:gridSpan w:val="2"/>
          </w:tcPr>
          <w:p w14:paraId="10329C7C" w14:textId="33EC7D5A"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Relatórios trimestrais de acompanhamento da obra dos Empreendimentos Alvo (antes da Conclusão Física dos Empreendimentos Alvo), e desempenho operacional e financeiro (após a Conclusão Física dos Empreendimentos Alvo) das respectivas SPEs e dos Empreendimentos Alvo, que prevejam, no mínimo, o conteúdo previsto no Anexo XI da Escritura; </w:t>
            </w:r>
          </w:p>
          <w:p w14:paraId="0D900FF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BE7B2AD" w14:textId="77777777" w:rsidTr="00A406FC">
        <w:tc>
          <w:tcPr>
            <w:tcW w:w="3116" w:type="dxa"/>
            <w:gridSpan w:val="2"/>
          </w:tcPr>
          <w:p w14:paraId="5CB0EA01"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Rendimentos</w:t>
            </w:r>
            <w:r w:rsidRPr="00E61D70">
              <w:rPr>
                <w:rFonts w:asciiTheme="minorHAnsi" w:hAnsiTheme="minorHAnsi" w:cstheme="minorHAnsi"/>
                <w:sz w:val="24"/>
                <w:szCs w:val="24"/>
              </w:rPr>
              <w:t>”</w:t>
            </w:r>
          </w:p>
        </w:tc>
        <w:tc>
          <w:tcPr>
            <w:tcW w:w="5848" w:type="dxa"/>
            <w:gridSpan w:val="2"/>
          </w:tcPr>
          <w:p w14:paraId="0A0E05A7"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bCs/>
                <w:sz w:val="24"/>
                <w:szCs w:val="24"/>
              </w:rPr>
              <w:t xml:space="preserve">A totalidade dos rendimentos ou direitos </w:t>
            </w:r>
            <w:r w:rsidRPr="00E61D70">
              <w:rPr>
                <w:rFonts w:asciiTheme="minorHAnsi" w:hAnsiTheme="minorHAnsi" w:cstheme="minorHAnsi"/>
                <w:sz w:val="24"/>
                <w:szCs w:val="24"/>
              </w:rPr>
              <w:t xml:space="preserve">oriundos, relacionados e/ou derivados, direta ou indiretamente, das Ações Oneradas e/ou Quotas Oneradas, inclusive: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frutos, rendimentos, proventos e vantagens; </w:t>
            </w:r>
            <w:r w:rsidRPr="00E61D70">
              <w:rPr>
                <w:rFonts w:asciiTheme="minorHAnsi" w:hAnsiTheme="minorHAnsi" w:cstheme="minorHAnsi"/>
                <w:b/>
                <w:sz w:val="24"/>
                <w:szCs w:val="24"/>
              </w:rPr>
              <w:t>(ii)</w:t>
            </w:r>
            <w:r w:rsidRPr="00E61D70">
              <w:rPr>
                <w:rFonts w:asciiTheme="minorHAnsi" w:hAnsiTheme="minorHAnsi" w:cstheme="minorHAnsi"/>
                <w:sz w:val="24"/>
                <w:szCs w:val="24"/>
              </w:rPr>
              <w:t xml:space="preserve"> </w:t>
            </w:r>
            <w:bookmarkStart w:id="18" w:name="_Hlk34995632"/>
            <w:r w:rsidRPr="00E61D70">
              <w:rPr>
                <w:rFonts w:asciiTheme="minorHAnsi" w:hAnsiTheme="minorHAnsi" w:cstheme="minorHAnsi"/>
                <w:sz w:val="24"/>
                <w:szCs w:val="24"/>
              </w:rPr>
              <w:t>lucros, dividendos, juros sobre capital próprio, distribuições e qualquer participação no resultado</w:t>
            </w:r>
            <w:bookmarkEnd w:id="18"/>
            <w:r w:rsidRPr="00E61D70">
              <w:rPr>
                <w:rFonts w:asciiTheme="minorHAnsi" w:hAnsiTheme="minorHAnsi" w:cstheme="minorHAnsi"/>
                <w:sz w:val="24"/>
                <w:szCs w:val="24"/>
              </w:rPr>
              <w:t xml:space="preserve">, sejam eles distribuídos de forma ordinária ou antecipada; e </w:t>
            </w:r>
            <w:r w:rsidRPr="00E61D70">
              <w:rPr>
                <w:rFonts w:asciiTheme="minorHAnsi" w:hAnsiTheme="minorHAnsi" w:cstheme="minorHAnsi"/>
                <w:b/>
                <w:sz w:val="24"/>
                <w:szCs w:val="24"/>
              </w:rPr>
              <w:t>(iii)</w:t>
            </w:r>
            <w:r w:rsidRPr="00E61D70">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BBA066E" w14:textId="77777777" w:rsidTr="00A406FC">
        <w:trPr>
          <w:gridBefore w:val="1"/>
          <w:wBefore w:w="34" w:type="dxa"/>
        </w:trPr>
        <w:tc>
          <w:tcPr>
            <w:tcW w:w="3119" w:type="dxa"/>
            <w:gridSpan w:val="2"/>
          </w:tcPr>
          <w:p w14:paraId="52BE4FF1"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Resgate Antecipado Facultativo das Debêntures</w:t>
            </w:r>
            <w:r w:rsidRPr="00E61D70">
              <w:rPr>
                <w:rFonts w:asciiTheme="minorHAnsi" w:hAnsiTheme="minorHAnsi" w:cstheme="minorHAnsi"/>
                <w:sz w:val="24"/>
                <w:szCs w:val="24"/>
              </w:rPr>
              <w:t>”</w:t>
            </w:r>
          </w:p>
        </w:tc>
        <w:tc>
          <w:tcPr>
            <w:tcW w:w="5811" w:type="dxa"/>
          </w:tcPr>
          <w:p w14:paraId="6A0DBA1F" w14:textId="689A9520"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resgate total das Debêntures, a ser realizado a qualquer momento, após o término do Período de Carência Resgate Antecipado, nos termos da Cláusula 5.1 da Escritura de Emissão e da Cláusula </w:t>
            </w:r>
            <w:r w:rsidRPr="00E61D70">
              <w:rPr>
                <w:rFonts w:asciiTheme="minorHAnsi" w:hAnsiTheme="minorHAnsi" w:cstheme="minorHAnsi"/>
                <w:sz w:val="24"/>
                <w:szCs w:val="24"/>
                <w:highlight w:val="yellow"/>
              </w:rPr>
              <w:fldChar w:fldCharType="begin"/>
            </w:r>
            <w:r w:rsidRPr="00E61D70">
              <w:rPr>
                <w:rFonts w:asciiTheme="minorHAnsi" w:hAnsiTheme="minorHAnsi" w:cstheme="minorHAnsi"/>
                <w:sz w:val="24"/>
                <w:szCs w:val="24"/>
              </w:rPr>
              <w:instrText xml:space="preserve"> REF _Ref74334667 \r \h </w:instrText>
            </w:r>
            <w:r w:rsidRPr="00E61D70">
              <w:rPr>
                <w:rFonts w:asciiTheme="minorHAnsi" w:hAnsiTheme="minorHAnsi" w:cstheme="minorHAnsi"/>
                <w:sz w:val="24"/>
                <w:szCs w:val="24"/>
                <w:highlight w:val="yellow"/>
              </w:rPr>
              <w:instrText xml:space="preserve"> \* MERGEFORMAT </w:instrText>
            </w:r>
            <w:r w:rsidRPr="00E61D70">
              <w:rPr>
                <w:rFonts w:asciiTheme="minorHAnsi" w:hAnsiTheme="minorHAnsi" w:cstheme="minorHAnsi"/>
                <w:sz w:val="24"/>
                <w:szCs w:val="24"/>
                <w:highlight w:val="yellow"/>
              </w:rPr>
            </w:r>
            <w:r w:rsidRPr="00E61D70">
              <w:rPr>
                <w:rFonts w:asciiTheme="minorHAnsi" w:hAnsiTheme="minorHAnsi" w:cstheme="minorHAnsi"/>
                <w:sz w:val="24"/>
                <w:szCs w:val="24"/>
                <w:highlight w:val="yellow"/>
              </w:rPr>
              <w:fldChar w:fldCharType="separate"/>
            </w:r>
            <w:r w:rsidR="008B0773" w:rsidRPr="00E61D70">
              <w:rPr>
                <w:rFonts w:asciiTheme="minorHAnsi" w:hAnsiTheme="minorHAnsi" w:cstheme="minorHAnsi"/>
                <w:sz w:val="24"/>
                <w:szCs w:val="24"/>
              </w:rPr>
              <w:t>7.1.1</w:t>
            </w:r>
            <w:r w:rsidRPr="00E61D70">
              <w:rPr>
                <w:rFonts w:asciiTheme="minorHAnsi" w:hAnsiTheme="minorHAnsi" w:cstheme="minorHAnsi"/>
                <w:sz w:val="24"/>
                <w:szCs w:val="24"/>
                <w:highlight w:val="yellow"/>
              </w:rPr>
              <w:fldChar w:fldCharType="end"/>
            </w:r>
            <w:r w:rsidRPr="00E61D70">
              <w:rPr>
                <w:rFonts w:asciiTheme="minorHAnsi" w:hAnsiTheme="minorHAnsi" w:cstheme="minorHAnsi"/>
                <w:sz w:val="24"/>
                <w:szCs w:val="24"/>
              </w:rPr>
              <w:t xml:space="preserve"> deste Termo de Securitização;</w:t>
            </w:r>
          </w:p>
          <w:p w14:paraId="2BAA34D8"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4E938C72" w14:textId="77777777" w:rsidTr="00A406FC">
        <w:trPr>
          <w:gridBefore w:val="1"/>
          <w:wBefore w:w="34" w:type="dxa"/>
        </w:trPr>
        <w:tc>
          <w:tcPr>
            <w:tcW w:w="3119" w:type="dxa"/>
            <w:gridSpan w:val="2"/>
          </w:tcPr>
          <w:p w14:paraId="6A957A22"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Resolução CVM nº 17</w:t>
            </w:r>
            <w:r w:rsidRPr="00E61D70">
              <w:rPr>
                <w:rFonts w:asciiTheme="minorHAnsi" w:hAnsiTheme="minorHAnsi" w:cstheme="minorHAnsi"/>
                <w:sz w:val="24"/>
                <w:szCs w:val="24"/>
              </w:rPr>
              <w:t>”</w:t>
            </w:r>
          </w:p>
        </w:tc>
        <w:tc>
          <w:tcPr>
            <w:tcW w:w="5811" w:type="dxa"/>
          </w:tcPr>
          <w:p w14:paraId="037B51D5" w14:textId="77777777" w:rsidR="002F5BAB" w:rsidRPr="00E61D70"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E61D70">
              <w:rPr>
                <w:rFonts w:asciiTheme="minorHAnsi" w:hAnsiTheme="minorHAnsi" w:cstheme="minorHAnsi"/>
                <w:sz w:val="24"/>
              </w:rPr>
              <w:t>A Resolução da CVM nº 17, de 09 de fevereiro de 2021, conforme em vigor;</w:t>
            </w:r>
          </w:p>
          <w:p w14:paraId="2CFF05F0"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247A1D25" w14:textId="77777777" w:rsidTr="00A406FC">
        <w:trPr>
          <w:gridBefore w:val="1"/>
          <w:wBefore w:w="34" w:type="dxa"/>
        </w:trPr>
        <w:tc>
          <w:tcPr>
            <w:tcW w:w="3119" w:type="dxa"/>
            <w:gridSpan w:val="2"/>
          </w:tcPr>
          <w:p w14:paraId="0D7FDD77"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Resolução CVM nº 30</w:t>
            </w:r>
            <w:r w:rsidRPr="00E61D70">
              <w:rPr>
                <w:rFonts w:asciiTheme="minorHAnsi" w:hAnsiTheme="minorHAnsi" w:cstheme="minorHAnsi"/>
                <w:sz w:val="24"/>
                <w:szCs w:val="24"/>
              </w:rPr>
              <w:t>”</w:t>
            </w:r>
          </w:p>
        </w:tc>
        <w:tc>
          <w:tcPr>
            <w:tcW w:w="5811" w:type="dxa"/>
          </w:tcPr>
          <w:p w14:paraId="7D5FCEDB"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Resolução CVM nº 30, de 11 de maio de 2021, conforme em vigor;</w:t>
            </w:r>
          </w:p>
          <w:p w14:paraId="5F8FA357"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2E88ECED" w14:textId="77777777" w:rsidTr="00A406FC">
        <w:trPr>
          <w:gridBefore w:val="1"/>
          <w:wBefore w:w="34" w:type="dxa"/>
        </w:trPr>
        <w:tc>
          <w:tcPr>
            <w:tcW w:w="3119" w:type="dxa"/>
            <w:gridSpan w:val="2"/>
          </w:tcPr>
          <w:p w14:paraId="7BBCD46D" w14:textId="77777777" w:rsidR="002F5BAB" w:rsidRPr="00E61D70" w:rsidDel="00F52CA1"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Santander</w:t>
            </w:r>
            <w:r w:rsidRPr="00E61D70">
              <w:rPr>
                <w:rFonts w:asciiTheme="minorHAnsi" w:hAnsiTheme="minorHAnsi" w:cstheme="minorHAnsi"/>
                <w:sz w:val="24"/>
                <w:szCs w:val="24"/>
              </w:rPr>
              <w:t>”</w:t>
            </w:r>
          </w:p>
        </w:tc>
        <w:tc>
          <w:tcPr>
            <w:tcW w:w="5811" w:type="dxa"/>
            <w:vAlign w:val="center"/>
          </w:tcPr>
          <w:p w14:paraId="162E5E73" w14:textId="77777777" w:rsidR="002F5BAB" w:rsidRPr="00E61D70" w:rsidRDefault="002F5BAB" w:rsidP="007539DA">
            <w:pPr>
              <w:pStyle w:val="CellBody"/>
              <w:spacing w:after="0" w:line="320" w:lineRule="exact"/>
              <w:ind w:left="32"/>
              <w:jc w:val="both"/>
              <w:rPr>
                <w:rFonts w:asciiTheme="minorHAnsi" w:hAnsiTheme="minorHAnsi" w:cstheme="minorHAnsi"/>
                <w:sz w:val="24"/>
                <w:szCs w:val="24"/>
              </w:rPr>
            </w:pPr>
            <w:r w:rsidRPr="00E61D70">
              <w:rPr>
                <w:rFonts w:asciiTheme="minorHAnsi" w:hAnsiTheme="minorHAnsi" w:cstheme="minorHAnsi"/>
                <w:sz w:val="24"/>
                <w:szCs w:val="24"/>
              </w:rPr>
              <w:t xml:space="preserve">Significa o </w:t>
            </w:r>
            <w:r w:rsidRPr="00E61D70">
              <w:rPr>
                <w:rFonts w:asciiTheme="minorHAnsi" w:hAnsiTheme="minorHAnsi" w:cstheme="minorHAnsi"/>
                <w:b/>
                <w:bCs/>
                <w:sz w:val="24"/>
                <w:szCs w:val="24"/>
              </w:rPr>
              <w:t>BANCO SANTANDER (BRASIL) S.A.</w:t>
            </w:r>
            <w:r w:rsidRPr="00E61D70">
              <w:rPr>
                <w:rFonts w:asciiTheme="minorHAnsi" w:hAnsiTheme="minorHAnsi" w:cstheme="minorHAnsi"/>
                <w:sz w:val="24"/>
                <w:szCs w:val="24"/>
              </w:rPr>
              <w:t>, com sede na Avenida Juscelino Kubitschek, n° 2041 e 2235, Bloco A, Vila Olimpia, Cidade de São Paulo, Estado de São Paulo, inscrito no CNPJ/ME sob o n° 90.400.888/0001-42;</w:t>
            </w:r>
          </w:p>
          <w:p w14:paraId="0BEA1734" w14:textId="77777777" w:rsidR="002F5BAB" w:rsidRPr="00E61D70" w:rsidDel="00F52CA1" w:rsidRDefault="002F5BAB" w:rsidP="007539DA">
            <w:pPr>
              <w:pStyle w:val="CellBody"/>
              <w:spacing w:after="0" w:line="320" w:lineRule="exact"/>
              <w:ind w:left="32"/>
              <w:jc w:val="both"/>
              <w:rPr>
                <w:rFonts w:asciiTheme="minorHAnsi" w:hAnsiTheme="minorHAnsi" w:cstheme="minorHAnsi"/>
                <w:sz w:val="24"/>
                <w:szCs w:val="24"/>
              </w:rPr>
            </w:pPr>
          </w:p>
        </w:tc>
      </w:tr>
      <w:tr w:rsidR="00E61D70" w:rsidRPr="00E61D70" w14:paraId="1A3E29C0" w14:textId="77777777" w:rsidTr="00A406FC">
        <w:trPr>
          <w:gridBefore w:val="1"/>
          <w:wBefore w:w="34" w:type="dxa"/>
        </w:trPr>
        <w:tc>
          <w:tcPr>
            <w:tcW w:w="3119" w:type="dxa"/>
            <w:gridSpan w:val="2"/>
          </w:tcPr>
          <w:p w14:paraId="55F5FB11" w14:textId="77777777" w:rsidR="002F5BAB" w:rsidRPr="00E61D70" w:rsidRDefault="002F5BAB" w:rsidP="009E7174">
            <w:pPr>
              <w:pStyle w:val="CellBody"/>
              <w:spacing w:after="0" w:line="320" w:lineRule="exact"/>
              <w:ind w:left="-69"/>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Seguradoras</w:t>
            </w:r>
            <w:r w:rsidRPr="00E61D70">
              <w:rPr>
                <w:rFonts w:asciiTheme="minorHAnsi" w:hAnsiTheme="minorHAnsi" w:cstheme="minorHAnsi"/>
                <w:sz w:val="24"/>
                <w:szCs w:val="24"/>
              </w:rPr>
              <w:t xml:space="preserve">” </w:t>
            </w:r>
          </w:p>
        </w:tc>
        <w:tc>
          <w:tcPr>
            <w:tcW w:w="5811" w:type="dxa"/>
          </w:tcPr>
          <w:p w14:paraId="58AD9324" w14:textId="77777777" w:rsidR="002F5BAB" w:rsidRPr="00E61D70" w:rsidRDefault="002F5BAB" w:rsidP="007539DA">
            <w:pPr>
              <w:spacing w:line="320" w:lineRule="exact"/>
              <w:ind w:left="32"/>
              <w:jc w:val="both"/>
              <w:rPr>
                <w:rFonts w:asciiTheme="minorHAnsi" w:hAnsiTheme="minorHAnsi" w:cstheme="minorHAnsi"/>
                <w:kern w:val="20"/>
                <w:sz w:val="24"/>
              </w:rPr>
            </w:pPr>
            <w:r w:rsidRPr="00E61D70">
              <w:rPr>
                <w:rFonts w:asciiTheme="minorHAnsi" w:hAnsiTheme="minorHAnsi" w:cstheme="minorHAnsi"/>
                <w:kern w:val="20"/>
                <w:sz w:val="24"/>
              </w:rPr>
              <w:t>Significa as seguintes seguradoras: Bradesco Seguros, SulAmerica, BB Mapfre, Porto Seguro, Caixa Seguros, Tokio Marine, Zurich, Allianz, Liberty, HDI, Itaú, Sompo, Chubb, Axa, Swiss Re, AIG Seguros, Pottencial, Fairfax, Berkley, JMalucelli (Junto), QBE, Euler Hermes, IRB, Munich RE e/ou outras seguradoras a serem definidas de comum acordo entre as Partes;</w:t>
            </w:r>
          </w:p>
          <w:p w14:paraId="15F2AF5C" w14:textId="77777777" w:rsidR="002F5BAB" w:rsidRPr="00E61D70" w:rsidRDefault="002F5BAB" w:rsidP="007539DA">
            <w:pPr>
              <w:pStyle w:val="CellBody"/>
              <w:spacing w:after="0" w:line="320" w:lineRule="exact"/>
              <w:ind w:left="32"/>
              <w:jc w:val="both"/>
              <w:rPr>
                <w:rFonts w:asciiTheme="minorHAnsi" w:hAnsiTheme="minorHAnsi" w:cstheme="minorHAnsi"/>
                <w:sz w:val="24"/>
                <w:szCs w:val="24"/>
              </w:rPr>
            </w:pPr>
          </w:p>
        </w:tc>
      </w:tr>
      <w:tr w:rsidR="00E61D70" w:rsidRPr="00E61D70" w14:paraId="73E711C6" w14:textId="77777777" w:rsidTr="00A406FC">
        <w:trPr>
          <w:gridBefore w:val="1"/>
          <w:wBefore w:w="34" w:type="dxa"/>
        </w:trPr>
        <w:tc>
          <w:tcPr>
            <w:tcW w:w="3119" w:type="dxa"/>
            <w:gridSpan w:val="2"/>
          </w:tcPr>
          <w:p w14:paraId="5DD46F9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Seguros</w:t>
            </w:r>
            <w:r w:rsidRPr="00E61D70">
              <w:rPr>
                <w:rFonts w:asciiTheme="minorHAnsi" w:hAnsiTheme="minorHAnsi" w:cstheme="minorHAnsi"/>
                <w:sz w:val="24"/>
                <w:szCs w:val="24"/>
              </w:rPr>
              <w:t>”</w:t>
            </w:r>
          </w:p>
        </w:tc>
        <w:tc>
          <w:tcPr>
            <w:tcW w:w="5811" w:type="dxa"/>
          </w:tcPr>
          <w:p w14:paraId="39CA8ABD"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Significa os Seguros de Terceiros e os Seguros Próprios, conforme listados no Anexo XII da Escritura;</w:t>
            </w:r>
          </w:p>
          <w:p w14:paraId="2A39510C" w14:textId="77777777" w:rsidR="002F5BAB" w:rsidRPr="00E61D70" w:rsidRDefault="002F5BAB" w:rsidP="009E7174">
            <w:pPr>
              <w:pStyle w:val="CellBody"/>
              <w:spacing w:before="0" w:after="0" w:line="320" w:lineRule="exact"/>
              <w:ind w:left="-69"/>
              <w:jc w:val="both"/>
              <w:rPr>
                <w:rFonts w:asciiTheme="minorHAnsi" w:hAnsiTheme="minorHAnsi" w:cstheme="minorHAnsi"/>
                <w:sz w:val="24"/>
                <w:szCs w:val="24"/>
              </w:rPr>
            </w:pPr>
          </w:p>
        </w:tc>
      </w:tr>
      <w:tr w:rsidR="00E61D70" w:rsidRPr="00E61D70" w14:paraId="70EB0537" w14:textId="77777777" w:rsidTr="00A406FC">
        <w:trPr>
          <w:gridBefore w:val="1"/>
          <w:wBefore w:w="34" w:type="dxa"/>
        </w:trPr>
        <w:tc>
          <w:tcPr>
            <w:tcW w:w="3119" w:type="dxa"/>
            <w:gridSpan w:val="2"/>
          </w:tcPr>
          <w:p w14:paraId="02A1BFA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Seguros de Terceiros</w:t>
            </w:r>
            <w:r w:rsidRPr="00E61D70">
              <w:rPr>
                <w:rFonts w:asciiTheme="minorHAnsi" w:hAnsiTheme="minorHAnsi" w:cstheme="minorHAnsi"/>
                <w:sz w:val="24"/>
                <w:szCs w:val="24"/>
              </w:rPr>
              <w:t>”</w:t>
            </w:r>
          </w:p>
        </w:tc>
        <w:tc>
          <w:tcPr>
            <w:tcW w:w="5811" w:type="dxa"/>
          </w:tcPr>
          <w:p w14:paraId="12426B12"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Significa as apólices de seguro e os seguros aplicáveis aos Empreendimentos Alvo, conforme listados no Anexo XII da </w:t>
            </w:r>
            <w:r w:rsidRPr="00E61D70">
              <w:rPr>
                <w:rFonts w:asciiTheme="minorHAnsi" w:hAnsiTheme="minorHAnsi" w:cstheme="minorHAnsi"/>
                <w:kern w:val="20"/>
                <w:sz w:val="24"/>
              </w:rPr>
              <w:lastRenderedPageBreak/>
              <w:t>Escritura, cuja responsabilidade pela contratação não seja atribuível a qualquer das SPEs, Devedora ou qualquer Fiadora;</w:t>
            </w:r>
          </w:p>
          <w:p w14:paraId="19125F9F" w14:textId="77777777" w:rsidR="002F5BAB" w:rsidRPr="00E61D70" w:rsidRDefault="002F5BAB" w:rsidP="009E7174">
            <w:pPr>
              <w:pStyle w:val="CellBody"/>
              <w:spacing w:before="0" w:after="0" w:line="320" w:lineRule="exact"/>
              <w:ind w:left="-69"/>
              <w:jc w:val="both"/>
              <w:rPr>
                <w:rFonts w:asciiTheme="minorHAnsi" w:hAnsiTheme="minorHAnsi" w:cstheme="minorHAnsi"/>
                <w:sz w:val="24"/>
                <w:szCs w:val="24"/>
              </w:rPr>
            </w:pPr>
          </w:p>
        </w:tc>
      </w:tr>
      <w:tr w:rsidR="00E61D70" w:rsidRPr="00E61D70" w14:paraId="31A458BF" w14:textId="77777777" w:rsidTr="00A406FC">
        <w:trPr>
          <w:gridBefore w:val="1"/>
          <w:wBefore w:w="34" w:type="dxa"/>
        </w:trPr>
        <w:tc>
          <w:tcPr>
            <w:tcW w:w="3119" w:type="dxa"/>
            <w:gridSpan w:val="2"/>
          </w:tcPr>
          <w:p w14:paraId="0334008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Seguros Próprios</w:t>
            </w:r>
            <w:r w:rsidRPr="00E61D70">
              <w:rPr>
                <w:rFonts w:asciiTheme="minorHAnsi" w:hAnsiTheme="minorHAnsi" w:cstheme="minorHAnsi"/>
                <w:sz w:val="24"/>
                <w:szCs w:val="24"/>
              </w:rPr>
              <w:t>”</w:t>
            </w:r>
          </w:p>
        </w:tc>
        <w:tc>
          <w:tcPr>
            <w:tcW w:w="5811" w:type="dxa"/>
          </w:tcPr>
          <w:p w14:paraId="7D03E92A"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Significa as apólices de seguro e os seguros aplicáveis aos Empreendimentos Alvo, conforme listados no Anexo XII da Escritura, cuja responsabilidade pela contratação seja atribuível a qualquer das SPEs, Devedora ou qualquer Fiadora;</w:t>
            </w:r>
          </w:p>
          <w:p w14:paraId="1A14F915" w14:textId="77777777" w:rsidR="002F5BAB" w:rsidRPr="00E61D70" w:rsidRDefault="002F5BAB" w:rsidP="009E7174">
            <w:pPr>
              <w:pStyle w:val="CellBody"/>
              <w:spacing w:before="0" w:after="0" w:line="320" w:lineRule="exact"/>
              <w:ind w:left="-69"/>
              <w:jc w:val="both"/>
              <w:rPr>
                <w:rFonts w:asciiTheme="minorHAnsi" w:hAnsiTheme="minorHAnsi" w:cstheme="minorHAnsi"/>
                <w:sz w:val="24"/>
                <w:szCs w:val="24"/>
              </w:rPr>
            </w:pPr>
          </w:p>
        </w:tc>
      </w:tr>
      <w:tr w:rsidR="00E61D70" w:rsidRPr="00E61D70" w14:paraId="48FC6623" w14:textId="77777777" w:rsidTr="00A406FC">
        <w:trPr>
          <w:gridBefore w:val="1"/>
          <w:wBefore w:w="34" w:type="dxa"/>
        </w:trPr>
        <w:tc>
          <w:tcPr>
            <w:tcW w:w="3119" w:type="dxa"/>
            <w:gridSpan w:val="2"/>
          </w:tcPr>
          <w:p w14:paraId="08ED611F" w14:textId="77777777" w:rsidR="002F5BAB" w:rsidRPr="00E61D70" w:rsidDel="00F52CA1"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SPEs</w:t>
            </w:r>
            <w:r w:rsidRPr="00E61D70">
              <w:rPr>
                <w:rFonts w:asciiTheme="minorHAnsi" w:hAnsiTheme="minorHAnsi" w:cstheme="minorHAnsi"/>
                <w:sz w:val="24"/>
                <w:szCs w:val="24"/>
              </w:rPr>
              <w:t>”</w:t>
            </w:r>
          </w:p>
        </w:tc>
        <w:tc>
          <w:tcPr>
            <w:tcW w:w="5811" w:type="dxa"/>
          </w:tcPr>
          <w:p w14:paraId="15B38B8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A SPE Diamante, a SPE Coqueiro, a SPE Rouxinol e a SPE Araucária, quando referidas em conjunto;</w:t>
            </w:r>
          </w:p>
          <w:p w14:paraId="23FD56EC" w14:textId="77777777" w:rsidR="002F5BAB" w:rsidRPr="00E61D70"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E61D70" w:rsidRPr="00E61D70" w14:paraId="383122B2" w14:textId="77777777" w:rsidTr="00A406FC">
        <w:trPr>
          <w:gridBefore w:val="1"/>
          <w:wBefore w:w="34" w:type="dxa"/>
        </w:trPr>
        <w:tc>
          <w:tcPr>
            <w:tcW w:w="3119" w:type="dxa"/>
            <w:gridSpan w:val="2"/>
          </w:tcPr>
          <w:p w14:paraId="15E734B8"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SPE Araucária</w:t>
            </w:r>
            <w:r w:rsidRPr="00E61D70">
              <w:rPr>
                <w:rFonts w:asciiTheme="minorHAnsi" w:hAnsiTheme="minorHAnsi" w:cstheme="minorHAnsi"/>
                <w:sz w:val="24"/>
                <w:szCs w:val="24"/>
              </w:rPr>
              <w:t>”</w:t>
            </w:r>
          </w:p>
        </w:tc>
        <w:tc>
          <w:tcPr>
            <w:tcW w:w="5811" w:type="dxa"/>
          </w:tcPr>
          <w:p w14:paraId="61DE2ED0"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Significa a </w:t>
            </w:r>
            <w:r w:rsidRPr="00E61D70">
              <w:rPr>
                <w:rFonts w:asciiTheme="minorHAnsi" w:hAnsiTheme="minorHAnsi" w:cstheme="minorHAnsi"/>
                <w:b/>
                <w:bCs/>
                <w:kern w:val="20"/>
                <w:sz w:val="24"/>
              </w:rPr>
              <w:t>USINA ARAUCÁRIA SPE LTDA.</w:t>
            </w:r>
            <w:r w:rsidRPr="00E61D70">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6A5ED385" w14:textId="77777777" w:rsidTr="00A406FC">
        <w:trPr>
          <w:gridBefore w:val="1"/>
          <w:wBefore w:w="34" w:type="dxa"/>
        </w:trPr>
        <w:tc>
          <w:tcPr>
            <w:tcW w:w="3119" w:type="dxa"/>
            <w:gridSpan w:val="2"/>
          </w:tcPr>
          <w:p w14:paraId="500CEB5E"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SPE Coqueiro</w:t>
            </w:r>
            <w:r w:rsidRPr="00E61D70">
              <w:rPr>
                <w:rFonts w:asciiTheme="minorHAnsi" w:hAnsiTheme="minorHAnsi" w:cstheme="minorHAnsi"/>
                <w:sz w:val="24"/>
                <w:szCs w:val="24"/>
              </w:rPr>
              <w:t>”</w:t>
            </w:r>
          </w:p>
        </w:tc>
        <w:tc>
          <w:tcPr>
            <w:tcW w:w="5811" w:type="dxa"/>
          </w:tcPr>
          <w:p w14:paraId="1AAE53C9"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Significa a </w:t>
            </w:r>
            <w:r w:rsidRPr="00E61D70">
              <w:rPr>
                <w:rFonts w:asciiTheme="minorHAnsi" w:hAnsiTheme="minorHAnsi" w:cstheme="minorHAnsi"/>
                <w:b/>
                <w:bCs/>
                <w:kern w:val="20"/>
                <w:sz w:val="24"/>
              </w:rPr>
              <w:t>USINA COQUEIRO SPE LTDA.</w:t>
            </w:r>
            <w:r w:rsidRPr="00E61D70">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E61D70" w:rsidRDefault="002F5BAB" w:rsidP="009E7174">
            <w:pPr>
              <w:spacing w:line="320" w:lineRule="exact"/>
              <w:jc w:val="both"/>
              <w:rPr>
                <w:rFonts w:asciiTheme="minorHAnsi" w:hAnsiTheme="minorHAnsi" w:cstheme="minorHAnsi"/>
                <w:kern w:val="20"/>
                <w:sz w:val="24"/>
              </w:rPr>
            </w:pPr>
          </w:p>
        </w:tc>
      </w:tr>
      <w:tr w:rsidR="00E61D70" w:rsidRPr="00E61D70" w14:paraId="51A758D6" w14:textId="77777777" w:rsidTr="00A406FC">
        <w:trPr>
          <w:gridBefore w:val="1"/>
          <w:wBefore w:w="34" w:type="dxa"/>
        </w:trPr>
        <w:tc>
          <w:tcPr>
            <w:tcW w:w="3119" w:type="dxa"/>
            <w:gridSpan w:val="2"/>
          </w:tcPr>
          <w:p w14:paraId="52E57B85"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SPE Diamante</w:t>
            </w:r>
            <w:r w:rsidRPr="00E61D70">
              <w:rPr>
                <w:rFonts w:asciiTheme="minorHAnsi" w:hAnsiTheme="minorHAnsi" w:cstheme="minorHAnsi"/>
                <w:sz w:val="24"/>
                <w:szCs w:val="24"/>
              </w:rPr>
              <w:t>”</w:t>
            </w:r>
          </w:p>
        </w:tc>
        <w:tc>
          <w:tcPr>
            <w:tcW w:w="5811" w:type="dxa"/>
          </w:tcPr>
          <w:p w14:paraId="48C06DDD"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Significa a </w:t>
            </w:r>
            <w:r w:rsidRPr="00E61D70">
              <w:rPr>
                <w:rFonts w:asciiTheme="minorHAnsi" w:hAnsiTheme="minorHAnsi" w:cstheme="minorHAnsi"/>
                <w:b/>
                <w:bCs/>
                <w:kern w:val="20"/>
                <w:sz w:val="24"/>
              </w:rPr>
              <w:t>USINA DIAMANTE SPE LTDA.</w:t>
            </w:r>
            <w:r w:rsidRPr="00E61D70">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p>
          <w:p w14:paraId="19439B3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12A1826" w14:textId="77777777" w:rsidTr="00A406FC">
        <w:trPr>
          <w:gridBefore w:val="1"/>
          <w:wBefore w:w="34" w:type="dxa"/>
        </w:trPr>
        <w:tc>
          <w:tcPr>
            <w:tcW w:w="3119" w:type="dxa"/>
            <w:gridSpan w:val="2"/>
          </w:tcPr>
          <w:p w14:paraId="1C07F63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SPE Marina</w:t>
            </w:r>
            <w:r w:rsidRPr="00E61D70">
              <w:rPr>
                <w:rFonts w:asciiTheme="minorHAnsi" w:hAnsiTheme="minorHAnsi" w:cstheme="minorHAnsi"/>
                <w:sz w:val="24"/>
                <w:szCs w:val="24"/>
              </w:rPr>
              <w:t>”</w:t>
            </w:r>
          </w:p>
        </w:tc>
        <w:tc>
          <w:tcPr>
            <w:tcW w:w="5811" w:type="dxa"/>
          </w:tcPr>
          <w:p w14:paraId="787E5C98"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Significa a </w:t>
            </w:r>
            <w:r w:rsidRPr="00E61D70">
              <w:rPr>
                <w:rFonts w:asciiTheme="minorHAnsi" w:hAnsiTheme="minorHAnsi" w:cstheme="minorHAnsi"/>
                <w:b/>
                <w:bCs/>
                <w:kern w:val="20"/>
                <w:sz w:val="24"/>
              </w:rPr>
              <w:t>USINA MARINA SPE LTDA.</w:t>
            </w:r>
            <w:r w:rsidRPr="00E61D70">
              <w:rPr>
                <w:rFonts w:asciiTheme="minorHAnsi" w:hAnsiTheme="minorHAnsi" w:cstheme="minorHAnsi"/>
                <w:kern w:val="20"/>
                <w:sz w:val="24"/>
              </w:rPr>
              <w:t xml:space="preserve">, sociedade limitada com sede na cidade de São Paulo, Estado de São Paulo, na Avenida Magalhães de Castro, nº 4.800, 2º andar, Torre 2, sala 70, Cidade Jardim, CEP 05676-120, inscrita no CNPJ/ME sob o nº 32.156.691/0001-03, com seus atos </w:t>
            </w:r>
            <w:r w:rsidRPr="00E61D70">
              <w:rPr>
                <w:rFonts w:asciiTheme="minorHAnsi" w:hAnsiTheme="minorHAnsi" w:cstheme="minorHAnsi"/>
                <w:kern w:val="20"/>
                <w:sz w:val="24"/>
              </w:rPr>
              <w:lastRenderedPageBreak/>
              <w:t>constitutivos registrados perante a JUCESP sob o NIRE 35235404577;</w:t>
            </w:r>
          </w:p>
          <w:p w14:paraId="22B33CA4" w14:textId="77777777" w:rsidR="002F5BAB" w:rsidRPr="00E61D70" w:rsidRDefault="002F5BAB" w:rsidP="009E7174">
            <w:pPr>
              <w:spacing w:line="320" w:lineRule="exact"/>
              <w:rPr>
                <w:rFonts w:asciiTheme="minorHAnsi" w:hAnsiTheme="minorHAnsi" w:cstheme="minorHAnsi"/>
                <w:kern w:val="20"/>
                <w:sz w:val="24"/>
              </w:rPr>
            </w:pPr>
          </w:p>
        </w:tc>
      </w:tr>
      <w:tr w:rsidR="00E61D70" w:rsidRPr="00E61D70" w14:paraId="4CD1B438" w14:textId="77777777" w:rsidTr="00A406FC">
        <w:trPr>
          <w:gridBefore w:val="1"/>
          <w:wBefore w:w="34" w:type="dxa"/>
        </w:trPr>
        <w:tc>
          <w:tcPr>
            <w:tcW w:w="3119" w:type="dxa"/>
            <w:gridSpan w:val="2"/>
          </w:tcPr>
          <w:p w14:paraId="56ED48F6" w14:textId="77777777" w:rsidR="002F5BAB" w:rsidRPr="00E61D70" w:rsidRDefault="002F5BAB" w:rsidP="009E7174">
            <w:pPr>
              <w:spacing w:line="320" w:lineRule="exact"/>
              <w:rPr>
                <w:rFonts w:asciiTheme="minorHAnsi" w:hAnsiTheme="minorHAnsi" w:cstheme="minorHAnsi"/>
                <w:sz w:val="24"/>
              </w:rPr>
            </w:pPr>
            <w:r w:rsidRPr="00E61D70">
              <w:rPr>
                <w:rFonts w:asciiTheme="minorHAnsi" w:hAnsiTheme="minorHAnsi" w:cstheme="minorHAnsi"/>
                <w:kern w:val="20"/>
                <w:sz w:val="24"/>
              </w:rPr>
              <w:lastRenderedPageBreak/>
              <w:t>“</w:t>
            </w:r>
            <w:r w:rsidRPr="00E61D70">
              <w:rPr>
                <w:rFonts w:asciiTheme="minorHAnsi" w:hAnsiTheme="minorHAnsi" w:cstheme="minorHAnsi"/>
                <w:kern w:val="20"/>
                <w:sz w:val="24"/>
                <w:u w:val="single"/>
              </w:rPr>
              <w:t>SPE Rouxinol</w:t>
            </w:r>
            <w:r w:rsidRPr="00E61D70">
              <w:rPr>
                <w:rFonts w:asciiTheme="minorHAnsi" w:hAnsiTheme="minorHAnsi" w:cstheme="minorHAnsi"/>
                <w:kern w:val="20"/>
                <w:sz w:val="24"/>
              </w:rPr>
              <w:t>”</w:t>
            </w:r>
          </w:p>
        </w:tc>
        <w:tc>
          <w:tcPr>
            <w:tcW w:w="5811" w:type="dxa"/>
          </w:tcPr>
          <w:p w14:paraId="6814F96E" w14:textId="77777777" w:rsidR="002F5BAB" w:rsidRPr="00E61D70" w:rsidRDefault="002F5BAB" w:rsidP="009E7174">
            <w:pPr>
              <w:spacing w:line="320" w:lineRule="exact"/>
              <w:jc w:val="both"/>
              <w:rPr>
                <w:rFonts w:asciiTheme="minorHAnsi" w:hAnsiTheme="minorHAnsi" w:cstheme="minorHAnsi"/>
                <w:kern w:val="20"/>
                <w:sz w:val="24"/>
              </w:rPr>
            </w:pPr>
            <w:r w:rsidRPr="00E61D70">
              <w:rPr>
                <w:rFonts w:asciiTheme="minorHAnsi" w:hAnsiTheme="minorHAnsi" w:cstheme="minorHAnsi"/>
                <w:kern w:val="20"/>
                <w:sz w:val="24"/>
              </w:rPr>
              <w:t xml:space="preserve">Significa a </w:t>
            </w:r>
            <w:r w:rsidRPr="00E61D70">
              <w:rPr>
                <w:rFonts w:asciiTheme="minorHAnsi" w:hAnsiTheme="minorHAnsi" w:cstheme="minorHAnsi"/>
                <w:b/>
                <w:bCs/>
                <w:kern w:val="20"/>
                <w:sz w:val="24"/>
              </w:rPr>
              <w:t>USINA ROUXINOL SPE LTDA.</w:t>
            </w:r>
            <w:r w:rsidRPr="00E61D70">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p>
          <w:p w14:paraId="07B1D8AA" w14:textId="77777777" w:rsidR="002F5BAB" w:rsidRPr="00E61D70" w:rsidRDefault="002F5BAB" w:rsidP="009E7174">
            <w:pPr>
              <w:spacing w:line="320" w:lineRule="exact"/>
              <w:rPr>
                <w:rFonts w:asciiTheme="minorHAnsi" w:hAnsiTheme="minorHAnsi" w:cstheme="minorHAnsi"/>
                <w:sz w:val="24"/>
              </w:rPr>
            </w:pPr>
          </w:p>
        </w:tc>
      </w:tr>
      <w:tr w:rsidR="00E61D70" w:rsidRPr="00E61D70" w14:paraId="441F9A7B" w14:textId="77777777" w:rsidTr="00A406FC">
        <w:trPr>
          <w:gridBefore w:val="1"/>
          <w:wBefore w:w="34" w:type="dxa"/>
        </w:trPr>
        <w:tc>
          <w:tcPr>
            <w:tcW w:w="3119" w:type="dxa"/>
            <w:gridSpan w:val="2"/>
          </w:tcPr>
          <w:p w14:paraId="23FBA69B"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STF</w:t>
            </w:r>
            <w:r w:rsidRPr="00E61D70">
              <w:rPr>
                <w:rFonts w:asciiTheme="minorHAnsi" w:hAnsiTheme="minorHAnsi" w:cstheme="minorHAnsi"/>
                <w:sz w:val="24"/>
                <w:szCs w:val="24"/>
              </w:rPr>
              <w:t>”</w:t>
            </w:r>
          </w:p>
        </w:tc>
        <w:tc>
          <w:tcPr>
            <w:tcW w:w="5811" w:type="dxa"/>
            <w:vAlign w:val="center"/>
          </w:tcPr>
          <w:p w14:paraId="08334F1F"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Supremo Tribunal Federal da República Federativa do Brasil;</w:t>
            </w:r>
          </w:p>
          <w:p w14:paraId="336EFE54"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5FBDD6B9" w14:textId="77777777" w:rsidTr="00A406FC">
        <w:trPr>
          <w:gridBefore w:val="1"/>
          <w:wBefore w:w="34" w:type="dxa"/>
        </w:trPr>
        <w:tc>
          <w:tcPr>
            <w:tcW w:w="3119" w:type="dxa"/>
            <w:gridSpan w:val="2"/>
          </w:tcPr>
          <w:p w14:paraId="0B7642D8"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Taxa de Administração</w:t>
            </w:r>
            <w:r w:rsidRPr="00E61D70">
              <w:rPr>
                <w:rFonts w:asciiTheme="minorHAnsi" w:hAnsiTheme="minorHAnsi" w:cstheme="minorHAnsi"/>
                <w:sz w:val="24"/>
                <w:szCs w:val="24"/>
              </w:rPr>
              <w:t>”</w:t>
            </w:r>
          </w:p>
        </w:tc>
        <w:tc>
          <w:tcPr>
            <w:tcW w:w="5811" w:type="dxa"/>
            <w:vAlign w:val="center"/>
          </w:tcPr>
          <w:p w14:paraId="52EF09FF" w14:textId="7F060B20"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A remuneração a ser paga à Emissora, pela administração do Patrimônio Separado, conforme detalhado na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_Ref79513881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9.2</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abaixo;</w:t>
            </w:r>
          </w:p>
          <w:p w14:paraId="375F57F3"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0B7E4EDE" w14:textId="77777777" w:rsidTr="00A406FC">
        <w:trPr>
          <w:gridBefore w:val="1"/>
          <w:wBefore w:w="34" w:type="dxa"/>
        </w:trPr>
        <w:tc>
          <w:tcPr>
            <w:tcW w:w="3119" w:type="dxa"/>
            <w:gridSpan w:val="2"/>
          </w:tcPr>
          <w:p w14:paraId="10E3620F"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Taxa SELIC</w:t>
            </w:r>
            <w:r w:rsidRPr="00E61D70">
              <w:rPr>
                <w:rFonts w:asciiTheme="minorHAnsi" w:hAnsiTheme="minorHAnsi" w:cstheme="minorHAnsi"/>
                <w:sz w:val="24"/>
                <w:szCs w:val="24"/>
              </w:rPr>
              <w:t>”</w:t>
            </w:r>
          </w:p>
        </w:tc>
        <w:tc>
          <w:tcPr>
            <w:tcW w:w="5811" w:type="dxa"/>
            <w:vAlign w:val="center"/>
          </w:tcPr>
          <w:p w14:paraId="7E358DAC" w14:textId="77777777" w:rsidR="002F5BAB" w:rsidRPr="00E61D70" w:rsidRDefault="002F5BAB" w:rsidP="009E7174">
            <w:pPr>
              <w:pStyle w:val="CellBody"/>
              <w:spacing w:before="0" w:after="0" w:line="320" w:lineRule="exact"/>
              <w:jc w:val="both"/>
              <w:rPr>
                <w:rFonts w:asciiTheme="minorHAnsi" w:hAnsiTheme="minorHAnsi" w:cstheme="minorHAnsi"/>
                <w:sz w:val="24"/>
                <w:szCs w:val="24"/>
                <w:u w:val="single"/>
              </w:rPr>
            </w:pPr>
            <w:r w:rsidRPr="00E61D70">
              <w:rPr>
                <w:rFonts w:asciiTheme="minorHAnsi" w:hAnsiTheme="minorHAnsi" w:cstheme="minorHAnsi"/>
                <w:sz w:val="24"/>
                <w:szCs w:val="24"/>
              </w:rPr>
              <w:t>Taxa básica de juros fixada pelo COPOM;</w:t>
            </w:r>
          </w:p>
          <w:p w14:paraId="6788F079"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637EDCEF" w14:textId="77777777" w:rsidTr="00A406FC">
        <w:trPr>
          <w:gridBefore w:val="1"/>
          <w:wBefore w:w="34" w:type="dxa"/>
        </w:trPr>
        <w:tc>
          <w:tcPr>
            <w:tcW w:w="3119" w:type="dxa"/>
            <w:gridSpan w:val="2"/>
          </w:tcPr>
          <w:p w14:paraId="07A44643"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Taxa Substitutiva</w:t>
            </w:r>
            <w:r w:rsidRPr="00E61D70">
              <w:rPr>
                <w:rFonts w:asciiTheme="minorHAnsi" w:hAnsiTheme="minorHAnsi" w:cstheme="minorHAnsi"/>
                <w:sz w:val="24"/>
                <w:szCs w:val="24"/>
              </w:rPr>
              <w:t>”</w:t>
            </w:r>
          </w:p>
        </w:tc>
        <w:tc>
          <w:tcPr>
            <w:tcW w:w="5811" w:type="dxa"/>
            <w:vAlign w:val="center"/>
          </w:tcPr>
          <w:p w14:paraId="442820E0" w14:textId="7D4F456A"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_Ref79574201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4.8.1</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abaixo;</w:t>
            </w:r>
          </w:p>
          <w:p w14:paraId="5282157A"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1518891C" w14:textId="77777777" w:rsidTr="00A406FC">
        <w:trPr>
          <w:gridBefore w:val="1"/>
          <w:wBefore w:w="34" w:type="dxa"/>
        </w:trPr>
        <w:tc>
          <w:tcPr>
            <w:tcW w:w="3119" w:type="dxa"/>
            <w:gridSpan w:val="2"/>
          </w:tcPr>
          <w:p w14:paraId="14EEA115" w14:textId="7D9D55A5"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Termo de Securitização</w:t>
            </w:r>
            <w:r w:rsidRPr="00E61D70">
              <w:rPr>
                <w:rFonts w:asciiTheme="minorHAnsi" w:hAnsiTheme="minorHAnsi" w:cstheme="minorHAnsi"/>
                <w:sz w:val="24"/>
                <w:szCs w:val="24"/>
              </w:rPr>
              <w:t>”</w:t>
            </w:r>
          </w:p>
        </w:tc>
        <w:tc>
          <w:tcPr>
            <w:tcW w:w="5811" w:type="dxa"/>
          </w:tcPr>
          <w:p w14:paraId="21A65775" w14:textId="7B287052"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presente </w:t>
            </w:r>
            <w:r w:rsidRPr="00E61D70">
              <w:rPr>
                <w:rFonts w:asciiTheme="minorHAnsi" w:hAnsiTheme="minorHAnsi" w:cstheme="minorHAnsi"/>
                <w:i/>
                <w:sz w:val="24"/>
                <w:szCs w:val="24"/>
              </w:rPr>
              <w:t xml:space="preserve">Termo de Securitização de Créditos Imobiliários para emissão de Certificados de Recebíveis Imobiliários da </w:t>
            </w:r>
            <w:r w:rsidR="00671BC2" w:rsidRPr="00E61D70">
              <w:rPr>
                <w:rFonts w:asciiTheme="minorHAnsi" w:hAnsiTheme="minorHAnsi" w:cstheme="minorHAnsi"/>
                <w:bCs/>
                <w:i/>
                <w:smallCaps/>
                <w:sz w:val="24"/>
                <w:szCs w:val="24"/>
              </w:rPr>
              <w:t>463</w:t>
            </w:r>
            <w:r w:rsidRPr="00E61D70">
              <w:rPr>
                <w:rFonts w:asciiTheme="minorHAnsi" w:hAnsiTheme="minorHAnsi" w:cstheme="minorHAnsi"/>
                <w:bCs/>
                <w:i/>
                <w:sz w:val="24"/>
                <w:szCs w:val="24"/>
              </w:rPr>
              <w:t xml:space="preserve">ª e </w:t>
            </w:r>
            <w:r w:rsidR="00671BC2" w:rsidRPr="00E61D70">
              <w:rPr>
                <w:rFonts w:asciiTheme="minorHAnsi" w:hAnsiTheme="minorHAnsi" w:cstheme="minorHAnsi"/>
                <w:bCs/>
                <w:i/>
                <w:smallCaps/>
                <w:sz w:val="24"/>
                <w:szCs w:val="24"/>
              </w:rPr>
              <w:t>464</w:t>
            </w:r>
            <w:r w:rsidRPr="00E61D70">
              <w:rPr>
                <w:rFonts w:asciiTheme="minorHAnsi" w:hAnsiTheme="minorHAnsi" w:cstheme="minorHAnsi"/>
                <w:bCs/>
                <w:i/>
                <w:sz w:val="24"/>
                <w:szCs w:val="24"/>
              </w:rPr>
              <w:t>ª</w:t>
            </w:r>
            <w:r w:rsidRPr="00E61D70" w:rsidDel="0081445B">
              <w:rPr>
                <w:rFonts w:asciiTheme="minorHAnsi" w:hAnsiTheme="minorHAnsi" w:cstheme="minorHAnsi"/>
                <w:bCs/>
                <w:i/>
                <w:sz w:val="24"/>
                <w:szCs w:val="24"/>
              </w:rPr>
              <w:t xml:space="preserve"> </w:t>
            </w:r>
            <w:r w:rsidRPr="00E61D70">
              <w:rPr>
                <w:rFonts w:asciiTheme="minorHAnsi" w:hAnsiTheme="minorHAnsi" w:cstheme="minorHAnsi"/>
                <w:bCs/>
                <w:i/>
                <w:sz w:val="24"/>
                <w:szCs w:val="24"/>
              </w:rPr>
              <w:t xml:space="preserve">Séries da </w:t>
            </w:r>
            <w:r w:rsidR="00947437" w:rsidRPr="00E61D70">
              <w:rPr>
                <w:rFonts w:asciiTheme="minorHAnsi" w:hAnsiTheme="minorHAnsi" w:cstheme="minorHAnsi"/>
                <w:bCs/>
                <w:i/>
                <w:smallCaps/>
                <w:sz w:val="24"/>
                <w:szCs w:val="24"/>
              </w:rPr>
              <w:t>1</w:t>
            </w:r>
            <w:r w:rsidRPr="00E61D70">
              <w:rPr>
                <w:rFonts w:asciiTheme="minorHAnsi" w:hAnsiTheme="minorHAnsi" w:cstheme="minorHAnsi"/>
                <w:i/>
                <w:sz w:val="24"/>
                <w:szCs w:val="24"/>
              </w:rPr>
              <w:t>ª Emissão da True Securitizadora S.A.,</w:t>
            </w:r>
            <w:r w:rsidRPr="00E61D70">
              <w:rPr>
                <w:rFonts w:asciiTheme="minorHAnsi" w:hAnsiTheme="minorHAnsi" w:cstheme="minorHAnsi"/>
                <w:sz w:val="24"/>
                <w:szCs w:val="24"/>
              </w:rPr>
              <w:t xml:space="preserve"> celebrado entre a Emissora e o Agente Fiduciário;</w:t>
            </w:r>
          </w:p>
          <w:p w14:paraId="0575D928"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0283E3AB" w14:textId="77777777" w:rsidTr="00A406FC">
        <w:trPr>
          <w:gridBefore w:val="1"/>
          <w:wBefore w:w="34" w:type="dxa"/>
        </w:trPr>
        <w:tc>
          <w:tcPr>
            <w:tcW w:w="3119" w:type="dxa"/>
            <w:gridSpan w:val="2"/>
          </w:tcPr>
          <w:p w14:paraId="6950A5C6"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Tim</w:t>
            </w:r>
            <w:r w:rsidRPr="00E61D70">
              <w:rPr>
                <w:rFonts w:asciiTheme="minorHAnsi" w:hAnsiTheme="minorHAnsi" w:cstheme="minorHAnsi"/>
                <w:sz w:val="24"/>
                <w:szCs w:val="24"/>
              </w:rPr>
              <w:t>”</w:t>
            </w:r>
          </w:p>
        </w:tc>
        <w:tc>
          <w:tcPr>
            <w:tcW w:w="5811" w:type="dxa"/>
          </w:tcPr>
          <w:p w14:paraId="55F49C6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Significa a </w:t>
            </w:r>
            <w:r w:rsidRPr="00E61D70">
              <w:rPr>
                <w:rFonts w:asciiTheme="minorHAnsi" w:hAnsiTheme="minorHAnsi" w:cstheme="minorHAnsi"/>
                <w:b/>
                <w:bCs/>
                <w:sz w:val="24"/>
                <w:szCs w:val="24"/>
              </w:rPr>
              <w:t>TIM S.A.</w:t>
            </w:r>
            <w:r w:rsidRPr="00E61D70">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045E8F1B" w14:textId="77777777" w:rsidTr="00A406FC">
        <w:trPr>
          <w:gridBefore w:val="1"/>
          <w:wBefore w:w="34" w:type="dxa"/>
        </w:trPr>
        <w:tc>
          <w:tcPr>
            <w:tcW w:w="3119" w:type="dxa"/>
            <w:gridSpan w:val="2"/>
          </w:tcPr>
          <w:p w14:paraId="15C8CEE5" w14:textId="0246168A" w:rsidR="006102AA" w:rsidRPr="00E61D70" w:rsidRDefault="006102AA"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Tributos</w:t>
            </w:r>
            <w:r w:rsidRPr="00E61D70">
              <w:rPr>
                <w:rFonts w:asciiTheme="minorHAnsi" w:hAnsiTheme="minorHAnsi" w:cstheme="minorHAnsi"/>
                <w:sz w:val="24"/>
                <w:szCs w:val="24"/>
              </w:rPr>
              <w:t>”</w:t>
            </w:r>
          </w:p>
        </w:tc>
        <w:tc>
          <w:tcPr>
            <w:tcW w:w="5811" w:type="dxa"/>
          </w:tcPr>
          <w:p w14:paraId="797BF8CD" w14:textId="77777777" w:rsidR="006102AA" w:rsidRPr="00E61D70" w:rsidRDefault="006102AA" w:rsidP="009E7174">
            <w:pPr>
              <w:pStyle w:val="CellBody"/>
              <w:spacing w:before="0" w:after="0" w:line="320" w:lineRule="exact"/>
              <w:jc w:val="both"/>
              <w:rPr>
                <w:rFonts w:asciiTheme="minorHAnsi" w:hAnsiTheme="minorHAnsi" w:cstheme="minorHAnsi"/>
                <w:sz w:val="24"/>
              </w:rPr>
            </w:pPr>
            <w:r w:rsidRPr="00E61D70">
              <w:rPr>
                <w:rFonts w:asciiTheme="minorHAnsi" w:hAnsiTheme="minorHAnsi" w:cstheme="minorHAnsi"/>
                <w:sz w:val="24"/>
                <w:szCs w:val="24"/>
              </w:rPr>
              <w:t>Significa</w:t>
            </w:r>
            <w:r w:rsidRPr="00E61D70">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w:t>
            </w:r>
            <w:r w:rsidRPr="00E61D70">
              <w:rPr>
                <w:rFonts w:asciiTheme="minorHAnsi" w:hAnsiTheme="minorHAnsi" w:cstheme="minorHAnsi"/>
                <w:sz w:val="24"/>
              </w:rPr>
              <w:lastRenderedPageBreak/>
              <w:t>ao Programa de Integração Social – PIS, a Contribuição para o Financiamento da Seguridade Social – COFINS, o Imposto de Renda Retido na Fonte – IRRF, e de quaisquer outros tributos que venham a incidir sobre as remunerações dos prestadores e serviço previstas neste Termo de Securitização, nas alíquotas vigentes na data de cada pagamento;</w:t>
            </w:r>
          </w:p>
          <w:p w14:paraId="53B5E6A8" w14:textId="5ACCAFAA" w:rsidR="006102AA" w:rsidRPr="00E61D70" w:rsidRDefault="006102AA" w:rsidP="009E7174">
            <w:pPr>
              <w:pStyle w:val="CellBody"/>
              <w:spacing w:before="0" w:after="0" w:line="320" w:lineRule="exact"/>
              <w:jc w:val="both"/>
              <w:rPr>
                <w:rFonts w:asciiTheme="minorHAnsi" w:hAnsiTheme="minorHAnsi" w:cstheme="minorHAnsi"/>
                <w:sz w:val="24"/>
                <w:szCs w:val="24"/>
              </w:rPr>
            </w:pPr>
          </w:p>
        </w:tc>
      </w:tr>
      <w:tr w:rsidR="00E61D70" w:rsidRPr="00E61D70" w14:paraId="3652CA66" w14:textId="77777777" w:rsidTr="00A406FC">
        <w:trPr>
          <w:gridBefore w:val="1"/>
          <w:wBefore w:w="34" w:type="dxa"/>
        </w:trPr>
        <w:tc>
          <w:tcPr>
            <w:tcW w:w="3119" w:type="dxa"/>
            <w:gridSpan w:val="2"/>
          </w:tcPr>
          <w:p w14:paraId="18C1BB3D" w14:textId="77777777" w:rsidR="002F5BAB" w:rsidRPr="00E61D70" w:rsidRDefault="002F5BAB" w:rsidP="009E7174">
            <w:pPr>
              <w:pStyle w:val="CellBody"/>
              <w:spacing w:after="0" w:line="320" w:lineRule="exact"/>
              <w:jc w:val="both"/>
              <w:rPr>
                <w:rFonts w:asciiTheme="minorHAnsi" w:hAnsiTheme="minorHAnsi" w:cstheme="minorHAnsi"/>
                <w:sz w:val="24"/>
                <w:szCs w:val="24"/>
                <w:u w:val="single"/>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Valor Adicional do Fundo de Reserva</w:t>
            </w:r>
            <w:r w:rsidRPr="00E61D70">
              <w:rPr>
                <w:rFonts w:asciiTheme="minorHAnsi" w:hAnsiTheme="minorHAnsi" w:cstheme="minorHAnsi"/>
                <w:sz w:val="24"/>
                <w:szCs w:val="24"/>
              </w:rPr>
              <w:t>”</w:t>
            </w:r>
          </w:p>
          <w:p w14:paraId="5B38DBC4"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151FCA5C"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valor correspondente à soma dos valores projetados para os Juros Remuneratórios das Debêntures da Segunda Série durante o Período de Carência</w:t>
            </w:r>
            <w:r w:rsidR="006A52A2" w:rsidRPr="00E61D70">
              <w:rPr>
                <w:rFonts w:asciiTheme="minorHAnsi" w:hAnsiTheme="minorHAnsi" w:cstheme="minorHAnsi"/>
                <w:sz w:val="24"/>
                <w:szCs w:val="24"/>
              </w:rPr>
              <w:t>,</w:t>
            </w:r>
            <w:r w:rsidR="006A52A2" w:rsidRPr="00E61D70">
              <w:rPr>
                <w:rFonts w:asciiTheme="minorHAnsi" w:eastAsia="Calibri" w:hAnsiTheme="minorHAnsi" w:cstheme="minorHAnsi"/>
                <w:kern w:val="0"/>
                <w:sz w:val="24"/>
                <w:szCs w:val="22"/>
                <w:lang w:eastAsia="pt-BR"/>
              </w:rPr>
              <w:t xml:space="preserve"> </w:t>
            </w:r>
            <w:r w:rsidR="003E45CB" w:rsidRPr="00E61D70">
              <w:rPr>
                <w:rFonts w:asciiTheme="minorHAnsi" w:hAnsiTheme="minorHAnsi" w:cstheme="minorHAnsi"/>
                <w:sz w:val="24"/>
                <w:szCs w:val="24"/>
              </w:rPr>
              <w:t xml:space="preserve">correspondente ao montante de </w:t>
            </w:r>
            <w:r w:rsidR="006A52A2" w:rsidRPr="00E61D70">
              <w:rPr>
                <w:rFonts w:asciiTheme="minorHAnsi" w:hAnsiTheme="minorHAnsi" w:cstheme="minorHAnsi"/>
                <w:sz w:val="24"/>
                <w:szCs w:val="24"/>
              </w:rPr>
              <w:t xml:space="preserve">R$ </w:t>
            </w:r>
            <w:r w:rsidR="00F2631C" w:rsidRPr="00E61D70">
              <w:rPr>
                <w:rFonts w:asciiTheme="minorHAnsi" w:hAnsiTheme="minorHAnsi" w:cstheme="minorHAnsi"/>
                <w:sz w:val="24"/>
                <w:szCs w:val="24"/>
              </w:rPr>
              <w:t>2.798.823,83 (dois milhões, setecentos e noventa e oito mil oitocentos e vinte e três reais e oitenta e três centavos</w:t>
            </w:r>
            <w:r w:rsidR="000A08BB" w:rsidRPr="00E61D70">
              <w:rPr>
                <w:rFonts w:asciiTheme="minorHAnsi" w:hAnsiTheme="minorHAnsi" w:cstheme="minorHAnsi"/>
                <w:sz w:val="24"/>
                <w:szCs w:val="24"/>
              </w:rPr>
              <w:t>)</w:t>
            </w:r>
            <w:r w:rsidRPr="00E61D70">
              <w:rPr>
                <w:rFonts w:asciiTheme="minorHAnsi" w:hAnsiTheme="minorHAnsi" w:cstheme="minorHAnsi"/>
                <w:sz w:val="24"/>
                <w:szCs w:val="24"/>
              </w:rPr>
              <w:t>;</w:t>
            </w:r>
          </w:p>
          <w:p w14:paraId="3FAEF75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08BB183" w14:textId="77777777" w:rsidTr="00A406FC">
        <w:trPr>
          <w:gridBefore w:val="1"/>
          <w:wBefore w:w="34" w:type="dxa"/>
        </w:trPr>
        <w:tc>
          <w:tcPr>
            <w:tcW w:w="3119" w:type="dxa"/>
            <w:gridSpan w:val="2"/>
          </w:tcPr>
          <w:p w14:paraId="212B7B15"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do Fundo de Obras</w:t>
            </w:r>
            <w:r w:rsidRPr="00E61D70">
              <w:rPr>
                <w:rFonts w:asciiTheme="minorHAnsi" w:hAnsiTheme="minorHAnsi" w:cstheme="minorHAnsi"/>
                <w:sz w:val="24"/>
                <w:szCs w:val="24"/>
              </w:rPr>
              <w:t>”</w:t>
            </w:r>
          </w:p>
        </w:tc>
        <w:tc>
          <w:tcPr>
            <w:tcW w:w="5811" w:type="dxa"/>
          </w:tcPr>
          <w:p w14:paraId="1C1D87CF" w14:textId="0F1AD04D"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valor de R$</w:t>
            </w:r>
            <w:r w:rsidR="00890EC1" w:rsidRPr="00E61D70">
              <w:rPr>
                <w:rFonts w:asciiTheme="minorHAnsi" w:hAnsiTheme="minorHAnsi" w:cstheme="minorHAnsi"/>
                <w:sz w:val="24"/>
                <w:szCs w:val="24"/>
              </w:rPr>
              <w:t xml:space="preserve"> </w:t>
            </w:r>
            <w:r w:rsidR="00B24529" w:rsidRPr="00E61D70">
              <w:rPr>
                <w:rFonts w:asciiTheme="minorHAnsi" w:hAnsiTheme="minorHAnsi" w:cstheme="minorHAnsi"/>
                <w:sz w:val="24"/>
                <w:szCs w:val="24"/>
              </w:rPr>
              <w:t>25</w:t>
            </w:r>
            <w:r w:rsidR="00890EC1" w:rsidRPr="00E61D70">
              <w:rPr>
                <w:rFonts w:asciiTheme="minorHAnsi" w:hAnsiTheme="minorHAnsi" w:cstheme="minorHAnsi"/>
                <w:sz w:val="24"/>
                <w:szCs w:val="24"/>
              </w:rPr>
              <w:t>.</w:t>
            </w:r>
            <w:r w:rsidR="00B24529" w:rsidRPr="00E61D70">
              <w:rPr>
                <w:rFonts w:asciiTheme="minorHAnsi" w:hAnsiTheme="minorHAnsi" w:cstheme="minorHAnsi"/>
                <w:sz w:val="24"/>
                <w:szCs w:val="24"/>
              </w:rPr>
              <w:t>023</w:t>
            </w:r>
            <w:r w:rsidR="00890EC1" w:rsidRPr="00E61D70">
              <w:rPr>
                <w:rFonts w:asciiTheme="minorHAnsi" w:hAnsiTheme="minorHAnsi" w:cstheme="minorHAnsi"/>
                <w:sz w:val="24"/>
                <w:szCs w:val="24"/>
              </w:rPr>
              <w:t>.</w:t>
            </w:r>
            <w:r w:rsidR="00B24529" w:rsidRPr="00E61D70">
              <w:rPr>
                <w:rFonts w:asciiTheme="minorHAnsi" w:hAnsiTheme="minorHAnsi" w:cstheme="minorHAnsi"/>
                <w:sz w:val="24"/>
                <w:szCs w:val="24"/>
              </w:rPr>
              <w:t>635</w:t>
            </w:r>
            <w:r w:rsidR="00890EC1" w:rsidRPr="00E61D70">
              <w:rPr>
                <w:rFonts w:asciiTheme="minorHAnsi" w:hAnsiTheme="minorHAnsi" w:cstheme="minorHAnsi"/>
                <w:sz w:val="24"/>
                <w:szCs w:val="24"/>
              </w:rPr>
              <w:t>,</w:t>
            </w:r>
            <w:r w:rsidR="00B24529" w:rsidRPr="00E61D70">
              <w:rPr>
                <w:rFonts w:asciiTheme="minorHAnsi" w:hAnsiTheme="minorHAnsi" w:cstheme="minorHAnsi"/>
                <w:sz w:val="24"/>
                <w:szCs w:val="24"/>
              </w:rPr>
              <w:t>76</w:t>
            </w:r>
            <w:r w:rsidR="00890EC1" w:rsidRPr="00E61D70">
              <w:rPr>
                <w:rFonts w:asciiTheme="minorHAnsi" w:hAnsiTheme="minorHAnsi" w:cstheme="minorHAnsi"/>
                <w:sz w:val="24"/>
                <w:szCs w:val="24"/>
              </w:rPr>
              <w:t xml:space="preserve"> (</w:t>
            </w:r>
            <w:r w:rsidR="00B24529" w:rsidRPr="00E61D70">
              <w:rPr>
                <w:rFonts w:asciiTheme="minorHAnsi" w:hAnsiTheme="minorHAnsi" w:cstheme="minorHAnsi"/>
                <w:sz w:val="24"/>
                <w:szCs w:val="24"/>
              </w:rPr>
              <w:t>vinte e cinco milhões, vinte e três mil</w:t>
            </w:r>
            <w:r w:rsidR="005B30AC" w:rsidRPr="00E61D70">
              <w:rPr>
                <w:rFonts w:asciiTheme="minorHAnsi" w:hAnsiTheme="minorHAnsi" w:cstheme="minorHAnsi"/>
                <w:sz w:val="24"/>
                <w:szCs w:val="24"/>
              </w:rPr>
              <w:t>, seiscentos e trinta e cinco reais e setenta e seis centavos</w:t>
            </w:r>
            <w:r w:rsidR="00D16F0B" w:rsidRPr="00E61D70">
              <w:rPr>
                <w:rFonts w:asciiTheme="minorHAnsi" w:hAnsiTheme="minorHAnsi" w:cstheme="minorHAnsi"/>
                <w:sz w:val="24"/>
                <w:szCs w:val="24"/>
              </w:rPr>
              <w:t>)</w:t>
            </w:r>
            <w:r w:rsidRPr="00E61D70">
              <w:rPr>
                <w:rFonts w:asciiTheme="minorHAnsi" w:hAnsiTheme="minorHAnsi" w:cstheme="minorHAnsi"/>
                <w:sz w:val="24"/>
                <w:szCs w:val="24"/>
              </w:rPr>
              <w:t>, na Data de Emissão das Debêntures;</w:t>
            </w:r>
          </w:p>
          <w:p w14:paraId="33EFC60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6FF426A" w14:textId="77777777" w:rsidTr="00A406FC">
        <w:trPr>
          <w:gridBefore w:val="1"/>
          <w:wBefore w:w="34" w:type="dxa"/>
        </w:trPr>
        <w:tc>
          <w:tcPr>
            <w:tcW w:w="3119" w:type="dxa"/>
            <w:gridSpan w:val="2"/>
          </w:tcPr>
          <w:p w14:paraId="5A25BB51"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do Fundo de Reserva</w:t>
            </w:r>
            <w:r w:rsidRPr="00E61D70">
              <w:rPr>
                <w:rFonts w:asciiTheme="minorHAnsi" w:hAnsiTheme="minorHAnsi" w:cstheme="minorHAnsi"/>
                <w:sz w:val="24"/>
                <w:szCs w:val="24"/>
              </w:rPr>
              <w:t>”</w:t>
            </w:r>
          </w:p>
        </w:tc>
        <w:tc>
          <w:tcPr>
            <w:tcW w:w="5811" w:type="dxa"/>
          </w:tcPr>
          <w:p w14:paraId="748FEC43" w14:textId="0F0E0EA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valor correspondente: </w:t>
            </w:r>
            <w:r w:rsidRPr="00E61D70">
              <w:rPr>
                <w:rFonts w:asciiTheme="minorHAnsi" w:hAnsiTheme="minorHAnsi" w:cstheme="minorHAnsi"/>
                <w:b/>
                <w:bCs/>
                <w:sz w:val="24"/>
                <w:szCs w:val="24"/>
              </w:rPr>
              <w:t>(i)</w:t>
            </w:r>
            <w:r w:rsidRPr="00E61D70">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E61D70">
              <w:rPr>
                <w:rFonts w:asciiTheme="minorHAnsi" w:hAnsiTheme="minorHAnsi" w:cstheme="minorHAnsi"/>
                <w:b/>
                <w:bCs/>
                <w:sz w:val="24"/>
                <w:szCs w:val="24"/>
              </w:rPr>
              <w:t>(ii)</w:t>
            </w:r>
            <w:r w:rsidRPr="00E61D70">
              <w:rPr>
                <w:rFonts w:asciiTheme="minorHAnsi" w:hAnsiTheme="minorHAnsi" w:cstheme="minorHAnsi"/>
                <w:sz w:val="24"/>
                <w:szCs w:val="24"/>
              </w:rPr>
              <w:t xml:space="preserve"> as 3 (três) próximas parcelas vincendas de principal e de Juros Remuneratórios das Debêntures após o Período de Carência;</w:t>
            </w:r>
          </w:p>
          <w:p w14:paraId="5067BE60"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58BA7AB0" w14:textId="77777777" w:rsidTr="00A406FC">
        <w:trPr>
          <w:gridBefore w:val="1"/>
          <w:wBefore w:w="34" w:type="dxa"/>
        </w:trPr>
        <w:tc>
          <w:tcPr>
            <w:tcW w:w="3119" w:type="dxa"/>
            <w:gridSpan w:val="2"/>
          </w:tcPr>
          <w:p w14:paraId="79A3B8AB"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Inicial do Fundo de Reserva</w:t>
            </w:r>
            <w:r w:rsidRPr="00E61D70">
              <w:rPr>
                <w:rFonts w:asciiTheme="minorHAnsi" w:hAnsiTheme="minorHAnsi" w:cstheme="minorHAnsi"/>
                <w:sz w:val="24"/>
                <w:szCs w:val="24"/>
              </w:rPr>
              <w:t>”</w:t>
            </w:r>
          </w:p>
          <w:p w14:paraId="18F061F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62279700"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O valor correspondente à soma dos valores projetados para os Juros Remuneratórios das Debêntures da Primeira Série durante o Período de Carência</w:t>
            </w:r>
            <w:r w:rsidR="006A52A2" w:rsidRPr="00E61D70">
              <w:rPr>
                <w:rFonts w:asciiTheme="minorHAnsi" w:hAnsiTheme="minorHAnsi" w:cstheme="minorHAnsi"/>
                <w:sz w:val="24"/>
                <w:szCs w:val="24"/>
              </w:rPr>
              <w:t>,</w:t>
            </w:r>
            <w:r w:rsidR="006A52A2" w:rsidRPr="00E61D70">
              <w:rPr>
                <w:rFonts w:asciiTheme="minorHAnsi" w:eastAsia="Calibri" w:hAnsiTheme="minorHAnsi" w:cstheme="minorHAnsi"/>
                <w:kern w:val="0"/>
                <w:sz w:val="24"/>
                <w:szCs w:val="22"/>
                <w:lang w:eastAsia="pt-BR"/>
              </w:rPr>
              <w:t xml:space="preserve"> </w:t>
            </w:r>
            <w:r w:rsidR="003E45CB" w:rsidRPr="00E61D70">
              <w:rPr>
                <w:rFonts w:asciiTheme="minorHAnsi" w:hAnsiTheme="minorHAnsi" w:cstheme="minorHAnsi"/>
                <w:sz w:val="24"/>
                <w:szCs w:val="24"/>
              </w:rPr>
              <w:t xml:space="preserve">correspondente ao montante de </w:t>
            </w:r>
            <w:r w:rsidR="006A52A2" w:rsidRPr="00E61D70">
              <w:rPr>
                <w:rFonts w:asciiTheme="minorHAnsi" w:hAnsiTheme="minorHAnsi" w:cstheme="minorHAnsi"/>
                <w:sz w:val="24"/>
                <w:szCs w:val="24"/>
              </w:rPr>
              <w:t xml:space="preserve">R$ </w:t>
            </w:r>
            <w:r w:rsidR="00F2631C" w:rsidRPr="00E61D70">
              <w:rPr>
                <w:rFonts w:asciiTheme="minorHAnsi" w:hAnsiTheme="minorHAnsi" w:cstheme="minorHAnsi"/>
                <w:sz w:val="24"/>
                <w:szCs w:val="24"/>
              </w:rPr>
              <w:t>3.752.102,29 (três milhões, setecentos e cinquenta e dois mil cento e dois reais e vinte e nove centavos</w:t>
            </w:r>
            <w:r w:rsidR="000A08BB" w:rsidRPr="00E61D70">
              <w:rPr>
                <w:rFonts w:asciiTheme="minorHAnsi" w:hAnsiTheme="minorHAnsi" w:cstheme="minorHAnsi"/>
                <w:sz w:val="24"/>
                <w:szCs w:val="24"/>
              </w:rPr>
              <w:t>)</w:t>
            </w:r>
            <w:r w:rsidRPr="00E61D70">
              <w:rPr>
                <w:rFonts w:asciiTheme="minorHAnsi" w:hAnsiTheme="minorHAnsi" w:cstheme="minorHAnsi"/>
                <w:sz w:val="24"/>
                <w:szCs w:val="24"/>
              </w:rPr>
              <w:t>;</w:t>
            </w:r>
          </w:p>
          <w:p w14:paraId="7A70E97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D6D6E7D" w14:textId="77777777" w:rsidTr="00A406FC">
        <w:trPr>
          <w:gridBefore w:val="1"/>
          <w:wBefore w:w="34" w:type="dxa"/>
        </w:trPr>
        <w:tc>
          <w:tcPr>
            <w:tcW w:w="3119" w:type="dxa"/>
            <w:gridSpan w:val="2"/>
          </w:tcPr>
          <w:p w14:paraId="05018BC8"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Mínimo do Fundo de Despesas</w:t>
            </w:r>
            <w:r w:rsidRPr="00E61D70">
              <w:rPr>
                <w:rFonts w:asciiTheme="minorHAnsi" w:hAnsiTheme="minorHAnsi" w:cstheme="minorHAnsi"/>
                <w:sz w:val="24"/>
                <w:szCs w:val="24"/>
              </w:rPr>
              <w:t>”</w:t>
            </w:r>
          </w:p>
        </w:tc>
        <w:tc>
          <w:tcPr>
            <w:tcW w:w="5811" w:type="dxa"/>
          </w:tcPr>
          <w:p w14:paraId="275C22F7" w14:textId="5058063A" w:rsidR="002F5BAB" w:rsidRPr="00E61D70"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E61D70">
              <w:rPr>
                <w:rFonts w:asciiTheme="minorHAnsi" w:hAnsiTheme="minorHAnsi" w:cstheme="minorHAnsi"/>
                <w:sz w:val="24"/>
              </w:rPr>
              <w:t>O</w:t>
            </w:r>
            <w:r w:rsidRPr="00E61D70">
              <w:rPr>
                <w:rFonts w:asciiTheme="minorHAnsi" w:hAnsiTheme="minorHAnsi" w:cstheme="minorHAnsi"/>
                <w:sz w:val="24"/>
                <w:lang w:eastAsia="zh-CN"/>
              </w:rPr>
              <w:t xml:space="preserve"> valor mínimo do Fundo de Despesas, que deverá corresponder ao montante de R$ </w:t>
            </w:r>
            <w:r w:rsidR="00320281" w:rsidRPr="00E61D70">
              <w:rPr>
                <w:rFonts w:asciiTheme="minorHAnsi" w:hAnsiTheme="minorHAnsi" w:cstheme="minorHAnsi"/>
                <w:sz w:val="24"/>
              </w:rPr>
              <w:t>50</w:t>
            </w:r>
            <w:r w:rsidR="00890EC1" w:rsidRPr="00E61D70">
              <w:rPr>
                <w:rFonts w:asciiTheme="minorHAnsi" w:hAnsiTheme="minorHAnsi" w:cstheme="minorHAnsi"/>
                <w:sz w:val="24"/>
              </w:rPr>
              <w:t>.</w:t>
            </w:r>
            <w:r w:rsidR="00320281" w:rsidRPr="00E61D70">
              <w:rPr>
                <w:rFonts w:asciiTheme="minorHAnsi" w:hAnsiTheme="minorHAnsi" w:cstheme="minorHAnsi"/>
                <w:sz w:val="24"/>
              </w:rPr>
              <w:t>000</w:t>
            </w:r>
            <w:r w:rsidR="00890EC1" w:rsidRPr="00E61D70">
              <w:rPr>
                <w:rFonts w:asciiTheme="minorHAnsi" w:hAnsiTheme="minorHAnsi" w:cstheme="minorHAnsi"/>
                <w:sz w:val="24"/>
              </w:rPr>
              <w:t>,</w:t>
            </w:r>
            <w:r w:rsidR="00320281" w:rsidRPr="00E61D70">
              <w:rPr>
                <w:rFonts w:asciiTheme="minorHAnsi" w:hAnsiTheme="minorHAnsi" w:cstheme="minorHAnsi"/>
                <w:sz w:val="24"/>
              </w:rPr>
              <w:t>00</w:t>
            </w:r>
            <w:r w:rsidR="00890EC1" w:rsidRPr="00E61D70">
              <w:rPr>
                <w:rFonts w:asciiTheme="minorHAnsi" w:hAnsiTheme="minorHAnsi" w:cstheme="minorHAnsi"/>
                <w:sz w:val="24"/>
              </w:rPr>
              <w:t xml:space="preserve"> (</w:t>
            </w:r>
            <w:r w:rsidR="00320281" w:rsidRPr="00E61D70">
              <w:rPr>
                <w:rFonts w:asciiTheme="minorHAnsi" w:hAnsiTheme="minorHAnsi" w:cstheme="minorHAnsi"/>
                <w:sz w:val="24"/>
              </w:rPr>
              <w:t>cinquenta mil reais</w:t>
            </w:r>
            <w:r w:rsidR="00B4518C" w:rsidRPr="00E61D70">
              <w:rPr>
                <w:rFonts w:asciiTheme="minorHAnsi" w:hAnsiTheme="minorHAnsi" w:cstheme="minorHAnsi"/>
                <w:sz w:val="24"/>
              </w:rPr>
              <w:t>)</w:t>
            </w:r>
            <w:r w:rsidRPr="00E61D70">
              <w:rPr>
                <w:rFonts w:asciiTheme="minorHAnsi" w:hAnsiTheme="minorHAnsi" w:cstheme="minorHAnsi"/>
                <w:sz w:val="24"/>
                <w:lang w:eastAsia="zh-CN"/>
              </w:rPr>
              <w:t>, a ser atualizado anualmente pelo IPCA;</w:t>
            </w:r>
          </w:p>
          <w:p w14:paraId="14B6371F"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13229494" w14:textId="77777777" w:rsidTr="00A406FC">
        <w:trPr>
          <w:gridBefore w:val="1"/>
          <w:wBefore w:w="34" w:type="dxa"/>
        </w:trPr>
        <w:tc>
          <w:tcPr>
            <w:tcW w:w="3119" w:type="dxa"/>
            <w:gridSpan w:val="2"/>
          </w:tcPr>
          <w:p w14:paraId="5A347D29"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Mínimo do Fundo de Reserva</w:t>
            </w:r>
            <w:r w:rsidRPr="00E61D70">
              <w:rPr>
                <w:rFonts w:asciiTheme="minorHAnsi" w:hAnsiTheme="minorHAnsi" w:cstheme="minorHAnsi"/>
                <w:sz w:val="24"/>
                <w:szCs w:val="24"/>
              </w:rPr>
              <w:t>”</w:t>
            </w:r>
          </w:p>
          <w:p w14:paraId="2AB2803D"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bookmarkStart w:id="19" w:name="_Hlk73026367"/>
            <w:r w:rsidRPr="00E61D70">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19"/>
            <w:r w:rsidRPr="00E61D70">
              <w:rPr>
                <w:rFonts w:asciiTheme="minorHAnsi" w:hAnsiTheme="minorHAnsi" w:cstheme="minorHAnsi"/>
                <w:sz w:val="24"/>
                <w:szCs w:val="24"/>
              </w:rPr>
              <w:t>;</w:t>
            </w:r>
          </w:p>
          <w:p w14:paraId="7FB30DBA"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5475132" w14:textId="77777777" w:rsidTr="00A406FC">
        <w:trPr>
          <w:gridBefore w:val="1"/>
          <w:wBefore w:w="34" w:type="dxa"/>
        </w:trPr>
        <w:tc>
          <w:tcPr>
            <w:tcW w:w="3119" w:type="dxa"/>
            <w:gridSpan w:val="2"/>
          </w:tcPr>
          <w:p w14:paraId="496B00EB"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Nominal Unitário</w:t>
            </w:r>
            <w:r w:rsidRPr="00E61D70">
              <w:rPr>
                <w:rFonts w:asciiTheme="minorHAnsi" w:hAnsiTheme="minorHAnsi" w:cstheme="minorHAnsi"/>
                <w:sz w:val="24"/>
                <w:szCs w:val="24"/>
              </w:rPr>
              <w:t>”</w:t>
            </w:r>
          </w:p>
        </w:tc>
        <w:tc>
          <w:tcPr>
            <w:tcW w:w="5811" w:type="dxa"/>
          </w:tcPr>
          <w:p w14:paraId="290F0DD7" w14:textId="2246801B"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valor nominal unitário dos CRI, qual seja, o valor estipulado na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_Ref7010885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4.5</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deste Termo de Securitização;</w:t>
            </w:r>
          </w:p>
          <w:p w14:paraId="4192BC1C"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6DBADB4B" w14:textId="77777777" w:rsidTr="00A406FC">
        <w:trPr>
          <w:gridBefore w:val="1"/>
          <w:wBefore w:w="34" w:type="dxa"/>
        </w:trPr>
        <w:tc>
          <w:tcPr>
            <w:tcW w:w="3119" w:type="dxa"/>
            <w:gridSpan w:val="2"/>
          </w:tcPr>
          <w:p w14:paraId="0C02A889"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lastRenderedPageBreak/>
              <w:t>“</w:t>
            </w:r>
            <w:r w:rsidRPr="00E61D70">
              <w:rPr>
                <w:rFonts w:asciiTheme="minorHAnsi" w:hAnsiTheme="minorHAnsi" w:cstheme="minorHAnsi"/>
                <w:sz w:val="24"/>
                <w:szCs w:val="24"/>
                <w:u w:val="single"/>
              </w:rPr>
              <w:t>Valor Nominal Unitário Atualizado dos CRI</w:t>
            </w:r>
            <w:r w:rsidRPr="00E61D70">
              <w:rPr>
                <w:rFonts w:asciiTheme="minorHAnsi" w:hAnsiTheme="minorHAnsi" w:cstheme="minorHAnsi"/>
                <w:sz w:val="24"/>
                <w:szCs w:val="24"/>
              </w:rPr>
              <w:t>”</w:t>
            </w:r>
          </w:p>
        </w:tc>
        <w:tc>
          <w:tcPr>
            <w:tcW w:w="5811" w:type="dxa"/>
          </w:tcPr>
          <w:p w14:paraId="5D083A2D" w14:textId="17EB970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Tem o seu significado na Cláusula 6.1 deste Termo de Securitização;</w:t>
            </w:r>
          </w:p>
          <w:p w14:paraId="42AFCF92"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35E28D6F" w14:textId="77777777" w:rsidTr="00A406FC">
        <w:trPr>
          <w:gridBefore w:val="1"/>
          <w:wBefore w:w="34" w:type="dxa"/>
        </w:trPr>
        <w:tc>
          <w:tcPr>
            <w:tcW w:w="3119" w:type="dxa"/>
            <w:gridSpan w:val="2"/>
          </w:tcPr>
          <w:p w14:paraId="7953686C" w14:textId="79CAF270"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Nominal Unitário Atualizado das Debêntures</w:t>
            </w:r>
            <w:r w:rsidRPr="00E61D70">
              <w:rPr>
                <w:rFonts w:asciiTheme="minorHAnsi" w:hAnsiTheme="minorHAnsi" w:cstheme="minorHAnsi"/>
                <w:sz w:val="24"/>
                <w:szCs w:val="24"/>
              </w:rPr>
              <w:t>”</w:t>
            </w:r>
          </w:p>
        </w:tc>
        <w:tc>
          <w:tcPr>
            <w:tcW w:w="5811" w:type="dxa"/>
          </w:tcPr>
          <w:p w14:paraId="62524837" w14:textId="669613CD"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Calibri" w:eastAsia="Calibri" w:hAnsi="Calibri" w:cs="Calibri"/>
                <w:kern w:val="0"/>
                <w:sz w:val="24"/>
                <w:szCs w:val="22"/>
                <w:lang w:eastAsia="pt-BR"/>
              </w:rPr>
              <w:t>Significa o Valor Nominal Unitário das Debêntures acrescido da Atualização Monetária, calculado com 8 (oito) casas decimais, sem arredondamento</w:t>
            </w:r>
            <w:r w:rsidRPr="00E61D70">
              <w:rPr>
                <w:rFonts w:asciiTheme="minorHAnsi" w:hAnsiTheme="minorHAnsi" w:cstheme="minorHAnsi"/>
                <w:sz w:val="24"/>
                <w:szCs w:val="24"/>
              </w:rPr>
              <w:t>;</w:t>
            </w:r>
          </w:p>
          <w:p w14:paraId="0FD9E994"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21023AA9" w14:textId="77777777" w:rsidTr="00A406FC">
        <w:trPr>
          <w:gridBefore w:val="1"/>
          <w:wBefore w:w="34" w:type="dxa"/>
        </w:trPr>
        <w:tc>
          <w:tcPr>
            <w:tcW w:w="3119" w:type="dxa"/>
            <w:gridSpan w:val="2"/>
          </w:tcPr>
          <w:p w14:paraId="347BC27C" w14:textId="1CB735EA"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Nominal Unitário das Debêntures</w:t>
            </w:r>
            <w:r w:rsidRPr="00E61D70">
              <w:rPr>
                <w:rFonts w:asciiTheme="minorHAnsi" w:hAnsiTheme="minorHAnsi" w:cstheme="minorHAnsi"/>
                <w:sz w:val="24"/>
                <w:szCs w:val="24"/>
              </w:rPr>
              <w:t>”</w:t>
            </w:r>
          </w:p>
        </w:tc>
        <w:tc>
          <w:tcPr>
            <w:tcW w:w="5811" w:type="dxa"/>
          </w:tcPr>
          <w:p w14:paraId="0AE0DACE"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E61D70" w:rsidRPr="00E61D70" w14:paraId="7B0069A6" w14:textId="77777777" w:rsidTr="00A406FC">
        <w:trPr>
          <w:gridBefore w:val="1"/>
          <w:wBefore w:w="34" w:type="dxa"/>
        </w:trPr>
        <w:tc>
          <w:tcPr>
            <w:tcW w:w="3119" w:type="dxa"/>
            <w:gridSpan w:val="2"/>
          </w:tcPr>
          <w:p w14:paraId="6D9139FC"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Total da Emissão</w:t>
            </w:r>
            <w:r w:rsidRPr="00E61D70">
              <w:rPr>
                <w:rFonts w:asciiTheme="minorHAnsi" w:hAnsiTheme="minorHAnsi" w:cstheme="minorHAnsi"/>
                <w:sz w:val="24"/>
                <w:szCs w:val="24"/>
              </w:rPr>
              <w:t>”</w:t>
            </w:r>
          </w:p>
        </w:tc>
        <w:tc>
          <w:tcPr>
            <w:tcW w:w="5811" w:type="dxa"/>
          </w:tcPr>
          <w:p w14:paraId="776A7B85" w14:textId="6436301C" w:rsidR="002F5BAB" w:rsidRPr="00E61D70" w:rsidRDefault="002F5BAB" w:rsidP="009E7174">
            <w:pPr>
              <w:pStyle w:val="CellBody"/>
              <w:spacing w:before="0"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 xml:space="preserve">O valor global da Emissão na Data de Emissão, qual seja o valor estipulado na Cláusula </w:t>
            </w:r>
            <w:r w:rsidRPr="00E61D70">
              <w:rPr>
                <w:rFonts w:asciiTheme="minorHAnsi" w:hAnsiTheme="minorHAnsi" w:cstheme="minorHAnsi"/>
                <w:sz w:val="24"/>
                <w:szCs w:val="24"/>
              </w:rPr>
              <w:fldChar w:fldCharType="begin"/>
            </w:r>
            <w:r w:rsidRPr="00E61D70">
              <w:rPr>
                <w:rFonts w:asciiTheme="minorHAnsi" w:hAnsiTheme="minorHAnsi" w:cstheme="minorHAnsi"/>
                <w:sz w:val="24"/>
                <w:szCs w:val="24"/>
              </w:rPr>
              <w:instrText xml:space="preserve"> REF _Ref7010962 \r \h  \* MERGEFORMAT </w:instrText>
            </w:r>
            <w:r w:rsidRPr="00E61D70">
              <w:rPr>
                <w:rFonts w:asciiTheme="minorHAnsi" w:hAnsiTheme="minorHAnsi" w:cstheme="minorHAnsi"/>
                <w:sz w:val="24"/>
                <w:szCs w:val="24"/>
              </w:rPr>
            </w:r>
            <w:r w:rsidRPr="00E61D70">
              <w:rPr>
                <w:rFonts w:asciiTheme="minorHAnsi" w:hAnsiTheme="minorHAnsi" w:cstheme="minorHAnsi"/>
                <w:sz w:val="24"/>
                <w:szCs w:val="24"/>
              </w:rPr>
              <w:fldChar w:fldCharType="separate"/>
            </w:r>
            <w:r w:rsidR="008B0773" w:rsidRPr="00E61D70">
              <w:rPr>
                <w:rFonts w:asciiTheme="minorHAnsi" w:hAnsiTheme="minorHAnsi" w:cstheme="minorHAnsi"/>
                <w:sz w:val="24"/>
                <w:szCs w:val="24"/>
              </w:rPr>
              <w:t>4.4</w:t>
            </w:r>
            <w:r w:rsidRPr="00E61D70">
              <w:rPr>
                <w:rFonts w:asciiTheme="minorHAnsi" w:hAnsiTheme="minorHAnsi" w:cstheme="minorHAnsi"/>
                <w:sz w:val="24"/>
                <w:szCs w:val="24"/>
              </w:rPr>
              <w:fldChar w:fldCharType="end"/>
            </w:r>
            <w:r w:rsidRPr="00E61D70">
              <w:rPr>
                <w:rFonts w:asciiTheme="minorHAnsi" w:hAnsiTheme="minorHAnsi" w:cstheme="minorHAnsi"/>
                <w:sz w:val="24"/>
                <w:szCs w:val="24"/>
              </w:rPr>
              <w:t xml:space="preserve"> deste Termo de Securitização;</w:t>
            </w:r>
          </w:p>
          <w:p w14:paraId="4B118AA3" w14:textId="77777777" w:rsidR="002F5BAB" w:rsidRPr="00E61D70" w:rsidRDefault="002F5BAB" w:rsidP="009E7174">
            <w:pPr>
              <w:pStyle w:val="CellBody"/>
              <w:spacing w:after="0" w:line="320" w:lineRule="exact"/>
              <w:jc w:val="both"/>
              <w:rPr>
                <w:rFonts w:asciiTheme="minorHAnsi" w:hAnsiTheme="minorHAnsi" w:cstheme="minorHAnsi"/>
                <w:sz w:val="24"/>
                <w:szCs w:val="24"/>
              </w:rPr>
            </w:pPr>
          </w:p>
        </w:tc>
      </w:tr>
      <w:tr w:rsidR="00E61D70" w:rsidRPr="00E61D70" w14:paraId="4932369F" w14:textId="77777777" w:rsidTr="00A406FC">
        <w:trPr>
          <w:gridBefore w:val="1"/>
          <w:wBefore w:w="34" w:type="dxa"/>
        </w:trPr>
        <w:tc>
          <w:tcPr>
            <w:tcW w:w="3119" w:type="dxa"/>
            <w:gridSpan w:val="2"/>
          </w:tcPr>
          <w:p w14:paraId="59E20EB9"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Valor Total do Fundo de Despesas</w:t>
            </w:r>
            <w:r w:rsidRPr="00E61D70">
              <w:rPr>
                <w:rFonts w:asciiTheme="minorHAnsi" w:hAnsiTheme="minorHAnsi" w:cstheme="minorHAnsi"/>
                <w:sz w:val="24"/>
                <w:szCs w:val="24"/>
              </w:rPr>
              <w:t>”</w:t>
            </w:r>
          </w:p>
        </w:tc>
        <w:tc>
          <w:tcPr>
            <w:tcW w:w="5811" w:type="dxa"/>
          </w:tcPr>
          <w:p w14:paraId="68347A3C" w14:textId="573807D6" w:rsidR="002F5BAB" w:rsidRPr="00E61D70" w:rsidRDefault="002F5BAB" w:rsidP="007539DA">
            <w:pPr>
              <w:widowControl w:val="0"/>
              <w:suppressAutoHyphens/>
              <w:spacing w:line="320" w:lineRule="exact"/>
              <w:jc w:val="both"/>
              <w:rPr>
                <w:rFonts w:asciiTheme="minorHAnsi" w:hAnsiTheme="minorHAnsi" w:cstheme="minorHAnsi"/>
                <w:sz w:val="24"/>
              </w:rPr>
            </w:pPr>
            <w:r w:rsidRPr="00E61D70">
              <w:rPr>
                <w:rFonts w:asciiTheme="minorHAnsi" w:hAnsiTheme="minorHAnsi" w:cstheme="minorHAnsi"/>
                <w:sz w:val="24"/>
              </w:rPr>
              <w:t>R$</w:t>
            </w:r>
            <w:r w:rsidR="00890EC1" w:rsidRPr="00E61D70">
              <w:rPr>
                <w:rFonts w:asciiTheme="minorHAnsi" w:hAnsiTheme="minorHAnsi" w:cstheme="minorHAnsi"/>
                <w:sz w:val="24"/>
              </w:rPr>
              <w:t xml:space="preserve"> </w:t>
            </w:r>
            <w:r w:rsidR="00320281" w:rsidRPr="00E61D70">
              <w:rPr>
                <w:rFonts w:asciiTheme="minorHAnsi" w:hAnsiTheme="minorHAnsi" w:cstheme="minorHAnsi"/>
                <w:sz w:val="24"/>
              </w:rPr>
              <w:t>100</w:t>
            </w:r>
            <w:r w:rsidR="00BD7337" w:rsidRPr="00E61D70">
              <w:rPr>
                <w:rFonts w:asciiTheme="minorHAnsi" w:hAnsiTheme="minorHAnsi" w:cstheme="minorHAnsi"/>
                <w:sz w:val="24"/>
              </w:rPr>
              <w:t>.</w:t>
            </w:r>
            <w:r w:rsidR="00320281" w:rsidRPr="00E61D70">
              <w:rPr>
                <w:rFonts w:asciiTheme="minorHAnsi" w:hAnsiTheme="minorHAnsi" w:cstheme="minorHAnsi"/>
                <w:sz w:val="24"/>
              </w:rPr>
              <w:t>000</w:t>
            </w:r>
            <w:r w:rsidR="00BD7337" w:rsidRPr="00E61D70">
              <w:rPr>
                <w:rFonts w:asciiTheme="minorHAnsi" w:hAnsiTheme="minorHAnsi" w:cstheme="minorHAnsi"/>
                <w:sz w:val="24"/>
              </w:rPr>
              <w:t>,</w:t>
            </w:r>
            <w:r w:rsidR="00320281" w:rsidRPr="00E61D70">
              <w:rPr>
                <w:rFonts w:asciiTheme="minorHAnsi" w:hAnsiTheme="minorHAnsi" w:cstheme="minorHAnsi"/>
                <w:sz w:val="24"/>
              </w:rPr>
              <w:t>00</w:t>
            </w:r>
            <w:r w:rsidR="00BD7337" w:rsidRPr="00E61D70">
              <w:rPr>
                <w:rFonts w:asciiTheme="minorHAnsi" w:hAnsiTheme="minorHAnsi" w:cstheme="minorHAnsi"/>
                <w:sz w:val="24"/>
              </w:rPr>
              <w:t xml:space="preserve"> (</w:t>
            </w:r>
            <w:r w:rsidR="00320281" w:rsidRPr="00E61D70">
              <w:rPr>
                <w:rFonts w:asciiTheme="minorHAnsi" w:hAnsiTheme="minorHAnsi" w:cstheme="minorHAnsi"/>
                <w:sz w:val="24"/>
              </w:rPr>
              <w:t>cem mil reais</w:t>
            </w:r>
            <w:r w:rsidR="00D16F0B" w:rsidRPr="00E61D70">
              <w:rPr>
                <w:rFonts w:asciiTheme="minorHAnsi" w:hAnsiTheme="minorHAnsi" w:cstheme="minorHAnsi"/>
                <w:sz w:val="24"/>
              </w:rPr>
              <w:t>)</w:t>
            </w:r>
            <w:r w:rsidRPr="00E61D70">
              <w:rPr>
                <w:rFonts w:asciiTheme="minorHAnsi" w:hAnsiTheme="minorHAnsi" w:cstheme="minorHAnsi"/>
                <w:sz w:val="24"/>
              </w:rPr>
              <w:t>, na Data de Emissão;</w:t>
            </w:r>
            <w:r w:rsidRPr="00E61D70">
              <w:rPr>
                <w:rStyle w:val="Refdenotaderodap"/>
                <w:rFonts w:asciiTheme="minorHAnsi" w:hAnsiTheme="minorHAnsi" w:cstheme="minorHAnsi"/>
                <w:sz w:val="24"/>
              </w:rPr>
              <w:t xml:space="preserve"> </w:t>
            </w:r>
          </w:p>
          <w:p w14:paraId="404243DC" w14:textId="77777777" w:rsidR="002F5BAB" w:rsidRPr="00E61D70" w:rsidRDefault="002F5BAB" w:rsidP="009E7174">
            <w:pPr>
              <w:pStyle w:val="CellBody"/>
              <w:spacing w:before="0" w:after="0" w:line="320" w:lineRule="exact"/>
              <w:jc w:val="both"/>
              <w:rPr>
                <w:rFonts w:asciiTheme="minorHAnsi" w:hAnsiTheme="minorHAnsi" w:cstheme="minorHAnsi"/>
                <w:sz w:val="24"/>
                <w:szCs w:val="24"/>
              </w:rPr>
            </w:pPr>
          </w:p>
        </w:tc>
      </w:tr>
      <w:tr w:rsidR="002F5BAB" w:rsidRPr="00E61D70" w14:paraId="12DF54EC" w14:textId="77777777" w:rsidTr="00A406FC">
        <w:trPr>
          <w:gridBefore w:val="1"/>
          <w:wBefore w:w="34" w:type="dxa"/>
        </w:trPr>
        <w:tc>
          <w:tcPr>
            <w:tcW w:w="3119" w:type="dxa"/>
            <w:gridSpan w:val="2"/>
          </w:tcPr>
          <w:p w14:paraId="26665A97" w14:textId="77777777" w:rsidR="002F5BAB" w:rsidRPr="00E61D70" w:rsidRDefault="002F5BAB" w:rsidP="009E7174">
            <w:pPr>
              <w:pStyle w:val="CellBody"/>
              <w:spacing w:after="0" w:line="320" w:lineRule="exact"/>
              <w:jc w:val="both"/>
              <w:rPr>
                <w:rFonts w:asciiTheme="minorHAnsi" w:hAnsiTheme="minorHAnsi" w:cstheme="minorHAnsi"/>
                <w:sz w:val="24"/>
                <w:szCs w:val="24"/>
              </w:rPr>
            </w:pPr>
            <w:r w:rsidRPr="00E61D70">
              <w:rPr>
                <w:rFonts w:asciiTheme="minorHAnsi" w:hAnsiTheme="minorHAnsi" w:cstheme="minorHAnsi"/>
                <w:sz w:val="24"/>
                <w:szCs w:val="24"/>
              </w:rPr>
              <w:t>“</w:t>
            </w:r>
            <w:r w:rsidRPr="00E61D70">
              <w:rPr>
                <w:rFonts w:asciiTheme="minorHAnsi" w:hAnsiTheme="minorHAnsi" w:cstheme="minorHAnsi"/>
                <w:sz w:val="24"/>
                <w:szCs w:val="24"/>
                <w:u w:val="single"/>
              </w:rPr>
              <w:t>WTS</w:t>
            </w:r>
            <w:r w:rsidRPr="00E61D70">
              <w:rPr>
                <w:rFonts w:asciiTheme="minorHAnsi" w:hAnsiTheme="minorHAnsi" w:cstheme="minorHAnsi"/>
                <w:sz w:val="24"/>
                <w:szCs w:val="24"/>
              </w:rPr>
              <w:t>”</w:t>
            </w:r>
          </w:p>
        </w:tc>
        <w:tc>
          <w:tcPr>
            <w:tcW w:w="5811" w:type="dxa"/>
          </w:tcPr>
          <w:p w14:paraId="3FAE0AC1" w14:textId="77777777" w:rsidR="002F5BAB" w:rsidRPr="00E61D70" w:rsidRDefault="002F5BAB" w:rsidP="009E7174">
            <w:pPr>
              <w:pStyle w:val="CellBody"/>
              <w:spacing w:before="0" w:after="0" w:line="320" w:lineRule="exact"/>
              <w:jc w:val="both"/>
              <w:rPr>
                <w:rFonts w:asciiTheme="minorHAnsi" w:hAnsiTheme="minorHAnsi" w:cstheme="minorHAnsi"/>
                <w:bCs/>
                <w:sz w:val="24"/>
                <w:szCs w:val="24"/>
              </w:rPr>
            </w:pPr>
            <w:r w:rsidRPr="00E61D70">
              <w:rPr>
                <w:rFonts w:asciiTheme="minorHAnsi" w:hAnsiTheme="minorHAnsi" w:cstheme="minorHAnsi"/>
                <w:bCs/>
                <w:sz w:val="24"/>
                <w:szCs w:val="24"/>
              </w:rPr>
              <w:t xml:space="preserve">A </w:t>
            </w:r>
            <w:r w:rsidRPr="00E61D70">
              <w:rPr>
                <w:rFonts w:asciiTheme="minorHAnsi" w:hAnsiTheme="minorHAnsi" w:cstheme="minorHAnsi"/>
                <w:b/>
                <w:sz w:val="24"/>
                <w:szCs w:val="24"/>
              </w:rPr>
              <w:t>WE TRUST IN SUSTAINABLE ENERGY - ENERGIA RENOVÁVEL E PARTICIPAÇÕES S.A.</w:t>
            </w:r>
            <w:r w:rsidRPr="00E61D70">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E61D70" w:rsidRDefault="00116CE0" w:rsidP="009E7174">
      <w:pPr>
        <w:spacing w:line="320" w:lineRule="exact"/>
        <w:jc w:val="both"/>
        <w:rPr>
          <w:rFonts w:asciiTheme="minorHAnsi" w:hAnsiTheme="minorHAnsi" w:cstheme="minorHAnsi"/>
          <w:sz w:val="24"/>
        </w:rPr>
      </w:pPr>
    </w:p>
    <w:p w14:paraId="002B3F3A"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1B9185CB"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Autorização</w:t>
      </w:r>
      <w:r w:rsidRPr="00E61D70">
        <w:rPr>
          <w:rFonts w:asciiTheme="minorHAnsi" w:hAnsiTheme="minorHAnsi" w:cstheme="minorHAnsi"/>
          <w:sz w:val="24"/>
        </w:rPr>
        <w:t xml:space="preserve">. </w:t>
      </w:r>
      <w:bookmarkStart w:id="20" w:name="_Hlk4599190"/>
      <w:r w:rsidRPr="00E61D70">
        <w:rPr>
          <w:rFonts w:asciiTheme="minorHAnsi" w:hAnsiTheme="minorHAnsi" w:cstheme="minorHAnsi"/>
          <w:sz w:val="24"/>
        </w:rPr>
        <w:t xml:space="preserve">A presente Emissão foi aprovada, nos termos do estatuto social da Emissora e da legislação aplicável, </w:t>
      </w:r>
      <w:bookmarkEnd w:id="20"/>
      <w:r w:rsidRPr="00E61D70">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p>
    <w:p w14:paraId="2CE80E07" w14:textId="77777777" w:rsidR="00116CE0" w:rsidRPr="00E61D70" w:rsidRDefault="00116CE0" w:rsidP="009E7174">
      <w:pPr>
        <w:spacing w:line="320" w:lineRule="exact"/>
        <w:jc w:val="both"/>
        <w:rPr>
          <w:rFonts w:asciiTheme="minorHAnsi" w:hAnsiTheme="minorHAnsi" w:cstheme="minorHAnsi"/>
          <w:sz w:val="24"/>
        </w:rPr>
      </w:pPr>
    </w:p>
    <w:p w14:paraId="5D6EF710" w14:textId="77777777" w:rsidR="00116CE0" w:rsidRPr="00E61D70"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1" w:name="_Toc5023979"/>
      <w:bookmarkStart w:id="22" w:name="_Toc81000801"/>
      <w:bookmarkStart w:id="23" w:name="_Toc110076261"/>
      <w:bookmarkStart w:id="24" w:name="_Toc163380699"/>
      <w:bookmarkStart w:id="25" w:name="_Toc180553615"/>
      <w:bookmarkStart w:id="26" w:name="_Toc302458788"/>
      <w:bookmarkStart w:id="27" w:name="_Toc411606360"/>
      <w:r w:rsidRPr="00E61D70">
        <w:rPr>
          <w:rFonts w:asciiTheme="minorHAnsi" w:hAnsiTheme="minorHAnsi" w:cstheme="minorHAnsi"/>
          <w:b/>
          <w:sz w:val="24"/>
        </w:rPr>
        <w:t>REGISTROS E DECLARAÇÕES</w:t>
      </w:r>
      <w:bookmarkEnd w:id="21"/>
      <w:bookmarkEnd w:id="22"/>
    </w:p>
    <w:p w14:paraId="0508F676" w14:textId="77777777" w:rsidR="00116CE0" w:rsidRPr="00E61D70" w:rsidRDefault="00116CE0" w:rsidP="009E7174">
      <w:pPr>
        <w:spacing w:line="320" w:lineRule="exact"/>
        <w:rPr>
          <w:rFonts w:asciiTheme="minorHAnsi" w:hAnsiTheme="minorHAnsi" w:cstheme="minorHAnsi"/>
          <w:sz w:val="24"/>
        </w:rPr>
      </w:pPr>
    </w:p>
    <w:p w14:paraId="43E3B195"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lastRenderedPageBreak/>
        <w:t>Registro do Termo de Securitização</w:t>
      </w:r>
      <w:r w:rsidRPr="00E61D70">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E61D70">
        <w:rPr>
          <w:rFonts w:asciiTheme="minorHAnsi" w:hAnsiTheme="minorHAnsi" w:cstheme="minorHAnsi"/>
          <w:sz w:val="24"/>
          <w:u w:val="single"/>
        </w:rPr>
        <w:t>Anexo II</w:t>
      </w:r>
      <w:r w:rsidRPr="00E61D70">
        <w:rPr>
          <w:rFonts w:asciiTheme="minorHAnsi" w:hAnsiTheme="minorHAnsi" w:cstheme="minorHAnsi"/>
          <w:sz w:val="24"/>
        </w:rPr>
        <w:t xml:space="preserve"> ao presente Termo de Securitização.</w:t>
      </w:r>
    </w:p>
    <w:p w14:paraId="11207B1F"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8" w:name="_Ref4875752"/>
      <w:r w:rsidRPr="00E61D70">
        <w:rPr>
          <w:rFonts w:asciiTheme="minorHAnsi" w:hAnsiTheme="minorHAnsi" w:cstheme="minorHAnsi"/>
          <w:i/>
          <w:sz w:val="24"/>
        </w:rPr>
        <w:t>Dispensa automática de registro na CVM e na ANBIMA</w:t>
      </w:r>
      <w:r w:rsidRPr="00E61D70">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36B30560" w14:textId="77777777" w:rsidR="00116CE0" w:rsidRPr="00E61D70" w:rsidRDefault="00116CE0" w:rsidP="009E7174">
      <w:pPr>
        <w:spacing w:line="320" w:lineRule="exact"/>
        <w:jc w:val="both"/>
        <w:rPr>
          <w:rFonts w:asciiTheme="minorHAnsi" w:hAnsiTheme="minorHAnsi" w:cstheme="minorHAnsi"/>
          <w:sz w:val="24"/>
        </w:rPr>
      </w:pPr>
    </w:p>
    <w:p w14:paraId="0CE202DA"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Depósito para distribuição, negociação e custódia eletrônica</w:t>
      </w:r>
      <w:r w:rsidRPr="00E61D70">
        <w:rPr>
          <w:rFonts w:asciiTheme="minorHAnsi" w:hAnsiTheme="minorHAnsi" w:cstheme="minorHAnsi"/>
          <w:sz w:val="24"/>
        </w:rPr>
        <w:t xml:space="preserve">. Os CRI serão depositados para: </w:t>
      </w:r>
      <w:r w:rsidRPr="00E61D70">
        <w:rPr>
          <w:rFonts w:asciiTheme="minorHAnsi" w:hAnsiTheme="minorHAnsi" w:cstheme="minorHAnsi"/>
          <w:b/>
          <w:sz w:val="24"/>
        </w:rPr>
        <w:t>(i)</w:t>
      </w:r>
      <w:r w:rsidRPr="00E61D70">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E61D70">
        <w:rPr>
          <w:rFonts w:asciiTheme="minorHAnsi" w:hAnsiTheme="minorHAnsi" w:cstheme="minorHAnsi"/>
          <w:b/>
          <w:sz w:val="24"/>
        </w:rPr>
        <w:t>(ii)</w:t>
      </w:r>
      <w:r w:rsidRPr="00E61D70">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E61D70"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E61D70"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9" w:name="_Toc5023980"/>
      <w:bookmarkStart w:id="30" w:name="_Toc81000802"/>
      <w:bookmarkEnd w:id="23"/>
      <w:r w:rsidRPr="00E61D70">
        <w:rPr>
          <w:rFonts w:asciiTheme="minorHAnsi" w:hAnsiTheme="minorHAnsi" w:cstheme="minorHAnsi"/>
          <w:b/>
          <w:sz w:val="24"/>
        </w:rPr>
        <w:t>OBJETO E CARACTERÍSTICAS DOS CRÉDITOS IMOBILIÁRIO</w:t>
      </w:r>
      <w:bookmarkEnd w:id="24"/>
      <w:bookmarkEnd w:id="25"/>
      <w:bookmarkEnd w:id="26"/>
      <w:r w:rsidRPr="00E61D70">
        <w:rPr>
          <w:rFonts w:asciiTheme="minorHAnsi" w:hAnsiTheme="minorHAnsi" w:cstheme="minorHAnsi"/>
          <w:b/>
          <w:sz w:val="24"/>
        </w:rPr>
        <w:t>S</w:t>
      </w:r>
      <w:bookmarkEnd w:id="27"/>
      <w:bookmarkEnd w:id="29"/>
      <w:bookmarkEnd w:id="30"/>
    </w:p>
    <w:p w14:paraId="34EA0AC6" w14:textId="77777777" w:rsidR="00116CE0" w:rsidRPr="00E61D70" w:rsidRDefault="00116CE0" w:rsidP="009E7174">
      <w:pPr>
        <w:spacing w:line="320" w:lineRule="exact"/>
        <w:rPr>
          <w:rFonts w:asciiTheme="minorHAnsi" w:hAnsiTheme="minorHAnsi" w:cstheme="minorHAnsi"/>
          <w:sz w:val="24"/>
        </w:rPr>
      </w:pPr>
    </w:p>
    <w:p w14:paraId="11AC2599" w14:textId="7F76D93F"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Os Créditos Imobiliários</w:t>
      </w:r>
      <w:r w:rsidRPr="00E61D70">
        <w:rPr>
          <w:rFonts w:asciiTheme="minorHAnsi" w:hAnsiTheme="minorHAnsi" w:cstheme="minorHAnsi"/>
          <w:sz w:val="24"/>
        </w:rPr>
        <w:t xml:space="preserve">. Os Créditos Imobiliários, representados pelas CCI, cujas características se encontram descritas no </w:t>
      </w:r>
      <w:r w:rsidRPr="00E61D70">
        <w:rPr>
          <w:rFonts w:asciiTheme="minorHAnsi" w:hAnsiTheme="minorHAnsi" w:cstheme="minorHAnsi"/>
          <w:sz w:val="24"/>
          <w:u w:val="single"/>
        </w:rPr>
        <w:t>Anexo III</w:t>
      </w:r>
      <w:r w:rsidRPr="00E61D70">
        <w:rPr>
          <w:rFonts w:asciiTheme="minorHAnsi" w:hAnsiTheme="minorHAnsi" w:cstheme="minorHAnsi"/>
          <w:sz w:val="24"/>
        </w:rPr>
        <w:t xml:space="preserve"> ao presente Termo de Securitização, são oriundos das Debêntures e terão valor total de </w:t>
      </w:r>
      <w:r w:rsidRPr="00E61D70">
        <w:rPr>
          <w:rFonts w:asciiTheme="minorHAnsi" w:hAnsiTheme="minorHAnsi" w:cstheme="minorHAnsi"/>
          <w:b/>
          <w:sz w:val="24"/>
        </w:rPr>
        <w:t>(i)</w:t>
      </w:r>
      <w:r w:rsidR="001646AB" w:rsidRPr="00E61D70">
        <w:rPr>
          <w:rFonts w:asciiTheme="minorHAnsi" w:hAnsiTheme="minorHAnsi" w:cstheme="minorHAnsi"/>
          <w:b/>
          <w:sz w:val="24"/>
        </w:rPr>
        <w:t xml:space="preserve"> </w:t>
      </w:r>
      <w:r w:rsidR="001646AB" w:rsidRPr="00E61D70">
        <w:rPr>
          <w:rFonts w:asciiTheme="minorHAnsi" w:hAnsiTheme="minorHAnsi" w:cstheme="minorHAnsi"/>
          <w:bCs/>
          <w:sz w:val="24"/>
        </w:rPr>
        <w:t>até</w:t>
      </w:r>
      <w:r w:rsidRPr="00E61D70">
        <w:rPr>
          <w:rFonts w:asciiTheme="minorHAnsi" w:hAnsiTheme="minorHAnsi" w:cstheme="minorHAnsi"/>
          <w:sz w:val="24"/>
        </w:rPr>
        <w:t xml:space="preserve"> R$</w:t>
      </w:r>
      <w:r w:rsidR="008D0329" w:rsidRPr="00E61D70">
        <w:rPr>
          <w:rFonts w:asciiTheme="minorHAnsi" w:hAnsiTheme="minorHAnsi" w:cstheme="minorHAnsi"/>
          <w:sz w:val="24"/>
        </w:rPr>
        <w:t>24.</w:t>
      </w:r>
      <w:r w:rsidR="00BD7337" w:rsidRPr="00E61D70">
        <w:rPr>
          <w:rFonts w:asciiTheme="minorHAnsi" w:hAnsiTheme="minorHAnsi" w:cstheme="minorHAnsi"/>
          <w:sz w:val="24"/>
        </w:rPr>
        <w:t>410</w:t>
      </w:r>
      <w:r w:rsidR="008D0329" w:rsidRPr="00E61D70">
        <w:rPr>
          <w:rFonts w:asciiTheme="minorHAnsi" w:hAnsiTheme="minorHAnsi" w:cstheme="minorHAnsi"/>
          <w:sz w:val="24"/>
        </w:rPr>
        <w:t xml:space="preserve">.000,00 (vinte e quatro milhões, quatrocentos e </w:t>
      </w:r>
      <w:r w:rsidR="00BD7337" w:rsidRPr="00E61D70">
        <w:rPr>
          <w:rFonts w:asciiTheme="minorHAnsi" w:hAnsiTheme="minorHAnsi" w:cstheme="minorHAnsi"/>
          <w:sz w:val="24"/>
        </w:rPr>
        <w:t xml:space="preserve">dez </w:t>
      </w:r>
      <w:r w:rsidR="008D0329" w:rsidRPr="00E61D70">
        <w:rPr>
          <w:rFonts w:asciiTheme="minorHAnsi" w:hAnsiTheme="minorHAnsi" w:cstheme="minorHAnsi"/>
          <w:sz w:val="24"/>
        </w:rPr>
        <w:t>mil reais</w:t>
      </w:r>
      <w:r w:rsidRPr="00E61D70">
        <w:rPr>
          <w:rFonts w:asciiTheme="minorHAnsi" w:hAnsiTheme="minorHAnsi" w:cstheme="minorHAnsi"/>
          <w:sz w:val="24"/>
        </w:rPr>
        <w:t xml:space="preserve">) para as Debêntures da Primeira Série; e </w:t>
      </w:r>
      <w:r w:rsidRPr="00E61D70">
        <w:rPr>
          <w:rFonts w:asciiTheme="minorHAnsi" w:hAnsiTheme="minorHAnsi" w:cstheme="minorHAnsi"/>
          <w:b/>
          <w:sz w:val="24"/>
        </w:rPr>
        <w:t>(ii)</w:t>
      </w:r>
      <w:r w:rsidRPr="00E61D70">
        <w:rPr>
          <w:rFonts w:asciiTheme="minorHAnsi" w:hAnsiTheme="minorHAnsi" w:cstheme="minorHAnsi"/>
          <w:sz w:val="24"/>
        </w:rPr>
        <w:t xml:space="preserve"> </w:t>
      </w:r>
      <w:r w:rsidR="001646AB" w:rsidRPr="00E61D70">
        <w:rPr>
          <w:rFonts w:asciiTheme="minorHAnsi" w:hAnsiTheme="minorHAnsi" w:cstheme="minorHAnsi"/>
          <w:bCs/>
          <w:sz w:val="24"/>
        </w:rPr>
        <w:t>até</w:t>
      </w:r>
      <w:r w:rsidR="001646AB" w:rsidRPr="00E61D70">
        <w:rPr>
          <w:rFonts w:asciiTheme="minorHAnsi" w:hAnsiTheme="minorHAnsi" w:cstheme="minorHAnsi"/>
          <w:sz w:val="24"/>
        </w:rPr>
        <w:t xml:space="preserve"> </w:t>
      </w:r>
      <w:r w:rsidRPr="00E61D70">
        <w:rPr>
          <w:rFonts w:asciiTheme="minorHAnsi" w:hAnsiTheme="minorHAnsi" w:cstheme="minorHAnsi"/>
          <w:sz w:val="24"/>
        </w:rPr>
        <w:t>R$</w:t>
      </w:r>
      <w:r w:rsidR="008D0329" w:rsidRPr="00E61D70">
        <w:rPr>
          <w:rFonts w:asciiTheme="minorHAnsi" w:hAnsiTheme="minorHAnsi" w:cstheme="minorHAnsi"/>
          <w:sz w:val="24"/>
        </w:rPr>
        <w:t>24.</w:t>
      </w:r>
      <w:r w:rsidR="00BD7337" w:rsidRPr="00E61D70">
        <w:rPr>
          <w:rFonts w:asciiTheme="minorHAnsi" w:hAnsiTheme="minorHAnsi" w:cstheme="minorHAnsi"/>
          <w:sz w:val="24"/>
        </w:rPr>
        <w:t>410</w:t>
      </w:r>
      <w:r w:rsidR="008D0329" w:rsidRPr="00E61D70">
        <w:rPr>
          <w:rFonts w:asciiTheme="minorHAnsi" w:hAnsiTheme="minorHAnsi" w:cstheme="minorHAnsi"/>
          <w:sz w:val="24"/>
        </w:rPr>
        <w:t xml:space="preserve">.000,00 (vinte e quatro milhões, quatrocentos e </w:t>
      </w:r>
      <w:r w:rsidR="00BD7337" w:rsidRPr="00E61D70">
        <w:rPr>
          <w:rFonts w:asciiTheme="minorHAnsi" w:hAnsiTheme="minorHAnsi" w:cstheme="minorHAnsi"/>
          <w:sz w:val="24"/>
        </w:rPr>
        <w:t xml:space="preserve">dez </w:t>
      </w:r>
      <w:r w:rsidR="008D0329" w:rsidRPr="00E61D70">
        <w:rPr>
          <w:rFonts w:asciiTheme="minorHAnsi" w:hAnsiTheme="minorHAnsi" w:cstheme="minorHAnsi"/>
          <w:sz w:val="24"/>
        </w:rPr>
        <w:t>mil reais</w:t>
      </w:r>
      <w:r w:rsidRPr="00E61D70">
        <w:rPr>
          <w:rFonts w:asciiTheme="minorHAnsi" w:hAnsiTheme="minorHAnsi" w:cstheme="minorHAnsi"/>
          <w:sz w:val="24"/>
        </w:rPr>
        <w:t xml:space="preserve">) para as Debêntures da Segunda Série, na Data de Emissão. </w:t>
      </w:r>
    </w:p>
    <w:p w14:paraId="142B25FE" w14:textId="77777777" w:rsidR="00116CE0" w:rsidRPr="00E61D70" w:rsidRDefault="00116CE0" w:rsidP="009E7174">
      <w:pPr>
        <w:spacing w:line="320" w:lineRule="exact"/>
        <w:jc w:val="both"/>
        <w:rPr>
          <w:rFonts w:asciiTheme="minorHAnsi" w:hAnsiTheme="minorHAnsi" w:cstheme="minorHAnsi"/>
          <w:sz w:val="24"/>
        </w:rPr>
      </w:pPr>
    </w:p>
    <w:p w14:paraId="565D38B8"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7AC29113"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Os Recursos Líquidos deverão ser integralmente utilizados, pela Devedora e pelas SPEs, para financiamento do desenvolvimento dos Empreendimentos Alvo, nos termos previstos na Escritura de Emissão e indicados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_Ref7180616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5.4</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w:t>
      </w:r>
    </w:p>
    <w:p w14:paraId="0041DE1A"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lang w:eastAsia="x-none"/>
        </w:rPr>
        <w:t>Vinculação dos Créditos Imobiliários</w:t>
      </w:r>
      <w:r w:rsidRPr="00E61D70">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E61D70" w:rsidRDefault="00116CE0" w:rsidP="009E7174">
      <w:pPr>
        <w:spacing w:line="320" w:lineRule="exact"/>
        <w:jc w:val="both"/>
        <w:rPr>
          <w:rFonts w:asciiTheme="minorHAnsi" w:hAnsiTheme="minorHAnsi" w:cstheme="minorHAnsi"/>
          <w:sz w:val="24"/>
        </w:rPr>
      </w:pPr>
    </w:p>
    <w:p w14:paraId="38D505A5" w14:textId="7B3889B4" w:rsidR="00116CE0" w:rsidRPr="00E61D70"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E61D70">
        <w:rPr>
          <w:rFonts w:asciiTheme="minorHAnsi" w:hAnsiTheme="minorHAnsi" w:cstheme="minorHAnsi"/>
          <w:i/>
          <w:iCs/>
          <w:sz w:val="24"/>
        </w:rPr>
        <w:t>Origem dos Créditos Imobiliários</w:t>
      </w:r>
      <w:r w:rsidRPr="00E61D70">
        <w:rPr>
          <w:rFonts w:asciiTheme="minorHAnsi" w:hAnsiTheme="minorHAnsi" w:cstheme="minorHAnsi"/>
          <w:sz w:val="24"/>
        </w:rPr>
        <w:t xml:space="preserve">. As CCI, representativas dos Créditos Imobiliários, emitidas pela Emissora, sob a forma escritural, nos termos da Lei 10.931 e da </w:t>
      </w:r>
      <w:r w:rsidRPr="00E61D70">
        <w:rPr>
          <w:rFonts w:asciiTheme="minorHAnsi" w:hAnsiTheme="minorHAnsi" w:cstheme="minorHAnsi"/>
          <w:sz w:val="24"/>
        </w:rPr>
        <w:lastRenderedPageBreak/>
        <w:t xml:space="preserve">Escritura de Emissão de CCI. </w:t>
      </w:r>
    </w:p>
    <w:p w14:paraId="5F46551E" w14:textId="77777777" w:rsidR="00116CE0" w:rsidRPr="00E61D70" w:rsidRDefault="00116CE0" w:rsidP="009E7174">
      <w:pPr>
        <w:spacing w:line="320" w:lineRule="exact"/>
        <w:rPr>
          <w:rFonts w:asciiTheme="minorHAnsi" w:hAnsiTheme="minorHAnsi" w:cstheme="minorHAnsi"/>
          <w:b/>
          <w:sz w:val="24"/>
        </w:rPr>
      </w:pPr>
    </w:p>
    <w:p w14:paraId="283C595C"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sz w:val="24"/>
        </w:rPr>
      </w:pPr>
      <w:r w:rsidRPr="00E61D70">
        <w:rPr>
          <w:rFonts w:asciiTheme="minorHAnsi" w:hAnsiTheme="minorHAnsi" w:cstheme="minorHAnsi"/>
          <w:sz w:val="24"/>
        </w:rPr>
        <w:t>A Emissora será a única e exclusiva responsável pela administração e cobrança da totalidade dos Créditos Imobiliários.</w:t>
      </w:r>
    </w:p>
    <w:p w14:paraId="2E3CE2C2" w14:textId="77777777" w:rsidR="00116CE0" w:rsidRPr="00E61D70" w:rsidRDefault="00116CE0" w:rsidP="009E7174">
      <w:pPr>
        <w:spacing w:line="320" w:lineRule="exact"/>
        <w:jc w:val="both"/>
        <w:rPr>
          <w:rFonts w:asciiTheme="minorHAnsi" w:hAnsiTheme="minorHAnsi" w:cstheme="minorHAnsi"/>
          <w:sz w:val="24"/>
        </w:rPr>
      </w:pPr>
    </w:p>
    <w:p w14:paraId="70D3F920" w14:textId="440D933A" w:rsidR="00116CE0" w:rsidRPr="00E61D70"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1" w:name="_Ref11855863"/>
      <w:bookmarkStart w:id="32" w:name="_Ref14106556"/>
      <w:bookmarkStart w:id="33" w:name="_Ref74311505"/>
      <w:r w:rsidRPr="00E61D70">
        <w:rPr>
          <w:rFonts w:asciiTheme="minorHAnsi" w:hAnsiTheme="minorHAnsi" w:cstheme="minorHAnsi"/>
          <w:i/>
          <w:iCs/>
          <w:sz w:val="24"/>
        </w:rPr>
        <w:t>Constituição do Fundo de Reserva</w:t>
      </w:r>
      <w:r w:rsidRPr="00E61D70">
        <w:rPr>
          <w:rFonts w:asciiTheme="minorHAnsi" w:hAnsiTheme="minorHAnsi" w:cstheme="minorHAnsi"/>
          <w:sz w:val="24"/>
        </w:rPr>
        <w:t>. A Emissora deverá constituir, por conta e ordem</w:t>
      </w:r>
      <w:r w:rsidR="001646AB" w:rsidRPr="00E61D70">
        <w:rPr>
          <w:rFonts w:asciiTheme="minorHAnsi" w:hAnsiTheme="minorHAnsi" w:cstheme="minorHAnsi"/>
          <w:sz w:val="24"/>
        </w:rPr>
        <w:t xml:space="preserve"> da Devedora</w:t>
      </w:r>
      <w:r w:rsidRPr="00E61D70">
        <w:rPr>
          <w:rFonts w:asciiTheme="minorHAnsi" w:hAnsiTheme="minorHAnsi" w:cstheme="minorHAnsi"/>
          <w:sz w:val="24"/>
        </w:rPr>
        <w:t xml:space="preserve">, o </w:t>
      </w:r>
      <w:bookmarkEnd w:id="31"/>
      <w:r w:rsidRPr="00E61D70">
        <w:rPr>
          <w:rFonts w:asciiTheme="minorHAnsi" w:hAnsiTheme="minorHAnsi" w:cstheme="minorHAnsi"/>
          <w:sz w:val="24"/>
        </w:rPr>
        <w:t>Fundo de Reserva na Conta Centralizadora</w:t>
      </w:r>
      <w:bookmarkEnd w:id="32"/>
      <w:r w:rsidRPr="00E61D70">
        <w:rPr>
          <w:rFonts w:asciiTheme="minorHAnsi" w:hAnsiTheme="minorHAnsi" w:cstheme="minorHAnsi"/>
          <w:sz w:val="24"/>
        </w:rPr>
        <w:t>, nos termos deste Termo de Securitização e da Escritura.</w:t>
      </w:r>
      <w:bookmarkEnd w:id="33"/>
    </w:p>
    <w:p w14:paraId="0F0939DD" w14:textId="77777777" w:rsidR="00116CE0" w:rsidRPr="00E61D70" w:rsidRDefault="00116CE0" w:rsidP="009E7174">
      <w:pPr>
        <w:spacing w:line="320" w:lineRule="exact"/>
        <w:ind w:firstLine="709"/>
        <w:jc w:val="both"/>
        <w:rPr>
          <w:rFonts w:asciiTheme="minorHAnsi" w:hAnsiTheme="minorHAnsi" w:cstheme="minorHAnsi"/>
          <w:sz w:val="24"/>
        </w:rPr>
      </w:pPr>
    </w:p>
    <w:p w14:paraId="6FFD82DD" w14:textId="4DAA164C"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Eventual saldo disponível no Fundo de Reserva na Data de Vencimento das Debêntures, incluindo os rendimentos, líquidos de eventuais retenções de impostos, decorrentes dos Investimentos Permitidos, deverá ser transferido pela Emissora à Devedora no prazo de 2 (dois) Dias Úteis, ressalvados os benefícios fiscais </w:t>
      </w:r>
      <w:r w:rsidR="000A30A1" w:rsidRPr="00E61D70">
        <w:rPr>
          <w:rFonts w:asciiTheme="minorHAnsi" w:hAnsiTheme="minorHAnsi" w:cstheme="minorHAnsi"/>
          <w:sz w:val="24"/>
        </w:rPr>
        <w:t xml:space="preserve">dos </w:t>
      </w:r>
      <w:r w:rsidRPr="00E61D70">
        <w:rPr>
          <w:rFonts w:asciiTheme="minorHAnsi" w:hAnsiTheme="minorHAnsi" w:cstheme="minorHAnsi"/>
          <w:sz w:val="24"/>
        </w:rPr>
        <w:t>rendimentos</w:t>
      </w:r>
      <w:r w:rsidR="000A30A1" w:rsidRPr="00E61D70">
        <w:rPr>
          <w:rFonts w:asciiTheme="minorHAnsi" w:hAnsiTheme="minorHAnsi" w:cstheme="minorHAnsi"/>
          <w:sz w:val="24"/>
        </w:rPr>
        <w:t xml:space="preserve"> à Emissora</w:t>
      </w:r>
      <w:r w:rsidRPr="00E61D70">
        <w:rPr>
          <w:rFonts w:asciiTheme="minorHAnsi" w:hAnsiTheme="minorHAnsi" w:cstheme="minorHAnsi"/>
          <w:sz w:val="24"/>
        </w:rPr>
        <w:t>.</w:t>
      </w:r>
    </w:p>
    <w:p w14:paraId="6B923F3C" w14:textId="77777777" w:rsidR="00116CE0" w:rsidRPr="00E61D70" w:rsidRDefault="00116CE0" w:rsidP="009E7174">
      <w:pPr>
        <w:spacing w:line="320" w:lineRule="exact"/>
        <w:jc w:val="both"/>
        <w:rPr>
          <w:rFonts w:asciiTheme="minorHAnsi" w:hAnsiTheme="minorHAnsi" w:cstheme="minorHAnsi"/>
          <w:sz w:val="24"/>
        </w:rPr>
      </w:pPr>
    </w:p>
    <w:p w14:paraId="6490D0D0" w14:textId="5179C908"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E61D70" w:rsidRDefault="00116CE0" w:rsidP="009E7174">
      <w:pPr>
        <w:spacing w:line="320" w:lineRule="exact"/>
        <w:jc w:val="both"/>
        <w:rPr>
          <w:rFonts w:asciiTheme="minorHAnsi" w:hAnsiTheme="minorHAnsi" w:cstheme="minorHAnsi"/>
          <w:sz w:val="24"/>
        </w:rPr>
      </w:pPr>
    </w:p>
    <w:p w14:paraId="154BBD5D" w14:textId="7EF3C17C"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sidRPr="00E61D70">
        <w:rPr>
          <w:rFonts w:asciiTheme="minorHAnsi" w:hAnsiTheme="minorHAnsi" w:cstheme="minorHAnsi"/>
          <w:sz w:val="24"/>
        </w:rPr>
        <w:t xml:space="preserve">inicialmente, </w:t>
      </w:r>
      <w:r w:rsidRPr="00E61D70">
        <w:rPr>
          <w:rFonts w:asciiTheme="minorHAnsi" w:hAnsiTheme="minorHAnsi" w:cstheme="minorHAnsi"/>
          <w:sz w:val="24"/>
        </w:rPr>
        <w:t>ao Valor Inicial do Fundo de Reserva, após a Primeira Data de Integralização</w:t>
      </w:r>
      <w:r w:rsidR="00BD7374" w:rsidRPr="00E61D70">
        <w:rPr>
          <w:rFonts w:asciiTheme="minorHAnsi" w:eastAsia="Calibri" w:hAnsiTheme="minorHAnsi" w:cstheme="minorHAnsi"/>
          <w:sz w:val="24"/>
          <w:lang w:eastAsia="pt-BR"/>
        </w:rPr>
        <w:t xml:space="preserve"> </w:t>
      </w:r>
      <w:r w:rsidR="00BD7374" w:rsidRPr="00E61D70">
        <w:rPr>
          <w:rFonts w:asciiTheme="minorHAnsi" w:hAnsiTheme="minorHAnsi" w:cstheme="minorHAnsi"/>
          <w:sz w:val="24"/>
        </w:rPr>
        <w:t>das Debêntures da Primeira Série</w:t>
      </w:r>
      <w:r w:rsidR="009718B5" w:rsidRPr="00E61D70">
        <w:rPr>
          <w:rFonts w:asciiTheme="minorHAnsi" w:hAnsiTheme="minorHAnsi" w:cstheme="minorHAnsi"/>
          <w:sz w:val="24"/>
        </w:rPr>
        <w:t xml:space="preserve">, o qual será utilizado para o pagamento dos Juros Remuneratórios </w:t>
      </w:r>
      <w:r w:rsidRPr="00E61D70">
        <w:rPr>
          <w:rFonts w:asciiTheme="minorHAnsi" w:hAnsiTheme="minorHAnsi" w:cstheme="minorHAnsi"/>
          <w:sz w:val="24"/>
        </w:rPr>
        <w:t xml:space="preserve">até a </w:t>
      </w:r>
      <w:r w:rsidR="009718B5" w:rsidRPr="00E61D70">
        <w:rPr>
          <w:rFonts w:asciiTheme="minorHAnsi" w:hAnsiTheme="minorHAnsi" w:cstheme="minorHAnsi"/>
          <w:sz w:val="24"/>
        </w:rPr>
        <w:t>Data de Integralização</w:t>
      </w:r>
      <w:r w:rsidRPr="00E61D70">
        <w:rPr>
          <w:rFonts w:asciiTheme="minorHAnsi" w:hAnsiTheme="minorHAnsi" w:cstheme="minorHAnsi"/>
          <w:sz w:val="24"/>
        </w:rPr>
        <w:t xml:space="preserve"> das Debêntures da Segunda Série</w:t>
      </w:r>
      <w:r w:rsidR="009718B5" w:rsidRPr="00E61D70">
        <w:rPr>
          <w:rFonts w:asciiTheme="minorHAnsi" w:hAnsiTheme="minorHAnsi" w:cstheme="minorHAnsi"/>
          <w:sz w:val="24"/>
        </w:rPr>
        <w:t>, sem qualquer recomposição neste período</w:t>
      </w:r>
      <w:r w:rsidRPr="00E61D70">
        <w:rPr>
          <w:rFonts w:asciiTheme="minorHAnsi" w:hAnsiTheme="minorHAnsi" w:cstheme="minorHAnsi"/>
          <w:sz w:val="24"/>
        </w:rPr>
        <w:t>, e (b) ao Valor Adicional do Fundo de Reserva, após a integralização das Debêntures da Segunda Série</w:t>
      </w:r>
      <w:r w:rsidR="009718B5" w:rsidRPr="00E61D70">
        <w:rPr>
          <w:rFonts w:asciiTheme="minorHAnsi" w:hAnsiTheme="minorHAnsi" w:cstheme="minorHAnsi"/>
          <w:sz w:val="24"/>
        </w:rPr>
        <w:t>,</w:t>
      </w:r>
      <w:r w:rsidRPr="00E61D70">
        <w:rPr>
          <w:rFonts w:asciiTheme="minorHAnsi" w:hAnsiTheme="minorHAnsi" w:cstheme="minorHAnsi"/>
          <w:sz w:val="24"/>
        </w:rPr>
        <w:t xml:space="preserve"> </w:t>
      </w:r>
      <w:r w:rsidR="009718B5" w:rsidRPr="00E61D70">
        <w:rPr>
          <w:rFonts w:asciiTheme="minorHAnsi" w:hAnsiTheme="minorHAnsi" w:cstheme="minorHAnsi"/>
          <w:sz w:val="24"/>
        </w:rPr>
        <w:t xml:space="preserve">o qual será utilizado para o pagamento dos Juros Remuneratórios </w:t>
      </w:r>
      <w:r w:rsidR="00BD7374" w:rsidRPr="00E61D70">
        <w:rPr>
          <w:rFonts w:asciiTheme="minorHAnsi" w:hAnsiTheme="minorHAnsi" w:cstheme="minorHAnsi"/>
          <w:sz w:val="24"/>
        </w:rPr>
        <w:t xml:space="preserve">das Debêntures </w:t>
      </w:r>
      <w:r w:rsidRPr="00E61D70">
        <w:rPr>
          <w:rFonts w:asciiTheme="minorHAnsi" w:hAnsiTheme="minorHAnsi" w:cstheme="minorHAnsi"/>
          <w:sz w:val="24"/>
        </w:rPr>
        <w:t>até o encerramento do Período de Carência</w:t>
      </w:r>
      <w:r w:rsidR="009718B5" w:rsidRPr="00E61D70">
        <w:rPr>
          <w:rFonts w:asciiTheme="minorHAnsi" w:hAnsiTheme="minorHAnsi" w:cstheme="minorHAnsi"/>
          <w:sz w:val="24"/>
        </w:rPr>
        <w:t>, sem qualquer recomposição neste período</w:t>
      </w:r>
      <w:r w:rsidRPr="00E61D70">
        <w:rPr>
          <w:rFonts w:asciiTheme="minorHAnsi" w:hAnsiTheme="minorHAnsi" w:cstheme="minorHAnsi"/>
          <w:sz w:val="24"/>
        </w:rPr>
        <w:t xml:space="preserve">; e (ii) após o Período de Carência, </w:t>
      </w:r>
      <w:r w:rsidR="00B45A53" w:rsidRPr="00E61D70">
        <w:rPr>
          <w:rFonts w:asciiTheme="minorHAnsi" w:hAnsiTheme="minorHAnsi" w:cstheme="minorHAnsi"/>
          <w:sz w:val="24"/>
        </w:rPr>
        <w:t>durante todo o tempo até a Data de Vencimento, no mínimo,</w:t>
      </w:r>
      <w:r w:rsidRPr="00E61D70">
        <w:rPr>
          <w:rFonts w:asciiTheme="minorHAnsi" w:hAnsiTheme="minorHAnsi" w:cstheme="minorHAnsi"/>
          <w:sz w:val="24"/>
        </w:rPr>
        <w:t xml:space="preserve"> </w:t>
      </w:r>
      <w:r w:rsidR="009718B5" w:rsidRPr="00E61D70">
        <w:rPr>
          <w:rFonts w:asciiTheme="minorHAnsi" w:hAnsiTheme="minorHAnsi" w:cstheme="minorHAnsi"/>
          <w:sz w:val="24"/>
        </w:rPr>
        <w:t>a</w:t>
      </w:r>
      <w:r w:rsidR="00B45A53" w:rsidRPr="00E61D70">
        <w:rPr>
          <w:rFonts w:asciiTheme="minorHAnsi" w:hAnsiTheme="minorHAnsi" w:cstheme="minorHAnsi"/>
          <w:sz w:val="24"/>
        </w:rPr>
        <w:t xml:space="preserve">o </w:t>
      </w:r>
      <w:r w:rsidRPr="00E61D70">
        <w:rPr>
          <w:rFonts w:asciiTheme="minorHAnsi" w:hAnsiTheme="minorHAnsi" w:cstheme="minorHAnsi"/>
          <w:sz w:val="24"/>
        </w:rPr>
        <w:t>Valor Mínimo do Fundo de Reserva</w:t>
      </w:r>
      <w:r w:rsidR="009718B5" w:rsidRPr="00E61D70">
        <w:rPr>
          <w:rFonts w:asciiTheme="minorHAnsi" w:hAnsiTheme="minorHAnsi" w:cstheme="minorHAnsi"/>
          <w:sz w:val="24"/>
        </w:rPr>
        <w:t xml:space="preserve">, observadas as regras de recomposição estipuladas na Cláusula </w:t>
      </w:r>
      <w:r w:rsidR="009718B5" w:rsidRPr="00E61D70">
        <w:rPr>
          <w:rFonts w:asciiTheme="minorHAnsi" w:hAnsiTheme="minorHAnsi" w:cstheme="minorHAnsi"/>
          <w:sz w:val="24"/>
        </w:rPr>
        <w:fldChar w:fldCharType="begin"/>
      </w:r>
      <w:r w:rsidR="009718B5" w:rsidRPr="00E61D70">
        <w:rPr>
          <w:rFonts w:asciiTheme="minorHAnsi" w:hAnsiTheme="minorHAnsi" w:cstheme="minorHAnsi"/>
          <w:sz w:val="24"/>
        </w:rPr>
        <w:instrText xml:space="preserve"> REF _Ref79485134 \r \h </w:instrText>
      </w:r>
      <w:r w:rsidR="009718B5" w:rsidRPr="00E61D70">
        <w:rPr>
          <w:rFonts w:asciiTheme="minorHAnsi" w:hAnsiTheme="minorHAnsi" w:cstheme="minorHAnsi"/>
          <w:sz w:val="24"/>
        </w:rPr>
      </w:r>
      <w:r w:rsidR="009718B5" w:rsidRPr="00E61D70">
        <w:rPr>
          <w:rFonts w:asciiTheme="minorHAnsi" w:hAnsiTheme="minorHAnsi" w:cstheme="minorHAnsi"/>
          <w:sz w:val="24"/>
        </w:rPr>
        <w:fldChar w:fldCharType="separate"/>
      </w:r>
      <w:r w:rsidR="008B0773" w:rsidRPr="00E61D70">
        <w:rPr>
          <w:rFonts w:asciiTheme="minorHAnsi" w:hAnsiTheme="minorHAnsi" w:cstheme="minorHAnsi"/>
          <w:sz w:val="24"/>
        </w:rPr>
        <w:t>3.5</w:t>
      </w:r>
      <w:r w:rsidR="009718B5" w:rsidRPr="00E61D70">
        <w:rPr>
          <w:rFonts w:asciiTheme="minorHAnsi" w:hAnsiTheme="minorHAnsi" w:cstheme="minorHAnsi"/>
          <w:sz w:val="24"/>
        </w:rPr>
        <w:fldChar w:fldCharType="end"/>
      </w:r>
      <w:r w:rsidR="009718B5" w:rsidRPr="00E61D70">
        <w:rPr>
          <w:rFonts w:asciiTheme="minorHAnsi" w:hAnsiTheme="minorHAnsi" w:cstheme="minorHAnsi"/>
          <w:sz w:val="24"/>
        </w:rPr>
        <w:t xml:space="preserve"> abaixo.</w:t>
      </w:r>
    </w:p>
    <w:p w14:paraId="15AC5EB2" w14:textId="77777777" w:rsidR="00116CE0" w:rsidRPr="00E61D70" w:rsidRDefault="00116CE0" w:rsidP="009E7174">
      <w:pPr>
        <w:spacing w:line="320" w:lineRule="exact"/>
        <w:ind w:firstLine="709"/>
        <w:jc w:val="both"/>
        <w:rPr>
          <w:rFonts w:asciiTheme="minorHAnsi" w:hAnsiTheme="minorHAnsi" w:cstheme="minorHAnsi"/>
          <w:sz w:val="24"/>
        </w:rPr>
      </w:pPr>
    </w:p>
    <w:p w14:paraId="10B99833" w14:textId="2FA7F97A" w:rsidR="00116CE0" w:rsidRPr="00E61D70"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4" w:name="_Ref79485134"/>
      <w:r w:rsidRPr="00E61D70">
        <w:rPr>
          <w:rFonts w:asciiTheme="minorHAnsi" w:hAnsiTheme="minorHAnsi" w:cstheme="minorHAnsi"/>
          <w:i/>
          <w:iCs/>
          <w:sz w:val="24"/>
        </w:rPr>
        <w:t>Recomposição do Fundo de Reserva</w:t>
      </w:r>
      <w:r w:rsidRPr="00E61D70">
        <w:rPr>
          <w:rFonts w:asciiTheme="minorHAnsi" w:hAnsiTheme="minorHAnsi" w:cstheme="minorHAnsi"/>
          <w:sz w:val="24"/>
        </w:rPr>
        <w:t>. Observado o disposto na Cláusula 4.11.4 da Escritura,</w:t>
      </w:r>
      <w:r w:rsidRPr="00E61D70">
        <w:rPr>
          <w:rFonts w:asciiTheme="minorHAnsi" w:eastAsia="Calibri" w:hAnsiTheme="minorHAnsi" w:cstheme="minorHAnsi"/>
          <w:sz w:val="24"/>
          <w:lang w:eastAsia="pt-BR"/>
        </w:rPr>
        <w:t xml:space="preserve"> </w:t>
      </w:r>
      <w:r w:rsidRPr="00E61D70">
        <w:rPr>
          <w:rFonts w:asciiTheme="minorHAnsi" w:hAnsiTheme="minorHAnsi" w:cstheme="minorHAnsi"/>
          <w:sz w:val="24"/>
        </w:rPr>
        <w:t xml:space="preserve">caso, em qualquer Data de Retenção, </w:t>
      </w:r>
      <w:r w:rsidR="001646AB" w:rsidRPr="00E61D70">
        <w:rPr>
          <w:rFonts w:asciiTheme="minorHAnsi" w:hAnsiTheme="minorHAnsi" w:cstheme="minorHAnsi"/>
          <w:sz w:val="24"/>
        </w:rPr>
        <w:t>não existam recursos na Conta Centralizadora suficientes para o atendimento da Parcela Retida</w:t>
      </w:r>
      <w:r w:rsidRPr="00E61D70">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34"/>
    </w:p>
    <w:p w14:paraId="3B10A595" w14:textId="10E87965" w:rsidR="00116CE0" w:rsidRPr="00E61D70" w:rsidRDefault="00116CE0" w:rsidP="009E7174">
      <w:pPr>
        <w:spacing w:line="320" w:lineRule="exact"/>
        <w:jc w:val="both"/>
        <w:rPr>
          <w:rFonts w:asciiTheme="minorHAnsi" w:hAnsiTheme="minorHAnsi" w:cstheme="minorHAnsi"/>
          <w:sz w:val="24"/>
        </w:rPr>
      </w:pPr>
    </w:p>
    <w:p w14:paraId="4185D5BB" w14:textId="6C0FB4F0" w:rsidR="001646AB" w:rsidRPr="00E61D70"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E61D70">
        <w:rPr>
          <w:rFonts w:asciiTheme="minorHAnsi" w:hAnsiTheme="minorHAnsi" w:cstheme="minorHAnsi"/>
          <w:sz w:val="24"/>
          <w:szCs w:val="32"/>
        </w:rPr>
        <w:t xml:space="preserve">Sem prejuízo das demais disposições da Escritura e deste </w:t>
      </w:r>
      <w:r w:rsidR="00864536" w:rsidRPr="00E61D70">
        <w:rPr>
          <w:rFonts w:asciiTheme="minorHAnsi" w:hAnsiTheme="minorHAnsi" w:cstheme="minorHAnsi"/>
          <w:sz w:val="24"/>
          <w:szCs w:val="32"/>
        </w:rPr>
        <w:t>Termo de Securitização</w:t>
      </w:r>
      <w:r w:rsidRPr="00E61D70">
        <w:rPr>
          <w:rFonts w:asciiTheme="minorHAnsi" w:hAnsiTheme="minorHAnsi" w:cstheme="minorHAnsi"/>
          <w:sz w:val="24"/>
          <w:szCs w:val="32"/>
        </w:rPr>
        <w:t xml:space="preserve">, durante o Período de Carência, o Fundo de Reserva será utilizado </w:t>
      </w:r>
      <w:r w:rsidRPr="00E61D70">
        <w:rPr>
          <w:rFonts w:asciiTheme="minorHAnsi" w:hAnsiTheme="minorHAnsi" w:cstheme="minorHAnsi"/>
          <w:sz w:val="24"/>
          <w:szCs w:val="32"/>
        </w:rPr>
        <w:lastRenderedPageBreak/>
        <w:t>exclusivamente pela Emissora para o pagamento do Juros Remuneratórios.</w:t>
      </w:r>
    </w:p>
    <w:p w14:paraId="37BD2338" w14:textId="7EE802F8" w:rsidR="001646AB" w:rsidRPr="00E61D70" w:rsidRDefault="001646AB" w:rsidP="009E7174">
      <w:pPr>
        <w:spacing w:line="320" w:lineRule="exact"/>
        <w:jc w:val="both"/>
        <w:rPr>
          <w:rFonts w:asciiTheme="minorHAnsi" w:hAnsiTheme="minorHAnsi" w:cstheme="minorHAnsi"/>
          <w:sz w:val="24"/>
        </w:rPr>
      </w:pPr>
    </w:p>
    <w:p w14:paraId="25C6EBA4" w14:textId="319D3986" w:rsidR="00A64CBB" w:rsidRPr="00E61D70"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E61D70">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sidRPr="00E61D70">
        <w:rPr>
          <w:rFonts w:asciiTheme="minorHAnsi" w:hAnsiTheme="minorHAnsi" w:cstheme="minorHAnsi"/>
          <w:sz w:val="24"/>
          <w:szCs w:val="32"/>
        </w:rPr>
        <w:t>.</w:t>
      </w:r>
    </w:p>
    <w:p w14:paraId="5D3551B3" w14:textId="77777777" w:rsidR="00A64CBB" w:rsidRPr="00E61D70" w:rsidRDefault="00A64CBB" w:rsidP="009E7174">
      <w:pPr>
        <w:spacing w:line="320" w:lineRule="exact"/>
        <w:jc w:val="both"/>
        <w:rPr>
          <w:rFonts w:asciiTheme="minorHAnsi" w:hAnsiTheme="minorHAnsi" w:cstheme="minorHAnsi"/>
          <w:sz w:val="24"/>
        </w:rPr>
      </w:pPr>
    </w:p>
    <w:p w14:paraId="08AD22CB" w14:textId="66260BAE" w:rsidR="00116CE0" w:rsidRPr="00E61D70"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5" w:name="_Ref79616449"/>
      <w:r w:rsidRPr="00E61D70">
        <w:rPr>
          <w:rFonts w:asciiTheme="minorHAnsi" w:hAnsiTheme="minorHAnsi" w:cstheme="minorHAnsi"/>
          <w:i/>
          <w:iCs/>
          <w:sz w:val="24"/>
        </w:rPr>
        <w:t>Constituição do Fundo de Despesas</w:t>
      </w:r>
      <w:r w:rsidRPr="00E61D70">
        <w:rPr>
          <w:rFonts w:asciiTheme="minorHAnsi" w:hAnsiTheme="minorHAnsi" w:cstheme="minorHAnsi"/>
          <w:sz w:val="24"/>
        </w:rPr>
        <w:t>. A Emissora deverá constituir o Fundo de Despesas por meio da dedução do Valor Total do Fundo de Despesas dos Recursos Líquidos, nos termos da Escritura</w:t>
      </w:r>
      <w:r w:rsidR="004A3B56" w:rsidRPr="00E61D70">
        <w:rPr>
          <w:rFonts w:asciiTheme="minorHAnsi" w:hAnsiTheme="minorHAnsi" w:cstheme="minorHAnsi"/>
          <w:sz w:val="24"/>
        </w:rPr>
        <w:t xml:space="preserve"> e deste </w:t>
      </w:r>
      <w:r w:rsidR="00864536" w:rsidRPr="00E61D70">
        <w:rPr>
          <w:rFonts w:asciiTheme="minorHAnsi" w:hAnsiTheme="minorHAnsi" w:cstheme="minorHAnsi"/>
          <w:sz w:val="24"/>
          <w:szCs w:val="32"/>
        </w:rPr>
        <w:t>Termo de Securitização</w:t>
      </w:r>
      <w:r w:rsidR="004A3B56" w:rsidRPr="00E61D70">
        <w:rPr>
          <w:rFonts w:asciiTheme="minorHAnsi" w:hAnsiTheme="minorHAnsi" w:cstheme="minorHAnsi"/>
          <w:sz w:val="24"/>
        </w:rPr>
        <w:t>,</w:t>
      </w:r>
      <w:r w:rsidR="004A3B56" w:rsidRPr="00E61D70">
        <w:t xml:space="preserve"> </w:t>
      </w:r>
      <w:r w:rsidR="004A3B56" w:rsidRPr="00E61D70">
        <w:rPr>
          <w:rFonts w:asciiTheme="minorHAnsi" w:hAnsiTheme="minorHAnsi" w:cstheme="minorHAnsi"/>
          <w:sz w:val="24"/>
        </w:rPr>
        <w:t>para fins de pagamento das Despesas</w:t>
      </w:r>
      <w:r w:rsidRPr="00E61D70">
        <w:rPr>
          <w:rFonts w:asciiTheme="minorHAnsi" w:hAnsiTheme="minorHAnsi" w:cstheme="minorHAnsi"/>
          <w:sz w:val="24"/>
        </w:rPr>
        <w:t>.</w:t>
      </w:r>
      <w:bookmarkEnd w:id="35"/>
    </w:p>
    <w:p w14:paraId="751C7B2B" w14:textId="77777777" w:rsidR="00116CE0" w:rsidRPr="00E61D70" w:rsidRDefault="00116CE0" w:rsidP="009E7174">
      <w:pPr>
        <w:spacing w:line="320" w:lineRule="exact"/>
        <w:rPr>
          <w:rFonts w:asciiTheme="minorHAnsi" w:hAnsiTheme="minorHAnsi" w:cstheme="minorHAnsi"/>
          <w:sz w:val="24"/>
        </w:rPr>
      </w:pPr>
    </w:p>
    <w:p w14:paraId="60AE0E04" w14:textId="009BA745" w:rsidR="00116CE0" w:rsidRPr="00E61D70"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6" w:name="_Ref63367397"/>
      <w:r w:rsidRPr="00E61D70">
        <w:rPr>
          <w:rFonts w:asciiTheme="minorHAnsi" w:hAnsiTheme="minorHAnsi" w:cstheme="minorHAnsi"/>
          <w:i/>
          <w:sz w:val="24"/>
        </w:rPr>
        <w:t>Recomposição do Fundo de Despesas.</w:t>
      </w:r>
      <w:r w:rsidRPr="00E61D70">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36"/>
      <w:r w:rsidRPr="00E61D70">
        <w:rPr>
          <w:rFonts w:asciiTheme="minorHAnsi" w:hAnsiTheme="minorHAnsi" w:cstheme="minorHAnsi"/>
          <w:sz w:val="24"/>
        </w:rPr>
        <w:t xml:space="preserve"> </w:t>
      </w:r>
    </w:p>
    <w:p w14:paraId="105C90CA" w14:textId="605C13EC" w:rsidR="00116CE0" w:rsidRPr="00E61D70" w:rsidRDefault="00116CE0" w:rsidP="009E7174">
      <w:pPr>
        <w:pStyle w:val="PargrafodaLista"/>
        <w:spacing w:line="320" w:lineRule="exact"/>
        <w:rPr>
          <w:rFonts w:asciiTheme="minorHAnsi" w:hAnsiTheme="minorHAnsi" w:cstheme="minorHAnsi"/>
          <w:sz w:val="24"/>
        </w:rPr>
      </w:pPr>
      <w:r w:rsidRPr="00E61D70">
        <w:rPr>
          <w:rFonts w:asciiTheme="minorHAnsi" w:hAnsiTheme="minorHAnsi" w:cstheme="minorHAnsi"/>
          <w:sz w:val="24"/>
        </w:rPr>
        <w:t xml:space="preserve"> </w:t>
      </w:r>
    </w:p>
    <w:p w14:paraId="4A2B46FC" w14:textId="44B5D3CB" w:rsidR="00116CE0" w:rsidRPr="00E61D70"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7" w:name="_Ref64640093"/>
      <w:r w:rsidRPr="00E61D70">
        <w:rPr>
          <w:rFonts w:asciiTheme="minorHAnsi" w:hAnsiTheme="minorHAnsi" w:cstheme="minorHAnsi"/>
          <w:sz w:val="24"/>
        </w:rPr>
        <w:t xml:space="preserve">Observado o disposto na Cláusula </w:t>
      </w:r>
      <w:r w:rsidRPr="00E61D70">
        <w:rPr>
          <w:rFonts w:asciiTheme="minorHAnsi" w:hAnsiTheme="minorHAnsi" w:cstheme="minorHAnsi"/>
          <w:sz w:val="24"/>
          <w:lang w:bidi="th-TH"/>
        </w:rPr>
        <w:fldChar w:fldCharType="begin"/>
      </w:r>
      <w:r w:rsidRPr="00E61D70">
        <w:rPr>
          <w:rFonts w:asciiTheme="minorHAnsi" w:hAnsiTheme="minorHAnsi" w:cstheme="minorHAnsi"/>
          <w:sz w:val="24"/>
        </w:rPr>
        <w:instrText xml:space="preserve"> REF _Ref63367397 \r \h </w:instrText>
      </w:r>
      <w:r w:rsidRPr="00E61D70">
        <w:rPr>
          <w:rFonts w:asciiTheme="minorHAnsi" w:hAnsiTheme="minorHAnsi" w:cstheme="minorHAnsi"/>
          <w:sz w:val="24"/>
          <w:lang w:bidi="th-TH"/>
        </w:rPr>
        <w:instrText xml:space="preserve"> \* MERGEFORMAT </w:instrText>
      </w:r>
      <w:r w:rsidRPr="00E61D70">
        <w:rPr>
          <w:rFonts w:asciiTheme="minorHAnsi" w:hAnsiTheme="minorHAnsi" w:cstheme="minorHAnsi"/>
          <w:sz w:val="24"/>
          <w:lang w:bidi="th-TH"/>
        </w:rPr>
      </w:r>
      <w:r w:rsidRPr="00E61D70">
        <w:rPr>
          <w:rFonts w:asciiTheme="minorHAnsi" w:hAnsiTheme="minorHAnsi" w:cstheme="minorHAnsi"/>
          <w:sz w:val="24"/>
          <w:lang w:bidi="th-TH"/>
        </w:rPr>
        <w:fldChar w:fldCharType="separate"/>
      </w:r>
      <w:r w:rsidR="008B0773" w:rsidRPr="00E61D70">
        <w:rPr>
          <w:rFonts w:asciiTheme="minorHAnsi" w:hAnsiTheme="minorHAnsi" w:cstheme="minorHAnsi"/>
          <w:sz w:val="24"/>
        </w:rPr>
        <w:t>3.9</w:t>
      </w:r>
      <w:r w:rsidRPr="00E61D70">
        <w:rPr>
          <w:rFonts w:asciiTheme="minorHAnsi" w:hAnsiTheme="minorHAnsi" w:cstheme="minorHAnsi"/>
          <w:sz w:val="24"/>
          <w:lang w:bidi="th-TH"/>
        </w:rPr>
        <w:fldChar w:fldCharType="end"/>
      </w:r>
      <w:r w:rsidRPr="00E61D70">
        <w:rPr>
          <w:rFonts w:asciiTheme="minorHAnsi" w:hAnsiTheme="minorHAnsi" w:cstheme="minorHAnsi"/>
          <w:sz w:val="24"/>
          <w:lang w:bidi="th-TH"/>
        </w:rPr>
        <w:t xml:space="preserve"> </w:t>
      </w:r>
      <w:r w:rsidRPr="00E61D70">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61D70">
        <w:rPr>
          <w:rFonts w:asciiTheme="minorHAnsi" w:hAnsiTheme="minorHAnsi" w:cstheme="minorHAnsi"/>
          <w:sz w:val="24"/>
          <w:lang w:bidi="th-TH"/>
        </w:rPr>
        <w:t>,</w:t>
      </w:r>
      <w:r w:rsidRPr="00E61D70">
        <w:rPr>
          <w:rFonts w:asciiTheme="minorHAnsi" w:hAnsiTheme="minorHAnsi" w:cstheme="minorHAnsi"/>
          <w:sz w:val="24"/>
        </w:rPr>
        <w:t xml:space="preserve"> sempre que </w:t>
      </w:r>
      <w:r w:rsidRPr="00E61D70">
        <w:rPr>
          <w:rFonts w:asciiTheme="minorHAnsi" w:hAnsiTheme="minorHAnsi" w:cstheme="minorHAnsi"/>
          <w:sz w:val="24"/>
          <w:lang w:bidi="th-TH"/>
        </w:rPr>
        <w:t>a Emissora verificar que o mesmo encontra-se abaixo do Valor Mínimo do Fundo de Despesas, nos termos da Cláusula acima</w:t>
      </w:r>
      <w:r w:rsidRPr="00E61D70">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37"/>
    </w:p>
    <w:p w14:paraId="794F14D3" w14:textId="06433231" w:rsidR="00116CE0" w:rsidRPr="00E61D70" w:rsidRDefault="00116CE0" w:rsidP="009E7174">
      <w:pPr>
        <w:spacing w:line="320" w:lineRule="exact"/>
        <w:jc w:val="both"/>
        <w:rPr>
          <w:rFonts w:asciiTheme="minorHAnsi" w:hAnsiTheme="minorHAnsi" w:cstheme="minorHAnsi"/>
          <w:sz w:val="24"/>
        </w:rPr>
      </w:pPr>
    </w:p>
    <w:p w14:paraId="69DED657" w14:textId="2D2AD4D1" w:rsidR="00116CE0" w:rsidRPr="00E61D70"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 xml:space="preserve">Aplicação dos recursos do Fundo de Reserva e do Fundo de Despesas. </w:t>
      </w:r>
      <w:r w:rsidRPr="00E61D70">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Pr="00E61D70" w:rsidRDefault="00116CE0" w:rsidP="009E7174">
      <w:pPr>
        <w:pStyle w:val="PargrafodaLista"/>
        <w:spacing w:line="320" w:lineRule="exact"/>
        <w:rPr>
          <w:rFonts w:asciiTheme="minorHAnsi" w:hAnsiTheme="minorHAnsi" w:cstheme="minorHAnsi"/>
          <w:sz w:val="24"/>
        </w:rPr>
      </w:pPr>
    </w:p>
    <w:p w14:paraId="584F6707" w14:textId="6C64BABC" w:rsidR="004A3B56" w:rsidRPr="00E61D70"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Emissora à Devedora no prazo de 2 (dois) Dias Úteis, </w:t>
      </w:r>
      <w:r w:rsidR="000A30A1" w:rsidRPr="00E61D70">
        <w:rPr>
          <w:rFonts w:asciiTheme="minorHAnsi" w:hAnsiTheme="minorHAnsi" w:cstheme="minorHAnsi"/>
          <w:sz w:val="24"/>
        </w:rPr>
        <w:t>ressalvados os benefícios fiscais dos rendimentos à Emissora.</w:t>
      </w:r>
    </w:p>
    <w:p w14:paraId="207B7005" w14:textId="77777777" w:rsidR="00116CE0" w:rsidRPr="00E61D70" w:rsidRDefault="00116CE0" w:rsidP="009E7174">
      <w:pPr>
        <w:spacing w:line="320" w:lineRule="exact"/>
        <w:rPr>
          <w:rFonts w:asciiTheme="minorHAnsi" w:hAnsiTheme="minorHAnsi" w:cstheme="minorHAnsi"/>
          <w:sz w:val="24"/>
        </w:rPr>
      </w:pPr>
    </w:p>
    <w:p w14:paraId="3A8521DF" w14:textId="77777777" w:rsidR="00116CE0" w:rsidRPr="00E61D70"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8" w:name="_Toc5023981"/>
      <w:bookmarkStart w:id="39" w:name="_Ref5033619"/>
      <w:bookmarkStart w:id="40" w:name="_Toc81000803"/>
      <w:r w:rsidRPr="00E61D70">
        <w:rPr>
          <w:rFonts w:asciiTheme="minorHAnsi" w:hAnsiTheme="minorHAnsi" w:cstheme="minorHAnsi"/>
          <w:b/>
          <w:sz w:val="24"/>
        </w:rPr>
        <w:t>IDENTIFICAÇÃO DOS CRI E FORMA DE DISTRIBUIÇÃO</w:t>
      </w:r>
      <w:bookmarkEnd w:id="38"/>
      <w:bookmarkEnd w:id="39"/>
      <w:bookmarkEnd w:id="40"/>
    </w:p>
    <w:p w14:paraId="20712861" w14:textId="77777777" w:rsidR="00116CE0" w:rsidRPr="00E61D70" w:rsidRDefault="00116CE0" w:rsidP="009E7174">
      <w:pPr>
        <w:spacing w:line="320" w:lineRule="exact"/>
        <w:rPr>
          <w:rFonts w:asciiTheme="minorHAnsi" w:hAnsiTheme="minorHAnsi" w:cstheme="minorHAnsi"/>
          <w:sz w:val="24"/>
        </w:rPr>
      </w:pPr>
    </w:p>
    <w:p w14:paraId="3026C5D7"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1" w:name="_DV_M145"/>
      <w:bookmarkEnd w:id="41"/>
      <w:r w:rsidRPr="00E61D70">
        <w:rPr>
          <w:rFonts w:asciiTheme="minorHAnsi" w:hAnsiTheme="minorHAnsi" w:cstheme="minorHAnsi"/>
          <w:i/>
          <w:sz w:val="24"/>
        </w:rPr>
        <w:t>Número da Emissão</w:t>
      </w:r>
      <w:r w:rsidRPr="00E61D70">
        <w:rPr>
          <w:rFonts w:asciiTheme="minorHAnsi" w:hAnsiTheme="minorHAnsi" w:cstheme="minorHAnsi"/>
          <w:sz w:val="24"/>
        </w:rPr>
        <w:t>.</w:t>
      </w:r>
      <w:r w:rsidRPr="00E61D70">
        <w:rPr>
          <w:rFonts w:asciiTheme="minorHAnsi" w:hAnsiTheme="minorHAnsi" w:cstheme="minorHAnsi"/>
          <w:b/>
          <w:sz w:val="24"/>
        </w:rPr>
        <w:t xml:space="preserve"> </w:t>
      </w:r>
      <w:r w:rsidRPr="00E61D70">
        <w:rPr>
          <w:rFonts w:asciiTheme="minorHAnsi" w:hAnsiTheme="minorHAnsi" w:cstheme="minorHAnsi"/>
          <w:bCs/>
          <w:sz w:val="24"/>
        </w:rPr>
        <w:t xml:space="preserve">Esta </w:t>
      </w:r>
      <w:r w:rsidRPr="00E61D70">
        <w:rPr>
          <w:rFonts w:asciiTheme="minorHAnsi" w:hAnsiTheme="minorHAnsi" w:cstheme="minorHAnsi"/>
          <w:sz w:val="24"/>
        </w:rPr>
        <w:t>é a 1ª (primeira) emissão de certificados de recebíveis imobiliários da Emissora.</w:t>
      </w:r>
    </w:p>
    <w:p w14:paraId="5A809036"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46ACC891"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bCs/>
          <w:i/>
          <w:sz w:val="24"/>
        </w:rPr>
        <w:lastRenderedPageBreak/>
        <w:t>Número das Séries</w:t>
      </w:r>
      <w:r w:rsidRPr="00E61D70">
        <w:rPr>
          <w:rFonts w:asciiTheme="minorHAnsi" w:hAnsiTheme="minorHAnsi" w:cstheme="minorHAnsi"/>
          <w:bCs/>
          <w:sz w:val="24"/>
        </w:rPr>
        <w:t xml:space="preserve">. </w:t>
      </w:r>
      <w:r w:rsidRPr="00E61D70">
        <w:rPr>
          <w:rFonts w:asciiTheme="minorHAnsi" w:hAnsiTheme="minorHAnsi" w:cstheme="minorHAnsi"/>
          <w:sz w:val="24"/>
        </w:rPr>
        <w:t xml:space="preserve">Os CRI serão emitidos em 2 (duas) séries distintas: </w:t>
      </w:r>
      <w:r w:rsidR="00671BC2" w:rsidRPr="00E61D70">
        <w:rPr>
          <w:rFonts w:asciiTheme="minorHAnsi" w:hAnsiTheme="minorHAnsi" w:cstheme="minorHAnsi"/>
          <w:sz w:val="24"/>
        </w:rPr>
        <w:t>463</w:t>
      </w:r>
      <w:r w:rsidRPr="00E61D70">
        <w:rPr>
          <w:rFonts w:asciiTheme="minorHAnsi" w:hAnsiTheme="minorHAnsi" w:cstheme="minorHAnsi"/>
          <w:sz w:val="24"/>
        </w:rPr>
        <w:t xml:space="preserve">ª e </w:t>
      </w:r>
      <w:r w:rsidR="00671BC2" w:rsidRPr="00E61D70">
        <w:rPr>
          <w:rFonts w:asciiTheme="minorHAnsi" w:hAnsiTheme="minorHAnsi" w:cstheme="minorHAnsi"/>
          <w:sz w:val="24"/>
        </w:rPr>
        <w:t>464</w:t>
      </w:r>
      <w:r w:rsidRPr="00E61D70">
        <w:rPr>
          <w:rFonts w:asciiTheme="minorHAnsi" w:hAnsiTheme="minorHAnsi" w:cstheme="minorHAnsi"/>
          <w:sz w:val="24"/>
        </w:rPr>
        <w:t>ª séries da Emissão.</w:t>
      </w:r>
    </w:p>
    <w:p w14:paraId="78EBBE36"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5664891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Quantidade de CRI</w:t>
      </w:r>
      <w:r w:rsidRPr="00E61D70">
        <w:rPr>
          <w:rFonts w:asciiTheme="minorHAnsi" w:hAnsiTheme="minorHAnsi" w:cstheme="minorHAnsi"/>
          <w:sz w:val="24"/>
        </w:rPr>
        <w:t xml:space="preserve">. Serão emitidos </w:t>
      </w:r>
      <w:bookmarkStart w:id="42" w:name="_Hlk80918785"/>
      <w:r w:rsidR="008A53C2" w:rsidRPr="00E61D70">
        <w:rPr>
          <w:rFonts w:ascii="Calibri" w:hAnsi="Calibri" w:cs="Calibri"/>
          <w:sz w:val="24"/>
        </w:rPr>
        <w:t>48.</w:t>
      </w:r>
      <w:r w:rsidR="00CE39C2" w:rsidRPr="00E61D70">
        <w:rPr>
          <w:rFonts w:ascii="Calibri" w:hAnsi="Calibri" w:cs="Calibri"/>
          <w:sz w:val="24"/>
        </w:rPr>
        <w:t>820</w:t>
      </w:r>
      <w:r w:rsidR="00CE39C2" w:rsidRPr="00E61D70" w:rsidDel="00BB3DEF">
        <w:rPr>
          <w:rFonts w:ascii="Calibri" w:hAnsi="Calibri" w:cs="Calibri"/>
          <w:sz w:val="24"/>
        </w:rPr>
        <w:t xml:space="preserve"> </w:t>
      </w:r>
      <w:r w:rsidR="008A53C2" w:rsidRPr="00E61D70">
        <w:rPr>
          <w:rFonts w:ascii="Calibri" w:hAnsi="Calibri" w:cs="Calibri"/>
          <w:sz w:val="24"/>
        </w:rPr>
        <w:t xml:space="preserve">(quarenta e oito mil, </w:t>
      </w:r>
      <w:r w:rsidR="00CE39C2" w:rsidRPr="00E61D70">
        <w:rPr>
          <w:rFonts w:ascii="Calibri" w:hAnsi="Calibri" w:cs="Calibri"/>
          <w:sz w:val="24"/>
        </w:rPr>
        <w:t xml:space="preserve">oitocentos </w:t>
      </w:r>
      <w:r w:rsidR="008A53C2" w:rsidRPr="00E61D70">
        <w:rPr>
          <w:rFonts w:ascii="Calibri" w:hAnsi="Calibri" w:cs="Calibri"/>
          <w:sz w:val="24"/>
        </w:rPr>
        <w:t xml:space="preserve">e </w:t>
      </w:r>
      <w:bookmarkEnd w:id="42"/>
      <w:r w:rsidR="00CE39C2" w:rsidRPr="00E61D70">
        <w:rPr>
          <w:rFonts w:ascii="Calibri" w:hAnsi="Calibri" w:cs="Calibri"/>
          <w:sz w:val="24"/>
        </w:rPr>
        <w:t>vinte</w:t>
      </w:r>
      <w:r w:rsidRPr="00E61D70">
        <w:rPr>
          <w:rFonts w:asciiTheme="minorHAnsi" w:hAnsiTheme="minorHAnsi" w:cstheme="minorHAnsi"/>
          <w:sz w:val="24"/>
        </w:rPr>
        <w:t xml:space="preserve">) Certificados de Recebíveis Imobiliários, observando que estes serão divididos da seguinte forma: </w:t>
      </w:r>
      <w:r w:rsidRPr="00E61D70">
        <w:rPr>
          <w:rFonts w:asciiTheme="minorHAnsi" w:hAnsiTheme="minorHAnsi" w:cstheme="minorHAnsi"/>
          <w:b/>
          <w:sz w:val="24"/>
        </w:rPr>
        <w:t>(i)</w:t>
      </w:r>
      <w:r w:rsidRPr="00E61D70">
        <w:rPr>
          <w:rFonts w:asciiTheme="minorHAnsi" w:hAnsiTheme="minorHAnsi" w:cstheme="minorHAnsi"/>
          <w:sz w:val="24"/>
        </w:rPr>
        <w:t xml:space="preserve"> </w:t>
      </w:r>
      <w:bookmarkStart w:id="43" w:name="_Hlk80916319"/>
      <w:bookmarkStart w:id="44" w:name="_Hlk80918705"/>
      <w:r w:rsidR="008A53C2" w:rsidRPr="00E61D70">
        <w:rPr>
          <w:rFonts w:ascii="Calibri" w:hAnsi="Calibri" w:cs="Calibri"/>
          <w:sz w:val="24"/>
        </w:rPr>
        <w:t>24.</w:t>
      </w:r>
      <w:r w:rsidR="00BD7337" w:rsidRPr="00E61D70">
        <w:rPr>
          <w:rFonts w:ascii="Calibri" w:hAnsi="Calibri" w:cs="Calibri"/>
          <w:sz w:val="24"/>
        </w:rPr>
        <w:t>410</w:t>
      </w:r>
      <w:r w:rsidR="00BD7337" w:rsidRPr="00E61D70" w:rsidDel="00BB3DEF">
        <w:rPr>
          <w:rFonts w:ascii="Calibri" w:hAnsi="Calibri" w:cs="Calibri"/>
          <w:sz w:val="24"/>
        </w:rPr>
        <w:t xml:space="preserve"> </w:t>
      </w:r>
      <w:r w:rsidR="008A53C2" w:rsidRPr="00E61D70">
        <w:rPr>
          <w:rFonts w:ascii="Calibri" w:hAnsi="Calibri" w:cs="Calibri"/>
          <w:sz w:val="24"/>
        </w:rPr>
        <w:t xml:space="preserve">(vinte e quatro mil, quatrocentos e </w:t>
      </w:r>
      <w:bookmarkEnd w:id="43"/>
      <w:bookmarkEnd w:id="44"/>
      <w:r w:rsidR="00BD7337" w:rsidRPr="00E61D70">
        <w:rPr>
          <w:rFonts w:ascii="Calibri" w:hAnsi="Calibri"/>
          <w:sz w:val="24"/>
        </w:rPr>
        <w:t>dez</w:t>
      </w:r>
      <w:r w:rsidRPr="00E61D70">
        <w:rPr>
          <w:rFonts w:asciiTheme="minorHAnsi" w:hAnsiTheme="minorHAnsi" w:cstheme="minorHAnsi"/>
          <w:sz w:val="24"/>
        </w:rPr>
        <w:t xml:space="preserve">) Certificados de Recebíveis Imobiliários dos CRI </w:t>
      </w:r>
      <w:r w:rsidR="00671BC2" w:rsidRPr="00E61D70">
        <w:rPr>
          <w:rFonts w:asciiTheme="minorHAnsi" w:hAnsiTheme="minorHAnsi" w:cstheme="minorHAnsi"/>
          <w:sz w:val="24"/>
        </w:rPr>
        <w:t>463ª</w:t>
      </w:r>
      <w:r w:rsidRPr="00E61D70">
        <w:rPr>
          <w:rFonts w:asciiTheme="minorHAnsi" w:hAnsiTheme="minorHAnsi" w:cstheme="minorHAnsi"/>
          <w:sz w:val="24"/>
        </w:rPr>
        <w:t xml:space="preserve"> Série; e </w:t>
      </w:r>
      <w:r w:rsidRPr="00E61D70">
        <w:rPr>
          <w:rFonts w:asciiTheme="minorHAnsi" w:hAnsiTheme="minorHAnsi" w:cstheme="minorHAnsi"/>
          <w:b/>
          <w:sz w:val="24"/>
        </w:rPr>
        <w:t>(ii)</w:t>
      </w:r>
      <w:r w:rsidRPr="00E61D70">
        <w:rPr>
          <w:rFonts w:asciiTheme="minorHAnsi" w:hAnsiTheme="minorHAnsi" w:cstheme="minorHAnsi"/>
          <w:sz w:val="24"/>
        </w:rPr>
        <w:t xml:space="preserve"> </w:t>
      </w:r>
      <w:r w:rsidR="008A53C2" w:rsidRPr="00E61D70">
        <w:rPr>
          <w:rFonts w:ascii="Calibri" w:hAnsi="Calibri" w:cs="Calibri"/>
          <w:sz w:val="24"/>
        </w:rPr>
        <w:t>24.</w:t>
      </w:r>
      <w:r w:rsidR="00BD7337" w:rsidRPr="00E61D70">
        <w:rPr>
          <w:rFonts w:ascii="Calibri" w:hAnsi="Calibri" w:cs="Calibri"/>
          <w:sz w:val="24"/>
        </w:rPr>
        <w:t>410</w:t>
      </w:r>
      <w:r w:rsidR="00BD7337" w:rsidRPr="00E61D70" w:rsidDel="00BB3DEF">
        <w:rPr>
          <w:rFonts w:ascii="Calibri" w:hAnsi="Calibri" w:cs="Calibri"/>
          <w:sz w:val="24"/>
        </w:rPr>
        <w:t xml:space="preserve"> </w:t>
      </w:r>
      <w:r w:rsidR="008A53C2" w:rsidRPr="00E61D70">
        <w:rPr>
          <w:rFonts w:ascii="Calibri" w:hAnsi="Calibri" w:cs="Calibri"/>
          <w:sz w:val="24"/>
        </w:rPr>
        <w:t xml:space="preserve">(vinte e quatro mil, quatrocentos e </w:t>
      </w:r>
      <w:r w:rsidR="00BD7337" w:rsidRPr="00E61D70">
        <w:rPr>
          <w:rFonts w:ascii="Calibri" w:hAnsi="Calibri"/>
          <w:sz w:val="24"/>
        </w:rPr>
        <w:t>dez</w:t>
      </w:r>
      <w:r w:rsidRPr="00E61D70">
        <w:rPr>
          <w:rFonts w:asciiTheme="minorHAnsi" w:hAnsiTheme="minorHAnsi" w:cstheme="minorHAnsi"/>
          <w:sz w:val="24"/>
        </w:rPr>
        <w:t xml:space="preserve">) Certificados de Recebíveis Imobiliários dos CRI </w:t>
      </w:r>
      <w:r w:rsidR="00671BC2" w:rsidRPr="00E61D70">
        <w:rPr>
          <w:rFonts w:asciiTheme="minorHAnsi" w:hAnsiTheme="minorHAnsi" w:cstheme="minorHAnsi"/>
          <w:sz w:val="24"/>
        </w:rPr>
        <w:t>464ª</w:t>
      </w:r>
      <w:r w:rsidRPr="00E61D70">
        <w:rPr>
          <w:rFonts w:asciiTheme="minorHAnsi" w:hAnsiTheme="minorHAnsi" w:cstheme="minorHAnsi"/>
          <w:sz w:val="24"/>
        </w:rPr>
        <w:t xml:space="preserve"> Série. </w:t>
      </w:r>
    </w:p>
    <w:p w14:paraId="5316622B"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266517A5"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5" w:name="_Ref7010962"/>
      <w:r w:rsidRPr="00E61D70">
        <w:rPr>
          <w:rFonts w:asciiTheme="minorHAnsi" w:hAnsiTheme="minorHAnsi" w:cstheme="minorHAnsi"/>
          <w:i/>
          <w:sz w:val="24"/>
        </w:rPr>
        <w:t>Valor Total da Emissão</w:t>
      </w:r>
      <w:r w:rsidRPr="00E61D70">
        <w:rPr>
          <w:rFonts w:asciiTheme="minorHAnsi" w:hAnsiTheme="minorHAnsi" w:cstheme="minorHAnsi"/>
          <w:sz w:val="24"/>
        </w:rPr>
        <w:t xml:space="preserve">. O Valor Total da Emissão será de R$ </w:t>
      </w:r>
      <w:bookmarkStart w:id="46" w:name="_Hlk80916172"/>
      <w:bookmarkStart w:id="47" w:name="_Hlk80916120"/>
      <w:bookmarkStart w:id="48" w:name="_Hlk80916239"/>
      <w:r w:rsidR="008D0329" w:rsidRPr="00E61D70">
        <w:rPr>
          <w:rFonts w:asciiTheme="minorHAnsi" w:hAnsiTheme="minorHAnsi" w:cstheme="minorHAnsi"/>
          <w:bCs/>
          <w:smallCaps/>
          <w:sz w:val="24"/>
        </w:rPr>
        <w:t>48.</w:t>
      </w:r>
      <w:bookmarkEnd w:id="46"/>
      <w:r w:rsidR="00BD7337" w:rsidRPr="00E61D70">
        <w:rPr>
          <w:rFonts w:asciiTheme="minorHAnsi" w:hAnsiTheme="minorHAnsi" w:cstheme="minorHAnsi"/>
          <w:bCs/>
          <w:smallCaps/>
          <w:sz w:val="24"/>
        </w:rPr>
        <w:t>820</w:t>
      </w:r>
      <w:r w:rsidR="008D0329" w:rsidRPr="00E61D70">
        <w:rPr>
          <w:rFonts w:asciiTheme="minorHAnsi" w:hAnsiTheme="minorHAnsi" w:cstheme="minorHAnsi"/>
          <w:bCs/>
          <w:smallCaps/>
          <w:sz w:val="24"/>
        </w:rPr>
        <w:t>.000,00 (</w:t>
      </w:r>
      <w:r w:rsidR="008D0329" w:rsidRPr="00E61D70">
        <w:rPr>
          <w:rFonts w:asciiTheme="minorHAnsi" w:hAnsiTheme="minorHAnsi" w:cstheme="minorHAnsi"/>
          <w:sz w:val="24"/>
        </w:rPr>
        <w:t xml:space="preserve">quarenta e oito milhões, </w:t>
      </w:r>
      <w:r w:rsidR="00BD7337" w:rsidRPr="00E61D70">
        <w:rPr>
          <w:rFonts w:asciiTheme="minorHAnsi" w:hAnsiTheme="minorHAnsi" w:cstheme="minorHAnsi"/>
          <w:sz w:val="24"/>
        </w:rPr>
        <w:t xml:space="preserve">oitocentos </w:t>
      </w:r>
      <w:r w:rsidR="008D0329" w:rsidRPr="00E61D70">
        <w:rPr>
          <w:rFonts w:asciiTheme="minorHAnsi" w:hAnsiTheme="minorHAnsi" w:cstheme="minorHAnsi"/>
          <w:sz w:val="24"/>
        </w:rPr>
        <w:t xml:space="preserve">e </w:t>
      </w:r>
      <w:r w:rsidR="00BD7337" w:rsidRPr="00E61D70">
        <w:rPr>
          <w:rFonts w:asciiTheme="minorHAnsi" w:hAnsiTheme="minorHAnsi" w:cstheme="minorHAnsi"/>
          <w:sz w:val="24"/>
        </w:rPr>
        <w:t xml:space="preserve">vinte </w:t>
      </w:r>
      <w:r w:rsidR="008D0329" w:rsidRPr="00E61D70">
        <w:rPr>
          <w:rFonts w:asciiTheme="minorHAnsi" w:hAnsiTheme="minorHAnsi" w:cstheme="minorHAnsi"/>
          <w:sz w:val="24"/>
        </w:rPr>
        <w:t>mil reais</w:t>
      </w:r>
      <w:bookmarkEnd w:id="47"/>
      <w:bookmarkEnd w:id="48"/>
      <w:r w:rsidRPr="00E61D70">
        <w:rPr>
          <w:rFonts w:asciiTheme="minorHAnsi" w:hAnsiTheme="minorHAnsi" w:cstheme="minorHAnsi"/>
          <w:sz w:val="24"/>
        </w:rPr>
        <w:t>), na Data de Emissão.</w:t>
      </w:r>
      <w:bookmarkEnd w:id="45"/>
    </w:p>
    <w:p w14:paraId="30CABF0C"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9" w:name="_Ref7010885"/>
      <w:r w:rsidRPr="00E61D70">
        <w:rPr>
          <w:rFonts w:asciiTheme="minorHAnsi" w:hAnsiTheme="minorHAnsi" w:cstheme="minorHAnsi"/>
          <w:i/>
          <w:sz w:val="24"/>
        </w:rPr>
        <w:t>Valor Nominal Unitário</w:t>
      </w:r>
      <w:r w:rsidRPr="00E61D70">
        <w:rPr>
          <w:rFonts w:asciiTheme="minorHAnsi" w:hAnsiTheme="minorHAnsi" w:cstheme="minorHAnsi"/>
          <w:sz w:val="24"/>
        </w:rPr>
        <w:t>. O Valor Nominal Unitário será de R$</w:t>
      </w:r>
      <w:r w:rsidRPr="00E61D70">
        <w:rPr>
          <w:rFonts w:asciiTheme="minorHAnsi" w:hAnsiTheme="minorHAnsi" w:cstheme="minorHAnsi"/>
          <w:b/>
          <w:smallCaps/>
          <w:sz w:val="24"/>
        </w:rPr>
        <w:t xml:space="preserve"> </w:t>
      </w:r>
      <w:r w:rsidRPr="00E61D70">
        <w:rPr>
          <w:rFonts w:asciiTheme="minorHAnsi" w:hAnsiTheme="minorHAnsi" w:cstheme="minorHAnsi"/>
          <w:bCs/>
          <w:smallCaps/>
          <w:sz w:val="24"/>
        </w:rPr>
        <w:t>1.000,00</w:t>
      </w:r>
      <w:r w:rsidRPr="00E61D70" w:rsidDel="00BE07E6">
        <w:rPr>
          <w:rFonts w:asciiTheme="minorHAnsi" w:hAnsiTheme="minorHAnsi" w:cstheme="minorHAnsi"/>
          <w:bCs/>
          <w:sz w:val="24"/>
        </w:rPr>
        <w:t xml:space="preserve"> </w:t>
      </w:r>
      <w:r w:rsidRPr="00E61D70">
        <w:rPr>
          <w:rFonts w:asciiTheme="minorHAnsi" w:hAnsiTheme="minorHAnsi" w:cstheme="minorHAnsi"/>
          <w:sz w:val="24"/>
        </w:rPr>
        <w:t>(mil reais), na Data de Emissão.</w:t>
      </w:r>
      <w:bookmarkEnd w:id="49"/>
    </w:p>
    <w:p w14:paraId="1918B3E7" w14:textId="52710A1F"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60C35161"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Prazo</w:t>
      </w:r>
      <w:r w:rsidRPr="00E61D70">
        <w:rPr>
          <w:rFonts w:asciiTheme="minorHAnsi" w:hAnsiTheme="minorHAnsi" w:cstheme="minorHAnsi"/>
          <w:sz w:val="24"/>
        </w:rPr>
        <w:t xml:space="preserve">. Os CRI terão o prazo de </w:t>
      </w:r>
      <w:r w:rsidRPr="00E61D70">
        <w:rPr>
          <w:rFonts w:asciiTheme="minorHAnsi" w:hAnsiTheme="minorHAnsi" w:cstheme="minorHAnsi"/>
          <w:b/>
          <w:sz w:val="24"/>
        </w:rPr>
        <w:t>(i)</w:t>
      </w:r>
      <w:r w:rsidRPr="00E61D70">
        <w:rPr>
          <w:rFonts w:asciiTheme="minorHAnsi" w:hAnsiTheme="minorHAnsi" w:cstheme="minorHAnsi"/>
          <w:sz w:val="24"/>
        </w:rPr>
        <w:t xml:space="preserve"> </w:t>
      </w:r>
      <w:r w:rsidR="00D12FA6" w:rsidRPr="00E61D70">
        <w:rPr>
          <w:rFonts w:asciiTheme="minorHAnsi" w:hAnsiTheme="minorHAnsi" w:cstheme="minorHAnsi"/>
          <w:bCs/>
          <w:smallCaps/>
          <w:sz w:val="24"/>
        </w:rPr>
        <w:t>4.</w:t>
      </w:r>
      <w:r w:rsidR="004A6EB4" w:rsidRPr="00E61D70">
        <w:rPr>
          <w:rFonts w:asciiTheme="minorHAnsi" w:hAnsiTheme="minorHAnsi" w:cstheme="minorHAnsi"/>
          <w:bCs/>
          <w:smallCaps/>
          <w:sz w:val="24"/>
        </w:rPr>
        <w:t>759</w:t>
      </w:r>
      <w:r w:rsidR="004A6EB4" w:rsidRPr="00E61D70" w:rsidDel="00BE07E6">
        <w:rPr>
          <w:rFonts w:asciiTheme="minorHAnsi" w:hAnsiTheme="minorHAnsi" w:cstheme="minorHAnsi"/>
          <w:bCs/>
          <w:sz w:val="24"/>
        </w:rPr>
        <w:t xml:space="preserve"> </w:t>
      </w:r>
      <w:r w:rsidRPr="00E61D70">
        <w:rPr>
          <w:rFonts w:asciiTheme="minorHAnsi" w:hAnsiTheme="minorHAnsi" w:cstheme="minorHAnsi"/>
          <w:bCs/>
          <w:sz w:val="24"/>
        </w:rPr>
        <w:t>(</w:t>
      </w:r>
      <w:r w:rsidR="00D12FA6" w:rsidRPr="00E61D70">
        <w:rPr>
          <w:rFonts w:asciiTheme="minorHAnsi" w:hAnsiTheme="minorHAnsi" w:cstheme="minorHAnsi"/>
          <w:sz w:val="24"/>
        </w:rPr>
        <w:t xml:space="preserve">quatro mil setecentos e </w:t>
      </w:r>
      <w:r w:rsidR="004A6EB4" w:rsidRPr="00E61D70">
        <w:rPr>
          <w:rFonts w:asciiTheme="minorHAnsi" w:hAnsiTheme="minorHAnsi" w:cstheme="minorHAnsi"/>
          <w:sz w:val="24"/>
        </w:rPr>
        <w:t xml:space="preserve">cinquenta </w:t>
      </w:r>
      <w:r w:rsidR="00D12FA6" w:rsidRPr="00E61D70">
        <w:rPr>
          <w:rFonts w:asciiTheme="minorHAnsi" w:hAnsiTheme="minorHAnsi" w:cstheme="minorHAnsi"/>
          <w:sz w:val="24"/>
        </w:rPr>
        <w:t xml:space="preserve">e </w:t>
      </w:r>
      <w:r w:rsidR="004A6EB4" w:rsidRPr="00E61D70">
        <w:rPr>
          <w:rFonts w:asciiTheme="minorHAnsi" w:hAnsiTheme="minorHAnsi" w:cstheme="minorHAnsi"/>
          <w:sz w:val="24"/>
        </w:rPr>
        <w:t>nove</w:t>
      </w:r>
      <w:r w:rsidRPr="00E61D70">
        <w:rPr>
          <w:rFonts w:asciiTheme="minorHAnsi" w:hAnsiTheme="minorHAnsi" w:cstheme="minorHAnsi"/>
          <w:sz w:val="24"/>
        </w:rPr>
        <w:t xml:space="preserve">) dias para os CRI </w:t>
      </w:r>
      <w:r w:rsidR="00671BC2" w:rsidRPr="00E61D70">
        <w:rPr>
          <w:rFonts w:asciiTheme="minorHAnsi" w:hAnsiTheme="minorHAnsi" w:cstheme="minorHAnsi"/>
          <w:sz w:val="24"/>
        </w:rPr>
        <w:t>463ª</w:t>
      </w:r>
      <w:r w:rsidRPr="00E61D70">
        <w:rPr>
          <w:rFonts w:asciiTheme="minorHAnsi" w:hAnsiTheme="minorHAnsi" w:cstheme="minorHAnsi"/>
          <w:sz w:val="24"/>
        </w:rPr>
        <w:t xml:space="preserve"> Série; e </w:t>
      </w:r>
      <w:r w:rsidRPr="00E61D70">
        <w:rPr>
          <w:rFonts w:asciiTheme="minorHAnsi" w:hAnsiTheme="minorHAnsi" w:cstheme="minorHAnsi"/>
          <w:b/>
          <w:sz w:val="24"/>
        </w:rPr>
        <w:t>(ii)</w:t>
      </w:r>
      <w:r w:rsidRPr="00E61D70">
        <w:rPr>
          <w:rFonts w:asciiTheme="minorHAnsi" w:hAnsiTheme="minorHAnsi" w:cstheme="minorHAnsi"/>
          <w:sz w:val="24"/>
        </w:rPr>
        <w:t xml:space="preserve"> </w:t>
      </w:r>
      <w:r w:rsidR="00D12FA6" w:rsidRPr="00E61D70">
        <w:rPr>
          <w:rFonts w:asciiTheme="minorHAnsi" w:hAnsiTheme="minorHAnsi" w:cstheme="minorHAnsi"/>
          <w:bCs/>
          <w:smallCaps/>
          <w:sz w:val="24"/>
        </w:rPr>
        <w:t>4.7</w:t>
      </w:r>
      <w:r w:rsidR="004A6EB4" w:rsidRPr="00E61D70">
        <w:rPr>
          <w:rFonts w:asciiTheme="minorHAnsi" w:hAnsiTheme="minorHAnsi" w:cstheme="minorHAnsi"/>
          <w:bCs/>
          <w:smallCaps/>
          <w:sz w:val="24"/>
        </w:rPr>
        <w:t>59</w:t>
      </w:r>
      <w:r w:rsidR="00D12FA6" w:rsidRPr="00E61D70" w:rsidDel="00BE07E6">
        <w:rPr>
          <w:rFonts w:asciiTheme="minorHAnsi" w:hAnsiTheme="minorHAnsi" w:cstheme="minorHAnsi"/>
          <w:bCs/>
          <w:sz w:val="24"/>
        </w:rPr>
        <w:t xml:space="preserve"> </w:t>
      </w:r>
      <w:r w:rsidR="00D12FA6" w:rsidRPr="00E61D70">
        <w:rPr>
          <w:rFonts w:asciiTheme="minorHAnsi" w:hAnsiTheme="minorHAnsi" w:cstheme="minorHAnsi"/>
          <w:bCs/>
          <w:sz w:val="24"/>
        </w:rPr>
        <w:t>(</w:t>
      </w:r>
      <w:r w:rsidR="00D12FA6" w:rsidRPr="00E61D70">
        <w:rPr>
          <w:rFonts w:asciiTheme="minorHAnsi" w:hAnsiTheme="minorHAnsi" w:cstheme="minorHAnsi"/>
          <w:sz w:val="24"/>
        </w:rPr>
        <w:t xml:space="preserve">quatro mil setecentos e </w:t>
      </w:r>
      <w:r w:rsidR="004A6EB4" w:rsidRPr="00E61D70">
        <w:rPr>
          <w:rFonts w:asciiTheme="minorHAnsi" w:hAnsiTheme="minorHAnsi" w:cstheme="minorHAnsi"/>
          <w:sz w:val="24"/>
        </w:rPr>
        <w:t>cinquenta e nove</w:t>
      </w:r>
      <w:r w:rsidRPr="00E61D70">
        <w:rPr>
          <w:rFonts w:asciiTheme="minorHAnsi" w:hAnsiTheme="minorHAnsi" w:cstheme="minorHAnsi"/>
          <w:sz w:val="24"/>
        </w:rPr>
        <w:t xml:space="preserve">) </w:t>
      </w:r>
      <w:r w:rsidR="00D640DC" w:rsidRPr="00E61D70">
        <w:rPr>
          <w:rFonts w:asciiTheme="minorHAnsi" w:hAnsiTheme="minorHAnsi" w:cstheme="minorHAnsi"/>
          <w:sz w:val="24"/>
        </w:rPr>
        <w:t xml:space="preserve">dias </w:t>
      </w:r>
      <w:r w:rsidRPr="00E61D70">
        <w:rPr>
          <w:rFonts w:asciiTheme="minorHAnsi" w:hAnsiTheme="minorHAnsi" w:cstheme="minorHAnsi"/>
          <w:sz w:val="24"/>
        </w:rPr>
        <w:t xml:space="preserve">para os CRI </w:t>
      </w:r>
      <w:r w:rsidR="00671BC2" w:rsidRPr="00E61D70">
        <w:rPr>
          <w:rFonts w:asciiTheme="minorHAnsi" w:hAnsiTheme="minorHAnsi" w:cstheme="minorHAnsi"/>
          <w:sz w:val="24"/>
        </w:rPr>
        <w:t>464ª</w:t>
      </w:r>
      <w:r w:rsidRPr="00E61D70">
        <w:rPr>
          <w:rFonts w:asciiTheme="minorHAnsi" w:hAnsiTheme="minorHAnsi" w:cstheme="minorHAnsi"/>
          <w:sz w:val="24"/>
        </w:rPr>
        <w:t xml:space="preserve"> Série.</w:t>
      </w:r>
    </w:p>
    <w:p w14:paraId="01C94ABE" w14:textId="77777777" w:rsidR="00116CE0" w:rsidRPr="00E61D70" w:rsidRDefault="00116CE0" w:rsidP="009E7174">
      <w:pPr>
        <w:spacing w:line="320" w:lineRule="exact"/>
        <w:jc w:val="both"/>
        <w:rPr>
          <w:rFonts w:asciiTheme="minorHAnsi" w:hAnsiTheme="minorHAnsi" w:cstheme="minorHAnsi"/>
          <w:sz w:val="24"/>
        </w:rPr>
      </w:pPr>
    </w:p>
    <w:p w14:paraId="224510C0" w14:textId="2323BB2D"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0" w:name="_Ref19045000"/>
      <w:r w:rsidRPr="00E61D70">
        <w:rPr>
          <w:rFonts w:asciiTheme="minorHAnsi" w:hAnsiTheme="minorHAnsi" w:cstheme="minorHAnsi"/>
          <w:i/>
          <w:sz w:val="24"/>
        </w:rPr>
        <w:t>Juros Remuneratórios</w:t>
      </w:r>
      <w:r w:rsidRPr="00E61D70">
        <w:rPr>
          <w:rFonts w:asciiTheme="minorHAnsi" w:hAnsiTheme="minorHAnsi" w:cstheme="minorHAnsi"/>
          <w:sz w:val="24"/>
        </w:rPr>
        <w:t xml:space="preserve">. Os CRI farão jus aos Juros Remuneratórios, a ser calculados nos termos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_Ref79513903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6</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e pagos nas datas indicadas na tabela constante do </w:t>
      </w:r>
      <w:r w:rsidRPr="00E61D70">
        <w:rPr>
          <w:rFonts w:asciiTheme="minorHAnsi" w:hAnsiTheme="minorHAnsi" w:cstheme="minorHAnsi"/>
          <w:sz w:val="24"/>
          <w:u w:val="single"/>
        </w:rPr>
        <w:t>Anexo I</w:t>
      </w:r>
      <w:r w:rsidRPr="00E61D70">
        <w:rPr>
          <w:rFonts w:asciiTheme="minorHAnsi" w:hAnsiTheme="minorHAnsi" w:cstheme="minorHAnsi"/>
          <w:sz w:val="24"/>
        </w:rPr>
        <w:t xml:space="preserve"> ao presente Termo de Securitização, sendo seu primeiro pagamento devido</w:t>
      </w:r>
      <w:r w:rsidR="005C5606" w:rsidRPr="00E61D70">
        <w:rPr>
          <w:rFonts w:asciiTheme="minorHAnsi" w:hAnsiTheme="minorHAnsi" w:cstheme="minorHAnsi"/>
          <w:sz w:val="24"/>
        </w:rPr>
        <w:t>: (a)</w:t>
      </w:r>
      <w:r w:rsidRPr="00E61D70">
        <w:rPr>
          <w:rFonts w:asciiTheme="minorHAnsi" w:hAnsiTheme="minorHAnsi" w:cstheme="minorHAnsi"/>
          <w:sz w:val="24"/>
        </w:rPr>
        <w:t xml:space="preserve"> em </w:t>
      </w:r>
      <w:r w:rsidR="003E45CB" w:rsidRPr="00E61D70">
        <w:rPr>
          <w:rFonts w:asciiTheme="minorHAnsi" w:hAnsiTheme="minorHAnsi" w:cstheme="minorHAnsi"/>
          <w:sz w:val="24"/>
        </w:rPr>
        <w:t>27</w:t>
      </w:r>
      <w:r w:rsidR="00621AC9"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D12FA6" w:rsidRPr="00E61D70">
        <w:rPr>
          <w:rFonts w:asciiTheme="minorHAnsi" w:hAnsiTheme="minorHAnsi" w:cstheme="minorHAnsi"/>
          <w:sz w:val="24"/>
        </w:rPr>
        <w:t>setembro</w:t>
      </w:r>
      <w:r w:rsidR="00621AC9" w:rsidRPr="00E61D70">
        <w:rPr>
          <w:rFonts w:asciiTheme="minorHAnsi" w:hAnsiTheme="minorHAnsi" w:cstheme="minorHAnsi"/>
          <w:sz w:val="24"/>
        </w:rPr>
        <w:t xml:space="preserve"> </w:t>
      </w:r>
      <w:r w:rsidRPr="00E61D70">
        <w:rPr>
          <w:rFonts w:asciiTheme="minorHAnsi" w:hAnsiTheme="minorHAnsi" w:cstheme="minorHAnsi"/>
          <w:sz w:val="24"/>
        </w:rPr>
        <w:t>de 2021</w:t>
      </w:r>
      <w:r w:rsidR="00115B88" w:rsidRPr="00E61D70">
        <w:rPr>
          <w:rFonts w:asciiTheme="minorHAnsi" w:hAnsiTheme="minorHAnsi" w:cstheme="minorHAnsi"/>
          <w:sz w:val="24"/>
        </w:rPr>
        <w:t xml:space="preserve"> para os CRI 463ª Série</w:t>
      </w:r>
      <w:r w:rsidR="005C5606" w:rsidRPr="00E61D70">
        <w:rPr>
          <w:rFonts w:asciiTheme="minorHAnsi" w:hAnsiTheme="minorHAnsi" w:cstheme="minorHAnsi"/>
          <w:sz w:val="24"/>
        </w:rPr>
        <w:t xml:space="preserve">; </w:t>
      </w:r>
      <w:r w:rsidR="00115B88" w:rsidRPr="00E61D70">
        <w:rPr>
          <w:rFonts w:asciiTheme="minorHAnsi" w:hAnsiTheme="minorHAnsi" w:cstheme="minorHAnsi"/>
          <w:sz w:val="24"/>
        </w:rPr>
        <w:t>e</w:t>
      </w:r>
      <w:r w:rsidR="005C5606" w:rsidRPr="00E61D70">
        <w:rPr>
          <w:rFonts w:asciiTheme="minorHAnsi" w:hAnsiTheme="minorHAnsi" w:cstheme="minorHAnsi"/>
          <w:sz w:val="24"/>
        </w:rPr>
        <w:t xml:space="preserve"> (b)</w:t>
      </w:r>
      <w:r w:rsidR="00115B88" w:rsidRPr="00E61D70">
        <w:rPr>
          <w:rFonts w:asciiTheme="minorHAnsi" w:hAnsiTheme="minorHAnsi" w:cstheme="minorHAnsi"/>
          <w:sz w:val="24"/>
        </w:rPr>
        <w:t xml:space="preserve"> </w:t>
      </w:r>
      <w:r w:rsidR="00902624" w:rsidRPr="00E61D70">
        <w:rPr>
          <w:rFonts w:asciiTheme="minorHAnsi" w:hAnsiTheme="minorHAnsi" w:cstheme="minorHAnsi"/>
          <w:sz w:val="24"/>
        </w:rPr>
        <w:t xml:space="preserve">em </w:t>
      </w:r>
      <w:r w:rsidR="005F4258" w:rsidRPr="00E61D70">
        <w:rPr>
          <w:rFonts w:asciiTheme="minorHAnsi" w:hAnsiTheme="minorHAnsi" w:cstheme="minorHAnsi"/>
          <w:sz w:val="24"/>
        </w:rPr>
        <w:t xml:space="preserve">27 </w:t>
      </w:r>
      <w:r w:rsidR="00115B88" w:rsidRPr="00E61D70">
        <w:rPr>
          <w:rFonts w:asciiTheme="minorHAnsi" w:hAnsiTheme="minorHAnsi" w:cstheme="minorHAnsi"/>
          <w:sz w:val="24"/>
        </w:rPr>
        <w:t xml:space="preserve">de </w:t>
      </w:r>
      <w:r w:rsidR="00181AE0" w:rsidRPr="00E61D70">
        <w:rPr>
          <w:rFonts w:asciiTheme="minorHAnsi" w:hAnsiTheme="minorHAnsi" w:cstheme="minorHAnsi"/>
          <w:sz w:val="24"/>
        </w:rPr>
        <w:t xml:space="preserve">setembro de 2021 </w:t>
      </w:r>
      <w:r w:rsidR="00115B88" w:rsidRPr="00E61D70">
        <w:rPr>
          <w:rFonts w:asciiTheme="minorHAnsi" w:hAnsiTheme="minorHAnsi" w:cstheme="minorHAnsi"/>
          <w:sz w:val="24"/>
        </w:rPr>
        <w:t>para os CRI 464ª Série</w:t>
      </w:r>
      <w:r w:rsidRPr="00E61D70">
        <w:rPr>
          <w:rFonts w:asciiTheme="minorHAnsi" w:hAnsiTheme="minorHAnsi" w:cstheme="minorHAnsi"/>
          <w:sz w:val="24"/>
        </w:rPr>
        <w:t>.</w:t>
      </w:r>
      <w:bookmarkEnd w:id="50"/>
    </w:p>
    <w:p w14:paraId="4EA0524B" w14:textId="5CC46393"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 xml:space="preserve">Atualização </w:t>
      </w:r>
      <w:r w:rsidR="00FB60C4" w:rsidRPr="00E61D70">
        <w:rPr>
          <w:rFonts w:asciiTheme="minorHAnsi" w:hAnsiTheme="minorHAnsi" w:cstheme="minorHAnsi"/>
          <w:i/>
          <w:sz w:val="24"/>
        </w:rPr>
        <w:t xml:space="preserve">do </w:t>
      </w:r>
      <w:r w:rsidRPr="00E61D70">
        <w:rPr>
          <w:rFonts w:asciiTheme="minorHAnsi" w:hAnsiTheme="minorHAnsi" w:cstheme="minorHAnsi"/>
          <w:i/>
          <w:sz w:val="24"/>
        </w:rPr>
        <w:t>Valor Nominal Unitário</w:t>
      </w:r>
      <w:r w:rsidRPr="00E61D70">
        <w:rPr>
          <w:rFonts w:asciiTheme="minorHAnsi" w:hAnsiTheme="minorHAnsi" w:cstheme="minorHAnsi"/>
          <w:sz w:val="24"/>
        </w:rPr>
        <w:t>.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E61D70">
        <w:rPr>
          <w:rStyle w:val="Refdenotaderodap"/>
          <w:rFonts w:asciiTheme="minorHAnsi" w:hAnsiTheme="minorHAnsi" w:cstheme="minorHAnsi"/>
          <w:sz w:val="24"/>
        </w:rPr>
        <w:t xml:space="preserve"> </w:t>
      </w:r>
    </w:p>
    <w:p w14:paraId="4EBE627B" w14:textId="155E91CA" w:rsidR="00116CE0" w:rsidRPr="00E61D70" w:rsidRDefault="00116CE0" w:rsidP="009E7174">
      <w:pPr>
        <w:spacing w:line="320" w:lineRule="exact"/>
        <w:rPr>
          <w:rFonts w:asciiTheme="minorHAnsi" w:hAnsiTheme="minorHAnsi" w:cstheme="minorHAnsi"/>
          <w:sz w:val="24"/>
        </w:rPr>
      </w:pPr>
    </w:p>
    <w:p w14:paraId="78D4DEC6" w14:textId="77777777" w:rsidR="00116CE0" w:rsidRPr="00E61D70" w:rsidRDefault="00116CE0" w:rsidP="009E7174">
      <w:pPr>
        <w:spacing w:line="320" w:lineRule="exact"/>
        <w:ind w:left="1418"/>
        <w:jc w:val="center"/>
        <w:rPr>
          <w:rFonts w:asciiTheme="minorHAnsi" w:hAnsiTheme="minorHAnsi" w:cstheme="minorHAnsi"/>
          <w:i/>
          <w:sz w:val="24"/>
        </w:rPr>
      </w:pPr>
      <w:r w:rsidRPr="00E61D70">
        <w:rPr>
          <w:rFonts w:asciiTheme="minorHAnsi" w:hAnsiTheme="minorHAnsi" w:cstheme="minorHAnsi"/>
          <w:i/>
          <w:sz w:val="24"/>
        </w:rPr>
        <w:t>VN</w:t>
      </w:r>
      <w:r w:rsidRPr="00E61D70">
        <w:rPr>
          <w:rFonts w:asciiTheme="minorHAnsi" w:hAnsiTheme="minorHAnsi" w:cstheme="minorHAnsi"/>
          <w:i/>
          <w:sz w:val="24"/>
          <w:vertAlign w:val="subscript"/>
        </w:rPr>
        <w:t>a</w:t>
      </w:r>
      <w:r w:rsidRPr="00E61D70">
        <w:rPr>
          <w:rFonts w:asciiTheme="minorHAnsi" w:hAnsiTheme="minorHAnsi" w:cstheme="minorHAnsi"/>
          <w:i/>
          <w:sz w:val="24"/>
        </w:rPr>
        <w:t xml:space="preserve"> = VN</w:t>
      </w:r>
      <w:r w:rsidRPr="00E61D70">
        <w:rPr>
          <w:rFonts w:asciiTheme="minorHAnsi" w:hAnsiTheme="minorHAnsi" w:cstheme="minorHAnsi"/>
          <w:i/>
          <w:sz w:val="24"/>
          <w:vertAlign w:val="subscript"/>
        </w:rPr>
        <w:t>e</w:t>
      </w:r>
      <w:r w:rsidRPr="00E61D70">
        <w:rPr>
          <w:rFonts w:asciiTheme="minorHAnsi" w:hAnsiTheme="minorHAnsi" w:cstheme="minorHAnsi"/>
          <w:i/>
          <w:sz w:val="24"/>
        </w:rPr>
        <w:t xml:space="preserve"> x C</w:t>
      </w:r>
    </w:p>
    <w:p w14:paraId="197346D2" w14:textId="77777777" w:rsidR="00116CE0" w:rsidRPr="00E61D70" w:rsidRDefault="00116CE0" w:rsidP="009E7174">
      <w:pPr>
        <w:spacing w:line="320" w:lineRule="exact"/>
        <w:ind w:left="1418"/>
        <w:rPr>
          <w:rFonts w:asciiTheme="minorHAnsi" w:hAnsiTheme="minorHAnsi" w:cstheme="minorHAnsi"/>
          <w:i/>
          <w:sz w:val="24"/>
        </w:rPr>
      </w:pPr>
    </w:p>
    <w:p w14:paraId="7670A78C" w14:textId="77777777" w:rsidR="00116CE0" w:rsidRPr="00E61D70" w:rsidRDefault="00116CE0" w:rsidP="009E7174">
      <w:pPr>
        <w:spacing w:line="320" w:lineRule="exact"/>
        <w:ind w:left="1418"/>
        <w:rPr>
          <w:rFonts w:asciiTheme="minorHAnsi" w:hAnsiTheme="minorHAnsi" w:cstheme="minorHAnsi"/>
          <w:sz w:val="24"/>
        </w:rPr>
      </w:pPr>
      <w:r w:rsidRPr="00E61D70">
        <w:rPr>
          <w:rFonts w:asciiTheme="minorHAnsi" w:hAnsiTheme="minorHAnsi" w:cstheme="minorHAnsi"/>
          <w:sz w:val="24"/>
        </w:rPr>
        <w:t>Onde:</w:t>
      </w:r>
    </w:p>
    <w:p w14:paraId="5AD8AE14" w14:textId="51ECE901" w:rsidR="00116CE0" w:rsidRPr="00E61D70" w:rsidRDefault="00116CE0" w:rsidP="00CD06B8">
      <w:pPr>
        <w:spacing w:line="320" w:lineRule="exact"/>
        <w:ind w:left="1418"/>
        <w:jc w:val="both"/>
        <w:rPr>
          <w:rFonts w:asciiTheme="minorHAnsi" w:hAnsiTheme="minorHAnsi" w:cstheme="minorHAnsi"/>
          <w:sz w:val="24"/>
        </w:rPr>
      </w:pPr>
      <w:r w:rsidRPr="00E61D70">
        <w:rPr>
          <w:rFonts w:asciiTheme="minorHAnsi" w:hAnsiTheme="minorHAnsi" w:cstheme="minorHAnsi"/>
          <w:sz w:val="24"/>
        </w:rPr>
        <w:t>“VNa” = Valor Nominal Unitário atualizado, calculado com 8 (oito) casas decimais, sem arredondamento (“</w:t>
      </w:r>
      <w:r w:rsidRPr="00E61D70">
        <w:rPr>
          <w:rFonts w:asciiTheme="minorHAnsi" w:hAnsiTheme="minorHAnsi" w:cstheme="minorHAnsi"/>
          <w:sz w:val="24"/>
          <w:u w:val="single"/>
        </w:rPr>
        <w:t>Valor Nominal Unitário Atualizado</w:t>
      </w:r>
      <w:r w:rsidRPr="00E61D70">
        <w:rPr>
          <w:rFonts w:asciiTheme="minorHAnsi" w:hAnsiTheme="minorHAnsi" w:cstheme="minorHAnsi"/>
          <w:sz w:val="24"/>
        </w:rPr>
        <w:t xml:space="preserve">”); </w:t>
      </w:r>
    </w:p>
    <w:p w14:paraId="459B17CC" w14:textId="77777777" w:rsidR="00116CE0" w:rsidRPr="00E61D70" w:rsidRDefault="00116CE0" w:rsidP="00CD06B8">
      <w:pPr>
        <w:spacing w:line="320" w:lineRule="exact"/>
        <w:ind w:left="1418"/>
        <w:jc w:val="both"/>
        <w:rPr>
          <w:rFonts w:asciiTheme="minorHAnsi" w:hAnsiTheme="minorHAnsi" w:cstheme="minorHAnsi"/>
          <w:sz w:val="24"/>
        </w:rPr>
      </w:pPr>
    </w:p>
    <w:p w14:paraId="69ECC17A" w14:textId="58B42BF0" w:rsidR="00116CE0" w:rsidRPr="00E61D70" w:rsidRDefault="00116CE0" w:rsidP="00CD06B8">
      <w:pPr>
        <w:spacing w:line="320" w:lineRule="exact"/>
        <w:ind w:left="1418"/>
        <w:jc w:val="both"/>
        <w:rPr>
          <w:rFonts w:asciiTheme="minorHAnsi" w:hAnsiTheme="minorHAnsi" w:cstheme="minorHAnsi"/>
          <w:sz w:val="24"/>
        </w:rPr>
      </w:pPr>
      <w:r w:rsidRPr="00E61D70">
        <w:rPr>
          <w:rFonts w:asciiTheme="minorHAnsi" w:hAnsiTheme="minorHAnsi" w:cstheme="minorHAnsi"/>
          <w:sz w:val="24"/>
        </w:rPr>
        <w:t xml:space="preserve">“VNe” = Valor Nominal Unitário ou o saldo do Valor Nominal Unitário, calculado/informado com 8 (oito) casas decimais, sem arredondamento; </w:t>
      </w:r>
    </w:p>
    <w:p w14:paraId="3AC75364" w14:textId="0ADC43A1" w:rsidR="00116CE0" w:rsidRPr="00E61D70" w:rsidRDefault="00116CE0" w:rsidP="00CD06B8">
      <w:pPr>
        <w:spacing w:line="320" w:lineRule="exact"/>
        <w:ind w:left="1418"/>
        <w:jc w:val="both"/>
        <w:rPr>
          <w:rFonts w:asciiTheme="minorHAnsi" w:hAnsiTheme="minorHAnsi" w:cstheme="minorHAnsi"/>
          <w:sz w:val="24"/>
        </w:rPr>
      </w:pPr>
    </w:p>
    <w:p w14:paraId="0BD6F6A7" w14:textId="7E2B90BC" w:rsidR="00116CE0" w:rsidRPr="00E61D70" w:rsidRDefault="00116CE0" w:rsidP="00CD06B8">
      <w:pPr>
        <w:spacing w:line="320" w:lineRule="exact"/>
        <w:ind w:left="1418"/>
        <w:jc w:val="both"/>
        <w:rPr>
          <w:rFonts w:asciiTheme="minorHAnsi" w:hAnsiTheme="minorHAnsi" w:cstheme="minorHAnsi"/>
          <w:sz w:val="24"/>
        </w:rPr>
      </w:pPr>
      <w:r w:rsidRPr="00E61D70">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E61D70" w:rsidRDefault="00116CE0" w:rsidP="009E7174">
      <w:pPr>
        <w:spacing w:line="320" w:lineRule="exact"/>
        <w:ind w:left="1418"/>
        <w:rPr>
          <w:rFonts w:asciiTheme="minorHAnsi" w:hAnsiTheme="minorHAnsi" w:cstheme="minorHAnsi"/>
          <w:sz w:val="24"/>
        </w:rPr>
      </w:pPr>
    </w:p>
    <w:p w14:paraId="1AB11627" w14:textId="39BBBE25" w:rsidR="00116CE0" w:rsidRPr="00E61D70" w:rsidRDefault="00A64CBB" w:rsidP="009E7174">
      <w:pPr>
        <w:spacing w:line="320" w:lineRule="exact"/>
        <w:ind w:left="1418"/>
        <w:jc w:val="center"/>
        <w:rPr>
          <w:rFonts w:asciiTheme="minorHAnsi" w:hAnsiTheme="minorHAnsi" w:cstheme="minorHAnsi"/>
          <w:sz w:val="24"/>
        </w:rPr>
      </w:pPr>
      <w:r w:rsidRPr="00E61D70">
        <w:rPr>
          <w:rFonts w:cstheme="minorHAnsi"/>
          <w:noProof/>
          <w:position w:val="-48"/>
        </w:rPr>
        <w:lastRenderedPageBreak/>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Pr="00E61D70" w:rsidRDefault="00737C09" w:rsidP="009E7174">
      <w:pPr>
        <w:spacing w:line="320" w:lineRule="exact"/>
        <w:ind w:left="1418"/>
        <w:jc w:val="both"/>
        <w:rPr>
          <w:rFonts w:asciiTheme="minorHAnsi" w:hAnsiTheme="minorHAnsi" w:cstheme="minorHAnsi"/>
          <w:sz w:val="24"/>
        </w:rPr>
      </w:pPr>
    </w:p>
    <w:p w14:paraId="5F317049" w14:textId="77777777" w:rsidR="00A64CBB" w:rsidRPr="00E61D70" w:rsidRDefault="00A64CBB" w:rsidP="00C12194">
      <w:pPr>
        <w:spacing w:line="320" w:lineRule="exact"/>
        <w:ind w:left="1418"/>
        <w:jc w:val="center"/>
        <w:rPr>
          <w:rFonts w:asciiTheme="minorHAnsi" w:hAnsiTheme="minorHAnsi" w:cstheme="minorHAnsi"/>
          <w:sz w:val="24"/>
        </w:rPr>
      </w:pPr>
    </w:p>
    <w:p w14:paraId="4C8E9B4E" w14:textId="77777777" w:rsidR="00A64CBB" w:rsidRPr="00E61D70" w:rsidRDefault="00A64CBB" w:rsidP="009E7174">
      <w:pPr>
        <w:spacing w:line="320" w:lineRule="exact"/>
        <w:ind w:left="1418"/>
        <w:jc w:val="both"/>
        <w:rPr>
          <w:rFonts w:asciiTheme="minorHAnsi" w:hAnsiTheme="minorHAnsi" w:cstheme="minorHAnsi"/>
          <w:sz w:val="24"/>
        </w:rPr>
      </w:pPr>
    </w:p>
    <w:p w14:paraId="4CEC1AB3" w14:textId="06AD9736" w:rsidR="00116CE0" w:rsidRPr="00E61D70" w:rsidRDefault="00116CE0" w:rsidP="009E7174">
      <w:pPr>
        <w:spacing w:line="320" w:lineRule="exact"/>
        <w:ind w:left="1418"/>
        <w:jc w:val="both"/>
        <w:rPr>
          <w:rFonts w:asciiTheme="minorHAnsi" w:hAnsiTheme="minorHAnsi" w:cstheme="minorHAnsi"/>
          <w:sz w:val="24"/>
        </w:rPr>
      </w:pPr>
      <w:r w:rsidRPr="00E61D70">
        <w:rPr>
          <w:rFonts w:asciiTheme="minorHAnsi" w:hAnsiTheme="minorHAnsi" w:cstheme="minorHAnsi"/>
          <w:sz w:val="24"/>
        </w:rPr>
        <w:t>Onde:</w:t>
      </w:r>
    </w:p>
    <w:p w14:paraId="18C92CF5" w14:textId="77777777" w:rsidR="00116CE0" w:rsidRPr="00E61D70" w:rsidRDefault="00116CE0" w:rsidP="009E7174">
      <w:pPr>
        <w:spacing w:line="320" w:lineRule="exact"/>
        <w:ind w:left="1418"/>
        <w:jc w:val="both"/>
        <w:rPr>
          <w:rFonts w:asciiTheme="minorHAnsi" w:hAnsiTheme="minorHAnsi" w:cstheme="minorHAnsi"/>
          <w:sz w:val="24"/>
        </w:rPr>
      </w:pPr>
      <w:r w:rsidRPr="00E61D70">
        <w:rPr>
          <w:rFonts w:asciiTheme="minorHAnsi" w:hAnsiTheme="minorHAnsi" w:cstheme="minorHAnsi"/>
          <w:sz w:val="24"/>
        </w:rPr>
        <w:t>“k” = número de ordem de NI</w:t>
      </w:r>
      <w:r w:rsidRPr="00E61D70">
        <w:rPr>
          <w:rFonts w:asciiTheme="minorHAnsi" w:hAnsiTheme="minorHAnsi" w:cstheme="minorHAnsi"/>
          <w:sz w:val="24"/>
          <w:vertAlign w:val="subscript"/>
        </w:rPr>
        <w:t>k</w:t>
      </w:r>
      <w:r w:rsidRPr="00E61D70">
        <w:rPr>
          <w:rFonts w:asciiTheme="minorHAnsi" w:hAnsiTheme="minorHAnsi" w:cstheme="minorHAnsi"/>
          <w:sz w:val="24"/>
        </w:rPr>
        <w:t xml:space="preserve">, variando de 1 até n; </w:t>
      </w:r>
    </w:p>
    <w:p w14:paraId="78CE6401" w14:textId="77777777" w:rsidR="00116CE0" w:rsidRPr="00E61D70" w:rsidRDefault="00116CE0" w:rsidP="009E7174">
      <w:pPr>
        <w:spacing w:line="320" w:lineRule="exact"/>
        <w:ind w:left="1418"/>
        <w:jc w:val="both"/>
        <w:rPr>
          <w:rFonts w:asciiTheme="minorHAnsi" w:hAnsiTheme="minorHAnsi" w:cstheme="minorHAnsi"/>
          <w:sz w:val="24"/>
        </w:rPr>
      </w:pPr>
      <w:r w:rsidRPr="00E61D70">
        <w:rPr>
          <w:rFonts w:asciiTheme="minorHAnsi" w:hAnsiTheme="minorHAnsi" w:cstheme="minorHAnsi"/>
          <w:sz w:val="24"/>
        </w:rPr>
        <w:t>“n” = número total de índices considerados na atualização, sendo "n" um número inteiro;</w:t>
      </w:r>
    </w:p>
    <w:p w14:paraId="20DF72A0" w14:textId="7FD59105" w:rsidR="00116CE0" w:rsidRPr="00E61D70" w:rsidRDefault="00116CE0" w:rsidP="009E7174">
      <w:pPr>
        <w:spacing w:line="320" w:lineRule="exact"/>
        <w:ind w:left="1418"/>
        <w:jc w:val="both"/>
        <w:rPr>
          <w:rFonts w:asciiTheme="minorHAnsi" w:hAnsiTheme="minorHAnsi" w:cstheme="minorHAnsi"/>
          <w:sz w:val="24"/>
        </w:rPr>
      </w:pPr>
      <w:r w:rsidRPr="00E61D70">
        <w:rPr>
          <w:rFonts w:asciiTheme="minorHAnsi" w:hAnsiTheme="minorHAnsi" w:cstheme="minorHAnsi"/>
          <w:sz w:val="24"/>
        </w:rPr>
        <w:t>“NI</w:t>
      </w:r>
      <w:r w:rsidRPr="00E61D70">
        <w:rPr>
          <w:rFonts w:asciiTheme="minorHAnsi" w:hAnsiTheme="minorHAnsi" w:cstheme="minorHAnsi"/>
          <w:sz w:val="24"/>
          <w:vertAlign w:val="subscript"/>
        </w:rPr>
        <w:t>k</w:t>
      </w:r>
      <w:r w:rsidRPr="00E61D70">
        <w:rPr>
          <w:rFonts w:asciiTheme="minorHAnsi" w:hAnsiTheme="minorHAnsi" w:cstheme="minorHAnsi"/>
          <w:sz w:val="24"/>
        </w:rPr>
        <w:t xml:space="preserve">” = valor do número-índice do IPCA divulgado no mês anterior </w:t>
      </w:r>
      <w:r w:rsidR="006A436E" w:rsidRPr="00E61D70">
        <w:rPr>
          <w:rFonts w:asciiTheme="minorHAnsi" w:hAnsiTheme="minorHAnsi" w:cstheme="minorHAnsi"/>
          <w:sz w:val="24"/>
        </w:rPr>
        <w:t>Data de Aniversário imediatamente subsequente</w:t>
      </w:r>
      <w:r w:rsidRPr="00E61D70">
        <w:rPr>
          <w:rFonts w:asciiTheme="minorHAnsi" w:hAnsiTheme="minorHAnsi" w:cstheme="minorHAnsi"/>
          <w:sz w:val="24"/>
        </w:rPr>
        <w:t>;</w:t>
      </w:r>
    </w:p>
    <w:p w14:paraId="373D2C22" w14:textId="3F29630E" w:rsidR="00116CE0" w:rsidRPr="00E61D70" w:rsidRDefault="00116CE0" w:rsidP="009E7174">
      <w:pPr>
        <w:spacing w:line="320" w:lineRule="exact"/>
        <w:ind w:left="1418"/>
        <w:jc w:val="both"/>
        <w:rPr>
          <w:rFonts w:asciiTheme="minorHAnsi" w:hAnsiTheme="minorHAnsi" w:cstheme="minorHAnsi"/>
          <w:sz w:val="24"/>
        </w:rPr>
      </w:pPr>
      <w:r w:rsidRPr="00E61D70">
        <w:rPr>
          <w:rFonts w:asciiTheme="minorHAnsi" w:hAnsiTheme="minorHAnsi" w:cstheme="minorHAnsi"/>
          <w:sz w:val="24"/>
        </w:rPr>
        <w:t>“NI</w:t>
      </w:r>
      <w:r w:rsidRPr="00E61D70">
        <w:rPr>
          <w:rFonts w:asciiTheme="minorHAnsi" w:hAnsiTheme="minorHAnsi" w:cstheme="minorHAnsi"/>
          <w:sz w:val="24"/>
          <w:vertAlign w:val="subscript"/>
        </w:rPr>
        <w:t>k-1</w:t>
      </w:r>
      <w:r w:rsidRPr="00E61D70">
        <w:rPr>
          <w:rFonts w:asciiTheme="minorHAnsi" w:hAnsiTheme="minorHAnsi" w:cstheme="minorHAnsi"/>
          <w:sz w:val="24"/>
        </w:rPr>
        <w:t xml:space="preserve">” = valor do número-índice do IPCA </w:t>
      </w:r>
      <w:r w:rsidR="006A436E" w:rsidRPr="00E61D70">
        <w:rPr>
          <w:rFonts w:asciiTheme="minorHAnsi" w:hAnsiTheme="minorHAnsi" w:cstheme="minorHAnsi"/>
          <w:sz w:val="24"/>
        </w:rPr>
        <w:t xml:space="preserve">divulgado no </w:t>
      </w:r>
      <w:r w:rsidRPr="00E61D70">
        <w:rPr>
          <w:rFonts w:asciiTheme="minorHAnsi" w:hAnsiTheme="minorHAnsi" w:cstheme="minorHAnsi"/>
          <w:sz w:val="24"/>
        </w:rPr>
        <w:t>mês anterior ao mês "k";</w:t>
      </w:r>
    </w:p>
    <w:p w14:paraId="40D2DD2F" w14:textId="59530724" w:rsidR="00116CE0" w:rsidRPr="00E61D70" w:rsidRDefault="00116CE0" w:rsidP="009E7174">
      <w:pPr>
        <w:spacing w:line="320" w:lineRule="exact"/>
        <w:ind w:left="1418"/>
        <w:jc w:val="both"/>
        <w:rPr>
          <w:rFonts w:asciiTheme="minorHAnsi" w:hAnsiTheme="minorHAnsi" w:cstheme="minorHAnsi"/>
          <w:sz w:val="24"/>
        </w:rPr>
      </w:pPr>
      <w:r w:rsidRPr="00E61D70">
        <w:rPr>
          <w:rFonts w:asciiTheme="minorHAnsi" w:hAnsiTheme="minorHAnsi" w:cstheme="minorHAnsi"/>
          <w:sz w:val="24"/>
        </w:rPr>
        <w:t xml:space="preserve">“dup” = número de Dias Úteis entre a </w:t>
      </w:r>
      <w:r w:rsidR="005E472F" w:rsidRPr="00E61D70">
        <w:rPr>
          <w:rFonts w:asciiTheme="minorHAnsi" w:hAnsiTheme="minorHAnsi" w:cstheme="minorHAnsi"/>
          <w:sz w:val="24"/>
        </w:rPr>
        <w:t xml:space="preserve">Primeira </w:t>
      </w:r>
      <w:r w:rsidRPr="00E61D70">
        <w:rPr>
          <w:rFonts w:asciiTheme="minorHAnsi" w:hAnsiTheme="minorHAnsi" w:cstheme="minorHAnsi"/>
          <w:sz w:val="24"/>
        </w:rPr>
        <w:t xml:space="preserve">Data de Integralização ou última Data de Aniversário mensal dos CRI e a data de cálculo, limitado ao número total de Dias Úteis de vigência do número-índice do IPCA, sendo “dup” um número inteiro; </w:t>
      </w:r>
    </w:p>
    <w:p w14:paraId="747C1CD4" w14:textId="234A45A8" w:rsidR="00116CE0" w:rsidRPr="00E61D70" w:rsidRDefault="00116CE0" w:rsidP="009E7174">
      <w:pPr>
        <w:spacing w:line="320" w:lineRule="exact"/>
        <w:ind w:left="1418"/>
        <w:jc w:val="both"/>
        <w:rPr>
          <w:rFonts w:asciiTheme="minorHAnsi" w:hAnsiTheme="minorHAnsi" w:cstheme="minorHAnsi"/>
          <w:sz w:val="24"/>
        </w:rPr>
      </w:pPr>
      <w:r w:rsidRPr="00E61D70">
        <w:rPr>
          <w:rFonts w:asciiTheme="minorHAnsi" w:hAnsiTheme="minorHAnsi" w:cstheme="minorHAnsi"/>
          <w:sz w:val="24"/>
        </w:rPr>
        <w:t>“dut” = número de Dias Úteis contidos entre a</w:t>
      </w:r>
      <w:r w:rsidR="0097459B" w:rsidRPr="00E61D70">
        <w:t xml:space="preserve"> </w:t>
      </w:r>
      <w:r w:rsidR="0097459B" w:rsidRPr="00E61D70">
        <w:rPr>
          <w:rFonts w:asciiTheme="minorHAnsi" w:hAnsiTheme="minorHAnsi" w:cstheme="minorHAnsi"/>
          <w:sz w:val="24"/>
        </w:rPr>
        <w:t>Data de Emissão ou a</w:t>
      </w:r>
      <w:r w:rsidRPr="00E61D70">
        <w:rPr>
          <w:rFonts w:asciiTheme="minorHAnsi" w:hAnsiTheme="minorHAnsi" w:cstheme="minorHAnsi"/>
          <w:sz w:val="24"/>
        </w:rPr>
        <w:t xml:space="preserve"> última</w:t>
      </w:r>
      <w:r w:rsidR="0097459B" w:rsidRPr="00E61D70">
        <w:t xml:space="preserve"> </w:t>
      </w:r>
      <w:r w:rsidR="0097459B" w:rsidRPr="00E61D70">
        <w:rPr>
          <w:rFonts w:asciiTheme="minorHAnsi" w:hAnsiTheme="minorHAnsi" w:cstheme="minorHAnsi"/>
          <w:sz w:val="24"/>
        </w:rPr>
        <w:t>Data de Aniversário, conforme o caso,</w:t>
      </w:r>
      <w:r w:rsidRPr="00E61D70">
        <w:rPr>
          <w:rFonts w:asciiTheme="minorHAnsi" w:hAnsiTheme="minorHAnsi" w:cstheme="minorHAnsi"/>
          <w:sz w:val="24"/>
        </w:rPr>
        <w:t xml:space="preserve"> e próxima Data de Aniversário dos CRI, sendo "dut" um número inteiro.</w:t>
      </w:r>
    </w:p>
    <w:p w14:paraId="586AD92A" w14:textId="77777777" w:rsidR="00116CE0" w:rsidRPr="00E61D70" w:rsidRDefault="00116CE0" w:rsidP="009E7174">
      <w:pPr>
        <w:spacing w:line="320" w:lineRule="exact"/>
        <w:rPr>
          <w:rFonts w:asciiTheme="minorHAnsi" w:hAnsiTheme="minorHAnsi" w:cstheme="minorHAnsi"/>
          <w:b/>
          <w:sz w:val="24"/>
        </w:rPr>
      </w:pPr>
    </w:p>
    <w:p w14:paraId="161A0CAF" w14:textId="77777777" w:rsidR="00116CE0" w:rsidRPr="00E61D70" w:rsidRDefault="00116CE0" w:rsidP="009E7174">
      <w:pPr>
        <w:spacing w:line="320" w:lineRule="exact"/>
        <w:ind w:left="1418"/>
        <w:jc w:val="both"/>
        <w:rPr>
          <w:rFonts w:asciiTheme="minorHAnsi" w:hAnsiTheme="minorHAnsi" w:cstheme="minorHAnsi"/>
          <w:bCs/>
          <w:sz w:val="24"/>
        </w:rPr>
      </w:pPr>
      <w:r w:rsidRPr="00E61D70">
        <w:rPr>
          <w:rFonts w:asciiTheme="minorHAnsi" w:hAnsiTheme="minorHAnsi" w:cstheme="minorHAnsi"/>
          <w:bCs/>
          <w:sz w:val="24"/>
        </w:rPr>
        <w:t>Sendo que:</w:t>
      </w:r>
    </w:p>
    <w:p w14:paraId="006542AF" w14:textId="77777777" w:rsidR="00116CE0" w:rsidRPr="00E61D70" w:rsidRDefault="00116CE0" w:rsidP="009E7174">
      <w:pPr>
        <w:spacing w:line="320" w:lineRule="exact"/>
        <w:ind w:left="1418"/>
        <w:jc w:val="both"/>
        <w:rPr>
          <w:rFonts w:asciiTheme="minorHAnsi" w:hAnsiTheme="minorHAnsi" w:cstheme="minorHAnsi"/>
          <w:b/>
          <w:sz w:val="24"/>
        </w:rPr>
      </w:pPr>
    </w:p>
    <w:p w14:paraId="47BBF463" w14:textId="77777777" w:rsidR="00116CE0" w:rsidRPr="00E61D70" w:rsidRDefault="00116CE0" w:rsidP="009E7174">
      <w:pPr>
        <w:numPr>
          <w:ilvl w:val="0"/>
          <w:numId w:val="142"/>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E61D70" w:rsidRDefault="00116CE0" w:rsidP="009E7174">
      <w:pPr>
        <w:numPr>
          <w:ilvl w:val="0"/>
          <w:numId w:val="142"/>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A aplicação do IPCA incidirá no menor período permitido pela legislação em vigor;</w:t>
      </w:r>
    </w:p>
    <w:p w14:paraId="329A3E02" w14:textId="3E106F01" w:rsidR="00116CE0" w:rsidRPr="00E61D70" w:rsidRDefault="00116CE0" w:rsidP="009E7174">
      <w:pPr>
        <w:numPr>
          <w:ilvl w:val="0"/>
          <w:numId w:val="142"/>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Considera-se como mês de atualização, o período mensal compreendido entre duas Datas de Aniversários consecutivas; </w:t>
      </w:r>
    </w:p>
    <w:p w14:paraId="2B5B3C59" w14:textId="7DFD9A60" w:rsidR="00C70A89" w:rsidRPr="00E61D70" w:rsidRDefault="00C70A89" w:rsidP="00C12194">
      <w:pPr>
        <w:spacing w:line="320" w:lineRule="exact"/>
        <w:ind w:left="1418"/>
        <w:jc w:val="both"/>
        <w:rPr>
          <w:rFonts w:asciiTheme="minorHAnsi" w:hAnsiTheme="minorHAnsi" w:cstheme="minorHAnsi"/>
          <w:sz w:val="24"/>
        </w:rPr>
      </w:pPr>
      <w:r w:rsidRPr="00E61D70">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Pr="00E61D70" w:rsidRDefault="00116CE0" w:rsidP="00C12194">
      <w:pPr>
        <w:numPr>
          <w:ilvl w:val="0"/>
          <w:numId w:val="142"/>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O fator resultante da </w:t>
      </w:r>
      <w:r w:rsidR="00C70A89" w:rsidRPr="00E61D70">
        <w:rPr>
          <w:rFonts w:asciiTheme="minorHAnsi" w:hAnsiTheme="minorHAnsi" w:cstheme="minorHAnsi"/>
          <w:sz w:val="24"/>
        </w:rPr>
        <w:t xml:space="preserve">expressão </w:t>
      </w:r>
      <w:r w:rsidRPr="00E61D70">
        <w:rPr>
          <w:rFonts w:asciiTheme="minorHAnsi" w:hAnsiTheme="minorHAnsi" w:cstheme="minorHAnsi"/>
          <w:sz w:val="24"/>
        </w:rPr>
        <w:t xml:space="preserve">é considerado com 8 </w:t>
      </w:r>
    </w:p>
    <w:p w14:paraId="049E0865" w14:textId="7C88FCB1" w:rsidR="00A53099" w:rsidRPr="00E61D70" w:rsidRDefault="00A53099" w:rsidP="00C12194">
      <w:pPr>
        <w:spacing w:line="320" w:lineRule="exact"/>
        <w:ind w:left="1418"/>
        <w:jc w:val="both"/>
        <w:rPr>
          <w:rFonts w:asciiTheme="minorHAnsi" w:hAnsiTheme="minorHAnsi" w:cstheme="minorHAnsi"/>
          <w:sz w:val="24"/>
        </w:rPr>
      </w:pPr>
    </w:p>
    <w:p w14:paraId="6249921D" w14:textId="534C2510" w:rsidR="00116CE0" w:rsidRPr="00E61D70" w:rsidRDefault="00116CE0" w:rsidP="00C12194">
      <w:pPr>
        <w:spacing w:line="320" w:lineRule="exact"/>
        <w:ind w:left="1418"/>
        <w:jc w:val="both"/>
        <w:rPr>
          <w:rFonts w:asciiTheme="minorHAnsi" w:hAnsiTheme="minorHAnsi" w:cstheme="minorHAnsi"/>
          <w:sz w:val="24"/>
        </w:rPr>
      </w:pPr>
      <w:r w:rsidRPr="00E61D70">
        <w:rPr>
          <w:rFonts w:asciiTheme="minorHAnsi" w:hAnsiTheme="minorHAnsi" w:cstheme="minorHAnsi"/>
          <w:sz w:val="24"/>
        </w:rPr>
        <w:t>(oito) casas decimais, sem arredondamento; e</w:t>
      </w:r>
    </w:p>
    <w:p w14:paraId="3B775600" w14:textId="354A2562" w:rsidR="00116CE0" w:rsidRPr="00E61D70" w:rsidRDefault="00116CE0" w:rsidP="009E7174">
      <w:pPr>
        <w:numPr>
          <w:ilvl w:val="0"/>
          <w:numId w:val="142"/>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O produtório é executado a partir do fator mais recente, acrescentando-se, em seguida, os mais remotos. Os resultados intermediários são calculados com 16 (dezesseis) casas decimais, sem arredondamento.</w:t>
      </w:r>
    </w:p>
    <w:p w14:paraId="6C2B1451" w14:textId="77777777" w:rsidR="00116CE0" w:rsidRPr="00E61D70" w:rsidRDefault="00116CE0" w:rsidP="009E7174">
      <w:pPr>
        <w:spacing w:line="320" w:lineRule="exact"/>
        <w:rPr>
          <w:rFonts w:asciiTheme="minorHAnsi" w:hAnsiTheme="minorHAnsi" w:cstheme="minorHAnsi"/>
          <w:sz w:val="24"/>
        </w:rPr>
      </w:pPr>
    </w:p>
    <w:p w14:paraId="4BB74ADB" w14:textId="29408E2B"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1" w:name="_Ref79574201"/>
      <w:r w:rsidRPr="00E61D70">
        <w:rPr>
          <w:rFonts w:asciiTheme="minorHAnsi" w:eastAsia="Arial Unicode MS" w:hAnsiTheme="minorHAnsi" w:cstheme="minorHAnsi"/>
          <w:i/>
          <w:sz w:val="24"/>
        </w:rPr>
        <w:t>Indisponibilidade, impossibilidade de aplicação do IPCA</w:t>
      </w:r>
      <w:r w:rsidRPr="00E61D70">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E61D70">
        <w:rPr>
          <w:rFonts w:asciiTheme="minorHAnsi" w:hAnsiTheme="minorHAnsi" w:cstheme="minorHAnsi"/>
          <w:sz w:val="24"/>
        </w:rPr>
        <w:t>estabelecido</w:t>
      </w:r>
      <w:r w:rsidRPr="00E61D70">
        <w:rPr>
          <w:rFonts w:asciiTheme="minorHAnsi" w:eastAsia="Arial Unicode MS" w:hAnsiTheme="minorHAnsi" w:cstheme="minorHAnsi"/>
          <w:sz w:val="24"/>
        </w:rPr>
        <w:t xml:space="preserve">, a Emissora deverá convocar Assembleia Geral de Titulares de CRI para que a Emissora defina, representando o interesse dos Titulares de CRI, de comum acordo com a Devedora, observada a regulamentação aplicável, a Taxa Substitutiva. Até a </w:t>
      </w:r>
      <w:r w:rsidRPr="00E61D70">
        <w:rPr>
          <w:rFonts w:asciiTheme="minorHAnsi" w:eastAsia="Arial Unicode MS" w:hAnsiTheme="minorHAnsi" w:cstheme="minorHAnsi"/>
          <w:sz w:val="24"/>
        </w:rPr>
        <w:lastRenderedPageBreak/>
        <w:t>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sidRPr="00E61D70">
        <w:rPr>
          <w:rFonts w:asciiTheme="minorHAnsi" w:eastAsia="Arial Unicode MS" w:hAnsiTheme="minorHAnsi" w:cstheme="minorHAnsi"/>
          <w:sz w:val="24"/>
        </w:rPr>
        <w:t>, as Fiadoras</w:t>
      </w:r>
      <w:r w:rsidRPr="00E61D70">
        <w:rPr>
          <w:rFonts w:asciiTheme="minorHAnsi" w:eastAsia="Arial Unicode MS" w:hAnsiTheme="minorHAnsi" w:cstheme="minorHAnsi"/>
          <w:sz w:val="24"/>
        </w:rPr>
        <w:t xml:space="preserve"> e a Emissora quando da divulgação posterior da taxa/índice de remuneração/atualização que seria aplicável, ou ainda por qualquer outro índice, eleito de comum acordo entre a Emissora, as Fiadoras e a Devedora, que reflita adequadamente a variação no poder de compra da moeda nacional.</w:t>
      </w:r>
      <w:bookmarkEnd w:id="51"/>
    </w:p>
    <w:p w14:paraId="51BF8EE5"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148389AB"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E61D70">
        <w:rPr>
          <w:rFonts w:asciiTheme="minorHAnsi" w:eastAsia="Arial Unicode MS" w:hAnsiTheme="minorHAnsi" w:cstheme="minorHAnsi"/>
          <w:sz w:val="24"/>
        </w:rPr>
        <w:t>Termo de Securitização</w:t>
      </w:r>
      <w:r w:rsidRPr="00E61D70">
        <w:rPr>
          <w:rFonts w:asciiTheme="minorHAnsi" w:hAnsiTheme="minorHAnsi" w:cstheme="minorHAnsi"/>
          <w:sz w:val="24"/>
        </w:rPr>
        <w:t xml:space="preserve">. Caso não haja acordo sobre a Taxa Substitutiva entre a Devedora e a </w:t>
      </w:r>
      <w:r w:rsidRPr="00E61D70">
        <w:rPr>
          <w:rFonts w:asciiTheme="minorHAnsi" w:eastAsia="Arial Unicode MS" w:hAnsiTheme="minorHAnsi" w:cstheme="minorHAnsi"/>
          <w:sz w:val="24"/>
        </w:rPr>
        <w:t>Emissora</w:t>
      </w:r>
      <w:r w:rsidRPr="00E61D70">
        <w:rPr>
          <w:rFonts w:asciiTheme="minorHAnsi" w:hAnsiTheme="minorHAnsi" w:cstheme="minorHAnsi"/>
          <w:sz w:val="24"/>
        </w:rPr>
        <w:t xml:space="preserve">, representando o interesse dos Titulares de CRI, a Devedora deverá resgatar a integralidade das Debêntures, </w:t>
      </w:r>
      <w:r w:rsidR="003B30AB" w:rsidRPr="00E61D70">
        <w:rPr>
          <w:rFonts w:asciiTheme="minorHAnsi" w:hAnsiTheme="minorHAnsi" w:cstheme="minorHAnsi"/>
          <w:sz w:val="24"/>
        </w:rPr>
        <w:t>sem multa ou prêmio de qualquer natureza e com seu consequente cancelamento</w:t>
      </w:r>
      <w:r w:rsidRPr="00E61D70">
        <w:rPr>
          <w:rFonts w:asciiTheme="minorHAnsi" w:hAnsiTheme="minorHAnsi" w:cstheme="minorHAnsi"/>
          <w:sz w:val="24"/>
        </w:rPr>
        <w:t xml:space="preserve">, no prazo de 30 (trinta) dias após a data em que </w:t>
      </w:r>
      <w:r w:rsidRPr="00E61D70">
        <w:rPr>
          <w:rFonts w:asciiTheme="minorHAnsi" w:eastAsia="Arial Unicode MS" w:hAnsiTheme="minorHAnsi" w:cstheme="minorHAnsi"/>
          <w:sz w:val="24"/>
        </w:rPr>
        <w:t>a Emissora, as Fiadoras e a Devedora</w:t>
      </w:r>
      <w:r w:rsidRPr="00E61D70">
        <w:rPr>
          <w:rFonts w:asciiTheme="minorHAnsi" w:hAnsiTheme="minorHAnsi" w:cstheme="minorHAnsi"/>
          <w:sz w:val="24"/>
        </w:rPr>
        <w:t xml:space="preserve"> verificarem não ser possível um acordo, ou na Data de Vencimento, o que ocorrer primeiro</w:t>
      </w:r>
      <w:r w:rsidR="00C70A89" w:rsidRPr="00E61D70">
        <w:rPr>
          <w:rFonts w:asciiTheme="minorHAnsi" w:hAnsiTheme="minorHAnsi" w:cstheme="minorHAnsi"/>
          <w:sz w:val="24"/>
        </w:rPr>
        <w:t>,</w:t>
      </w:r>
      <w:r w:rsidR="00C70A89" w:rsidRPr="00E61D70">
        <w:rPr>
          <w:rFonts w:asciiTheme="minorHAnsi" w:eastAsia="Calibri" w:hAnsiTheme="minorHAnsi" w:cstheme="minorHAnsi"/>
          <w:sz w:val="24"/>
          <w:lang w:eastAsia="pt-BR"/>
        </w:rPr>
        <w:t xml:space="preserve"> </w:t>
      </w:r>
      <w:r w:rsidR="00C70A89" w:rsidRPr="00E61D70">
        <w:rPr>
          <w:rFonts w:asciiTheme="minorHAnsi" w:hAnsiTheme="minorHAnsi" w:cstheme="minorHAnsi"/>
          <w:sz w:val="24"/>
        </w:rPr>
        <w:t xml:space="preserve">mediante o pagamento do valor descrito na Cláusula </w:t>
      </w:r>
      <w:r w:rsidR="00C70A89" w:rsidRPr="00E61D70">
        <w:rPr>
          <w:rFonts w:asciiTheme="minorHAnsi" w:hAnsiTheme="minorHAnsi" w:cstheme="minorHAnsi"/>
          <w:sz w:val="24"/>
        </w:rPr>
        <w:fldChar w:fldCharType="begin"/>
      </w:r>
      <w:r w:rsidR="00C70A89" w:rsidRPr="00E61D70">
        <w:rPr>
          <w:rFonts w:asciiTheme="minorHAnsi" w:hAnsiTheme="minorHAnsi" w:cstheme="minorHAnsi"/>
          <w:sz w:val="24"/>
        </w:rPr>
        <w:instrText xml:space="preserve"> REF _Ref80340350 \r \h </w:instrText>
      </w:r>
      <w:r w:rsidR="00C70A89" w:rsidRPr="00E61D70">
        <w:rPr>
          <w:rFonts w:asciiTheme="minorHAnsi" w:hAnsiTheme="minorHAnsi" w:cstheme="minorHAnsi"/>
          <w:sz w:val="24"/>
        </w:rPr>
      </w:r>
      <w:r w:rsidR="00C70A89" w:rsidRPr="00E61D70">
        <w:rPr>
          <w:rFonts w:asciiTheme="minorHAnsi" w:hAnsiTheme="minorHAnsi" w:cstheme="minorHAnsi"/>
          <w:sz w:val="24"/>
        </w:rPr>
        <w:fldChar w:fldCharType="separate"/>
      </w:r>
      <w:r w:rsidR="008B0773" w:rsidRPr="00E61D70">
        <w:rPr>
          <w:rFonts w:asciiTheme="minorHAnsi" w:hAnsiTheme="minorHAnsi" w:cstheme="minorHAnsi"/>
          <w:sz w:val="24"/>
        </w:rPr>
        <w:t>4.8.3</w:t>
      </w:r>
      <w:r w:rsidR="00C70A89" w:rsidRPr="00E61D70">
        <w:rPr>
          <w:rFonts w:asciiTheme="minorHAnsi" w:hAnsiTheme="minorHAnsi" w:cstheme="minorHAnsi"/>
          <w:sz w:val="24"/>
        </w:rPr>
        <w:fldChar w:fldCharType="end"/>
      </w:r>
      <w:r w:rsidR="00C70A89" w:rsidRPr="00E61D70">
        <w:rPr>
          <w:rFonts w:asciiTheme="minorHAnsi" w:hAnsiTheme="minorHAnsi" w:cstheme="minorHAnsi"/>
          <w:sz w:val="24"/>
        </w:rPr>
        <w:t xml:space="preserve"> abaixo</w:t>
      </w:r>
      <w:r w:rsidR="006016AE" w:rsidRPr="00E61D70">
        <w:rPr>
          <w:rFonts w:asciiTheme="minorHAnsi" w:hAnsiTheme="minorHAnsi" w:cstheme="minorHAnsi"/>
          <w:sz w:val="24"/>
        </w:rPr>
        <w:t>.</w:t>
      </w:r>
    </w:p>
    <w:p w14:paraId="0B3925C7"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07DBE813"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2" w:name="_Ref80340350"/>
      <w:r w:rsidRPr="00E61D70">
        <w:rPr>
          <w:rFonts w:asciiTheme="minorHAnsi" w:hAnsiTheme="minorHAnsi" w:cstheme="minorHAnsi"/>
          <w:sz w:val="24"/>
        </w:rPr>
        <w:t xml:space="preserve">O valor de resgate a ser pago nos termos da Cláusula anterior corresponderá ao Valor Nominal Unitário Atualizado dos CRI, acrescido dos respectivos Juros Remuneratórios, calculados </w:t>
      </w:r>
      <w:r w:rsidRPr="00E61D70">
        <w:rPr>
          <w:rFonts w:asciiTheme="minorHAnsi" w:hAnsiTheme="minorHAnsi" w:cstheme="minorHAnsi"/>
          <w:i/>
          <w:sz w:val="24"/>
        </w:rPr>
        <w:t>pro rata temporis</w:t>
      </w:r>
      <w:r w:rsidRPr="00E61D70">
        <w:rPr>
          <w:rFonts w:asciiTheme="minorHAnsi" w:hAnsiTheme="minorHAnsi" w:cstheme="minorHAnsi"/>
          <w:sz w:val="24"/>
        </w:rPr>
        <w:t xml:space="preserve"> desde a </w:t>
      </w:r>
      <w:r w:rsidR="0097459B" w:rsidRPr="00E61D70">
        <w:rPr>
          <w:rFonts w:asciiTheme="minorHAnsi" w:hAnsiTheme="minorHAnsi" w:cstheme="minorHAnsi"/>
          <w:sz w:val="24"/>
        </w:rPr>
        <w:t xml:space="preserve">Primeira </w:t>
      </w:r>
      <w:r w:rsidRPr="00E61D70">
        <w:rPr>
          <w:rFonts w:asciiTheme="minorHAnsi" w:hAnsiTheme="minorHAnsi" w:cstheme="minorHAnsi"/>
          <w:sz w:val="24"/>
        </w:rPr>
        <w:t xml:space="preserve">Data de Integralização ou a </w:t>
      </w:r>
      <w:r w:rsidR="00263CAF" w:rsidRPr="00E61D70">
        <w:rPr>
          <w:rFonts w:asciiTheme="minorHAnsi" w:hAnsiTheme="minorHAnsi" w:cstheme="minorHAnsi"/>
          <w:sz w:val="24"/>
        </w:rPr>
        <w:t>D</w:t>
      </w:r>
      <w:r w:rsidRPr="00E61D70">
        <w:rPr>
          <w:rFonts w:asciiTheme="minorHAnsi" w:hAnsiTheme="minorHAnsi" w:cstheme="minorHAnsi"/>
          <w:sz w:val="24"/>
        </w:rPr>
        <w:t xml:space="preserve">ata de </w:t>
      </w:r>
      <w:r w:rsidR="00263CAF" w:rsidRPr="00E61D70">
        <w:rPr>
          <w:rFonts w:asciiTheme="minorHAnsi" w:hAnsiTheme="minorHAnsi" w:cstheme="minorHAnsi"/>
          <w:sz w:val="24"/>
        </w:rPr>
        <w:t>P</w:t>
      </w:r>
      <w:r w:rsidRPr="00E61D70">
        <w:rPr>
          <w:rFonts w:asciiTheme="minorHAnsi" w:hAnsiTheme="minorHAnsi" w:cstheme="minorHAnsi"/>
          <w:sz w:val="24"/>
        </w:rPr>
        <w:t xml:space="preserve">agamento de Juros Remuneratórios imediatamente anterior, conforme o caso, até a data do efetivo pagamento, caso em que, quando do cálculo de quaisquer obrigações pecuniárias relativas aos CRI previstas neste </w:t>
      </w:r>
      <w:r w:rsidRPr="00E61D70">
        <w:rPr>
          <w:rFonts w:asciiTheme="minorHAnsi" w:eastAsia="Arial Unicode MS" w:hAnsiTheme="minorHAnsi" w:cstheme="minorHAnsi"/>
          <w:sz w:val="24"/>
        </w:rPr>
        <w:t>Termo de Securitização</w:t>
      </w:r>
      <w:r w:rsidRPr="00E61D70">
        <w:rPr>
          <w:rFonts w:asciiTheme="minorHAnsi" w:hAnsiTheme="minorHAnsi" w:cstheme="minorHAnsi"/>
          <w:sz w:val="24"/>
        </w:rPr>
        <w:t>, será utilizado, para apuração do IPCA, o percentual correspondente ao último IPCA divulgado oficialmente.</w:t>
      </w:r>
      <w:bookmarkEnd w:id="52"/>
      <w:r w:rsidR="006019A9" w:rsidRPr="00E61D70">
        <w:rPr>
          <w:rFonts w:asciiTheme="minorHAnsi" w:hAnsiTheme="minorHAnsi" w:cstheme="minorHAnsi"/>
          <w:sz w:val="24"/>
        </w:rPr>
        <w:t xml:space="preserve"> </w:t>
      </w:r>
    </w:p>
    <w:p w14:paraId="63EB9C59" w14:textId="77777777" w:rsidR="00116CE0" w:rsidRPr="00E61D70" w:rsidRDefault="00116CE0" w:rsidP="009E7174">
      <w:pPr>
        <w:spacing w:line="320" w:lineRule="exact"/>
        <w:rPr>
          <w:rFonts w:asciiTheme="minorHAnsi" w:hAnsiTheme="minorHAnsi" w:cstheme="minorHAnsi"/>
          <w:sz w:val="24"/>
        </w:rPr>
      </w:pPr>
    </w:p>
    <w:p w14:paraId="60D9FE90" w14:textId="0B273B2A"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Amortização</w:t>
      </w:r>
      <w:r w:rsidRPr="00E61D70">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p>
    <w:p w14:paraId="2607BA4C" w14:textId="77777777" w:rsidR="00116CE0" w:rsidRPr="00E61D70" w:rsidRDefault="00116CE0" w:rsidP="009E7174">
      <w:pPr>
        <w:spacing w:line="320" w:lineRule="exact"/>
        <w:rPr>
          <w:rFonts w:asciiTheme="minorHAnsi" w:hAnsiTheme="minorHAnsi" w:cstheme="minorHAnsi"/>
          <w:sz w:val="24"/>
        </w:rPr>
      </w:pPr>
    </w:p>
    <w:p w14:paraId="1182C33D" w14:textId="0AAD834F"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3" w:name="_Ref79481924"/>
      <w:r w:rsidRPr="00E61D70">
        <w:rPr>
          <w:rFonts w:asciiTheme="minorHAnsi" w:hAnsiTheme="minorHAnsi" w:cstheme="minorHAnsi"/>
          <w:i/>
          <w:sz w:val="24"/>
        </w:rPr>
        <w:t>Amortização Programada das Debêntures</w:t>
      </w:r>
      <w:r w:rsidRPr="00E61D70">
        <w:rPr>
          <w:rFonts w:asciiTheme="minorHAnsi" w:hAnsiTheme="minorHAnsi" w:cstheme="minorHAnsi"/>
          <w:sz w:val="24"/>
        </w:rPr>
        <w:t xml:space="preserve">. </w:t>
      </w:r>
      <w:r w:rsidR="000F17BE" w:rsidRPr="00E61D70">
        <w:rPr>
          <w:rFonts w:asciiTheme="minorHAnsi" w:hAnsiTheme="minorHAnsi" w:cstheme="minorHAnsi"/>
          <w:sz w:val="24"/>
        </w:rPr>
        <w:t>S</w:t>
      </w:r>
      <w:r w:rsidRPr="00E61D70">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E61D70">
        <w:rPr>
          <w:rFonts w:asciiTheme="minorHAnsi" w:hAnsiTheme="minorHAnsi" w:cstheme="minorHAnsi"/>
          <w:sz w:val="24"/>
        </w:rPr>
        <w:t xml:space="preserve">, </w:t>
      </w:r>
      <w:r w:rsidRPr="00E61D70">
        <w:rPr>
          <w:rFonts w:asciiTheme="minorHAnsi" w:hAnsiTheme="minorHAnsi" w:cstheme="minorHAnsi"/>
          <w:sz w:val="24"/>
        </w:rPr>
        <w:t>o Valor Nominal Unitário das Debêntures será amortizado</w:t>
      </w:r>
      <w:r w:rsidR="00F25FFB" w:rsidRPr="00E61D70">
        <w:rPr>
          <w:rFonts w:asciiTheme="minorHAnsi" w:hAnsiTheme="minorHAnsi" w:cstheme="minorHAnsi"/>
          <w:sz w:val="24"/>
        </w:rPr>
        <w:t xml:space="preserve"> mensalmente</w:t>
      </w:r>
      <w:r w:rsidRPr="00E61D70">
        <w:rPr>
          <w:rFonts w:asciiTheme="minorHAnsi" w:hAnsiTheme="minorHAnsi" w:cstheme="minorHAnsi"/>
          <w:sz w:val="24"/>
        </w:rPr>
        <w:t>, conforme fluxo de pagamento das Debêntures previsto no Anexo VII da Escritura, a título de Amortização Programada das Debêntures.</w:t>
      </w:r>
      <w:bookmarkEnd w:id="53"/>
    </w:p>
    <w:p w14:paraId="6088B587"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0FD32F43"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4" w:name="_Ref19039075"/>
      <w:bookmarkStart w:id="55" w:name="_Ref7160615"/>
      <w:bookmarkStart w:id="56" w:name="_Ref7192418"/>
      <w:bookmarkStart w:id="57" w:name="_Ref15383220"/>
      <w:bookmarkStart w:id="58" w:name="_Ref15394389"/>
      <w:bookmarkStart w:id="59" w:name="_Ref79438123"/>
      <w:r w:rsidRPr="00E61D70">
        <w:rPr>
          <w:rFonts w:asciiTheme="minorHAnsi" w:hAnsiTheme="minorHAnsi" w:cstheme="minorHAnsi"/>
          <w:i/>
          <w:sz w:val="24"/>
        </w:rPr>
        <w:t>Amortização Extraordinária</w:t>
      </w:r>
      <w:r w:rsidRPr="00E61D70">
        <w:rPr>
          <w:rFonts w:asciiTheme="minorHAnsi" w:hAnsiTheme="minorHAnsi" w:cstheme="minorHAnsi"/>
          <w:sz w:val="24"/>
        </w:rPr>
        <w:t xml:space="preserve"> </w:t>
      </w:r>
      <w:r w:rsidRPr="00E61D70">
        <w:rPr>
          <w:rFonts w:asciiTheme="minorHAnsi" w:hAnsiTheme="minorHAnsi" w:cstheme="minorHAnsi"/>
          <w:i/>
          <w:sz w:val="24"/>
        </w:rPr>
        <w:t>Obrigatória das Debêntures</w:t>
      </w:r>
      <w:r w:rsidRPr="00E61D70">
        <w:rPr>
          <w:rFonts w:asciiTheme="minorHAnsi" w:hAnsiTheme="minorHAnsi" w:cstheme="minorHAnsi"/>
          <w:sz w:val="24"/>
        </w:rPr>
        <w:t>.</w:t>
      </w:r>
      <w:bookmarkEnd w:id="54"/>
      <w:r w:rsidRPr="00E61D70">
        <w:rPr>
          <w:rFonts w:asciiTheme="minorHAnsi" w:hAnsiTheme="minorHAnsi" w:cstheme="minorHAnsi"/>
          <w:sz w:val="24"/>
        </w:rPr>
        <w:t xml:space="preserve"> </w:t>
      </w:r>
      <w:bookmarkStart w:id="60" w:name="_Ref19039504"/>
      <w:bookmarkEnd w:id="55"/>
      <w:bookmarkEnd w:id="56"/>
      <w:bookmarkEnd w:id="57"/>
      <w:bookmarkEnd w:id="58"/>
      <w:r w:rsidRPr="00E61D70">
        <w:rPr>
          <w:rFonts w:asciiTheme="minorHAnsi" w:hAnsiTheme="minorHAnsi" w:cstheme="minorHAnsi"/>
          <w:sz w:val="24"/>
        </w:rPr>
        <w:t xml:space="preserve">A totalidade do Fluxo de Caixa Disponível (conforme definido no inciso (xiv) da Cláusula 6.1.3 da Escritura), </w:t>
      </w:r>
      <w:r w:rsidRPr="00E61D70">
        <w:rPr>
          <w:rFonts w:asciiTheme="minorHAnsi" w:hAnsiTheme="minorHAnsi" w:cstheme="minorHAnsi"/>
          <w:sz w:val="24"/>
        </w:rPr>
        <w:lastRenderedPageBreak/>
        <w:t xml:space="preserve">deverá ser, obrigatoriamente, direcionada para a Amortização Extraordinária Obrigatória das Debêntures, em qualquer das seguintes hipóteses: </w:t>
      </w:r>
      <w:r w:rsidRPr="00E61D70">
        <w:rPr>
          <w:rFonts w:asciiTheme="minorHAnsi" w:hAnsiTheme="minorHAnsi" w:cstheme="minorHAnsi"/>
          <w:b/>
          <w:bCs/>
          <w:sz w:val="24"/>
        </w:rPr>
        <w:t>(i)</w:t>
      </w:r>
      <w:r w:rsidRPr="00E61D70">
        <w:rPr>
          <w:rFonts w:asciiTheme="minorHAnsi" w:hAnsiTheme="minorHAnsi" w:cstheme="minorHAnsi"/>
          <w:sz w:val="24"/>
        </w:rPr>
        <w:t xml:space="preserve"> sempre que o ICSD, conforme apurado e calculado nos termos do inciso </w:t>
      </w:r>
      <w:r w:rsidR="00FB60C4" w:rsidRPr="00E61D70">
        <w:rPr>
          <w:rFonts w:asciiTheme="minorHAnsi" w:hAnsiTheme="minorHAnsi" w:cstheme="minorHAnsi"/>
          <w:sz w:val="24"/>
        </w:rPr>
        <w:fldChar w:fldCharType="begin"/>
      </w:r>
      <w:r w:rsidR="00FB60C4" w:rsidRPr="00E61D70">
        <w:rPr>
          <w:rFonts w:asciiTheme="minorHAnsi" w:hAnsiTheme="minorHAnsi" w:cstheme="minorHAnsi"/>
          <w:sz w:val="24"/>
        </w:rPr>
        <w:instrText xml:space="preserve"> REF _Ref71742252 \r \h </w:instrText>
      </w:r>
      <w:r w:rsidR="00FB60C4" w:rsidRPr="00E61D70">
        <w:rPr>
          <w:rFonts w:asciiTheme="minorHAnsi" w:hAnsiTheme="minorHAnsi" w:cstheme="minorHAnsi"/>
          <w:sz w:val="24"/>
        </w:rPr>
      </w:r>
      <w:r w:rsidR="00FB60C4" w:rsidRPr="00E61D70">
        <w:rPr>
          <w:rFonts w:asciiTheme="minorHAnsi" w:hAnsiTheme="minorHAnsi" w:cstheme="minorHAnsi"/>
          <w:sz w:val="24"/>
        </w:rPr>
        <w:fldChar w:fldCharType="separate"/>
      </w:r>
      <w:r w:rsidR="008B0773" w:rsidRPr="00E61D70">
        <w:rPr>
          <w:rFonts w:asciiTheme="minorHAnsi" w:hAnsiTheme="minorHAnsi" w:cstheme="minorHAnsi"/>
          <w:sz w:val="24"/>
        </w:rPr>
        <w:t>(xiv)</w:t>
      </w:r>
      <w:r w:rsidR="00FB60C4" w:rsidRPr="00E61D70">
        <w:rPr>
          <w:rFonts w:asciiTheme="minorHAnsi" w:hAnsiTheme="minorHAnsi" w:cstheme="minorHAnsi"/>
          <w:sz w:val="24"/>
        </w:rPr>
        <w:fldChar w:fldCharType="end"/>
      </w:r>
      <w:r w:rsidR="00FB60C4" w:rsidRPr="00E61D70">
        <w:rPr>
          <w:rFonts w:asciiTheme="minorHAnsi" w:hAnsiTheme="minorHAnsi" w:cstheme="minorHAnsi"/>
          <w:sz w:val="24"/>
        </w:rPr>
        <w:t xml:space="preserve"> </w:t>
      </w:r>
      <w:r w:rsidRPr="00E61D70">
        <w:rPr>
          <w:rFonts w:asciiTheme="minorHAnsi" w:hAnsiTheme="minorHAnsi" w:cstheme="minorHAnsi"/>
          <w:sz w:val="24"/>
        </w:rPr>
        <w:t xml:space="preserve">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_Ref79479295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for inferior a 1,40 (um inteiro e quatro décimos); </w:t>
      </w:r>
      <w:r w:rsidRPr="00E61D70">
        <w:rPr>
          <w:rFonts w:asciiTheme="minorHAnsi" w:hAnsiTheme="minorHAnsi" w:cstheme="minorHAnsi"/>
          <w:b/>
          <w:bCs/>
          <w:sz w:val="24"/>
        </w:rPr>
        <w:t>(ii)</w:t>
      </w:r>
      <w:r w:rsidRPr="00E61D70">
        <w:rPr>
          <w:rFonts w:asciiTheme="minorHAnsi" w:hAnsiTheme="minorHAnsi" w:cstheme="minorHAnsi"/>
          <w:sz w:val="24"/>
        </w:rPr>
        <w:t xml:space="preserve"> </w:t>
      </w:r>
      <w:r w:rsidR="004E3A3F" w:rsidRPr="00E61D70">
        <w:rPr>
          <w:rFonts w:asciiTheme="minorHAnsi" w:hAnsiTheme="minorHAnsi" w:cstheme="minorHAnsi"/>
          <w:sz w:val="24"/>
        </w:rPr>
        <w:t xml:space="preserve">caso a Razão de Saldo Remanescente seja inferior a 1,40 (um inteiro e quatro décimos), conforme definido </w:t>
      </w:r>
      <w:r w:rsidR="00D5043C" w:rsidRPr="00E61D70">
        <w:rPr>
          <w:rFonts w:asciiTheme="minorHAnsi" w:hAnsiTheme="minorHAnsi" w:cstheme="minorHAnsi"/>
          <w:sz w:val="24"/>
        </w:rPr>
        <w:t>na Cláusula 4.9.5 deste Termo de Securitização</w:t>
      </w:r>
      <w:r w:rsidR="004E3A3F" w:rsidRPr="00E61D70">
        <w:rPr>
          <w:rFonts w:asciiTheme="minorHAnsi" w:hAnsiTheme="minorHAnsi" w:cstheme="minorHAnsi"/>
          <w:sz w:val="24"/>
        </w:rPr>
        <w:t xml:space="preserve">; </w:t>
      </w:r>
      <w:r w:rsidR="00794EAD" w:rsidRPr="00E61D70">
        <w:rPr>
          <w:rFonts w:asciiTheme="minorHAnsi" w:hAnsiTheme="minorHAnsi" w:cstheme="minorHAnsi"/>
          <w:sz w:val="24"/>
        </w:rPr>
        <w:t>ou</w:t>
      </w:r>
      <w:r w:rsidR="00FB60C4" w:rsidRPr="00E61D70">
        <w:rPr>
          <w:rFonts w:asciiTheme="minorHAnsi" w:hAnsiTheme="minorHAnsi" w:cstheme="minorHAnsi"/>
          <w:sz w:val="24"/>
        </w:rPr>
        <w:t xml:space="preserve"> </w:t>
      </w:r>
      <w:r w:rsidR="00794EAD" w:rsidRPr="00E61D70">
        <w:rPr>
          <w:rFonts w:asciiTheme="minorHAnsi" w:hAnsiTheme="minorHAnsi" w:cstheme="minorHAnsi"/>
          <w:b/>
          <w:bCs/>
          <w:sz w:val="24"/>
        </w:rPr>
        <w:t>(iii)</w:t>
      </w:r>
      <w:r w:rsidR="00794EAD" w:rsidRPr="00E61D70">
        <w:rPr>
          <w:rFonts w:asciiTheme="minorHAnsi" w:hAnsiTheme="minorHAnsi" w:cstheme="minorHAnsi"/>
          <w:sz w:val="24"/>
        </w:rPr>
        <w:t xml:space="preserve"> </w:t>
      </w:r>
      <w:r w:rsidR="00F25FFB" w:rsidRPr="00E61D70">
        <w:rPr>
          <w:rFonts w:asciiTheme="minorHAnsi" w:hAnsiTheme="minorHAnsi" w:cstheme="minorHAnsi"/>
          <w:sz w:val="24"/>
        </w:rPr>
        <w:t xml:space="preserve">em </w:t>
      </w:r>
      <w:r w:rsidRPr="00E61D70">
        <w:rPr>
          <w:rFonts w:asciiTheme="minorHAnsi" w:hAnsiTheme="minorHAnsi" w:cstheme="minorHAnsi"/>
          <w:sz w:val="24"/>
        </w:rPr>
        <w:t>caso de qualquer alteração legal e/ou regulatória no sistema de micro e minigeração distribuída (“</w:t>
      </w:r>
      <w:r w:rsidRPr="00E61D70">
        <w:rPr>
          <w:rFonts w:asciiTheme="minorHAnsi" w:hAnsiTheme="minorHAnsi" w:cstheme="minorHAnsi"/>
          <w:sz w:val="24"/>
          <w:u w:val="single"/>
        </w:rPr>
        <w:t>Alteração Regulatória</w:t>
      </w:r>
      <w:r w:rsidRPr="00E61D70">
        <w:rPr>
          <w:rFonts w:asciiTheme="minorHAnsi" w:hAnsiTheme="minorHAnsi" w:cstheme="minorHAnsi"/>
          <w:sz w:val="24"/>
        </w:rPr>
        <w:t xml:space="preserve">”) que possa limitar, descaracterizar ou impedir a consecução das atividades dos Empreendimentos Alvo, de forma </w:t>
      </w:r>
      <w:r w:rsidR="00794EAD" w:rsidRPr="00E61D70">
        <w:rPr>
          <w:rFonts w:asciiTheme="minorHAnsi" w:hAnsiTheme="minorHAnsi" w:cstheme="minorHAnsi"/>
          <w:sz w:val="24"/>
        </w:rPr>
        <w:t>que possa vir a</w:t>
      </w:r>
      <w:r w:rsidRPr="00E61D70">
        <w:rPr>
          <w:rFonts w:asciiTheme="minorHAnsi" w:hAnsiTheme="minorHAnsi" w:cstheme="minorHAnsi"/>
          <w:sz w:val="24"/>
        </w:rPr>
        <w:t xml:space="preserve"> causar o inadimplemento do ICSD Mínimo, conforme apurado e calculado nos termos do inciso </w:t>
      </w:r>
      <w:r w:rsidR="00F25FFB" w:rsidRPr="00E61D70">
        <w:rPr>
          <w:rFonts w:asciiTheme="minorHAnsi" w:hAnsiTheme="minorHAnsi" w:cstheme="minorHAnsi"/>
          <w:sz w:val="24"/>
        </w:rPr>
        <w:fldChar w:fldCharType="begin"/>
      </w:r>
      <w:r w:rsidR="00F25FFB" w:rsidRPr="00E61D70">
        <w:rPr>
          <w:rFonts w:asciiTheme="minorHAnsi" w:hAnsiTheme="minorHAnsi" w:cstheme="minorHAnsi"/>
          <w:sz w:val="24"/>
        </w:rPr>
        <w:instrText xml:space="preserve"> REF _Ref71742252 \r \h </w:instrText>
      </w:r>
      <w:r w:rsidR="00F25FFB" w:rsidRPr="00E61D70">
        <w:rPr>
          <w:rFonts w:asciiTheme="minorHAnsi" w:hAnsiTheme="minorHAnsi" w:cstheme="minorHAnsi"/>
          <w:sz w:val="24"/>
        </w:rPr>
      </w:r>
      <w:r w:rsidR="00F25FFB" w:rsidRPr="00E61D70">
        <w:rPr>
          <w:rFonts w:asciiTheme="minorHAnsi" w:hAnsiTheme="minorHAnsi" w:cstheme="minorHAnsi"/>
          <w:sz w:val="24"/>
        </w:rPr>
        <w:fldChar w:fldCharType="separate"/>
      </w:r>
      <w:r w:rsidR="008B0773" w:rsidRPr="00E61D70">
        <w:rPr>
          <w:rFonts w:asciiTheme="minorHAnsi" w:hAnsiTheme="minorHAnsi" w:cstheme="minorHAnsi"/>
          <w:sz w:val="24"/>
        </w:rPr>
        <w:t>(xiv)</w:t>
      </w:r>
      <w:r w:rsidR="00F25FFB" w:rsidRPr="00E61D70">
        <w:rPr>
          <w:rFonts w:asciiTheme="minorHAnsi" w:hAnsiTheme="minorHAnsi" w:cstheme="minorHAnsi"/>
          <w:sz w:val="24"/>
        </w:rPr>
        <w:fldChar w:fldCharType="end"/>
      </w:r>
      <w:r w:rsidRPr="00E61D70">
        <w:rPr>
          <w:rFonts w:asciiTheme="minorHAnsi" w:hAnsiTheme="minorHAnsi" w:cstheme="minorHAnsi"/>
          <w:sz w:val="24"/>
        </w:rPr>
        <w:t xml:space="preserve">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_Ref79479295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w:t>
      </w:r>
      <w:r w:rsidR="008D185C" w:rsidRPr="00E61D70">
        <w:rPr>
          <w:rFonts w:asciiTheme="minorHAnsi" w:hAnsiTheme="minorHAnsi" w:cstheme="minorHAnsi"/>
          <w:sz w:val="24"/>
        </w:rPr>
        <w:t xml:space="preserve">em quaisquer dos casos, </w:t>
      </w:r>
      <w:r w:rsidRPr="00E61D70">
        <w:rPr>
          <w:rFonts w:asciiTheme="minorHAnsi" w:hAnsiTheme="minorHAnsi" w:cstheme="minorHAnsi"/>
          <w:sz w:val="24"/>
        </w:rPr>
        <w:t>até que o ICSD seja equivalente a 1,1 (um inteiro e um décimo), de acordo com a seguinte fórmula:</w:t>
      </w:r>
      <w:bookmarkEnd w:id="59"/>
      <w:bookmarkEnd w:id="60"/>
    </w:p>
    <w:p w14:paraId="25FF0FCC" w14:textId="77777777" w:rsidR="00116CE0" w:rsidRPr="00E61D70"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E61D70"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E61D70" w:rsidRDefault="00116CE0" w:rsidP="009E7174">
      <w:pPr>
        <w:spacing w:line="320" w:lineRule="exact"/>
        <w:rPr>
          <w:rFonts w:asciiTheme="minorHAnsi" w:hAnsiTheme="minorHAnsi" w:cstheme="minorHAnsi"/>
          <w:sz w:val="24"/>
        </w:rPr>
      </w:pPr>
    </w:p>
    <w:p w14:paraId="24F5CB31" w14:textId="1569074B"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Para fins de esclarecimento, será considerada uma “Alteração Regulatória” para os propósitos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_Ref79438123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4.9.2</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w:t>
      </w:r>
      <w:r w:rsidRPr="00E61D70">
        <w:rPr>
          <w:rFonts w:asciiTheme="minorHAnsi" w:hAnsiTheme="minorHAnsi" w:cstheme="minorHAnsi"/>
          <w:b/>
          <w:bCs/>
          <w:sz w:val="24"/>
        </w:rPr>
        <w:t>(i)</w:t>
      </w:r>
      <w:r w:rsidRPr="00E61D70">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E61D70">
        <w:rPr>
          <w:rFonts w:asciiTheme="minorHAnsi" w:hAnsiTheme="minorHAnsi" w:cstheme="minorHAnsi"/>
          <w:b/>
          <w:bCs/>
          <w:sz w:val="24"/>
        </w:rPr>
        <w:t>(ii)</w:t>
      </w:r>
      <w:r w:rsidRPr="00E61D70">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E61D70">
        <w:rPr>
          <w:rFonts w:asciiTheme="minorHAnsi" w:hAnsiTheme="minorHAnsi" w:cstheme="minorHAnsi"/>
          <w:b/>
          <w:bCs/>
          <w:sz w:val="24"/>
        </w:rPr>
        <w:t>(iii)</w:t>
      </w:r>
      <w:r w:rsidRPr="00E61D70">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 Valor da Amortização Extraordinária Obrigatória das Debêntures deverá sempre ser um número positivo.</w:t>
      </w:r>
    </w:p>
    <w:p w14:paraId="74CDF93D" w14:textId="77777777" w:rsidR="00116CE0" w:rsidRPr="00E61D70"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Deverá ser observado mensalmente nos termos acima o seguinte quociente (“</w:t>
      </w:r>
      <w:r w:rsidRPr="00E61D70">
        <w:rPr>
          <w:rFonts w:asciiTheme="minorHAnsi" w:hAnsiTheme="minorHAnsi" w:cstheme="minorHAnsi"/>
          <w:sz w:val="24"/>
          <w:u w:val="single"/>
        </w:rPr>
        <w:t>Razão de Saldo Remanescente</w:t>
      </w:r>
      <w:r w:rsidRPr="00E61D70">
        <w:rPr>
          <w:rFonts w:asciiTheme="minorHAnsi" w:hAnsiTheme="minorHAnsi" w:cstheme="minorHAnsi"/>
          <w:sz w:val="24"/>
        </w:rPr>
        <w:t xml:space="preserve">”): </w:t>
      </w:r>
      <w:r w:rsidRPr="00E61D70">
        <w:rPr>
          <w:rFonts w:asciiTheme="minorHAnsi" w:hAnsiTheme="minorHAnsi" w:cstheme="minorHAnsi"/>
          <w:b/>
          <w:bCs/>
          <w:sz w:val="24"/>
        </w:rPr>
        <w:t>(i)</w:t>
      </w:r>
      <w:r w:rsidRPr="00E61D70">
        <w:rPr>
          <w:rFonts w:asciiTheme="minorHAnsi" w:hAnsiTheme="minorHAnsi" w:cstheme="minorHAnsi"/>
          <w:sz w:val="24"/>
        </w:rPr>
        <w:t xml:space="preserve"> o Valor Presente dos Direitos Cedidos Fiduciariamente (conforme definido abaixo), multiplicado pela Margem EBITDA LTM (conforme definido abaixo), e </w:t>
      </w:r>
      <w:r w:rsidRPr="00E61D70">
        <w:rPr>
          <w:rFonts w:asciiTheme="minorHAnsi" w:hAnsiTheme="minorHAnsi" w:cstheme="minorHAnsi"/>
          <w:b/>
          <w:bCs/>
          <w:sz w:val="24"/>
        </w:rPr>
        <w:t>(ii)</w:t>
      </w:r>
      <w:r w:rsidRPr="00E61D70">
        <w:rPr>
          <w:rFonts w:asciiTheme="minorHAnsi" w:hAnsiTheme="minorHAnsi" w:cstheme="minorHAnsi"/>
          <w:sz w:val="24"/>
        </w:rPr>
        <w:t xml:space="preserve"> o saldo das Obrigações Garantidas.</w:t>
      </w:r>
    </w:p>
    <w:p w14:paraId="49C34E41" w14:textId="77777777" w:rsidR="00116CE0" w:rsidRPr="00E61D70"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 “</w:t>
      </w:r>
      <w:r w:rsidRPr="00E61D70">
        <w:rPr>
          <w:rFonts w:asciiTheme="minorHAnsi" w:hAnsiTheme="minorHAnsi" w:cstheme="minorHAnsi"/>
          <w:sz w:val="24"/>
          <w:u w:val="single"/>
        </w:rPr>
        <w:t>Valor Presente dos Direitos Cedidos Fiduciariamente</w:t>
      </w:r>
      <w:r w:rsidRPr="00E61D70">
        <w:rPr>
          <w:rFonts w:asciiTheme="minorHAnsi" w:hAnsiTheme="minorHAnsi" w:cstheme="minorHAnsi"/>
          <w:sz w:val="24"/>
        </w:rPr>
        <w:t>” é definido como o saldo dos recebíveis junto aos Clientes trazido a valor presente pelo Juros Remuneratórios das Debêntures considerando a Data de Vencimento das Debêntures ou a data de término dos respectivos Contratos dos Empreendimentos Alvo (o que ocorrer primeiro):</w:t>
      </w:r>
    </w:p>
    <w:p w14:paraId="26D6664A" w14:textId="291321E1" w:rsidR="00F25FFB" w:rsidRPr="00E61D70" w:rsidRDefault="00F25FFB" w:rsidP="00C12194">
      <w:pPr>
        <w:keepNext/>
        <w:spacing w:line="320" w:lineRule="exact"/>
        <w:rPr>
          <w:rFonts w:cstheme="minorHAnsi"/>
        </w:rPr>
      </w:pPr>
    </w:p>
    <w:p w14:paraId="26F85776" w14:textId="7F44400F" w:rsidR="00621695" w:rsidRPr="00E61D70" w:rsidRDefault="007520BE" w:rsidP="00621695">
      <w:pPr>
        <w:pStyle w:val="PargrafodaLista"/>
        <w:tabs>
          <w:tab w:val="left" w:pos="851"/>
          <w:tab w:val="left" w:pos="1701"/>
        </w:tabs>
        <w:spacing w:line="360" w:lineRule="auto"/>
        <w:ind w:left="0"/>
        <w:jc w:val="center"/>
        <w:rPr>
          <w:b/>
          <w:i/>
          <w:sz w:val="22"/>
          <w:szCs w:val="22"/>
        </w:rPr>
      </w:pPr>
      <m:oMathPara>
        <m:oMathParaPr>
          <m:jc m:val="center"/>
        </m:oMathParaPr>
        <m:oMath>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sz w:val="24"/>
                      <w:lang w:val="en-US"/>
                    </w:rPr>
                    <m:t xml:space="preserve">Valor Presente dos </m:t>
                  </m:r>
                </m:e>
                <m:e>
                  <m:r>
                    <w:rPr>
                      <w:rFonts w:ascii="Cambria Math" w:hAnsi="Cambria Math" w:cstheme="minorHAnsi"/>
                      <w:sz w:val="24"/>
                      <w:lang w:val="en-US"/>
                    </w:rPr>
                    <m:t xml:space="preserve"> Direitos Cedidos Fiduciariamente</m:t>
                  </m:r>
                </m:e>
              </m:eqArr>
            </m:e>
            <m:sub>
              <m:r>
                <w:rPr>
                  <w:rFonts w:ascii="Cambria Math" w:hAnsi="Cambria Math" w:cstheme="minorHAnsi"/>
                  <w:sz w:val="24"/>
                  <w:lang w:val="en-US"/>
                </w:rPr>
                <m:t>n</m:t>
              </m:r>
            </m:sub>
          </m:sSub>
          <m:r>
            <w:rPr>
              <w:rFonts w:ascii="Cambria Math" w:hAnsi="Cambria Math" w:cstheme="minorHAnsi"/>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sz w:val="24"/>
                      <w:lang w:val="en-US"/>
                    </w:rPr>
                    <m:t>CF</m:t>
                  </m:r>
                </m:e>
                <m:sub>
                  <m:r>
                    <w:rPr>
                      <w:rFonts w:ascii="Cambria Math" w:hAnsi="Cambria Math" w:cstheme="minorHAnsi"/>
                      <w:sz w:val="24"/>
                      <w:lang w:val="en-US"/>
                    </w:rPr>
                    <m:t>1</m:t>
                  </m:r>
                </m:sub>
              </m:sSub>
            </m:num>
            <m:den>
              <m:sSup>
                <m:sSupPr>
                  <m:ctrlPr>
                    <w:rPr>
                      <w:rFonts w:ascii="Cambria Math" w:hAnsi="Cambria Math" w:cstheme="minorHAnsi"/>
                      <w:i/>
                      <w:sz w:val="24"/>
                    </w:rPr>
                  </m:ctrlPr>
                </m:sSupPr>
                <m:e>
                  <m:r>
                    <w:rPr>
                      <w:rFonts w:ascii="Cambria Math" w:hAnsi="Cambria Math" w:cstheme="minorHAnsi"/>
                      <w:sz w:val="24"/>
                      <w:lang w:val="en-US"/>
                    </w:rPr>
                    <m:t>(1+J)</m:t>
                  </m:r>
                </m:e>
                <m:sup>
                  <m:r>
                    <w:rPr>
                      <w:rFonts w:ascii="Cambria Math" w:hAnsi="Cambria Math" w:cstheme="minorHAnsi"/>
                      <w:sz w:val="24"/>
                      <w:lang w:val="en-US"/>
                    </w:rPr>
                    <m:t>1</m:t>
                  </m:r>
                </m:sup>
              </m:sSup>
            </m:den>
          </m:f>
          <m:r>
            <w:rPr>
              <w:rFonts w:ascii="Cambria Math" w:hAnsi="Cambria Math" w:cstheme="minorHAnsi"/>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sz w:val="24"/>
                      <w:lang w:val="en-US"/>
                    </w:rPr>
                    <m:t>CF</m:t>
                  </m:r>
                </m:e>
                <m:sub>
                  <m:r>
                    <w:rPr>
                      <w:rFonts w:ascii="Cambria Math" w:hAnsi="Cambria Math" w:cstheme="minorHAnsi"/>
                      <w:sz w:val="24"/>
                      <w:lang w:val="en-US"/>
                    </w:rPr>
                    <m:t>n</m:t>
                  </m:r>
                </m:sub>
              </m:sSub>
            </m:num>
            <m:den>
              <m:sSup>
                <m:sSupPr>
                  <m:ctrlPr>
                    <w:rPr>
                      <w:rFonts w:ascii="Cambria Math" w:hAnsi="Cambria Math" w:cstheme="minorHAnsi"/>
                      <w:i/>
                      <w:sz w:val="24"/>
                    </w:rPr>
                  </m:ctrlPr>
                </m:sSupPr>
                <m:e>
                  <m:r>
                    <w:rPr>
                      <w:rFonts w:ascii="Cambria Math" w:hAnsi="Cambria Math" w:cstheme="minorHAnsi"/>
                      <w:sz w:val="24"/>
                      <w:lang w:val="en-US"/>
                    </w:rPr>
                    <m:t>(1+J)</m:t>
                  </m:r>
                </m:e>
                <m:sup>
                  <m:r>
                    <w:rPr>
                      <w:rFonts w:ascii="Cambria Math" w:hAnsi="Cambria Math" w:cstheme="minorHAnsi"/>
                      <w:sz w:val="24"/>
                      <w:lang w:val="en-US"/>
                    </w:rPr>
                    <m:t>n</m:t>
                  </m:r>
                </m:sup>
              </m:sSup>
            </m:den>
          </m:f>
        </m:oMath>
      </m:oMathPara>
    </w:p>
    <w:p w14:paraId="60127020" w14:textId="17848E12" w:rsidR="00621695" w:rsidRPr="00E61D70" w:rsidRDefault="00621695" w:rsidP="007539DA">
      <w:pPr>
        <w:rPr>
          <w:rFonts w:asciiTheme="minorHAnsi" w:hAnsiTheme="minorHAnsi"/>
          <w:sz w:val="24"/>
        </w:rPr>
      </w:pPr>
    </w:p>
    <w:p w14:paraId="012BDF20" w14:textId="77777777" w:rsidR="00116CE0" w:rsidRPr="00E61D70" w:rsidRDefault="00116CE0" w:rsidP="009E7174">
      <w:pPr>
        <w:pStyle w:val="PargrafodaLista"/>
        <w:spacing w:line="320" w:lineRule="exact"/>
        <w:jc w:val="both"/>
        <w:rPr>
          <w:rFonts w:asciiTheme="minorHAnsi" w:hAnsiTheme="minorHAnsi" w:cstheme="minorHAnsi"/>
          <w:sz w:val="24"/>
        </w:rPr>
      </w:pPr>
      <w:r w:rsidRPr="00E61D70">
        <w:rPr>
          <w:rFonts w:asciiTheme="minorHAnsi" w:hAnsiTheme="minorHAnsi" w:cstheme="minorHAnsi"/>
          <w:sz w:val="24"/>
        </w:rPr>
        <w:t xml:space="preserve">CFn = respectivo valor mensal dos Direitos Cedidos Fiduciariamente junto aos Clientes, </w:t>
      </w:r>
      <w:r w:rsidRPr="00E61D70">
        <w:rPr>
          <w:rFonts w:asciiTheme="minorHAnsi" w:hAnsiTheme="minorHAnsi" w:cstheme="minorHAnsi"/>
          <w:sz w:val="24"/>
        </w:rPr>
        <w:lastRenderedPageBreak/>
        <w:t>nos respectivos Contratos dos Empreendimentos Alvo;</w:t>
      </w:r>
    </w:p>
    <w:p w14:paraId="0B1B7045" w14:textId="77777777" w:rsidR="00116CE0" w:rsidRPr="00E61D70" w:rsidRDefault="00116CE0" w:rsidP="009E7174">
      <w:pPr>
        <w:pStyle w:val="PargrafodaLista"/>
        <w:spacing w:line="320" w:lineRule="exact"/>
        <w:rPr>
          <w:rFonts w:asciiTheme="minorHAnsi" w:hAnsiTheme="minorHAnsi" w:cstheme="minorHAnsi"/>
          <w:sz w:val="24"/>
        </w:rPr>
      </w:pPr>
    </w:p>
    <w:p w14:paraId="36AECFE6" w14:textId="77777777" w:rsidR="00116CE0" w:rsidRPr="00E61D70" w:rsidRDefault="00116CE0" w:rsidP="009E7174">
      <w:pPr>
        <w:pStyle w:val="PargrafodaLista"/>
        <w:spacing w:line="320" w:lineRule="exact"/>
        <w:rPr>
          <w:rFonts w:asciiTheme="minorHAnsi" w:hAnsiTheme="minorHAnsi" w:cstheme="minorHAnsi"/>
          <w:sz w:val="24"/>
        </w:rPr>
      </w:pPr>
      <w:r w:rsidRPr="00E61D70">
        <w:rPr>
          <w:rFonts w:asciiTheme="minorHAnsi" w:hAnsiTheme="minorHAnsi" w:cstheme="minorHAnsi"/>
          <w:sz w:val="24"/>
        </w:rPr>
        <w:t>J = Juros Remuneratórios / 12 (doze);</w:t>
      </w:r>
    </w:p>
    <w:p w14:paraId="6B6A7ECF" w14:textId="77777777" w:rsidR="00116CE0" w:rsidRPr="00E61D70" w:rsidRDefault="00116CE0" w:rsidP="009E7174">
      <w:pPr>
        <w:pStyle w:val="PargrafodaLista"/>
        <w:spacing w:line="320" w:lineRule="exact"/>
        <w:rPr>
          <w:rFonts w:asciiTheme="minorHAnsi" w:hAnsiTheme="minorHAnsi" w:cstheme="minorHAnsi"/>
          <w:sz w:val="24"/>
        </w:rPr>
      </w:pPr>
    </w:p>
    <w:p w14:paraId="6F8FC208" w14:textId="77777777" w:rsidR="00116CE0" w:rsidRPr="00E61D70" w:rsidRDefault="00116CE0" w:rsidP="009E7174">
      <w:pPr>
        <w:pStyle w:val="PargrafodaLista"/>
        <w:spacing w:line="320" w:lineRule="exact"/>
        <w:jc w:val="both"/>
        <w:rPr>
          <w:rFonts w:asciiTheme="minorHAnsi" w:hAnsiTheme="minorHAnsi" w:cstheme="minorHAnsi"/>
          <w:sz w:val="24"/>
        </w:rPr>
      </w:pPr>
      <w:r w:rsidRPr="00E61D70">
        <w:rPr>
          <w:rFonts w:asciiTheme="minorHAnsi" w:hAnsiTheme="minorHAnsi" w:cstheme="minorHAnsi"/>
          <w:sz w:val="24"/>
        </w:rPr>
        <w:t>n = número de meses até o que ocorrer primeiro entre: (i) Data de Vencimento das Debêntures, ou (ii) término dos respectivos Contratos dos Empreendimentos Alvo aos Clientes, conforme aplicável;</w:t>
      </w:r>
    </w:p>
    <w:p w14:paraId="7913B067" w14:textId="77777777" w:rsidR="00116CE0" w:rsidRPr="00E61D70" w:rsidRDefault="00116CE0" w:rsidP="009E7174">
      <w:pPr>
        <w:pStyle w:val="PargrafodaLista"/>
        <w:spacing w:line="320" w:lineRule="exact"/>
        <w:rPr>
          <w:rFonts w:asciiTheme="minorHAnsi" w:hAnsiTheme="minorHAnsi" w:cstheme="minorHAnsi"/>
          <w:sz w:val="24"/>
        </w:rPr>
      </w:pPr>
    </w:p>
    <w:p w14:paraId="0363573B"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 A “</w:t>
      </w:r>
      <w:r w:rsidRPr="00E61D70">
        <w:rPr>
          <w:rFonts w:asciiTheme="minorHAnsi" w:hAnsiTheme="minorHAnsi" w:cstheme="minorHAnsi"/>
          <w:sz w:val="24"/>
          <w:u w:val="single"/>
        </w:rPr>
        <w:t>Margem EBITDA LTM</w:t>
      </w:r>
      <w:r w:rsidRPr="00E61D70">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622E05E5" w:rsidR="00116CE0" w:rsidRPr="00E61D70" w:rsidRDefault="00116CE0" w:rsidP="009E7174">
      <w:pPr>
        <w:pStyle w:val="PargrafodaLista"/>
        <w:spacing w:line="320" w:lineRule="exact"/>
        <w:ind w:left="709"/>
        <w:rPr>
          <w:rFonts w:asciiTheme="minorHAnsi" w:hAnsiTheme="minorHAnsi" w:cstheme="minorHAnsi"/>
          <w:sz w:val="24"/>
          <w:highlight w:val="yellow"/>
        </w:rPr>
      </w:pPr>
    </w:p>
    <w:p w14:paraId="1AA4FCB5" w14:textId="7B6B7BCC" w:rsidR="00263CAF" w:rsidRPr="00E61D70" w:rsidRDefault="00263CAF"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Nos termos da Escritura, a Devedora enviará à Emissora as informações necessárias para fins de verificação do ICSD Mínimo e da Razão de Saldo Remanescente até o 15º (décimo quinto) dia do mês subsequente ao mês de referência de tais informações, conforme previsto no item</w:t>
      </w:r>
      <w:r w:rsidR="00D640DC" w:rsidRPr="00E61D70">
        <w:rPr>
          <w:rFonts w:asciiTheme="minorHAnsi" w:hAnsiTheme="minorHAnsi" w:cstheme="minorHAnsi"/>
          <w:sz w:val="24"/>
        </w:rPr>
        <w:t xml:space="preserve"> (b)</w:t>
      </w:r>
      <w:r w:rsidRPr="00E61D70">
        <w:rPr>
          <w:rFonts w:asciiTheme="minorHAnsi" w:hAnsiTheme="minorHAnsi" w:cstheme="minorHAnsi"/>
          <w:sz w:val="24"/>
        </w:rPr>
        <w:t>, inciso</w:t>
      </w:r>
      <w:r w:rsidR="00D640DC" w:rsidRPr="00E61D70">
        <w:rPr>
          <w:rFonts w:asciiTheme="minorHAnsi" w:hAnsiTheme="minorHAnsi" w:cstheme="minorHAnsi"/>
          <w:sz w:val="24"/>
        </w:rPr>
        <w:t xml:space="preserve"> (i)</w:t>
      </w:r>
      <w:r w:rsidRPr="00E61D70">
        <w:rPr>
          <w:rFonts w:asciiTheme="minorHAnsi" w:hAnsiTheme="minorHAnsi" w:cstheme="minorHAnsi"/>
          <w:sz w:val="24"/>
        </w:rPr>
        <w:t>, da Cláusula</w:t>
      </w:r>
      <w:r w:rsidR="00D640DC" w:rsidRPr="00E61D70">
        <w:rPr>
          <w:rFonts w:asciiTheme="minorHAnsi" w:hAnsiTheme="minorHAnsi" w:cstheme="minorHAnsi"/>
          <w:sz w:val="24"/>
        </w:rPr>
        <w:t xml:space="preserve"> 7.1.1</w:t>
      </w:r>
      <w:r w:rsidRPr="00E61D70">
        <w:rPr>
          <w:rFonts w:asciiTheme="minorHAnsi" w:hAnsiTheme="minorHAnsi" w:cstheme="minorHAnsi"/>
          <w:sz w:val="24"/>
        </w:rPr>
        <w:t xml:space="preserve"> </w:t>
      </w:r>
      <w:r w:rsidR="00BD7374" w:rsidRPr="00E61D70">
        <w:rPr>
          <w:rFonts w:asciiTheme="minorHAnsi" w:hAnsiTheme="minorHAnsi" w:cstheme="minorHAnsi"/>
          <w:sz w:val="24"/>
        </w:rPr>
        <w:t>da Escritura</w:t>
      </w:r>
      <w:r w:rsidRPr="00E61D70">
        <w:rPr>
          <w:rFonts w:asciiTheme="minorHAnsi" w:hAnsiTheme="minorHAnsi" w:cstheme="minorHAnsi"/>
          <w:sz w:val="24"/>
        </w:rPr>
        <w:t xml:space="preserve">, cabendo à </w:t>
      </w:r>
      <w:r w:rsidR="00BD7374" w:rsidRPr="00E61D70">
        <w:rPr>
          <w:rFonts w:asciiTheme="minorHAnsi" w:hAnsiTheme="minorHAnsi" w:cstheme="minorHAnsi"/>
          <w:sz w:val="24"/>
        </w:rPr>
        <w:t>Emissora</w:t>
      </w:r>
      <w:r w:rsidRPr="00E61D70">
        <w:rPr>
          <w:rFonts w:asciiTheme="minorHAnsi" w:hAnsiTheme="minorHAnsi" w:cstheme="minorHAnsi"/>
          <w:sz w:val="24"/>
        </w:rPr>
        <w:t xml:space="preserve"> realizar eventual pagamento decorrente de Amortização Extraordinária Obrigatória, se aplicável, conforme os prazos e procedimentos descritos no inciso </w:t>
      </w:r>
      <w:r w:rsidR="00D640DC" w:rsidRPr="00E61D70">
        <w:rPr>
          <w:rFonts w:asciiTheme="minorHAnsi" w:hAnsiTheme="minorHAnsi" w:cstheme="minorHAnsi"/>
          <w:sz w:val="24"/>
        </w:rPr>
        <w:t>(ii)</w:t>
      </w:r>
      <w:r w:rsidRPr="00E61D70">
        <w:rPr>
          <w:rFonts w:asciiTheme="minorHAnsi" w:hAnsiTheme="minorHAnsi" w:cstheme="minorHAnsi"/>
          <w:sz w:val="24"/>
        </w:rPr>
        <w:t xml:space="preserve"> da Cláusula </w:t>
      </w:r>
      <w:r w:rsidR="00D640DC" w:rsidRPr="00E61D70">
        <w:rPr>
          <w:rFonts w:asciiTheme="minorHAnsi" w:hAnsiTheme="minorHAnsi" w:cstheme="minorHAnsi"/>
          <w:sz w:val="24"/>
        </w:rPr>
        <w:t>4.9.1.2</w:t>
      </w:r>
      <w:r w:rsidRPr="00E61D70">
        <w:rPr>
          <w:rFonts w:asciiTheme="minorHAnsi" w:hAnsiTheme="minorHAnsi" w:cstheme="minorHAnsi"/>
          <w:sz w:val="24"/>
        </w:rPr>
        <w:t xml:space="preserve"> </w:t>
      </w:r>
      <w:r w:rsidR="00BD7374" w:rsidRPr="00E61D70">
        <w:rPr>
          <w:rFonts w:asciiTheme="minorHAnsi" w:hAnsiTheme="minorHAnsi" w:cstheme="minorHAnsi"/>
          <w:sz w:val="24"/>
        </w:rPr>
        <w:t>da Escritura.</w:t>
      </w:r>
    </w:p>
    <w:p w14:paraId="21E2102C" w14:textId="77777777" w:rsidR="00263CAF" w:rsidRPr="00E61D70" w:rsidRDefault="00263CAF" w:rsidP="009E7174">
      <w:pPr>
        <w:pStyle w:val="PargrafodaLista"/>
        <w:spacing w:line="320" w:lineRule="exact"/>
        <w:ind w:left="709"/>
        <w:rPr>
          <w:rFonts w:asciiTheme="minorHAnsi" w:hAnsiTheme="minorHAnsi" w:cstheme="minorHAnsi"/>
          <w:sz w:val="24"/>
          <w:highlight w:val="yellow"/>
        </w:rPr>
      </w:pPr>
    </w:p>
    <w:p w14:paraId="10488FD5" w14:textId="37DEBB50"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1" w:name="_Ref80357209"/>
      <w:bookmarkStart w:id="62" w:name="_Ref77628274"/>
      <w:bookmarkStart w:id="63" w:name="_Ref80289932"/>
      <w:r w:rsidRPr="00E61D70">
        <w:rPr>
          <w:rFonts w:asciiTheme="minorHAnsi" w:hAnsiTheme="minorHAnsi" w:cstheme="minorHAnsi"/>
          <w:i/>
          <w:iCs/>
          <w:sz w:val="24"/>
          <w:u w:val="single"/>
        </w:rPr>
        <w:t>Amortização Extraordinária Facultativa das Debêntures</w:t>
      </w:r>
      <w:r w:rsidRPr="00E61D70">
        <w:rPr>
          <w:rFonts w:asciiTheme="minorHAnsi" w:hAnsiTheme="minorHAnsi" w:cstheme="minorHAnsi"/>
          <w:sz w:val="24"/>
        </w:rPr>
        <w:t xml:space="preserve">: A Devedora poderá, observados o limite de 98,00% (noventa e oito por cento) do Valor Nominal Unitário das Debêntures ou do saldo do Valor Nominal Unitário das Debêntures e os termos e condições estabelecidos a seguir, realizar a amortização extraordinária facultativa das Debêntures, a seu exclusivo critério e independentemente da vontade da Emissora, exclusivamente: </w:t>
      </w:r>
      <w:r w:rsidRPr="00E61D70">
        <w:rPr>
          <w:rFonts w:asciiTheme="minorHAnsi" w:hAnsiTheme="minorHAnsi" w:cstheme="minorHAnsi"/>
          <w:b/>
          <w:bCs/>
          <w:sz w:val="24"/>
        </w:rPr>
        <w:t>(i)</w:t>
      </w:r>
      <w:r w:rsidRPr="00E61D70">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 4.9.12, inciso (i), da Escritura; </w:t>
      </w:r>
      <w:r w:rsidRPr="00E61D70">
        <w:rPr>
          <w:rFonts w:asciiTheme="minorHAnsi" w:hAnsiTheme="minorHAnsi" w:cstheme="minorHAnsi"/>
          <w:b/>
          <w:bCs/>
          <w:sz w:val="24"/>
        </w:rPr>
        <w:t>(ii)</w:t>
      </w:r>
      <w:r w:rsidRPr="00E61D70">
        <w:rPr>
          <w:rFonts w:asciiTheme="minorHAnsi" w:hAnsiTheme="minorHAnsi" w:cstheme="minorHAnsi"/>
          <w:sz w:val="24"/>
        </w:rPr>
        <w:t xml:space="preserve"> em caso de não atingimento do ICSD Mínimo, nos termos do inciso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_Ref72744322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(xiv)</w:t>
      </w:r>
      <w:r w:rsidRPr="00E61D70">
        <w:rPr>
          <w:rFonts w:asciiTheme="minorHAnsi" w:hAnsiTheme="minorHAnsi" w:cstheme="minorHAnsi"/>
          <w:sz w:val="24"/>
        </w:rPr>
        <w:fldChar w:fldCharType="end"/>
      </w:r>
      <w:r w:rsidRPr="00E61D70">
        <w:rPr>
          <w:rFonts w:asciiTheme="minorHAnsi" w:hAnsiTheme="minorHAnsi" w:cstheme="minorHAnsi"/>
          <w:sz w:val="24"/>
        </w:rPr>
        <w:t xml:space="preserve">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_Ref79479295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por meio da transferência de recursos diretamente pela Devedora para a Conta Centralizadora, em até 5 (cinco) Dias Úteis contados do recebimento da comunicação da Emissora nesse sentido, sob risco de declaração de Evento de Vencimento Antecipado, nos termos da Escritura</w:t>
      </w:r>
      <w:r w:rsidR="0097459B" w:rsidRPr="00E61D70">
        <w:rPr>
          <w:rFonts w:asciiTheme="minorHAnsi" w:hAnsiTheme="minorHAnsi" w:cstheme="minorHAnsi"/>
          <w:sz w:val="24"/>
        </w:rPr>
        <w:t xml:space="preserve">; ou </w:t>
      </w:r>
      <w:r w:rsidR="0097459B" w:rsidRPr="00E61D70">
        <w:rPr>
          <w:rFonts w:asciiTheme="minorHAnsi" w:hAnsiTheme="minorHAnsi" w:cstheme="minorHAnsi"/>
          <w:b/>
          <w:bCs/>
          <w:sz w:val="24"/>
        </w:rPr>
        <w:t>(iii)</w:t>
      </w:r>
      <w:r w:rsidR="0097459B" w:rsidRPr="00E61D70">
        <w:rPr>
          <w:rFonts w:asciiTheme="minorHAnsi" w:hAnsiTheme="minorHAnsi" w:cstheme="minorHAnsi"/>
          <w:sz w:val="24"/>
        </w:rPr>
        <w:t xml:space="preserve"> </w:t>
      </w:r>
      <w:r w:rsidR="00BD7374" w:rsidRPr="00E61D70">
        <w:rPr>
          <w:rFonts w:asciiTheme="minorHAnsi" w:hAnsiTheme="minorHAnsi" w:cstheme="minorHAnsi"/>
          <w:sz w:val="24"/>
        </w:rPr>
        <w:t xml:space="preserve">a </w:t>
      </w:r>
      <w:r w:rsidR="0097459B" w:rsidRPr="00E61D70">
        <w:rPr>
          <w:rFonts w:asciiTheme="minorHAnsi" w:hAnsiTheme="minorHAnsi" w:cstheme="minorHAnsi"/>
          <w:sz w:val="24"/>
        </w:rPr>
        <w:t>partir de 24 (vinte e quatro) meses contados da Primeira Data de Integralização das Debêntures da respectiva série</w:t>
      </w:r>
      <w:r w:rsidR="004B3F55" w:rsidRPr="00E61D70">
        <w:rPr>
          <w:rFonts w:asciiTheme="minorHAnsi" w:hAnsiTheme="minorHAnsi" w:cstheme="minorHAnsi"/>
          <w:sz w:val="24"/>
        </w:rPr>
        <w:t>,</w:t>
      </w:r>
      <w:r w:rsidR="0097459B" w:rsidRPr="00E61D70">
        <w:rPr>
          <w:rFonts w:asciiTheme="minorHAnsi" w:hAnsiTheme="minorHAnsi" w:cstheme="minorHAnsi"/>
          <w:sz w:val="24"/>
        </w:rPr>
        <w:t xml:space="preserve"> e até a Data de Vencimento das Debêntures da Primeira Série e/ou a Data de Vencimento das Debêntures da Segunda Série, conforme o caso.</w:t>
      </w:r>
      <w:bookmarkEnd w:id="61"/>
      <w:bookmarkEnd w:id="62"/>
      <w:bookmarkEnd w:id="63"/>
    </w:p>
    <w:p w14:paraId="4AC2A4E3" w14:textId="77777777" w:rsidR="00116CE0" w:rsidRPr="00E61D70" w:rsidRDefault="00116CE0" w:rsidP="009E7174">
      <w:pPr>
        <w:pStyle w:val="PargrafodaLista"/>
        <w:spacing w:line="320" w:lineRule="exact"/>
        <w:ind w:left="709"/>
        <w:rPr>
          <w:rFonts w:asciiTheme="minorHAnsi" w:hAnsiTheme="minorHAnsi" w:cstheme="minorHAnsi"/>
          <w:sz w:val="24"/>
          <w:highlight w:val="yellow"/>
        </w:rPr>
      </w:pPr>
    </w:p>
    <w:p w14:paraId="3953453F" w14:textId="303D9DF8" w:rsidR="00810562"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Amortização Extraordinária Facultativa das Debêntures somente poderá ocorrer mediante o envio de comunicação de Amortização Extraordinária Facultativa das Debêntures, dirigida à Emissora, com cópia para o Agente Fiduciário</w:t>
      </w:r>
      <w:r w:rsidR="0097459B" w:rsidRPr="00E61D70">
        <w:rPr>
          <w:rFonts w:asciiTheme="minorHAnsi" w:hAnsiTheme="minorHAnsi" w:cstheme="minorHAnsi"/>
          <w:sz w:val="24"/>
        </w:rPr>
        <w:t xml:space="preserve"> (“</w:t>
      </w:r>
      <w:r w:rsidR="0097459B" w:rsidRPr="00E61D70">
        <w:rPr>
          <w:rFonts w:asciiTheme="minorHAnsi" w:hAnsiTheme="minorHAnsi" w:cstheme="minorHAnsi"/>
          <w:sz w:val="24"/>
          <w:u w:val="single"/>
        </w:rPr>
        <w:t>Comunicação da Amortização Extraordinária Facultativa das Debêntures</w:t>
      </w:r>
      <w:r w:rsidR="0097459B" w:rsidRPr="00E61D70">
        <w:rPr>
          <w:rFonts w:asciiTheme="minorHAnsi" w:hAnsiTheme="minorHAnsi" w:cstheme="minorHAnsi"/>
          <w:sz w:val="24"/>
        </w:rPr>
        <w:t>”):</w:t>
      </w:r>
      <w:r w:rsidR="00D80296" w:rsidRPr="00E61D70">
        <w:rPr>
          <w:rFonts w:asciiTheme="minorHAnsi" w:hAnsiTheme="minorHAnsi" w:cstheme="minorHAnsi"/>
          <w:sz w:val="24"/>
        </w:rPr>
        <w:t xml:space="preserve"> </w:t>
      </w:r>
      <w:r w:rsidR="0097459B" w:rsidRPr="00E61D70">
        <w:rPr>
          <w:rFonts w:asciiTheme="minorHAnsi" w:hAnsiTheme="minorHAnsi" w:cstheme="minorHAnsi"/>
          <w:b/>
          <w:bCs/>
          <w:sz w:val="24"/>
        </w:rPr>
        <w:t>(i)</w:t>
      </w:r>
      <w:r w:rsidRPr="00E61D70">
        <w:rPr>
          <w:rFonts w:asciiTheme="minorHAnsi" w:hAnsiTheme="minorHAnsi" w:cstheme="minorHAnsi"/>
          <w:sz w:val="24"/>
        </w:rPr>
        <w:t xml:space="preserve"> com antecedência mínima de 2 (dois) Dias Úteis da data da Amortização Extraordinária Facultativa das Debêntures</w:t>
      </w:r>
      <w:r w:rsidR="0097459B" w:rsidRPr="00E61D70">
        <w:rPr>
          <w:rFonts w:asciiTheme="minorHAnsi" w:hAnsiTheme="minorHAnsi" w:cstheme="minorHAnsi"/>
          <w:sz w:val="24"/>
        </w:rPr>
        <w:t xml:space="preserve">, em caso de Amortização Extraordinária Facultativa das Debêntures realizada em decorrência do </w:t>
      </w:r>
      <w:r w:rsidR="0097459B" w:rsidRPr="00E61D70">
        <w:rPr>
          <w:rFonts w:asciiTheme="minorHAnsi" w:hAnsiTheme="minorHAnsi" w:cstheme="minorHAnsi"/>
          <w:sz w:val="24"/>
        </w:rPr>
        <w:lastRenderedPageBreak/>
        <w:t xml:space="preserve">previsto nos incisos (i) ou (ii) da Cláusula </w:t>
      </w:r>
      <w:r w:rsidR="004B3F55" w:rsidRPr="00E61D70">
        <w:rPr>
          <w:rFonts w:asciiTheme="minorHAnsi" w:hAnsiTheme="minorHAnsi" w:cstheme="minorHAnsi"/>
          <w:sz w:val="24"/>
        </w:rPr>
        <w:fldChar w:fldCharType="begin"/>
      </w:r>
      <w:r w:rsidR="004B3F55" w:rsidRPr="00E61D70">
        <w:rPr>
          <w:rFonts w:asciiTheme="minorHAnsi" w:hAnsiTheme="minorHAnsi" w:cstheme="minorHAnsi"/>
          <w:sz w:val="24"/>
        </w:rPr>
        <w:instrText xml:space="preserve"> REF _Ref80357209 \r \h </w:instrText>
      </w:r>
      <w:r w:rsidR="004B3F55" w:rsidRPr="00E61D70">
        <w:rPr>
          <w:rFonts w:asciiTheme="minorHAnsi" w:hAnsiTheme="minorHAnsi" w:cstheme="minorHAnsi"/>
          <w:sz w:val="24"/>
        </w:rPr>
      </w:r>
      <w:r w:rsidR="004B3F55" w:rsidRPr="00E61D70">
        <w:rPr>
          <w:rFonts w:asciiTheme="minorHAnsi" w:hAnsiTheme="minorHAnsi" w:cstheme="minorHAnsi"/>
          <w:sz w:val="24"/>
        </w:rPr>
        <w:fldChar w:fldCharType="separate"/>
      </w:r>
      <w:r w:rsidR="008B0773" w:rsidRPr="00E61D70">
        <w:rPr>
          <w:rFonts w:asciiTheme="minorHAnsi" w:hAnsiTheme="minorHAnsi" w:cstheme="minorHAnsi"/>
          <w:sz w:val="24"/>
        </w:rPr>
        <w:t>4.9.9</w:t>
      </w:r>
      <w:r w:rsidR="004B3F55" w:rsidRPr="00E61D70">
        <w:rPr>
          <w:rFonts w:asciiTheme="minorHAnsi" w:hAnsiTheme="minorHAnsi" w:cstheme="minorHAnsi"/>
          <w:sz w:val="24"/>
        </w:rPr>
        <w:fldChar w:fldCharType="end"/>
      </w:r>
      <w:r w:rsidR="004B3F55" w:rsidRPr="00E61D70">
        <w:rPr>
          <w:rFonts w:asciiTheme="minorHAnsi" w:hAnsiTheme="minorHAnsi" w:cstheme="minorHAnsi"/>
          <w:sz w:val="24"/>
        </w:rPr>
        <w:t xml:space="preserve"> </w:t>
      </w:r>
      <w:r w:rsidR="0097459B" w:rsidRPr="00E61D70">
        <w:rPr>
          <w:rFonts w:asciiTheme="minorHAnsi" w:hAnsiTheme="minorHAnsi" w:cstheme="minorHAnsi"/>
          <w:sz w:val="24"/>
        </w:rPr>
        <w:t xml:space="preserve">acima; e </w:t>
      </w:r>
      <w:r w:rsidR="0097459B" w:rsidRPr="00E61D70">
        <w:rPr>
          <w:rFonts w:asciiTheme="minorHAnsi" w:hAnsiTheme="minorHAnsi" w:cstheme="minorHAnsi"/>
          <w:b/>
          <w:bCs/>
          <w:sz w:val="24"/>
        </w:rPr>
        <w:t>(ii)</w:t>
      </w:r>
      <w:r w:rsidR="0097459B" w:rsidRPr="00E61D70">
        <w:rPr>
          <w:rFonts w:asciiTheme="minorHAnsi" w:hAnsiTheme="minorHAnsi" w:cstheme="minorHAnsi"/>
          <w:sz w:val="24"/>
        </w:rPr>
        <w:t xml:space="preserve"> com antecedência mínima de 45 (quarenta e cinco) dias da data da Amortização Extraordinária Facultativa das Debêntures, em caso de Amortização Extraordinária Facultativa das Debêntures realizada em decorrência do previsto no inciso (iii) da Cláusula </w:t>
      </w:r>
      <w:r w:rsidR="004B3F55" w:rsidRPr="00E61D70">
        <w:rPr>
          <w:rFonts w:asciiTheme="minorHAnsi" w:hAnsiTheme="minorHAnsi" w:cstheme="minorHAnsi"/>
          <w:sz w:val="24"/>
        </w:rPr>
        <w:fldChar w:fldCharType="begin"/>
      </w:r>
      <w:r w:rsidR="004B3F55" w:rsidRPr="00E61D70">
        <w:rPr>
          <w:rFonts w:asciiTheme="minorHAnsi" w:hAnsiTheme="minorHAnsi" w:cstheme="minorHAnsi"/>
          <w:sz w:val="24"/>
        </w:rPr>
        <w:instrText xml:space="preserve"> REF _Ref80357209 \r \h </w:instrText>
      </w:r>
      <w:r w:rsidR="004B3F55" w:rsidRPr="00E61D70">
        <w:rPr>
          <w:rFonts w:asciiTheme="minorHAnsi" w:hAnsiTheme="minorHAnsi" w:cstheme="minorHAnsi"/>
          <w:sz w:val="24"/>
        </w:rPr>
      </w:r>
      <w:r w:rsidR="004B3F55" w:rsidRPr="00E61D70">
        <w:rPr>
          <w:rFonts w:asciiTheme="minorHAnsi" w:hAnsiTheme="minorHAnsi" w:cstheme="minorHAnsi"/>
          <w:sz w:val="24"/>
        </w:rPr>
        <w:fldChar w:fldCharType="separate"/>
      </w:r>
      <w:r w:rsidR="008B0773" w:rsidRPr="00E61D70">
        <w:rPr>
          <w:rFonts w:asciiTheme="minorHAnsi" w:hAnsiTheme="minorHAnsi" w:cstheme="minorHAnsi"/>
          <w:sz w:val="24"/>
        </w:rPr>
        <w:t>4.9.9</w:t>
      </w:r>
      <w:r w:rsidR="004B3F55" w:rsidRPr="00E61D70">
        <w:rPr>
          <w:rFonts w:asciiTheme="minorHAnsi" w:hAnsiTheme="minorHAnsi" w:cstheme="minorHAnsi"/>
          <w:sz w:val="24"/>
        </w:rPr>
        <w:fldChar w:fldCharType="end"/>
      </w:r>
      <w:r w:rsidR="004B3F55" w:rsidRPr="00E61D70">
        <w:rPr>
          <w:rFonts w:asciiTheme="minorHAnsi" w:hAnsiTheme="minorHAnsi" w:cstheme="minorHAnsi"/>
          <w:sz w:val="24"/>
        </w:rPr>
        <w:t xml:space="preserve"> </w:t>
      </w:r>
      <w:r w:rsidR="0097459B" w:rsidRPr="00E61D70">
        <w:rPr>
          <w:rFonts w:asciiTheme="minorHAnsi" w:hAnsiTheme="minorHAnsi" w:cstheme="minorHAnsi"/>
          <w:sz w:val="24"/>
        </w:rPr>
        <w:t xml:space="preserve">acima; da qual deverá constar, no mínimo: </w:t>
      </w:r>
      <w:r w:rsidR="0097459B" w:rsidRPr="00E61D70">
        <w:rPr>
          <w:rFonts w:asciiTheme="minorHAnsi" w:hAnsiTheme="minorHAnsi" w:cstheme="minorHAnsi"/>
          <w:b/>
          <w:bCs/>
          <w:sz w:val="24"/>
        </w:rPr>
        <w:t>(a)</w:t>
      </w:r>
      <w:r w:rsidR="0097459B" w:rsidRPr="00E61D70">
        <w:rPr>
          <w:rFonts w:asciiTheme="minorHAnsi" w:hAnsiTheme="minorHAnsi" w:cstheme="minorHAnsi"/>
          <w:sz w:val="24"/>
        </w:rPr>
        <w:t xml:space="preserve"> a data da efetiva Amortização Extraordinária Facultativa das Debêntures (“</w:t>
      </w:r>
      <w:r w:rsidR="0097459B" w:rsidRPr="00E61D70">
        <w:rPr>
          <w:rFonts w:asciiTheme="minorHAnsi" w:hAnsiTheme="minorHAnsi" w:cstheme="minorHAnsi"/>
          <w:sz w:val="24"/>
          <w:u w:val="single"/>
        </w:rPr>
        <w:t>Data da Amortização Extraordinária Facultativa das Debêntures</w:t>
      </w:r>
      <w:r w:rsidR="0097459B" w:rsidRPr="00E61D70">
        <w:rPr>
          <w:rFonts w:asciiTheme="minorHAnsi" w:hAnsiTheme="minorHAnsi" w:cstheme="minorHAnsi"/>
          <w:sz w:val="24"/>
        </w:rPr>
        <w:t xml:space="preserve">”); </w:t>
      </w:r>
      <w:r w:rsidR="0097459B" w:rsidRPr="00E61D70">
        <w:rPr>
          <w:rFonts w:asciiTheme="minorHAnsi" w:hAnsiTheme="minorHAnsi" w:cstheme="minorHAnsi"/>
          <w:b/>
          <w:bCs/>
          <w:sz w:val="24"/>
        </w:rPr>
        <w:t>(b)</w:t>
      </w:r>
      <w:r w:rsidR="0097459B" w:rsidRPr="00E61D70">
        <w:rPr>
          <w:rFonts w:asciiTheme="minorHAnsi" w:hAnsiTheme="minorHAnsi" w:cstheme="minorHAnsi"/>
          <w:sz w:val="24"/>
        </w:rPr>
        <w:t xml:space="preserve"> se a Amortização Extraordinária Facultativa das Debêntures será relativa às Debêntures da Primeira Série e/ou às Debêntures da Segunda Série; </w:t>
      </w:r>
      <w:r w:rsidR="0097459B" w:rsidRPr="00E61D70">
        <w:rPr>
          <w:rFonts w:asciiTheme="minorHAnsi" w:hAnsiTheme="minorHAnsi" w:cstheme="minorHAnsi"/>
          <w:b/>
          <w:bCs/>
          <w:sz w:val="24"/>
        </w:rPr>
        <w:t>(c)</w:t>
      </w:r>
      <w:r w:rsidR="0097459B" w:rsidRPr="00E61D70">
        <w:rPr>
          <w:rFonts w:asciiTheme="minorHAnsi" w:hAnsiTheme="minorHAnsi" w:cstheme="minorHAnsi"/>
          <w:sz w:val="24"/>
        </w:rPr>
        <w:t xml:space="preserve"> o Valor da Amortização Extraordinária Facultativa das Debêntures (termo abaixo definido), que deverá ser validado pela </w:t>
      </w:r>
      <w:r w:rsidR="00E1470A" w:rsidRPr="00E61D70">
        <w:rPr>
          <w:rFonts w:asciiTheme="minorHAnsi" w:hAnsiTheme="minorHAnsi" w:cstheme="minorHAnsi"/>
          <w:sz w:val="24"/>
        </w:rPr>
        <w:t>Emissora</w:t>
      </w:r>
      <w:r w:rsidR="0097459B" w:rsidRPr="00E61D70">
        <w:rPr>
          <w:rFonts w:asciiTheme="minorHAnsi" w:hAnsiTheme="minorHAnsi" w:cstheme="minorHAnsi"/>
          <w:sz w:val="24"/>
        </w:rPr>
        <w:t xml:space="preserve"> dentro de 5 (cinco) Dias Úteis contados a partir do recebimento da Comunicação de Amortização Extraordinária Facultativa</w:t>
      </w:r>
      <w:r w:rsidR="00E1470A" w:rsidRPr="00E61D70">
        <w:rPr>
          <w:rFonts w:asciiTheme="minorHAnsi" w:hAnsiTheme="minorHAnsi" w:cstheme="minorHAnsi"/>
          <w:sz w:val="24"/>
        </w:rPr>
        <w:t xml:space="preserve"> das Debêntures</w:t>
      </w:r>
      <w:r w:rsidR="0097459B" w:rsidRPr="00E61D70">
        <w:rPr>
          <w:rFonts w:asciiTheme="minorHAnsi" w:hAnsiTheme="minorHAnsi" w:cstheme="minorHAnsi"/>
          <w:sz w:val="24"/>
        </w:rPr>
        <w:t xml:space="preserve">, observado que, se o Valor da Amortização Extraordinária Facultativa não vier a ser validado pela </w:t>
      </w:r>
      <w:r w:rsidR="00E1470A" w:rsidRPr="00E61D70">
        <w:rPr>
          <w:rFonts w:asciiTheme="minorHAnsi" w:hAnsiTheme="minorHAnsi" w:cstheme="minorHAnsi"/>
          <w:sz w:val="24"/>
        </w:rPr>
        <w:t>Emissora</w:t>
      </w:r>
      <w:r w:rsidR="0097459B" w:rsidRPr="00E61D70">
        <w:rPr>
          <w:rFonts w:asciiTheme="minorHAnsi" w:hAnsiTheme="minorHAnsi" w:cstheme="minorHAnsi"/>
          <w:sz w:val="24"/>
        </w:rPr>
        <w:t>, os procedimentos descritos acima deverão ser repetidos até que haja tal validação (exceto em caso de Amortização Extraordinária Facultativa</w:t>
      </w:r>
      <w:r w:rsidR="00E1470A" w:rsidRPr="00E61D70">
        <w:rPr>
          <w:rFonts w:asciiTheme="minorHAnsi" w:hAnsiTheme="minorHAnsi" w:cstheme="minorHAnsi"/>
          <w:sz w:val="24"/>
        </w:rPr>
        <w:t xml:space="preserve"> das Debêntures</w:t>
      </w:r>
      <w:r w:rsidR="0097459B" w:rsidRPr="00E61D70">
        <w:rPr>
          <w:rFonts w:asciiTheme="minorHAnsi" w:hAnsiTheme="minorHAnsi" w:cstheme="minorHAnsi"/>
          <w:sz w:val="24"/>
        </w:rPr>
        <w:t xml:space="preserve"> realizada em decorrência do previsto no inciso (ii) da Cláusula </w:t>
      </w:r>
      <w:r w:rsidR="004B3F55" w:rsidRPr="00E61D70">
        <w:rPr>
          <w:rFonts w:asciiTheme="minorHAnsi" w:hAnsiTheme="minorHAnsi" w:cstheme="minorHAnsi"/>
          <w:sz w:val="24"/>
        </w:rPr>
        <w:fldChar w:fldCharType="begin"/>
      </w:r>
      <w:r w:rsidR="004B3F55" w:rsidRPr="00E61D70">
        <w:rPr>
          <w:rFonts w:asciiTheme="minorHAnsi" w:hAnsiTheme="minorHAnsi" w:cstheme="minorHAnsi"/>
          <w:sz w:val="24"/>
        </w:rPr>
        <w:instrText xml:space="preserve"> REF _Ref80357209 \r \h </w:instrText>
      </w:r>
      <w:r w:rsidR="004B3F55" w:rsidRPr="00E61D70">
        <w:rPr>
          <w:rFonts w:asciiTheme="minorHAnsi" w:hAnsiTheme="minorHAnsi" w:cstheme="minorHAnsi"/>
          <w:sz w:val="24"/>
        </w:rPr>
      </w:r>
      <w:r w:rsidR="004B3F55" w:rsidRPr="00E61D70">
        <w:rPr>
          <w:rFonts w:asciiTheme="minorHAnsi" w:hAnsiTheme="minorHAnsi" w:cstheme="minorHAnsi"/>
          <w:sz w:val="24"/>
        </w:rPr>
        <w:fldChar w:fldCharType="separate"/>
      </w:r>
      <w:r w:rsidR="008B0773" w:rsidRPr="00E61D70">
        <w:rPr>
          <w:rFonts w:asciiTheme="minorHAnsi" w:hAnsiTheme="minorHAnsi" w:cstheme="minorHAnsi"/>
          <w:sz w:val="24"/>
        </w:rPr>
        <w:t>4.9.9</w:t>
      </w:r>
      <w:r w:rsidR="004B3F55" w:rsidRPr="00E61D70">
        <w:rPr>
          <w:rFonts w:asciiTheme="minorHAnsi" w:hAnsiTheme="minorHAnsi" w:cstheme="minorHAnsi"/>
          <w:sz w:val="24"/>
        </w:rPr>
        <w:fldChar w:fldCharType="end"/>
      </w:r>
      <w:r w:rsidR="004B3F55" w:rsidRPr="00E61D70">
        <w:rPr>
          <w:rFonts w:asciiTheme="minorHAnsi" w:hAnsiTheme="minorHAnsi" w:cstheme="minorHAnsi"/>
          <w:sz w:val="24"/>
        </w:rPr>
        <w:t xml:space="preserve"> </w:t>
      </w:r>
      <w:r w:rsidR="0097459B" w:rsidRPr="00E61D70">
        <w:rPr>
          <w:rFonts w:asciiTheme="minorHAnsi" w:hAnsiTheme="minorHAnsi" w:cstheme="minorHAnsi"/>
          <w:sz w:val="24"/>
        </w:rPr>
        <w:t xml:space="preserve">acima, quando o Preço de Amortização já constará da notificação a ser enviada pela </w:t>
      </w:r>
      <w:r w:rsidR="00810562" w:rsidRPr="00E61D70">
        <w:rPr>
          <w:rFonts w:asciiTheme="minorHAnsi" w:hAnsiTheme="minorHAnsi" w:cstheme="minorHAnsi"/>
          <w:sz w:val="24"/>
        </w:rPr>
        <w:t>Emissora</w:t>
      </w:r>
      <w:r w:rsidR="0097459B" w:rsidRPr="00E61D70">
        <w:rPr>
          <w:rFonts w:asciiTheme="minorHAnsi" w:hAnsiTheme="minorHAnsi" w:cstheme="minorHAnsi"/>
          <w:sz w:val="24"/>
        </w:rPr>
        <w:t xml:space="preserve"> à </w:t>
      </w:r>
      <w:r w:rsidR="00810562" w:rsidRPr="00E61D70">
        <w:rPr>
          <w:rFonts w:asciiTheme="minorHAnsi" w:hAnsiTheme="minorHAnsi" w:cstheme="minorHAnsi"/>
          <w:sz w:val="24"/>
        </w:rPr>
        <w:t>Devedora</w:t>
      </w:r>
      <w:r w:rsidR="0097459B" w:rsidRPr="00E61D70">
        <w:rPr>
          <w:rFonts w:asciiTheme="minorHAnsi" w:hAnsiTheme="minorHAnsi" w:cstheme="minorHAnsi"/>
          <w:sz w:val="24"/>
        </w:rPr>
        <w:t xml:space="preserve"> para os fins da referida amortização); e </w:t>
      </w:r>
      <w:r w:rsidR="0097459B" w:rsidRPr="00E61D70">
        <w:rPr>
          <w:rFonts w:asciiTheme="minorHAnsi" w:hAnsiTheme="minorHAnsi" w:cstheme="minorHAnsi"/>
          <w:b/>
          <w:bCs/>
          <w:sz w:val="24"/>
        </w:rPr>
        <w:t>(d)</w:t>
      </w:r>
      <w:r w:rsidR="0097459B" w:rsidRPr="00E61D70">
        <w:rPr>
          <w:rFonts w:asciiTheme="minorHAnsi" w:hAnsiTheme="minorHAnsi" w:cstheme="minorHAnsi"/>
          <w:sz w:val="24"/>
        </w:rPr>
        <w:t xml:space="preserve"> quaisquer outras informações que a </w:t>
      </w:r>
      <w:r w:rsidR="00810562" w:rsidRPr="00E61D70">
        <w:rPr>
          <w:rFonts w:asciiTheme="minorHAnsi" w:hAnsiTheme="minorHAnsi" w:cstheme="minorHAnsi"/>
          <w:sz w:val="24"/>
        </w:rPr>
        <w:t>Emissora</w:t>
      </w:r>
      <w:r w:rsidR="0097459B" w:rsidRPr="00E61D70">
        <w:rPr>
          <w:rFonts w:asciiTheme="minorHAnsi" w:hAnsiTheme="minorHAnsi" w:cstheme="minorHAnsi"/>
          <w:sz w:val="24"/>
        </w:rPr>
        <w:t xml:space="preserve"> e/ou a </w:t>
      </w:r>
      <w:r w:rsidR="00810562" w:rsidRPr="00E61D70">
        <w:rPr>
          <w:rFonts w:asciiTheme="minorHAnsi" w:hAnsiTheme="minorHAnsi" w:cstheme="minorHAnsi"/>
          <w:sz w:val="24"/>
        </w:rPr>
        <w:t>Devedora</w:t>
      </w:r>
      <w:r w:rsidR="0097459B" w:rsidRPr="00E61D70">
        <w:rPr>
          <w:rFonts w:asciiTheme="minorHAnsi" w:hAnsiTheme="minorHAnsi" w:cstheme="minorHAnsi"/>
          <w:sz w:val="24"/>
        </w:rPr>
        <w:t xml:space="preserve"> entendam necessárias à operacionalização da Amortização Extraordinária Facultativa</w:t>
      </w:r>
      <w:r w:rsidRPr="00E61D70">
        <w:rPr>
          <w:rFonts w:asciiTheme="minorHAnsi" w:hAnsiTheme="minorHAnsi" w:cstheme="minorHAnsi"/>
          <w:sz w:val="24"/>
        </w:rPr>
        <w:t>.</w:t>
      </w:r>
    </w:p>
    <w:p w14:paraId="283C6F62" w14:textId="505A754F" w:rsidR="00116CE0" w:rsidRPr="00E61D70"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E61D70">
        <w:rPr>
          <w:rFonts w:asciiTheme="minorHAnsi" w:hAnsiTheme="minorHAnsi" w:cstheme="minorHAnsi"/>
          <w:sz w:val="24"/>
          <w:vertAlign w:val="superscript"/>
        </w:rPr>
        <w:t xml:space="preserve"> </w:t>
      </w:r>
    </w:p>
    <w:p w14:paraId="78B2DDDC" w14:textId="46E20943" w:rsidR="00116CE0" w:rsidRPr="00E61D70"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Sem prejuízo das demais disposições estabelecidas n</w:t>
      </w:r>
      <w:r w:rsidR="004B3F55" w:rsidRPr="00E61D70">
        <w:rPr>
          <w:rFonts w:asciiTheme="minorHAnsi" w:hAnsiTheme="minorHAnsi" w:cstheme="minorHAnsi"/>
          <w:sz w:val="24"/>
        </w:rPr>
        <w:t>a</w:t>
      </w:r>
      <w:r w:rsidRPr="00E61D70">
        <w:rPr>
          <w:rFonts w:asciiTheme="minorHAnsi" w:hAnsiTheme="minorHAnsi" w:cstheme="minorHAnsi"/>
          <w:sz w:val="24"/>
        </w:rPr>
        <w:t xml:space="preserve"> Escritura</w:t>
      </w:r>
      <w:r w:rsidR="004B3F55" w:rsidRPr="00E61D70">
        <w:rPr>
          <w:rFonts w:asciiTheme="minorHAnsi" w:hAnsiTheme="minorHAnsi" w:cstheme="minorHAnsi"/>
          <w:sz w:val="24"/>
        </w:rPr>
        <w:t xml:space="preserve"> e neste Termo de Securitização</w:t>
      </w:r>
      <w:r w:rsidRPr="00E61D70">
        <w:rPr>
          <w:rFonts w:asciiTheme="minorHAnsi" w:hAnsiTheme="minorHAnsi" w:cstheme="minorHAnsi"/>
          <w:sz w:val="24"/>
        </w:rPr>
        <w:t xml:space="preserve">, o valor a ser pago pela Devedora em relação a cada uma das Debêntures em caso de Amortização Extraordinária Facultativa das Debêntures será equivalente ao Valor Nominal Unitário Atualizado das Debêntures, acrescido: </w:t>
      </w:r>
      <w:r w:rsidRPr="00E61D70">
        <w:rPr>
          <w:rFonts w:asciiTheme="minorHAnsi" w:hAnsiTheme="minorHAnsi" w:cstheme="minorHAnsi"/>
          <w:b/>
          <w:bCs/>
          <w:sz w:val="24"/>
        </w:rPr>
        <w:t>(i)</w:t>
      </w:r>
      <w:r w:rsidRPr="00E61D70">
        <w:rPr>
          <w:rFonts w:asciiTheme="minorHAnsi" w:hAnsiTheme="minorHAnsi" w:cstheme="minorHAnsi"/>
          <w:sz w:val="24"/>
        </w:rPr>
        <w:t xml:space="preserve"> dos Juros Remuneratórios, calculados </w:t>
      </w:r>
      <w:r w:rsidRPr="00E61D70">
        <w:rPr>
          <w:rFonts w:asciiTheme="minorHAnsi" w:hAnsiTheme="minorHAnsi" w:cstheme="minorHAnsi"/>
          <w:i/>
          <w:iCs/>
          <w:sz w:val="24"/>
        </w:rPr>
        <w:t>pro rata temporis</w:t>
      </w:r>
      <w:r w:rsidRPr="00E61D70">
        <w:rPr>
          <w:rFonts w:asciiTheme="minorHAnsi" w:hAnsiTheme="minorHAnsi" w:cstheme="minorHAnsi"/>
          <w:sz w:val="24"/>
        </w:rPr>
        <w:t xml:space="preserve">, desde a Primeira Data de Integralização das Debêntures ou a </w:t>
      </w:r>
      <w:r w:rsidR="00BD7374" w:rsidRPr="00E61D70">
        <w:rPr>
          <w:rFonts w:asciiTheme="minorHAnsi" w:hAnsiTheme="minorHAnsi" w:cstheme="minorHAnsi"/>
          <w:sz w:val="24"/>
        </w:rPr>
        <w:t xml:space="preserve">Data </w:t>
      </w:r>
      <w:r w:rsidRPr="00E61D70">
        <w:rPr>
          <w:rFonts w:asciiTheme="minorHAnsi" w:hAnsiTheme="minorHAnsi" w:cstheme="minorHAnsi"/>
          <w:sz w:val="24"/>
        </w:rPr>
        <w:t xml:space="preserve">de </w:t>
      </w:r>
      <w:r w:rsidR="00BD7374" w:rsidRPr="00E61D70">
        <w:rPr>
          <w:rFonts w:asciiTheme="minorHAnsi" w:hAnsiTheme="minorHAnsi" w:cstheme="minorHAnsi"/>
          <w:sz w:val="24"/>
        </w:rPr>
        <w:t xml:space="preserve">Pagamento </w:t>
      </w:r>
      <w:r w:rsidRPr="00E61D70">
        <w:rPr>
          <w:rFonts w:asciiTheme="minorHAnsi" w:hAnsiTheme="minorHAnsi" w:cstheme="minorHAnsi"/>
          <w:sz w:val="24"/>
        </w:rPr>
        <w:t xml:space="preserve">dos Juros Remuneratórios imediatamente anterior, conforme o caso, até a data do efetivo pagamento (exclusive); </w:t>
      </w:r>
      <w:r w:rsidRPr="00E61D70">
        <w:rPr>
          <w:rFonts w:asciiTheme="minorHAnsi" w:hAnsiTheme="minorHAnsi" w:cstheme="minorHAnsi"/>
          <w:b/>
          <w:bCs/>
          <w:sz w:val="24"/>
        </w:rPr>
        <w:t>(ii)</w:t>
      </w:r>
      <w:r w:rsidRPr="00E61D70">
        <w:rPr>
          <w:rFonts w:asciiTheme="minorHAnsi" w:hAnsiTheme="minorHAnsi" w:cstheme="minorHAnsi"/>
          <w:sz w:val="24"/>
        </w:rPr>
        <w:t xml:space="preserve"> dos encargos moratórios, se houver; </w:t>
      </w:r>
      <w:r w:rsidRPr="00E61D70">
        <w:rPr>
          <w:rFonts w:asciiTheme="minorHAnsi" w:hAnsiTheme="minorHAnsi" w:cstheme="minorHAnsi"/>
          <w:b/>
          <w:bCs/>
          <w:sz w:val="24"/>
        </w:rPr>
        <w:t>(iii)</w:t>
      </w:r>
      <w:r w:rsidRPr="00E61D70">
        <w:rPr>
          <w:rFonts w:asciiTheme="minorHAnsi" w:hAnsiTheme="minorHAnsi" w:cstheme="minorHAnsi"/>
          <w:sz w:val="24"/>
        </w:rPr>
        <w:t xml:space="preserve"> de quaisquer obrigações pecuniárias e outros acréscimos referentes às Debêntures; e </w:t>
      </w:r>
      <w:r w:rsidRPr="00E61D70">
        <w:rPr>
          <w:rFonts w:asciiTheme="minorHAnsi" w:hAnsiTheme="minorHAnsi" w:cstheme="minorHAnsi"/>
          <w:b/>
          <w:bCs/>
          <w:sz w:val="24"/>
        </w:rPr>
        <w:t>(iv)</w:t>
      </w:r>
      <w:r w:rsidRPr="00E61D70">
        <w:rPr>
          <w:rFonts w:asciiTheme="minorHAnsi" w:hAnsiTheme="minorHAnsi" w:cstheme="minorHAnsi"/>
          <w:sz w:val="24"/>
        </w:rPr>
        <w:t xml:space="preserve"> exclusivamente no caso de Amortização Extraordinária Facultativa das Debêntures realizada em decorrência do previsto no inciso (iii)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_Ref80289932 \r \h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4.9.9</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adicionalmente aos itens (i), (ii) e (iii) acima, de prêmio </w:t>
      </w:r>
      <w:r w:rsidR="00BD7374" w:rsidRPr="00E61D70">
        <w:rPr>
          <w:rFonts w:asciiTheme="minorHAnsi" w:hAnsiTheme="minorHAnsi" w:cstheme="minorHAnsi"/>
          <w:sz w:val="24"/>
        </w:rPr>
        <w:t xml:space="preserve">multiplicado pelo saldo do Valor Nominal Unitário Atualizado e pelo prazo médio remanescente (em anos), conforme aplicável, </w:t>
      </w:r>
      <w:r w:rsidRPr="00E61D70">
        <w:rPr>
          <w:rFonts w:asciiTheme="minorHAnsi" w:hAnsiTheme="minorHAnsi" w:cstheme="minorHAnsi"/>
          <w:sz w:val="24"/>
        </w:rPr>
        <w:t xml:space="preserve">equivalente aos valores apresentados na tabela abaixo, </w:t>
      </w:r>
      <w:r w:rsidR="00BD7374" w:rsidRPr="00E61D70">
        <w:rPr>
          <w:rFonts w:asciiTheme="minorHAnsi" w:hAnsiTheme="minorHAnsi" w:cstheme="minorHAnsi"/>
          <w:sz w:val="24"/>
        </w:rPr>
        <w:t xml:space="preserve">de acordo com o cálculo e </w:t>
      </w:r>
      <w:r w:rsidRPr="00E61D70">
        <w:rPr>
          <w:rFonts w:asciiTheme="minorHAnsi" w:hAnsiTheme="minorHAnsi" w:cstheme="minorHAnsi"/>
          <w:sz w:val="24"/>
        </w:rPr>
        <w:t>as fórmulas abaixo indicadas (“</w:t>
      </w:r>
      <w:r w:rsidRPr="00E61D70">
        <w:rPr>
          <w:rFonts w:asciiTheme="minorHAnsi" w:hAnsiTheme="minorHAnsi" w:cstheme="minorHAnsi"/>
          <w:sz w:val="24"/>
          <w:u w:val="single"/>
        </w:rPr>
        <w:t>Valor da Amortização Extraordinária Facultativa das Debêntures</w:t>
      </w:r>
      <w:r w:rsidRPr="00E61D70">
        <w:rPr>
          <w:rFonts w:asciiTheme="minorHAnsi" w:hAnsiTheme="minorHAnsi" w:cstheme="minorHAnsi"/>
          <w:sz w:val="24"/>
        </w:rPr>
        <w:t>”).</w:t>
      </w:r>
    </w:p>
    <w:p w14:paraId="426A5623" w14:textId="77777777" w:rsidR="00E1470A" w:rsidRPr="00E61D70"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61D70" w:rsidRPr="00E61D70"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E61D70" w:rsidRDefault="00E1470A" w:rsidP="00C12194">
            <w:pPr>
              <w:spacing w:line="320" w:lineRule="exact"/>
              <w:jc w:val="center"/>
              <w:rPr>
                <w:rFonts w:asciiTheme="minorHAnsi" w:hAnsiTheme="minorHAnsi" w:cstheme="minorHAnsi"/>
                <w:b/>
                <w:bCs/>
                <w:sz w:val="22"/>
                <w:szCs w:val="22"/>
              </w:rPr>
            </w:pPr>
            <w:r w:rsidRPr="00E61D70">
              <w:rPr>
                <w:rFonts w:asciiTheme="minorHAnsi" w:hAnsiTheme="minorHAnsi" w:cstheme="minorHAnsi"/>
                <w:b/>
                <w:bCs/>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E61D70" w:rsidRDefault="00E1470A" w:rsidP="00C12194">
            <w:pPr>
              <w:spacing w:line="320" w:lineRule="exact"/>
              <w:jc w:val="center"/>
              <w:rPr>
                <w:rFonts w:asciiTheme="minorHAnsi" w:hAnsiTheme="minorHAnsi" w:cstheme="minorHAnsi"/>
                <w:b/>
                <w:bCs/>
                <w:sz w:val="22"/>
                <w:szCs w:val="22"/>
              </w:rPr>
            </w:pPr>
            <w:r w:rsidRPr="00E61D70">
              <w:rPr>
                <w:rFonts w:asciiTheme="minorHAnsi" w:hAnsiTheme="minorHAnsi" w:cstheme="minorHAnsi"/>
                <w:b/>
                <w:bCs/>
                <w:sz w:val="22"/>
                <w:szCs w:val="22"/>
              </w:rPr>
              <w:t xml:space="preserve">Prêmio </w:t>
            </w:r>
          </w:p>
        </w:tc>
        <w:tc>
          <w:tcPr>
            <w:tcW w:w="3880" w:type="dxa"/>
            <w:shd w:val="clear" w:color="auto" w:fill="7F7F7F" w:themeFill="text1" w:themeFillTint="80"/>
          </w:tcPr>
          <w:p w14:paraId="36F8173D" w14:textId="42211853" w:rsidR="00E1470A" w:rsidRPr="00E61D70" w:rsidRDefault="00E1470A" w:rsidP="00C12194">
            <w:pPr>
              <w:spacing w:line="320" w:lineRule="exact"/>
              <w:jc w:val="center"/>
              <w:rPr>
                <w:rFonts w:asciiTheme="minorHAnsi" w:hAnsiTheme="minorHAnsi" w:cstheme="minorHAnsi"/>
                <w:b/>
                <w:bCs/>
                <w:sz w:val="22"/>
                <w:szCs w:val="22"/>
              </w:rPr>
            </w:pPr>
            <w:r w:rsidRPr="00E61D70">
              <w:rPr>
                <w:rFonts w:asciiTheme="minorHAnsi" w:hAnsiTheme="minorHAnsi" w:cstheme="minorHAnsi"/>
                <w:b/>
                <w:bCs/>
                <w:sz w:val="22"/>
                <w:szCs w:val="22"/>
              </w:rPr>
              <w:t>Cálculo</w:t>
            </w:r>
            <w:r w:rsidR="005F1FC7" w:rsidRPr="00E61D70">
              <w:rPr>
                <w:rFonts w:asciiTheme="minorHAnsi" w:hAnsiTheme="minorHAnsi" w:cstheme="minorHAnsi"/>
                <w:b/>
                <w:bCs/>
                <w:sz w:val="22"/>
                <w:szCs w:val="22"/>
              </w:rPr>
              <w:t xml:space="preserve"> do Prêmio</w:t>
            </w:r>
          </w:p>
        </w:tc>
      </w:tr>
      <w:tr w:rsidR="00E61D70" w:rsidRPr="00E61D70"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4FDDC0B1" w:rsidR="00E1470A" w:rsidRPr="00E61D70" w:rsidRDefault="00E1470A" w:rsidP="00C12194">
            <w:pPr>
              <w:spacing w:line="320" w:lineRule="exact"/>
              <w:jc w:val="both"/>
              <w:rPr>
                <w:rFonts w:asciiTheme="minorHAnsi" w:hAnsiTheme="minorHAnsi" w:cstheme="minorHAnsi"/>
                <w:sz w:val="22"/>
                <w:szCs w:val="22"/>
              </w:rPr>
            </w:pPr>
            <w:r w:rsidRPr="00E61D70">
              <w:rPr>
                <w:rFonts w:asciiTheme="minorHAnsi" w:hAnsiTheme="minorHAnsi" w:cstheme="minorHAnsi"/>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E61D70" w:rsidRDefault="00E1470A" w:rsidP="00C12194">
            <w:pPr>
              <w:spacing w:line="320" w:lineRule="exact"/>
              <w:jc w:val="both"/>
              <w:rPr>
                <w:rFonts w:asciiTheme="minorHAnsi" w:hAnsiTheme="minorHAnsi" w:cstheme="minorHAnsi"/>
                <w:sz w:val="22"/>
                <w:szCs w:val="22"/>
              </w:rPr>
            </w:pPr>
            <w:r w:rsidRPr="00E61D70">
              <w:rPr>
                <w:rFonts w:asciiTheme="minorHAnsi" w:hAnsiTheme="minorHAnsi" w:cstheme="minorHAnsi"/>
                <w:sz w:val="22"/>
                <w:szCs w:val="22"/>
              </w:rPr>
              <w:t>1,00% a.a.</w:t>
            </w:r>
          </w:p>
        </w:tc>
        <w:tc>
          <w:tcPr>
            <w:tcW w:w="3880" w:type="dxa"/>
            <w:vAlign w:val="center"/>
          </w:tcPr>
          <w:p w14:paraId="51DA174F" w14:textId="0AAF07B1" w:rsidR="00E1470A" w:rsidRPr="00E61D70" w:rsidRDefault="00621695" w:rsidP="00C12194">
            <w:pPr>
              <w:spacing w:line="320" w:lineRule="exact"/>
              <w:jc w:val="both"/>
              <w:rPr>
                <w:rFonts w:asciiTheme="minorHAnsi" w:hAnsiTheme="minorHAnsi" w:cstheme="minorHAnsi"/>
                <w:sz w:val="22"/>
                <w:szCs w:val="22"/>
              </w:rPr>
            </w:pPr>
            <w:r w:rsidRPr="00E61D70">
              <w:rPr>
                <w:rFonts w:asciiTheme="minorHAnsi" w:hAnsiTheme="minorHAnsi" w:cstheme="minorHAnsi"/>
                <w:sz w:val="22"/>
                <w:szCs w:val="22"/>
              </w:rPr>
              <w:t xml:space="preserve">1,00% x </w:t>
            </w:r>
            <w:r w:rsidR="00E1470A" w:rsidRPr="00E61D70">
              <w:rPr>
                <w:rFonts w:asciiTheme="minorHAnsi" w:hAnsiTheme="minorHAnsi" w:cstheme="minorHAnsi"/>
                <w:sz w:val="22"/>
                <w:szCs w:val="22"/>
              </w:rPr>
              <w:t xml:space="preserve">Prazo Médio Remanescente da Emissão </w:t>
            </w:r>
            <w:r w:rsidRPr="00E61D70">
              <w:rPr>
                <w:rFonts w:asciiTheme="minorHAnsi" w:hAnsiTheme="minorHAnsi" w:cstheme="minorHAnsi"/>
                <w:sz w:val="22"/>
                <w:szCs w:val="22"/>
              </w:rPr>
              <w:t>x</w:t>
            </w:r>
            <w:r w:rsidR="00E1470A" w:rsidRPr="00E61D70">
              <w:rPr>
                <w:rFonts w:asciiTheme="minorHAnsi" w:hAnsiTheme="minorHAnsi" w:cstheme="minorHAnsi"/>
                <w:sz w:val="22"/>
                <w:szCs w:val="22"/>
              </w:rPr>
              <w:t xml:space="preserve"> Saldo do Valor Nominal Unitário Atualizado das Debêntures</w:t>
            </w:r>
          </w:p>
        </w:tc>
      </w:tr>
      <w:tr w:rsidR="00E1470A" w:rsidRPr="00E61D70"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7B1766C8" w:rsidR="00E1470A" w:rsidRPr="00E61D70" w:rsidRDefault="00E1470A" w:rsidP="00C12194">
            <w:pPr>
              <w:spacing w:line="320" w:lineRule="exact"/>
              <w:jc w:val="both"/>
              <w:rPr>
                <w:rFonts w:asciiTheme="minorHAnsi" w:hAnsiTheme="minorHAnsi" w:cstheme="minorHAnsi"/>
                <w:sz w:val="22"/>
                <w:szCs w:val="22"/>
              </w:rPr>
            </w:pPr>
            <w:r w:rsidRPr="00E61D70">
              <w:rPr>
                <w:rFonts w:asciiTheme="minorHAnsi" w:hAnsiTheme="minorHAnsi" w:cstheme="minorHAnsi"/>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55F19046" w:rsidR="00E1470A" w:rsidRPr="00E61D70" w:rsidRDefault="00E1470A" w:rsidP="00C12194">
            <w:pPr>
              <w:spacing w:line="320" w:lineRule="exact"/>
              <w:jc w:val="both"/>
              <w:rPr>
                <w:rFonts w:asciiTheme="minorHAnsi" w:hAnsiTheme="minorHAnsi" w:cstheme="minorHAnsi"/>
                <w:sz w:val="22"/>
                <w:szCs w:val="22"/>
              </w:rPr>
            </w:pPr>
            <w:r w:rsidRPr="00E61D70">
              <w:rPr>
                <w:rFonts w:asciiTheme="minorHAnsi" w:hAnsiTheme="minorHAnsi" w:cstheme="minorHAnsi"/>
                <w:sz w:val="22"/>
                <w:szCs w:val="22"/>
              </w:rPr>
              <w:t>0,5</w:t>
            </w:r>
            <w:r w:rsidR="00621695" w:rsidRPr="00E61D70">
              <w:rPr>
                <w:rFonts w:asciiTheme="minorHAnsi" w:hAnsiTheme="minorHAnsi" w:cstheme="minorHAnsi"/>
                <w:sz w:val="22"/>
                <w:szCs w:val="22"/>
              </w:rPr>
              <w:t>0</w:t>
            </w:r>
            <w:r w:rsidRPr="00E61D70">
              <w:rPr>
                <w:rFonts w:asciiTheme="minorHAnsi" w:hAnsiTheme="minorHAnsi" w:cstheme="minorHAnsi"/>
                <w:sz w:val="22"/>
                <w:szCs w:val="22"/>
              </w:rPr>
              <w:t>% flat</w:t>
            </w:r>
          </w:p>
        </w:tc>
        <w:tc>
          <w:tcPr>
            <w:tcW w:w="3880" w:type="dxa"/>
            <w:vAlign w:val="center"/>
          </w:tcPr>
          <w:p w14:paraId="5D6F9992" w14:textId="4CE30116" w:rsidR="00E1470A" w:rsidRPr="00E61D70" w:rsidRDefault="00621695" w:rsidP="00C12194">
            <w:pPr>
              <w:spacing w:line="320" w:lineRule="exact"/>
              <w:jc w:val="both"/>
              <w:rPr>
                <w:rFonts w:asciiTheme="minorHAnsi" w:hAnsiTheme="minorHAnsi" w:cstheme="minorHAnsi"/>
                <w:sz w:val="22"/>
                <w:szCs w:val="22"/>
              </w:rPr>
            </w:pPr>
            <w:r w:rsidRPr="00E61D70">
              <w:rPr>
                <w:rFonts w:asciiTheme="minorHAnsi" w:hAnsiTheme="minorHAnsi" w:cstheme="minorHAnsi"/>
                <w:sz w:val="22"/>
                <w:szCs w:val="22"/>
              </w:rPr>
              <w:t xml:space="preserve">0,50% x </w:t>
            </w:r>
            <w:r w:rsidR="00E1470A" w:rsidRPr="00E61D70">
              <w:rPr>
                <w:rFonts w:asciiTheme="minorHAnsi" w:hAnsiTheme="minorHAnsi" w:cstheme="minorHAnsi"/>
                <w:sz w:val="22"/>
                <w:szCs w:val="22"/>
              </w:rPr>
              <w:t>Saldo do Valor Nominal Unitário Atualizado das Debêntures</w:t>
            </w:r>
          </w:p>
        </w:tc>
      </w:tr>
    </w:tbl>
    <w:p w14:paraId="08971E69" w14:textId="77777777" w:rsidR="00E1470A" w:rsidRPr="00E61D70" w:rsidRDefault="00E1470A" w:rsidP="00C12194">
      <w:pPr>
        <w:spacing w:line="320" w:lineRule="exact"/>
        <w:rPr>
          <w:rFonts w:asciiTheme="minorHAnsi" w:hAnsiTheme="minorHAnsi" w:cstheme="minorHAnsi"/>
          <w:sz w:val="24"/>
        </w:rPr>
      </w:pPr>
    </w:p>
    <w:p w14:paraId="2876582B" w14:textId="5401AC0D" w:rsidR="00E1470A" w:rsidRPr="00E61D70"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Para os fins do previsto na tabela acima, o Prazo Médio Remanescente da Emissão será calculado de acordo com a seguinte fórmula:</w:t>
      </w:r>
    </w:p>
    <w:p w14:paraId="19EF3A00" w14:textId="6502F4F4" w:rsidR="00E1470A" w:rsidRPr="00E61D70" w:rsidRDefault="00621695" w:rsidP="007539DA">
      <w:pPr>
        <w:spacing w:line="320" w:lineRule="exact"/>
        <w:rPr>
          <w:rFonts w:asciiTheme="minorHAnsi" w:hAnsiTheme="minorHAnsi" w:cstheme="minorHAnsi"/>
          <w:sz w:val="24"/>
        </w:rPr>
      </w:pPr>
      <w:r w:rsidRPr="00E61D70">
        <w:rPr>
          <w:rFonts w:asciiTheme="minorHAnsi" w:hAnsiTheme="minorHAnsi" w:cstheme="minorHAnsi"/>
          <w:noProof/>
          <w:sz w:val="24"/>
        </w:rPr>
        <w:lastRenderedPageBreak/>
        <w:drawing>
          <wp:anchor distT="0" distB="0" distL="114300" distR="114300" simplePos="0" relativeHeight="251663363" behindDoc="1" locked="0" layoutInCell="1" allowOverlap="1" wp14:anchorId="3DD6B86F" wp14:editId="716E5E93">
            <wp:simplePos x="0" y="0"/>
            <wp:positionH relativeFrom="column">
              <wp:posOffset>2133600</wp:posOffset>
            </wp:positionH>
            <wp:positionV relativeFrom="paragraph">
              <wp:posOffset>206375</wp:posOffset>
            </wp:positionV>
            <wp:extent cx="2032000" cy="661158"/>
            <wp:effectExtent l="0" t="0" r="6350" b="5715"/>
            <wp:wrapTight wrapText="bothSides">
              <wp:wrapPolygon edited="0">
                <wp:start x="0" y="0"/>
                <wp:lineTo x="0" y="21164"/>
                <wp:lineTo x="21465" y="21164"/>
                <wp:lineTo x="21465"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158"/>
                    </a:xfrm>
                    <a:prstGeom prst="rect">
                      <a:avLst/>
                    </a:prstGeom>
                  </pic:spPr>
                </pic:pic>
              </a:graphicData>
            </a:graphic>
          </wp:anchor>
        </w:drawing>
      </w:r>
    </w:p>
    <w:p w14:paraId="0990C69A" w14:textId="62F81755" w:rsidR="00E1470A" w:rsidRPr="00E61D70" w:rsidRDefault="00E1470A" w:rsidP="007539DA">
      <w:pPr>
        <w:spacing w:line="320" w:lineRule="exact"/>
        <w:jc w:val="center"/>
        <w:rPr>
          <w:rFonts w:asciiTheme="minorHAnsi" w:hAnsiTheme="minorHAnsi" w:cstheme="minorHAnsi"/>
          <w:sz w:val="24"/>
        </w:rPr>
      </w:pPr>
    </w:p>
    <w:p w14:paraId="62A401AD" w14:textId="19A049FB" w:rsidR="00621695" w:rsidRPr="00E61D70" w:rsidRDefault="00621695" w:rsidP="00C12194">
      <w:pPr>
        <w:spacing w:line="320" w:lineRule="exact"/>
        <w:rPr>
          <w:rFonts w:asciiTheme="minorHAnsi" w:hAnsiTheme="minorHAnsi" w:cstheme="minorHAnsi"/>
          <w:sz w:val="24"/>
        </w:rPr>
      </w:pPr>
    </w:p>
    <w:p w14:paraId="7540DF83" w14:textId="77777777" w:rsidR="00621695" w:rsidRPr="00E61D70" w:rsidRDefault="00621695" w:rsidP="00C12194">
      <w:pPr>
        <w:spacing w:line="320" w:lineRule="exact"/>
        <w:rPr>
          <w:rFonts w:asciiTheme="minorHAnsi" w:hAnsiTheme="minorHAnsi" w:cstheme="minorHAnsi"/>
          <w:sz w:val="24"/>
        </w:rPr>
      </w:pPr>
    </w:p>
    <w:p w14:paraId="572922BA" w14:textId="77777777" w:rsidR="00621695" w:rsidRPr="00E61D70" w:rsidRDefault="00621695" w:rsidP="00C12194">
      <w:pPr>
        <w:spacing w:line="320" w:lineRule="exact"/>
        <w:ind w:left="709"/>
        <w:rPr>
          <w:rFonts w:asciiTheme="minorHAnsi" w:hAnsiTheme="minorHAnsi" w:cstheme="minorHAnsi"/>
          <w:sz w:val="24"/>
        </w:rPr>
      </w:pPr>
    </w:p>
    <w:p w14:paraId="121FC90E" w14:textId="322F2EF4" w:rsidR="00E1470A" w:rsidRPr="00E61D70" w:rsidRDefault="00E1470A" w:rsidP="00C12194">
      <w:pPr>
        <w:spacing w:line="320" w:lineRule="exact"/>
        <w:ind w:left="709"/>
        <w:rPr>
          <w:rFonts w:asciiTheme="minorHAnsi" w:hAnsiTheme="minorHAnsi" w:cstheme="minorHAnsi"/>
          <w:sz w:val="24"/>
        </w:rPr>
      </w:pPr>
      <w:r w:rsidRPr="00E61D70">
        <w:rPr>
          <w:rFonts w:asciiTheme="minorHAnsi" w:hAnsiTheme="minorHAnsi" w:cstheme="minorHAnsi"/>
          <w:sz w:val="24"/>
        </w:rPr>
        <w:t>Onde:</w:t>
      </w:r>
    </w:p>
    <w:p w14:paraId="6870E005" w14:textId="77777777" w:rsidR="00E1470A" w:rsidRPr="00E61D70" w:rsidRDefault="00E1470A" w:rsidP="00C12194">
      <w:pPr>
        <w:spacing w:line="320" w:lineRule="exact"/>
        <w:ind w:left="709"/>
        <w:rPr>
          <w:rFonts w:asciiTheme="minorHAnsi" w:hAnsiTheme="minorHAnsi" w:cstheme="minorHAnsi"/>
          <w:b/>
          <w:bCs/>
          <w:sz w:val="24"/>
        </w:rPr>
      </w:pPr>
    </w:p>
    <w:p w14:paraId="4D4F1A06" w14:textId="77777777" w:rsidR="00E1470A" w:rsidRPr="00E61D70" w:rsidRDefault="00E1470A" w:rsidP="00C12194">
      <w:pPr>
        <w:spacing w:line="320" w:lineRule="exact"/>
        <w:ind w:left="709"/>
        <w:rPr>
          <w:rFonts w:asciiTheme="minorHAnsi" w:hAnsiTheme="minorHAnsi" w:cstheme="minorHAnsi"/>
          <w:sz w:val="24"/>
        </w:rPr>
      </w:pPr>
      <w:r w:rsidRPr="00E61D70">
        <w:rPr>
          <w:rFonts w:asciiTheme="minorHAnsi" w:hAnsiTheme="minorHAnsi" w:cstheme="minorHAnsi"/>
          <w:sz w:val="24"/>
        </w:rPr>
        <w:t xml:space="preserve">PMP = prazo médio ponderado em anos; </w:t>
      </w:r>
    </w:p>
    <w:p w14:paraId="6EA63BD5" w14:textId="77777777" w:rsidR="00E1470A" w:rsidRPr="00E61D70" w:rsidRDefault="00E1470A" w:rsidP="00C12194">
      <w:pPr>
        <w:spacing w:line="320" w:lineRule="exact"/>
        <w:ind w:left="709"/>
        <w:rPr>
          <w:rFonts w:asciiTheme="minorHAnsi" w:hAnsiTheme="minorHAnsi" w:cstheme="minorHAnsi"/>
          <w:sz w:val="24"/>
        </w:rPr>
      </w:pPr>
      <w:r w:rsidRPr="00E61D70">
        <w:rPr>
          <w:rFonts w:asciiTheme="minorHAnsi" w:hAnsiTheme="minorHAnsi" w:cstheme="minorHAnsi"/>
          <w:sz w:val="24"/>
        </w:rPr>
        <w:t xml:space="preserve">Fj = cada parte do fluxo de pagamento dos CRI; </w:t>
      </w:r>
    </w:p>
    <w:p w14:paraId="7A524A8B" w14:textId="77777777" w:rsidR="00E1470A" w:rsidRPr="00E61D70" w:rsidRDefault="00E1470A" w:rsidP="00C12194">
      <w:pPr>
        <w:spacing w:line="320" w:lineRule="exact"/>
        <w:ind w:left="709"/>
        <w:rPr>
          <w:rFonts w:asciiTheme="minorHAnsi" w:hAnsiTheme="minorHAnsi" w:cstheme="minorHAnsi"/>
          <w:sz w:val="24"/>
        </w:rPr>
      </w:pPr>
      <w:r w:rsidRPr="00E61D70">
        <w:rPr>
          <w:rFonts w:asciiTheme="minorHAnsi" w:hAnsiTheme="minorHAnsi" w:cstheme="minorHAnsi"/>
          <w:sz w:val="24"/>
        </w:rPr>
        <w:t xml:space="preserve">dj = dias úteis a decorrer (da data de cálculo do PMP até a data de cada pagamento); </w:t>
      </w:r>
    </w:p>
    <w:p w14:paraId="4202B38D" w14:textId="77777777" w:rsidR="00E1470A" w:rsidRPr="00E61D70" w:rsidRDefault="00E1470A" w:rsidP="00C12194">
      <w:pPr>
        <w:spacing w:line="320" w:lineRule="exact"/>
        <w:ind w:left="709"/>
        <w:rPr>
          <w:rFonts w:asciiTheme="minorHAnsi" w:hAnsiTheme="minorHAnsi" w:cstheme="minorHAnsi"/>
          <w:sz w:val="24"/>
        </w:rPr>
      </w:pPr>
      <w:r w:rsidRPr="00E61D70">
        <w:rPr>
          <w:rFonts w:asciiTheme="minorHAnsi" w:hAnsiTheme="minorHAnsi" w:cstheme="minorHAnsi"/>
          <w:sz w:val="24"/>
        </w:rPr>
        <w:t xml:space="preserve">i = 8,5% ao ano </w:t>
      </w:r>
      <w:r w:rsidRPr="00E61D70">
        <w:rPr>
          <w:rFonts w:asciiTheme="minorHAnsi" w:hAnsiTheme="minorHAnsi" w:cstheme="minorHAnsi"/>
          <w:i/>
          <w:sz w:val="24"/>
        </w:rPr>
        <w:t xml:space="preserve">ou </w:t>
      </w:r>
      <w:r w:rsidRPr="00E61D70">
        <w:rPr>
          <w:rFonts w:asciiTheme="minorHAnsi" w:hAnsiTheme="minorHAnsi" w:cstheme="minorHAnsi"/>
          <w:sz w:val="24"/>
        </w:rPr>
        <w:t xml:space="preserve">7,9% ao ano, conforme aplicável; </w:t>
      </w:r>
    </w:p>
    <w:p w14:paraId="7CAF0834" w14:textId="77777777" w:rsidR="00E1470A" w:rsidRPr="00E61D70" w:rsidRDefault="00E1470A" w:rsidP="00C12194">
      <w:pPr>
        <w:pStyle w:val="PargrafodaLista"/>
        <w:tabs>
          <w:tab w:val="left" w:pos="851"/>
        </w:tabs>
        <w:spacing w:line="320" w:lineRule="exact"/>
        <w:ind w:left="851" w:hanging="142"/>
        <w:rPr>
          <w:rFonts w:asciiTheme="minorHAnsi" w:hAnsiTheme="minorHAnsi" w:cstheme="minorHAnsi"/>
          <w:sz w:val="24"/>
        </w:rPr>
      </w:pPr>
      <w:r w:rsidRPr="00E61D70">
        <w:rPr>
          <w:rFonts w:asciiTheme="minorHAnsi" w:hAnsiTheme="minorHAnsi" w:cstheme="minorHAnsi"/>
          <w:sz w:val="24"/>
        </w:rPr>
        <w:t>VP = valor presente do CRI (PU).</w:t>
      </w:r>
    </w:p>
    <w:p w14:paraId="61DAA6E1" w14:textId="77777777" w:rsidR="00E1470A" w:rsidRPr="00E61D70"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E61D70"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Caso a data de realização da Amortização Extraordinária Facultativa </w:t>
      </w:r>
      <w:r w:rsidR="00284467" w:rsidRPr="00E61D70">
        <w:rPr>
          <w:rFonts w:asciiTheme="minorHAnsi" w:hAnsiTheme="minorHAnsi" w:cstheme="minorHAnsi"/>
          <w:sz w:val="24"/>
        </w:rPr>
        <w:t xml:space="preserve">das Debêntures </w:t>
      </w:r>
      <w:r w:rsidRPr="00E61D70">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sidRPr="00E61D70">
        <w:rPr>
          <w:rFonts w:asciiTheme="minorHAnsi" w:hAnsiTheme="minorHAnsi" w:cstheme="minorHAnsi"/>
          <w:sz w:val="24"/>
        </w:rPr>
        <w:t xml:space="preserve">das Debêntures </w:t>
      </w:r>
      <w:r w:rsidRPr="00E61D70">
        <w:rPr>
          <w:rFonts w:asciiTheme="minorHAnsi" w:hAnsiTheme="minorHAnsi" w:cstheme="minorHAnsi"/>
          <w:sz w:val="24"/>
        </w:rPr>
        <w:t>após o referido pagamento.</w:t>
      </w:r>
    </w:p>
    <w:p w14:paraId="00D6768B" w14:textId="77777777" w:rsidR="00E1470A" w:rsidRPr="00E61D70"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E61D70"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E61D70">
        <w:rPr>
          <w:rFonts w:asciiTheme="minorHAnsi" w:hAnsiTheme="minorHAnsi" w:cstheme="minorHAnsi"/>
          <w:sz w:val="24"/>
        </w:rPr>
        <w:t>A data para realização de qualquer Amortização Extraordinária Facultativa</w:t>
      </w:r>
      <w:r w:rsidR="00284467" w:rsidRPr="00E61D70">
        <w:rPr>
          <w:rFonts w:asciiTheme="minorHAnsi" w:hAnsiTheme="minorHAnsi" w:cstheme="minorHAnsi"/>
          <w:sz w:val="24"/>
        </w:rPr>
        <w:t xml:space="preserve"> das Debêntures</w:t>
      </w:r>
      <w:r w:rsidRPr="00E61D70">
        <w:rPr>
          <w:rFonts w:asciiTheme="minorHAnsi" w:hAnsiTheme="minorHAnsi" w:cstheme="minorHAnsi"/>
          <w:sz w:val="24"/>
        </w:rPr>
        <w:t xml:space="preserve"> deverá, obrigatoriamente, ser um Dia Útil. </w:t>
      </w:r>
    </w:p>
    <w:p w14:paraId="0478B0D0" w14:textId="77777777" w:rsidR="00E1470A" w:rsidRPr="00E61D70" w:rsidRDefault="00E1470A" w:rsidP="00C12194">
      <w:pPr>
        <w:spacing w:line="320" w:lineRule="exact"/>
        <w:rPr>
          <w:rFonts w:asciiTheme="minorHAnsi" w:hAnsiTheme="minorHAnsi" w:cstheme="minorHAnsi"/>
          <w:sz w:val="24"/>
          <w:highlight w:val="yellow"/>
        </w:rPr>
      </w:pPr>
    </w:p>
    <w:p w14:paraId="00F64BD8" w14:textId="05331390"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4" w:name="_Ref324932809"/>
      <w:bookmarkStart w:id="65" w:name="_Ref19042818"/>
      <w:r w:rsidRPr="00E61D70">
        <w:rPr>
          <w:rFonts w:asciiTheme="minorHAnsi" w:hAnsiTheme="minorHAnsi" w:cstheme="minorHAnsi"/>
          <w:i/>
          <w:sz w:val="24"/>
        </w:rPr>
        <w:t>Local de Pagamento das Debêntures</w:t>
      </w:r>
      <w:r w:rsidRPr="00E61D70">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64"/>
      <w:bookmarkEnd w:id="65"/>
      <w:r w:rsidRPr="00E61D70">
        <w:rPr>
          <w:rFonts w:asciiTheme="minorHAnsi" w:hAnsiTheme="minorHAnsi" w:cstheme="minorHAnsi"/>
          <w:sz w:val="24"/>
        </w:rPr>
        <w:t>.</w:t>
      </w:r>
    </w:p>
    <w:p w14:paraId="03C847F5"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Regime Fiduciário</w:t>
      </w:r>
      <w:r w:rsidRPr="00E61D70">
        <w:rPr>
          <w:rFonts w:asciiTheme="minorHAnsi" w:hAnsiTheme="minorHAnsi" w:cstheme="minorHAnsi"/>
          <w:sz w:val="24"/>
        </w:rPr>
        <w:t>. Nos termos previstos pela Lei 9.514, será instituído Regime Fiduciário sobre</w:t>
      </w:r>
      <w:r w:rsidRPr="00E61D70">
        <w:rPr>
          <w:rFonts w:asciiTheme="minorHAnsi" w:hAnsiTheme="minorHAnsi" w:cstheme="minorHAnsi"/>
          <w:i/>
          <w:sz w:val="24"/>
        </w:rPr>
        <w:t>:</w:t>
      </w:r>
      <w:r w:rsidRPr="00E61D70">
        <w:rPr>
          <w:rFonts w:asciiTheme="minorHAnsi" w:hAnsiTheme="minorHAnsi" w:cstheme="minorHAnsi"/>
          <w:sz w:val="24"/>
        </w:rPr>
        <w:t xml:space="preserve"> </w:t>
      </w:r>
      <w:r w:rsidRPr="00E61D70">
        <w:rPr>
          <w:rFonts w:asciiTheme="minorHAnsi" w:hAnsiTheme="minorHAnsi" w:cstheme="minorHAnsi"/>
          <w:b/>
          <w:sz w:val="24"/>
        </w:rPr>
        <w:t>(i)</w:t>
      </w:r>
      <w:r w:rsidRPr="00E61D70">
        <w:rPr>
          <w:rFonts w:asciiTheme="minorHAnsi" w:hAnsiTheme="minorHAnsi" w:cstheme="minorHAnsi"/>
          <w:sz w:val="24"/>
        </w:rPr>
        <w:t xml:space="preserve"> os Créditos Imobiliários; </w:t>
      </w:r>
      <w:r w:rsidRPr="00E61D70">
        <w:rPr>
          <w:rFonts w:asciiTheme="minorHAnsi" w:hAnsiTheme="minorHAnsi" w:cstheme="minorHAnsi"/>
          <w:b/>
          <w:sz w:val="24"/>
        </w:rPr>
        <w:t>(ii)</w:t>
      </w:r>
      <w:r w:rsidRPr="00E61D70">
        <w:rPr>
          <w:rFonts w:asciiTheme="minorHAnsi" w:hAnsiTheme="minorHAnsi" w:cstheme="minorHAnsi"/>
          <w:sz w:val="24"/>
        </w:rPr>
        <w:t xml:space="preserve"> as Garantias; e </w:t>
      </w:r>
      <w:r w:rsidRPr="00E61D70">
        <w:rPr>
          <w:rFonts w:asciiTheme="minorHAnsi" w:hAnsiTheme="minorHAnsi" w:cstheme="minorHAnsi"/>
          <w:b/>
          <w:sz w:val="24"/>
        </w:rPr>
        <w:t>(iii)</w:t>
      </w:r>
      <w:r w:rsidRPr="00E61D70">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Garantia flutuante</w:t>
      </w:r>
      <w:r w:rsidRPr="00E61D70">
        <w:rPr>
          <w:rFonts w:asciiTheme="minorHAnsi" w:hAnsiTheme="minorHAnsi" w:cstheme="minorHAnsi"/>
          <w:sz w:val="24"/>
        </w:rPr>
        <w:t xml:space="preserve">. Não haverá garantia flutuante para os CRI, ou seja, não existe qualquer tipo de </w:t>
      </w:r>
      <w:bookmarkStart w:id="66" w:name="_Hlk72948842"/>
      <w:r w:rsidRPr="00E61D70">
        <w:rPr>
          <w:rFonts w:asciiTheme="minorHAnsi" w:hAnsiTheme="minorHAnsi" w:cstheme="minorHAnsi"/>
          <w:sz w:val="24"/>
        </w:rPr>
        <w:t xml:space="preserve">regresso </w:t>
      </w:r>
      <w:bookmarkEnd w:id="66"/>
      <w:r w:rsidRPr="00E61D70">
        <w:rPr>
          <w:rFonts w:asciiTheme="minorHAnsi" w:hAnsiTheme="minorHAnsi" w:cstheme="minorHAnsi"/>
          <w:sz w:val="24"/>
        </w:rPr>
        <w:t>contra o patrimônio da Emissora.</w:t>
      </w:r>
    </w:p>
    <w:p w14:paraId="139FCB8D" w14:textId="77777777" w:rsidR="00116CE0" w:rsidRPr="00E61D70"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Garantias</w:t>
      </w:r>
      <w:r w:rsidRPr="00E61D70">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67" w:name="_Ref31847986"/>
      <w:r w:rsidRPr="00E61D70">
        <w:rPr>
          <w:rFonts w:asciiTheme="minorHAnsi" w:hAnsiTheme="minorHAnsi" w:cstheme="minorHAnsi"/>
          <w:i/>
          <w:sz w:val="24"/>
        </w:rPr>
        <w:t>Garantia Fidejussória</w:t>
      </w:r>
      <w:bookmarkEnd w:id="67"/>
      <w:r w:rsidRPr="00E61D70">
        <w:rPr>
          <w:rFonts w:asciiTheme="minorHAnsi" w:hAnsiTheme="minorHAnsi" w:cstheme="minorHAnsi"/>
          <w:i/>
          <w:sz w:val="24"/>
        </w:rPr>
        <w:t xml:space="preserve">. </w:t>
      </w:r>
      <w:r w:rsidRPr="00E61D70">
        <w:rPr>
          <w:rFonts w:asciiTheme="minorHAnsi" w:hAnsiTheme="minorHAnsi" w:cstheme="minorHAnsi"/>
          <w:sz w:val="24"/>
        </w:rPr>
        <w:t xml:space="preserve">As Fiadoras, nos termos da Escritura, prestaram </w:t>
      </w:r>
      <w:bookmarkStart w:id="68" w:name="_Hlk72778355"/>
      <w:r w:rsidRPr="00E61D70">
        <w:rPr>
          <w:rFonts w:asciiTheme="minorHAnsi" w:hAnsiTheme="minorHAnsi" w:cstheme="minorHAnsi"/>
          <w:sz w:val="24"/>
        </w:rPr>
        <w:t xml:space="preserve">a fiança em favor da Emissora, em conformidade com o artigo 818 do Código Civil, </w:t>
      </w:r>
      <w:r w:rsidRPr="00E61D70">
        <w:rPr>
          <w:rFonts w:asciiTheme="minorHAnsi" w:hAnsiTheme="minorHAnsi" w:cstheme="minorHAnsi"/>
          <w:sz w:val="24"/>
        </w:rPr>
        <w:lastRenderedPageBreak/>
        <w:t>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68"/>
      <w:r w:rsidRPr="00E61D70">
        <w:rPr>
          <w:rFonts w:asciiTheme="minorHAnsi" w:hAnsiTheme="minorHAnsi" w:cstheme="minorHAnsi"/>
          <w:sz w:val="24"/>
        </w:rPr>
        <w:t>.</w:t>
      </w:r>
    </w:p>
    <w:p w14:paraId="291455B1"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Todo e qualquer pagamento realizado por qualquer Fiadora, em relação à Fiança</w:t>
      </w:r>
      <w:r w:rsidR="002A1E49" w:rsidRPr="00E61D70">
        <w:rPr>
          <w:rFonts w:asciiTheme="minorHAnsi" w:hAnsiTheme="minorHAnsi" w:cstheme="minorHAnsi"/>
          <w:sz w:val="24"/>
        </w:rPr>
        <w:t xml:space="preserve"> </w:t>
      </w:r>
      <w:r w:rsidRPr="00E61D70">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9" w:name="_Hlk37935801"/>
      <w:r w:rsidRPr="00E61D70">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69"/>
    <w:p w14:paraId="285933AD"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0" w:name="_Ref4623106"/>
      <w:r w:rsidRPr="00E61D70">
        <w:rPr>
          <w:rFonts w:asciiTheme="minorHAnsi" w:hAnsiTheme="minorHAnsi" w:cstheme="minorHAnsi"/>
          <w:sz w:val="24"/>
        </w:rPr>
        <w:t xml:space="preserve">Até a liquidação das Debêntures, as Fiadoras concordam e obrigam-se a: </w:t>
      </w:r>
      <w:r w:rsidRPr="00E61D70">
        <w:rPr>
          <w:rFonts w:asciiTheme="minorHAnsi" w:hAnsiTheme="minorHAnsi" w:cstheme="minorHAnsi"/>
          <w:b/>
          <w:sz w:val="24"/>
        </w:rPr>
        <w:t>(i)</w:t>
      </w:r>
      <w:r w:rsidRPr="00E61D70">
        <w:rPr>
          <w:rFonts w:asciiTheme="minorHAnsi" w:hAnsiTheme="minorHAnsi" w:cstheme="minorHAnsi"/>
          <w:bCs/>
          <w:sz w:val="24"/>
        </w:rPr>
        <w:t xml:space="preserve"> não exigir da Devedora qualquer valor por ela honrado nos termos da Fiança; e </w:t>
      </w:r>
      <w:r w:rsidRPr="00E61D70">
        <w:rPr>
          <w:rFonts w:asciiTheme="minorHAnsi" w:hAnsiTheme="minorHAnsi" w:cstheme="minorHAnsi"/>
          <w:b/>
          <w:sz w:val="24"/>
        </w:rPr>
        <w:t>(ii)</w:t>
      </w:r>
      <w:r w:rsidRPr="00E61D70">
        <w:rPr>
          <w:rFonts w:asciiTheme="minorHAnsi" w:hAnsiTheme="minorHAnsi" w:cstheme="minorHAnsi"/>
          <w:bCs/>
          <w:sz w:val="24"/>
        </w:rPr>
        <w:t xml:space="preserve"> caso receba</w:t>
      </w:r>
      <w:r w:rsidRPr="00E61D70">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70"/>
    </w:p>
    <w:p w14:paraId="4ED5902B"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 Fiança entrará em vigor na Data de Emissão e vigorará: </w:t>
      </w:r>
      <w:r w:rsidRPr="00E61D70">
        <w:rPr>
          <w:rFonts w:asciiTheme="minorHAnsi" w:hAnsiTheme="minorHAnsi" w:cstheme="minorHAnsi"/>
          <w:b/>
          <w:bCs/>
          <w:sz w:val="24"/>
        </w:rPr>
        <w:t>(i)</w:t>
      </w:r>
      <w:r w:rsidRPr="00E61D70">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E61D70">
        <w:rPr>
          <w:rFonts w:asciiTheme="minorHAnsi" w:hAnsiTheme="minorHAnsi" w:cstheme="minorHAnsi"/>
          <w:b/>
          <w:bCs/>
          <w:sz w:val="24"/>
        </w:rPr>
        <w:t>(ii)</w:t>
      </w:r>
      <w:r w:rsidRPr="00E61D70">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E61D70"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71" w:name="_Ref80309125"/>
      <w:r w:rsidRPr="00E61D70">
        <w:rPr>
          <w:rFonts w:asciiTheme="minorHAnsi" w:hAnsiTheme="minorHAnsi" w:cstheme="minorHAnsi"/>
          <w:sz w:val="24"/>
        </w:rPr>
        <w:t>A Conclusão Física dos Empreendimentos Alvo deverá ser comunicada pela Devedora, à Emissora, em até 5 (cinco) Dias Úteis da referida conclusão, por meio de notificação na forma do Anexo VIII da Escritura.</w:t>
      </w:r>
      <w:bookmarkEnd w:id="71"/>
    </w:p>
    <w:p w14:paraId="4BA8EBDF" w14:textId="77777777" w:rsidR="00116CE0" w:rsidRPr="00E61D70"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2" w:name="_Ref6922670"/>
      <w:r w:rsidRPr="00E61D70">
        <w:rPr>
          <w:rFonts w:asciiTheme="minorHAnsi" w:hAnsiTheme="minorHAnsi" w:cstheme="minorHAnsi"/>
          <w:i/>
          <w:sz w:val="24"/>
        </w:rPr>
        <w:t>Garantias Reais</w:t>
      </w:r>
      <w:r w:rsidRPr="00E61D70">
        <w:rPr>
          <w:rFonts w:asciiTheme="minorHAnsi" w:hAnsiTheme="minorHAnsi" w:cstheme="minorHAnsi"/>
          <w:sz w:val="24"/>
        </w:rPr>
        <w:t xml:space="preserve">. Adicionalmente à Fiança, as Debêntures serão garantidas: </w:t>
      </w:r>
      <w:r w:rsidRPr="00E61D70">
        <w:rPr>
          <w:rFonts w:asciiTheme="minorHAnsi" w:hAnsiTheme="minorHAnsi" w:cstheme="minorHAnsi"/>
          <w:b/>
          <w:bCs/>
          <w:sz w:val="24"/>
        </w:rPr>
        <w:t>(i)</w:t>
      </w:r>
      <w:r w:rsidRPr="00E61D70">
        <w:rPr>
          <w:rFonts w:asciiTheme="minorHAnsi" w:hAnsiTheme="minorHAnsi" w:cstheme="minorHAnsi"/>
          <w:sz w:val="24"/>
        </w:rPr>
        <w:t xml:space="preserve"> pela Cessão Fiduciária de Direitos, nos termos do Contrato de Cessão Fiduciária de Direitos; e </w:t>
      </w:r>
      <w:r w:rsidRPr="00E61D70">
        <w:rPr>
          <w:rFonts w:asciiTheme="minorHAnsi" w:hAnsiTheme="minorHAnsi" w:cstheme="minorHAnsi"/>
          <w:b/>
          <w:bCs/>
          <w:sz w:val="24"/>
        </w:rPr>
        <w:t>(ii)</w:t>
      </w:r>
      <w:r w:rsidRPr="00E61D70">
        <w:rPr>
          <w:rFonts w:asciiTheme="minorHAnsi" w:hAnsiTheme="minorHAnsi" w:cstheme="minorHAnsi"/>
          <w:sz w:val="24"/>
        </w:rPr>
        <w:t xml:space="preserve"> pela Alienação Fiduciária de Participações Societárias, nos termos do Contrato de Alienação Fiduciária de Participações Societárias</w:t>
      </w:r>
      <w:bookmarkEnd w:id="72"/>
      <w:r w:rsidRPr="00E61D70">
        <w:rPr>
          <w:rFonts w:asciiTheme="minorHAnsi" w:hAnsiTheme="minorHAnsi" w:cstheme="minorHAnsi"/>
          <w:sz w:val="24"/>
        </w:rPr>
        <w:t>.</w:t>
      </w:r>
    </w:p>
    <w:p w14:paraId="4D4A5BD0"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E61D70"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i/>
          <w:iCs/>
          <w:sz w:val="24"/>
        </w:rPr>
        <w:t>Cessão Fiduciária de Direitos</w:t>
      </w:r>
      <w:r w:rsidRPr="00E61D70">
        <w:rPr>
          <w:rFonts w:asciiTheme="minorHAnsi" w:hAnsiTheme="minorHAnsi" w:cstheme="minorHAnsi"/>
          <w:sz w:val="24"/>
        </w:rPr>
        <w:t>: A Devedora, as SPEs</w:t>
      </w:r>
      <w:r w:rsidR="00AB00CE" w:rsidRPr="00E61D70">
        <w:rPr>
          <w:rFonts w:asciiTheme="minorHAnsi" w:hAnsiTheme="minorHAnsi" w:cstheme="minorHAnsi"/>
          <w:sz w:val="24"/>
        </w:rPr>
        <w:t>, a SPE Marina</w:t>
      </w:r>
      <w:r w:rsidRPr="00E61D70">
        <w:rPr>
          <w:rFonts w:asciiTheme="minorHAnsi" w:hAnsiTheme="minorHAnsi" w:cstheme="minorHAnsi"/>
          <w:sz w:val="24"/>
        </w:rPr>
        <w:t xml:space="preserve"> e a WTS se comprometeram a </w:t>
      </w:r>
      <w:r w:rsidRPr="00E61D70">
        <w:rPr>
          <w:rFonts w:asciiTheme="minorHAnsi" w:hAnsiTheme="minorHAnsi" w:cstheme="minorHAnsi"/>
          <w:bCs/>
          <w:sz w:val="24"/>
        </w:rPr>
        <w:t>cede</w:t>
      </w:r>
      <w:r w:rsidRPr="00E61D70">
        <w:rPr>
          <w:rFonts w:asciiTheme="minorHAnsi" w:hAnsiTheme="minorHAnsi" w:cstheme="minorHAnsi"/>
          <w:sz w:val="24"/>
        </w:rPr>
        <w:t>r</w:t>
      </w:r>
      <w:r w:rsidRPr="00E61D70">
        <w:rPr>
          <w:rFonts w:asciiTheme="minorHAnsi" w:hAnsiTheme="minorHAnsi" w:cstheme="minorHAnsi"/>
          <w:bCs/>
          <w:sz w:val="24"/>
        </w:rPr>
        <w:t xml:space="preserve"> fiduciariamente à </w:t>
      </w:r>
      <w:r w:rsidRPr="00E61D70">
        <w:rPr>
          <w:rFonts w:asciiTheme="minorHAnsi" w:hAnsiTheme="minorHAnsi" w:cstheme="minorHAnsi"/>
          <w:sz w:val="24"/>
        </w:rPr>
        <w:t>Emissora</w:t>
      </w:r>
      <w:r w:rsidRPr="00E61D70">
        <w:rPr>
          <w:rFonts w:asciiTheme="minorHAnsi" w:hAnsiTheme="minorHAnsi" w:cstheme="minorHAnsi"/>
          <w:bCs/>
          <w:sz w:val="24"/>
        </w:rPr>
        <w:t>, nos termos do artigo 66-B da Lei 4.728/65</w:t>
      </w:r>
      <w:r w:rsidRPr="00E61D70">
        <w:rPr>
          <w:rFonts w:asciiTheme="minorHAnsi" w:hAnsiTheme="minorHAnsi" w:cstheme="minorHAnsi"/>
          <w:sz w:val="24"/>
        </w:rPr>
        <w:t xml:space="preserve">, os Direitos Cedidos Fiduciariamente e as Contas Vinculadas, nos termos do Contrato de Cessão Fiduciária de Direitos, que será submetido a registro perante o cartório de registro de títulos e documentos competente no prazo de até 5 (cinco) Dias Úteis contados </w:t>
      </w:r>
      <w:r w:rsidR="009D76A3" w:rsidRPr="00E61D70">
        <w:rPr>
          <w:rFonts w:asciiTheme="minorHAnsi" w:hAnsiTheme="minorHAnsi" w:cstheme="minorHAnsi"/>
          <w:sz w:val="24"/>
        </w:rPr>
        <w:t xml:space="preserve">da data </w:t>
      </w:r>
      <w:r w:rsidRPr="00E61D70">
        <w:rPr>
          <w:rFonts w:asciiTheme="minorHAnsi" w:hAnsiTheme="minorHAnsi" w:cstheme="minorHAnsi"/>
          <w:sz w:val="24"/>
        </w:rPr>
        <w:t>de sua celebração.</w:t>
      </w:r>
    </w:p>
    <w:p w14:paraId="7C740492" w14:textId="6B4CB3F1" w:rsidR="00116CE0" w:rsidRPr="00E61D7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C033A3C" w:rsidR="00DA4E5C" w:rsidRPr="00E61D70"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E61D70">
        <w:rPr>
          <w:rFonts w:asciiTheme="minorHAnsi" w:hAnsiTheme="minorHAnsi" w:cstheme="minorHAnsi"/>
          <w:sz w:val="24"/>
        </w:rPr>
        <w:t>De acordo com as informações prestadas pela Devedora, pelas SPEs</w:t>
      </w:r>
      <w:r w:rsidR="002A1E49" w:rsidRPr="00E61D70">
        <w:rPr>
          <w:rFonts w:asciiTheme="minorHAnsi" w:hAnsiTheme="minorHAnsi" w:cstheme="minorHAnsi"/>
          <w:sz w:val="24"/>
        </w:rPr>
        <w:t>, pela SPE Marina</w:t>
      </w:r>
      <w:r w:rsidRPr="00E61D70">
        <w:rPr>
          <w:rFonts w:asciiTheme="minorHAnsi" w:hAnsiTheme="minorHAnsi" w:cstheme="minorHAnsi"/>
          <w:sz w:val="24"/>
        </w:rPr>
        <w:t xml:space="preserve"> e pela WTS, os Direitos Cedidos Fiduciariamente, atualmente existentes, provenientes dos Contratos </w:t>
      </w:r>
      <w:r w:rsidR="007D799A" w:rsidRPr="00E61D70">
        <w:rPr>
          <w:rFonts w:asciiTheme="minorHAnsi" w:hAnsiTheme="minorHAnsi" w:cstheme="minorHAnsi"/>
          <w:sz w:val="24"/>
        </w:rPr>
        <w:t>dos Empreendimentos Alvo</w:t>
      </w:r>
      <w:r w:rsidRPr="00E61D70">
        <w:rPr>
          <w:rFonts w:asciiTheme="minorHAnsi" w:hAnsiTheme="minorHAnsi" w:cstheme="minorHAnsi"/>
          <w:sz w:val="24"/>
        </w:rPr>
        <w:t>, possuem o valor de R$</w:t>
      </w:r>
      <w:r w:rsidR="00621AC9" w:rsidRPr="00E61D70">
        <w:rPr>
          <w:rFonts w:asciiTheme="minorHAnsi" w:hAnsiTheme="minorHAnsi" w:cstheme="minorHAnsi"/>
          <w:sz w:val="24"/>
        </w:rPr>
        <w:t xml:space="preserve"> </w:t>
      </w:r>
      <w:r w:rsidR="00621AC9" w:rsidRPr="00E61D70">
        <w:rPr>
          <w:rFonts w:ascii="Calibri" w:hAnsi="Calibri" w:cs="Calibri"/>
          <w:bCs/>
          <w:sz w:val="24"/>
        </w:rPr>
        <w:t>123.962.015,19 (cento e vinte e três milhões, novecentos e sessenta e dois mil, quinze reais e dezenove centavos), em termos nominais projetados</w:t>
      </w:r>
      <w:r w:rsidR="002A1E49" w:rsidRPr="00E61D70">
        <w:rPr>
          <w:rFonts w:asciiTheme="minorHAnsi" w:hAnsiTheme="minorHAnsi" w:cstheme="minorHAnsi"/>
          <w:sz w:val="24"/>
        </w:rPr>
        <w:t>. Não há revisão periódica do valor em garantia, bem como não há a possibilidade de solicitação de reforço de garantia em decorrência de verificação da redução de tal valor.</w:t>
      </w:r>
    </w:p>
    <w:p w14:paraId="2EC68BE1" w14:textId="77777777" w:rsidR="00DA4E5C" w:rsidRPr="00E61D70"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E61D70"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i/>
          <w:iCs/>
          <w:sz w:val="24"/>
        </w:rPr>
        <w:t>Alienação Fiduciária de Participações Societárias</w:t>
      </w:r>
      <w:r w:rsidRPr="00E61D70">
        <w:rPr>
          <w:rFonts w:asciiTheme="minorHAnsi" w:hAnsiTheme="minorHAnsi" w:cstheme="minorHAnsi"/>
          <w:sz w:val="24"/>
        </w:rPr>
        <w:t xml:space="preserve">: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 competente no prazo de até 5 (cinco) Dias Úteis contados </w:t>
      </w:r>
      <w:r w:rsidR="006E7FC5" w:rsidRPr="00E61D70">
        <w:rPr>
          <w:rFonts w:asciiTheme="minorHAnsi" w:hAnsiTheme="minorHAnsi" w:cstheme="minorHAnsi"/>
          <w:sz w:val="24"/>
        </w:rPr>
        <w:t xml:space="preserve">da data </w:t>
      </w:r>
      <w:r w:rsidRPr="00E61D70">
        <w:rPr>
          <w:rFonts w:asciiTheme="minorHAnsi" w:hAnsiTheme="minorHAnsi" w:cstheme="minorHAnsi"/>
          <w:sz w:val="24"/>
        </w:rPr>
        <w:t>de sua celebração.</w:t>
      </w:r>
      <w:r w:rsidR="00960090" w:rsidRPr="00E61D70">
        <w:rPr>
          <w:rFonts w:asciiTheme="minorHAnsi" w:hAnsiTheme="minorHAnsi" w:cstheme="minorHAnsi"/>
          <w:sz w:val="24"/>
        </w:rPr>
        <w:t xml:space="preserve"> </w:t>
      </w:r>
    </w:p>
    <w:p w14:paraId="7BA95A7F" w14:textId="1846F61E"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41345649" w:rsidR="007D799A" w:rsidRPr="00E61D70"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E61D70">
        <w:rPr>
          <w:rFonts w:asciiTheme="minorHAnsi" w:hAnsiTheme="minorHAnsi" w:cstheme="minorHAnsi"/>
          <w:sz w:val="24"/>
        </w:rPr>
        <w:lastRenderedPageBreak/>
        <w:t xml:space="preserve">Na presente data, as </w:t>
      </w:r>
      <w:r w:rsidR="00F46A4F" w:rsidRPr="00E61D70">
        <w:rPr>
          <w:rFonts w:asciiTheme="minorHAnsi" w:hAnsiTheme="minorHAnsi" w:cstheme="minorHAnsi"/>
          <w:sz w:val="24"/>
        </w:rPr>
        <w:t xml:space="preserve">Participações Societárias, possuem, o valor total de R$5.000,00 (cinco mil reais), </w:t>
      </w:r>
      <w:r w:rsidR="00F46A4F" w:rsidRPr="00E61D70">
        <w:rPr>
          <w:rFonts w:ascii="Calibri" w:hAnsi="Calibri" w:cs="Calibri"/>
          <w:sz w:val="24"/>
        </w:rPr>
        <w:t>com valor nominal de R$</w:t>
      </w:r>
      <w:r w:rsidR="00F46A4F" w:rsidRPr="00E61D70">
        <w:rPr>
          <w:rFonts w:ascii="Calibri" w:eastAsia="TrebuchetMS" w:hAnsi="Calibri" w:cs="Calibri"/>
          <w:sz w:val="24"/>
        </w:rPr>
        <w:t xml:space="preserve"> 1,00 </w:t>
      </w:r>
      <w:r w:rsidR="00F46A4F" w:rsidRPr="00E61D70">
        <w:rPr>
          <w:rFonts w:ascii="Calibri" w:hAnsi="Calibri" w:cs="Calibri"/>
          <w:sz w:val="24"/>
        </w:rPr>
        <w:t xml:space="preserve">(um real) cada, </w:t>
      </w:r>
      <w:r w:rsidR="00D640DC" w:rsidRPr="00E61D70">
        <w:rPr>
          <w:rFonts w:ascii="Calibri" w:hAnsi="Calibri" w:cs="Calibri"/>
          <w:sz w:val="24"/>
        </w:rPr>
        <w:t>sendo</w:t>
      </w:r>
      <w:r w:rsidR="00F46A4F" w:rsidRPr="00E61D70">
        <w:rPr>
          <w:rFonts w:ascii="Calibri" w:hAnsi="Calibri" w:cs="Calibri"/>
          <w:sz w:val="24"/>
        </w:rPr>
        <w:t xml:space="preserve">: </w:t>
      </w:r>
      <w:r w:rsidR="00F46A4F" w:rsidRPr="00E61D70">
        <w:rPr>
          <w:rFonts w:ascii="Calibri" w:hAnsi="Calibri" w:cs="Calibri"/>
          <w:b/>
          <w:bCs/>
          <w:sz w:val="24"/>
        </w:rPr>
        <w:t>(i)</w:t>
      </w:r>
      <w:r w:rsidR="00F46A4F" w:rsidRPr="00E61D70">
        <w:rPr>
          <w:rFonts w:ascii="Calibri" w:hAnsi="Calibri" w:cs="Calibri"/>
          <w:sz w:val="24"/>
        </w:rPr>
        <w:t xml:space="preserve"> R$</w:t>
      </w:r>
      <w:r w:rsidR="00F46A4F" w:rsidRPr="00E61D70">
        <w:rPr>
          <w:rFonts w:ascii="Calibri" w:eastAsia="TrebuchetMS" w:hAnsi="Calibri" w:cs="Calibri"/>
          <w:sz w:val="24"/>
        </w:rPr>
        <w:t>1.000,00</w:t>
      </w:r>
      <w:r w:rsidR="00F46A4F" w:rsidRPr="00E61D70">
        <w:rPr>
          <w:rFonts w:ascii="Calibri" w:hAnsi="Calibri" w:cs="Calibri"/>
          <w:sz w:val="24"/>
        </w:rPr>
        <w:t xml:space="preserve"> (</w:t>
      </w:r>
      <w:r w:rsidR="00F46A4F" w:rsidRPr="00E61D70">
        <w:rPr>
          <w:rFonts w:ascii="Calibri" w:eastAsia="TrebuchetMS" w:hAnsi="Calibri" w:cs="Calibri"/>
          <w:sz w:val="24"/>
        </w:rPr>
        <w:t xml:space="preserve">mil </w:t>
      </w:r>
      <w:r w:rsidR="00F46A4F" w:rsidRPr="00E61D70">
        <w:rPr>
          <w:rFonts w:ascii="Calibri" w:hAnsi="Calibri" w:cs="Calibri"/>
          <w:sz w:val="24"/>
        </w:rPr>
        <w:t>reais), em relação ao capital social da SPE Araucária, conforme Contrato Social de tal sociedade, datado de 17 de abril de 2019, conforme registrado na JUCESP sob o registro de constituição NIRE n.º 35235197652, em 05 de junho de 2019; </w:t>
      </w:r>
      <w:r w:rsidR="00F46A4F" w:rsidRPr="00E61D70">
        <w:rPr>
          <w:rFonts w:ascii="Calibri" w:hAnsi="Calibri" w:cs="Calibri"/>
          <w:b/>
          <w:bCs/>
          <w:sz w:val="24"/>
        </w:rPr>
        <w:t>(ii)</w:t>
      </w:r>
      <w:r w:rsidR="00F46A4F" w:rsidRPr="00E61D70">
        <w:rPr>
          <w:rFonts w:ascii="Calibri" w:hAnsi="Calibri" w:cs="Calibri"/>
          <w:sz w:val="24"/>
        </w:rPr>
        <w:t> R$</w:t>
      </w:r>
      <w:r w:rsidR="00F46A4F" w:rsidRPr="00E61D70">
        <w:rPr>
          <w:rFonts w:ascii="Calibri" w:eastAsia="TrebuchetMS" w:hAnsi="Calibri" w:cs="Calibri"/>
          <w:sz w:val="24"/>
        </w:rPr>
        <w:t>1.000,00</w:t>
      </w:r>
      <w:r w:rsidR="00F46A4F" w:rsidRPr="00E61D70">
        <w:rPr>
          <w:rFonts w:ascii="Calibri" w:hAnsi="Calibri" w:cs="Calibri"/>
          <w:sz w:val="24"/>
        </w:rPr>
        <w:t xml:space="preserve"> (</w:t>
      </w:r>
      <w:r w:rsidR="00F46A4F" w:rsidRPr="00E61D70">
        <w:rPr>
          <w:rFonts w:ascii="Calibri" w:eastAsia="TrebuchetMS" w:hAnsi="Calibri" w:cs="Calibri"/>
          <w:sz w:val="24"/>
        </w:rPr>
        <w:t xml:space="preserve">mil </w:t>
      </w:r>
      <w:r w:rsidR="00F46A4F" w:rsidRPr="00E61D70">
        <w:rPr>
          <w:rFonts w:ascii="Calibri" w:hAnsi="Calibri" w:cs="Calibri"/>
          <w:sz w:val="24"/>
        </w:rPr>
        <w:t>reais), em relação ao capital social da SPE Coqueiro, conforme Contrato Social de tal sociedade, datado de 23 de outubro de 2019, conforme registrado na JUCESP sob o registro de constituição NIRE n.º 35235787239, em 26 de dezembro de 2019; </w:t>
      </w:r>
      <w:r w:rsidR="00F46A4F" w:rsidRPr="00E61D70">
        <w:rPr>
          <w:rFonts w:ascii="Calibri" w:hAnsi="Calibri" w:cs="Calibri"/>
          <w:b/>
          <w:bCs/>
          <w:sz w:val="24"/>
        </w:rPr>
        <w:t>(iii)</w:t>
      </w:r>
      <w:r w:rsidR="00F46A4F" w:rsidRPr="00E61D70">
        <w:rPr>
          <w:rFonts w:ascii="Calibri" w:hAnsi="Calibri" w:cs="Calibri"/>
          <w:sz w:val="24"/>
        </w:rPr>
        <w:t xml:space="preserve"> R$</w:t>
      </w:r>
      <w:r w:rsidR="00F46A4F" w:rsidRPr="00E61D70">
        <w:rPr>
          <w:rFonts w:ascii="Calibri" w:eastAsia="TrebuchetMS" w:hAnsi="Calibri" w:cs="Calibri"/>
          <w:sz w:val="24"/>
        </w:rPr>
        <w:t>1.000,00</w:t>
      </w:r>
      <w:r w:rsidR="00F46A4F" w:rsidRPr="00E61D70">
        <w:rPr>
          <w:rFonts w:ascii="Calibri" w:hAnsi="Calibri" w:cs="Calibri"/>
          <w:sz w:val="24"/>
        </w:rPr>
        <w:t xml:space="preserve"> (</w:t>
      </w:r>
      <w:r w:rsidR="00F46A4F" w:rsidRPr="00E61D70">
        <w:rPr>
          <w:rFonts w:ascii="Calibri" w:eastAsia="TrebuchetMS" w:hAnsi="Calibri" w:cs="Calibri"/>
          <w:sz w:val="24"/>
        </w:rPr>
        <w:t xml:space="preserve">mil </w:t>
      </w:r>
      <w:r w:rsidR="00F46A4F" w:rsidRPr="00E61D70">
        <w:rPr>
          <w:rFonts w:ascii="Calibri" w:hAnsi="Calibri" w:cs="Calibri"/>
          <w:sz w:val="24"/>
        </w:rPr>
        <w:t>reais), em relação ao capital social da SPE Diamante, conforme Contrato Social de tal sociedade, datado de 3 de dezembro de 2020, conforme registrado na JUCESP sob o registro de constituição NIRE n.º 3523578744-1, em 19 de fevereiro de 2021; </w:t>
      </w:r>
      <w:r w:rsidR="00F46A4F" w:rsidRPr="00E61D70">
        <w:rPr>
          <w:rFonts w:ascii="Calibri" w:hAnsi="Calibri" w:cs="Calibri"/>
          <w:b/>
          <w:bCs/>
          <w:sz w:val="24"/>
        </w:rPr>
        <w:t>(iv)</w:t>
      </w:r>
      <w:r w:rsidR="00F46A4F" w:rsidRPr="00E61D70">
        <w:rPr>
          <w:rFonts w:ascii="Calibri" w:hAnsi="Calibri" w:cs="Calibri"/>
          <w:sz w:val="24"/>
        </w:rPr>
        <w:t> R$</w:t>
      </w:r>
      <w:r w:rsidR="00F46A4F" w:rsidRPr="00E61D70">
        <w:rPr>
          <w:rFonts w:ascii="Calibri" w:eastAsia="TrebuchetMS" w:hAnsi="Calibri" w:cs="Calibri"/>
          <w:sz w:val="24"/>
        </w:rPr>
        <w:t>1.000,00</w:t>
      </w:r>
      <w:r w:rsidR="00F46A4F" w:rsidRPr="00E61D70">
        <w:rPr>
          <w:rFonts w:ascii="Calibri" w:hAnsi="Calibri" w:cs="Calibri"/>
          <w:sz w:val="24"/>
        </w:rPr>
        <w:t xml:space="preserve"> (</w:t>
      </w:r>
      <w:r w:rsidR="00F46A4F" w:rsidRPr="00E61D70">
        <w:rPr>
          <w:rFonts w:ascii="Calibri" w:eastAsia="TrebuchetMS" w:hAnsi="Calibri" w:cs="Calibri"/>
          <w:sz w:val="24"/>
        </w:rPr>
        <w:t xml:space="preserve">mil </w:t>
      </w:r>
      <w:r w:rsidR="00F46A4F" w:rsidRPr="00E61D70">
        <w:rPr>
          <w:rFonts w:ascii="Calibri" w:hAnsi="Calibri" w:cs="Calibri"/>
          <w:sz w:val="24"/>
        </w:rPr>
        <w:t xml:space="preserve">reais), em relação ao capital social da SPE Rouxinol, conforme Contrato Social de tal sociedade, datado de 3 de dezembro de 2020, conforme registrado na JUCESP sob o registro de constituição NIRE n.º 3523576883-8, em 19 de fevereiro de 2021; e </w:t>
      </w:r>
      <w:r w:rsidR="00F46A4F" w:rsidRPr="00E61D70">
        <w:rPr>
          <w:rFonts w:ascii="Calibri" w:hAnsi="Calibri" w:cs="Calibri"/>
          <w:b/>
          <w:bCs/>
          <w:sz w:val="24"/>
        </w:rPr>
        <w:t>(v)</w:t>
      </w:r>
      <w:r w:rsidR="00F46A4F" w:rsidRPr="00E61D70">
        <w:rPr>
          <w:rFonts w:ascii="Calibri" w:hAnsi="Calibri" w:cs="Calibri"/>
          <w:sz w:val="24"/>
        </w:rPr>
        <w:t xml:space="preserve"> R$1.000,00 (</w:t>
      </w:r>
      <w:r w:rsidR="00F46A4F" w:rsidRPr="00E61D70">
        <w:rPr>
          <w:rFonts w:ascii="Calibri" w:eastAsia="TrebuchetMS" w:hAnsi="Calibri" w:cs="Calibri"/>
          <w:sz w:val="24"/>
        </w:rPr>
        <w:t xml:space="preserve">mil </w:t>
      </w:r>
      <w:r w:rsidR="00F46A4F" w:rsidRPr="00E61D70">
        <w:rPr>
          <w:rFonts w:ascii="Calibri" w:hAnsi="Calibri" w:cs="Calibri"/>
          <w:sz w:val="24"/>
        </w:rPr>
        <w:t xml:space="preserve">reais), em relação ao capital social da </w:t>
      </w:r>
      <w:r w:rsidR="00D640DC" w:rsidRPr="00E61D70">
        <w:rPr>
          <w:rFonts w:ascii="Calibri" w:hAnsi="Calibri" w:cs="Calibri"/>
          <w:sz w:val="24"/>
        </w:rPr>
        <w:t>Devedora</w:t>
      </w:r>
      <w:r w:rsidR="00F46A4F" w:rsidRPr="00E61D70">
        <w:rPr>
          <w:rFonts w:ascii="Calibri" w:hAnsi="Calibri" w:cs="Calibri"/>
          <w:sz w:val="24"/>
        </w:rPr>
        <w:t xml:space="preserve">, conforme Contrato Social de tal sociedade, datado de </w:t>
      </w:r>
      <w:r w:rsidR="00F46A4F" w:rsidRPr="00E61D70">
        <w:rPr>
          <w:rFonts w:ascii="Calibri" w:eastAsia="TrebuchetMS" w:hAnsi="Calibri" w:cs="Calibri"/>
          <w:sz w:val="24"/>
        </w:rPr>
        <w:t xml:space="preserve">14 </w:t>
      </w:r>
      <w:r w:rsidR="00F46A4F" w:rsidRPr="00E61D70">
        <w:rPr>
          <w:rFonts w:ascii="Calibri" w:hAnsi="Calibri" w:cs="Calibri"/>
          <w:sz w:val="24"/>
        </w:rPr>
        <w:t xml:space="preserve">de </w:t>
      </w:r>
      <w:r w:rsidR="00F46A4F" w:rsidRPr="00E61D70">
        <w:rPr>
          <w:rFonts w:ascii="Calibri" w:eastAsia="TrebuchetMS" w:hAnsi="Calibri" w:cs="Calibri"/>
          <w:sz w:val="24"/>
        </w:rPr>
        <w:t xml:space="preserve">maio </w:t>
      </w:r>
      <w:r w:rsidR="00F46A4F" w:rsidRPr="00E61D70">
        <w:rPr>
          <w:rFonts w:ascii="Calibri" w:hAnsi="Calibri" w:cs="Calibri"/>
          <w:sz w:val="24"/>
        </w:rPr>
        <w:t xml:space="preserve">de 2021, conforme registrado na JUCESP sob o registro de constituição NIRE n.º </w:t>
      </w:r>
      <w:r w:rsidR="00F46A4F" w:rsidRPr="00E61D70">
        <w:rPr>
          <w:rFonts w:ascii="Calibri" w:eastAsia="TrebuchetMS" w:hAnsi="Calibri" w:cs="Calibri"/>
          <w:sz w:val="24"/>
        </w:rPr>
        <w:t>35300575415</w:t>
      </w:r>
      <w:r w:rsidR="00F46A4F" w:rsidRPr="00E61D70">
        <w:rPr>
          <w:rFonts w:ascii="Calibri" w:hAnsi="Calibri" w:cs="Calibri"/>
          <w:sz w:val="24"/>
        </w:rPr>
        <w:t xml:space="preserve">, em </w:t>
      </w:r>
      <w:r w:rsidR="00F46A4F" w:rsidRPr="00E61D70">
        <w:rPr>
          <w:rFonts w:ascii="Calibri" w:eastAsia="TrebuchetMS" w:hAnsi="Calibri" w:cs="Calibri"/>
          <w:sz w:val="24"/>
        </w:rPr>
        <w:t>20</w:t>
      </w:r>
      <w:r w:rsidR="00F46A4F" w:rsidRPr="00E61D70">
        <w:rPr>
          <w:rFonts w:ascii="Calibri" w:eastAsia="TrebuchetMS" w:hAnsi="Calibri" w:cs="Calibri"/>
          <w:sz w:val="24"/>
          <w:u w:val="single"/>
        </w:rPr>
        <w:t xml:space="preserve"> </w:t>
      </w:r>
      <w:r w:rsidR="00F46A4F" w:rsidRPr="00E61D70">
        <w:rPr>
          <w:rFonts w:ascii="Calibri" w:hAnsi="Calibri" w:cs="Calibri"/>
          <w:sz w:val="24"/>
        </w:rPr>
        <w:t xml:space="preserve">de </w:t>
      </w:r>
      <w:r w:rsidR="00F46A4F" w:rsidRPr="00E61D70">
        <w:rPr>
          <w:rFonts w:ascii="Calibri" w:eastAsia="TrebuchetMS" w:hAnsi="Calibri" w:cs="Calibri"/>
          <w:sz w:val="24"/>
        </w:rPr>
        <w:t xml:space="preserve">agosto </w:t>
      </w:r>
      <w:r w:rsidR="00F46A4F" w:rsidRPr="00E61D70">
        <w:rPr>
          <w:rFonts w:ascii="Calibri" w:hAnsi="Calibri" w:cs="Calibri"/>
          <w:sz w:val="24"/>
        </w:rPr>
        <w:t>de 2021</w:t>
      </w:r>
      <w:r w:rsidRPr="00E61D70">
        <w:rPr>
          <w:rFonts w:asciiTheme="minorHAnsi" w:hAnsiTheme="minorHAnsi" w:cstheme="minorHAnsi"/>
          <w:sz w:val="24"/>
        </w:rPr>
        <w:t>.</w:t>
      </w:r>
      <w:r w:rsidR="002A1E49" w:rsidRPr="00E61D70">
        <w:rPr>
          <w:rFonts w:asciiTheme="minorHAnsi" w:hAnsiTheme="minorHAnsi" w:cstheme="minorHAnsi"/>
          <w:sz w:val="24"/>
        </w:rPr>
        <w:t xml:space="preserve"> Não há revisão periódica do valor em garantia, bem como não há a possibilidade de solicitação de reforço de garantia em decorrência de verificação da redução de tal valor. Para fins de monitoramento do valor patrimonial das </w:t>
      </w:r>
      <w:r w:rsidR="00F46A4F" w:rsidRPr="00E61D70">
        <w:rPr>
          <w:rFonts w:asciiTheme="minorHAnsi" w:hAnsiTheme="minorHAnsi" w:cstheme="minorHAnsi"/>
          <w:sz w:val="24"/>
        </w:rPr>
        <w:t>Participações Societárias</w:t>
      </w:r>
      <w:r w:rsidR="002A1E49" w:rsidRPr="00E61D70">
        <w:rPr>
          <w:rFonts w:asciiTheme="minorHAnsi" w:hAnsiTheme="minorHAnsi" w:cstheme="minorHAnsi"/>
          <w:sz w:val="24"/>
        </w:rPr>
        <w:t xml:space="preserve">, as fiduciantes enviarão anualmente à Securitizadora, com cópia ao Agente Fiduciário, até </w:t>
      </w:r>
      <w:r w:rsidR="00F46A4F" w:rsidRPr="00E61D70">
        <w:rPr>
          <w:rFonts w:asciiTheme="minorHAnsi" w:hAnsiTheme="minorHAnsi" w:cstheme="minorHAnsi"/>
          <w:sz w:val="24"/>
        </w:rPr>
        <w:t xml:space="preserve">abril </w:t>
      </w:r>
      <w:r w:rsidR="002A1E49" w:rsidRPr="00E61D70">
        <w:rPr>
          <w:rFonts w:asciiTheme="minorHAnsi" w:hAnsiTheme="minorHAnsi" w:cstheme="minorHAnsi"/>
          <w:sz w:val="24"/>
        </w:rPr>
        <w:t>de cada ano, cópia das demonstrações financeiras consolidadas da Devedora e dos respectivos balancetes atualizados e não auditados das SPEs.</w:t>
      </w:r>
    </w:p>
    <w:p w14:paraId="5DF2189E" w14:textId="77777777" w:rsidR="007D799A" w:rsidRPr="00E61D70"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3" w:name="_Hlk39758137"/>
      <w:r w:rsidRPr="00E61D70">
        <w:rPr>
          <w:rFonts w:asciiTheme="minorHAnsi" w:hAnsiTheme="minorHAnsi" w:cstheme="minorHAnsi"/>
          <w:i/>
          <w:iCs/>
          <w:sz w:val="24"/>
        </w:rPr>
        <w:t>Disposição Comum às Garantias</w:t>
      </w:r>
      <w:bookmarkEnd w:id="73"/>
      <w:r w:rsidRPr="00E61D70">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E61D70">
        <w:rPr>
          <w:rFonts w:asciiTheme="minorHAnsi" w:hAnsiTheme="minorHAnsi" w:cstheme="minorHAnsi"/>
          <w:b/>
          <w:sz w:val="24"/>
        </w:rPr>
        <w:t>(i)</w:t>
      </w:r>
      <w:r w:rsidRPr="00E61D70">
        <w:rPr>
          <w:rFonts w:asciiTheme="minorHAnsi" w:hAnsiTheme="minorHAnsi" w:cstheme="minorHAnsi"/>
          <w:sz w:val="24"/>
        </w:rPr>
        <w:t xml:space="preserve"> aviso; </w:t>
      </w:r>
      <w:r w:rsidRPr="00E61D70">
        <w:rPr>
          <w:rFonts w:asciiTheme="minorHAnsi" w:hAnsiTheme="minorHAnsi" w:cstheme="minorHAnsi"/>
          <w:b/>
          <w:sz w:val="24"/>
        </w:rPr>
        <w:t>(ii)</w:t>
      </w:r>
      <w:r w:rsidRPr="00E61D70">
        <w:rPr>
          <w:rFonts w:asciiTheme="minorHAnsi" w:hAnsiTheme="minorHAnsi" w:cstheme="minorHAnsi"/>
          <w:sz w:val="24"/>
        </w:rPr>
        <w:t xml:space="preserve"> protesto; </w:t>
      </w:r>
      <w:r w:rsidRPr="00E61D70">
        <w:rPr>
          <w:rFonts w:asciiTheme="minorHAnsi" w:hAnsiTheme="minorHAnsi" w:cstheme="minorHAnsi"/>
          <w:b/>
          <w:sz w:val="24"/>
        </w:rPr>
        <w:t>(iii)</w:t>
      </w:r>
      <w:r w:rsidRPr="00E61D70">
        <w:rPr>
          <w:rFonts w:asciiTheme="minorHAnsi" w:hAnsiTheme="minorHAnsi" w:cstheme="minorHAnsi"/>
          <w:sz w:val="24"/>
        </w:rPr>
        <w:t xml:space="preserve"> notificação; </w:t>
      </w:r>
      <w:r w:rsidRPr="00E61D70">
        <w:rPr>
          <w:rFonts w:asciiTheme="minorHAnsi" w:hAnsiTheme="minorHAnsi" w:cstheme="minorHAnsi"/>
          <w:b/>
          <w:sz w:val="24"/>
        </w:rPr>
        <w:t>(iv)</w:t>
      </w:r>
      <w:r w:rsidRPr="00E61D70">
        <w:rPr>
          <w:rFonts w:asciiTheme="minorHAnsi" w:hAnsiTheme="minorHAnsi" w:cstheme="minorHAnsi"/>
          <w:sz w:val="24"/>
        </w:rPr>
        <w:t xml:space="preserve"> interpelação; ou </w:t>
      </w:r>
      <w:r w:rsidRPr="00E61D70">
        <w:rPr>
          <w:rFonts w:asciiTheme="minorHAnsi" w:hAnsiTheme="minorHAnsi" w:cstheme="minorHAnsi"/>
          <w:b/>
          <w:sz w:val="24"/>
        </w:rPr>
        <w:t>(v)</w:t>
      </w:r>
      <w:r w:rsidRPr="00E61D70">
        <w:rPr>
          <w:rFonts w:asciiTheme="minorHAnsi" w:hAnsiTheme="minorHAnsi" w:cstheme="minorHAnsi"/>
          <w:sz w:val="24"/>
        </w:rPr>
        <w:t xml:space="preserve"> prestação de contas, de qualquer natureza.</w:t>
      </w:r>
    </w:p>
    <w:p w14:paraId="7928F1E0" w14:textId="77777777" w:rsidR="00116CE0" w:rsidRPr="00E61D70" w:rsidRDefault="00116CE0" w:rsidP="009E7174">
      <w:pPr>
        <w:spacing w:line="320" w:lineRule="exact"/>
        <w:ind w:firstLine="709"/>
        <w:jc w:val="both"/>
        <w:rPr>
          <w:rFonts w:asciiTheme="minorHAnsi" w:hAnsiTheme="minorHAnsi" w:cstheme="minorHAnsi"/>
          <w:sz w:val="24"/>
        </w:rPr>
      </w:pPr>
    </w:p>
    <w:p w14:paraId="32D40720"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4" w:name="_Hlk39758230"/>
      <w:r w:rsidRPr="00E61D70">
        <w:rPr>
          <w:rFonts w:asciiTheme="minorHAnsi" w:hAnsiTheme="minorHAnsi" w:cstheme="minorHAnsi"/>
          <w:bCs/>
          <w:sz w:val="24"/>
          <w:lang w:bidi="th-TH"/>
        </w:rPr>
        <w:t xml:space="preserve">As </w:t>
      </w:r>
      <w:r w:rsidRPr="00E61D70">
        <w:rPr>
          <w:rFonts w:asciiTheme="minorHAnsi" w:hAnsiTheme="minorHAnsi" w:cstheme="minorHAnsi"/>
          <w:sz w:val="24"/>
          <w:lang w:bidi="th-TH"/>
        </w:rPr>
        <w:t>Garantias</w:t>
      </w:r>
      <w:r w:rsidRPr="00E61D70">
        <w:rPr>
          <w:rFonts w:asciiTheme="minorHAnsi" w:hAnsiTheme="minorHAnsi" w:cstheme="minorHAnsi"/>
          <w:bCs/>
          <w:sz w:val="24"/>
          <w:lang w:bidi="th-TH"/>
        </w:rPr>
        <w:t xml:space="preserve"> permanecerão válidas e eficazes até a integral satisfação e total liquidação das </w:t>
      </w:r>
      <w:bookmarkEnd w:id="74"/>
      <w:r w:rsidRPr="00E61D70">
        <w:rPr>
          <w:rFonts w:asciiTheme="minorHAnsi" w:hAnsiTheme="minorHAnsi" w:cstheme="minorHAnsi"/>
          <w:bCs/>
          <w:sz w:val="24"/>
          <w:lang w:bidi="th-TH"/>
        </w:rPr>
        <w:t>Obrigações Garantidas.</w:t>
      </w:r>
    </w:p>
    <w:p w14:paraId="0B222E12"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75" w:name="_Ref19309747"/>
      <w:bookmarkStart w:id="76" w:name="_Ref7013972"/>
      <w:bookmarkStart w:id="77" w:name="_Ref18772153"/>
    </w:p>
    <w:p w14:paraId="394E1B0B" w14:textId="16B3E2E3"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8" w:name="_Ref79513694"/>
      <w:bookmarkEnd w:id="75"/>
      <w:r w:rsidRPr="00E61D70">
        <w:rPr>
          <w:rFonts w:asciiTheme="minorHAnsi" w:hAnsiTheme="minorHAnsi" w:cstheme="minorHAnsi"/>
          <w:i/>
          <w:sz w:val="24"/>
        </w:rPr>
        <w:t>Data de Emissão</w:t>
      </w:r>
      <w:r w:rsidRPr="00E61D70">
        <w:rPr>
          <w:rFonts w:asciiTheme="minorHAnsi" w:hAnsiTheme="minorHAnsi" w:cstheme="minorHAnsi"/>
          <w:sz w:val="24"/>
        </w:rPr>
        <w:t xml:space="preserve">. Para todos os efeitos, a Data de Emissão será </w:t>
      </w:r>
      <w:r w:rsidR="00181AE0" w:rsidRPr="00E61D70">
        <w:rPr>
          <w:rFonts w:asciiTheme="minorHAnsi" w:hAnsiTheme="minorHAnsi" w:cstheme="minorHAnsi"/>
          <w:sz w:val="24"/>
        </w:rPr>
        <w:t xml:space="preserve">14 </w:t>
      </w:r>
      <w:r w:rsidRPr="00E61D70">
        <w:rPr>
          <w:rFonts w:asciiTheme="minorHAnsi" w:hAnsiTheme="minorHAnsi" w:cstheme="minorHAnsi"/>
          <w:sz w:val="24"/>
        </w:rPr>
        <w:t xml:space="preserve">de </w:t>
      </w:r>
      <w:r w:rsidR="00D12FA6" w:rsidRPr="00E61D70">
        <w:rPr>
          <w:rFonts w:asciiTheme="minorHAnsi" w:hAnsiTheme="minorHAnsi" w:cstheme="minorHAnsi"/>
          <w:sz w:val="24"/>
        </w:rPr>
        <w:t xml:space="preserve">setembro </w:t>
      </w:r>
      <w:r w:rsidRPr="00E61D70">
        <w:rPr>
          <w:rFonts w:asciiTheme="minorHAnsi" w:hAnsiTheme="minorHAnsi" w:cstheme="minorHAnsi"/>
          <w:sz w:val="24"/>
        </w:rPr>
        <w:t>de 2021.</w:t>
      </w:r>
      <w:bookmarkEnd w:id="76"/>
      <w:bookmarkEnd w:id="77"/>
      <w:bookmarkEnd w:id="78"/>
    </w:p>
    <w:p w14:paraId="047038CF"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Local da Emissão</w:t>
      </w:r>
      <w:r w:rsidRPr="00E61D70">
        <w:rPr>
          <w:rFonts w:asciiTheme="minorHAnsi" w:hAnsiTheme="minorHAnsi" w:cstheme="minorHAnsi"/>
          <w:sz w:val="24"/>
        </w:rPr>
        <w:t>. Os CRI serão emitidos na cidade de São Paulo, Estado de São Paulo.</w:t>
      </w:r>
    </w:p>
    <w:p w14:paraId="1702D50C"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769F8D8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Data de Vencimento</w:t>
      </w:r>
      <w:r w:rsidRPr="00E61D70">
        <w:rPr>
          <w:rFonts w:asciiTheme="minorHAnsi" w:hAnsiTheme="minorHAnsi" w:cstheme="minorHAnsi"/>
          <w:sz w:val="24"/>
        </w:rPr>
        <w:t xml:space="preserve">. A Data de Vencimento será </w:t>
      </w:r>
      <w:r w:rsidRPr="00E61D70">
        <w:rPr>
          <w:rFonts w:asciiTheme="minorHAnsi" w:hAnsiTheme="minorHAnsi" w:cstheme="minorHAnsi"/>
          <w:b/>
          <w:sz w:val="24"/>
        </w:rPr>
        <w:t>(i)</w:t>
      </w:r>
      <w:r w:rsidRPr="00E61D70">
        <w:rPr>
          <w:rFonts w:asciiTheme="minorHAnsi" w:hAnsiTheme="minorHAnsi" w:cstheme="minorHAnsi"/>
          <w:sz w:val="24"/>
        </w:rPr>
        <w:t xml:space="preserve"> </w:t>
      </w:r>
      <w:r w:rsidR="00F46A4F" w:rsidRPr="00E61D70">
        <w:rPr>
          <w:rFonts w:asciiTheme="minorHAnsi" w:hAnsiTheme="minorHAnsi" w:cstheme="minorHAnsi"/>
          <w:sz w:val="24"/>
        </w:rPr>
        <w:t>2</w:t>
      </w:r>
      <w:r w:rsidR="00D2215F" w:rsidRPr="00E61D70">
        <w:rPr>
          <w:rFonts w:asciiTheme="minorHAnsi" w:hAnsiTheme="minorHAnsi" w:cstheme="minorHAnsi"/>
          <w:sz w:val="24"/>
        </w:rPr>
        <w:t>5</w:t>
      </w:r>
      <w:r w:rsidR="00F46A4F" w:rsidRPr="00E61D70">
        <w:rPr>
          <w:rFonts w:asciiTheme="minorHAnsi" w:hAnsiTheme="minorHAnsi" w:cstheme="minorHAnsi"/>
          <w:sz w:val="24"/>
        </w:rPr>
        <w:t xml:space="preserve"> de </w:t>
      </w:r>
      <w:r w:rsidR="00902624" w:rsidRPr="00E61D70">
        <w:rPr>
          <w:rFonts w:asciiTheme="minorHAnsi" w:hAnsiTheme="minorHAnsi" w:cstheme="minorHAnsi"/>
          <w:sz w:val="24"/>
        </w:rPr>
        <w:t>setembro</w:t>
      </w:r>
      <w:r w:rsidR="00F46A4F" w:rsidRPr="00E61D70">
        <w:rPr>
          <w:rFonts w:asciiTheme="minorHAnsi" w:hAnsiTheme="minorHAnsi" w:cstheme="minorHAnsi"/>
          <w:sz w:val="24"/>
        </w:rPr>
        <w:t xml:space="preserve"> </w:t>
      </w:r>
      <w:r w:rsidR="00984818" w:rsidRPr="00E61D70">
        <w:rPr>
          <w:rFonts w:asciiTheme="minorHAnsi" w:hAnsiTheme="minorHAnsi" w:cstheme="minorHAnsi"/>
          <w:sz w:val="24"/>
        </w:rPr>
        <w:t xml:space="preserve">de 2034 </w:t>
      </w:r>
      <w:r w:rsidRPr="00E61D70">
        <w:rPr>
          <w:rFonts w:asciiTheme="minorHAnsi" w:hAnsiTheme="minorHAnsi" w:cstheme="minorHAnsi"/>
          <w:sz w:val="24"/>
        </w:rPr>
        <w:t xml:space="preserve">para os CRI </w:t>
      </w:r>
      <w:r w:rsidR="0007346B" w:rsidRPr="00E61D70">
        <w:rPr>
          <w:rFonts w:asciiTheme="minorHAnsi" w:hAnsiTheme="minorHAnsi" w:cstheme="minorHAnsi"/>
          <w:sz w:val="24"/>
        </w:rPr>
        <w:t>463ª</w:t>
      </w:r>
      <w:r w:rsidRPr="00E61D70">
        <w:rPr>
          <w:rFonts w:asciiTheme="minorHAnsi" w:hAnsiTheme="minorHAnsi" w:cstheme="minorHAnsi"/>
          <w:sz w:val="24"/>
        </w:rPr>
        <w:t xml:space="preserve"> Série; e </w:t>
      </w:r>
      <w:r w:rsidRPr="00E61D70">
        <w:rPr>
          <w:rFonts w:asciiTheme="minorHAnsi" w:hAnsiTheme="minorHAnsi" w:cstheme="minorHAnsi"/>
          <w:b/>
          <w:sz w:val="24"/>
        </w:rPr>
        <w:t>(ii)</w:t>
      </w:r>
      <w:r w:rsidRPr="00E61D70">
        <w:rPr>
          <w:rFonts w:asciiTheme="minorHAnsi" w:hAnsiTheme="minorHAnsi" w:cstheme="minorHAnsi"/>
          <w:sz w:val="24"/>
        </w:rPr>
        <w:t xml:space="preserve"> </w:t>
      </w:r>
      <w:r w:rsidR="00D2215F" w:rsidRPr="00E61D70">
        <w:rPr>
          <w:rFonts w:asciiTheme="minorHAnsi" w:hAnsiTheme="minorHAnsi" w:cstheme="minorHAnsi"/>
          <w:sz w:val="24"/>
        </w:rPr>
        <w:t xml:space="preserve">25 de </w:t>
      </w:r>
      <w:r w:rsidR="00902624" w:rsidRPr="00E61D70">
        <w:rPr>
          <w:rFonts w:asciiTheme="minorHAnsi" w:hAnsiTheme="minorHAnsi" w:cstheme="minorHAnsi"/>
          <w:sz w:val="24"/>
        </w:rPr>
        <w:t xml:space="preserve">setembro </w:t>
      </w:r>
      <w:r w:rsidR="00984818" w:rsidRPr="00E61D70">
        <w:rPr>
          <w:rFonts w:asciiTheme="minorHAnsi" w:hAnsiTheme="minorHAnsi" w:cstheme="minorHAnsi"/>
          <w:sz w:val="24"/>
        </w:rPr>
        <w:t xml:space="preserve">de 2034 </w:t>
      </w:r>
      <w:r w:rsidRPr="00E61D70">
        <w:rPr>
          <w:rFonts w:asciiTheme="minorHAnsi" w:hAnsiTheme="minorHAnsi" w:cstheme="minorHAnsi"/>
          <w:sz w:val="24"/>
        </w:rPr>
        <w:t xml:space="preserve">para os CRI </w:t>
      </w:r>
      <w:r w:rsidR="0007346B" w:rsidRPr="00E61D70">
        <w:rPr>
          <w:rFonts w:asciiTheme="minorHAnsi" w:hAnsiTheme="minorHAnsi" w:cstheme="minorHAnsi"/>
          <w:sz w:val="24"/>
        </w:rPr>
        <w:t>464ª</w:t>
      </w:r>
      <w:r w:rsidRPr="00E61D70">
        <w:rPr>
          <w:rFonts w:asciiTheme="minorHAnsi" w:hAnsiTheme="minorHAnsi" w:cstheme="minorHAnsi"/>
          <w:sz w:val="24"/>
        </w:rPr>
        <w:t xml:space="preserve"> Série; ressalvadas as </w:t>
      </w:r>
      <w:r w:rsidRPr="00E61D70">
        <w:rPr>
          <w:rFonts w:asciiTheme="minorHAnsi" w:hAnsiTheme="minorHAnsi" w:cstheme="minorHAnsi"/>
          <w:sz w:val="24"/>
        </w:rPr>
        <w:lastRenderedPageBreak/>
        <w:t>hipóteses de resgate ou vencimento antecipado das Debêntures.</w:t>
      </w:r>
    </w:p>
    <w:p w14:paraId="28C56EED"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5D1AA67E"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9" w:name="_Ref4882583"/>
      <w:r w:rsidRPr="00E61D70">
        <w:rPr>
          <w:rFonts w:asciiTheme="minorHAnsi" w:hAnsiTheme="minorHAnsi" w:cstheme="minorHAnsi"/>
          <w:i/>
          <w:sz w:val="24"/>
        </w:rPr>
        <w:t>Encargos moratórios</w:t>
      </w:r>
      <w:r w:rsidRPr="00E61D70">
        <w:rPr>
          <w:rFonts w:asciiTheme="minorHAnsi" w:hAnsiTheme="minorHAnsi" w:cstheme="minorHAnsi"/>
          <w:sz w:val="24"/>
        </w:rPr>
        <w:t xml:space="preserve">. Sem prejuízo dos Juros Remuneratórios, observado o disposto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_Ref4950392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4.26</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na hipótese de atraso no pagamento de qualquer quantia devida aos Titulares de CRI, os débitos em atraso vencidos e não pagos serão acrescidos de juros de mora de 1% (um por cento) ao mês, calculados </w:t>
      </w:r>
      <w:r w:rsidRPr="00E61D70">
        <w:rPr>
          <w:rFonts w:asciiTheme="minorHAnsi" w:hAnsiTheme="minorHAnsi" w:cstheme="minorHAnsi"/>
          <w:i/>
          <w:sz w:val="24"/>
        </w:rPr>
        <w:t>pro rata temporis</w:t>
      </w:r>
      <w:r w:rsidRPr="00E61D70">
        <w:rPr>
          <w:rFonts w:asciiTheme="minorHAnsi" w:hAnsiTheme="minorHAnsi" w:cstheme="minorHAnsi"/>
          <w:sz w:val="24"/>
        </w:rPr>
        <w:t>,</w:t>
      </w:r>
      <w:r w:rsidRPr="00E61D70">
        <w:rPr>
          <w:rFonts w:asciiTheme="minorHAnsi" w:eastAsia="Arial Unicode MS" w:hAnsiTheme="minorHAnsi" w:cstheme="minorHAnsi"/>
          <w:w w:val="0"/>
          <w:sz w:val="24"/>
          <w:lang w:eastAsia="pt-BR"/>
        </w:rPr>
        <w:t xml:space="preserve"> </w:t>
      </w:r>
      <w:r w:rsidRPr="00E61D70">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E61D70">
        <w:rPr>
          <w:rFonts w:asciiTheme="minorHAnsi" w:hAnsiTheme="minorHAnsi" w:cstheme="minorHAnsi"/>
          <w:sz w:val="24"/>
          <w:u w:val="single"/>
        </w:rPr>
        <w:t>Encargos Moratórios</w:t>
      </w:r>
      <w:r w:rsidRPr="00E61D70">
        <w:rPr>
          <w:rFonts w:asciiTheme="minorHAnsi" w:hAnsiTheme="minorHAnsi" w:cstheme="minorHAnsi"/>
          <w:sz w:val="24"/>
        </w:rPr>
        <w:t>”).</w:t>
      </w:r>
      <w:bookmarkEnd w:id="79"/>
    </w:p>
    <w:p w14:paraId="7E31EDBB"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Locais de pagamento</w:t>
      </w:r>
      <w:r w:rsidRPr="00E61D70">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0" w:name="_DV_M82"/>
      <w:bookmarkEnd w:id="80"/>
      <w:r w:rsidRPr="00E61D70">
        <w:rPr>
          <w:rFonts w:asciiTheme="minorHAnsi" w:hAnsiTheme="minorHAnsi" w:cstheme="minorHAnsi"/>
          <w:i/>
          <w:sz w:val="24"/>
        </w:rPr>
        <w:t>Cobrança dos Créditos Imobiliários</w:t>
      </w:r>
      <w:r w:rsidRPr="00E61D70">
        <w:rPr>
          <w:rFonts w:asciiTheme="minorHAnsi" w:hAnsiTheme="minorHAnsi" w:cstheme="minorHAnsi"/>
          <w:sz w:val="24"/>
        </w:rPr>
        <w:t xml:space="preserve">. Os pagamentos dos Créditos Imobiliários </w:t>
      </w:r>
      <w:bookmarkStart w:id="81" w:name="_DV_M83"/>
      <w:bookmarkEnd w:id="81"/>
      <w:r w:rsidRPr="00E61D70">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Coobrigação da Emissora</w:t>
      </w:r>
      <w:r w:rsidRPr="00E61D70">
        <w:rPr>
          <w:rFonts w:asciiTheme="minorHAnsi" w:hAnsiTheme="minorHAnsi" w:cstheme="minorHAnsi"/>
          <w:sz w:val="24"/>
        </w:rPr>
        <w:t>. Não haverá coobrigação da Emissora para o pagamento dos CRI.</w:t>
      </w:r>
    </w:p>
    <w:p w14:paraId="32FBDC99"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Forma de comprovação da titularidade</w:t>
      </w:r>
      <w:r w:rsidRPr="00E61D70">
        <w:rPr>
          <w:rFonts w:asciiTheme="minorHAnsi" w:hAnsiTheme="minorHAnsi" w:cstheme="minorHAnsi"/>
          <w:sz w:val="24"/>
        </w:rPr>
        <w:t xml:space="preserve">. Os CRI serão emitidos de forma nominativa e escritural. Serão reconhecidos como comprovante de titularidade dos CRI: </w:t>
      </w:r>
      <w:r w:rsidRPr="00E61D70">
        <w:rPr>
          <w:rFonts w:asciiTheme="minorHAnsi" w:hAnsiTheme="minorHAnsi" w:cstheme="minorHAnsi"/>
          <w:b/>
          <w:sz w:val="24"/>
        </w:rPr>
        <w:t>(i)</w:t>
      </w:r>
      <w:r w:rsidRPr="00E61D70">
        <w:rPr>
          <w:rFonts w:asciiTheme="minorHAnsi" w:hAnsiTheme="minorHAnsi" w:cstheme="minorHAnsi"/>
          <w:sz w:val="24"/>
        </w:rPr>
        <w:t xml:space="preserve"> o extrato de posição de custódia expedido pela B3, em nome de cada Titular de CRI enquanto estiverem eletronicamente custodiados na B3; ou </w:t>
      </w:r>
      <w:r w:rsidRPr="00E61D70">
        <w:rPr>
          <w:rFonts w:asciiTheme="minorHAnsi" w:hAnsiTheme="minorHAnsi" w:cstheme="minorHAnsi"/>
          <w:b/>
          <w:sz w:val="24"/>
        </w:rPr>
        <w:t>(ii)</w:t>
      </w:r>
      <w:r w:rsidRPr="00E61D70">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E61D70"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4B52246E"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2" w:name="_Ref4950392"/>
      <w:r w:rsidRPr="00E61D70">
        <w:rPr>
          <w:rFonts w:asciiTheme="minorHAnsi" w:hAnsiTheme="minorHAnsi" w:cstheme="minorHAnsi"/>
          <w:i/>
          <w:sz w:val="24"/>
        </w:rPr>
        <w:t>Atraso no recebimento dos pagamentos</w:t>
      </w:r>
      <w:r w:rsidRPr="00E61D70">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_Ref4882583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4.21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bookmarkEnd w:id="82"/>
    </w:p>
    <w:p w14:paraId="51E1CDA1"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Prorrogação dos prazos</w:t>
      </w:r>
      <w:r w:rsidRPr="00E61D70">
        <w:rPr>
          <w:rFonts w:asciiTheme="minorHAnsi" w:hAnsiTheme="minorHAnsi" w:cstheme="minorHAnsi"/>
          <w:sz w:val="24"/>
        </w:rPr>
        <w:t xml:space="preserve">. Considerar-se-ão automaticamente </w:t>
      </w:r>
      <w:bookmarkStart w:id="83" w:name="_DV_C294"/>
      <w:r w:rsidRPr="00E61D70">
        <w:rPr>
          <w:rFonts w:asciiTheme="minorHAnsi" w:hAnsiTheme="minorHAnsi" w:cstheme="minorHAnsi"/>
          <w:sz w:val="24"/>
        </w:rPr>
        <w:t xml:space="preserve">prorrogadas as </w:t>
      </w:r>
      <w:r w:rsidRPr="00E61D70">
        <w:rPr>
          <w:rFonts w:asciiTheme="minorHAnsi" w:hAnsiTheme="minorHAnsi" w:cstheme="minorHAnsi"/>
          <w:sz w:val="24"/>
        </w:rPr>
        <w:lastRenderedPageBreak/>
        <w:t xml:space="preserve">datas de pagamento de qualquer obrigação relativa ao CRI </w:t>
      </w:r>
      <w:bookmarkEnd w:id="83"/>
      <w:r w:rsidRPr="00E61D70">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E61D70" w:rsidRDefault="00116CE0" w:rsidP="009E7174">
      <w:pPr>
        <w:spacing w:line="320" w:lineRule="exact"/>
        <w:jc w:val="both"/>
        <w:rPr>
          <w:rFonts w:asciiTheme="minorHAnsi" w:hAnsiTheme="minorHAnsi" w:cstheme="minorHAnsi"/>
          <w:sz w:val="24"/>
        </w:rPr>
      </w:pPr>
    </w:p>
    <w:p w14:paraId="7F17F768"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Classificação de risco</w:t>
      </w:r>
      <w:r w:rsidRPr="00E61D70">
        <w:rPr>
          <w:rFonts w:asciiTheme="minorHAnsi" w:hAnsiTheme="minorHAnsi" w:cstheme="minorHAnsi"/>
          <w:sz w:val="24"/>
        </w:rPr>
        <w:t>. Os CRI desta Emissão não serão objeto de classificação de risco por agência de classificação de risco.</w:t>
      </w:r>
    </w:p>
    <w:p w14:paraId="557B3BDA" w14:textId="77777777" w:rsidR="00116CE0" w:rsidRPr="00E61D70" w:rsidRDefault="00116CE0" w:rsidP="009E7174">
      <w:pPr>
        <w:spacing w:line="320" w:lineRule="exact"/>
        <w:jc w:val="both"/>
        <w:rPr>
          <w:rFonts w:asciiTheme="minorHAnsi" w:hAnsiTheme="minorHAnsi" w:cstheme="minorHAnsi"/>
          <w:sz w:val="24"/>
        </w:rPr>
      </w:pPr>
    </w:p>
    <w:p w14:paraId="73B409C3"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Forma e procedimento de colocação</w:t>
      </w:r>
      <w:r w:rsidRPr="00E61D70">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4" w:name="_Ref4883549"/>
      <w:r w:rsidRPr="00E61D70">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84"/>
    </w:p>
    <w:p w14:paraId="7B35E293"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6D0C91F"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Público-alvo da Oferta Restrita</w:t>
      </w:r>
      <w:r w:rsidRPr="00E61D70">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_Ref4883549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4.29.1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conforme o §1º do artigo 3º da Instrução CVM 476.</w:t>
      </w:r>
    </w:p>
    <w:p w14:paraId="4D214847"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E61D70">
        <w:rPr>
          <w:rFonts w:asciiTheme="minorHAnsi" w:hAnsiTheme="minorHAnsi" w:cstheme="minorHAnsi"/>
          <w:b/>
          <w:sz w:val="24"/>
        </w:rPr>
        <w:t>(i)</w:t>
      </w:r>
      <w:r w:rsidRPr="00E61D70">
        <w:rPr>
          <w:rFonts w:asciiTheme="minorHAnsi" w:hAnsiTheme="minorHAnsi" w:cstheme="minorHAnsi"/>
          <w:sz w:val="24"/>
        </w:rPr>
        <w:t xml:space="preserve"> a Oferta Restrita não foi registrada na CVM e será registrada perante a ANBIMA exclusivamente para informar a sua base de dados; e </w:t>
      </w:r>
      <w:r w:rsidRPr="00E61D70">
        <w:rPr>
          <w:rFonts w:asciiTheme="minorHAnsi" w:hAnsiTheme="minorHAnsi" w:cstheme="minorHAnsi"/>
          <w:b/>
          <w:sz w:val="24"/>
        </w:rPr>
        <w:t>(ii)</w:t>
      </w:r>
      <w:r w:rsidRPr="00E61D70">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85" w:name="_Ref486511799"/>
      <w:bookmarkStart w:id="86" w:name="_Ref4883781"/>
    </w:p>
    <w:p w14:paraId="12C877A9"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7" w:name="_Ref72958103"/>
      <w:r w:rsidRPr="00E61D70">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85"/>
      <w:bookmarkEnd w:id="86"/>
      <w:bookmarkEnd w:id="87"/>
    </w:p>
    <w:p w14:paraId="2FA34E4F"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8" w:name="_Ref486511808"/>
      <w:bookmarkStart w:id="89" w:name="_Ref4883782"/>
      <w:r w:rsidRPr="00E61D70">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88"/>
      <w:bookmarkEnd w:id="89"/>
    </w:p>
    <w:p w14:paraId="46AE91D0"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40D9B453"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As comunicações mencionadas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_Ref72958103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4.30.2</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_Ref4883782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4.30.3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E61D70" w:rsidRDefault="00116CE0" w:rsidP="009E7174">
      <w:pPr>
        <w:pStyle w:val="PargrafodaLista"/>
        <w:spacing w:line="320" w:lineRule="exact"/>
        <w:rPr>
          <w:rFonts w:asciiTheme="minorHAnsi" w:hAnsiTheme="minorHAnsi" w:cstheme="minorHAnsi"/>
          <w:sz w:val="24"/>
        </w:rPr>
      </w:pPr>
    </w:p>
    <w:p w14:paraId="32C116ED"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0" w:name="_Ref7217445"/>
      <w:r w:rsidRPr="00E61D70">
        <w:rPr>
          <w:rFonts w:asciiTheme="minorHAnsi" w:hAnsiTheme="minorHAnsi" w:cstheme="minorHAnsi"/>
          <w:i/>
          <w:sz w:val="24"/>
        </w:rPr>
        <w:t>Restrições para negociação</w:t>
      </w:r>
      <w:r w:rsidRPr="00E61D70">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90"/>
    </w:p>
    <w:p w14:paraId="349940AA" w14:textId="77777777" w:rsidR="00116CE0" w:rsidRPr="00E61D70" w:rsidRDefault="00116CE0" w:rsidP="009E7174">
      <w:pPr>
        <w:spacing w:line="320" w:lineRule="exact"/>
        <w:jc w:val="both"/>
        <w:rPr>
          <w:rFonts w:asciiTheme="minorHAnsi" w:hAnsiTheme="minorHAnsi" w:cstheme="minorHAnsi"/>
          <w:sz w:val="24"/>
        </w:rPr>
      </w:pPr>
    </w:p>
    <w:p w14:paraId="765286EE" w14:textId="11D2A17D"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E61D70">
        <w:rPr>
          <w:rFonts w:asciiTheme="minorHAnsi" w:hAnsiTheme="minorHAnsi" w:cstheme="minorHAnsi"/>
          <w:i/>
          <w:sz w:val="24"/>
        </w:rPr>
        <w:t>caput</w:t>
      </w:r>
      <w:r w:rsidRPr="00E61D70">
        <w:rPr>
          <w:rFonts w:asciiTheme="minorHAnsi" w:hAnsiTheme="minorHAnsi" w:cstheme="minorHAnsi"/>
          <w:sz w:val="24"/>
        </w:rPr>
        <w:t xml:space="preserve"> do Artigo 21 da Lei 6.385, e da </w:t>
      </w:r>
      <w:r w:rsidR="000A24B7" w:rsidRPr="00E61D70">
        <w:rPr>
          <w:rFonts w:asciiTheme="minorHAnsi" w:hAnsiTheme="minorHAnsi" w:cstheme="minorHAnsi"/>
          <w:sz w:val="24"/>
        </w:rPr>
        <w:t>Instrução CVM nº 400, de 29 de dezembro de 2003, conforme alterada,</w:t>
      </w:r>
      <w:r w:rsidRPr="00E61D70">
        <w:rPr>
          <w:rFonts w:asciiTheme="minorHAnsi" w:hAnsiTheme="minorHAnsi" w:cstheme="minorHAnsi"/>
          <w:sz w:val="24"/>
        </w:rPr>
        <w:t xml:space="preserve"> e apresente prospecto da oferta à CVM, nos termos da regulamentação aplicável.</w:t>
      </w:r>
    </w:p>
    <w:p w14:paraId="570F5C1C"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1" w:name="_Ref7217448"/>
      <w:bookmarkStart w:id="92" w:name="_DV_C32"/>
      <w:r w:rsidRPr="00E61D70">
        <w:rPr>
          <w:rFonts w:asciiTheme="minorHAnsi" w:hAnsiTheme="minorHAnsi" w:cstheme="minorHAnsi"/>
          <w:i/>
          <w:sz w:val="24"/>
        </w:rPr>
        <w:t>Garantia Firme</w:t>
      </w:r>
      <w:r w:rsidRPr="00E61D70">
        <w:rPr>
          <w:rFonts w:asciiTheme="minorHAnsi" w:hAnsiTheme="minorHAnsi" w:cstheme="minorHAnsi"/>
          <w:sz w:val="24"/>
        </w:rPr>
        <w:t>. A Oferta Restrita não contará com garantia firme de colocação pelo Coordenador Líder.</w:t>
      </w:r>
      <w:bookmarkEnd w:id="91"/>
    </w:p>
    <w:bookmarkEnd w:id="92"/>
    <w:p w14:paraId="4ED69331"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E61D70"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93" w:name="_Toc163380701"/>
      <w:bookmarkStart w:id="94" w:name="_Toc180553617"/>
      <w:bookmarkStart w:id="95" w:name="_Toc302458790"/>
      <w:bookmarkStart w:id="96" w:name="_Toc411606362"/>
      <w:bookmarkStart w:id="97" w:name="_Toc5023986"/>
      <w:bookmarkStart w:id="98" w:name="_Toc81000804"/>
      <w:r w:rsidRPr="00E61D70">
        <w:rPr>
          <w:rFonts w:asciiTheme="minorHAnsi" w:hAnsiTheme="minorHAnsi" w:cstheme="minorHAnsi"/>
          <w:b/>
          <w:sz w:val="24"/>
        </w:rPr>
        <w:t>SUBSCRIÇÃO E INTEGRALIZAÇÃO DOS CRI</w:t>
      </w:r>
      <w:bookmarkEnd w:id="93"/>
      <w:bookmarkEnd w:id="94"/>
      <w:bookmarkEnd w:id="95"/>
      <w:bookmarkEnd w:id="96"/>
      <w:bookmarkEnd w:id="97"/>
      <w:bookmarkEnd w:id="98"/>
    </w:p>
    <w:p w14:paraId="6EFB31AA" w14:textId="77777777" w:rsidR="00116CE0" w:rsidRPr="00E61D70" w:rsidRDefault="00116CE0" w:rsidP="009E7174">
      <w:pPr>
        <w:spacing w:line="320" w:lineRule="exact"/>
        <w:jc w:val="both"/>
        <w:rPr>
          <w:rFonts w:asciiTheme="minorHAnsi" w:hAnsiTheme="minorHAnsi" w:cstheme="minorHAnsi"/>
          <w:sz w:val="24"/>
        </w:rPr>
      </w:pPr>
      <w:bookmarkStart w:id="99" w:name="_Toc110076263"/>
    </w:p>
    <w:p w14:paraId="35AD37C0" w14:textId="62056422"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0" w:name="_Ref7015893"/>
      <w:r w:rsidRPr="00E61D70">
        <w:rPr>
          <w:rFonts w:asciiTheme="minorHAnsi" w:hAnsiTheme="minorHAnsi" w:cstheme="minorHAnsi"/>
          <w:i/>
          <w:sz w:val="24"/>
        </w:rPr>
        <w:t>Requisitos de Integralização</w:t>
      </w:r>
      <w:r w:rsidRPr="00E61D70">
        <w:rPr>
          <w:rFonts w:asciiTheme="minorHAnsi" w:hAnsiTheme="minorHAnsi" w:cstheme="minorHAnsi"/>
          <w:sz w:val="24"/>
        </w:rPr>
        <w:t xml:space="preserve">. A integralização dos CRI </w:t>
      </w:r>
      <w:r w:rsidR="0007346B" w:rsidRPr="00E61D70">
        <w:rPr>
          <w:rFonts w:asciiTheme="minorHAnsi" w:hAnsiTheme="minorHAnsi" w:cstheme="minorHAnsi"/>
          <w:sz w:val="24"/>
        </w:rPr>
        <w:t>463ª</w:t>
      </w:r>
      <w:r w:rsidRPr="00E61D70">
        <w:rPr>
          <w:rFonts w:asciiTheme="minorHAnsi" w:hAnsiTheme="minorHAnsi" w:cstheme="minorHAnsi"/>
          <w:sz w:val="24"/>
        </w:rPr>
        <w:t xml:space="preserve"> Série está condicionada ao cumprimento cumulativo e integral dos requisitos a seguir descritos (sendo (i) e (ii), em conjunto, os “</w:t>
      </w:r>
      <w:r w:rsidRPr="00E61D70">
        <w:rPr>
          <w:rFonts w:asciiTheme="minorHAnsi" w:hAnsiTheme="minorHAnsi" w:cstheme="minorHAnsi"/>
          <w:sz w:val="24"/>
          <w:u w:val="single"/>
        </w:rPr>
        <w:t>Requisitos de Integralização da Primeira Série</w:t>
      </w:r>
      <w:r w:rsidRPr="00E61D70">
        <w:rPr>
          <w:rFonts w:asciiTheme="minorHAnsi" w:hAnsiTheme="minorHAnsi" w:cstheme="minorHAnsi"/>
          <w:sz w:val="24"/>
        </w:rPr>
        <w:t>”):</w:t>
      </w:r>
      <w:bookmarkEnd w:id="100"/>
    </w:p>
    <w:p w14:paraId="5140974B"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E61D70">
        <w:rPr>
          <w:rFonts w:asciiTheme="minorHAnsi" w:hAnsiTheme="minorHAnsi" w:cstheme="minorHAnsi"/>
          <w:sz w:val="24"/>
        </w:rPr>
        <w:t xml:space="preserve"> </w:t>
      </w:r>
    </w:p>
    <w:p w14:paraId="35F8EA38" w14:textId="77777777" w:rsidR="00116CE0" w:rsidRPr="00E61D70"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 xml:space="preserve">assinatura, por todas as respectivas partes, e manutenção da vigência, eficácia e exigibilidade: </w:t>
      </w:r>
    </w:p>
    <w:p w14:paraId="293E353F" w14:textId="77777777" w:rsidR="00116CE0" w:rsidRPr="00E61D70" w:rsidRDefault="00116CE0" w:rsidP="009E7174">
      <w:pPr>
        <w:spacing w:line="320" w:lineRule="exact"/>
        <w:ind w:right="-22"/>
        <w:jc w:val="both"/>
        <w:rPr>
          <w:rFonts w:asciiTheme="minorHAnsi" w:hAnsiTheme="minorHAnsi" w:cstheme="minorHAnsi"/>
          <w:sz w:val="24"/>
        </w:rPr>
      </w:pPr>
    </w:p>
    <w:p w14:paraId="528D6FA0" w14:textId="77777777" w:rsidR="00116CE0" w:rsidRPr="00E61D70"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E61D70">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E61D70"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Pr="00E61D70"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E61D70">
        <w:rPr>
          <w:rFonts w:asciiTheme="minorHAnsi" w:hAnsiTheme="minorHAnsi" w:cstheme="minorHAnsi"/>
          <w:sz w:val="24"/>
        </w:rPr>
        <w:t xml:space="preserve">dos Contratos dos </w:t>
      </w:r>
      <w:r w:rsidRPr="00E61D70">
        <w:rPr>
          <w:rFonts w:asciiTheme="minorHAnsi" w:hAnsiTheme="minorHAnsi" w:cstheme="minorHAnsi"/>
          <w:sz w:val="24"/>
          <w:lang w:val="x-none"/>
        </w:rPr>
        <w:t>Empreendimentos Alvo</w:t>
      </w:r>
      <w:r w:rsidR="00596295" w:rsidRPr="00E61D70">
        <w:rPr>
          <w:rFonts w:asciiTheme="minorHAnsi" w:hAnsiTheme="minorHAnsi" w:cstheme="minorHAnsi"/>
          <w:sz w:val="24"/>
        </w:rPr>
        <w:t>;</w:t>
      </w:r>
    </w:p>
    <w:p w14:paraId="2D33CFD0" w14:textId="77777777" w:rsidR="00596295" w:rsidRPr="00E61D70" w:rsidRDefault="00596295" w:rsidP="00C12194">
      <w:pPr>
        <w:pStyle w:val="PargrafodaLista"/>
        <w:spacing w:line="320" w:lineRule="exact"/>
        <w:rPr>
          <w:rFonts w:asciiTheme="minorHAnsi" w:hAnsiTheme="minorHAnsi" w:cstheme="minorHAnsi"/>
          <w:sz w:val="24"/>
        </w:rPr>
      </w:pPr>
    </w:p>
    <w:p w14:paraId="7FC076E9" w14:textId="5889E777" w:rsidR="00116CE0" w:rsidRPr="00E61D70"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01" w:name="_Hlk80359116"/>
      <w:bookmarkStart w:id="102" w:name="_Hlk80360776"/>
      <w:r w:rsidRPr="00E61D70">
        <w:rPr>
          <w:rFonts w:asciiTheme="minorHAnsi" w:hAnsiTheme="minorHAnsi" w:cstheme="minorHAnsi"/>
          <w:sz w:val="24"/>
        </w:rPr>
        <w:t xml:space="preserve">dos Contratos Substitutivos Coqueiro e </w:t>
      </w:r>
      <w:r w:rsidR="00596295" w:rsidRPr="00E61D70">
        <w:rPr>
          <w:rFonts w:asciiTheme="minorHAnsi" w:hAnsiTheme="minorHAnsi" w:cstheme="minorHAnsi"/>
          <w:sz w:val="24"/>
        </w:rPr>
        <w:t xml:space="preserve">dos </w:t>
      </w:r>
      <w:r w:rsidR="00116CE0" w:rsidRPr="00E61D70">
        <w:rPr>
          <w:rFonts w:asciiTheme="minorHAnsi" w:hAnsiTheme="minorHAnsi" w:cstheme="minorHAnsi"/>
          <w:sz w:val="24"/>
        </w:rPr>
        <w:t>respectivos aditivos</w:t>
      </w:r>
      <w:r w:rsidR="00596295" w:rsidRPr="00E61D70">
        <w:rPr>
          <w:rFonts w:asciiTheme="minorHAnsi" w:hAnsiTheme="minorHAnsi" w:cstheme="minorHAnsi"/>
          <w:sz w:val="24"/>
        </w:rPr>
        <w:t xml:space="preserve"> aos Contratos dos </w:t>
      </w:r>
      <w:r w:rsidR="00596295" w:rsidRPr="00E61D70">
        <w:rPr>
          <w:rFonts w:asciiTheme="minorHAnsi" w:hAnsiTheme="minorHAnsi" w:cstheme="minorHAnsi"/>
          <w:sz w:val="24"/>
          <w:lang w:val="x-none"/>
        </w:rPr>
        <w:t>Empreendimentos Alvo</w:t>
      </w:r>
      <w:r w:rsidR="00596295" w:rsidRPr="00E61D70">
        <w:rPr>
          <w:rFonts w:asciiTheme="minorHAnsi" w:hAnsiTheme="minorHAnsi" w:cstheme="minorHAnsi"/>
          <w:sz w:val="24"/>
        </w:rPr>
        <w:t xml:space="preserve">: (1) celebrados em termos substancialmente equivalentes àqueles apresentados </w:t>
      </w:r>
      <w:r w:rsidRPr="00E61D70">
        <w:rPr>
          <w:rFonts w:asciiTheme="minorHAnsi" w:hAnsiTheme="minorHAnsi" w:cstheme="minorHAnsi"/>
          <w:sz w:val="24"/>
        </w:rPr>
        <w:t xml:space="preserve">em forma de </w:t>
      </w:r>
      <w:bookmarkStart w:id="103" w:name="_GoBack"/>
      <w:r w:rsidRPr="00E61D70">
        <w:rPr>
          <w:rFonts w:asciiTheme="minorHAnsi" w:hAnsiTheme="minorHAnsi" w:cstheme="minorHAnsi"/>
          <w:sz w:val="24"/>
        </w:rPr>
        <w:t>minuta</w:t>
      </w:r>
      <w:bookmarkEnd w:id="103"/>
      <w:r w:rsidRPr="00E61D70">
        <w:rPr>
          <w:rFonts w:asciiTheme="minorHAnsi" w:hAnsiTheme="minorHAnsi" w:cstheme="minorHAnsi"/>
          <w:sz w:val="24"/>
        </w:rPr>
        <w:t xml:space="preserve"> </w:t>
      </w:r>
      <w:r w:rsidR="00596295" w:rsidRPr="00E61D70">
        <w:rPr>
          <w:rFonts w:asciiTheme="minorHAnsi" w:hAnsiTheme="minorHAnsi" w:cstheme="minorHAnsi"/>
          <w:sz w:val="24"/>
        </w:rPr>
        <w:t>no âmbito da auditoria legal; e (2) dos quais conste, expressamente, as respectivas SPEs como partes contratadas</w:t>
      </w:r>
      <w:r w:rsidR="00CE39C0" w:rsidRPr="00E61D7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01"/>
      <w:r w:rsidR="00116CE0" w:rsidRPr="00E61D70">
        <w:rPr>
          <w:rFonts w:asciiTheme="minorHAnsi" w:hAnsiTheme="minorHAnsi" w:cstheme="minorHAnsi"/>
          <w:sz w:val="24"/>
        </w:rPr>
        <w:t>;</w:t>
      </w:r>
      <w:bookmarkEnd w:id="102"/>
    </w:p>
    <w:p w14:paraId="159ECA33" w14:textId="77777777" w:rsidR="00116CE0" w:rsidRPr="00E61D70"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E61D70"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E61D70">
        <w:rPr>
          <w:rFonts w:asciiTheme="minorHAnsi" w:hAnsiTheme="minorHAnsi" w:cstheme="minorHAnsi"/>
          <w:sz w:val="24"/>
        </w:rPr>
        <w:lastRenderedPageBreak/>
        <w:t xml:space="preserve">dos Contratos Fundiários referentes aos </w:t>
      </w:r>
      <w:r w:rsidRPr="00E61D70">
        <w:rPr>
          <w:rFonts w:asciiTheme="minorHAnsi" w:hAnsiTheme="minorHAnsi" w:cstheme="minorHAnsi"/>
          <w:sz w:val="24"/>
          <w:lang w:val="x-none"/>
        </w:rPr>
        <w:t>Empreendimentos Alvo</w:t>
      </w:r>
      <w:r w:rsidRPr="00E61D70">
        <w:rPr>
          <w:rFonts w:asciiTheme="minorHAnsi" w:hAnsiTheme="minorHAnsi" w:cstheme="minorHAnsi"/>
          <w:sz w:val="24"/>
        </w:rPr>
        <w:t>; e</w:t>
      </w:r>
    </w:p>
    <w:p w14:paraId="61A5C627" w14:textId="77777777" w:rsidR="00116CE0" w:rsidRPr="00E61D70"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E61D70"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E61D70">
        <w:rPr>
          <w:rFonts w:asciiTheme="minorHAnsi" w:hAnsiTheme="minorHAnsi" w:cstheme="minorHAnsi"/>
          <w:sz w:val="24"/>
        </w:rPr>
        <w:t xml:space="preserve">dos Contratos de EPC referentes aos </w:t>
      </w:r>
      <w:r w:rsidRPr="00E61D70">
        <w:rPr>
          <w:rFonts w:asciiTheme="minorHAnsi" w:hAnsiTheme="minorHAnsi" w:cstheme="minorHAnsi"/>
          <w:sz w:val="24"/>
          <w:lang w:val="x-none"/>
        </w:rPr>
        <w:t>Empreendimentos Alvo</w:t>
      </w:r>
      <w:r w:rsidRPr="00E61D70">
        <w:rPr>
          <w:rFonts w:asciiTheme="minorHAnsi" w:hAnsiTheme="minorHAnsi" w:cstheme="minorHAnsi"/>
          <w:sz w:val="24"/>
        </w:rPr>
        <w:t xml:space="preserve"> em valores consistentes com o CAPEX dos </w:t>
      </w:r>
      <w:r w:rsidRPr="00E61D70">
        <w:rPr>
          <w:rFonts w:asciiTheme="minorHAnsi" w:hAnsiTheme="minorHAnsi" w:cstheme="minorHAnsi"/>
          <w:sz w:val="24"/>
          <w:lang w:val="x-none"/>
        </w:rPr>
        <w:t>Empreendimentos Alvo</w:t>
      </w:r>
      <w:r w:rsidRPr="00E61D70">
        <w:rPr>
          <w:rFonts w:asciiTheme="minorHAnsi" w:hAnsiTheme="minorHAnsi" w:cstheme="minorHAnsi"/>
          <w:sz w:val="24"/>
        </w:rPr>
        <w:t>.</w:t>
      </w:r>
    </w:p>
    <w:p w14:paraId="04010BB5" w14:textId="77777777" w:rsidR="00116CE0" w:rsidRPr="00E61D70" w:rsidRDefault="00116CE0" w:rsidP="009E7174">
      <w:pPr>
        <w:spacing w:line="320" w:lineRule="exact"/>
        <w:ind w:right="-22"/>
        <w:jc w:val="both"/>
        <w:rPr>
          <w:rFonts w:asciiTheme="minorHAnsi" w:hAnsiTheme="minorHAnsi" w:cstheme="minorHAnsi"/>
          <w:sz w:val="24"/>
        </w:rPr>
      </w:pPr>
    </w:p>
    <w:p w14:paraId="372ACD96" w14:textId="1E8E8F8C"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Pr="00E61D70"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E61D70"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4" w:name="_Hlk80359190"/>
      <w:r w:rsidRPr="00E61D70">
        <w:rPr>
          <w:rFonts w:asciiTheme="minorHAnsi" w:hAnsiTheme="minorHAnsi" w:cstheme="minorHAnsi"/>
          <w:sz w:val="24"/>
        </w:rPr>
        <w:t>apresentação, pela Devedora à Emissora, de 1 (uma) cópia digitalizada da comprovação do protocolo para averbação dos Contratos Fundiários e dos Contratos Imobiliários nos Cartórios de Registro de Imóveis competentes</w:t>
      </w:r>
      <w:bookmarkEnd w:id="104"/>
      <w:r w:rsidRPr="00E61D70">
        <w:rPr>
          <w:rFonts w:asciiTheme="minorHAnsi" w:hAnsiTheme="minorHAnsi" w:cstheme="minorHAnsi"/>
          <w:sz w:val="24"/>
        </w:rPr>
        <w:t>;</w:t>
      </w:r>
    </w:p>
    <w:p w14:paraId="001DBB21" w14:textId="6C255166"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5" w:name="_Ref71724857"/>
      <w:r w:rsidRPr="00E61D70">
        <w:rPr>
          <w:rFonts w:asciiTheme="minorHAnsi" w:hAnsiTheme="minorHAnsi" w:cstheme="minorHAnsi"/>
          <w:sz w:val="24"/>
        </w:rPr>
        <w:t>entrega, pela Devedora à Emissora, de proposta para contratação dos Seguros, devidamente assinada por uma Seguradora;</w:t>
      </w:r>
      <w:bookmarkEnd w:id="105"/>
    </w:p>
    <w:p w14:paraId="6E026D5D"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 xml:space="preserve">apresentação, pela Devedora à Emissora, </w:t>
      </w:r>
      <w:r w:rsidR="00F36FC6" w:rsidRPr="00E61D70">
        <w:rPr>
          <w:rFonts w:asciiTheme="minorHAnsi" w:hAnsiTheme="minorHAnsi" w:cstheme="minorHAnsi"/>
          <w:sz w:val="24"/>
        </w:rPr>
        <w:t xml:space="preserve">de </w:t>
      </w:r>
      <w:r w:rsidRPr="00E61D70">
        <w:rPr>
          <w:rFonts w:asciiTheme="minorHAnsi" w:hAnsiTheme="minorHAnsi" w:cstheme="minorHAnsi"/>
          <w:sz w:val="24"/>
        </w:rPr>
        <w:t>1 (uma) cópia digitalizada da página do Livro de Registro de Ações da Devedora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E61D70" w:rsidRDefault="00116CE0" w:rsidP="009E7174">
      <w:pPr>
        <w:spacing w:line="320" w:lineRule="exact"/>
        <w:ind w:left="1418" w:right="-22"/>
        <w:jc w:val="both"/>
        <w:rPr>
          <w:rFonts w:asciiTheme="minorHAnsi" w:hAnsiTheme="minorHAnsi" w:cstheme="minorHAnsi"/>
          <w:sz w:val="24"/>
        </w:rPr>
      </w:pPr>
    </w:p>
    <w:p w14:paraId="63F595DC" w14:textId="6F433044"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lastRenderedPageBreak/>
        <w:t xml:space="preserve">apresentação, pela Devedora à Emissora, </w:t>
      </w:r>
      <w:r w:rsidR="00F36FC6" w:rsidRPr="00E61D70">
        <w:rPr>
          <w:rFonts w:asciiTheme="minorHAnsi" w:hAnsiTheme="minorHAnsi" w:cstheme="minorHAnsi"/>
          <w:sz w:val="24"/>
        </w:rPr>
        <w:t xml:space="preserve">de </w:t>
      </w:r>
      <w:r w:rsidRPr="00E61D70">
        <w:rPr>
          <w:rFonts w:asciiTheme="minorHAnsi" w:hAnsiTheme="minorHAnsi" w:cstheme="minorHAnsi"/>
          <w:sz w:val="24"/>
        </w:rPr>
        <w:t>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p>
    <w:p w14:paraId="5F82FE99"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não estar em curso, nem ter ocorrido, qualquer Evento de Vencimento Antecipado;</w:t>
      </w:r>
    </w:p>
    <w:p w14:paraId="7ED179B3"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 xml:space="preserve">obtenção, pela Devedora e/ou pelas SPEs, conforme aplicável, de todas as aprovações regulatórias (especificamente do protocolo da solicitação de acesso à rede elétrica), ambientais e societárias necessárias para a </w:t>
      </w:r>
      <w:r w:rsidRPr="00E61D70">
        <w:rPr>
          <w:rFonts w:asciiTheme="minorHAnsi" w:hAnsiTheme="minorHAnsi" w:cstheme="minorHAnsi"/>
          <w:sz w:val="24"/>
          <w:lang w:val="x-none"/>
        </w:rPr>
        <w:t>Conclusão Física dos Empreendimentos Alvo</w:t>
      </w:r>
      <w:r w:rsidRPr="00E61D70">
        <w:rPr>
          <w:rFonts w:asciiTheme="minorHAnsi" w:hAnsiTheme="minorHAnsi" w:cstheme="minorHAnsi"/>
          <w:sz w:val="24"/>
        </w:rPr>
        <w:t xml:space="preserve">; </w:t>
      </w:r>
    </w:p>
    <w:p w14:paraId="630DE159"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 xml:space="preserve"> apresentação do respectivo Estudo Solar referente a cada um dos </w:t>
      </w:r>
      <w:r w:rsidRPr="00E61D70">
        <w:rPr>
          <w:rFonts w:asciiTheme="minorHAnsi" w:hAnsiTheme="minorHAnsi" w:cstheme="minorHAnsi"/>
          <w:sz w:val="24"/>
          <w:lang w:val="x-none"/>
        </w:rPr>
        <w:t xml:space="preserve">Empreendimentos </w:t>
      </w:r>
      <w:r w:rsidRPr="00E61D70">
        <w:rPr>
          <w:rFonts w:asciiTheme="minorHAnsi" w:hAnsiTheme="minorHAnsi" w:cstheme="minorHAnsi"/>
          <w:sz w:val="24"/>
        </w:rPr>
        <w:t>Alvo; e</w:t>
      </w:r>
    </w:p>
    <w:p w14:paraId="3B85997A" w14:textId="77777777" w:rsidR="00116CE0" w:rsidRPr="00E61D70"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E61D7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 xml:space="preserve">Integralização de recursos correspondentes a 50% (cinquenta por cento) do </w:t>
      </w:r>
      <w:r w:rsidRPr="00E61D70">
        <w:rPr>
          <w:rFonts w:asciiTheme="minorHAnsi" w:hAnsiTheme="minorHAnsi" w:cstheme="minorHAnsi"/>
          <w:i/>
          <w:iCs/>
          <w:sz w:val="24"/>
        </w:rPr>
        <w:t>Equity Upfront.</w:t>
      </w:r>
    </w:p>
    <w:p w14:paraId="159C7BDC" w14:textId="77777777" w:rsidR="00116CE0" w:rsidRPr="00E61D70" w:rsidRDefault="00116CE0" w:rsidP="009E7174">
      <w:pPr>
        <w:spacing w:line="320" w:lineRule="exact"/>
        <w:ind w:right="-22"/>
        <w:jc w:val="both"/>
        <w:rPr>
          <w:rFonts w:asciiTheme="minorHAnsi" w:hAnsiTheme="minorHAnsi" w:cstheme="minorHAnsi"/>
          <w:sz w:val="24"/>
        </w:rPr>
      </w:pPr>
    </w:p>
    <w:p w14:paraId="2F485ED2" w14:textId="2BCD66D9" w:rsidR="00116CE0" w:rsidRPr="00E61D70"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 integralização dos CRI </w:t>
      </w:r>
      <w:r w:rsidR="0007346B" w:rsidRPr="00E61D70">
        <w:rPr>
          <w:rFonts w:asciiTheme="minorHAnsi" w:hAnsiTheme="minorHAnsi" w:cstheme="minorHAnsi"/>
          <w:sz w:val="24"/>
        </w:rPr>
        <w:t>464ª</w:t>
      </w:r>
      <w:r w:rsidRPr="00E61D70">
        <w:rPr>
          <w:rFonts w:asciiTheme="minorHAnsi" w:hAnsiTheme="minorHAnsi" w:cstheme="minorHAnsi"/>
          <w:sz w:val="24"/>
        </w:rPr>
        <w:t xml:space="preserve"> Série está condicionada: </w:t>
      </w:r>
      <w:r w:rsidRPr="00E61D70">
        <w:rPr>
          <w:rFonts w:asciiTheme="minorHAnsi" w:hAnsiTheme="minorHAnsi" w:cstheme="minorHAnsi"/>
          <w:b/>
          <w:sz w:val="24"/>
        </w:rPr>
        <w:t>(i)</w:t>
      </w:r>
      <w:r w:rsidRPr="00E61D70">
        <w:rPr>
          <w:rFonts w:asciiTheme="minorHAnsi" w:hAnsiTheme="minorHAnsi" w:cstheme="minorHAnsi"/>
          <w:sz w:val="24"/>
        </w:rPr>
        <w:t xml:space="preserve"> ao cumprimento dos Requisitos de Integralização da </w:t>
      </w:r>
      <w:r w:rsidR="00801471" w:rsidRPr="00E61D70">
        <w:rPr>
          <w:rFonts w:asciiTheme="minorHAnsi" w:hAnsiTheme="minorHAnsi" w:cstheme="minorHAnsi"/>
          <w:sz w:val="24"/>
        </w:rPr>
        <w:t xml:space="preserve">Primeira </w:t>
      </w:r>
      <w:r w:rsidRPr="00E61D70">
        <w:rPr>
          <w:rFonts w:asciiTheme="minorHAnsi" w:hAnsiTheme="minorHAnsi" w:cstheme="minorHAnsi"/>
          <w:sz w:val="24"/>
        </w:rPr>
        <w:t>Série</w:t>
      </w:r>
      <w:r w:rsidR="00801471" w:rsidRPr="00E61D70">
        <w:rPr>
          <w:rFonts w:asciiTheme="minorHAnsi" w:hAnsiTheme="minorHAnsi" w:cstheme="minorHAnsi"/>
          <w:sz w:val="24"/>
        </w:rPr>
        <w:t xml:space="preserve"> e à integralização dos CRI </w:t>
      </w:r>
      <w:r w:rsidR="0007346B" w:rsidRPr="00E61D70">
        <w:rPr>
          <w:rFonts w:asciiTheme="minorHAnsi" w:hAnsiTheme="minorHAnsi" w:cstheme="minorHAnsi"/>
          <w:sz w:val="24"/>
        </w:rPr>
        <w:t>463</w:t>
      </w:r>
      <w:r w:rsidR="00801471" w:rsidRPr="00E61D70">
        <w:rPr>
          <w:rFonts w:asciiTheme="minorHAnsi" w:hAnsiTheme="minorHAnsi" w:cstheme="minorHAnsi"/>
          <w:sz w:val="24"/>
        </w:rPr>
        <w:t>ª Série</w:t>
      </w:r>
      <w:r w:rsidRPr="00E61D70">
        <w:rPr>
          <w:rFonts w:asciiTheme="minorHAnsi" w:hAnsiTheme="minorHAnsi" w:cstheme="minorHAnsi"/>
          <w:sz w:val="24"/>
        </w:rPr>
        <w:t xml:space="preserve">; e </w:t>
      </w:r>
      <w:r w:rsidRPr="00E61D70">
        <w:rPr>
          <w:rFonts w:asciiTheme="minorHAnsi" w:hAnsiTheme="minorHAnsi" w:cstheme="minorHAnsi"/>
          <w:b/>
          <w:sz w:val="24"/>
        </w:rPr>
        <w:t>(ii)</w:t>
      </w:r>
      <w:r w:rsidRPr="00E61D70">
        <w:rPr>
          <w:rFonts w:asciiTheme="minorHAnsi" w:hAnsiTheme="minorHAnsi" w:cstheme="minorHAnsi"/>
          <w:sz w:val="24"/>
        </w:rPr>
        <w:t xml:space="preserve"> ao cumprimento cumulativo e integral dos requisitos a seguir descritos (sendo (i) e (ii), em conjunto, os “</w:t>
      </w:r>
      <w:r w:rsidRPr="00E61D70">
        <w:rPr>
          <w:rFonts w:asciiTheme="minorHAnsi" w:hAnsiTheme="minorHAnsi" w:cstheme="minorHAnsi"/>
          <w:sz w:val="24"/>
          <w:u w:val="single"/>
        </w:rPr>
        <w:t>Requisitos de Integralização da Segunda Série</w:t>
      </w:r>
      <w:r w:rsidRPr="00E61D70">
        <w:rPr>
          <w:rFonts w:asciiTheme="minorHAnsi" w:hAnsiTheme="minorHAnsi" w:cstheme="minorHAnsi"/>
          <w:sz w:val="24"/>
        </w:rPr>
        <w:t>” e, em conjunto com os Requisitos de Integralização da Primeira Série, os “</w:t>
      </w:r>
      <w:r w:rsidRPr="00E61D70">
        <w:rPr>
          <w:rFonts w:asciiTheme="minorHAnsi" w:hAnsiTheme="minorHAnsi" w:cstheme="minorHAnsi"/>
          <w:sz w:val="24"/>
          <w:u w:val="single"/>
        </w:rPr>
        <w:t>Requisitos de Integralização</w:t>
      </w:r>
      <w:r w:rsidRPr="00E61D70">
        <w:rPr>
          <w:rFonts w:asciiTheme="minorHAnsi" w:hAnsiTheme="minorHAnsi" w:cstheme="minorHAnsi"/>
          <w:sz w:val="24"/>
        </w:rPr>
        <w:t>”):</w:t>
      </w:r>
    </w:p>
    <w:p w14:paraId="066A651A" w14:textId="77777777" w:rsidR="00116CE0" w:rsidRPr="00E61D70" w:rsidRDefault="00116CE0" w:rsidP="009E7174">
      <w:pPr>
        <w:spacing w:line="320" w:lineRule="exact"/>
        <w:ind w:right="-22"/>
        <w:jc w:val="both"/>
        <w:rPr>
          <w:rFonts w:asciiTheme="minorHAnsi" w:hAnsiTheme="minorHAnsi" w:cstheme="minorHAnsi"/>
          <w:sz w:val="24"/>
        </w:rPr>
      </w:pPr>
    </w:p>
    <w:p w14:paraId="3AB53C82" w14:textId="77777777" w:rsidR="00116CE0" w:rsidRPr="00E61D70"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não estar em curso, nem ter ocorrido, qualquer Evento de Vencimento Antecipado;</w:t>
      </w:r>
    </w:p>
    <w:p w14:paraId="55DF2B8E" w14:textId="77777777" w:rsidR="00116CE0" w:rsidRPr="00E61D70"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E61D70"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entrega, pela Devedora à Emissora, de apólice dos Seguros devidamente emitida pela Seguradora; e</w:t>
      </w:r>
    </w:p>
    <w:p w14:paraId="4C9FF8EA" w14:textId="77777777" w:rsidR="00116CE0" w:rsidRPr="00E61D70"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E61D70"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E61D70">
        <w:rPr>
          <w:rFonts w:asciiTheme="minorHAnsi" w:hAnsiTheme="minorHAnsi" w:cstheme="minorHAnsi"/>
          <w:sz w:val="24"/>
        </w:rPr>
        <w:t xml:space="preserve">integralização de recursos correspondentes aos 50% (cinquenta por cento) remanescentes do </w:t>
      </w:r>
      <w:r w:rsidRPr="00E61D70">
        <w:rPr>
          <w:rFonts w:asciiTheme="minorHAnsi" w:hAnsiTheme="minorHAnsi" w:cstheme="minorHAnsi"/>
          <w:i/>
          <w:iCs/>
          <w:sz w:val="24"/>
        </w:rPr>
        <w:t>Equity Upfront</w:t>
      </w:r>
      <w:r w:rsidRPr="00E61D70">
        <w:rPr>
          <w:rFonts w:asciiTheme="minorHAnsi" w:hAnsiTheme="minorHAnsi" w:cstheme="minorHAnsi"/>
          <w:sz w:val="24"/>
        </w:rPr>
        <w:t>.</w:t>
      </w:r>
    </w:p>
    <w:p w14:paraId="6464CC1B" w14:textId="77777777" w:rsidR="00116CE0" w:rsidRPr="00E61D70" w:rsidRDefault="00116CE0" w:rsidP="009E7174">
      <w:pPr>
        <w:spacing w:line="320" w:lineRule="exact"/>
        <w:jc w:val="both"/>
        <w:rPr>
          <w:rFonts w:asciiTheme="minorHAnsi" w:hAnsiTheme="minorHAnsi" w:cstheme="minorHAnsi"/>
          <w:sz w:val="24"/>
        </w:rPr>
      </w:pPr>
    </w:p>
    <w:p w14:paraId="09F70E8A" w14:textId="15A49541" w:rsidR="00116CE0" w:rsidRPr="00E61D70"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Cumpridos os respectivos Requisitos de Integralização, os respectivos Recursos Líquidos: </w:t>
      </w:r>
      <w:r w:rsidRPr="00E61D70">
        <w:rPr>
          <w:rFonts w:asciiTheme="minorHAnsi" w:hAnsiTheme="minorHAnsi" w:cstheme="minorHAnsi"/>
          <w:b/>
          <w:sz w:val="24"/>
        </w:rPr>
        <w:t>(i)</w:t>
      </w:r>
      <w:r w:rsidRPr="00E61D70">
        <w:rPr>
          <w:rFonts w:asciiTheme="minorHAnsi" w:hAnsiTheme="minorHAnsi" w:cstheme="minorHAnsi"/>
          <w:sz w:val="24"/>
        </w:rPr>
        <w:t xml:space="preserve"> serão integralmente desembolsados na Conta Centralizadora, na Data de Integralização; </w:t>
      </w:r>
      <w:r w:rsidRPr="00E61D70">
        <w:rPr>
          <w:rFonts w:asciiTheme="minorHAnsi" w:hAnsiTheme="minorHAnsi" w:cstheme="minorHAnsi"/>
          <w:b/>
          <w:sz w:val="24"/>
        </w:rPr>
        <w:t>(ii)</w:t>
      </w:r>
      <w:r w:rsidRPr="00E61D70">
        <w:rPr>
          <w:rFonts w:asciiTheme="minorHAnsi" w:hAnsiTheme="minorHAnsi" w:cstheme="minorHAnsi"/>
          <w:sz w:val="24"/>
        </w:rPr>
        <w:t xml:space="preserve"> poderão ser </w:t>
      </w:r>
      <w:r w:rsidR="004A3B56" w:rsidRPr="00E61D70">
        <w:rPr>
          <w:rFonts w:asciiTheme="minorHAnsi" w:hAnsiTheme="minorHAnsi" w:cstheme="minorHAnsi"/>
          <w:sz w:val="24"/>
        </w:rPr>
        <w:t>aplicados nos</w:t>
      </w:r>
      <w:r w:rsidRPr="00E61D70">
        <w:rPr>
          <w:rFonts w:asciiTheme="minorHAnsi" w:hAnsiTheme="minorHAnsi" w:cstheme="minorHAnsi"/>
          <w:sz w:val="24"/>
        </w:rPr>
        <w:t xml:space="preserve"> Investimentos Permitidos; </w:t>
      </w:r>
      <w:r w:rsidRPr="00E61D70">
        <w:rPr>
          <w:rFonts w:asciiTheme="minorHAnsi" w:hAnsiTheme="minorHAnsi" w:cstheme="minorHAnsi"/>
          <w:b/>
          <w:bCs/>
          <w:sz w:val="24"/>
        </w:rPr>
        <w:t>(iii)</w:t>
      </w:r>
      <w:r w:rsidRPr="00E61D70">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w:t>
      </w:r>
      <w:r w:rsidRPr="00E61D70">
        <w:rPr>
          <w:rFonts w:asciiTheme="minorHAnsi" w:hAnsiTheme="minorHAnsi" w:cstheme="minorHAnsi"/>
          <w:sz w:val="24"/>
        </w:rPr>
        <w:lastRenderedPageBreak/>
        <w:t xml:space="preserve">implementação do respectivo Empreendimento Alvo; e </w:t>
      </w:r>
      <w:r w:rsidRPr="00E61D70">
        <w:rPr>
          <w:rFonts w:asciiTheme="minorHAnsi" w:hAnsiTheme="minorHAnsi" w:cstheme="minorHAnsi"/>
          <w:b/>
          <w:sz w:val="24"/>
        </w:rPr>
        <w:t>(iv)</w:t>
      </w:r>
      <w:r w:rsidRPr="00E61D70">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E61D70" w:rsidRDefault="00116CE0" w:rsidP="009E7174">
      <w:pPr>
        <w:spacing w:line="320" w:lineRule="exact"/>
        <w:jc w:val="both"/>
        <w:rPr>
          <w:rFonts w:asciiTheme="minorHAnsi" w:hAnsiTheme="minorHAnsi" w:cstheme="minorHAnsi"/>
          <w:sz w:val="24"/>
        </w:rPr>
      </w:pPr>
    </w:p>
    <w:p w14:paraId="15258B68" w14:textId="01EF5D3D" w:rsidR="00116CE0" w:rsidRPr="00E61D70"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6" w:name="_Ref34907345"/>
      <w:r w:rsidRPr="00E61D70">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E61D70">
        <w:rPr>
          <w:rFonts w:asciiTheme="minorHAnsi" w:hAnsiTheme="minorHAnsi" w:cstheme="minorHAnsi"/>
          <w:b/>
          <w:bCs/>
          <w:sz w:val="24"/>
        </w:rPr>
        <w:t>(i)</w:t>
      </w:r>
      <w:r w:rsidRPr="00E61D70">
        <w:rPr>
          <w:rFonts w:asciiTheme="minorHAnsi" w:hAnsiTheme="minorHAnsi" w:cstheme="minorHAnsi"/>
          <w:sz w:val="24"/>
        </w:rPr>
        <w:t xml:space="preserve"> à manutenção do cumprimento dos respectivos Requisitos de Integralização; </w:t>
      </w:r>
      <w:r w:rsidRPr="00E61D70">
        <w:rPr>
          <w:rFonts w:asciiTheme="minorHAnsi" w:hAnsiTheme="minorHAnsi" w:cstheme="minorHAnsi"/>
          <w:b/>
          <w:bCs/>
          <w:sz w:val="24"/>
        </w:rPr>
        <w:t>(ii)</w:t>
      </w:r>
      <w:r w:rsidRPr="00E61D70">
        <w:rPr>
          <w:rFonts w:asciiTheme="minorHAnsi" w:hAnsiTheme="minorHAnsi" w:cstheme="minorHAnsi"/>
          <w:sz w:val="24"/>
        </w:rPr>
        <w:t xml:space="preserve"> ao cumprimento tempestivo de todas as Obrigações Garantidas; </w:t>
      </w:r>
      <w:r w:rsidRPr="00E61D70">
        <w:rPr>
          <w:rFonts w:asciiTheme="minorHAnsi" w:hAnsiTheme="minorHAnsi" w:cstheme="minorHAnsi"/>
          <w:b/>
          <w:bCs/>
          <w:sz w:val="24"/>
        </w:rPr>
        <w:t>(iii)</w:t>
      </w:r>
      <w:r w:rsidRPr="00E61D70">
        <w:rPr>
          <w:rFonts w:asciiTheme="minorHAnsi" w:hAnsiTheme="minorHAnsi" w:cstheme="minorHAnsi"/>
          <w:sz w:val="24"/>
        </w:rPr>
        <w:t xml:space="preserve"> à cessão, pela WTS a cada uma das SPEs, da posição contratual dos respectivos Contratos dos Empreendimentos Alvo, incluindo, sem qualquer limitação, todos os seus direitos e obrigações; e </w:t>
      </w:r>
      <w:r w:rsidRPr="00E61D70">
        <w:rPr>
          <w:rFonts w:asciiTheme="minorHAnsi" w:hAnsiTheme="minorHAnsi" w:cstheme="minorHAnsi"/>
          <w:b/>
          <w:bCs/>
          <w:sz w:val="24"/>
        </w:rPr>
        <w:t>(iv)</w:t>
      </w:r>
      <w:r w:rsidRPr="00E61D70">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sidRPr="00E61D70">
        <w:rPr>
          <w:rFonts w:asciiTheme="minorHAnsi" w:hAnsiTheme="minorHAnsi" w:cstheme="minorHAnsi"/>
          <w:sz w:val="24"/>
        </w:rPr>
        <w:t>,</w:t>
      </w:r>
      <w:r w:rsidR="00EC452D" w:rsidRPr="00E61D70">
        <w:rPr>
          <w:rFonts w:ascii="Calibri" w:eastAsia="Calibri" w:hAnsi="Calibri" w:cs="Calibri"/>
          <w:sz w:val="24"/>
          <w:szCs w:val="22"/>
          <w:lang w:eastAsia="pt-BR"/>
        </w:rPr>
        <w:t xml:space="preserve"> </w:t>
      </w:r>
      <w:r w:rsidR="00EC452D" w:rsidRPr="00E61D70">
        <w:rPr>
          <w:rFonts w:asciiTheme="minorHAnsi" w:hAnsiTheme="minorHAnsi" w:cstheme="minorHAnsi"/>
          <w:sz w:val="24"/>
        </w:rPr>
        <w:t>conforme será informado pela Devedora trimestralmente por meio dos Relatórios Periódicos</w:t>
      </w:r>
      <w:r w:rsidRPr="00E61D70">
        <w:rPr>
          <w:rFonts w:asciiTheme="minorHAnsi" w:hAnsiTheme="minorHAnsi" w:cstheme="minorHAnsi"/>
          <w:sz w:val="24"/>
        </w:rPr>
        <w:t xml:space="preserve">, em qualquer caso observado o previsto pela Cláusula </w:t>
      </w:r>
      <w:r w:rsidR="00DC1945" w:rsidRPr="00E61D70">
        <w:rPr>
          <w:rFonts w:asciiTheme="minorHAnsi" w:hAnsiTheme="minorHAnsi" w:cstheme="minorHAnsi"/>
          <w:sz w:val="24"/>
        </w:rPr>
        <w:t>3.9.4</w:t>
      </w:r>
      <w:r w:rsidRPr="00E61D70">
        <w:rPr>
          <w:rFonts w:asciiTheme="minorHAnsi" w:hAnsiTheme="minorHAnsi" w:cstheme="minorHAnsi"/>
          <w:sz w:val="24"/>
        </w:rPr>
        <w:t xml:space="preserve"> da Escritura (sendo os itens (i) a (iv) em conjunto, os “</w:t>
      </w:r>
      <w:r w:rsidRPr="00E61D70">
        <w:rPr>
          <w:rFonts w:asciiTheme="minorHAnsi" w:hAnsiTheme="minorHAnsi" w:cstheme="minorHAnsi"/>
          <w:sz w:val="24"/>
          <w:u w:val="single"/>
        </w:rPr>
        <w:t>Requisitos de Liberação</w:t>
      </w:r>
      <w:r w:rsidRPr="00E61D70">
        <w:rPr>
          <w:rFonts w:asciiTheme="minorHAnsi" w:hAnsiTheme="minorHAnsi" w:cstheme="minorHAnsi"/>
          <w:sz w:val="24"/>
        </w:rPr>
        <w:t>”)</w:t>
      </w:r>
      <w:bookmarkEnd w:id="106"/>
      <w:r w:rsidRPr="00E61D70">
        <w:rPr>
          <w:rFonts w:asciiTheme="minorHAnsi" w:hAnsiTheme="minorHAnsi" w:cstheme="minorHAnsi"/>
          <w:sz w:val="24"/>
        </w:rPr>
        <w:t>.</w:t>
      </w:r>
    </w:p>
    <w:p w14:paraId="5C61D6B7" w14:textId="77777777" w:rsidR="00116CE0" w:rsidRPr="00E61D70" w:rsidRDefault="00116CE0" w:rsidP="009E7174">
      <w:pPr>
        <w:spacing w:line="320" w:lineRule="exact"/>
        <w:jc w:val="both"/>
        <w:rPr>
          <w:rFonts w:asciiTheme="minorHAnsi" w:hAnsiTheme="minorHAnsi" w:cstheme="minorHAnsi"/>
          <w:sz w:val="24"/>
        </w:rPr>
      </w:pPr>
    </w:p>
    <w:p w14:paraId="307724B1" w14:textId="741A384C" w:rsidR="00116CE0" w:rsidRPr="00E61D70"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7" w:name="_Ref73556640"/>
      <w:r w:rsidRPr="00E61D70">
        <w:rPr>
          <w:rFonts w:asciiTheme="minorHAnsi" w:hAnsiTheme="minorHAnsi" w:cstheme="minorHAnsi"/>
          <w:sz w:val="24"/>
        </w:rPr>
        <w:t xml:space="preserve">O cumprimento: </w:t>
      </w:r>
      <w:r w:rsidRPr="00E61D70">
        <w:rPr>
          <w:rFonts w:asciiTheme="minorHAnsi" w:hAnsiTheme="minorHAnsi" w:cstheme="minorHAnsi"/>
          <w:b/>
          <w:bCs/>
          <w:sz w:val="24"/>
        </w:rPr>
        <w:t>(i)</w:t>
      </w:r>
      <w:r w:rsidRPr="00E61D70">
        <w:rPr>
          <w:rFonts w:asciiTheme="minorHAnsi" w:hAnsiTheme="minorHAnsi" w:cstheme="minorHAnsi"/>
          <w:sz w:val="24"/>
        </w:rPr>
        <w:t xml:space="preserve"> dos respectivos Requisitos de Integralização deverá ser comunicado, pela Devedora à Emissora, em até 3 (três) Dias </w:t>
      </w:r>
      <w:r w:rsidR="00B571F3" w:rsidRPr="00E61D70">
        <w:rPr>
          <w:rFonts w:asciiTheme="minorHAnsi" w:hAnsiTheme="minorHAnsi" w:cstheme="minorHAnsi"/>
          <w:sz w:val="24"/>
        </w:rPr>
        <w:t>Ú</w:t>
      </w:r>
      <w:r w:rsidRPr="00E61D70">
        <w:rPr>
          <w:rFonts w:asciiTheme="minorHAnsi" w:hAnsiTheme="minorHAnsi" w:cstheme="minorHAnsi"/>
          <w:sz w:val="24"/>
        </w:rPr>
        <w:t xml:space="preserve">teis do referido cumprimento, por meio de carta assinada pelos representantes da Emissora, na forma do Anexo IX da Escritura, a qual poderá ser enviada por meio de correio eletrônico, atestando o atendimento aos itens aqui previstos; </w:t>
      </w:r>
      <w:r w:rsidRPr="00E61D70">
        <w:rPr>
          <w:rFonts w:asciiTheme="minorHAnsi" w:hAnsiTheme="minorHAnsi" w:cstheme="minorHAnsi"/>
          <w:b/>
          <w:bCs/>
          <w:sz w:val="24"/>
        </w:rPr>
        <w:t>(ii)</w:t>
      </w:r>
      <w:r w:rsidRPr="00E61D70">
        <w:rPr>
          <w:rFonts w:asciiTheme="minorHAnsi" w:hAnsiTheme="minorHAnsi" w:cstheme="minorHAnsi"/>
          <w:sz w:val="24"/>
        </w:rPr>
        <w:t xml:space="preserve"> dos Requisitos de Liberação deverá ser comunicado, pela Devedora à Emissora, em até 3 (três) Dias Úteis do referido cumprimento, por meio de notificação na forma do Anexo X da Escritura, a qual poderá ser enviada por meio de correio eletrônico, para atestar e demonstrar o atendimento das etapas do Cronograma Indicativo, além de solicitar a liberação dos valores estipulados na referida notificação.</w:t>
      </w:r>
      <w:bookmarkEnd w:id="107"/>
    </w:p>
    <w:p w14:paraId="65C75797" w14:textId="77777777" w:rsidR="00116CE0" w:rsidRPr="00E61D70" w:rsidRDefault="00116CE0" w:rsidP="009E7174">
      <w:pPr>
        <w:pStyle w:val="PargrafodaLista"/>
        <w:spacing w:line="320" w:lineRule="exact"/>
        <w:ind w:left="1418"/>
        <w:jc w:val="both"/>
        <w:rPr>
          <w:rFonts w:asciiTheme="minorHAnsi" w:hAnsiTheme="minorHAnsi" w:cstheme="minorHAnsi"/>
          <w:sz w:val="24"/>
        </w:rPr>
      </w:pPr>
    </w:p>
    <w:p w14:paraId="2B782C06" w14:textId="248960C4" w:rsidR="00116CE0" w:rsidRPr="00E61D70"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8" w:name="_Hlk35972875"/>
      <w:r w:rsidRPr="00E61D70">
        <w:rPr>
          <w:rFonts w:asciiTheme="minorHAnsi" w:hAnsiTheme="minorHAnsi" w:cstheme="minorHAnsi"/>
          <w:sz w:val="24"/>
        </w:rPr>
        <w:t xml:space="preserve">Uma vez recebidas as cartas referidas nos incisos (i) e (ii)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_Ref73556640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5.1.4</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a Emissora deverá </w:t>
      </w:r>
      <w:r w:rsidRPr="00E61D70">
        <w:rPr>
          <w:rFonts w:asciiTheme="minorHAnsi" w:hAnsiTheme="minorHAnsi" w:cstheme="minorHAnsi"/>
          <w:b/>
          <w:bCs/>
          <w:sz w:val="24"/>
        </w:rPr>
        <w:t>(a)</w:t>
      </w:r>
      <w:r w:rsidRPr="00E61D70">
        <w:rPr>
          <w:rFonts w:asciiTheme="minorHAnsi" w:hAnsiTheme="minorHAnsi" w:cstheme="minorHAnsi"/>
          <w:sz w:val="24"/>
        </w:rPr>
        <w:t xml:space="preserve"> em até </w:t>
      </w:r>
      <w:r w:rsidR="004A3B56" w:rsidRPr="00E61D70">
        <w:rPr>
          <w:rFonts w:asciiTheme="minorHAnsi" w:hAnsiTheme="minorHAnsi" w:cstheme="minorHAnsi"/>
          <w:sz w:val="24"/>
        </w:rPr>
        <w:t xml:space="preserve">2 </w:t>
      </w:r>
      <w:r w:rsidRPr="00E61D70">
        <w:rPr>
          <w:rFonts w:asciiTheme="minorHAnsi" w:hAnsiTheme="minorHAnsi" w:cstheme="minorHAnsi"/>
          <w:sz w:val="24"/>
        </w:rPr>
        <w:t>(</w:t>
      </w:r>
      <w:r w:rsidR="004A3B56" w:rsidRPr="00E61D70">
        <w:rPr>
          <w:rFonts w:asciiTheme="minorHAnsi" w:hAnsiTheme="minorHAnsi" w:cstheme="minorHAnsi"/>
          <w:sz w:val="24"/>
        </w:rPr>
        <w:t>dois</w:t>
      </w:r>
      <w:r w:rsidRPr="00E61D70">
        <w:rPr>
          <w:rFonts w:asciiTheme="minorHAnsi" w:hAnsiTheme="minorHAnsi" w:cstheme="minorHAnsi"/>
          <w:sz w:val="24"/>
        </w:rPr>
        <w:t>) Dia</w:t>
      </w:r>
      <w:r w:rsidR="004A3B56" w:rsidRPr="00E61D70">
        <w:rPr>
          <w:rFonts w:asciiTheme="minorHAnsi" w:hAnsiTheme="minorHAnsi" w:cstheme="minorHAnsi"/>
          <w:sz w:val="24"/>
        </w:rPr>
        <w:t>s</w:t>
      </w:r>
      <w:r w:rsidRPr="00E61D70">
        <w:rPr>
          <w:rFonts w:asciiTheme="minorHAnsi" w:hAnsiTheme="minorHAnsi" w:cstheme="minorHAnsi"/>
          <w:sz w:val="24"/>
        </w:rPr>
        <w:t xml:space="preserve"> Út</w:t>
      </w:r>
      <w:r w:rsidR="004A3B56" w:rsidRPr="00E61D70">
        <w:rPr>
          <w:rFonts w:asciiTheme="minorHAnsi" w:hAnsiTheme="minorHAnsi" w:cstheme="minorHAnsi"/>
          <w:sz w:val="24"/>
        </w:rPr>
        <w:t>eis</w:t>
      </w:r>
      <w:r w:rsidRPr="00E61D70">
        <w:rPr>
          <w:rFonts w:asciiTheme="minorHAnsi" w:hAnsiTheme="minorHAnsi" w:cstheme="minorHAnsi"/>
          <w:sz w:val="24"/>
        </w:rPr>
        <w:t xml:space="preserve"> contado do respectivo recebimento: </w:t>
      </w:r>
      <w:r w:rsidRPr="00E61D70">
        <w:rPr>
          <w:rFonts w:asciiTheme="minorHAnsi" w:hAnsiTheme="minorHAnsi" w:cstheme="minorHAnsi"/>
          <w:b/>
          <w:bCs/>
          <w:sz w:val="24"/>
        </w:rPr>
        <w:t>(i)</w:t>
      </w:r>
      <w:r w:rsidRPr="00E61D70">
        <w:rPr>
          <w:rFonts w:asciiTheme="minorHAnsi" w:hAnsiTheme="minorHAnsi" w:cstheme="minorHAnsi"/>
          <w:sz w:val="24"/>
        </w:rPr>
        <w:t xml:space="preserve"> analisar se estão cumpridas as formalidades aqui previstas; e </w:t>
      </w:r>
      <w:r w:rsidRPr="00E61D70">
        <w:rPr>
          <w:rFonts w:asciiTheme="minorHAnsi" w:hAnsiTheme="minorHAnsi" w:cstheme="minorHAnsi"/>
          <w:b/>
          <w:bCs/>
          <w:sz w:val="24"/>
        </w:rPr>
        <w:t>(ii)</w:t>
      </w:r>
      <w:r w:rsidRPr="00E61D70">
        <w:rPr>
          <w:rFonts w:asciiTheme="minorHAnsi" w:hAnsiTheme="minorHAnsi" w:cstheme="minorHAnsi"/>
          <w:sz w:val="24"/>
        </w:rPr>
        <w:t xml:space="preserve"> caso positivo, comunicar, por escrito, os Titulares de CRI, para informá-los a respeito do cumprimento dos Requisitos de Integralização</w:t>
      </w:r>
      <w:bookmarkEnd w:id="108"/>
      <w:r w:rsidRPr="00E61D70">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E61D70">
        <w:rPr>
          <w:rFonts w:asciiTheme="minorHAnsi" w:hAnsiTheme="minorHAnsi" w:cstheme="minorHAnsi"/>
          <w:b/>
          <w:bCs/>
          <w:sz w:val="24"/>
        </w:rPr>
        <w:t>(b)</w:t>
      </w:r>
      <w:r w:rsidRPr="00E61D70">
        <w:rPr>
          <w:rFonts w:asciiTheme="minorHAnsi" w:hAnsiTheme="minorHAnsi" w:cstheme="minorHAnsi"/>
          <w:sz w:val="24"/>
        </w:rPr>
        <w:t xml:space="preserve"> transferir os recursos para a Conta de Execução dos Empreendimentos Alvo</w:t>
      </w:r>
      <w:r w:rsidRPr="00E61D70" w:rsidDel="001C4E14">
        <w:rPr>
          <w:rFonts w:asciiTheme="minorHAnsi" w:hAnsiTheme="minorHAnsi" w:cstheme="minorHAnsi"/>
          <w:sz w:val="24"/>
        </w:rPr>
        <w:t xml:space="preserve"> </w:t>
      </w:r>
      <w:r w:rsidRPr="00E61D70">
        <w:rPr>
          <w:rFonts w:asciiTheme="minorHAnsi" w:hAnsiTheme="minorHAnsi" w:cstheme="minorHAnsi"/>
          <w:sz w:val="24"/>
        </w:rPr>
        <w:t>na mesma data de integralização dos CRI,</w:t>
      </w:r>
      <w:r w:rsidR="004A3B56" w:rsidRPr="00E61D70">
        <w:t xml:space="preserve"> </w:t>
      </w:r>
      <w:r w:rsidR="004A3B56" w:rsidRPr="00E61D70">
        <w:rPr>
          <w:rFonts w:asciiTheme="minorHAnsi" w:hAnsiTheme="minorHAnsi" w:cstheme="minorHAnsi"/>
          <w:sz w:val="24"/>
        </w:rPr>
        <w:t>desde que os referidos recursos estejam disponíveis na Conta Centralizadora até às 16:00 horas,</w:t>
      </w:r>
      <w:r w:rsidRPr="00E61D70">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E61D70" w:rsidRDefault="00116CE0" w:rsidP="009E7174">
      <w:pPr>
        <w:spacing w:line="320" w:lineRule="exact"/>
        <w:jc w:val="both"/>
        <w:rPr>
          <w:rFonts w:asciiTheme="minorHAnsi" w:hAnsiTheme="minorHAnsi" w:cstheme="minorHAnsi"/>
          <w:sz w:val="24"/>
        </w:rPr>
      </w:pPr>
    </w:p>
    <w:p w14:paraId="26E7430D" w14:textId="7894D84E"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w:t>
      </w:r>
      <w:r w:rsidRPr="00E61D70">
        <w:rPr>
          <w:rFonts w:asciiTheme="minorHAnsi" w:hAnsiTheme="minorHAnsi" w:cstheme="minorHAnsi"/>
          <w:sz w:val="24"/>
        </w:rPr>
        <w:lastRenderedPageBreak/>
        <w:t xml:space="preserve">cumulativo e integral de todas dos respectivos Requisitos de Integralização, conforme previsto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_Ref7015893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p>
    <w:p w14:paraId="11041481" w14:textId="77777777" w:rsidR="00116CE0" w:rsidRPr="00E61D70" w:rsidRDefault="00116CE0" w:rsidP="009E7174">
      <w:pPr>
        <w:spacing w:line="320" w:lineRule="exact"/>
        <w:ind w:left="709"/>
        <w:jc w:val="both"/>
        <w:rPr>
          <w:rFonts w:asciiTheme="minorHAnsi" w:hAnsiTheme="minorHAnsi" w:cstheme="minorHAnsi"/>
          <w:sz w:val="24"/>
        </w:rPr>
      </w:pPr>
    </w:p>
    <w:p w14:paraId="649356FA" w14:textId="4CF8E4C7"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9" w:name="_Ref7167617"/>
      <w:r w:rsidRPr="00E61D70">
        <w:rPr>
          <w:rFonts w:asciiTheme="minorHAnsi" w:hAnsiTheme="minorHAnsi" w:cstheme="minorHAnsi"/>
          <w:i/>
          <w:sz w:val="24"/>
        </w:rPr>
        <w:t>Integralização</w:t>
      </w:r>
      <w:r w:rsidRPr="00E61D70">
        <w:rPr>
          <w:rFonts w:asciiTheme="minorHAnsi" w:hAnsiTheme="minorHAnsi" w:cstheme="minorHAnsi"/>
          <w:sz w:val="24"/>
        </w:rPr>
        <w:t xml:space="preserve">. </w:t>
      </w:r>
      <w:r w:rsidRPr="00E61D70">
        <w:rPr>
          <w:rFonts w:asciiTheme="minorHAnsi" w:hAnsiTheme="minorHAnsi" w:cstheme="minorHAnsi"/>
          <w:iCs/>
          <w:sz w:val="24"/>
        </w:rPr>
        <w:t xml:space="preserve">Observados os Requisitos de Integralização, conforme aplicável, </w:t>
      </w:r>
      <w:r w:rsidRPr="00E61D70">
        <w:rPr>
          <w:rFonts w:asciiTheme="minorHAnsi" w:hAnsiTheme="minorHAnsi" w:cstheme="minorHAnsi"/>
          <w:sz w:val="24"/>
        </w:rPr>
        <w:t xml:space="preserve">os CRI serão integralizados à vista, nas Datas de Integralização, pelo Preço de Integralização, o qual corresponderá: </w:t>
      </w:r>
      <w:r w:rsidRPr="00E61D70">
        <w:rPr>
          <w:rFonts w:asciiTheme="minorHAnsi" w:hAnsiTheme="minorHAnsi" w:cstheme="minorHAnsi"/>
          <w:b/>
          <w:sz w:val="24"/>
        </w:rPr>
        <w:t>(i)</w:t>
      </w:r>
      <w:r w:rsidRPr="00E61D70">
        <w:rPr>
          <w:rFonts w:asciiTheme="minorHAnsi" w:hAnsiTheme="minorHAnsi" w:cstheme="minorHAnsi"/>
          <w:sz w:val="24"/>
        </w:rPr>
        <w:t xml:space="preserve"> ao Valor Nominal Unitário, na </w:t>
      </w:r>
      <w:r w:rsidR="00F2631C" w:rsidRPr="00E61D70">
        <w:rPr>
          <w:rFonts w:asciiTheme="minorHAnsi" w:hAnsiTheme="minorHAnsi" w:cstheme="minorHAnsi"/>
          <w:sz w:val="24"/>
        </w:rPr>
        <w:t xml:space="preserve">primeira </w:t>
      </w:r>
      <w:r w:rsidRPr="00E61D70">
        <w:rPr>
          <w:rFonts w:asciiTheme="minorHAnsi" w:hAnsiTheme="minorHAnsi" w:cstheme="minorHAnsi"/>
          <w:sz w:val="24"/>
        </w:rPr>
        <w:t>Data de Integralização</w:t>
      </w:r>
      <w:r w:rsidR="00263CAF" w:rsidRPr="00E61D70">
        <w:rPr>
          <w:rFonts w:asciiTheme="minorHAnsi" w:hAnsiTheme="minorHAnsi" w:cstheme="minorHAnsi"/>
          <w:sz w:val="24"/>
        </w:rPr>
        <w:t xml:space="preserve"> de cada série dos CRI</w:t>
      </w:r>
      <w:r w:rsidRPr="00E61D70">
        <w:rPr>
          <w:rFonts w:asciiTheme="minorHAnsi" w:hAnsiTheme="minorHAnsi" w:cstheme="minorHAnsi"/>
          <w:bCs/>
          <w:sz w:val="24"/>
        </w:rPr>
        <w:t xml:space="preserve">; ou </w:t>
      </w:r>
      <w:r w:rsidRPr="00E61D70">
        <w:rPr>
          <w:rFonts w:asciiTheme="minorHAnsi" w:hAnsiTheme="minorHAnsi" w:cstheme="minorHAnsi"/>
          <w:b/>
          <w:bCs/>
          <w:sz w:val="24"/>
        </w:rPr>
        <w:t>(ii)</w:t>
      </w:r>
      <w:r w:rsidRPr="00E61D70">
        <w:rPr>
          <w:rFonts w:asciiTheme="minorHAnsi" w:hAnsiTheme="minorHAnsi" w:cstheme="minorHAnsi"/>
          <w:bCs/>
          <w:sz w:val="24"/>
        </w:rPr>
        <w:t xml:space="preserve"> ao Valor Nominal Unitário acrescido </w:t>
      </w:r>
      <w:r w:rsidR="00263CAF" w:rsidRPr="00E61D70">
        <w:rPr>
          <w:rFonts w:asciiTheme="minorHAnsi" w:hAnsiTheme="minorHAnsi" w:cstheme="minorHAnsi"/>
          <w:bCs/>
          <w:sz w:val="24"/>
        </w:rPr>
        <w:t xml:space="preserve">de Atualização Monetária e </w:t>
      </w:r>
      <w:r w:rsidRPr="00E61D70">
        <w:rPr>
          <w:rFonts w:asciiTheme="minorHAnsi" w:hAnsiTheme="minorHAnsi" w:cstheme="minorHAnsi"/>
          <w:bCs/>
          <w:sz w:val="24"/>
        </w:rPr>
        <w:t xml:space="preserve">dos Juros Remuneratórios </w:t>
      </w:r>
      <w:r w:rsidR="00263CAF" w:rsidRPr="00E61D70">
        <w:rPr>
          <w:rFonts w:asciiTheme="minorHAnsi" w:hAnsiTheme="minorHAnsi" w:cstheme="minorHAnsi"/>
          <w:bCs/>
          <w:sz w:val="24"/>
        </w:rPr>
        <w:t xml:space="preserve">calculados desde </w:t>
      </w:r>
      <w:r w:rsidRPr="00E61D70">
        <w:rPr>
          <w:rFonts w:asciiTheme="minorHAnsi" w:hAnsiTheme="minorHAnsi" w:cstheme="minorHAnsi"/>
          <w:bCs/>
          <w:sz w:val="24"/>
        </w:rPr>
        <w:t xml:space="preserve">a </w:t>
      </w:r>
      <w:r w:rsidR="00D640DC" w:rsidRPr="00E61D70">
        <w:rPr>
          <w:rFonts w:asciiTheme="minorHAnsi" w:hAnsiTheme="minorHAnsi" w:cstheme="minorHAnsi"/>
          <w:bCs/>
          <w:sz w:val="24"/>
        </w:rPr>
        <w:t>p</w:t>
      </w:r>
      <w:r w:rsidRPr="00E61D70">
        <w:rPr>
          <w:rFonts w:asciiTheme="minorHAnsi" w:hAnsiTheme="minorHAnsi" w:cstheme="minorHAnsi"/>
          <w:bCs/>
          <w:sz w:val="24"/>
        </w:rPr>
        <w:t>rimeira Data de Integralização</w:t>
      </w:r>
      <w:r w:rsidR="001A70F7" w:rsidRPr="00E61D70">
        <w:rPr>
          <w:rFonts w:asciiTheme="minorHAnsi" w:hAnsiTheme="minorHAnsi" w:cstheme="minorHAnsi"/>
          <w:sz w:val="24"/>
        </w:rPr>
        <w:t xml:space="preserve"> </w:t>
      </w:r>
      <w:r w:rsidR="00263CAF" w:rsidRPr="00E61D70">
        <w:rPr>
          <w:rFonts w:asciiTheme="minorHAnsi" w:hAnsiTheme="minorHAnsi" w:cstheme="minorHAnsi"/>
          <w:sz w:val="24"/>
        </w:rPr>
        <w:t xml:space="preserve">de cada série dos CRI, </w:t>
      </w:r>
      <w:r w:rsidR="001A70F7" w:rsidRPr="00E61D70">
        <w:rPr>
          <w:rFonts w:asciiTheme="minorHAnsi" w:hAnsiTheme="minorHAnsi" w:cstheme="minorHAnsi"/>
          <w:sz w:val="24"/>
        </w:rPr>
        <w:t xml:space="preserve">ou </w:t>
      </w:r>
      <w:r w:rsidR="00D640DC" w:rsidRPr="00E61D70">
        <w:rPr>
          <w:rFonts w:asciiTheme="minorHAnsi" w:hAnsiTheme="minorHAnsi" w:cstheme="minorHAnsi"/>
          <w:sz w:val="24"/>
        </w:rPr>
        <w:t>d</w:t>
      </w:r>
      <w:r w:rsidR="001A70F7" w:rsidRPr="00E61D70">
        <w:rPr>
          <w:rFonts w:asciiTheme="minorHAnsi" w:hAnsiTheme="minorHAnsi" w:cstheme="minorHAnsi"/>
          <w:sz w:val="24"/>
        </w:rPr>
        <w:t xml:space="preserve">a </w:t>
      </w:r>
      <w:r w:rsidR="00263CAF" w:rsidRPr="00E61D70">
        <w:rPr>
          <w:rFonts w:asciiTheme="minorHAnsi" w:hAnsiTheme="minorHAnsi" w:cstheme="minorHAnsi"/>
          <w:sz w:val="24"/>
        </w:rPr>
        <w:t xml:space="preserve">Data </w:t>
      </w:r>
      <w:r w:rsidR="001A70F7" w:rsidRPr="00E61D70">
        <w:rPr>
          <w:rFonts w:asciiTheme="minorHAnsi" w:hAnsiTheme="minorHAnsi" w:cstheme="minorHAnsi"/>
          <w:sz w:val="24"/>
        </w:rPr>
        <w:t xml:space="preserve">de </w:t>
      </w:r>
      <w:r w:rsidR="00263CAF" w:rsidRPr="00E61D70">
        <w:rPr>
          <w:rFonts w:asciiTheme="minorHAnsi" w:hAnsiTheme="minorHAnsi" w:cstheme="minorHAnsi"/>
          <w:sz w:val="24"/>
        </w:rPr>
        <w:t xml:space="preserve">Pagamento </w:t>
      </w:r>
      <w:r w:rsidR="001A70F7" w:rsidRPr="00E61D70">
        <w:rPr>
          <w:rFonts w:asciiTheme="minorHAnsi" w:hAnsiTheme="minorHAnsi" w:cstheme="minorHAnsi"/>
          <w:sz w:val="24"/>
        </w:rPr>
        <w:t>dos Juros Remuneratórios imediatamente anterior</w:t>
      </w:r>
      <w:r w:rsidR="00263CAF" w:rsidRPr="00E61D70">
        <w:rPr>
          <w:rFonts w:asciiTheme="minorHAnsi" w:hAnsiTheme="minorHAnsi" w:cstheme="minorHAnsi"/>
          <w:sz w:val="24"/>
        </w:rPr>
        <w:t xml:space="preserve"> (inclusive)</w:t>
      </w:r>
      <w:r w:rsidRPr="00E61D70">
        <w:rPr>
          <w:rFonts w:asciiTheme="minorHAnsi" w:hAnsiTheme="minorHAnsi" w:cstheme="minorHAnsi"/>
          <w:bCs/>
          <w:sz w:val="24"/>
        </w:rPr>
        <w:t>, e a respectiva Data de Integralização</w:t>
      </w:r>
      <w:r w:rsidR="00263CAF" w:rsidRPr="00E61D70">
        <w:rPr>
          <w:rFonts w:asciiTheme="minorHAnsi" w:hAnsiTheme="minorHAnsi" w:cstheme="minorHAnsi"/>
          <w:sz w:val="24"/>
        </w:rPr>
        <w:t xml:space="preserve"> de cada série dos CRI (exclusive)</w:t>
      </w:r>
      <w:r w:rsidRPr="00E61D70">
        <w:rPr>
          <w:rFonts w:asciiTheme="minorHAnsi" w:hAnsiTheme="minorHAnsi" w:cstheme="minorHAnsi"/>
          <w:bCs/>
          <w:sz w:val="24"/>
        </w:rPr>
        <w:t xml:space="preserve">, </w:t>
      </w:r>
      <w:r w:rsidR="00263CAF" w:rsidRPr="00E61D70">
        <w:rPr>
          <w:rFonts w:asciiTheme="minorHAnsi" w:hAnsiTheme="minorHAnsi" w:cstheme="minorHAnsi"/>
          <w:bCs/>
          <w:sz w:val="24"/>
        </w:rPr>
        <w:t>conforme o caso</w:t>
      </w:r>
      <w:r w:rsidR="00D640DC" w:rsidRPr="00E61D70">
        <w:rPr>
          <w:rFonts w:asciiTheme="minorHAnsi" w:hAnsiTheme="minorHAnsi" w:cstheme="minorHAnsi"/>
          <w:bCs/>
          <w:sz w:val="24"/>
        </w:rPr>
        <w:t>,</w:t>
      </w:r>
      <w:r w:rsidR="00263CAF" w:rsidRPr="00E61D70">
        <w:rPr>
          <w:rFonts w:asciiTheme="minorHAnsi" w:hAnsiTheme="minorHAnsi" w:cstheme="minorHAnsi"/>
          <w:bCs/>
          <w:sz w:val="24"/>
        </w:rPr>
        <w:t xml:space="preserve"> </w:t>
      </w:r>
      <w:r w:rsidRPr="00E61D70">
        <w:rPr>
          <w:rFonts w:asciiTheme="minorHAnsi" w:hAnsiTheme="minorHAnsi" w:cstheme="minorHAnsi"/>
          <w:bCs/>
          <w:sz w:val="24"/>
        </w:rPr>
        <w:t>nas demais Datas de Integralização</w:t>
      </w:r>
      <w:r w:rsidRPr="00E61D70">
        <w:rPr>
          <w:rFonts w:asciiTheme="minorHAnsi" w:hAnsiTheme="minorHAnsi" w:cstheme="minorHAnsi"/>
          <w:sz w:val="24"/>
        </w:rPr>
        <w:t>.</w:t>
      </w:r>
      <w:bookmarkEnd w:id="109"/>
    </w:p>
    <w:p w14:paraId="037CA4EB" w14:textId="77777777" w:rsidR="00116CE0" w:rsidRPr="00E61D70" w:rsidRDefault="00116CE0" w:rsidP="009E7174">
      <w:pPr>
        <w:spacing w:line="320" w:lineRule="exact"/>
        <w:jc w:val="both"/>
        <w:rPr>
          <w:rFonts w:asciiTheme="minorHAnsi" w:hAnsiTheme="minorHAnsi" w:cstheme="minorHAnsi"/>
          <w:sz w:val="24"/>
        </w:rPr>
      </w:pPr>
    </w:p>
    <w:p w14:paraId="5FCF74A8"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34BB2E18" w14:textId="77777777" w:rsidR="00116CE0" w:rsidRPr="00E61D70"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0" w:name="_Ref6393916"/>
      <w:r w:rsidRPr="00E61D70">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10"/>
    <w:p w14:paraId="48A4A243" w14:textId="77777777" w:rsidR="00116CE0" w:rsidRPr="00E61D70"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1" w:name="_Ref7180616"/>
      <w:bookmarkStart w:id="112" w:name="_Ref15387360"/>
      <w:r w:rsidRPr="00E61D70">
        <w:rPr>
          <w:rFonts w:asciiTheme="minorHAnsi" w:hAnsiTheme="minorHAnsi" w:cstheme="minorHAnsi"/>
          <w:i/>
          <w:sz w:val="24"/>
        </w:rPr>
        <w:t>Destinação dos Recursos</w:t>
      </w:r>
      <w:r w:rsidRPr="00E61D70">
        <w:rPr>
          <w:rFonts w:asciiTheme="minorHAnsi" w:hAnsiTheme="minorHAnsi" w:cstheme="minorHAnsi"/>
          <w:sz w:val="24"/>
        </w:rPr>
        <w:t xml:space="preserve">. </w:t>
      </w:r>
      <w:bookmarkStart w:id="113" w:name="_Ref4890622"/>
      <w:bookmarkEnd w:id="111"/>
      <w:r w:rsidRPr="00E61D70">
        <w:rPr>
          <w:rFonts w:asciiTheme="minorHAnsi" w:hAnsiTheme="minorHAnsi" w:cstheme="minorHAnsi"/>
          <w:sz w:val="24"/>
        </w:rPr>
        <w:t>Os Recursos Líquidos serão destinados:</w:t>
      </w:r>
      <w:r w:rsidRPr="00E61D70">
        <w:rPr>
          <w:rFonts w:asciiTheme="minorHAnsi" w:eastAsia="Calibri" w:hAnsiTheme="minorHAnsi" w:cstheme="minorHAnsi"/>
          <w:b/>
          <w:sz w:val="24"/>
          <w:lang w:eastAsia="pt-BR"/>
        </w:rPr>
        <w:t xml:space="preserve"> </w:t>
      </w:r>
      <w:r w:rsidRPr="00E61D70">
        <w:rPr>
          <w:rFonts w:asciiTheme="minorHAnsi" w:hAnsiTheme="minorHAnsi" w:cstheme="minorHAnsi"/>
          <w:b/>
          <w:sz w:val="24"/>
        </w:rPr>
        <w:t>(a)</w:t>
      </w:r>
      <w:r w:rsidRPr="00E61D70">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E61D70">
        <w:rPr>
          <w:rFonts w:asciiTheme="minorHAnsi" w:hAnsiTheme="minorHAnsi" w:cstheme="minorHAnsi"/>
          <w:sz w:val="24"/>
          <w:u w:val="single"/>
        </w:rPr>
        <w:t>Aporte de Recursos</w:t>
      </w:r>
      <w:r w:rsidRPr="00E61D70">
        <w:rPr>
          <w:rFonts w:asciiTheme="minorHAnsi" w:hAnsiTheme="minorHAnsi" w:cstheme="minorHAnsi"/>
          <w:sz w:val="24"/>
        </w:rPr>
        <w:t xml:space="preserve">”); e </w:t>
      </w:r>
      <w:r w:rsidRPr="00E61D70">
        <w:rPr>
          <w:rFonts w:asciiTheme="minorHAnsi" w:hAnsiTheme="minorHAnsi" w:cstheme="minorHAnsi"/>
          <w:b/>
          <w:bCs/>
          <w:sz w:val="24"/>
        </w:rPr>
        <w:t>(b)</w:t>
      </w:r>
      <w:r w:rsidRPr="00E61D70">
        <w:rPr>
          <w:rFonts w:asciiTheme="minorHAnsi" w:hAnsiTheme="minorHAnsi" w:cstheme="minorHAnsi"/>
          <w:sz w:val="24"/>
        </w:rPr>
        <w:t xml:space="preserve"> por cada SPE, para: (i) o reembolso de despesas diretamente relacionadas à aquisição, construção e/ou reforma dos Empreendimentos Alvo, </w:t>
      </w:r>
      <w:bookmarkStart w:id="114" w:name="_Hlk73004342"/>
      <w:r w:rsidRPr="00E61D70">
        <w:rPr>
          <w:rFonts w:asciiTheme="minorHAnsi" w:hAnsiTheme="minorHAnsi" w:cstheme="minorHAnsi"/>
          <w:sz w:val="24"/>
        </w:rPr>
        <w:t xml:space="preserve">ocorridas </w:t>
      </w:r>
      <w:bookmarkEnd w:id="114"/>
      <w:r w:rsidRPr="00E61D70">
        <w:rPr>
          <w:rFonts w:asciiTheme="minorHAnsi" w:hAnsiTheme="minorHAnsi" w:cstheme="minorHAnsi"/>
          <w:sz w:val="24"/>
        </w:rPr>
        <w:t xml:space="preserve">nos 24 (vinte e quatro) meses anteriores à data de encerramento da Oferta Restrita, conforme detalhadas no Anexo X ao presente </w:t>
      </w:r>
      <w:r w:rsidR="007E5C9F" w:rsidRPr="00E61D70">
        <w:rPr>
          <w:rFonts w:asciiTheme="minorHAnsi" w:hAnsiTheme="minorHAnsi" w:cstheme="minorHAnsi"/>
          <w:sz w:val="24"/>
        </w:rPr>
        <w:t>Termo de Securitização</w:t>
      </w:r>
      <w:r w:rsidRPr="00E61D70">
        <w:rPr>
          <w:rFonts w:asciiTheme="minorHAnsi" w:hAnsiTheme="minorHAnsi" w:cstheme="minorHAnsi"/>
          <w:sz w:val="24"/>
        </w:rPr>
        <w:t>; e (ii) gastos futuros com despesas diretamente relacionadas à aquisição, construção e/ou reforma dos Empreendimentos Alvo, conforme cronograma indicativo definido no Cronograma Indicativo.</w:t>
      </w:r>
      <w:bookmarkEnd w:id="112"/>
      <w:bookmarkEnd w:id="113"/>
    </w:p>
    <w:p w14:paraId="4BC6349F"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6AC94A45" w:rsidR="00116CE0" w:rsidRPr="00E61D70"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5" w:name="_Ref73033364"/>
      <w:r w:rsidRPr="00E61D70">
        <w:rPr>
          <w:rFonts w:asciiTheme="minorHAnsi" w:hAnsiTheme="minorHAnsi" w:cstheme="minorHAnsi"/>
          <w:sz w:val="24"/>
        </w:rPr>
        <w:t>Os Recursos Líquidos captados com a Oferta Restrita, deduzidos das despesas</w:t>
      </w:r>
      <w:r w:rsidR="007549C1" w:rsidRPr="00E61D70">
        <w:rPr>
          <w:rFonts w:cstheme="minorHAnsi"/>
        </w:rPr>
        <w:t xml:space="preserve"> </w:t>
      </w:r>
      <w:r w:rsidR="007549C1" w:rsidRPr="00E61D70">
        <w:rPr>
          <w:rFonts w:asciiTheme="minorHAnsi" w:hAnsiTheme="minorHAnsi" w:cstheme="minorHAnsi"/>
          <w:i/>
          <w:iCs/>
          <w:sz w:val="24"/>
        </w:rPr>
        <w:t>flat</w:t>
      </w:r>
      <w:r w:rsidRPr="00E61D70">
        <w:rPr>
          <w:rFonts w:asciiTheme="minorHAnsi" w:hAnsiTheme="minorHAnsi" w:cstheme="minorHAnsi"/>
          <w:sz w:val="24"/>
        </w:rPr>
        <w:t xml:space="preserve"> listadas no </w:t>
      </w:r>
      <w:r w:rsidRPr="00E61D70">
        <w:rPr>
          <w:rFonts w:asciiTheme="minorHAnsi" w:hAnsiTheme="minorHAnsi" w:cstheme="minorHAnsi"/>
          <w:sz w:val="24"/>
          <w:u w:val="single"/>
        </w:rPr>
        <w:t>Anexo X</w:t>
      </w:r>
      <w:r w:rsidRPr="00E61D70">
        <w:rPr>
          <w:rFonts w:asciiTheme="minorHAnsi" w:hAnsiTheme="minorHAnsi" w:cstheme="minorHAnsi"/>
          <w:sz w:val="24"/>
        </w:rPr>
        <w:t xml:space="preserve"> do presente </w:t>
      </w:r>
      <w:r w:rsidR="00464442" w:rsidRPr="00E61D70">
        <w:rPr>
          <w:rFonts w:asciiTheme="minorHAnsi" w:hAnsiTheme="minorHAnsi" w:cstheme="minorHAnsi"/>
          <w:sz w:val="24"/>
        </w:rPr>
        <w:t>Termo de Securitização</w:t>
      </w:r>
      <w:r w:rsidRPr="00E61D70">
        <w:rPr>
          <w:rFonts w:asciiTheme="minorHAnsi" w:hAnsiTheme="minorHAnsi" w:cstheme="minorHAnsi"/>
          <w:sz w:val="24"/>
        </w:rPr>
        <w:t>, serão utilizados da seguinte forma</w:t>
      </w:r>
      <w:r w:rsidR="007549C1" w:rsidRPr="00E61D70">
        <w:rPr>
          <w:rFonts w:asciiTheme="minorHAnsi" w:hAnsiTheme="minorHAnsi" w:cstheme="minorHAnsi"/>
          <w:sz w:val="24"/>
        </w:rPr>
        <w:t>, observado que cada item abaixo será cumprido desde que o anterior já tenha sido cumprido na sua integralidade</w:t>
      </w:r>
      <w:r w:rsidRPr="00E61D70">
        <w:rPr>
          <w:rFonts w:asciiTheme="minorHAnsi" w:hAnsiTheme="minorHAnsi" w:cstheme="minorHAnsi"/>
          <w:sz w:val="24"/>
        </w:rPr>
        <w:t>:</w:t>
      </w:r>
      <w:bookmarkEnd w:id="115"/>
    </w:p>
    <w:p w14:paraId="0B4C6E69"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1F8E27F7" w:rsidR="00116CE0" w:rsidRPr="00E61D70"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Observado o previsto pelas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_Ref7015893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5.1</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_Ref74311505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3.4</w:t>
      </w:r>
      <w:r w:rsidRPr="00E61D70">
        <w:rPr>
          <w:rFonts w:asciiTheme="minorHAnsi" w:hAnsiTheme="minorHAnsi" w:cstheme="minorHAnsi"/>
          <w:sz w:val="24"/>
        </w:rPr>
        <w:fldChar w:fldCharType="end"/>
      </w:r>
      <w:r w:rsidRPr="00E61D70">
        <w:rPr>
          <w:rFonts w:asciiTheme="minorHAnsi" w:hAnsiTheme="minorHAnsi" w:cstheme="minorHAnsi"/>
          <w:sz w:val="24"/>
        </w:rPr>
        <w:t xml:space="preserve"> deste Termo de </w:t>
      </w:r>
      <w:r w:rsidRPr="00E61D70">
        <w:rPr>
          <w:rFonts w:asciiTheme="minorHAnsi" w:hAnsiTheme="minorHAnsi" w:cstheme="minorHAnsi"/>
          <w:sz w:val="24"/>
        </w:rPr>
        <w:lastRenderedPageBreak/>
        <w:t xml:space="preserve">Securitização: (a) os Recursos Líquidos decorrentes da integralização dos CRI da </w:t>
      </w:r>
      <w:r w:rsidR="0007346B" w:rsidRPr="00E61D70">
        <w:rPr>
          <w:rFonts w:asciiTheme="minorHAnsi" w:hAnsiTheme="minorHAnsi" w:cstheme="minorHAnsi"/>
          <w:sz w:val="24"/>
        </w:rPr>
        <w:t>463ª</w:t>
      </w:r>
      <w:r w:rsidRPr="00E61D70">
        <w:rPr>
          <w:rFonts w:asciiTheme="minorHAnsi" w:hAnsiTheme="minorHAnsi" w:cstheme="minorHAnsi"/>
          <w:sz w:val="24"/>
        </w:rPr>
        <w:t xml:space="preserve"> Série serão destinados</w:t>
      </w:r>
      <w:r w:rsidR="00EC452D" w:rsidRPr="00E61D70">
        <w:rPr>
          <w:rFonts w:asciiTheme="minorHAnsi" w:hAnsiTheme="minorHAnsi" w:cstheme="minorHAnsi"/>
          <w:sz w:val="24"/>
        </w:rPr>
        <w:t>: (1)</w:t>
      </w:r>
      <w:r w:rsidRPr="00E61D70">
        <w:rPr>
          <w:rFonts w:asciiTheme="minorHAnsi" w:hAnsiTheme="minorHAnsi" w:cstheme="minorHAnsi"/>
          <w:sz w:val="24"/>
        </w:rPr>
        <w:t xml:space="preserve"> à constituição do Fundo de Reserva, no Valor Inicial do Fundo de Reserva, o qual será retido pela Emissora, por conta e ordem da Devedora, na Conta Centralizadora; </w:t>
      </w:r>
      <w:r w:rsidR="005E472F" w:rsidRPr="00E61D70">
        <w:rPr>
          <w:rFonts w:asciiTheme="minorHAnsi" w:hAnsiTheme="minorHAnsi" w:cstheme="minorHAnsi"/>
          <w:sz w:val="24"/>
        </w:rPr>
        <w:t>e (2) à constituição do Fundo de Despesas, no Valor Total do Fundo de Despesas, o qual será retido pela Emissora, por conta e ordem da Devedora, na Conta Centralizadora</w:t>
      </w:r>
      <w:r w:rsidR="00151FD3" w:rsidRPr="00E61D70">
        <w:rPr>
          <w:rFonts w:asciiTheme="minorHAnsi" w:hAnsiTheme="minorHAnsi" w:cstheme="minorHAnsi"/>
          <w:sz w:val="24"/>
        </w:rPr>
        <w:t>;</w:t>
      </w:r>
      <w:r w:rsidR="005E472F" w:rsidRPr="00E61D70">
        <w:rPr>
          <w:rFonts w:asciiTheme="minorHAnsi" w:hAnsiTheme="minorHAnsi" w:cstheme="minorHAnsi"/>
          <w:sz w:val="24"/>
        </w:rPr>
        <w:t xml:space="preserve"> </w:t>
      </w:r>
      <w:r w:rsidRPr="00E61D70">
        <w:rPr>
          <w:rFonts w:asciiTheme="minorHAnsi" w:hAnsiTheme="minorHAnsi" w:cstheme="minorHAnsi"/>
          <w:sz w:val="24"/>
        </w:rPr>
        <w:t xml:space="preserve">e (b) os Recursos Líquidos decorrentes da integralização dos CRI da </w:t>
      </w:r>
      <w:r w:rsidR="0007346B" w:rsidRPr="00E61D70">
        <w:rPr>
          <w:rFonts w:asciiTheme="minorHAnsi" w:hAnsiTheme="minorHAnsi" w:cstheme="minorHAnsi"/>
          <w:sz w:val="24"/>
        </w:rPr>
        <w:t>464</w:t>
      </w:r>
      <w:r w:rsidR="0007346B" w:rsidRPr="00E61D70">
        <w:rPr>
          <w:rFonts w:asciiTheme="minorHAnsi" w:hAnsiTheme="minorHAnsi" w:cstheme="minorHAnsi"/>
          <w:sz w:val="22"/>
          <w:szCs w:val="22"/>
        </w:rPr>
        <w:t>ª</w:t>
      </w:r>
      <w:r w:rsidRPr="00E61D70">
        <w:rPr>
          <w:rFonts w:asciiTheme="minorHAnsi" w:hAnsiTheme="minorHAnsi" w:cstheme="minorHAnsi"/>
          <w:sz w:val="24"/>
        </w:rPr>
        <w:t xml:space="preserve"> Série serão destinados à primeira recomposição do Fundo de Reserva, no Valor Adicional do Fundo de Reserva, o qual será retido pela Emissora, por conta e ordem da Devedora, na Conta Centralizadora;</w:t>
      </w:r>
    </w:p>
    <w:p w14:paraId="0AA71C63" w14:textId="77777777" w:rsidR="00116CE0" w:rsidRPr="00E61D70" w:rsidRDefault="00116CE0" w:rsidP="009E7174">
      <w:pPr>
        <w:pStyle w:val="PargrafodaLista"/>
        <w:spacing w:line="320" w:lineRule="exact"/>
        <w:ind w:left="1134"/>
        <w:jc w:val="both"/>
        <w:rPr>
          <w:rFonts w:asciiTheme="minorHAnsi" w:hAnsiTheme="minorHAnsi" w:cstheme="minorHAnsi"/>
          <w:sz w:val="24"/>
        </w:rPr>
      </w:pPr>
    </w:p>
    <w:p w14:paraId="47F8B2BE" w14:textId="3319F5DF" w:rsidR="00116CE0" w:rsidRPr="00E61D70"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Ao reembolso das despesas havidas pela Devedora e pelas SPEs com o desenvolvimento dos Empreendimentos Alvo, especificadas no </w:t>
      </w:r>
      <w:r w:rsidRPr="00E61D70">
        <w:rPr>
          <w:rFonts w:asciiTheme="minorHAnsi" w:hAnsiTheme="minorHAnsi" w:cstheme="minorHAnsi"/>
          <w:sz w:val="24"/>
          <w:u w:val="single"/>
        </w:rPr>
        <w:t>Anexo X</w:t>
      </w:r>
      <w:r w:rsidRPr="00E61D70">
        <w:rPr>
          <w:rFonts w:asciiTheme="minorHAnsi" w:hAnsiTheme="minorHAnsi" w:cstheme="minorHAnsi"/>
          <w:sz w:val="24"/>
        </w:rPr>
        <w:t xml:space="preserve"> deste Termo de Securitização</w:t>
      </w:r>
      <w:r w:rsidR="009D7EA2" w:rsidRPr="00E61D70">
        <w:rPr>
          <w:rFonts w:asciiTheme="minorHAnsi" w:eastAsia="Calibri" w:hAnsiTheme="minorHAnsi" w:cstheme="minorHAnsi"/>
          <w:sz w:val="24"/>
          <w:szCs w:val="22"/>
          <w:lang w:eastAsia="pt-BR"/>
        </w:rPr>
        <w:t xml:space="preserve"> </w:t>
      </w:r>
      <w:r w:rsidR="009D7EA2" w:rsidRPr="00E61D70">
        <w:rPr>
          <w:rFonts w:asciiTheme="minorHAnsi" w:hAnsiTheme="minorHAnsi" w:cstheme="minorHAnsi"/>
          <w:sz w:val="24"/>
        </w:rPr>
        <w:t xml:space="preserve">no valor de R$ </w:t>
      </w:r>
      <w:r w:rsidR="00FB3962" w:rsidRPr="00E61D70">
        <w:rPr>
          <w:rFonts w:asciiTheme="minorHAnsi" w:hAnsiTheme="minorHAnsi" w:cstheme="minorHAnsi"/>
          <w:sz w:val="24"/>
        </w:rPr>
        <w:t>17.000.000,00 (dezessete milhões de reais)</w:t>
      </w:r>
      <w:r w:rsidR="009D7EA2" w:rsidRPr="00E61D70">
        <w:rPr>
          <w:rFonts w:asciiTheme="minorHAnsi" w:hAnsiTheme="minorHAnsi" w:cstheme="minorHAnsi"/>
          <w:sz w:val="24"/>
        </w:rPr>
        <w:t>, nos termos d</w:t>
      </w:r>
      <w:r w:rsidR="00532D21" w:rsidRPr="00E61D70">
        <w:rPr>
          <w:rFonts w:asciiTheme="minorHAnsi" w:hAnsiTheme="minorHAnsi" w:cstheme="minorHAnsi"/>
          <w:sz w:val="24"/>
        </w:rPr>
        <w:t xml:space="preserve">a alínea </w:t>
      </w:r>
      <w:r w:rsidR="009D7EA2" w:rsidRPr="00E61D70">
        <w:rPr>
          <w:rFonts w:asciiTheme="minorHAnsi" w:hAnsiTheme="minorHAnsi" w:cstheme="minorHAnsi"/>
          <w:sz w:val="24"/>
        </w:rPr>
        <w:t>(b)</w:t>
      </w:r>
      <w:r w:rsidR="00532D21" w:rsidRPr="00E61D70">
        <w:rPr>
          <w:rFonts w:asciiTheme="minorHAnsi" w:hAnsiTheme="minorHAnsi" w:cstheme="minorHAnsi"/>
          <w:sz w:val="24"/>
        </w:rPr>
        <w:t>, inciso</w:t>
      </w:r>
      <w:r w:rsidR="009D7EA2" w:rsidRPr="00E61D70">
        <w:rPr>
          <w:rFonts w:asciiTheme="minorHAnsi" w:hAnsiTheme="minorHAnsi" w:cstheme="minorHAnsi"/>
          <w:sz w:val="24"/>
        </w:rPr>
        <w:t xml:space="preserve"> (i)</w:t>
      </w:r>
      <w:r w:rsidR="00532D21" w:rsidRPr="00E61D70">
        <w:rPr>
          <w:rFonts w:asciiTheme="minorHAnsi" w:hAnsiTheme="minorHAnsi" w:cstheme="minorHAnsi"/>
          <w:sz w:val="24"/>
        </w:rPr>
        <w:t>,</w:t>
      </w:r>
      <w:r w:rsidR="009D7EA2" w:rsidRPr="00E61D70">
        <w:rPr>
          <w:rFonts w:asciiTheme="minorHAnsi" w:hAnsiTheme="minorHAnsi" w:cstheme="minorHAnsi"/>
          <w:sz w:val="24"/>
        </w:rPr>
        <w:t xml:space="preserve"> da Cláusula </w:t>
      </w:r>
      <w:r w:rsidR="009D7EA2" w:rsidRPr="00E61D70">
        <w:rPr>
          <w:rFonts w:asciiTheme="minorHAnsi" w:hAnsiTheme="minorHAnsi" w:cstheme="minorHAnsi"/>
          <w:sz w:val="24"/>
        </w:rPr>
        <w:fldChar w:fldCharType="begin"/>
      </w:r>
      <w:r w:rsidR="009D7EA2" w:rsidRPr="00E61D70">
        <w:rPr>
          <w:rFonts w:asciiTheme="minorHAnsi" w:hAnsiTheme="minorHAnsi" w:cstheme="minorHAnsi"/>
          <w:sz w:val="24"/>
        </w:rPr>
        <w:instrText xml:space="preserve"> REF _Ref15387360 \r \h </w:instrText>
      </w:r>
      <w:r w:rsidR="009D7EA2" w:rsidRPr="00E61D70">
        <w:rPr>
          <w:rFonts w:asciiTheme="minorHAnsi" w:hAnsiTheme="minorHAnsi" w:cstheme="minorHAnsi"/>
          <w:sz w:val="24"/>
        </w:rPr>
      </w:r>
      <w:r w:rsidR="009D7EA2" w:rsidRPr="00E61D70">
        <w:rPr>
          <w:rFonts w:asciiTheme="minorHAnsi" w:hAnsiTheme="minorHAnsi" w:cstheme="minorHAnsi"/>
          <w:sz w:val="24"/>
        </w:rPr>
        <w:fldChar w:fldCharType="separate"/>
      </w:r>
      <w:r w:rsidR="008B0773" w:rsidRPr="00E61D70">
        <w:rPr>
          <w:rFonts w:asciiTheme="minorHAnsi" w:hAnsiTheme="minorHAnsi" w:cstheme="minorHAnsi"/>
          <w:sz w:val="24"/>
        </w:rPr>
        <w:t>5.4</w:t>
      </w:r>
      <w:r w:rsidR="009D7EA2" w:rsidRPr="00E61D70">
        <w:rPr>
          <w:rFonts w:asciiTheme="minorHAnsi" w:hAnsiTheme="minorHAnsi" w:cstheme="minorHAnsi"/>
          <w:sz w:val="24"/>
        </w:rPr>
        <w:fldChar w:fldCharType="end"/>
      </w:r>
      <w:r w:rsidR="009D7EA2" w:rsidRPr="00E61D70">
        <w:rPr>
          <w:rFonts w:asciiTheme="minorHAnsi" w:hAnsiTheme="minorHAnsi" w:cstheme="minorHAnsi"/>
          <w:sz w:val="24"/>
        </w:rPr>
        <w:t xml:space="preserve"> acima, por meio da transferência de tais recursos, pela Securitizadora, para a Conta de Execução dos Empreendimentos Alvo</w:t>
      </w:r>
      <w:r w:rsidRPr="00E61D70">
        <w:rPr>
          <w:rFonts w:asciiTheme="minorHAnsi" w:hAnsiTheme="minorHAnsi" w:cstheme="minorHAnsi"/>
          <w:sz w:val="24"/>
        </w:rPr>
        <w:t>;</w:t>
      </w:r>
    </w:p>
    <w:p w14:paraId="2AEE0661" w14:textId="77777777" w:rsidR="00116CE0" w:rsidRPr="00E61D70" w:rsidRDefault="00116CE0" w:rsidP="009E7174">
      <w:pPr>
        <w:pStyle w:val="PargrafodaLista"/>
        <w:spacing w:line="320" w:lineRule="exact"/>
        <w:jc w:val="both"/>
        <w:rPr>
          <w:rFonts w:asciiTheme="minorHAnsi" w:hAnsiTheme="minorHAnsi" w:cstheme="minorHAnsi"/>
          <w:sz w:val="24"/>
        </w:rPr>
      </w:pPr>
    </w:p>
    <w:p w14:paraId="08778B89" w14:textId="6ABBABDE" w:rsidR="00116CE0" w:rsidRPr="00E61D70"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_Ref15387360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5.4</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da seguinte forma:</w:t>
      </w:r>
    </w:p>
    <w:p w14:paraId="6D30C781" w14:textId="77777777" w:rsidR="00116CE0" w:rsidRPr="00E61D70" w:rsidRDefault="00116CE0" w:rsidP="009E7174">
      <w:pPr>
        <w:pStyle w:val="PargrafodaLista"/>
        <w:spacing w:line="320" w:lineRule="exact"/>
        <w:ind w:left="709"/>
        <w:jc w:val="both"/>
        <w:rPr>
          <w:rFonts w:asciiTheme="minorHAnsi" w:hAnsiTheme="minorHAnsi" w:cstheme="minorHAnsi"/>
          <w:sz w:val="24"/>
        </w:rPr>
      </w:pPr>
    </w:p>
    <w:p w14:paraId="03629DAC" w14:textId="1D9F6A15" w:rsidR="00116CE0" w:rsidRPr="00E61D70"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E61D70">
        <w:rPr>
          <w:rFonts w:asciiTheme="minorHAnsi" w:hAnsiTheme="minorHAnsi" w:cstheme="minorHAnsi"/>
          <w:sz w:val="24"/>
          <w:u w:val="single"/>
        </w:rPr>
        <w:t>em relação à SPE Araucária</w:t>
      </w:r>
      <w:r w:rsidRPr="00E61D70">
        <w:rPr>
          <w:rFonts w:asciiTheme="minorHAnsi" w:hAnsiTheme="minorHAnsi" w:cstheme="minorHAnsi"/>
          <w:sz w:val="24"/>
        </w:rPr>
        <w:t xml:space="preserve"> o valor de R$</w:t>
      </w:r>
      <w:r w:rsidR="00F46A4F" w:rsidRPr="00E61D70">
        <w:rPr>
          <w:rFonts w:asciiTheme="minorHAnsi" w:hAnsiTheme="minorHAnsi" w:cstheme="minorHAnsi"/>
          <w:sz w:val="24"/>
        </w:rPr>
        <w:t xml:space="preserve"> </w:t>
      </w:r>
      <w:r w:rsidR="00A51E35" w:rsidRPr="00E61D70">
        <w:rPr>
          <w:rFonts w:asciiTheme="minorHAnsi" w:hAnsiTheme="minorHAnsi" w:cstheme="minorHAnsi"/>
          <w:sz w:val="24"/>
        </w:rPr>
        <w:t>8.409.089,00 (oito milhões, quatrocentos e nove mil, e oitenta e nove reais</w:t>
      </w:r>
      <w:r w:rsidRPr="00E61D70">
        <w:rPr>
          <w:rFonts w:asciiTheme="minorHAnsi" w:hAnsiTheme="minorHAnsi" w:cstheme="minorHAnsi"/>
          <w:sz w:val="24"/>
        </w:rPr>
        <w:t xml:space="preserve">) será empregado, conforme o Cronograma Indicativo definido no </w:t>
      </w:r>
      <w:r w:rsidRPr="00E61D70">
        <w:rPr>
          <w:rFonts w:asciiTheme="minorHAnsi" w:hAnsiTheme="minorHAnsi" w:cstheme="minorHAnsi"/>
          <w:sz w:val="24"/>
          <w:u w:val="single"/>
        </w:rPr>
        <w:t>Anexo IX</w:t>
      </w:r>
      <w:r w:rsidRPr="00E61D70">
        <w:rPr>
          <w:rFonts w:asciiTheme="minorHAnsi" w:hAnsiTheme="minorHAnsi" w:cstheme="minorHAnsi"/>
          <w:sz w:val="24"/>
        </w:rPr>
        <w:t>, na implantação do Empreendimento Araucária, localizado no Imóvel Araucária;</w:t>
      </w:r>
    </w:p>
    <w:p w14:paraId="7947820F" w14:textId="77777777" w:rsidR="00116CE0" w:rsidRPr="00E61D70"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25B76499" w:rsidR="00116CE0" w:rsidRPr="00E61D70"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E61D70">
        <w:rPr>
          <w:rFonts w:asciiTheme="minorHAnsi" w:hAnsiTheme="minorHAnsi" w:cstheme="minorHAnsi"/>
          <w:sz w:val="24"/>
          <w:u w:val="single"/>
        </w:rPr>
        <w:t>em relação à SPE Coqueiro</w:t>
      </w:r>
      <w:r w:rsidRPr="00E61D70">
        <w:rPr>
          <w:rFonts w:asciiTheme="minorHAnsi" w:hAnsiTheme="minorHAnsi" w:cstheme="minorHAnsi"/>
          <w:sz w:val="24"/>
        </w:rPr>
        <w:t>: o valor de R$</w:t>
      </w:r>
      <w:r w:rsidR="00F46A4F" w:rsidRPr="00E61D70">
        <w:rPr>
          <w:rFonts w:asciiTheme="minorHAnsi" w:hAnsiTheme="minorHAnsi" w:cstheme="minorHAnsi"/>
          <w:sz w:val="24"/>
        </w:rPr>
        <w:t xml:space="preserve"> </w:t>
      </w:r>
      <w:r w:rsidR="00A51E35" w:rsidRPr="00E61D70">
        <w:rPr>
          <w:rFonts w:asciiTheme="minorHAnsi" w:hAnsiTheme="minorHAnsi" w:cstheme="minorHAnsi"/>
          <w:sz w:val="24"/>
        </w:rPr>
        <w:t>5.001.631,00 (cinco milhões, um mil, seiscentos e trinta e um reais</w:t>
      </w:r>
      <w:r w:rsidRPr="00E61D70">
        <w:rPr>
          <w:rFonts w:asciiTheme="minorHAnsi" w:hAnsiTheme="minorHAnsi" w:cstheme="minorHAnsi"/>
          <w:sz w:val="24"/>
        </w:rPr>
        <w:t xml:space="preserve">) será empregado, conforme o Cronograma Indicativo definido no </w:t>
      </w:r>
      <w:r w:rsidRPr="00E61D70">
        <w:rPr>
          <w:rFonts w:asciiTheme="minorHAnsi" w:hAnsiTheme="minorHAnsi" w:cstheme="minorHAnsi"/>
          <w:sz w:val="24"/>
          <w:u w:val="single"/>
        </w:rPr>
        <w:t>Anexo IX</w:t>
      </w:r>
      <w:r w:rsidRPr="00E61D70">
        <w:rPr>
          <w:rFonts w:asciiTheme="minorHAnsi" w:hAnsiTheme="minorHAnsi" w:cstheme="minorHAnsi"/>
          <w:sz w:val="24"/>
        </w:rPr>
        <w:t xml:space="preserve">, na implantação do Empreendimento Coqueiro, localizado no Imóvel Coqueiro; </w:t>
      </w:r>
    </w:p>
    <w:p w14:paraId="32E7077C" w14:textId="77777777" w:rsidR="00116CE0" w:rsidRPr="00E61D70"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079B1A60" w:rsidR="00116CE0" w:rsidRPr="00E61D70"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E61D70">
        <w:rPr>
          <w:rFonts w:asciiTheme="minorHAnsi" w:hAnsiTheme="minorHAnsi" w:cstheme="minorHAnsi"/>
          <w:sz w:val="24"/>
          <w:u w:val="single"/>
        </w:rPr>
        <w:t>em relação à SPE Diamante:</w:t>
      </w:r>
      <w:r w:rsidRPr="00E61D70">
        <w:rPr>
          <w:rFonts w:asciiTheme="minorHAnsi" w:hAnsiTheme="minorHAnsi" w:cstheme="minorHAnsi"/>
          <w:sz w:val="24"/>
        </w:rPr>
        <w:t xml:space="preserve"> o valor de R$</w:t>
      </w:r>
      <w:r w:rsidR="00F46A4F" w:rsidRPr="00E61D70">
        <w:rPr>
          <w:rFonts w:asciiTheme="minorHAnsi" w:hAnsiTheme="minorHAnsi" w:cstheme="minorHAnsi"/>
          <w:sz w:val="24"/>
        </w:rPr>
        <w:t xml:space="preserve"> </w:t>
      </w:r>
      <w:r w:rsidR="00A51E35" w:rsidRPr="00E61D70">
        <w:rPr>
          <w:rFonts w:asciiTheme="minorHAnsi" w:hAnsiTheme="minorHAnsi" w:cstheme="minorHAnsi"/>
          <w:sz w:val="24"/>
        </w:rPr>
        <w:t>2.596.219,00 (dois milhões, quinhentos e noventa e seis mil duzentos e dezenove reais</w:t>
      </w:r>
      <w:r w:rsidRPr="00E61D70">
        <w:rPr>
          <w:rFonts w:asciiTheme="minorHAnsi" w:hAnsiTheme="minorHAnsi" w:cstheme="minorHAnsi"/>
          <w:sz w:val="24"/>
        </w:rPr>
        <w:t xml:space="preserve">) será empregado, conforme o Cronograma Indicativo definido no </w:t>
      </w:r>
      <w:r w:rsidRPr="00E61D70">
        <w:rPr>
          <w:rFonts w:asciiTheme="minorHAnsi" w:hAnsiTheme="minorHAnsi" w:cstheme="minorHAnsi"/>
          <w:sz w:val="24"/>
          <w:u w:val="single"/>
        </w:rPr>
        <w:t>Anexo IX</w:t>
      </w:r>
      <w:r w:rsidRPr="00E61D70">
        <w:rPr>
          <w:rFonts w:asciiTheme="minorHAnsi" w:hAnsiTheme="minorHAnsi" w:cstheme="minorHAnsi"/>
          <w:sz w:val="24"/>
        </w:rPr>
        <w:t>, na implantação do Empreendimento Diamante, localizado no Imóvel Diamante; e</w:t>
      </w:r>
    </w:p>
    <w:p w14:paraId="6029EEE3" w14:textId="77777777" w:rsidR="00116CE0" w:rsidRPr="00E61D70"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5B960633" w:rsidR="00116CE0" w:rsidRPr="00E61D70"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E61D70">
        <w:rPr>
          <w:rFonts w:asciiTheme="minorHAnsi" w:hAnsiTheme="minorHAnsi" w:cstheme="minorHAnsi"/>
          <w:sz w:val="24"/>
          <w:u w:val="single"/>
        </w:rPr>
        <w:t>em relação à SPE Rouxinol</w:t>
      </w:r>
      <w:r w:rsidRPr="00E61D70">
        <w:rPr>
          <w:rFonts w:asciiTheme="minorHAnsi" w:hAnsiTheme="minorHAnsi" w:cstheme="minorHAnsi"/>
          <w:sz w:val="24"/>
        </w:rPr>
        <w:t>: o valor de R</w:t>
      </w:r>
      <w:r w:rsidR="00263CAF" w:rsidRPr="00E61D70">
        <w:rPr>
          <w:rFonts w:asciiTheme="minorHAnsi" w:hAnsiTheme="minorHAnsi" w:cstheme="minorHAnsi"/>
          <w:sz w:val="24"/>
        </w:rPr>
        <w:t xml:space="preserve">$ </w:t>
      </w:r>
      <w:r w:rsidR="00A51E35" w:rsidRPr="00E61D70">
        <w:rPr>
          <w:rFonts w:asciiTheme="minorHAnsi" w:hAnsiTheme="minorHAnsi" w:cstheme="minorHAnsi"/>
          <w:sz w:val="24"/>
        </w:rPr>
        <w:t>9.016.696,00 (nove milhões, dezesseis mil, seiscentos e noventa e seis reais</w:t>
      </w:r>
      <w:r w:rsidRPr="00E61D70">
        <w:rPr>
          <w:rFonts w:asciiTheme="minorHAnsi" w:hAnsiTheme="minorHAnsi" w:cstheme="minorHAnsi"/>
          <w:sz w:val="24"/>
        </w:rPr>
        <w:t xml:space="preserve">) será empregado, conforme o Cronograma Indicativo definido no </w:t>
      </w:r>
      <w:r w:rsidRPr="00E61D70">
        <w:rPr>
          <w:rFonts w:asciiTheme="minorHAnsi" w:hAnsiTheme="minorHAnsi" w:cstheme="minorHAnsi"/>
          <w:sz w:val="24"/>
          <w:u w:val="single"/>
        </w:rPr>
        <w:t>Anexo IX</w:t>
      </w:r>
      <w:r w:rsidRPr="00E61D70">
        <w:rPr>
          <w:rFonts w:asciiTheme="minorHAnsi" w:hAnsiTheme="minorHAnsi" w:cstheme="minorHAnsi"/>
          <w:sz w:val="24"/>
        </w:rPr>
        <w:t xml:space="preserve">, na </w:t>
      </w:r>
      <w:r w:rsidRPr="00E61D70">
        <w:rPr>
          <w:rFonts w:asciiTheme="minorHAnsi" w:hAnsiTheme="minorHAnsi" w:cstheme="minorHAnsi"/>
          <w:sz w:val="24"/>
        </w:rPr>
        <w:lastRenderedPageBreak/>
        <w:t>implantação do Empreendimento Rouxinol, localizado no Imóvel Rouxinol.</w:t>
      </w:r>
    </w:p>
    <w:p w14:paraId="784D5F27" w14:textId="039E3B04" w:rsidR="00116CE0" w:rsidRPr="00E61D70"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684AB1BD" w14:textId="482839D1" w:rsidR="00F6427C" w:rsidRPr="00E61D70" w:rsidRDefault="00F6427C"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E61D70">
        <w:rPr>
          <w:rFonts w:asciiTheme="minorHAnsi" w:hAnsiTheme="minorHAnsi" w:cstheme="minorHAnsi"/>
          <w:kern w:val="20"/>
          <w:sz w:val="24"/>
          <w:lang w:eastAsia="x-none"/>
        </w:rPr>
        <w:t xml:space="preserve">Fica certo, desde já, que, exceto pelo disposto no inciso (i) da Cláusula </w:t>
      </w:r>
      <w:r w:rsidRPr="00E61D70">
        <w:rPr>
          <w:rFonts w:asciiTheme="minorHAnsi" w:hAnsiTheme="minorHAnsi" w:cstheme="minorHAnsi"/>
          <w:kern w:val="20"/>
          <w:sz w:val="24"/>
          <w:lang w:eastAsia="x-none"/>
        </w:rPr>
        <w:fldChar w:fldCharType="begin"/>
      </w:r>
      <w:r w:rsidRPr="00E61D70">
        <w:rPr>
          <w:rFonts w:asciiTheme="minorHAnsi" w:hAnsiTheme="minorHAnsi" w:cstheme="minorHAnsi"/>
          <w:kern w:val="20"/>
          <w:sz w:val="24"/>
          <w:lang w:eastAsia="x-none"/>
        </w:rPr>
        <w:instrText xml:space="preserve"> REF _Ref73033364 \r \h </w:instrText>
      </w:r>
      <w:r w:rsidRPr="00E61D70">
        <w:rPr>
          <w:rFonts w:asciiTheme="minorHAnsi" w:hAnsiTheme="minorHAnsi" w:cstheme="minorHAnsi"/>
          <w:kern w:val="20"/>
          <w:sz w:val="24"/>
          <w:lang w:eastAsia="x-none"/>
        </w:rPr>
      </w:r>
      <w:r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5.5</w:t>
      </w:r>
      <w:r w:rsidRPr="00E61D70">
        <w:rPr>
          <w:rFonts w:asciiTheme="minorHAnsi" w:hAnsiTheme="minorHAnsi" w:cstheme="minorHAnsi"/>
          <w:kern w:val="20"/>
          <w:sz w:val="24"/>
          <w:lang w:eastAsia="x-none"/>
        </w:rPr>
        <w:fldChar w:fldCharType="end"/>
      </w:r>
      <w:r w:rsidRPr="00E61D70">
        <w:rPr>
          <w:rFonts w:asciiTheme="minorHAnsi" w:hAnsiTheme="minorHAnsi" w:cstheme="minorHAnsi"/>
          <w:kern w:val="20"/>
          <w:sz w:val="24"/>
          <w:lang w:eastAsia="x-none"/>
        </w:rPr>
        <w:t xml:space="preserve"> acima, </w:t>
      </w:r>
      <w:r w:rsidR="00AF6876" w:rsidRPr="00E61D70">
        <w:rPr>
          <w:rFonts w:asciiTheme="minorHAnsi" w:hAnsiTheme="minorHAnsi" w:cstheme="minorHAnsi"/>
          <w:kern w:val="20"/>
          <w:sz w:val="24"/>
          <w:lang w:eastAsia="x-none"/>
        </w:rPr>
        <w:t>o</w:t>
      </w:r>
      <w:r w:rsidRPr="00E61D70">
        <w:rPr>
          <w:rFonts w:asciiTheme="minorHAnsi" w:hAnsiTheme="minorHAnsi" w:cstheme="minorHAnsi"/>
          <w:kern w:val="20"/>
          <w:sz w:val="24"/>
          <w:lang w:eastAsia="x-none"/>
        </w:rPr>
        <w:t xml:space="preserve">s </w:t>
      </w:r>
      <w:r w:rsidR="00AF6876" w:rsidRPr="00E61D70">
        <w:rPr>
          <w:rFonts w:asciiTheme="minorHAnsi" w:hAnsiTheme="minorHAnsi" w:cstheme="minorHAnsi"/>
          <w:kern w:val="20"/>
          <w:sz w:val="24"/>
          <w:lang w:eastAsia="x-none"/>
        </w:rPr>
        <w:t>CRI</w:t>
      </w:r>
      <w:r w:rsidRPr="00E61D70">
        <w:rPr>
          <w:rFonts w:asciiTheme="minorHAnsi" w:hAnsiTheme="minorHAnsi" w:cstheme="minorHAnsi"/>
          <w:kern w:val="20"/>
          <w:sz w:val="24"/>
          <w:lang w:eastAsia="x-none"/>
        </w:rPr>
        <w:t xml:space="preserve"> das duas séries deverão observar a ordem de utilização dos recursos da mesma forma. Sendo assim, na hipótese de integralização de quaisquer das séries em datas distintas, será observado se os incisos (i), conforme aplicável à respectiva série, (ii) e (iii) já foram cumpridos, e apenas utilizar os recursos na forma do inciso seguinte caso o anterior tenha sido cumprido na sua integralidade. Por exemplo: caso os recursos decorrentes da integralização d</w:t>
      </w:r>
      <w:r w:rsidR="00AF6876" w:rsidRPr="00E61D70">
        <w:rPr>
          <w:rFonts w:asciiTheme="minorHAnsi" w:hAnsiTheme="minorHAnsi" w:cstheme="minorHAnsi"/>
          <w:kern w:val="20"/>
          <w:sz w:val="24"/>
          <w:lang w:eastAsia="x-none"/>
        </w:rPr>
        <w:t xml:space="preserve">os CRI </w:t>
      </w:r>
      <w:r w:rsidRPr="00E61D70">
        <w:rPr>
          <w:rFonts w:asciiTheme="minorHAnsi" w:hAnsiTheme="minorHAnsi" w:cstheme="minorHAnsi"/>
          <w:kern w:val="20"/>
          <w:sz w:val="24"/>
          <w:lang w:eastAsia="x-none"/>
        </w:rPr>
        <w:t xml:space="preserve">da </w:t>
      </w:r>
      <w:r w:rsidR="00AF6876" w:rsidRPr="00E61D70">
        <w:rPr>
          <w:rFonts w:asciiTheme="minorHAnsi" w:hAnsiTheme="minorHAnsi" w:cstheme="minorHAnsi"/>
          <w:kern w:val="20"/>
          <w:sz w:val="24"/>
          <w:lang w:eastAsia="x-none"/>
        </w:rPr>
        <w:t>463ª</w:t>
      </w:r>
      <w:r w:rsidRPr="00E61D70">
        <w:rPr>
          <w:rFonts w:asciiTheme="minorHAnsi" w:hAnsiTheme="minorHAnsi" w:cstheme="minorHAnsi"/>
          <w:kern w:val="20"/>
          <w:sz w:val="24"/>
          <w:lang w:eastAsia="x-none"/>
        </w:rPr>
        <w:t xml:space="preserve"> Série sejam suficientes pra observar o cumprimento integral do inciso (i)(a), poder-se-á utilizar os Recursos Líquidos para a destinação prevista no inciso (ii), bem como caso os recursos sejam suficientes também para o integral cumprimento do disposto no inciso (ii), o sobejo dos Recursos Líquidos</w:t>
      </w:r>
      <w:r w:rsidR="00F2631C" w:rsidRPr="00E61D70">
        <w:rPr>
          <w:rFonts w:asciiTheme="minorHAnsi" w:hAnsiTheme="minorHAnsi" w:cstheme="minorHAnsi"/>
          <w:kern w:val="20"/>
          <w:sz w:val="24"/>
          <w:lang w:eastAsia="x-none"/>
        </w:rPr>
        <w:t>, inclusive decorrentes da integralização das Debêntures da Segunda Série,</w:t>
      </w:r>
      <w:r w:rsidRPr="00E61D70">
        <w:rPr>
          <w:rFonts w:asciiTheme="minorHAnsi" w:hAnsiTheme="minorHAnsi" w:cstheme="minorHAnsi"/>
          <w:kern w:val="20"/>
          <w:sz w:val="24"/>
          <w:lang w:eastAsia="x-none"/>
        </w:rPr>
        <w:t xml:space="preserve"> será destinado para o cumprimento do previsto no inciso (iii).</w:t>
      </w:r>
    </w:p>
    <w:p w14:paraId="2C6A8F9D" w14:textId="4CC025FB" w:rsidR="00F6427C" w:rsidRPr="00E61D70" w:rsidRDefault="00F6427C" w:rsidP="009E7174">
      <w:pPr>
        <w:pStyle w:val="PargrafodaLista"/>
        <w:autoSpaceDE/>
        <w:autoSpaceDN/>
        <w:adjustRightInd/>
        <w:spacing w:line="320" w:lineRule="exact"/>
        <w:ind w:left="0"/>
        <w:jc w:val="both"/>
        <w:rPr>
          <w:rFonts w:asciiTheme="minorHAnsi" w:hAnsiTheme="minorHAnsi" w:cstheme="minorHAnsi"/>
          <w:sz w:val="24"/>
        </w:rPr>
      </w:pPr>
    </w:p>
    <w:p w14:paraId="027DE435" w14:textId="24B25EB5" w:rsidR="00AF6876" w:rsidRPr="00E61D70" w:rsidRDefault="00AF6876"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E61D70">
        <w:rPr>
          <w:rFonts w:asciiTheme="minorHAnsi" w:hAnsiTheme="minorHAnsi" w:cstheme="minorHAnsi"/>
          <w:kern w:val="20"/>
          <w:sz w:val="24"/>
          <w:lang w:eastAsia="x-none"/>
        </w:rPr>
        <w:t xml:space="preserve">Caso, após </w:t>
      </w:r>
      <w:r w:rsidR="00532D21" w:rsidRPr="00E61D70">
        <w:rPr>
          <w:rFonts w:asciiTheme="minorHAnsi" w:hAnsiTheme="minorHAnsi" w:cstheme="minorHAnsi"/>
          <w:kern w:val="20"/>
          <w:sz w:val="24"/>
          <w:lang w:eastAsia="x-none"/>
        </w:rPr>
        <w:t>o</w:t>
      </w:r>
      <w:r w:rsidRPr="00E61D70">
        <w:rPr>
          <w:rFonts w:asciiTheme="minorHAnsi" w:hAnsiTheme="minorHAnsi" w:cstheme="minorHAnsi"/>
          <w:kern w:val="20"/>
          <w:sz w:val="24"/>
          <w:lang w:eastAsia="x-none"/>
        </w:rPr>
        <w:t xml:space="preserve"> integral cumprimento das destinações descritas nos incisos (i) a (iii) da Cláusula </w:t>
      </w:r>
      <w:r w:rsidRPr="00E61D70">
        <w:rPr>
          <w:rFonts w:asciiTheme="minorHAnsi" w:hAnsiTheme="minorHAnsi" w:cstheme="minorHAnsi"/>
          <w:kern w:val="20"/>
          <w:sz w:val="24"/>
          <w:lang w:eastAsia="x-none"/>
        </w:rPr>
        <w:fldChar w:fldCharType="begin"/>
      </w:r>
      <w:r w:rsidRPr="00E61D70">
        <w:rPr>
          <w:rFonts w:asciiTheme="minorHAnsi" w:hAnsiTheme="minorHAnsi" w:cstheme="minorHAnsi"/>
          <w:kern w:val="20"/>
          <w:sz w:val="24"/>
          <w:lang w:eastAsia="x-none"/>
        </w:rPr>
        <w:instrText xml:space="preserve"> REF _Ref73033364 \r \h </w:instrText>
      </w:r>
      <w:r w:rsidRPr="00E61D70">
        <w:rPr>
          <w:rFonts w:asciiTheme="minorHAnsi" w:hAnsiTheme="minorHAnsi" w:cstheme="minorHAnsi"/>
          <w:kern w:val="20"/>
          <w:sz w:val="24"/>
          <w:lang w:eastAsia="x-none"/>
        </w:rPr>
      </w:r>
      <w:r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5.5</w:t>
      </w:r>
      <w:r w:rsidRPr="00E61D70">
        <w:rPr>
          <w:rFonts w:asciiTheme="minorHAnsi" w:hAnsiTheme="minorHAnsi" w:cstheme="minorHAnsi"/>
          <w:kern w:val="20"/>
          <w:sz w:val="24"/>
          <w:lang w:eastAsia="x-none"/>
        </w:rPr>
        <w:fldChar w:fldCharType="end"/>
      </w:r>
      <w:r w:rsidRPr="00E61D70">
        <w:rPr>
          <w:rFonts w:asciiTheme="minorHAnsi" w:hAnsiTheme="minorHAnsi" w:cstheme="minorHAnsi"/>
          <w:kern w:val="20"/>
          <w:sz w:val="24"/>
          <w:lang w:eastAsia="x-none"/>
        </w:rPr>
        <w:t xml:space="preserve"> acima, ainda existam Recursos Líquidos na Conta Centralizadora, tais Recursos Líquidos serão mantidos nos Investimentos Permitidos e, se aplicável, transferidos pela Emissora para a Conta de Execução dos Empreendimentos Alvo, nos termos do inciso (i) da Cláusula </w:t>
      </w:r>
      <w:r w:rsidR="008B0773" w:rsidRPr="00E61D70">
        <w:rPr>
          <w:rFonts w:asciiTheme="minorHAnsi" w:hAnsiTheme="minorHAnsi" w:cstheme="minorHAnsi"/>
          <w:kern w:val="20"/>
          <w:sz w:val="24"/>
          <w:lang w:eastAsia="x-none"/>
        </w:rPr>
        <w:t xml:space="preserve">4.9.1.2 </w:t>
      </w:r>
      <w:r w:rsidRPr="00E61D70">
        <w:rPr>
          <w:rFonts w:asciiTheme="minorHAnsi" w:hAnsiTheme="minorHAnsi" w:cstheme="minorHAnsi"/>
          <w:kern w:val="20"/>
          <w:sz w:val="24"/>
          <w:lang w:eastAsia="x-none"/>
        </w:rPr>
        <w:t>da Escritura.</w:t>
      </w:r>
    </w:p>
    <w:p w14:paraId="016F0F2B" w14:textId="77777777" w:rsidR="00AF6876" w:rsidRPr="00E61D70" w:rsidRDefault="00AF6876" w:rsidP="009E7174">
      <w:pPr>
        <w:pStyle w:val="PargrafodaLista"/>
        <w:autoSpaceDE/>
        <w:autoSpaceDN/>
        <w:adjustRightInd/>
        <w:spacing w:line="320" w:lineRule="exact"/>
        <w:ind w:left="0"/>
        <w:jc w:val="both"/>
        <w:rPr>
          <w:rFonts w:asciiTheme="minorHAnsi" w:hAnsiTheme="minorHAnsi" w:cstheme="minorHAnsi"/>
          <w:sz w:val="24"/>
        </w:rPr>
      </w:pPr>
    </w:p>
    <w:p w14:paraId="4B484052" w14:textId="297F35FA"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kern w:val="20"/>
          <w:sz w:val="24"/>
          <w:lang w:eastAsia="x-none"/>
        </w:rPr>
        <w:t xml:space="preserve">As Despesas Reembolsáveis mencionadas no inciso (b) (i) da Cláusula </w:t>
      </w:r>
      <w:r w:rsidRPr="00E61D70">
        <w:rPr>
          <w:rFonts w:asciiTheme="minorHAnsi" w:hAnsiTheme="minorHAnsi" w:cstheme="minorHAnsi"/>
          <w:kern w:val="20"/>
          <w:sz w:val="24"/>
          <w:lang w:eastAsia="x-none"/>
        </w:rPr>
        <w:fldChar w:fldCharType="begin"/>
      </w:r>
      <w:r w:rsidRPr="00E61D70">
        <w:rPr>
          <w:rFonts w:asciiTheme="minorHAnsi" w:hAnsiTheme="minorHAnsi" w:cstheme="minorHAnsi"/>
          <w:kern w:val="20"/>
          <w:sz w:val="24"/>
          <w:lang w:eastAsia="x-none"/>
        </w:rPr>
        <w:instrText xml:space="preserve"> REF _Ref15387360 \r \h  \* MERGEFORMAT </w:instrText>
      </w:r>
      <w:r w:rsidRPr="00E61D70">
        <w:rPr>
          <w:rFonts w:asciiTheme="minorHAnsi" w:hAnsiTheme="minorHAnsi" w:cstheme="minorHAnsi"/>
          <w:kern w:val="20"/>
          <w:sz w:val="24"/>
          <w:lang w:eastAsia="x-none"/>
        </w:rPr>
      </w:r>
      <w:r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5.4</w:t>
      </w:r>
      <w:r w:rsidRPr="00E61D70">
        <w:rPr>
          <w:rFonts w:asciiTheme="minorHAnsi" w:hAnsiTheme="minorHAnsi" w:cstheme="minorHAnsi"/>
          <w:kern w:val="20"/>
          <w:sz w:val="24"/>
          <w:lang w:eastAsia="x-none"/>
        </w:rPr>
        <w:fldChar w:fldCharType="end"/>
      </w:r>
      <w:r w:rsidRPr="00E61D70">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1753A2BE"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6" w:name="_Ref4519123"/>
      <w:r w:rsidRPr="00E61D70">
        <w:rPr>
          <w:rFonts w:asciiTheme="minorHAnsi" w:hAnsiTheme="minorHAnsi" w:cstheme="minorHAnsi"/>
          <w:kern w:val="20"/>
          <w:sz w:val="24"/>
          <w:lang w:eastAsia="x-none"/>
        </w:rPr>
        <w:t>Os recursos destinados ao pagamento dos custos e despesas, ainda não incorridos, nos termos</w:t>
      </w:r>
      <w:r w:rsidRPr="00E61D70">
        <w:rPr>
          <w:rFonts w:asciiTheme="minorHAnsi" w:eastAsia="Calibri" w:hAnsiTheme="minorHAnsi" w:cstheme="minorHAnsi"/>
          <w:sz w:val="24"/>
          <w:lang w:eastAsia="pt-BR"/>
        </w:rPr>
        <w:t xml:space="preserve"> </w:t>
      </w:r>
      <w:r w:rsidRPr="00E61D70">
        <w:rPr>
          <w:rFonts w:asciiTheme="minorHAnsi" w:hAnsiTheme="minorHAnsi" w:cstheme="minorHAnsi"/>
          <w:kern w:val="20"/>
          <w:sz w:val="24"/>
          <w:lang w:eastAsia="x-none"/>
        </w:rPr>
        <w:t xml:space="preserve">do inciso (b) (ii) da Cláusula </w:t>
      </w:r>
      <w:r w:rsidRPr="00E61D70">
        <w:rPr>
          <w:rFonts w:asciiTheme="minorHAnsi" w:hAnsiTheme="minorHAnsi" w:cstheme="minorHAnsi"/>
          <w:kern w:val="20"/>
          <w:sz w:val="24"/>
          <w:lang w:eastAsia="x-none"/>
        </w:rPr>
        <w:fldChar w:fldCharType="begin"/>
      </w:r>
      <w:r w:rsidRPr="00E61D70">
        <w:rPr>
          <w:rFonts w:asciiTheme="minorHAnsi" w:hAnsiTheme="minorHAnsi" w:cstheme="minorHAnsi"/>
          <w:kern w:val="20"/>
          <w:sz w:val="24"/>
          <w:lang w:eastAsia="x-none"/>
        </w:rPr>
        <w:instrText xml:space="preserve"> REF _Ref15387360 \r \h  \* MERGEFORMAT </w:instrText>
      </w:r>
      <w:r w:rsidRPr="00E61D70">
        <w:rPr>
          <w:rFonts w:asciiTheme="minorHAnsi" w:hAnsiTheme="minorHAnsi" w:cstheme="minorHAnsi"/>
          <w:kern w:val="20"/>
          <w:sz w:val="24"/>
          <w:lang w:eastAsia="x-none"/>
        </w:rPr>
      </w:r>
      <w:r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5.4</w:t>
      </w:r>
      <w:r w:rsidRPr="00E61D70">
        <w:rPr>
          <w:rFonts w:asciiTheme="minorHAnsi" w:hAnsiTheme="minorHAnsi" w:cstheme="minorHAnsi"/>
          <w:kern w:val="20"/>
          <w:sz w:val="24"/>
          <w:lang w:eastAsia="x-none"/>
        </w:rPr>
        <w:fldChar w:fldCharType="end"/>
      </w:r>
      <w:r w:rsidRPr="00E61D70">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E61D70">
        <w:rPr>
          <w:rFonts w:asciiTheme="minorHAnsi" w:hAnsiTheme="minorHAnsi" w:cstheme="minorHAnsi"/>
          <w:kern w:val="20"/>
          <w:sz w:val="24"/>
          <w:lang w:eastAsia="x-none"/>
        </w:rPr>
        <w:t xml:space="preserve">em atraso no cumprimento do prazo mencionado no inciso </w:t>
      </w:r>
      <w:r w:rsidR="00D21408" w:rsidRPr="00E61D70">
        <w:rPr>
          <w:rFonts w:asciiTheme="minorHAnsi" w:hAnsiTheme="minorHAnsi" w:cstheme="minorHAnsi"/>
          <w:kern w:val="20"/>
          <w:sz w:val="24"/>
          <w:lang w:eastAsia="x-none"/>
        </w:rPr>
        <w:fldChar w:fldCharType="begin"/>
      </w:r>
      <w:r w:rsidR="00D21408" w:rsidRPr="00E61D70">
        <w:rPr>
          <w:rFonts w:asciiTheme="minorHAnsi" w:hAnsiTheme="minorHAnsi" w:cstheme="minorHAnsi"/>
          <w:kern w:val="20"/>
          <w:sz w:val="24"/>
          <w:lang w:eastAsia="x-none"/>
        </w:rPr>
        <w:instrText xml:space="preserve"> REF _Hlk72234072 \r \h </w:instrText>
      </w:r>
      <w:r w:rsidR="00264116" w:rsidRPr="00E61D70">
        <w:rPr>
          <w:rFonts w:asciiTheme="minorHAnsi" w:hAnsiTheme="minorHAnsi" w:cstheme="minorHAnsi"/>
          <w:kern w:val="20"/>
          <w:sz w:val="24"/>
          <w:lang w:eastAsia="x-none"/>
        </w:rPr>
        <w:instrText xml:space="preserve"> \* MERGEFORMAT </w:instrText>
      </w:r>
      <w:r w:rsidR="00D21408" w:rsidRPr="00E61D70">
        <w:rPr>
          <w:rFonts w:asciiTheme="minorHAnsi" w:hAnsiTheme="minorHAnsi" w:cstheme="minorHAnsi"/>
          <w:kern w:val="20"/>
          <w:sz w:val="24"/>
          <w:lang w:eastAsia="x-none"/>
        </w:rPr>
      </w:r>
      <w:r w:rsidR="00D21408"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(xiii)</w:t>
      </w:r>
      <w:r w:rsidR="00D21408" w:rsidRPr="00E61D70">
        <w:rPr>
          <w:rFonts w:asciiTheme="minorHAnsi" w:hAnsiTheme="minorHAnsi" w:cstheme="minorHAnsi"/>
          <w:kern w:val="20"/>
          <w:sz w:val="24"/>
          <w:lang w:eastAsia="x-none"/>
        </w:rPr>
        <w:fldChar w:fldCharType="end"/>
      </w:r>
      <w:r w:rsidR="00D21408" w:rsidRPr="00E61D70">
        <w:rPr>
          <w:rFonts w:asciiTheme="minorHAnsi" w:hAnsiTheme="minorHAnsi" w:cstheme="minorHAnsi"/>
          <w:kern w:val="20"/>
          <w:sz w:val="24"/>
          <w:lang w:eastAsia="x-none"/>
        </w:rPr>
        <w:t xml:space="preserve"> da Cláusula </w:t>
      </w:r>
      <w:r w:rsidR="00D21408" w:rsidRPr="00E61D70">
        <w:rPr>
          <w:rFonts w:asciiTheme="minorHAnsi" w:hAnsiTheme="minorHAnsi" w:cstheme="minorHAnsi"/>
          <w:kern w:val="20"/>
          <w:sz w:val="24"/>
          <w:lang w:eastAsia="x-none"/>
        </w:rPr>
        <w:fldChar w:fldCharType="begin"/>
      </w:r>
      <w:r w:rsidR="00D21408" w:rsidRPr="00E61D70">
        <w:rPr>
          <w:rFonts w:asciiTheme="minorHAnsi" w:hAnsiTheme="minorHAnsi" w:cstheme="minorHAnsi"/>
          <w:kern w:val="20"/>
          <w:sz w:val="24"/>
          <w:lang w:eastAsia="x-none"/>
        </w:rPr>
        <w:instrText xml:space="preserve"> REF _Ref80343154 \r \h </w:instrText>
      </w:r>
      <w:r w:rsidR="00264116" w:rsidRPr="00E61D70">
        <w:rPr>
          <w:rFonts w:asciiTheme="minorHAnsi" w:hAnsiTheme="minorHAnsi" w:cstheme="minorHAnsi"/>
          <w:kern w:val="20"/>
          <w:sz w:val="24"/>
          <w:lang w:eastAsia="x-none"/>
        </w:rPr>
        <w:instrText xml:space="preserve"> \* MERGEFORMAT </w:instrText>
      </w:r>
      <w:r w:rsidR="00D21408" w:rsidRPr="00E61D70">
        <w:rPr>
          <w:rFonts w:asciiTheme="minorHAnsi" w:hAnsiTheme="minorHAnsi" w:cstheme="minorHAnsi"/>
          <w:kern w:val="20"/>
          <w:sz w:val="24"/>
          <w:lang w:eastAsia="x-none"/>
        </w:rPr>
      </w:r>
      <w:r w:rsidR="00D21408"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7.2.3</w:t>
      </w:r>
      <w:r w:rsidR="00D21408" w:rsidRPr="00E61D70">
        <w:rPr>
          <w:rFonts w:asciiTheme="minorHAnsi" w:hAnsiTheme="minorHAnsi" w:cstheme="minorHAnsi"/>
          <w:kern w:val="20"/>
          <w:sz w:val="24"/>
          <w:lang w:eastAsia="x-none"/>
        </w:rPr>
        <w:fldChar w:fldCharType="end"/>
      </w:r>
      <w:r w:rsidR="00175D7F" w:rsidRPr="00E61D70">
        <w:rPr>
          <w:rFonts w:asciiTheme="minorHAnsi" w:hAnsiTheme="minorHAnsi" w:cstheme="minorHAnsi"/>
          <w:kern w:val="20"/>
          <w:sz w:val="24"/>
          <w:lang w:eastAsia="x-none"/>
        </w:rPr>
        <w:t xml:space="preserve">, </w:t>
      </w:r>
      <w:r w:rsidRPr="00E61D70">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E61D70">
        <w:rPr>
          <w:rFonts w:asciiTheme="minorHAnsi" w:hAnsiTheme="minorHAnsi" w:cstheme="minorHAnsi"/>
          <w:kern w:val="20"/>
          <w:sz w:val="24"/>
          <w:lang w:eastAsia="x-none"/>
        </w:rPr>
        <w:t>o</w:t>
      </w:r>
      <w:r w:rsidRPr="00E61D70">
        <w:rPr>
          <w:rFonts w:asciiTheme="minorHAnsi" w:hAnsiTheme="minorHAnsi" w:cstheme="minorHAnsi"/>
          <w:kern w:val="20"/>
          <w:sz w:val="24"/>
          <w:lang w:eastAsia="x-none"/>
        </w:rPr>
        <w:t xml:space="preserve"> previsto no inciso </w:t>
      </w:r>
      <w:r w:rsidR="002E6FE9" w:rsidRPr="00E61D70">
        <w:rPr>
          <w:rFonts w:asciiTheme="minorHAnsi" w:hAnsiTheme="minorHAnsi" w:cstheme="minorHAnsi"/>
          <w:kern w:val="20"/>
          <w:sz w:val="24"/>
          <w:lang w:eastAsia="x-none"/>
        </w:rPr>
        <w:fldChar w:fldCharType="begin"/>
      </w:r>
      <w:r w:rsidR="002E6FE9" w:rsidRPr="00E61D70">
        <w:rPr>
          <w:rFonts w:asciiTheme="minorHAnsi" w:hAnsiTheme="minorHAnsi" w:cstheme="minorHAnsi"/>
          <w:kern w:val="20"/>
          <w:sz w:val="24"/>
          <w:lang w:eastAsia="x-none"/>
        </w:rPr>
        <w:instrText xml:space="preserve"> REF _Hlk72234072 \r \h </w:instrText>
      </w:r>
      <w:r w:rsidR="00264116" w:rsidRPr="00E61D70">
        <w:rPr>
          <w:rFonts w:asciiTheme="minorHAnsi" w:hAnsiTheme="minorHAnsi" w:cstheme="minorHAnsi"/>
          <w:kern w:val="20"/>
          <w:sz w:val="24"/>
          <w:lang w:eastAsia="x-none"/>
        </w:rPr>
        <w:instrText xml:space="preserve"> \* MERGEFORMAT </w:instrText>
      </w:r>
      <w:r w:rsidR="002E6FE9" w:rsidRPr="00E61D70">
        <w:rPr>
          <w:rFonts w:asciiTheme="minorHAnsi" w:hAnsiTheme="minorHAnsi" w:cstheme="minorHAnsi"/>
          <w:kern w:val="20"/>
          <w:sz w:val="24"/>
          <w:lang w:eastAsia="x-none"/>
        </w:rPr>
      </w:r>
      <w:r w:rsidR="002E6FE9"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(xiii)</w:t>
      </w:r>
      <w:r w:rsidR="002E6FE9" w:rsidRPr="00E61D70">
        <w:rPr>
          <w:rFonts w:asciiTheme="minorHAnsi" w:hAnsiTheme="minorHAnsi" w:cstheme="minorHAnsi"/>
          <w:kern w:val="20"/>
          <w:sz w:val="24"/>
          <w:lang w:eastAsia="x-none"/>
        </w:rPr>
        <w:fldChar w:fldCharType="end"/>
      </w:r>
      <w:r w:rsidRPr="00E61D70">
        <w:rPr>
          <w:rFonts w:asciiTheme="minorHAnsi" w:hAnsiTheme="minorHAnsi" w:cstheme="minorHAnsi"/>
          <w:kern w:val="20"/>
          <w:sz w:val="24"/>
          <w:lang w:eastAsia="x-none"/>
        </w:rPr>
        <w:t xml:space="preserve"> da Cláusula </w:t>
      </w:r>
      <w:bookmarkStart w:id="117" w:name="_Ref72749343"/>
      <w:r w:rsidRPr="00E61D70">
        <w:rPr>
          <w:rFonts w:asciiTheme="minorHAnsi" w:hAnsiTheme="minorHAnsi" w:cstheme="minorHAnsi"/>
          <w:kern w:val="20"/>
          <w:sz w:val="24"/>
          <w:lang w:eastAsia="x-none"/>
        </w:rPr>
        <w:fldChar w:fldCharType="begin"/>
      </w:r>
      <w:r w:rsidRPr="00E61D70">
        <w:rPr>
          <w:rFonts w:asciiTheme="minorHAnsi" w:hAnsiTheme="minorHAnsi" w:cstheme="minorHAnsi"/>
          <w:kern w:val="20"/>
          <w:sz w:val="24"/>
          <w:lang w:eastAsia="x-none"/>
        </w:rPr>
        <w:instrText xml:space="preserve"> REF _Ref15397460 \r \h  \* MERGEFORMAT </w:instrText>
      </w:r>
      <w:r w:rsidRPr="00E61D70">
        <w:rPr>
          <w:rFonts w:asciiTheme="minorHAnsi" w:hAnsiTheme="minorHAnsi" w:cstheme="minorHAnsi"/>
          <w:kern w:val="20"/>
          <w:sz w:val="24"/>
          <w:lang w:eastAsia="x-none"/>
        </w:rPr>
      </w:r>
      <w:r w:rsidRPr="00E61D70">
        <w:rPr>
          <w:rFonts w:asciiTheme="minorHAnsi" w:hAnsiTheme="minorHAnsi" w:cstheme="minorHAnsi"/>
          <w:kern w:val="20"/>
          <w:sz w:val="24"/>
          <w:lang w:eastAsia="x-none"/>
        </w:rPr>
        <w:fldChar w:fldCharType="separate"/>
      </w:r>
      <w:r w:rsidR="008B0773" w:rsidRPr="00E61D70">
        <w:rPr>
          <w:rFonts w:asciiTheme="minorHAnsi" w:hAnsiTheme="minorHAnsi" w:cstheme="minorHAnsi"/>
          <w:kern w:val="20"/>
          <w:sz w:val="24"/>
          <w:lang w:eastAsia="x-none"/>
        </w:rPr>
        <w:t>7.2.3</w:t>
      </w:r>
      <w:r w:rsidRPr="00E61D70">
        <w:rPr>
          <w:rFonts w:asciiTheme="minorHAnsi" w:hAnsiTheme="minorHAnsi" w:cstheme="minorHAnsi"/>
          <w:kern w:val="20"/>
          <w:sz w:val="24"/>
          <w:lang w:eastAsia="x-none"/>
        </w:rPr>
        <w:fldChar w:fldCharType="end"/>
      </w:r>
      <w:r w:rsidRPr="00E61D70">
        <w:rPr>
          <w:rFonts w:asciiTheme="minorHAnsi" w:hAnsiTheme="minorHAnsi" w:cstheme="minorHAnsi"/>
          <w:kern w:val="20"/>
          <w:sz w:val="24"/>
          <w:lang w:eastAsia="x-none"/>
        </w:rPr>
        <w:t xml:space="preserve"> abaixo.</w:t>
      </w:r>
      <w:bookmarkEnd w:id="116"/>
      <w:bookmarkEnd w:id="117"/>
    </w:p>
    <w:p w14:paraId="4545DE06" w14:textId="77777777" w:rsidR="003A21D7" w:rsidRPr="00E61D70" w:rsidRDefault="003A21D7" w:rsidP="009E7174">
      <w:pPr>
        <w:spacing w:line="320" w:lineRule="exact"/>
        <w:rPr>
          <w:rFonts w:asciiTheme="minorHAnsi" w:hAnsiTheme="minorHAnsi" w:cstheme="minorHAnsi"/>
          <w:sz w:val="24"/>
        </w:rPr>
      </w:pPr>
    </w:p>
    <w:p w14:paraId="64530C74" w14:textId="44C2F605"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8" w:name="_Ref7199179"/>
      <w:bookmarkStart w:id="119" w:name="_Ref4891240"/>
      <w:r w:rsidRPr="00E61D70">
        <w:rPr>
          <w:rFonts w:asciiTheme="minorHAnsi" w:hAnsiTheme="minorHAnsi" w:cstheme="minorHAnsi"/>
          <w:sz w:val="24"/>
        </w:rPr>
        <w:t xml:space="preserve">A Devedora deverá prestar contas à Emissora, com cópia ao Agente </w:t>
      </w:r>
      <w:r w:rsidRPr="00E61D70">
        <w:rPr>
          <w:rFonts w:asciiTheme="minorHAnsi" w:hAnsiTheme="minorHAnsi" w:cstheme="minorHAnsi"/>
          <w:sz w:val="24"/>
        </w:rPr>
        <w:lastRenderedPageBreak/>
        <w:t xml:space="preserve">Fiduciário, da destinação de recursos descrita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_Ref15387360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5.4</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_Ref73033364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5.5</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a cada 6 (seis) meses a contar da Primeira Data de Integralização, mediante apresentação de Relatório Semestral, juntamente com: </w:t>
      </w:r>
      <w:r w:rsidRPr="00E61D70">
        <w:rPr>
          <w:rFonts w:asciiTheme="minorHAnsi" w:hAnsiTheme="minorHAnsi" w:cstheme="minorHAnsi"/>
          <w:b/>
          <w:sz w:val="24"/>
        </w:rPr>
        <w:t>(i)</w:t>
      </w:r>
      <w:r w:rsidRPr="00E61D70">
        <w:rPr>
          <w:rFonts w:asciiTheme="minorHAnsi" w:hAnsiTheme="minorHAnsi" w:cstheme="minorHAnsi"/>
          <w:sz w:val="24"/>
        </w:rPr>
        <w:t xml:space="preserve"> cópia autenticada da versão mais atualizada do estatuto e/ou contrato social consolidado de cada SPE; </w:t>
      </w:r>
      <w:r w:rsidRPr="00E61D70">
        <w:rPr>
          <w:rFonts w:asciiTheme="minorHAnsi" w:hAnsiTheme="minorHAnsi" w:cstheme="minorHAnsi"/>
          <w:b/>
          <w:sz w:val="24"/>
        </w:rPr>
        <w:t>(ii)</w:t>
      </w:r>
      <w:r w:rsidRPr="00E61D70">
        <w:rPr>
          <w:rFonts w:asciiTheme="minorHAnsi" w:hAnsiTheme="minorHAnsi" w:cstheme="minorHAnsi"/>
          <w:sz w:val="24"/>
        </w:rPr>
        <w:t xml:space="preserve"> cópia das notas fiscais, contratos e demais documentos que comprovem as despesas incorridas; e </w:t>
      </w:r>
      <w:r w:rsidRPr="00E61D70">
        <w:rPr>
          <w:rFonts w:asciiTheme="minorHAnsi" w:hAnsiTheme="minorHAnsi" w:cstheme="minorHAnsi"/>
          <w:b/>
          <w:sz w:val="24"/>
        </w:rPr>
        <w:t>(ii)</w:t>
      </w:r>
      <w:r w:rsidRPr="00E61D70">
        <w:rPr>
          <w:rFonts w:asciiTheme="minorHAnsi" w:hAnsiTheme="minorHAnsi" w:cstheme="minorHAnsi"/>
          <w:sz w:val="24"/>
        </w:rPr>
        <w:t xml:space="preserve"> cronograma físico-financeiro de avanço de obras.</w:t>
      </w:r>
      <w:bookmarkEnd w:id="118"/>
      <w:bookmarkEnd w:id="119"/>
    </w:p>
    <w:p w14:paraId="6111A577"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E61D70"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E61D70">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E61D70">
        <w:rPr>
          <w:rFonts w:asciiTheme="minorHAnsi" w:hAnsiTheme="minorHAnsi" w:cstheme="minorHAnsi"/>
          <w:sz w:val="24"/>
        </w:rPr>
        <w:t xml:space="preserve">do recebimento da </w:t>
      </w:r>
      <w:r w:rsidRPr="00E61D70">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E61D70"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69E7FF4C" w:rsidR="00116CE0" w:rsidRPr="00E61D70"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0" w:name="_Ref4519583"/>
      <w:bookmarkStart w:id="121" w:name="_Ref7018633"/>
      <w:r w:rsidRPr="00E61D70">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sidRPr="00E61D70">
        <w:rPr>
          <w:rFonts w:asciiTheme="minorHAnsi" w:hAnsiTheme="minorHAnsi" w:cstheme="minorHAnsi"/>
          <w:sz w:val="24"/>
        </w:rPr>
        <w:t>Devedora</w:t>
      </w:r>
      <w:r w:rsidRPr="00E61D70">
        <w:rPr>
          <w:rFonts w:asciiTheme="minorHAnsi" w:hAnsiTheme="minorHAnsi" w:cstheme="minorHAnsi"/>
          <w:sz w:val="24"/>
        </w:rPr>
        <w:t xml:space="preserve">, nos termos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_Ref7199179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5.5.5</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w:t>
      </w:r>
      <w:bookmarkEnd w:id="120"/>
      <w:r w:rsidRPr="00E61D70">
        <w:rPr>
          <w:rFonts w:asciiTheme="minorHAnsi" w:hAnsiTheme="minorHAnsi" w:cstheme="minorHAnsi"/>
          <w:sz w:val="24"/>
        </w:rPr>
        <w:t>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21"/>
    </w:p>
    <w:p w14:paraId="21D1ADE8" w14:textId="77777777" w:rsidR="00116CE0" w:rsidRPr="00E61D70" w:rsidRDefault="00116CE0" w:rsidP="009E7174">
      <w:pPr>
        <w:pStyle w:val="PargrafodaLista"/>
        <w:spacing w:line="320" w:lineRule="exact"/>
        <w:ind w:left="0" w:firstLine="1418"/>
        <w:rPr>
          <w:rFonts w:asciiTheme="minorHAnsi" w:hAnsiTheme="minorHAnsi" w:cstheme="minorHAnsi"/>
          <w:sz w:val="24"/>
        </w:rPr>
      </w:pPr>
    </w:p>
    <w:p w14:paraId="0409716E" w14:textId="0439F3A2" w:rsidR="00116CE0" w:rsidRPr="00E61D70"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2" w:name="_Ref7099479"/>
      <w:r w:rsidRPr="00E61D70">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_Ref7018633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5.5.6</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bookmarkEnd w:id="122"/>
    </w:p>
    <w:p w14:paraId="79513BC2"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40032076" w:rsidR="00116CE0" w:rsidRPr="00E61D70"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3" w:name="_Ref71743491"/>
      <w:r w:rsidRPr="00E61D70">
        <w:rPr>
          <w:rFonts w:asciiTheme="minorHAnsi" w:hAnsiTheme="minorHAnsi" w:cstheme="minorHAnsi"/>
          <w:sz w:val="24"/>
        </w:rPr>
        <w:t xml:space="preserve">A Devedora: </w:t>
      </w:r>
      <w:r w:rsidRPr="00E61D70">
        <w:rPr>
          <w:rFonts w:asciiTheme="minorHAnsi" w:hAnsiTheme="minorHAnsi" w:cstheme="minorHAnsi"/>
          <w:b/>
          <w:bCs/>
          <w:sz w:val="24"/>
        </w:rPr>
        <w:t>(i)</w:t>
      </w:r>
      <w:r w:rsidRPr="00E61D70">
        <w:rPr>
          <w:rFonts w:asciiTheme="minorHAnsi" w:hAnsiTheme="minorHAnsi" w:cstheme="minorHAnsi"/>
          <w:sz w:val="24"/>
        </w:rPr>
        <w:t xml:space="preserve"> poderá, para os fins do previsto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_Ref15387360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5.4</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seguintes acima, transferir os Recursos Líquidos para as SPEs por meio de Aporte de Recursos; e </w:t>
      </w:r>
      <w:r w:rsidRPr="00E61D70">
        <w:rPr>
          <w:rFonts w:asciiTheme="minorHAnsi" w:hAnsiTheme="minorHAnsi" w:cstheme="minorHAnsi"/>
          <w:b/>
          <w:bCs/>
          <w:sz w:val="24"/>
        </w:rPr>
        <w:t>(ii)</w:t>
      </w:r>
      <w:r w:rsidRPr="00E61D70">
        <w:rPr>
          <w:rFonts w:asciiTheme="minorHAnsi" w:hAnsiTheme="minorHAnsi" w:cstheme="minorHAnsi"/>
          <w:sz w:val="24"/>
        </w:rPr>
        <w:t xml:space="preserve"> tomará todas as providências para que as SPEs utilizem tais recursos nos Empreendimentos Alvo.</w:t>
      </w:r>
      <w:bookmarkEnd w:id="123"/>
    </w:p>
    <w:p w14:paraId="7751F7DE" w14:textId="77777777" w:rsidR="00116CE0" w:rsidRPr="00E61D70" w:rsidRDefault="00116CE0" w:rsidP="009E7174">
      <w:pPr>
        <w:spacing w:line="320" w:lineRule="exact"/>
        <w:rPr>
          <w:rFonts w:asciiTheme="minorHAnsi" w:hAnsiTheme="minorHAnsi" w:cstheme="minorHAnsi"/>
          <w:sz w:val="24"/>
        </w:rPr>
      </w:pPr>
    </w:p>
    <w:p w14:paraId="1E9EF7D6" w14:textId="77777777" w:rsidR="00116CE0" w:rsidRPr="00E61D70"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Devedora será responsável pela custódia dos Documentos Comprobatórios, bem como de quaisquer outros documentos que comprovem a destinação dos Recursos Líquidos, nos termos da Escritura.</w:t>
      </w:r>
    </w:p>
    <w:p w14:paraId="53968DB4" w14:textId="77777777" w:rsidR="00116CE0" w:rsidRPr="00E61D70" w:rsidRDefault="00116CE0" w:rsidP="009E7174">
      <w:pPr>
        <w:tabs>
          <w:tab w:val="left" w:pos="1240"/>
        </w:tabs>
        <w:spacing w:line="320" w:lineRule="exact"/>
        <w:jc w:val="both"/>
        <w:rPr>
          <w:rFonts w:asciiTheme="minorHAnsi" w:hAnsiTheme="minorHAnsi" w:cstheme="minorHAnsi"/>
          <w:sz w:val="24"/>
        </w:rPr>
      </w:pPr>
      <w:bookmarkStart w:id="124" w:name="_Ref486448440"/>
      <w:bookmarkStart w:id="125" w:name="_Ref4950417"/>
      <w:bookmarkStart w:id="126" w:name="_Ref7225085"/>
      <w:bookmarkEnd w:id="99"/>
    </w:p>
    <w:p w14:paraId="51C71EBC" w14:textId="37B2D068" w:rsidR="00116CE0" w:rsidRPr="00E61D70"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27" w:name="_Ref79513903"/>
      <w:bookmarkEnd w:id="124"/>
      <w:bookmarkEnd w:id="125"/>
      <w:bookmarkEnd w:id="126"/>
      <w:r w:rsidRPr="00E61D70">
        <w:rPr>
          <w:rFonts w:asciiTheme="minorHAnsi" w:hAnsiTheme="minorHAnsi" w:cstheme="minorHAnsi"/>
          <w:b/>
          <w:sz w:val="24"/>
        </w:rPr>
        <w:t>JUROS REMUNERATÓRIOS DOS CRI</w:t>
      </w:r>
      <w:bookmarkEnd w:id="127"/>
    </w:p>
    <w:p w14:paraId="5EF30529" w14:textId="77777777" w:rsidR="00116CE0" w:rsidRPr="00E61D70"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E61D70" w:rsidRDefault="00116CE0" w:rsidP="007539DA">
      <w:pPr>
        <w:spacing w:line="320" w:lineRule="exact"/>
        <w:jc w:val="both"/>
        <w:rPr>
          <w:rFonts w:asciiTheme="minorHAnsi" w:hAnsiTheme="minorHAnsi" w:cstheme="minorHAnsi"/>
          <w:sz w:val="24"/>
        </w:rPr>
      </w:pPr>
      <w:bookmarkStart w:id="128" w:name="_Ref79485188"/>
    </w:p>
    <w:p w14:paraId="77E0F2D5" w14:textId="77777777" w:rsidR="00116CE0" w:rsidRPr="00E61D70" w:rsidRDefault="00116CE0" w:rsidP="00C12194">
      <w:pPr>
        <w:spacing w:line="320" w:lineRule="exact"/>
        <w:jc w:val="both"/>
        <w:rPr>
          <w:rFonts w:asciiTheme="minorHAnsi" w:hAnsiTheme="minorHAnsi" w:cstheme="minorHAnsi"/>
          <w:sz w:val="24"/>
        </w:rPr>
      </w:pPr>
    </w:p>
    <w:p w14:paraId="0BD0D403" w14:textId="699E3D33" w:rsidR="00116CE0" w:rsidRPr="00E61D70"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29" w:name="_Ref80355308"/>
      <w:r w:rsidRPr="00E61D70">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E61D70">
        <w:rPr>
          <w:rFonts w:asciiTheme="minorHAnsi" w:hAnsiTheme="minorHAnsi" w:cstheme="minorHAnsi"/>
          <w:i/>
          <w:sz w:val="24"/>
        </w:rPr>
        <w:t xml:space="preserve">pro </w:t>
      </w:r>
      <w:r w:rsidRPr="00E61D70">
        <w:rPr>
          <w:rFonts w:asciiTheme="minorHAnsi" w:hAnsiTheme="minorHAnsi" w:cstheme="minorHAnsi"/>
          <w:i/>
          <w:sz w:val="24"/>
        </w:rPr>
        <w:lastRenderedPageBreak/>
        <w:t>rata temporis</w:t>
      </w:r>
      <w:r w:rsidRPr="00E61D70">
        <w:rPr>
          <w:rFonts w:asciiTheme="minorHAnsi" w:hAnsiTheme="minorHAnsi" w:cstheme="minorHAnsi"/>
          <w:sz w:val="24"/>
        </w:rPr>
        <w:t xml:space="preserve"> por Dias Úteis decorridos, correspondentes a</w:t>
      </w:r>
      <w:bookmarkStart w:id="130" w:name="_9kMHG5YVt7FC67D"/>
      <w:r w:rsidRPr="00E61D70">
        <w:rPr>
          <w:rFonts w:asciiTheme="minorHAnsi" w:hAnsiTheme="minorHAnsi" w:cstheme="minorHAnsi"/>
          <w:sz w:val="24"/>
        </w:rPr>
        <w:t xml:space="preserve">: </w:t>
      </w:r>
      <w:r w:rsidRPr="00E61D70">
        <w:rPr>
          <w:rFonts w:asciiTheme="minorHAnsi" w:hAnsiTheme="minorHAnsi" w:cstheme="minorHAnsi"/>
          <w:b/>
          <w:sz w:val="24"/>
        </w:rPr>
        <w:t>(i)</w:t>
      </w:r>
      <w:r w:rsidRPr="00E61D70">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E61D70">
        <w:rPr>
          <w:rFonts w:asciiTheme="minorHAnsi" w:hAnsiTheme="minorHAnsi" w:cstheme="minorHAnsi"/>
          <w:b/>
          <w:bCs/>
          <w:sz w:val="24"/>
        </w:rPr>
        <w:t>(ii)</w:t>
      </w:r>
      <w:r w:rsidRPr="00E61D70">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31" w:name="_Hlk73028569"/>
      <w:bookmarkEnd w:id="130"/>
      <w:r w:rsidRPr="00E61D70">
        <w:rPr>
          <w:rFonts w:asciiTheme="minorHAnsi" w:hAnsiTheme="minorHAnsi" w:cstheme="minorHAnsi"/>
          <w:sz w:val="24"/>
        </w:rPr>
        <w:t>calculados de acordo com a seguinte fórmula</w:t>
      </w:r>
      <w:bookmarkEnd w:id="131"/>
      <w:r w:rsidRPr="00E61D70">
        <w:rPr>
          <w:rFonts w:asciiTheme="minorHAnsi" w:hAnsiTheme="minorHAnsi" w:cstheme="minorHAnsi"/>
          <w:sz w:val="24"/>
        </w:rPr>
        <w:t>:</w:t>
      </w:r>
      <w:bookmarkEnd w:id="128"/>
      <w:bookmarkEnd w:id="129"/>
      <w:r w:rsidR="00E953A2" w:rsidRPr="00E61D70">
        <w:rPr>
          <w:rStyle w:val="Refdenotaderodap"/>
          <w:rFonts w:cstheme="minorHAnsi"/>
          <w:b/>
          <w:sz w:val="24"/>
        </w:rPr>
        <w:t xml:space="preserve"> </w:t>
      </w:r>
    </w:p>
    <w:p w14:paraId="656229AA" w14:textId="77777777" w:rsidR="00116CE0" w:rsidRPr="00E61D70" w:rsidRDefault="00116CE0" w:rsidP="009E7174">
      <w:pPr>
        <w:pStyle w:val="PargrafodaLista"/>
        <w:spacing w:line="320" w:lineRule="exact"/>
        <w:rPr>
          <w:rFonts w:asciiTheme="minorHAnsi" w:hAnsiTheme="minorHAnsi" w:cstheme="minorHAnsi"/>
          <w:sz w:val="24"/>
        </w:rPr>
      </w:pPr>
    </w:p>
    <w:p w14:paraId="01E54FE7" w14:textId="77777777" w:rsidR="00116CE0" w:rsidRPr="00E61D70" w:rsidRDefault="00116CE0" w:rsidP="009E7174">
      <w:pPr>
        <w:pStyle w:val="Body"/>
        <w:spacing w:line="320" w:lineRule="exact"/>
        <w:jc w:val="center"/>
        <w:rPr>
          <w:rFonts w:asciiTheme="minorHAnsi" w:hAnsiTheme="minorHAnsi" w:cstheme="minorHAnsi"/>
          <w:i/>
          <w:sz w:val="24"/>
        </w:rPr>
      </w:pPr>
      <w:r w:rsidRPr="00E61D70">
        <w:rPr>
          <w:rFonts w:asciiTheme="minorHAnsi" w:hAnsiTheme="minorHAnsi" w:cstheme="minorHAnsi"/>
          <w:i/>
          <w:sz w:val="24"/>
        </w:rPr>
        <w:t>J</w:t>
      </w:r>
      <w:r w:rsidRPr="00E61D70">
        <w:rPr>
          <w:rFonts w:asciiTheme="minorHAnsi" w:hAnsiTheme="minorHAnsi" w:cstheme="minorHAnsi"/>
          <w:i/>
          <w:sz w:val="24"/>
          <w:vertAlign w:val="subscript"/>
        </w:rPr>
        <w:t>i</w:t>
      </w:r>
      <w:r w:rsidRPr="00E61D70">
        <w:rPr>
          <w:rFonts w:asciiTheme="minorHAnsi" w:hAnsiTheme="minorHAnsi" w:cstheme="minorHAnsi"/>
          <w:i/>
          <w:sz w:val="24"/>
        </w:rPr>
        <w:t xml:space="preserve"> = VNa x (Fator Juros – 1)</w:t>
      </w:r>
    </w:p>
    <w:p w14:paraId="55370F08" w14:textId="77777777" w:rsidR="00116CE0" w:rsidRPr="00E61D70"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E61D70" w:rsidRDefault="00116CE0" w:rsidP="009E7174">
      <w:pPr>
        <w:pStyle w:val="Body"/>
        <w:spacing w:after="0" w:line="320" w:lineRule="exact"/>
        <w:ind w:left="1418"/>
        <w:rPr>
          <w:rFonts w:asciiTheme="minorHAnsi" w:hAnsiTheme="minorHAnsi" w:cstheme="minorHAnsi"/>
          <w:sz w:val="24"/>
        </w:rPr>
      </w:pPr>
      <w:r w:rsidRPr="00E61D70">
        <w:rPr>
          <w:rFonts w:asciiTheme="minorHAnsi" w:hAnsiTheme="minorHAnsi" w:cstheme="minorHAnsi"/>
          <w:sz w:val="24"/>
          <w:u w:val="single"/>
        </w:rPr>
        <w:t>Onde</w:t>
      </w:r>
      <w:r w:rsidRPr="00E61D70">
        <w:rPr>
          <w:rFonts w:asciiTheme="minorHAnsi" w:hAnsiTheme="minorHAnsi" w:cstheme="minorHAnsi"/>
          <w:sz w:val="24"/>
        </w:rPr>
        <w:t>:</w:t>
      </w:r>
    </w:p>
    <w:p w14:paraId="47AF64A7" w14:textId="77777777" w:rsidR="00116CE0" w:rsidRPr="00E61D70"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E61D70" w:rsidRDefault="00116CE0" w:rsidP="009E7174">
      <w:pPr>
        <w:pStyle w:val="Body"/>
        <w:spacing w:after="0" w:line="320" w:lineRule="exact"/>
        <w:ind w:left="1418"/>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J</w:t>
      </w:r>
      <w:r w:rsidRPr="00E61D70">
        <w:rPr>
          <w:rFonts w:asciiTheme="minorHAnsi" w:hAnsiTheme="minorHAnsi" w:cstheme="minorHAnsi"/>
          <w:sz w:val="24"/>
          <w:u w:val="single"/>
          <w:vertAlign w:val="subscript"/>
        </w:rPr>
        <w:t>i</w:t>
      </w:r>
      <w:r w:rsidRPr="00E61D70">
        <w:rPr>
          <w:rFonts w:asciiTheme="minorHAnsi" w:hAnsiTheme="minorHAnsi" w:cstheme="minorHAnsi"/>
          <w:sz w:val="24"/>
        </w:rPr>
        <w:t>” = valor dos juros remuneratórios devidos no final do i-ésimo Período de Capitalização, calculado com 8 (oito) casas decimais sem arredondamento;</w:t>
      </w:r>
    </w:p>
    <w:p w14:paraId="77CBFAFC" w14:textId="77777777" w:rsidR="00116CE0" w:rsidRPr="00E61D70" w:rsidRDefault="00116CE0" w:rsidP="009E7174">
      <w:pPr>
        <w:pStyle w:val="Body"/>
        <w:spacing w:after="0" w:line="320" w:lineRule="exact"/>
        <w:ind w:left="1418"/>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VNa</w:t>
      </w:r>
      <w:r w:rsidRPr="00E61D70">
        <w:rPr>
          <w:rFonts w:asciiTheme="minorHAnsi" w:hAnsiTheme="minorHAnsi" w:cstheme="minorHAnsi"/>
          <w:sz w:val="24"/>
        </w:rPr>
        <w:t>” = Valor Nominal Unitário Atualizado dos CRI, calculado com 8 (oito) casas decimais, sem arredondamento;</w:t>
      </w:r>
    </w:p>
    <w:p w14:paraId="67687D78" w14:textId="77777777" w:rsidR="00116CE0" w:rsidRPr="00E61D70" w:rsidRDefault="00116CE0" w:rsidP="009E7174">
      <w:pPr>
        <w:pStyle w:val="Body"/>
        <w:spacing w:after="0" w:line="320" w:lineRule="exact"/>
        <w:ind w:left="1418"/>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Fator Juros</w:t>
      </w:r>
      <w:r w:rsidRPr="00E61D70">
        <w:rPr>
          <w:rFonts w:asciiTheme="minorHAnsi" w:hAnsiTheme="minorHAnsi" w:cstheme="minorHAnsi"/>
          <w:sz w:val="24"/>
        </w:rPr>
        <w:t>” = fator de juros, calculado com 9 (nove) casas decimais, com arredondamento;</w:t>
      </w:r>
    </w:p>
    <w:p w14:paraId="2EA26266" w14:textId="77777777" w:rsidR="00116CE0" w:rsidRPr="00E61D70"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E61D70"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E61D70" w:rsidRDefault="00116CE0" w:rsidP="009E7174">
      <w:pPr>
        <w:pStyle w:val="Body"/>
        <w:spacing w:after="0" w:line="320" w:lineRule="exact"/>
        <w:ind w:left="1418"/>
        <w:rPr>
          <w:rFonts w:asciiTheme="minorHAnsi" w:hAnsiTheme="minorHAnsi" w:cstheme="minorHAnsi"/>
          <w:sz w:val="24"/>
        </w:rPr>
      </w:pPr>
    </w:p>
    <w:p w14:paraId="58B28D18" w14:textId="4D0B5069" w:rsidR="00116CE0" w:rsidRPr="00E61D70" w:rsidRDefault="00116CE0" w:rsidP="009E7174">
      <w:pPr>
        <w:pStyle w:val="Body"/>
        <w:spacing w:after="0" w:line="320" w:lineRule="exact"/>
        <w:ind w:left="1418"/>
        <w:rPr>
          <w:rFonts w:asciiTheme="minorHAnsi" w:hAnsiTheme="minorHAnsi" w:cstheme="minorHAnsi"/>
          <w:sz w:val="24"/>
        </w:rPr>
      </w:pPr>
      <w:r w:rsidRPr="00E61D70">
        <w:rPr>
          <w:rFonts w:asciiTheme="minorHAnsi" w:hAnsiTheme="minorHAnsi" w:cstheme="minorHAnsi"/>
          <w:sz w:val="24"/>
          <w:u w:val="single"/>
        </w:rPr>
        <w:t>Onde</w:t>
      </w:r>
      <w:r w:rsidRPr="00E61D70">
        <w:rPr>
          <w:rFonts w:asciiTheme="minorHAnsi" w:hAnsiTheme="minorHAnsi" w:cstheme="minorHAnsi"/>
          <w:sz w:val="24"/>
        </w:rPr>
        <w:t>:</w:t>
      </w:r>
    </w:p>
    <w:p w14:paraId="4618B50B" w14:textId="77777777" w:rsidR="00B06F0C" w:rsidRPr="00E61D70"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E61D70" w:rsidRDefault="00116CE0" w:rsidP="009E7174">
      <w:pPr>
        <w:pStyle w:val="Body"/>
        <w:spacing w:after="0" w:line="320" w:lineRule="exact"/>
        <w:ind w:left="1418"/>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taxa</w:t>
      </w:r>
      <w:r w:rsidRPr="00E61D70">
        <w:rPr>
          <w:rFonts w:asciiTheme="minorHAnsi" w:hAnsiTheme="minorHAnsi" w:cstheme="minorHAnsi"/>
          <w:sz w:val="24"/>
        </w:rPr>
        <w:t xml:space="preserve">” = 8,5000 ao ano </w:t>
      </w:r>
      <w:r w:rsidRPr="00E61D70">
        <w:rPr>
          <w:rFonts w:asciiTheme="minorHAnsi" w:hAnsiTheme="minorHAnsi" w:cstheme="minorHAnsi"/>
          <w:i/>
          <w:sz w:val="24"/>
        </w:rPr>
        <w:t xml:space="preserve">ou </w:t>
      </w:r>
      <w:r w:rsidRPr="00E61D70">
        <w:rPr>
          <w:rFonts w:asciiTheme="minorHAnsi" w:hAnsiTheme="minorHAnsi" w:cstheme="minorHAnsi"/>
          <w:sz w:val="24"/>
        </w:rPr>
        <w:t>7,9000 ao ano</w:t>
      </w:r>
      <w:r w:rsidR="0097459B" w:rsidRPr="00E61D70">
        <w:rPr>
          <w:rFonts w:asciiTheme="minorHAnsi" w:hAnsiTheme="minorHAnsi" w:cstheme="minorHAnsi"/>
          <w:sz w:val="24"/>
        </w:rPr>
        <w:t>, conforme o caso</w:t>
      </w:r>
      <w:r w:rsidRPr="00E61D70">
        <w:rPr>
          <w:rFonts w:asciiTheme="minorHAnsi" w:hAnsiTheme="minorHAnsi" w:cstheme="minorHAnsi"/>
          <w:sz w:val="24"/>
        </w:rPr>
        <w:t>; e</w:t>
      </w:r>
    </w:p>
    <w:p w14:paraId="0D98B8DC" w14:textId="6F78958E" w:rsidR="00116CE0" w:rsidRPr="00E61D70" w:rsidRDefault="00116CE0" w:rsidP="009E7174">
      <w:pPr>
        <w:pStyle w:val="Body"/>
        <w:spacing w:after="0" w:line="320" w:lineRule="exact"/>
        <w:ind w:left="1418"/>
        <w:rPr>
          <w:rFonts w:asciiTheme="minorHAnsi" w:hAnsiTheme="minorHAnsi" w:cstheme="minorHAnsi"/>
          <w:sz w:val="24"/>
        </w:rPr>
      </w:pPr>
      <w:r w:rsidRPr="00E61D70">
        <w:rPr>
          <w:rFonts w:asciiTheme="minorHAnsi" w:hAnsiTheme="minorHAnsi" w:cstheme="minorHAnsi"/>
          <w:sz w:val="24"/>
        </w:rPr>
        <w:t>“</w:t>
      </w:r>
      <w:r w:rsidRPr="00E61D70">
        <w:rPr>
          <w:rFonts w:asciiTheme="minorHAnsi" w:hAnsiTheme="minorHAnsi" w:cstheme="minorHAnsi"/>
          <w:sz w:val="24"/>
          <w:u w:val="single"/>
        </w:rPr>
        <w:t>dup</w:t>
      </w:r>
      <w:r w:rsidRPr="00E61D70">
        <w:rPr>
          <w:rFonts w:asciiTheme="minorHAnsi" w:hAnsiTheme="minorHAnsi" w:cstheme="minorHAnsi"/>
          <w:sz w:val="24"/>
        </w:rPr>
        <w:t>” = número de Dias Úteis entre a</w:t>
      </w:r>
      <w:r w:rsidR="0097459B" w:rsidRPr="00E61D70">
        <w:rPr>
          <w:rFonts w:asciiTheme="minorHAnsi" w:hAnsiTheme="minorHAnsi" w:cstheme="minorHAnsi"/>
          <w:sz w:val="24"/>
        </w:rPr>
        <w:t xml:space="preserve"> Primeira</w:t>
      </w:r>
      <w:r w:rsidRPr="00E61D70">
        <w:rPr>
          <w:rFonts w:asciiTheme="minorHAnsi" w:hAnsiTheme="minorHAnsi" w:cstheme="minorHAnsi"/>
          <w:sz w:val="24"/>
        </w:rPr>
        <w:t xml:space="preserve"> Data de Integralização ou a data de pagamento dos Juros Remuneratórios</w:t>
      </w:r>
      <w:r w:rsidR="005F1FC7" w:rsidRPr="00E61D70">
        <w:rPr>
          <w:rFonts w:asciiTheme="minorHAnsi" w:hAnsiTheme="minorHAnsi" w:cstheme="minorHAnsi"/>
          <w:sz w:val="24"/>
        </w:rPr>
        <w:t xml:space="preserve"> imediatamente anterior</w:t>
      </w:r>
      <w:r w:rsidRPr="00E61D70">
        <w:rPr>
          <w:rFonts w:asciiTheme="minorHAnsi" w:hAnsiTheme="minorHAnsi" w:cstheme="minorHAnsi"/>
          <w:sz w:val="24"/>
        </w:rPr>
        <w:t xml:space="preserve"> e a data de cálculo, sendo “dup” um número inteiro.</w:t>
      </w:r>
    </w:p>
    <w:p w14:paraId="36F89B3A" w14:textId="77777777" w:rsidR="00116CE0" w:rsidRPr="00E61D70" w:rsidRDefault="00116CE0" w:rsidP="009E7174">
      <w:pPr>
        <w:pStyle w:val="Body"/>
        <w:spacing w:after="0" w:line="320" w:lineRule="exact"/>
        <w:ind w:firstLine="1418"/>
        <w:rPr>
          <w:rFonts w:asciiTheme="minorHAnsi" w:hAnsiTheme="minorHAnsi" w:cstheme="minorHAnsi"/>
          <w:sz w:val="24"/>
        </w:rPr>
      </w:pPr>
    </w:p>
    <w:p w14:paraId="7A67C899" w14:textId="70568B04" w:rsidR="00116CE0" w:rsidRPr="00E61D70"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Ressalvadas as hipóteses de vencimento antecipado, os Juros Remuneratórios serão pagos, mensalmente, conforme a tabela constante no </w:t>
      </w:r>
      <w:r w:rsidRPr="00E61D70">
        <w:rPr>
          <w:rFonts w:asciiTheme="minorHAnsi" w:hAnsiTheme="minorHAnsi" w:cstheme="minorHAnsi"/>
          <w:sz w:val="24"/>
          <w:u w:val="single"/>
        </w:rPr>
        <w:t>Anexo I</w:t>
      </w:r>
      <w:r w:rsidRPr="00E61D70">
        <w:rPr>
          <w:rFonts w:asciiTheme="minorHAnsi" w:hAnsiTheme="minorHAnsi" w:cstheme="minorHAnsi"/>
          <w:sz w:val="24"/>
        </w:rPr>
        <w:t xml:space="preserve">, sendo que o 1º (primeiro) pagamento de Juros Remuneratórios ocorrerá em </w:t>
      </w:r>
      <w:r w:rsidR="003E45CB" w:rsidRPr="00E61D70">
        <w:rPr>
          <w:rFonts w:asciiTheme="minorHAnsi" w:hAnsiTheme="minorHAnsi" w:cstheme="minorHAnsi"/>
          <w:sz w:val="24"/>
        </w:rPr>
        <w:t>2</w:t>
      </w:r>
      <w:r w:rsidR="00D2215F" w:rsidRPr="00E61D70">
        <w:rPr>
          <w:rFonts w:asciiTheme="minorHAnsi" w:hAnsiTheme="minorHAnsi" w:cstheme="minorHAnsi"/>
          <w:sz w:val="24"/>
        </w:rPr>
        <w:t>7</w:t>
      </w:r>
      <w:r w:rsidR="00F46A4F" w:rsidRPr="00E61D70">
        <w:rPr>
          <w:rFonts w:asciiTheme="minorHAnsi" w:hAnsiTheme="minorHAnsi" w:cstheme="minorHAnsi"/>
          <w:sz w:val="24"/>
        </w:rPr>
        <w:t xml:space="preserve"> de </w:t>
      </w:r>
      <w:r w:rsidR="003E45CB" w:rsidRPr="00E61D70">
        <w:rPr>
          <w:rFonts w:asciiTheme="minorHAnsi" w:hAnsiTheme="minorHAnsi" w:cstheme="minorHAnsi"/>
          <w:sz w:val="24"/>
        </w:rPr>
        <w:t>setembro</w:t>
      </w:r>
      <w:r w:rsidR="00F46A4F" w:rsidRPr="00E61D70">
        <w:rPr>
          <w:rFonts w:asciiTheme="minorHAnsi" w:hAnsiTheme="minorHAnsi" w:cstheme="minorHAnsi"/>
          <w:sz w:val="24"/>
        </w:rPr>
        <w:t xml:space="preserve"> </w:t>
      </w:r>
      <w:r w:rsidRPr="00E61D70">
        <w:rPr>
          <w:rFonts w:asciiTheme="minorHAnsi" w:hAnsiTheme="minorHAnsi" w:cstheme="minorHAnsi"/>
          <w:sz w:val="24"/>
        </w:rPr>
        <w:t>de 2021</w:t>
      </w:r>
      <w:r w:rsidR="00902624" w:rsidRPr="00E61D70">
        <w:rPr>
          <w:rFonts w:asciiTheme="minorHAnsi" w:hAnsiTheme="minorHAnsi" w:cstheme="minorHAnsi"/>
          <w:sz w:val="24"/>
        </w:rPr>
        <w:t xml:space="preserve"> para os CRI 463ª Série e em </w:t>
      </w:r>
      <w:r w:rsidR="005F4258" w:rsidRPr="00E61D70">
        <w:rPr>
          <w:rFonts w:asciiTheme="minorHAnsi" w:hAnsiTheme="minorHAnsi" w:cstheme="minorHAnsi"/>
          <w:sz w:val="24"/>
        </w:rPr>
        <w:t xml:space="preserve">27 de setembro </w:t>
      </w:r>
      <w:r w:rsidR="00902624" w:rsidRPr="00E61D70">
        <w:rPr>
          <w:rFonts w:asciiTheme="minorHAnsi" w:hAnsiTheme="minorHAnsi" w:cstheme="minorHAnsi"/>
          <w:sz w:val="24"/>
        </w:rPr>
        <w:t xml:space="preserve">de </w:t>
      </w:r>
      <w:r w:rsidR="005F4258" w:rsidRPr="00E61D70">
        <w:rPr>
          <w:rFonts w:asciiTheme="minorHAnsi" w:hAnsiTheme="minorHAnsi" w:cstheme="minorHAnsi"/>
          <w:sz w:val="24"/>
        </w:rPr>
        <w:t xml:space="preserve">2021 </w:t>
      </w:r>
      <w:r w:rsidR="00902624" w:rsidRPr="00E61D70">
        <w:rPr>
          <w:rFonts w:asciiTheme="minorHAnsi" w:hAnsiTheme="minorHAnsi" w:cstheme="minorHAnsi"/>
          <w:sz w:val="24"/>
        </w:rPr>
        <w:t>para os CRI 464ª Série</w:t>
      </w:r>
      <w:r w:rsidRPr="00E61D70">
        <w:rPr>
          <w:rFonts w:asciiTheme="minorHAnsi" w:hAnsiTheme="minorHAnsi" w:cstheme="minorHAnsi"/>
          <w:sz w:val="24"/>
        </w:rPr>
        <w:t>.</w:t>
      </w:r>
    </w:p>
    <w:p w14:paraId="7A878F30" w14:textId="77777777" w:rsidR="00116CE0" w:rsidRPr="00E61D70" w:rsidRDefault="00116CE0" w:rsidP="009E7174">
      <w:pPr>
        <w:pStyle w:val="Body"/>
        <w:spacing w:after="0" w:line="320" w:lineRule="exact"/>
        <w:rPr>
          <w:rFonts w:asciiTheme="minorHAnsi" w:hAnsiTheme="minorHAnsi" w:cstheme="minorHAnsi"/>
          <w:sz w:val="24"/>
        </w:rPr>
      </w:pPr>
    </w:p>
    <w:p w14:paraId="3D8D1D26" w14:textId="701BA70F" w:rsidR="00116CE0" w:rsidRPr="00E61D70"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Durante o Período de Carência, o pagamento de Juros Remuneratórios se dará </w:t>
      </w:r>
      <w:r w:rsidR="0049062B" w:rsidRPr="00E61D70">
        <w:rPr>
          <w:rFonts w:asciiTheme="minorHAnsi" w:hAnsiTheme="minorHAnsi" w:cstheme="minorHAnsi"/>
          <w:sz w:val="24"/>
        </w:rPr>
        <w:t xml:space="preserve">preferencialmente </w:t>
      </w:r>
      <w:r w:rsidRPr="00E61D70">
        <w:rPr>
          <w:rFonts w:asciiTheme="minorHAnsi" w:hAnsiTheme="minorHAnsi" w:cstheme="minorHAnsi"/>
          <w:sz w:val="24"/>
        </w:rPr>
        <w:t xml:space="preserve">por meio dos recursos disponíveis no Fundo de Reserva, nos termos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_Ref73033364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5.5</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p>
    <w:p w14:paraId="69A40641" w14:textId="77777777" w:rsidR="00116CE0" w:rsidRPr="00E61D70" w:rsidRDefault="00116CE0" w:rsidP="009E7174">
      <w:pPr>
        <w:spacing w:line="320" w:lineRule="exact"/>
        <w:rPr>
          <w:rFonts w:asciiTheme="minorHAnsi" w:hAnsiTheme="minorHAnsi" w:cstheme="minorHAnsi"/>
          <w:b/>
          <w:sz w:val="24"/>
        </w:rPr>
      </w:pPr>
      <w:bookmarkStart w:id="132" w:name="_DV_M274"/>
      <w:bookmarkStart w:id="133" w:name="_DV_M275"/>
      <w:bookmarkStart w:id="134" w:name="_DV_M276"/>
      <w:bookmarkStart w:id="135" w:name="_DV_M277"/>
      <w:bookmarkStart w:id="136" w:name="_DV_M278"/>
      <w:bookmarkStart w:id="137" w:name="_DV_M282"/>
      <w:bookmarkStart w:id="138" w:name="_DV_M283"/>
      <w:bookmarkStart w:id="139" w:name="_DV_M284"/>
      <w:bookmarkStart w:id="140" w:name="_DV_M100"/>
      <w:bookmarkStart w:id="141" w:name="_DV_M101"/>
      <w:bookmarkStart w:id="142" w:name="_DV_M108"/>
      <w:bookmarkStart w:id="143" w:name="_DV_M111"/>
      <w:bookmarkStart w:id="144" w:name="_DV_M112"/>
      <w:bookmarkStart w:id="145" w:name="_DV_M113"/>
      <w:bookmarkStart w:id="146" w:name="_Toc110076264"/>
      <w:bookmarkStart w:id="147" w:name="_Toc163380703"/>
      <w:bookmarkStart w:id="148" w:name="_Toc180553619"/>
      <w:bookmarkStart w:id="149" w:name="_Toc30245879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490E871" w14:textId="77777777" w:rsidR="00116CE0" w:rsidRPr="00E61D70" w:rsidRDefault="00116CE0" w:rsidP="009E7174">
      <w:pPr>
        <w:pStyle w:val="PargrafodaLista"/>
        <w:numPr>
          <w:ilvl w:val="0"/>
          <w:numId w:val="153"/>
        </w:numPr>
        <w:spacing w:line="320" w:lineRule="exact"/>
        <w:jc w:val="both"/>
        <w:rPr>
          <w:rFonts w:asciiTheme="minorHAnsi" w:hAnsiTheme="minorHAnsi" w:cstheme="minorHAnsi"/>
          <w:b/>
          <w:sz w:val="24"/>
        </w:rPr>
      </w:pPr>
      <w:bookmarkStart w:id="150" w:name="_Toc7225791"/>
      <w:bookmarkStart w:id="151" w:name="_Toc7225853"/>
      <w:bookmarkStart w:id="152" w:name="_Toc7225886"/>
      <w:bookmarkStart w:id="153" w:name="_Toc7225919"/>
      <w:bookmarkStart w:id="154" w:name="_Toc7303878"/>
      <w:bookmarkStart w:id="155" w:name="_Toc7325050"/>
      <w:bookmarkStart w:id="156" w:name="_Toc7225792"/>
      <w:bookmarkStart w:id="157" w:name="_Toc7225854"/>
      <w:bookmarkStart w:id="158" w:name="_Toc7225887"/>
      <w:bookmarkStart w:id="159" w:name="_Toc7225920"/>
      <w:bookmarkStart w:id="160" w:name="_Toc7303879"/>
      <w:bookmarkStart w:id="161" w:name="_Toc7325051"/>
      <w:bookmarkStart w:id="162" w:name="_Toc7225793"/>
      <w:bookmarkStart w:id="163" w:name="_Toc7225855"/>
      <w:bookmarkStart w:id="164" w:name="_Toc7225888"/>
      <w:bookmarkStart w:id="165" w:name="_Toc7225921"/>
      <w:bookmarkStart w:id="166" w:name="_Toc7303880"/>
      <w:bookmarkStart w:id="167" w:name="_Toc7325052"/>
      <w:bookmarkStart w:id="168" w:name="_Toc7225794"/>
      <w:bookmarkStart w:id="169" w:name="_Toc7225856"/>
      <w:bookmarkStart w:id="170" w:name="_Toc7225889"/>
      <w:bookmarkStart w:id="171" w:name="_Toc7225922"/>
      <w:bookmarkStart w:id="172" w:name="_Toc7303881"/>
      <w:bookmarkStart w:id="173" w:name="_Toc7325053"/>
      <w:bookmarkStart w:id="174" w:name="_Toc411606364"/>
      <w:bookmarkStart w:id="175" w:name="_Ref486427263"/>
      <w:bookmarkStart w:id="176" w:name="_Toc502399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E61D70">
        <w:rPr>
          <w:rFonts w:asciiTheme="minorHAnsi" w:hAnsiTheme="minorHAnsi" w:cstheme="minorHAnsi"/>
          <w:b/>
          <w:sz w:val="24"/>
        </w:rPr>
        <w:t xml:space="preserve">RESGATE ANTECIPADO </w:t>
      </w:r>
      <w:bookmarkEnd w:id="174"/>
      <w:bookmarkEnd w:id="175"/>
      <w:r w:rsidRPr="00E61D70">
        <w:rPr>
          <w:rFonts w:asciiTheme="minorHAnsi" w:hAnsiTheme="minorHAnsi" w:cstheme="minorHAnsi"/>
          <w:b/>
          <w:sz w:val="24"/>
        </w:rPr>
        <w:t>DOS CRI</w:t>
      </w:r>
      <w:bookmarkEnd w:id="176"/>
    </w:p>
    <w:p w14:paraId="5632286B" w14:textId="77777777" w:rsidR="00116CE0" w:rsidRPr="00E61D70" w:rsidRDefault="00116CE0" w:rsidP="009E7174">
      <w:pPr>
        <w:spacing w:line="320" w:lineRule="exact"/>
        <w:rPr>
          <w:rFonts w:asciiTheme="minorHAnsi" w:hAnsiTheme="minorHAnsi" w:cstheme="minorHAnsi"/>
          <w:sz w:val="24"/>
        </w:rPr>
      </w:pPr>
    </w:p>
    <w:p w14:paraId="5D4563E4" w14:textId="465BF70C" w:rsidR="00116CE0" w:rsidRPr="00E61D70"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Resgate antecipado dos CRI</w:t>
      </w:r>
      <w:r w:rsidRPr="00E61D70">
        <w:rPr>
          <w:rFonts w:asciiTheme="minorHAnsi" w:hAnsiTheme="minorHAnsi" w:cstheme="minorHAnsi"/>
          <w:sz w:val="24"/>
        </w:rPr>
        <w:t>. A Emissora realizará o resgate antecipado total dos CRI</w:t>
      </w:r>
      <w:r w:rsidR="006408E5" w:rsidRPr="00E61D70">
        <w:rPr>
          <w:rFonts w:asciiTheme="minorHAnsi" w:hAnsiTheme="minorHAnsi" w:cstheme="minorHAnsi"/>
          <w:sz w:val="24"/>
        </w:rPr>
        <w:t xml:space="preserve">, </w:t>
      </w:r>
      <w:r w:rsidRPr="00E61D70">
        <w:rPr>
          <w:rFonts w:asciiTheme="minorHAnsi" w:hAnsiTheme="minorHAnsi" w:cstheme="minorHAnsi"/>
          <w:sz w:val="24"/>
        </w:rPr>
        <w:t xml:space="preserve">na ocorrência dos seguintes eventos: </w:t>
      </w:r>
      <w:r w:rsidRPr="00E61D70">
        <w:rPr>
          <w:rFonts w:asciiTheme="minorHAnsi" w:hAnsiTheme="minorHAnsi" w:cstheme="minorHAnsi"/>
          <w:b/>
          <w:sz w:val="24"/>
        </w:rPr>
        <w:t>(i)</w:t>
      </w:r>
      <w:r w:rsidRPr="00E61D70">
        <w:rPr>
          <w:rFonts w:asciiTheme="minorHAnsi" w:hAnsiTheme="minorHAnsi" w:cstheme="minorHAnsi"/>
          <w:sz w:val="24"/>
        </w:rPr>
        <w:t xml:space="preserve"> resgate antecipado das Debêntures, seja em decorrência </w:t>
      </w:r>
      <w:r w:rsidRPr="00E61D70">
        <w:rPr>
          <w:rFonts w:asciiTheme="minorHAnsi" w:hAnsiTheme="minorHAnsi" w:cstheme="minorHAnsi"/>
          <w:iCs/>
          <w:sz w:val="24"/>
        </w:rPr>
        <w:t>(a)</w:t>
      </w:r>
      <w:r w:rsidRPr="00E61D70">
        <w:rPr>
          <w:rFonts w:asciiTheme="minorHAnsi" w:hAnsiTheme="minorHAnsi" w:cstheme="minorHAnsi"/>
          <w:sz w:val="24"/>
        </w:rPr>
        <w:t xml:space="preserve"> do Resgate Antecipado Facultativo das Debêntures; ou </w:t>
      </w:r>
      <w:r w:rsidRPr="00E61D70">
        <w:rPr>
          <w:rFonts w:asciiTheme="minorHAnsi" w:hAnsiTheme="minorHAnsi" w:cstheme="minorHAnsi"/>
          <w:iCs/>
          <w:sz w:val="24"/>
        </w:rPr>
        <w:t>(b)</w:t>
      </w:r>
      <w:r w:rsidRPr="00E61D70">
        <w:rPr>
          <w:rFonts w:asciiTheme="minorHAnsi" w:hAnsiTheme="minorHAnsi" w:cstheme="minorHAnsi"/>
          <w:sz w:val="24"/>
        </w:rPr>
        <w:t xml:space="preserve"> da inexistência de acordo sobre a Taxa Substitutiva, nos termos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_Ref79574201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4.8.1</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seguintes acima; </w:t>
      </w:r>
      <w:r w:rsidRPr="00E61D70">
        <w:rPr>
          <w:rFonts w:asciiTheme="minorHAnsi" w:hAnsiTheme="minorHAnsi" w:cstheme="minorHAnsi"/>
          <w:b/>
          <w:sz w:val="24"/>
        </w:rPr>
        <w:t>(ii)</w:t>
      </w:r>
      <w:r w:rsidRPr="00E61D70">
        <w:rPr>
          <w:rFonts w:asciiTheme="minorHAnsi" w:hAnsiTheme="minorHAnsi" w:cstheme="minorHAnsi"/>
          <w:sz w:val="24"/>
        </w:rPr>
        <w:t xml:space="preserve"> declaração de vencimento antecipado das Debêntures; e/ou </w:t>
      </w:r>
      <w:r w:rsidRPr="00E61D70">
        <w:rPr>
          <w:rFonts w:asciiTheme="minorHAnsi" w:hAnsiTheme="minorHAnsi" w:cstheme="minorHAnsi"/>
          <w:b/>
          <w:sz w:val="24"/>
        </w:rPr>
        <w:t>(iii)</w:t>
      </w:r>
      <w:r w:rsidRPr="00E61D70">
        <w:rPr>
          <w:rFonts w:asciiTheme="minorHAnsi" w:hAnsiTheme="minorHAnsi" w:cstheme="minorHAnsi"/>
          <w:sz w:val="24"/>
        </w:rPr>
        <w:t xml:space="preserve"> liquidação do Patrimônio </w:t>
      </w:r>
      <w:r w:rsidRPr="00E61D70">
        <w:rPr>
          <w:rFonts w:asciiTheme="minorHAnsi" w:hAnsiTheme="minorHAnsi" w:cstheme="minorHAnsi"/>
          <w:sz w:val="24"/>
        </w:rPr>
        <w:lastRenderedPageBreak/>
        <w:t xml:space="preserve">Separado, nos termos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_Ref4949928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w:t>
      </w:r>
    </w:p>
    <w:p w14:paraId="4A16058F" w14:textId="77777777" w:rsidR="00116CE0" w:rsidRPr="00E61D70" w:rsidRDefault="00116CE0" w:rsidP="009E7174">
      <w:pPr>
        <w:spacing w:line="320" w:lineRule="exact"/>
        <w:rPr>
          <w:rFonts w:asciiTheme="minorHAnsi" w:hAnsiTheme="minorHAnsi" w:cstheme="minorHAnsi"/>
          <w:sz w:val="24"/>
        </w:rPr>
      </w:pPr>
    </w:p>
    <w:p w14:paraId="49E00FB9" w14:textId="23939F8A"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77" w:name="_DV_M110"/>
      <w:bookmarkStart w:id="178" w:name="_Ref19039850"/>
      <w:bookmarkStart w:id="179" w:name="_Ref74334667"/>
      <w:bookmarkStart w:id="180" w:name="_Toc5206755"/>
      <w:bookmarkStart w:id="181" w:name="_Ref298842333"/>
      <w:bookmarkEnd w:id="177"/>
      <w:r w:rsidRPr="00E61D70">
        <w:rPr>
          <w:rFonts w:asciiTheme="minorHAnsi" w:hAnsiTheme="minorHAnsi" w:cstheme="minorHAnsi"/>
          <w:i/>
          <w:sz w:val="24"/>
        </w:rPr>
        <w:t>Resgate Antecipado Facultativo das Debêntures</w:t>
      </w:r>
      <w:r w:rsidRPr="00E61D70">
        <w:rPr>
          <w:rFonts w:asciiTheme="minorHAnsi" w:hAnsiTheme="minorHAnsi" w:cstheme="minorHAnsi"/>
          <w:sz w:val="24"/>
        </w:rPr>
        <w:t>.</w:t>
      </w:r>
      <w:bookmarkEnd w:id="178"/>
      <w:r w:rsidRPr="00E61D70">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sidRPr="00E61D70">
        <w:rPr>
          <w:rFonts w:asciiTheme="minorHAnsi" w:hAnsiTheme="minorHAnsi" w:cstheme="minorHAnsi"/>
          <w:sz w:val="24"/>
        </w:rPr>
        <w:t xml:space="preserve"> total</w:t>
      </w:r>
      <w:r w:rsidRPr="00E61D70">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sidRPr="00E61D70">
        <w:rPr>
          <w:rFonts w:asciiTheme="minorHAnsi" w:hAnsiTheme="minorHAnsi" w:cstheme="minorHAnsi"/>
          <w:sz w:val="24"/>
        </w:rPr>
        <w:t xml:space="preserve">Termo de Securitização </w:t>
      </w:r>
      <w:r w:rsidRPr="00E61D70">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179"/>
    </w:p>
    <w:p w14:paraId="33C7FEB4" w14:textId="77777777" w:rsidR="00116CE0" w:rsidRPr="00E61D70" w:rsidRDefault="00116CE0" w:rsidP="009E7174">
      <w:pPr>
        <w:pStyle w:val="PargrafodaLista"/>
        <w:spacing w:line="320" w:lineRule="exact"/>
        <w:ind w:left="709"/>
        <w:rPr>
          <w:rFonts w:asciiTheme="minorHAnsi" w:hAnsiTheme="minorHAnsi" w:cstheme="minorHAnsi"/>
          <w:sz w:val="24"/>
        </w:rPr>
      </w:pPr>
    </w:p>
    <w:p w14:paraId="1A8318B5" w14:textId="6C7C6DBE"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82" w:name="_Ref71795085"/>
      <w:r w:rsidRPr="00E61D70">
        <w:rPr>
          <w:rFonts w:asciiTheme="minorHAnsi" w:hAnsiTheme="minorHAnsi" w:cstheme="minorHAnsi"/>
          <w:sz w:val="24"/>
        </w:rPr>
        <w:t xml:space="preserve">O Resgate Antecipado Facultativo das Debêntures somente poderá ocorrer mediante </w:t>
      </w:r>
      <w:r w:rsidRPr="00E61D70">
        <w:rPr>
          <w:rFonts w:asciiTheme="minorHAnsi" w:hAnsiTheme="minorHAnsi" w:cstheme="minorHAnsi"/>
          <w:b/>
          <w:sz w:val="24"/>
        </w:rPr>
        <w:t>(i)</w:t>
      </w:r>
      <w:r w:rsidRPr="00E61D70">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E61D70">
        <w:rPr>
          <w:rFonts w:asciiTheme="minorHAnsi" w:hAnsiTheme="minorHAnsi" w:cstheme="minorHAnsi"/>
          <w:sz w:val="24"/>
          <w:u w:val="single"/>
        </w:rPr>
        <w:t>Comunicação de Resgate Antecipado Facultativo das Debêntures</w:t>
      </w:r>
      <w:r w:rsidRPr="00E61D70">
        <w:rPr>
          <w:rFonts w:asciiTheme="minorHAnsi" w:hAnsiTheme="minorHAnsi" w:cstheme="minorHAnsi"/>
          <w:sz w:val="24"/>
        </w:rPr>
        <w:t xml:space="preserve">”), da qual deverá constar, no mínimo: </w:t>
      </w:r>
      <w:r w:rsidRPr="00E61D70">
        <w:rPr>
          <w:rFonts w:asciiTheme="minorHAnsi" w:hAnsiTheme="minorHAnsi" w:cstheme="minorHAnsi"/>
          <w:b/>
          <w:sz w:val="24"/>
        </w:rPr>
        <w:t>(a)</w:t>
      </w:r>
      <w:r w:rsidRPr="00E61D70">
        <w:rPr>
          <w:rFonts w:asciiTheme="minorHAnsi" w:hAnsiTheme="minorHAnsi" w:cstheme="minorHAnsi"/>
          <w:sz w:val="24"/>
        </w:rPr>
        <w:t xml:space="preserve"> a data do efetivo Resgate Antecipado Facultativo das Debêntures</w:t>
      </w:r>
      <w:r w:rsidR="000A30A1" w:rsidRPr="00E61D70">
        <w:rPr>
          <w:rFonts w:asciiTheme="minorHAnsi" w:hAnsiTheme="minorHAnsi" w:cstheme="minorHAnsi"/>
          <w:sz w:val="24"/>
        </w:rPr>
        <w:t xml:space="preserve"> (“</w:t>
      </w:r>
      <w:r w:rsidR="000A30A1" w:rsidRPr="00E61D70">
        <w:rPr>
          <w:rFonts w:asciiTheme="minorHAnsi" w:hAnsiTheme="minorHAnsi" w:cstheme="minorHAnsi"/>
          <w:sz w:val="24"/>
          <w:u w:val="single"/>
        </w:rPr>
        <w:t>Data do Resgate Antecipado Facultativo das Debêntures</w:t>
      </w:r>
      <w:r w:rsidR="000A30A1" w:rsidRPr="00E61D70">
        <w:rPr>
          <w:rFonts w:asciiTheme="minorHAnsi" w:hAnsiTheme="minorHAnsi" w:cstheme="minorHAnsi"/>
          <w:sz w:val="24"/>
        </w:rPr>
        <w:t>”)</w:t>
      </w:r>
      <w:r w:rsidRPr="00E61D70">
        <w:rPr>
          <w:rFonts w:asciiTheme="minorHAnsi" w:hAnsiTheme="minorHAnsi" w:cstheme="minorHAnsi"/>
          <w:sz w:val="24"/>
        </w:rPr>
        <w:t xml:space="preserve">; </w:t>
      </w:r>
      <w:r w:rsidRPr="00E61D70">
        <w:rPr>
          <w:rFonts w:asciiTheme="minorHAnsi" w:hAnsiTheme="minorHAnsi" w:cstheme="minorHAnsi"/>
          <w:b/>
          <w:sz w:val="24"/>
        </w:rPr>
        <w:t>(b)</w:t>
      </w:r>
      <w:r w:rsidRPr="00E61D70">
        <w:rPr>
          <w:rFonts w:asciiTheme="minorHAnsi" w:hAnsiTheme="minorHAnsi" w:cstheme="minorHAnsi"/>
          <w:sz w:val="24"/>
        </w:rPr>
        <w:t xml:space="preserve"> se o Resgate Antecipado Facultativo das Debêntures será à</w:t>
      </w:r>
      <w:r w:rsidR="000A30A1" w:rsidRPr="00E61D70">
        <w:rPr>
          <w:rFonts w:asciiTheme="minorHAnsi" w:hAnsiTheme="minorHAnsi" w:cstheme="minorHAnsi"/>
          <w:sz w:val="24"/>
        </w:rPr>
        <w:t>s</w:t>
      </w:r>
      <w:r w:rsidRPr="00E61D70">
        <w:rPr>
          <w:rFonts w:asciiTheme="minorHAnsi" w:hAnsiTheme="minorHAnsi" w:cstheme="minorHAnsi"/>
          <w:sz w:val="24"/>
        </w:rPr>
        <w:t xml:space="preserve"> Debêntures da Primeira Série e/ou </w:t>
      </w:r>
      <w:r w:rsidR="000A30A1" w:rsidRPr="00E61D70">
        <w:rPr>
          <w:rFonts w:asciiTheme="minorHAnsi" w:hAnsiTheme="minorHAnsi" w:cstheme="minorHAnsi"/>
          <w:sz w:val="24"/>
        </w:rPr>
        <w:t xml:space="preserve">às </w:t>
      </w:r>
      <w:r w:rsidRPr="00E61D70">
        <w:rPr>
          <w:rFonts w:asciiTheme="minorHAnsi" w:hAnsiTheme="minorHAnsi" w:cstheme="minorHAnsi"/>
          <w:sz w:val="24"/>
        </w:rPr>
        <w:t xml:space="preserve">Debêntures da Segunda Série; </w:t>
      </w:r>
      <w:r w:rsidRPr="00E61D70">
        <w:rPr>
          <w:rFonts w:asciiTheme="minorHAnsi" w:hAnsiTheme="minorHAnsi" w:cstheme="minorHAnsi"/>
          <w:b/>
          <w:bCs/>
          <w:sz w:val="24"/>
        </w:rPr>
        <w:t>(c)</w:t>
      </w:r>
      <w:r w:rsidRPr="00E61D70">
        <w:rPr>
          <w:rFonts w:asciiTheme="minorHAnsi" w:hAnsiTheme="minorHAnsi" w:cstheme="minorHAnsi"/>
          <w:sz w:val="24"/>
        </w:rPr>
        <w:t xml:space="preserve"> o </w:t>
      </w:r>
      <w:r w:rsidR="000A30A1" w:rsidRPr="00E61D70">
        <w:rPr>
          <w:rFonts w:asciiTheme="minorHAnsi" w:hAnsiTheme="minorHAnsi" w:cstheme="minorHAnsi"/>
          <w:sz w:val="24"/>
        </w:rPr>
        <w:t>Valor do Resgate Antecipado Facultativo</w:t>
      </w:r>
      <w:r w:rsidR="000A30A1" w:rsidRPr="00E61D70" w:rsidDel="000A30A1">
        <w:rPr>
          <w:rFonts w:asciiTheme="minorHAnsi" w:hAnsiTheme="minorHAnsi" w:cstheme="minorHAnsi"/>
          <w:sz w:val="24"/>
        </w:rPr>
        <w:t xml:space="preserve"> </w:t>
      </w:r>
      <w:r w:rsidR="000A30A1" w:rsidRPr="00E61D70">
        <w:rPr>
          <w:rFonts w:asciiTheme="minorHAnsi" w:hAnsiTheme="minorHAnsi" w:cstheme="minorHAnsi"/>
          <w:sz w:val="24"/>
        </w:rPr>
        <w:t>das Debêntures</w:t>
      </w:r>
      <w:r w:rsidRPr="00E61D70">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E61D70">
        <w:rPr>
          <w:rFonts w:asciiTheme="minorHAnsi" w:hAnsiTheme="minorHAnsi" w:cstheme="minorHAnsi"/>
          <w:sz w:val="24"/>
        </w:rPr>
        <w:t>Valor do Resgate Antecipado Facultativo</w:t>
      </w:r>
      <w:r w:rsidR="000A30A1" w:rsidRPr="00E61D70" w:rsidDel="000A30A1">
        <w:rPr>
          <w:rFonts w:asciiTheme="minorHAnsi" w:hAnsiTheme="minorHAnsi" w:cstheme="minorHAnsi"/>
          <w:sz w:val="24"/>
        </w:rPr>
        <w:t xml:space="preserve"> </w:t>
      </w:r>
      <w:r w:rsidR="000A30A1" w:rsidRPr="00E61D70">
        <w:rPr>
          <w:rFonts w:asciiTheme="minorHAnsi" w:hAnsiTheme="minorHAnsi" w:cstheme="minorHAnsi"/>
          <w:sz w:val="24"/>
        </w:rPr>
        <w:t>das Debêntures</w:t>
      </w:r>
      <w:r w:rsidR="000A30A1" w:rsidRPr="00E61D70" w:rsidDel="000A30A1">
        <w:rPr>
          <w:rFonts w:asciiTheme="minorHAnsi" w:hAnsiTheme="minorHAnsi" w:cstheme="minorHAnsi"/>
          <w:sz w:val="24"/>
        </w:rPr>
        <w:t xml:space="preserve"> </w:t>
      </w:r>
      <w:r w:rsidRPr="00E61D70">
        <w:rPr>
          <w:rFonts w:asciiTheme="minorHAnsi" w:hAnsiTheme="minorHAnsi" w:cstheme="minorHAnsi"/>
          <w:sz w:val="24"/>
        </w:rPr>
        <w:t xml:space="preserve">não vier a ser validado pela Emissora, os procedimentos descritos acima deverão ser repetidos até que haja tal validação; e </w:t>
      </w:r>
      <w:r w:rsidRPr="00E61D70">
        <w:rPr>
          <w:rFonts w:asciiTheme="minorHAnsi" w:hAnsiTheme="minorHAnsi" w:cstheme="minorHAnsi"/>
          <w:b/>
          <w:sz w:val="24"/>
        </w:rPr>
        <w:t>(d)</w:t>
      </w:r>
      <w:r w:rsidRPr="00E61D70">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182"/>
    </w:p>
    <w:p w14:paraId="32579F03" w14:textId="77777777" w:rsidR="00116CE0" w:rsidRPr="00E61D70" w:rsidRDefault="00116CE0" w:rsidP="009E7174">
      <w:pPr>
        <w:pStyle w:val="PargrafodaLista"/>
        <w:spacing w:line="320" w:lineRule="exact"/>
        <w:ind w:left="1418"/>
        <w:rPr>
          <w:rFonts w:asciiTheme="minorHAnsi" w:hAnsiTheme="minorHAnsi" w:cstheme="minorHAnsi"/>
          <w:sz w:val="24"/>
        </w:rPr>
      </w:pPr>
    </w:p>
    <w:p w14:paraId="667C05F6" w14:textId="3DE2F484"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Sem prejuízo das demais disposições estabelecidas neste </w:t>
      </w:r>
      <w:r w:rsidRPr="00E61D70">
        <w:rPr>
          <w:rFonts w:asciiTheme="minorHAnsi" w:eastAsia="Arial Unicode MS" w:hAnsiTheme="minorHAnsi" w:cstheme="minorHAnsi"/>
          <w:sz w:val="24"/>
        </w:rPr>
        <w:t>Termo de Securitização</w:t>
      </w:r>
      <w:r w:rsidRPr="00E61D70">
        <w:rPr>
          <w:rFonts w:asciiTheme="minorHAnsi" w:hAnsiTheme="minorHAnsi" w:cstheme="minorHAnsi"/>
          <w:sz w:val="24"/>
        </w:rPr>
        <w:t xml:space="preserve"> e na Escritura, </w:t>
      </w:r>
      <w:bookmarkStart w:id="183" w:name="_Ref37779356"/>
      <w:r w:rsidRPr="00E61D70">
        <w:rPr>
          <w:rFonts w:asciiTheme="minorHAnsi" w:hAnsiTheme="minorHAnsi" w:cstheme="minorHAnsi"/>
          <w:sz w:val="24"/>
        </w:rPr>
        <w:t>o valor a ser pago pela Devedora em relação a cada uma das Debêntures em caso de Resgate Antecipado Facultativo das Debêntures será equivalente</w:t>
      </w:r>
      <w:bookmarkEnd w:id="183"/>
      <w:r w:rsidRPr="00E61D70">
        <w:rPr>
          <w:rFonts w:asciiTheme="minorHAnsi" w:hAnsiTheme="minorHAnsi" w:cstheme="minorHAnsi"/>
          <w:sz w:val="24"/>
        </w:rPr>
        <w:t xml:space="preserve"> ao Valor Nominal Unitário Atualizado das Debêntures, acrescido: </w:t>
      </w:r>
      <w:r w:rsidRPr="00E61D70">
        <w:rPr>
          <w:rFonts w:asciiTheme="minorHAnsi" w:hAnsiTheme="minorHAnsi" w:cstheme="minorHAnsi"/>
          <w:b/>
          <w:bCs/>
          <w:sz w:val="24"/>
        </w:rPr>
        <w:t>(i)</w:t>
      </w:r>
      <w:r w:rsidRPr="00E61D70">
        <w:rPr>
          <w:rFonts w:asciiTheme="minorHAnsi" w:hAnsiTheme="minorHAnsi" w:cstheme="minorHAnsi"/>
          <w:sz w:val="24"/>
        </w:rPr>
        <w:t xml:space="preserve"> dos Juros Remuneratórios das Debêntures, calculados </w:t>
      </w:r>
      <w:r w:rsidRPr="00E61D70">
        <w:rPr>
          <w:rFonts w:asciiTheme="minorHAnsi" w:hAnsiTheme="minorHAnsi" w:cstheme="minorHAnsi"/>
          <w:i/>
          <w:sz w:val="24"/>
        </w:rPr>
        <w:t>pro rata temporis</w:t>
      </w:r>
      <w:r w:rsidRPr="00E61D70">
        <w:rPr>
          <w:rFonts w:asciiTheme="minorHAnsi" w:hAnsiTheme="minorHAnsi" w:cstheme="minorHAnsi"/>
          <w:sz w:val="24"/>
        </w:rPr>
        <w:t xml:space="preserve">, desde a Primeira Data de Integralização das Debêntures ou a </w:t>
      </w:r>
      <w:r w:rsidR="00BD7374" w:rsidRPr="00E61D70">
        <w:rPr>
          <w:rFonts w:asciiTheme="minorHAnsi" w:hAnsiTheme="minorHAnsi" w:cstheme="minorHAnsi"/>
          <w:sz w:val="24"/>
        </w:rPr>
        <w:t xml:space="preserve">Data </w:t>
      </w:r>
      <w:r w:rsidRPr="00E61D70">
        <w:rPr>
          <w:rFonts w:asciiTheme="minorHAnsi" w:hAnsiTheme="minorHAnsi" w:cstheme="minorHAnsi"/>
          <w:sz w:val="24"/>
        </w:rPr>
        <w:t xml:space="preserve">de </w:t>
      </w:r>
      <w:r w:rsidR="00BD7374" w:rsidRPr="00E61D70">
        <w:rPr>
          <w:rFonts w:asciiTheme="minorHAnsi" w:hAnsiTheme="minorHAnsi" w:cstheme="minorHAnsi"/>
          <w:sz w:val="24"/>
        </w:rPr>
        <w:t xml:space="preserve">Pagamento </w:t>
      </w:r>
      <w:r w:rsidRPr="00E61D70">
        <w:rPr>
          <w:rFonts w:asciiTheme="minorHAnsi" w:hAnsiTheme="minorHAnsi" w:cstheme="minorHAnsi"/>
          <w:sz w:val="24"/>
        </w:rPr>
        <w:t xml:space="preserve">dos Juros Remuneratórios das Debêntures imediatamente anterior, conforme o caso, até a data do efetivo pagamento (exclusive); </w:t>
      </w:r>
      <w:r w:rsidRPr="00E61D70">
        <w:rPr>
          <w:rFonts w:asciiTheme="minorHAnsi" w:hAnsiTheme="minorHAnsi" w:cstheme="minorHAnsi"/>
          <w:b/>
          <w:bCs/>
          <w:sz w:val="24"/>
        </w:rPr>
        <w:t>(ii)</w:t>
      </w:r>
      <w:r w:rsidRPr="00E61D70">
        <w:rPr>
          <w:rFonts w:asciiTheme="minorHAnsi" w:hAnsiTheme="minorHAnsi" w:cstheme="minorHAnsi"/>
          <w:sz w:val="24"/>
        </w:rPr>
        <w:t xml:space="preserve"> de prêmio </w:t>
      </w:r>
      <w:r w:rsidR="00BD7374" w:rsidRPr="00E61D70">
        <w:rPr>
          <w:rFonts w:asciiTheme="minorHAnsi" w:hAnsiTheme="minorHAnsi" w:cstheme="minorHAnsi"/>
          <w:sz w:val="24"/>
        </w:rPr>
        <w:t xml:space="preserve">multiplicado pelo saldo do Valor Nominal Unitário Atualizado das Debêntures e pelo prazo médio remanescente (em anos), conforme aplicável, equivalente aos valores apresentados na tabela abaixo, de acordo com o cálculo e as fórmulas </w:t>
      </w:r>
      <w:r w:rsidRPr="00E61D70">
        <w:rPr>
          <w:rFonts w:asciiTheme="minorHAnsi" w:hAnsiTheme="minorHAnsi" w:cstheme="minorHAnsi"/>
          <w:sz w:val="24"/>
        </w:rPr>
        <w:t xml:space="preserve">abaixo indicadas; </w:t>
      </w:r>
      <w:r w:rsidRPr="00E61D70">
        <w:rPr>
          <w:rFonts w:asciiTheme="minorHAnsi" w:hAnsiTheme="minorHAnsi" w:cstheme="minorHAnsi"/>
          <w:b/>
          <w:bCs/>
          <w:sz w:val="24"/>
        </w:rPr>
        <w:t>(iii)</w:t>
      </w:r>
      <w:r w:rsidRPr="00E61D70">
        <w:rPr>
          <w:rFonts w:asciiTheme="minorHAnsi" w:hAnsiTheme="minorHAnsi" w:cstheme="minorHAnsi"/>
          <w:sz w:val="24"/>
        </w:rPr>
        <w:t xml:space="preserve"> dos encargos moratórios, se houver; e </w:t>
      </w:r>
      <w:r w:rsidRPr="00E61D70">
        <w:rPr>
          <w:rFonts w:asciiTheme="minorHAnsi" w:hAnsiTheme="minorHAnsi" w:cstheme="minorHAnsi"/>
          <w:b/>
          <w:bCs/>
          <w:sz w:val="24"/>
        </w:rPr>
        <w:t>(iv)</w:t>
      </w:r>
      <w:r w:rsidRPr="00E61D70">
        <w:rPr>
          <w:rFonts w:asciiTheme="minorHAnsi" w:hAnsiTheme="minorHAnsi" w:cstheme="minorHAnsi"/>
          <w:sz w:val="24"/>
        </w:rPr>
        <w:t xml:space="preserve"> de quaisquer obrigações pecuniárias e outros acréscimos referentes às Debêntures (“</w:t>
      </w:r>
      <w:r w:rsidR="000A30A1" w:rsidRPr="00E61D70">
        <w:rPr>
          <w:rFonts w:asciiTheme="minorHAnsi" w:hAnsiTheme="minorHAnsi" w:cstheme="minorHAnsi"/>
          <w:sz w:val="24"/>
          <w:u w:val="single"/>
        </w:rPr>
        <w:t>Valor do Resgate Antecipado Facultativo</w:t>
      </w:r>
      <w:r w:rsidR="000A30A1" w:rsidRPr="00E61D70" w:rsidDel="000A30A1">
        <w:rPr>
          <w:rFonts w:asciiTheme="minorHAnsi" w:hAnsiTheme="minorHAnsi" w:cstheme="minorHAnsi"/>
          <w:sz w:val="24"/>
          <w:u w:val="single"/>
        </w:rPr>
        <w:t xml:space="preserve"> </w:t>
      </w:r>
      <w:r w:rsidR="000A30A1" w:rsidRPr="00E61D70">
        <w:rPr>
          <w:rFonts w:asciiTheme="minorHAnsi" w:hAnsiTheme="minorHAnsi" w:cstheme="minorHAnsi"/>
          <w:sz w:val="24"/>
          <w:u w:val="single"/>
        </w:rPr>
        <w:t>das Debêntures</w:t>
      </w:r>
      <w:r w:rsidRPr="00E61D70">
        <w:rPr>
          <w:rFonts w:asciiTheme="minorHAnsi" w:hAnsiTheme="minorHAnsi" w:cstheme="minorHAnsi"/>
          <w:sz w:val="24"/>
        </w:rPr>
        <w:t>”).</w:t>
      </w:r>
    </w:p>
    <w:p w14:paraId="3EFDA055" w14:textId="77777777" w:rsidR="00116CE0" w:rsidRPr="00E61D70"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E61D70" w:rsidRPr="00E61D70"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E61D70" w:rsidRDefault="00116CE0" w:rsidP="009E7174">
            <w:pPr>
              <w:pStyle w:val="PargrafodaLista"/>
              <w:spacing w:line="320" w:lineRule="exact"/>
              <w:ind w:left="-223"/>
              <w:jc w:val="center"/>
              <w:rPr>
                <w:rFonts w:asciiTheme="minorHAnsi" w:hAnsiTheme="minorHAnsi" w:cstheme="minorHAnsi"/>
                <w:b/>
                <w:bCs/>
                <w:sz w:val="24"/>
              </w:rPr>
            </w:pPr>
            <w:r w:rsidRPr="00E61D70">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E61D70" w:rsidRDefault="00116CE0" w:rsidP="009E7174">
            <w:pPr>
              <w:pStyle w:val="PargrafodaLista"/>
              <w:spacing w:line="320" w:lineRule="exact"/>
              <w:ind w:left="-223" w:firstLine="149"/>
              <w:jc w:val="center"/>
              <w:rPr>
                <w:rFonts w:asciiTheme="minorHAnsi" w:hAnsiTheme="minorHAnsi" w:cstheme="minorHAnsi"/>
                <w:b/>
                <w:bCs/>
                <w:sz w:val="24"/>
              </w:rPr>
            </w:pPr>
            <w:r w:rsidRPr="00E61D70">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46CB2E90" w:rsidR="00116CE0" w:rsidRPr="00E61D70" w:rsidRDefault="00116CE0" w:rsidP="009E7174">
            <w:pPr>
              <w:pStyle w:val="PargrafodaLista"/>
              <w:spacing w:line="320" w:lineRule="exact"/>
              <w:ind w:left="-223"/>
              <w:jc w:val="center"/>
              <w:rPr>
                <w:rFonts w:asciiTheme="minorHAnsi" w:hAnsiTheme="minorHAnsi" w:cstheme="minorHAnsi"/>
                <w:b/>
                <w:bCs/>
                <w:sz w:val="24"/>
              </w:rPr>
            </w:pPr>
            <w:r w:rsidRPr="00E61D70">
              <w:rPr>
                <w:rFonts w:asciiTheme="minorHAnsi" w:hAnsiTheme="minorHAnsi" w:cstheme="minorHAnsi"/>
                <w:b/>
                <w:bCs/>
                <w:sz w:val="24"/>
              </w:rPr>
              <w:t>Cálculo</w:t>
            </w:r>
            <w:r w:rsidR="005F1FC7" w:rsidRPr="00E61D70">
              <w:rPr>
                <w:rFonts w:asciiTheme="minorHAnsi" w:hAnsiTheme="minorHAnsi" w:cstheme="minorHAnsi"/>
                <w:b/>
                <w:bCs/>
                <w:sz w:val="24"/>
              </w:rPr>
              <w:t xml:space="preserve"> do Prêmio</w:t>
            </w:r>
          </w:p>
        </w:tc>
      </w:tr>
      <w:tr w:rsidR="00E61D70" w:rsidRPr="00E61D70"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9685DF8" w:rsidR="00116CE0" w:rsidRPr="00E61D70" w:rsidRDefault="000A30A1" w:rsidP="00C12194">
            <w:pPr>
              <w:pStyle w:val="PargrafodaLista"/>
              <w:spacing w:line="320" w:lineRule="exact"/>
              <w:ind w:left="61"/>
              <w:jc w:val="both"/>
              <w:rPr>
                <w:rFonts w:asciiTheme="minorHAnsi" w:hAnsiTheme="minorHAnsi" w:cstheme="minorHAnsi"/>
                <w:sz w:val="24"/>
              </w:rPr>
            </w:pPr>
            <w:r w:rsidRPr="00E61D70">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E61D70" w:rsidRDefault="00116CE0" w:rsidP="00C12194">
            <w:pPr>
              <w:pStyle w:val="PargrafodaLista"/>
              <w:spacing w:line="320" w:lineRule="exact"/>
              <w:ind w:left="61"/>
              <w:jc w:val="both"/>
              <w:rPr>
                <w:rFonts w:asciiTheme="minorHAnsi" w:hAnsiTheme="minorHAnsi" w:cstheme="minorHAnsi"/>
                <w:sz w:val="24"/>
              </w:rPr>
            </w:pPr>
            <w:r w:rsidRPr="00E61D70">
              <w:rPr>
                <w:rFonts w:asciiTheme="minorHAnsi" w:hAnsiTheme="minorHAnsi" w:cstheme="minorHAnsi"/>
                <w:sz w:val="24"/>
              </w:rPr>
              <w:t>1,00%</w:t>
            </w:r>
            <w:r w:rsidR="00092A31" w:rsidRPr="00E61D70">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7BC63681" w:rsidR="00116CE0" w:rsidRPr="00E61D70" w:rsidRDefault="005F1FC7" w:rsidP="00C12194">
            <w:pPr>
              <w:pStyle w:val="PargrafodaLista"/>
              <w:spacing w:line="320" w:lineRule="exact"/>
              <w:ind w:left="61"/>
              <w:jc w:val="both"/>
              <w:rPr>
                <w:rFonts w:asciiTheme="minorHAnsi" w:hAnsiTheme="minorHAnsi" w:cstheme="minorHAnsi"/>
                <w:sz w:val="24"/>
              </w:rPr>
            </w:pPr>
            <w:r w:rsidRPr="00E61D70">
              <w:rPr>
                <w:rFonts w:asciiTheme="minorHAnsi" w:hAnsiTheme="minorHAnsi" w:cstheme="minorHAnsi"/>
                <w:sz w:val="24"/>
              </w:rPr>
              <w:t xml:space="preserve">1,00% x </w:t>
            </w:r>
            <w:r w:rsidR="00116CE0" w:rsidRPr="00E61D70">
              <w:rPr>
                <w:rFonts w:asciiTheme="minorHAnsi" w:hAnsiTheme="minorHAnsi" w:cstheme="minorHAnsi"/>
                <w:sz w:val="24"/>
              </w:rPr>
              <w:t xml:space="preserve">Prazo </w:t>
            </w:r>
            <w:r w:rsidR="00E82970" w:rsidRPr="00E61D70">
              <w:rPr>
                <w:rFonts w:asciiTheme="minorHAnsi" w:hAnsiTheme="minorHAnsi" w:cstheme="minorHAnsi"/>
                <w:sz w:val="24"/>
              </w:rPr>
              <w:t>M</w:t>
            </w:r>
            <w:r w:rsidR="00116CE0" w:rsidRPr="00E61D70">
              <w:rPr>
                <w:rFonts w:asciiTheme="minorHAnsi" w:hAnsiTheme="minorHAnsi" w:cstheme="minorHAnsi"/>
                <w:sz w:val="24"/>
              </w:rPr>
              <w:t xml:space="preserve">édio </w:t>
            </w:r>
            <w:r w:rsidR="00E82970" w:rsidRPr="00E61D70">
              <w:rPr>
                <w:rFonts w:asciiTheme="minorHAnsi" w:hAnsiTheme="minorHAnsi" w:cstheme="minorHAnsi"/>
                <w:sz w:val="24"/>
              </w:rPr>
              <w:t>R</w:t>
            </w:r>
            <w:r w:rsidR="00116CE0" w:rsidRPr="00E61D70">
              <w:rPr>
                <w:rFonts w:asciiTheme="minorHAnsi" w:hAnsiTheme="minorHAnsi" w:cstheme="minorHAnsi"/>
                <w:sz w:val="24"/>
              </w:rPr>
              <w:t>emanescente da Emissão</w:t>
            </w:r>
            <w:r w:rsidR="00092A31" w:rsidRPr="00E61D70">
              <w:rPr>
                <w:rFonts w:asciiTheme="minorHAnsi" w:hAnsiTheme="minorHAnsi" w:cstheme="minorHAnsi"/>
                <w:sz w:val="24"/>
              </w:rPr>
              <w:t xml:space="preserve"> </w:t>
            </w:r>
            <w:r w:rsidRPr="00E61D70">
              <w:rPr>
                <w:rFonts w:asciiTheme="minorHAnsi" w:hAnsiTheme="minorHAnsi" w:cstheme="minorHAnsi"/>
                <w:sz w:val="24"/>
              </w:rPr>
              <w:t>x</w:t>
            </w:r>
            <w:r w:rsidR="00092A31" w:rsidRPr="00E61D70">
              <w:rPr>
                <w:rFonts w:asciiTheme="minorHAnsi" w:hAnsiTheme="minorHAnsi" w:cstheme="minorHAnsi"/>
                <w:sz w:val="24"/>
              </w:rPr>
              <w:t xml:space="preserve"> Saldo do Valor Nominal Unitário Atualizado das Debêntures</w:t>
            </w:r>
          </w:p>
        </w:tc>
      </w:tr>
      <w:tr w:rsidR="00116CE0" w:rsidRPr="00E61D70"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33691A94" w:rsidR="00116CE0" w:rsidRPr="00E61D70" w:rsidRDefault="000A30A1" w:rsidP="00C12194">
            <w:pPr>
              <w:pStyle w:val="PargrafodaLista"/>
              <w:spacing w:line="320" w:lineRule="exact"/>
              <w:ind w:left="61"/>
              <w:jc w:val="both"/>
              <w:rPr>
                <w:rFonts w:asciiTheme="minorHAnsi" w:hAnsiTheme="minorHAnsi" w:cstheme="minorHAnsi"/>
                <w:sz w:val="24"/>
              </w:rPr>
            </w:pPr>
            <w:r w:rsidRPr="00E61D70">
              <w:rPr>
                <w:rFonts w:asciiTheme="minorHAnsi" w:hAnsiTheme="minorHAnsi" w:cstheme="minorHAnsi"/>
                <w:sz w:val="24"/>
              </w:rPr>
              <w:t>Entre 72 meses (exclusive)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E61D70" w:rsidRDefault="00116CE0" w:rsidP="00C12194">
            <w:pPr>
              <w:pStyle w:val="PargrafodaLista"/>
              <w:spacing w:line="320" w:lineRule="exact"/>
              <w:ind w:left="61"/>
              <w:jc w:val="both"/>
              <w:rPr>
                <w:rFonts w:asciiTheme="minorHAnsi" w:hAnsiTheme="minorHAnsi" w:cstheme="minorHAnsi"/>
                <w:sz w:val="24"/>
              </w:rPr>
            </w:pPr>
            <w:r w:rsidRPr="00E61D70">
              <w:rPr>
                <w:rFonts w:asciiTheme="minorHAnsi" w:hAnsiTheme="minorHAnsi" w:cstheme="minorHAnsi"/>
                <w:sz w:val="24"/>
              </w:rPr>
              <w:t>0,5</w:t>
            </w:r>
            <w:r w:rsidR="00B06F0C" w:rsidRPr="00E61D70">
              <w:rPr>
                <w:rFonts w:asciiTheme="minorHAnsi" w:hAnsiTheme="minorHAnsi" w:cstheme="minorHAnsi"/>
                <w:sz w:val="24"/>
              </w:rPr>
              <w:t>0</w:t>
            </w:r>
            <w:r w:rsidRPr="00E61D70">
              <w:rPr>
                <w:rFonts w:asciiTheme="minorHAnsi" w:hAnsiTheme="minorHAnsi" w:cstheme="minorHAnsi"/>
                <w:sz w:val="24"/>
              </w:rPr>
              <w:t>%</w:t>
            </w:r>
            <w:r w:rsidR="00204DA4" w:rsidRPr="00E61D70">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6EE1617E" w:rsidR="00116CE0" w:rsidRPr="00E61D70" w:rsidRDefault="005F1FC7" w:rsidP="00C12194">
            <w:pPr>
              <w:pStyle w:val="PargrafodaLista"/>
              <w:spacing w:line="320" w:lineRule="exact"/>
              <w:ind w:left="61"/>
              <w:jc w:val="both"/>
              <w:rPr>
                <w:rFonts w:asciiTheme="minorHAnsi" w:hAnsiTheme="minorHAnsi" w:cstheme="minorHAnsi"/>
                <w:sz w:val="24"/>
              </w:rPr>
            </w:pPr>
            <w:r w:rsidRPr="00E61D70">
              <w:rPr>
                <w:rFonts w:asciiTheme="minorHAnsi" w:hAnsiTheme="minorHAnsi" w:cstheme="minorHAnsi"/>
                <w:sz w:val="24"/>
              </w:rPr>
              <w:t xml:space="preserve">0,50% x </w:t>
            </w:r>
            <w:r w:rsidR="00116CE0" w:rsidRPr="00E61D70">
              <w:rPr>
                <w:rFonts w:asciiTheme="minorHAnsi" w:hAnsiTheme="minorHAnsi" w:cstheme="minorHAnsi"/>
                <w:sz w:val="24"/>
              </w:rPr>
              <w:t>Saldo do Valor Nominal Unitário Atualizado das Debêntures</w:t>
            </w:r>
          </w:p>
        </w:tc>
      </w:tr>
    </w:tbl>
    <w:p w14:paraId="537A21F4" w14:textId="3AF41333" w:rsidR="00116CE0" w:rsidRPr="00E61D70"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E61D70" w:rsidRDefault="00116CE0" w:rsidP="009E7174">
      <w:pPr>
        <w:pStyle w:val="PargrafodaLista"/>
        <w:spacing w:line="320" w:lineRule="exact"/>
        <w:ind w:left="1418"/>
        <w:rPr>
          <w:rFonts w:asciiTheme="minorHAnsi" w:hAnsiTheme="minorHAnsi" w:cstheme="minorHAnsi"/>
          <w:sz w:val="24"/>
        </w:rPr>
      </w:pPr>
    </w:p>
    <w:p w14:paraId="15E3E7AF" w14:textId="29EA6594" w:rsidR="0025268D" w:rsidRPr="00E61D70" w:rsidRDefault="006408E5" w:rsidP="009E7174">
      <w:pPr>
        <w:pStyle w:val="PargrafodaLista"/>
        <w:spacing w:line="320" w:lineRule="exact"/>
        <w:ind w:left="0"/>
        <w:jc w:val="center"/>
        <w:rPr>
          <w:rFonts w:asciiTheme="minorHAnsi" w:hAnsiTheme="minorHAnsi" w:cstheme="minorHAnsi"/>
          <w:sz w:val="24"/>
        </w:rPr>
      </w:pPr>
      <w:r w:rsidRPr="00E61D70">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Pr="00E61D70"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E61D70"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E61D70"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E61D70" w:rsidRDefault="00116CE0" w:rsidP="009E7174">
      <w:pPr>
        <w:pStyle w:val="PargrafodaLista"/>
        <w:spacing w:line="320" w:lineRule="exact"/>
        <w:ind w:left="1418"/>
        <w:jc w:val="both"/>
        <w:rPr>
          <w:rFonts w:asciiTheme="minorHAnsi" w:hAnsiTheme="minorHAnsi" w:cstheme="minorHAnsi"/>
          <w:sz w:val="24"/>
        </w:rPr>
      </w:pPr>
      <w:r w:rsidRPr="00E61D70">
        <w:rPr>
          <w:rFonts w:asciiTheme="minorHAnsi" w:hAnsiTheme="minorHAnsi" w:cstheme="minorHAnsi"/>
          <w:sz w:val="24"/>
        </w:rPr>
        <w:t>Onde:</w:t>
      </w:r>
    </w:p>
    <w:p w14:paraId="54C7ECE9" w14:textId="77777777" w:rsidR="00116CE0" w:rsidRPr="00E61D70" w:rsidRDefault="00116CE0" w:rsidP="009E7174">
      <w:pPr>
        <w:pStyle w:val="PargrafodaLista"/>
        <w:spacing w:line="320" w:lineRule="exact"/>
        <w:ind w:left="1418"/>
        <w:jc w:val="both"/>
        <w:rPr>
          <w:rFonts w:asciiTheme="minorHAnsi" w:hAnsiTheme="minorHAnsi" w:cstheme="minorHAnsi"/>
          <w:sz w:val="24"/>
        </w:rPr>
      </w:pPr>
      <w:r w:rsidRPr="00E61D70">
        <w:rPr>
          <w:rFonts w:asciiTheme="minorHAnsi" w:hAnsiTheme="minorHAnsi" w:cstheme="minorHAnsi"/>
          <w:sz w:val="24"/>
        </w:rPr>
        <w:t xml:space="preserve">PMP = prazo médio ponderado em anos; </w:t>
      </w:r>
    </w:p>
    <w:p w14:paraId="14D8855B" w14:textId="77777777" w:rsidR="00116CE0" w:rsidRPr="00E61D70" w:rsidRDefault="00116CE0" w:rsidP="009E7174">
      <w:pPr>
        <w:pStyle w:val="PargrafodaLista"/>
        <w:spacing w:line="320" w:lineRule="exact"/>
        <w:ind w:left="1418"/>
        <w:jc w:val="both"/>
        <w:rPr>
          <w:rFonts w:asciiTheme="minorHAnsi" w:hAnsiTheme="minorHAnsi" w:cstheme="minorHAnsi"/>
          <w:sz w:val="24"/>
        </w:rPr>
      </w:pPr>
      <w:r w:rsidRPr="00E61D70">
        <w:rPr>
          <w:rFonts w:asciiTheme="minorHAnsi" w:hAnsiTheme="minorHAnsi" w:cstheme="minorHAnsi"/>
          <w:sz w:val="24"/>
        </w:rPr>
        <w:t xml:space="preserve">Fj = cada parte do fluxo de pagamento dos CRI; </w:t>
      </w:r>
    </w:p>
    <w:p w14:paraId="5180BE50" w14:textId="77777777" w:rsidR="00116CE0" w:rsidRPr="00E61D70" w:rsidRDefault="00116CE0" w:rsidP="009E7174">
      <w:pPr>
        <w:pStyle w:val="PargrafodaLista"/>
        <w:spacing w:line="320" w:lineRule="exact"/>
        <w:ind w:left="1418"/>
        <w:jc w:val="both"/>
        <w:rPr>
          <w:rFonts w:asciiTheme="minorHAnsi" w:hAnsiTheme="minorHAnsi" w:cstheme="minorHAnsi"/>
          <w:sz w:val="24"/>
        </w:rPr>
      </w:pPr>
      <w:r w:rsidRPr="00E61D70">
        <w:rPr>
          <w:rFonts w:asciiTheme="minorHAnsi" w:hAnsiTheme="minorHAnsi" w:cstheme="minorHAnsi"/>
          <w:sz w:val="24"/>
        </w:rPr>
        <w:t xml:space="preserve">dj = dias úteis a decorrer (da data de cálculo do PMP até a data de cada pagamento); </w:t>
      </w:r>
    </w:p>
    <w:p w14:paraId="5311DD20" w14:textId="230F2B18" w:rsidR="00116CE0" w:rsidRPr="00E61D70" w:rsidRDefault="00116CE0" w:rsidP="009E7174">
      <w:pPr>
        <w:pStyle w:val="PargrafodaLista"/>
        <w:spacing w:line="320" w:lineRule="exact"/>
        <w:ind w:left="1418"/>
        <w:jc w:val="both"/>
        <w:rPr>
          <w:rFonts w:asciiTheme="minorHAnsi" w:hAnsiTheme="minorHAnsi" w:cstheme="minorHAnsi"/>
          <w:sz w:val="24"/>
        </w:rPr>
      </w:pPr>
      <w:r w:rsidRPr="00E61D70">
        <w:rPr>
          <w:rFonts w:asciiTheme="minorHAnsi" w:hAnsiTheme="minorHAnsi" w:cstheme="minorHAnsi"/>
          <w:sz w:val="24"/>
        </w:rPr>
        <w:t xml:space="preserve">i = 8,5% ao ano </w:t>
      </w:r>
      <w:r w:rsidRPr="00E61D70">
        <w:rPr>
          <w:rFonts w:asciiTheme="minorHAnsi" w:hAnsiTheme="minorHAnsi" w:cstheme="minorHAnsi"/>
          <w:i/>
          <w:sz w:val="24"/>
        </w:rPr>
        <w:t xml:space="preserve">ou </w:t>
      </w:r>
      <w:r w:rsidRPr="00E61D70">
        <w:rPr>
          <w:rFonts w:asciiTheme="minorHAnsi" w:hAnsiTheme="minorHAnsi" w:cstheme="minorHAnsi"/>
          <w:sz w:val="24"/>
        </w:rPr>
        <w:t xml:space="preserve">7,9% ao ano, conforme aplicável; </w:t>
      </w:r>
    </w:p>
    <w:p w14:paraId="6F5CFB33" w14:textId="77777777" w:rsidR="00116CE0" w:rsidRPr="00E61D70" w:rsidRDefault="00116CE0" w:rsidP="009E7174">
      <w:pPr>
        <w:pStyle w:val="PargrafodaLista"/>
        <w:spacing w:line="320" w:lineRule="exact"/>
        <w:ind w:left="1418"/>
        <w:jc w:val="both"/>
        <w:rPr>
          <w:rFonts w:asciiTheme="minorHAnsi" w:hAnsiTheme="minorHAnsi" w:cstheme="minorHAnsi"/>
          <w:sz w:val="24"/>
        </w:rPr>
      </w:pPr>
      <w:r w:rsidRPr="00E61D70">
        <w:rPr>
          <w:rFonts w:asciiTheme="minorHAnsi" w:hAnsiTheme="minorHAnsi" w:cstheme="minorHAnsi"/>
          <w:sz w:val="24"/>
        </w:rPr>
        <w:t>VP = valor presente do CRI (PU).</w:t>
      </w:r>
    </w:p>
    <w:p w14:paraId="5D1DC6EA" w14:textId="77777777" w:rsidR="00116CE0" w:rsidRPr="00E61D70"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E61D70"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E61D70">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E61D70" w:rsidRDefault="00116CE0" w:rsidP="009E7174">
      <w:pPr>
        <w:pStyle w:val="PargrafodaLista"/>
        <w:spacing w:line="320" w:lineRule="exact"/>
        <w:ind w:left="1418"/>
        <w:rPr>
          <w:rFonts w:asciiTheme="minorHAnsi" w:hAnsiTheme="minorHAnsi" w:cstheme="minorHAnsi"/>
          <w:i/>
          <w:sz w:val="24"/>
        </w:rPr>
      </w:pPr>
    </w:p>
    <w:p w14:paraId="01447C00" w14:textId="7B92BC6D"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w:t>
      </w:r>
    </w:p>
    <w:p w14:paraId="3B55B4FD" w14:textId="77777777" w:rsidR="00116CE0" w:rsidRPr="00E61D70"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As Debêntures resgatadas por meio de um Resgate Antecipado Facultativo serão canceladas pela </w:t>
      </w:r>
      <w:r w:rsidR="0025268D" w:rsidRPr="00E61D70">
        <w:rPr>
          <w:rFonts w:asciiTheme="minorHAnsi" w:hAnsiTheme="minorHAnsi" w:cstheme="minorHAnsi"/>
          <w:sz w:val="24"/>
        </w:rPr>
        <w:t>Devedora</w:t>
      </w:r>
      <w:r w:rsidRPr="00E61D70">
        <w:rPr>
          <w:rFonts w:asciiTheme="minorHAnsi" w:hAnsiTheme="minorHAnsi" w:cstheme="minorHAnsi"/>
          <w:sz w:val="24"/>
        </w:rPr>
        <w:t>.</w:t>
      </w:r>
    </w:p>
    <w:p w14:paraId="2A091870" w14:textId="77777777" w:rsidR="00116CE0" w:rsidRPr="00E61D70"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860BC08" w:rsidR="00116CE0" w:rsidRPr="00E61D70"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184" w:name="_Ref4899136"/>
      <w:bookmarkEnd w:id="180"/>
      <w:r w:rsidRPr="00E61D70">
        <w:rPr>
          <w:rFonts w:asciiTheme="minorHAnsi" w:hAnsiTheme="minorHAnsi" w:cstheme="minorHAnsi"/>
          <w:i/>
          <w:sz w:val="24"/>
        </w:rPr>
        <w:t xml:space="preserve">Eventos de Vencimento Antecipado Automático e Não Automático das Debêntures. </w:t>
      </w:r>
      <w:bookmarkStart w:id="185" w:name="_Ref534176672"/>
      <w:r w:rsidRPr="00E61D70">
        <w:rPr>
          <w:rFonts w:asciiTheme="minorHAnsi" w:hAnsiTheme="minorHAnsi" w:cstheme="minorHAnsi"/>
          <w:sz w:val="24"/>
        </w:rPr>
        <w:t xml:space="preserve">Sujeito ao disposto nas Cláusulas abaixo, a Emissora deverá declarar </w:t>
      </w:r>
      <w:r w:rsidRPr="00E61D70">
        <w:rPr>
          <w:rFonts w:asciiTheme="minorHAnsi" w:hAnsiTheme="minorHAnsi" w:cstheme="minorHAnsi"/>
          <w:sz w:val="24"/>
        </w:rPr>
        <w:lastRenderedPageBreak/>
        <w:t xml:space="preserve">antecipadamente vencidas as obrigações decorrentes das Debêntures, e exigir o imediato pagamento, pela Devedora, do saldo do Valor Nominal Unitário das Debêntures e, consequentemente, dos CRI, acrescido dos Juros Remuneratórios, calculados </w:t>
      </w:r>
      <w:r w:rsidRPr="00E61D70">
        <w:rPr>
          <w:rFonts w:asciiTheme="minorHAnsi" w:hAnsiTheme="minorHAnsi" w:cstheme="minorHAnsi"/>
          <w:i/>
          <w:sz w:val="24"/>
        </w:rPr>
        <w:t>pro rata temporis</w:t>
      </w:r>
      <w:r w:rsidRPr="00E61D70">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_Ref19020809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7.2.2</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_Ref15397460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w:t>
      </w:r>
      <w:bookmarkEnd w:id="185"/>
      <w:r w:rsidRPr="00E61D70">
        <w:rPr>
          <w:rFonts w:asciiTheme="minorHAnsi" w:hAnsiTheme="minorHAnsi" w:cstheme="minorHAnsi"/>
          <w:sz w:val="24"/>
        </w:rPr>
        <w:t>.</w:t>
      </w:r>
    </w:p>
    <w:p w14:paraId="75BF38E9"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17E7FEAB" w:rsidR="00116CE0" w:rsidRPr="00E61D7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Sujeito ao disposto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_Ref18859722 \r \h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e observados os </w:t>
      </w:r>
      <w:r w:rsidR="00D43690" w:rsidRPr="00E61D70">
        <w:rPr>
          <w:rFonts w:asciiTheme="minorHAnsi" w:hAnsiTheme="minorHAnsi" w:cstheme="minorHAnsi"/>
          <w:sz w:val="24"/>
        </w:rPr>
        <w:t xml:space="preserve">procedimentos </w:t>
      </w:r>
      <w:r w:rsidRPr="00E61D70">
        <w:rPr>
          <w:rFonts w:asciiTheme="minorHAnsi" w:hAnsiTheme="minorHAnsi" w:cstheme="minorHAnsi"/>
          <w:sz w:val="24"/>
        </w:rPr>
        <w:t xml:space="preserve">descritos pela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_Ref80344953 \r \h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7.2.8</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a Emissora deverá considerar antecipadamente vencidas as obrigações decorrentes das Debêntures, na ocorrência de qualquer dos eventos previstos em lei e/ou de qualquer dos seguintes eventos</w:t>
      </w:r>
      <w:r w:rsidR="00E953A2" w:rsidRPr="00E61D70">
        <w:rPr>
          <w:rFonts w:asciiTheme="minorHAnsi" w:hAnsiTheme="minorHAnsi" w:cstheme="minorHAnsi"/>
          <w:sz w:val="24"/>
        </w:rPr>
        <w:t>.</w:t>
      </w:r>
    </w:p>
    <w:p w14:paraId="27C262EF" w14:textId="77777777" w:rsidR="006A6317" w:rsidRPr="00E61D70"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 </w:t>
      </w:r>
      <w:bookmarkStart w:id="186" w:name="_Ref15397585"/>
      <w:bookmarkStart w:id="187" w:name="_Ref19020809"/>
      <w:r w:rsidRPr="00E61D70">
        <w:rPr>
          <w:rFonts w:asciiTheme="minorHAnsi" w:hAnsiTheme="minorHAnsi" w:cstheme="minorHAnsi"/>
          <w:i/>
          <w:sz w:val="24"/>
        </w:rPr>
        <w:t xml:space="preserve">Vencimento Antecipado Automático. </w:t>
      </w:r>
      <w:bookmarkEnd w:id="184"/>
      <w:bookmarkEnd w:id="186"/>
      <w:r w:rsidRPr="00E61D70">
        <w:rPr>
          <w:rFonts w:asciiTheme="minorHAnsi" w:hAnsiTheme="minorHAnsi" w:cstheme="minorHAnsi"/>
          <w:sz w:val="24"/>
        </w:rPr>
        <w:t>Constituem Eventos de Vencimento Antecipado Automático que acarretam o vencimento automático das obrigações decorrentes das Debêntures:</w:t>
      </w:r>
      <w:bookmarkEnd w:id="187"/>
    </w:p>
    <w:p w14:paraId="2D9DD3BD"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88" w:name="_Ref137475231"/>
      <w:bookmarkStart w:id="189" w:name="_Ref149033996"/>
      <w:bookmarkStart w:id="190" w:name="_Ref164238998"/>
      <w:bookmarkStart w:id="191" w:name="_Ref130283570"/>
      <w:bookmarkStart w:id="192" w:name="_Ref130301134"/>
      <w:bookmarkStart w:id="193" w:name="_Ref137104995"/>
      <w:bookmarkStart w:id="194" w:name="_Ref137475230"/>
      <w:r w:rsidRPr="00E61D70">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009DF73D" w14:textId="39DFA849"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utilização, pela Devedora e/ou por qualquer das SPEs, se e conforme aplicável, dos recursos obtidos com a Emissão estritamente nos termos d</w:t>
      </w:r>
      <w:r w:rsidR="006A6317" w:rsidRPr="00E61D70">
        <w:rPr>
          <w:rFonts w:asciiTheme="minorHAnsi" w:hAnsiTheme="minorHAnsi" w:cstheme="minorHAnsi"/>
          <w:sz w:val="24"/>
        </w:rPr>
        <w:t>este Termo de Securitização e da</w:t>
      </w:r>
      <w:r w:rsidRPr="00E61D70">
        <w:rPr>
          <w:rFonts w:asciiTheme="minorHAnsi" w:hAnsiTheme="minorHAnsi" w:cstheme="minorHAnsi"/>
          <w:sz w:val="24"/>
        </w:rPr>
        <w:t xml:space="preserve">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_Ref15387360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5.4</w:t>
      </w:r>
      <w:r w:rsidRPr="00E61D70">
        <w:rPr>
          <w:rFonts w:asciiTheme="minorHAnsi" w:hAnsiTheme="minorHAnsi" w:cstheme="minorHAnsi"/>
          <w:sz w:val="24"/>
        </w:rPr>
        <w:fldChar w:fldCharType="end"/>
      </w:r>
      <w:r w:rsidR="006A6317" w:rsidRPr="00E61D70">
        <w:rPr>
          <w:rFonts w:asciiTheme="minorHAnsi" w:hAnsiTheme="minorHAnsi" w:cstheme="minorHAnsi"/>
          <w:sz w:val="24"/>
        </w:rPr>
        <w:t xml:space="preserve"> acima</w:t>
      </w:r>
      <w:r w:rsidRPr="00E61D70">
        <w:rPr>
          <w:rFonts w:asciiTheme="minorHAnsi" w:hAnsiTheme="minorHAnsi" w:cstheme="minorHAnsi"/>
          <w:sz w:val="24"/>
        </w:rPr>
        <w:t>;</w:t>
      </w:r>
    </w:p>
    <w:p w14:paraId="47228D9E"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questionamento judicial da Escritura, dos Contratos de Garantia e/ou das Garantias, pelas pessoas a seguir, de forma individual ou combinada: </w:t>
      </w:r>
      <w:r w:rsidRPr="00E61D70">
        <w:rPr>
          <w:rFonts w:asciiTheme="minorHAnsi" w:hAnsiTheme="minorHAnsi" w:cstheme="minorHAnsi"/>
          <w:b/>
          <w:bCs/>
          <w:sz w:val="24"/>
        </w:rPr>
        <w:t>(a)</w:t>
      </w:r>
      <w:r w:rsidRPr="00E61D70">
        <w:rPr>
          <w:rFonts w:asciiTheme="minorHAnsi" w:hAnsiTheme="minorHAnsi" w:cstheme="minorHAnsi"/>
          <w:sz w:val="24"/>
        </w:rPr>
        <w:t xml:space="preserve"> Devedora; </w:t>
      </w:r>
      <w:r w:rsidRPr="00E61D70">
        <w:rPr>
          <w:rFonts w:asciiTheme="minorHAnsi" w:hAnsiTheme="minorHAnsi" w:cstheme="minorHAnsi"/>
          <w:b/>
          <w:bCs/>
          <w:sz w:val="24"/>
        </w:rPr>
        <w:t>(b)</w:t>
      </w:r>
      <w:r w:rsidRPr="00E61D70">
        <w:rPr>
          <w:rFonts w:asciiTheme="minorHAnsi" w:hAnsiTheme="minorHAnsi" w:cstheme="minorHAnsi"/>
          <w:sz w:val="24"/>
        </w:rPr>
        <w:t xml:space="preserve"> Fiadoras; </w:t>
      </w:r>
      <w:r w:rsidRPr="00E61D70">
        <w:rPr>
          <w:rFonts w:asciiTheme="minorHAnsi" w:hAnsiTheme="minorHAnsi" w:cstheme="minorHAnsi"/>
          <w:b/>
          <w:bCs/>
          <w:sz w:val="24"/>
        </w:rPr>
        <w:t>(c)</w:t>
      </w:r>
      <w:r w:rsidRPr="00E61D70">
        <w:rPr>
          <w:rFonts w:asciiTheme="minorHAnsi" w:hAnsiTheme="minorHAnsi" w:cstheme="minorHAnsi"/>
          <w:sz w:val="24"/>
        </w:rPr>
        <w:t xml:space="preserve"> qualquer controladora das Controladoras; </w:t>
      </w:r>
      <w:r w:rsidRPr="00E61D70">
        <w:rPr>
          <w:rFonts w:asciiTheme="minorHAnsi" w:hAnsiTheme="minorHAnsi" w:cstheme="minorHAnsi"/>
          <w:b/>
          <w:bCs/>
          <w:sz w:val="24"/>
        </w:rPr>
        <w:t>(d)</w:t>
      </w:r>
      <w:r w:rsidRPr="00E61D70">
        <w:rPr>
          <w:rFonts w:asciiTheme="minorHAnsi" w:hAnsiTheme="minorHAnsi" w:cstheme="minorHAnsi"/>
          <w:sz w:val="24"/>
        </w:rPr>
        <w:t xml:space="preserve"> qualquer controlada da Devedora e/ou das SPEs; </w:t>
      </w:r>
      <w:r w:rsidRPr="00E61D70">
        <w:rPr>
          <w:rFonts w:asciiTheme="minorHAnsi" w:hAnsiTheme="minorHAnsi" w:cstheme="minorHAnsi"/>
          <w:b/>
          <w:bCs/>
          <w:sz w:val="24"/>
        </w:rPr>
        <w:t>(e)</w:t>
      </w:r>
      <w:r w:rsidRPr="00E61D70">
        <w:rPr>
          <w:rFonts w:asciiTheme="minorHAnsi" w:hAnsiTheme="minorHAnsi" w:cstheme="minorHAnsi"/>
          <w:sz w:val="24"/>
        </w:rPr>
        <w:t xml:space="preserve"> qualquer sociedade ou veículo de investimento coligado da Devedora e/ou das SPEs; </w:t>
      </w:r>
      <w:r w:rsidRPr="00E61D70">
        <w:rPr>
          <w:rFonts w:asciiTheme="minorHAnsi" w:hAnsiTheme="minorHAnsi" w:cstheme="minorHAnsi"/>
          <w:b/>
          <w:bCs/>
          <w:sz w:val="24"/>
        </w:rPr>
        <w:t>(f)</w:t>
      </w:r>
      <w:r w:rsidRPr="00E61D70">
        <w:rPr>
          <w:rFonts w:asciiTheme="minorHAnsi" w:hAnsiTheme="minorHAnsi" w:cstheme="minorHAnsi"/>
          <w:sz w:val="24"/>
        </w:rPr>
        <w:t xml:space="preserve"> qualquer sociedade ou veículo de investimento sob Controle direto comum da Devedora e/ou das SPEs; e </w:t>
      </w:r>
      <w:r w:rsidRPr="00E61D70">
        <w:rPr>
          <w:rFonts w:asciiTheme="minorHAnsi" w:hAnsiTheme="minorHAnsi" w:cstheme="minorHAnsi"/>
          <w:b/>
          <w:bCs/>
          <w:sz w:val="24"/>
        </w:rPr>
        <w:t>(g)</w:t>
      </w:r>
      <w:r w:rsidRPr="00E61D70">
        <w:rPr>
          <w:rFonts w:asciiTheme="minorHAnsi" w:hAnsiTheme="minorHAnsi" w:cstheme="minorHAnsi"/>
          <w:sz w:val="24"/>
        </w:rPr>
        <w:t xml:space="preserve"> quaisquer Partes Relacionadas e respectivos sócios;</w:t>
      </w:r>
    </w:p>
    <w:p w14:paraId="366A8679"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cessão, promessa de cessão ou qualquer forma de transferência ou </w:t>
      </w:r>
      <w:r w:rsidRPr="00E61D70">
        <w:rPr>
          <w:rFonts w:asciiTheme="minorHAnsi" w:hAnsiTheme="minorHAnsi" w:cstheme="minorHAnsi"/>
          <w:sz w:val="24"/>
        </w:rPr>
        <w:lastRenderedPageBreak/>
        <w:t>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E61D70">
        <w:rPr>
          <w:rFonts w:asciiTheme="minorHAnsi" w:hAnsiTheme="minorHAnsi" w:cstheme="minorHAnsi"/>
          <w:b/>
          <w:bCs/>
          <w:sz w:val="24"/>
        </w:rPr>
        <w:t>(a)</w:t>
      </w:r>
      <w:r w:rsidRPr="00E61D70">
        <w:rPr>
          <w:rFonts w:asciiTheme="minorHAnsi" w:hAnsiTheme="minorHAnsi" w:cstheme="minorHAnsi"/>
          <w:sz w:val="24"/>
        </w:rPr>
        <w:t xml:space="preserve"> pelas Garantias, </w:t>
      </w:r>
      <w:r w:rsidRPr="00E61D70">
        <w:rPr>
          <w:rFonts w:asciiTheme="minorHAnsi" w:hAnsiTheme="minorHAnsi" w:cstheme="minorHAnsi"/>
          <w:b/>
          <w:bCs/>
          <w:sz w:val="24"/>
        </w:rPr>
        <w:t>(b)</w:t>
      </w:r>
      <w:r w:rsidRPr="00E61D70">
        <w:rPr>
          <w:rFonts w:asciiTheme="minorHAnsi" w:hAnsiTheme="minorHAnsi" w:cstheme="minorHAnsi"/>
          <w:sz w:val="24"/>
        </w:rPr>
        <w:t xml:space="preserve"> em caso de redução de capital efetuada para os fins do previsto no inciso (xi) desta Cláusula; </w:t>
      </w:r>
      <w:r w:rsidRPr="00E61D70">
        <w:rPr>
          <w:rFonts w:asciiTheme="minorHAnsi" w:hAnsiTheme="minorHAnsi" w:cstheme="minorHAnsi"/>
          <w:b/>
          <w:bCs/>
          <w:sz w:val="24"/>
        </w:rPr>
        <w:t>(c)</w:t>
      </w:r>
      <w:r w:rsidRPr="00E61D70">
        <w:rPr>
          <w:rFonts w:asciiTheme="minorHAnsi" w:hAnsiTheme="minorHAnsi" w:cstheme="minorHAnsi"/>
          <w:sz w:val="24"/>
        </w:rPr>
        <w:t xml:space="preserve"> pelas Alterações Permitidas; ou </w:t>
      </w:r>
      <w:r w:rsidRPr="00E61D70">
        <w:rPr>
          <w:rFonts w:asciiTheme="minorHAnsi" w:hAnsiTheme="minorHAnsi" w:cstheme="minorHAnsi"/>
          <w:b/>
          <w:bCs/>
          <w:sz w:val="24"/>
        </w:rPr>
        <w:t>(d)</w:t>
      </w:r>
      <w:r w:rsidRPr="00E61D70">
        <w:rPr>
          <w:rFonts w:asciiTheme="minorHAnsi" w:hAnsiTheme="minorHAnsi" w:cstheme="minorHAnsi"/>
          <w:sz w:val="24"/>
        </w:rPr>
        <w:t xml:space="preserve"> conforme permitido por outras disposições da Escritura, deste Termo de Securitização ou demais Documentos da Operação;</w:t>
      </w:r>
    </w:p>
    <w:p w14:paraId="4A85E6DA"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atendimento às obrigações de reforço de garantia, conforme previsto em lei;</w:t>
      </w:r>
    </w:p>
    <w:p w14:paraId="340B9487"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E61D70">
        <w:rPr>
          <w:rFonts w:asciiTheme="minorHAnsi" w:hAnsiTheme="minorHAnsi" w:cstheme="minorHAnsi"/>
          <w:b/>
          <w:sz w:val="24"/>
        </w:rPr>
        <w:t>(a)</w:t>
      </w:r>
      <w:r w:rsidRPr="00E61D70">
        <w:rPr>
          <w:rFonts w:asciiTheme="minorHAnsi" w:hAnsiTheme="minorHAnsi" w:cstheme="minorHAnsi"/>
          <w:sz w:val="24"/>
        </w:rPr>
        <w:t xml:space="preserve"> liquidação, dissolução ou extinção; </w:t>
      </w:r>
      <w:r w:rsidRPr="00E61D70">
        <w:rPr>
          <w:rFonts w:asciiTheme="minorHAnsi" w:hAnsiTheme="minorHAnsi" w:cstheme="minorHAnsi"/>
          <w:b/>
          <w:sz w:val="24"/>
        </w:rPr>
        <w:t>(b)</w:t>
      </w:r>
      <w:r w:rsidRPr="00E61D70">
        <w:rPr>
          <w:rFonts w:asciiTheme="minorHAnsi" w:hAnsiTheme="minorHAnsi" w:cstheme="minorHAnsi"/>
          <w:sz w:val="24"/>
        </w:rPr>
        <w:t xml:space="preserve"> decretação de falência; </w:t>
      </w:r>
      <w:r w:rsidRPr="00E61D70">
        <w:rPr>
          <w:rFonts w:asciiTheme="minorHAnsi" w:hAnsiTheme="minorHAnsi" w:cstheme="minorHAnsi"/>
          <w:b/>
          <w:sz w:val="24"/>
        </w:rPr>
        <w:t>(c)</w:t>
      </w:r>
      <w:r w:rsidRPr="00E61D70">
        <w:rPr>
          <w:rFonts w:asciiTheme="minorHAnsi" w:hAnsiTheme="minorHAnsi" w:cstheme="minorHAnsi"/>
          <w:sz w:val="24"/>
        </w:rPr>
        <w:t xml:space="preserve"> pedido de autofalência formulado por qualquer das entidades acima; </w:t>
      </w:r>
      <w:r w:rsidRPr="00E61D70">
        <w:rPr>
          <w:rFonts w:asciiTheme="minorHAnsi" w:hAnsiTheme="minorHAnsi" w:cstheme="minorHAnsi"/>
          <w:b/>
          <w:sz w:val="24"/>
        </w:rPr>
        <w:t>(d)</w:t>
      </w:r>
      <w:r w:rsidRPr="00E61D70">
        <w:rPr>
          <w:rFonts w:asciiTheme="minorHAnsi" w:hAnsiTheme="minorHAnsi" w:cstheme="minorHAnsi"/>
          <w:sz w:val="24"/>
        </w:rPr>
        <w:t xml:space="preserve"> pedido de falência formulado por terceiros, não elidido no prazo legal; ou </w:t>
      </w:r>
      <w:r w:rsidRPr="00E61D70">
        <w:rPr>
          <w:rFonts w:asciiTheme="minorHAnsi" w:hAnsiTheme="minorHAnsi" w:cstheme="minorHAnsi"/>
          <w:b/>
          <w:sz w:val="24"/>
        </w:rPr>
        <w:t>(e)</w:t>
      </w:r>
      <w:r w:rsidRPr="00E61D70">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E61D70" w:rsidRDefault="00116CE0" w:rsidP="009E7174">
      <w:pPr>
        <w:spacing w:line="320" w:lineRule="exact"/>
        <w:jc w:val="both"/>
        <w:rPr>
          <w:rFonts w:asciiTheme="minorHAnsi" w:hAnsiTheme="minorHAnsi" w:cstheme="minorHAnsi"/>
          <w:sz w:val="24"/>
        </w:rPr>
      </w:pPr>
    </w:p>
    <w:p w14:paraId="40F1A4AA"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transformação da forma societária da Devedora, de modo que ela deixe de ser uma sociedade por ações, nos termos dos artigos 220 a 222 da Lei das Sociedades por Ações; </w:t>
      </w:r>
    </w:p>
    <w:p w14:paraId="1146F636"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195" w:name="_Hlk77262463"/>
      <w:r w:rsidRPr="00E61D70">
        <w:rPr>
          <w:rFonts w:asciiTheme="minorHAnsi" w:hAnsiTheme="minorHAnsi" w:cstheme="minorHAnsi"/>
          <w:b/>
          <w:sz w:val="24"/>
        </w:rPr>
        <w:t>(a)</w:t>
      </w:r>
      <w:r w:rsidRPr="00E61D70">
        <w:rPr>
          <w:rFonts w:asciiTheme="minorHAnsi" w:hAnsiTheme="minorHAnsi" w:cstheme="minorHAnsi"/>
          <w:sz w:val="24"/>
        </w:rPr>
        <w:t xml:space="preserve"> cisão, fusão, incorporação, incorporação de ações; </w:t>
      </w:r>
      <w:r w:rsidRPr="00E61D70">
        <w:rPr>
          <w:rFonts w:asciiTheme="minorHAnsi" w:hAnsiTheme="minorHAnsi" w:cstheme="minorHAnsi"/>
          <w:b/>
          <w:sz w:val="24"/>
        </w:rPr>
        <w:t>(b)</w:t>
      </w:r>
      <w:r w:rsidRPr="00E61D70">
        <w:rPr>
          <w:rFonts w:asciiTheme="minorHAnsi" w:hAnsiTheme="minorHAnsi" w:cstheme="minorHAnsi"/>
          <w:sz w:val="24"/>
        </w:rPr>
        <w:t xml:space="preserve"> qualquer outra forma de reorganização societária; e/ou </w:t>
      </w:r>
      <w:r w:rsidRPr="00E61D70">
        <w:rPr>
          <w:rFonts w:asciiTheme="minorHAnsi" w:hAnsiTheme="minorHAnsi" w:cstheme="minorHAnsi"/>
          <w:b/>
          <w:sz w:val="24"/>
        </w:rPr>
        <w:t>(c)</w:t>
      </w:r>
      <w:r w:rsidRPr="00E61D70">
        <w:rPr>
          <w:rFonts w:asciiTheme="minorHAnsi" w:hAnsiTheme="minorHAnsi" w:cstheme="minorHAnsi"/>
          <w:sz w:val="24"/>
        </w:rPr>
        <w:t xml:space="preserve"> qualquer combinação de negócios, conforme definida na Deliberação </w:t>
      </w:r>
      <w:r w:rsidRPr="00E61D70">
        <w:rPr>
          <w:rFonts w:asciiTheme="minorHAnsi" w:hAnsiTheme="minorHAnsi" w:cstheme="minorHAnsi"/>
          <w:sz w:val="24"/>
        </w:rPr>
        <w:lastRenderedPageBreak/>
        <w:t xml:space="preserve">CVM nº 665, de 4 de agosto de 2011, ficando permitidas qualquer das operações referidas acima caso, a(s) sociedade(s) resultante(s) </w:t>
      </w:r>
      <w:r w:rsidRPr="00E61D70">
        <w:rPr>
          <w:rFonts w:asciiTheme="minorHAnsi" w:hAnsiTheme="minorHAnsi" w:cstheme="minorHAnsi"/>
          <w:b/>
          <w:i/>
          <w:sz w:val="24"/>
        </w:rPr>
        <w:t>(1)</w:t>
      </w:r>
      <w:r w:rsidRPr="00E61D70">
        <w:rPr>
          <w:rFonts w:asciiTheme="minorHAnsi" w:hAnsiTheme="minorHAnsi" w:cstheme="minorHAnsi"/>
          <w:sz w:val="24"/>
        </w:rPr>
        <w:t xml:space="preserve"> esteja(m) sob Controle direto ou indireto de qualquer das Controladoras; e </w:t>
      </w:r>
      <w:r w:rsidRPr="00E61D70">
        <w:rPr>
          <w:rFonts w:asciiTheme="minorHAnsi" w:hAnsiTheme="minorHAnsi" w:cstheme="minorHAnsi"/>
          <w:b/>
          <w:i/>
          <w:sz w:val="24"/>
        </w:rPr>
        <w:t>(2)</w:t>
      </w:r>
      <w:r w:rsidRPr="00E61D70">
        <w:rPr>
          <w:rFonts w:asciiTheme="minorHAnsi" w:hAnsiTheme="minorHAnsi" w:cstheme="minorHAnsi"/>
          <w:sz w:val="24"/>
        </w:rPr>
        <w:t xml:space="preserve"> tenham como sócios ou acionistas apenas sociedades pertencentes a qualquer das Controladoras</w:t>
      </w:r>
      <w:bookmarkEnd w:id="195"/>
      <w:r w:rsidRPr="00E61D70">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E61D70" w:rsidRDefault="00116CE0" w:rsidP="009E7174">
      <w:pPr>
        <w:spacing w:line="320" w:lineRule="exact"/>
        <w:jc w:val="both"/>
        <w:rPr>
          <w:rFonts w:asciiTheme="minorHAnsi" w:hAnsiTheme="minorHAnsi" w:cstheme="minorHAnsi"/>
          <w:sz w:val="24"/>
        </w:rPr>
      </w:pPr>
    </w:p>
    <w:p w14:paraId="23BB6121"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sidDel="00781E6A">
        <w:rPr>
          <w:rFonts w:asciiTheme="minorHAnsi" w:hAnsiTheme="minorHAnsi" w:cstheme="minorHAnsi"/>
          <w:sz w:val="24"/>
        </w:rPr>
        <w:t xml:space="preserve">redução de capital social da </w:t>
      </w:r>
      <w:r w:rsidRPr="00E61D70">
        <w:rPr>
          <w:rFonts w:asciiTheme="minorHAnsi" w:hAnsiTheme="minorHAnsi" w:cstheme="minorHAnsi"/>
          <w:sz w:val="24"/>
        </w:rPr>
        <w:t>Devedora e/ou</w:t>
      </w:r>
      <w:r w:rsidRPr="00E61D70" w:rsidDel="00781E6A">
        <w:rPr>
          <w:rFonts w:asciiTheme="minorHAnsi" w:hAnsiTheme="minorHAnsi" w:cstheme="minorHAnsi"/>
          <w:sz w:val="24"/>
        </w:rPr>
        <w:t xml:space="preserve"> de qualquer </w:t>
      </w:r>
      <w:r w:rsidRPr="00E61D70">
        <w:rPr>
          <w:rFonts w:asciiTheme="minorHAnsi" w:hAnsiTheme="minorHAnsi" w:cstheme="minorHAnsi"/>
          <w:sz w:val="24"/>
        </w:rPr>
        <w:t>Fiadora</w:t>
      </w:r>
      <w:r w:rsidRPr="00E61D70" w:rsidDel="00781E6A">
        <w:rPr>
          <w:rFonts w:asciiTheme="minorHAnsi" w:hAnsiTheme="minorHAnsi" w:cstheme="minorHAnsi"/>
          <w:sz w:val="24"/>
        </w:rPr>
        <w:t>, conforme disposto no artigo 174, parágrafo 3º, da Lei das Sociedades por Ações</w:t>
      </w:r>
      <w:r w:rsidRPr="00E61D70">
        <w:rPr>
          <w:rFonts w:asciiTheme="minorHAnsi" w:hAnsiTheme="minorHAnsi" w:cstheme="minorHAnsi"/>
          <w:sz w:val="24"/>
        </w:rPr>
        <w:t xml:space="preserve"> (com relação ao Grupo Rezek exclusivamente até que haja a Conclusão Física dos Empreendimentos Alvo)</w:t>
      </w:r>
      <w:r w:rsidRPr="00E61D70" w:rsidDel="00781E6A">
        <w:rPr>
          <w:rFonts w:asciiTheme="minorHAnsi" w:hAnsiTheme="minorHAnsi" w:cstheme="minorHAnsi"/>
          <w:sz w:val="24"/>
        </w:rPr>
        <w:t>, exceto</w:t>
      </w:r>
      <w:r w:rsidRPr="00E61D70">
        <w:rPr>
          <w:rFonts w:asciiTheme="minorHAnsi" w:hAnsiTheme="minorHAnsi" w:cstheme="minorHAnsi"/>
          <w:sz w:val="24"/>
        </w:rPr>
        <w:t xml:space="preserve"> para</w:t>
      </w:r>
      <w:r w:rsidRPr="00E61D70" w:rsidDel="00781E6A">
        <w:rPr>
          <w:rFonts w:asciiTheme="minorHAnsi" w:hAnsiTheme="minorHAnsi" w:cstheme="minorHAnsi"/>
          <w:sz w:val="24"/>
        </w:rPr>
        <w:t xml:space="preserve">: </w:t>
      </w:r>
      <w:r w:rsidRPr="00E61D70" w:rsidDel="00781E6A">
        <w:rPr>
          <w:rFonts w:asciiTheme="minorHAnsi" w:hAnsiTheme="minorHAnsi" w:cstheme="minorHAnsi"/>
          <w:b/>
          <w:sz w:val="24"/>
        </w:rPr>
        <w:t>(a)</w:t>
      </w:r>
      <w:r w:rsidRPr="00E61D70" w:rsidDel="00781E6A">
        <w:rPr>
          <w:rFonts w:asciiTheme="minorHAnsi" w:hAnsiTheme="minorHAnsi" w:cstheme="minorHAnsi"/>
          <w:sz w:val="24"/>
        </w:rPr>
        <w:t xml:space="preserve"> absorção de prejuízos apurados com base nas demonstrações financeiras da </w:t>
      </w:r>
      <w:r w:rsidRPr="00E61D70">
        <w:rPr>
          <w:rFonts w:asciiTheme="minorHAnsi" w:hAnsiTheme="minorHAnsi" w:cstheme="minorHAnsi"/>
          <w:sz w:val="24"/>
        </w:rPr>
        <w:t xml:space="preserve">Devedora </w:t>
      </w:r>
      <w:r w:rsidRPr="00E61D70" w:rsidDel="00781E6A">
        <w:rPr>
          <w:rFonts w:asciiTheme="minorHAnsi" w:hAnsiTheme="minorHAnsi" w:cstheme="minorHAnsi"/>
          <w:sz w:val="24"/>
        </w:rPr>
        <w:t xml:space="preserve">e/ou das </w:t>
      </w:r>
      <w:r w:rsidRPr="00E61D70">
        <w:rPr>
          <w:rFonts w:asciiTheme="minorHAnsi" w:hAnsiTheme="minorHAnsi" w:cstheme="minorHAnsi"/>
          <w:sz w:val="24"/>
        </w:rPr>
        <w:t>Fiadoras</w:t>
      </w:r>
      <w:r w:rsidRPr="00E61D70" w:rsidDel="00781E6A">
        <w:rPr>
          <w:rFonts w:asciiTheme="minorHAnsi" w:hAnsiTheme="minorHAnsi" w:cstheme="minorHAnsi"/>
          <w:sz w:val="24"/>
        </w:rPr>
        <w:t>, nos termos da Lei das Sociedades por Ações;</w:t>
      </w:r>
      <w:r w:rsidRPr="00E61D70">
        <w:rPr>
          <w:rFonts w:asciiTheme="minorHAnsi" w:hAnsiTheme="minorHAnsi" w:cstheme="minorHAnsi"/>
          <w:sz w:val="24"/>
        </w:rPr>
        <w:t xml:space="preserve"> e/ou</w:t>
      </w:r>
      <w:r w:rsidRPr="00E61D70" w:rsidDel="00781E6A">
        <w:rPr>
          <w:rFonts w:asciiTheme="minorHAnsi" w:hAnsiTheme="minorHAnsi" w:cstheme="minorHAnsi"/>
          <w:sz w:val="24"/>
        </w:rPr>
        <w:t xml:space="preserve"> </w:t>
      </w:r>
      <w:r w:rsidRPr="00E61D70" w:rsidDel="00781E6A">
        <w:rPr>
          <w:rFonts w:asciiTheme="minorHAnsi" w:hAnsiTheme="minorHAnsi" w:cstheme="minorHAnsi"/>
          <w:b/>
          <w:sz w:val="24"/>
        </w:rPr>
        <w:t>(b)</w:t>
      </w:r>
      <w:r w:rsidRPr="00E61D70" w:rsidDel="00781E6A">
        <w:rPr>
          <w:rFonts w:asciiTheme="minorHAnsi" w:hAnsiTheme="minorHAnsi" w:cstheme="minorHAnsi"/>
          <w:sz w:val="24"/>
        </w:rPr>
        <w:t xml:space="preserve"> liquidação das obrigações assumidas no âmbito </w:t>
      </w:r>
      <w:r w:rsidRPr="00E61D70">
        <w:rPr>
          <w:rFonts w:asciiTheme="minorHAnsi" w:hAnsiTheme="minorHAnsi" w:cstheme="minorHAnsi"/>
          <w:sz w:val="24"/>
        </w:rPr>
        <w:t>da</w:t>
      </w:r>
      <w:r w:rsidRPr="00E61D70" w:rsidDel="00781E6A">
        <w:rPr>
          <w:rFonts w:asciiTheme="minorHAnsi" w:hAnsiTheme="minorHAnsi" w:cstheme="minorHAnsi"/>
          <w:sz w:val="24"/>
        </w:rPr>
        <w:t xml:space="preserve"> Escritura, desde que expressamente permitido no âmbito do Contrato de Alienação Fiduciária de Participações Societárias</w:t>
      </w:r>
      <w:r w:rsidRPr="00E61D70">
        <w:rPr>
          <w:rFonts w:asciiTheme="minorHAnsi" w:hAnsiTheme="minorHAnsi" w:cstheme="minorHAnsi"/>
          <w:sz w:val="24"/>
        </w:rPr>
        <w:t>;</w:t>
      </w:r>
    </w:p>
    <w:p w14:paraId="6689FE8F"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exceto se previamente autorizado pela Emissora, alteração da composição acionária da Devedora, </w:t>
      </w:r>
      <w:r w:rsidR="00065C87" w:rsidRPr="00E61D70">
        <w:rPr>
          <w:rFonts w:asciiTheme="minorHAnsi" w:hAnsiTheme="minorHAnsi" w:cstheme="minorHAnsi"/>
          <w:sz w:val="24"/>
        </w:rPr>
        <w:t xml:space="preserve">de qualquer SPE e/ou da WTS, </w:t>
      </w:r>
      <w:r w:rsidRPr="00E61D70">
        <w:rPr>
          <w:rFonts w:asciiTheme="minorHAnsi" w:hAnsiTheme="minorHAnsi" w:cstheme="minorHAnsi"/>
          <w:sz w:val="24"/>
        </w:rPr>
        <w:t>exceto:</w:t>
      </w:r>
      <w:r w:rsidRPr="00E61D70">
        <w:rPr>
          <w:rFonts w:asciiTheme="minorHAnsi" w:hAnsiTheme="minorHAnsi" w:cstheme="minorHAnsi"/>
          <w:sz w:val="24"/>
          <w:vertAlign w:val="superscript"/>
        </w:rPr>
        <w:t xml:space="preserve"> </w:t>
      </w:r>
      <w:r w:rsidRPr="00E61D70">
        <w:rPr>
          <w:rFonts w:asciiTheme="minorHAnsi" w:hAnsiTheme="minorHAnsi" w:cstheme="minorHAnsi"/>
          <w:b/>
          <w:bCs/>
          <w:sz w:val="24"/>
        </w:rPr>
        <w:t>(a)</w:t>
      </w:r>
      <w:r w:rsidRPr="00E61D70">
        <w:rPr>
          <w:rFonts w:asciiTheme="minorHAnsi" w:hAnsiTheme="minorHAnsi" w:cstheme="minorHAnsi"/>
          <w:sz w:val="24"/>
        </w:rPr>
        <w:t xml:space="preserve"> se entre os titulares do Controle, direto ou indireto, do Grupo Rezek; </w:t>
      </w:r>
      <w:r w:rsidRPr="00E61D70">
        <w:rPr>
          <w:rFonts w:asciiTheme="minorHAnsi" w:hAnsiTheme="minorHAnsi" w:cstheme="minorHAnsi"/>
          <w:b/>
          <w:bCs/>
          <w:sz w:val="24"/>
        </w:rPr>
        <w:t>(b)</w:t>
      </w:r>
      <w:r w:rsidRPr="00E61D70">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E61D70">
        <w:rPr>
          <w:rFonts w:asciiTheme="minorHAnsi" w:hAnsiTheme="minorHAnsi" w:cstheme="minorHAnsi"/>
          <w:b/>
          <w:bCs/>
          <w:sz w:val="24"/>
        </w:rPr>
        <w:t>(c)</w:t>
      </w:r>
      <w:r w:rsidRPr="00E61D70">
        <w:rPr>
          <w:rFonts w:asciiTheme="minorHAnsi" w:hAnsiTheme="minorHAnsi" w:cstheme="minorHAnsi"/>
          <w:sz w:val="24"/>
        </w:rPr>
        <w:t xml:space="preserve"> em caso de oferta pública de ações; </w:t>
      </w:r>
    </w:p>
    <w:p w14:paraId="7737544E"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vencimento antecipado de obrigação pecuniária: </w:t>
      </w:r>
      <w:r w:rsidRPr="00E61D70">
        <w:rPr>
          <w:rFonts w:asciiTheme="minorHAnsi" w:hAnsiTheme="minorHAnsi" w:cstheme="minorHAnsi"/>
          <w:b/>
          <w:bCs/>
          <w:sz w:val="24"/>
        </w:rPr>
        <w:t>(a)</w:t>
      </w:r>
      <w:r w:rsidRPr="00E61D70">
        <w:rPr>
          <w:rFonts w:asciiTheme="minorHAnsi" w:hAnsiTheme="minorHAnsi" w:cstheme="minorHAnsi"/>
          <w:sz w:val="24"/>
        </w:rPr>
        <w:t xml:space="preserve"> assumida pela</w:t>
      </w:r>
      <w:r w:rsidRPr="00E61D70" w:rsidDel="00214093">
        <w:rPr>
          <w:rFonts w:asciiTheme="minorHAnsi" w:hAnsiTheme="minorHAnsi" w:cstheme="minorHAnsi"/>
          <w:sz w:val="24"/>
        </w:rPr>
        <w:t xml:space="preserve"> </w:t>
      </w:r>
      <w:r w:rsidRPr="00E61D70">
        <w:rPr>
          <w:rFonts w:asciiTheme="minorHAnsi" w:hAnsiTheme="minorHAnsi" w:cstheme="minorHAnsi"/>
          <w:sz w:val="24"/>
        </w:rPr>
        <w:t xml:space="preserve">Devedora, em valor individual ou agregado superior a R$2.000.000,00 (dois milhões de reais) ou o seu equivalente em outras moedas; </w:t>
      </w:r>
      <w:r w:rsidRPr="00E61D70">
        <w:rPr>
          <w:rFonts w:asciiTheme="minorHAnsi" w:hAnsiTheme="minorHAnsi" w:cstheme="minorHAnsi"/>
          <w:b/>
          <w:bCs/>
          <w:sz w:val="24"/>
        </w:rPr>
        <w:t>(b)</w:t>
      </w:r>
      <w:r w:rsidRPr="00E61D70">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E61D70">
        <w:rPr>
          <w:rFonts w:asciiTheme="minorHAnsi" w:hAnsiTheme="minorHAnsi" w:cstheme="minorHAnsi"/>
          <w:b/>
          <w:bCs/>
          <w:sz w:val="24"/>
        </w:rPr>
        <w:t>(c)</w:t>
      </w:r>
      <w:r w:rsidRPr="00E61D70">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6" w:name="_Ref79447034"/>
      <w:r w:rsidRPr="00E61D70">
        <w:rPr>
          <w:rFonts w:asciiTheme="minorHAnsi" w:hAnsiTheme="minorHAnsi" w:cstheme="minorHAnsi"/>
          <w:sz w:val="24"/>
        </w:rPr>
        <w:t xml:space="preserve">exceto pelos dividendos que vierem a ser distribuídos pelas SPEs </w:t>
      </w:r>
      <w:r w:rsidR="00DE0976" w:rsidRPr="00E61D70">
        <w:rPr>
          <w:rFonts w:asciiTheme="minorHAnsi" w:hAnsiTheme="minorHAnsi" w:cstheme="minorHAnsi"/>
          <w:sz w:val="24"/>
        </w:rPr>
        <w:t>à</w:t>
      </w:r>
      <w:r w:rsidRPr="00E61D70">
        <w:rPr>
          <w:rFonts w:asciiTheme="minorHAnsi" w:hAnsiTheme="minorHAnsi" w:cstheme="minorHAnsi"/>
          <w:sz w:val="24"/>
        </w:rPr>
        <w:t xml:space="preserve"> </w:t>
      </w:r>
      <w:r w:rsidRPr="00E61D70">
        <w:rPr>
          <w:rFonts w:asciiTheme="minorHAnsi" w:hAnsiTheme="minorHAnsi" w:cstheme="minorHAnsi"/>
          <w:sz w:val="24"/>
        </w:rPr>
        <w:lastRenderedPageBreak/>
        <w:t xml:space="preserve">Devedora para pagamento dos valores devidos no âmbito da Escritura, em conformidade com o disposto no Contrato de Cessão Fiduciária de Direitos, distribuição e/ou pagamento: </w:t>
      </w:r>
      <w:r w:rsidRPr="00E61D70">
        <w:rPr>
          <w:rFonts w:asciiTheme="minorHAnsi" w:hAnsiTheme="minorHAnsi" w:cstheme="minorHAnsi"/>
          <w:b/>
          <w:bCs/>
          <w:sz w:val="24"/>
        </w:rPr>
        <w:t>(a)</w:t>
      </w:r>
      <w:r w:rsidRPr="00E61D70">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E61D70">
        <w:rPr>
          <w:rFonts w:asciiTheme="minorHAnsi" w:hAnsiTheme="minorHAnsi" w:cstheme="minorHAnsi"/>
          <w:b/>
          <w:bCs/>
          <w:sz w:val="24"/>
        </w:rPr>
        <w:t>(b)</w:t>
      </w:r>
      <w:r w:rsidRPr="00E61D70">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196"/>
    </w:p>
    <w:p w14:paraId="6CC9B9AD"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7" w:name="_Ref71723986"/>
      <w:r w:rsidRPr="00E61D70">
        <w:rPr>
          <w:rFonts w:asciiTheme="minorHAnsi" w:hAnsiTheme="minorHAnsi" w:cstheme="minorHAnsi"/>
          <w:sz w:val="24"/>
        </w:rPr>
        <w:t xml:space="preserve">com relação aos Contratos Fundiários e aos Contratos dos Empreendimentos Alvo: </w:t>
      </w:r>
      <w:r w:rsidRPr="00E61D70">
        <w:rPr>
          <w:rFonts w:asciiTheme="minorHAnsi" w:hAnsiTheme="minorHAnsi" w:cstheme="minorHAnsi"/>
          <w:b/>
          <w:sz w:val="24"/>
        </w:rPr>
        <w:t>(a)</w:t>
      </w:r>
      <w:r w:rsidRPr="00E61D70">
        <w:rPr>
          <w:rFonts w:asciiTheme="minorHAnsi" w:hAnsiTheme="minorHAnsi" w:cstheme="minorHAnsi"/>
          <w:sz w:val="24"/>
        </w:rPr>
        <w:t xml:space="preserve"> sua extinção, rescisão ou qualquer forma de seu término antecipado; </w:t>
      </w:r>
      <w:r w:rsidR="00D43690" w:rsidRPr="00E61D70">
        <w:rPr>
          <w:rFonts w:asciiTheme="minorHAnsi" w:hAnsiTheme="minorHAnsi" w:cstheme="minorHAnsi"/>
          <w:sz w:val="24"/>
        </w:rPr>
        <w:t xml:space="preserve">ou </w:t>
      </w:r>
      <w:r w:rsidRPr="00E61D70">
        <w:rPr>
          <w:rFonts w:asciiTheme="minorHAnsi" w:hAnsiTheme="minorHAnsi" w:cstheme="minorHAnsi"/>
          <w:b/>
          <w:sz w:val="24"/>
        </w:rPr>
        <w:t>(b)</w:t>
      </w:r>
      <w:r w:rsidRPr="00E61D70">
        <w:rPr>
          <w:rFonts w:asciiTheme="minorHAnsi" w:hAnsiTheme="minorHAnsi" w:cstheme="minorHAnsi"/>
          <w:sz w:val="24"/>
        </w:rPr>
        <w:t xml:space="preserve"> sua alteração, exceto: </w:t>
      </w:r>
      <w:r w:rsidRPr="00E61D70">
        <w:rPr>
          <w:rFonts w:asciiTheme="minorHAnsi" w:hAnsiTheme="minorHAnsi" w:cstheme="minorHAnsi"/>
          <w:bCs/>
          <w:sz w:val="24"/>
        </w:rPr>
        <w:t>(1)</w:t>
      </w:r>
      <w:r w:rsidRPr="00E61D70">
        <w:rPr>
          <w:rFonts w:asciiTheme="minorHAnsi" w:hAnsiTheme="minorHAnsi" w:cstheme="minorHAnsi"/>
          <w:sz w:val="24"/>
        </w:rPr>
        <w:t xml:space="preserve"> para renovação nas mesmas condições dos contratos formalizados na Data de Emissão das Debêntures; ou </w:t>
      </w:r>
      <w:r w:rsidRPr="00E61D70">
        <w:rPr>
          <w:rFonts w:asciiTheme="minorHAnsi" w:hAnsiTheme="minorHAnsi" w:cstheme="minorHAnsi"/>
          <w:bCs/>
          <w:sz w:val="24"/>
        </w:rPr>
        <w:t>(2)</w:t>
      </w:r>
      <w:r w:rsidRPr="00E61D70">
        <w:rPr>
          <w:rFonts w:asciiTheme="minorHAnsi" w:hAnsiTheme="minorHAnsi" w:cstheme="minorHAnsi"/>
          <w:sz w:val="24"/>
        </w:rPr>
        <w:t xml:space="preserve"> Alterações Permitidas</w:t>
      </w:r>
      <w:bookmarkEnd w:id="197"/>
      <w:r w:rsidRPr="00E61D70">
        <w:rPr>
          <w:rFonts w:asciiTheme="minorHAnsi" w:hAnsiTheme="minorHAnsi" w:cstheme="minorHAnsi"/>
          <w:sz w:val="24"/>
        </w:rPr>
        <w:t>;</w:t>
      </w:r>
    </w:p>
    <w:p w14:paraId="1CEB0ED2"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236D7E74" w14:textId="6A834CD8"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E61D70" w:rsidRDefault="00116CE0" w:rsidP="009E7174">
      <w:pPr>
        <w:pStyle w:val="PargrafodaLista"/>
        <w:spacing w:line="320" w:lineRule="exact"/>
        <w:ind w:left="2127"/>
        <w:jc w:val="both"/>
        <w:rPr>
          <w:rFonts w:asciiTheme="minorHAnsi" w:hAnsiTheme="minorHAnsi" w:cstheme="minorHAnsi"/>
          <w:sz w:val="24"/>
        </w:rPr>
      </w:pPr>
    </w:p>
    <w:p w14:paraId="160B641D" w14:textId="4320003B"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E61D70">
        <w:rPr>
          <w:rFonts w:asciiTheme="minorHAnsi" w:hAnsiTheme="minorHAnsi" w:cstheme="minorHAnsi"/>
          <w:b/>
          <w:bCs/>
          <w:sz w:val="24"/>
        </w:rPr>
        <w:t>(a)</w:t>
      </w:r>
      <w:r w:rsidRPr="00E61D70">
        <w:rPr>
          <w:rFonts w:asciiTheme="minorHAnsi" w:hAnsiTheme="minorHAnsi" w:cstheme="minorHAnsi"/>
          <w:sz w:val="24"/>
        </w:rPr>
        <w:t xml:space="preserve"> do previsto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_Ref71743491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5.5.8</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w:t>
      </w:r>
      <w:r w:rsidRPr="00E61D70">
        <w:rPr>
          <w:rFonts w:asciiTheme="minorHAnsi" w:hAnsiTheme="minorHAnsi" w:cstheme="minorHAnsi"/>
          <w:b/>
          <w:bCs/>
          <w:sz w:val="24"/>
        </w:rPr>
        <w:t>(b)</w:t>
      </w:r>
      <w:r w:rsidRPr="00E61D70">
        <w:rPr>
          <w:rFonts w:asciiTheme="minorHAnsi" w:hAnsiTheme="minorHAnsi" w:cstheme="minorHAnsi"/>
          <w:sz w:val="24"/>
        </w:rPr>
        <w:t xml:space="preserve"> do previsto no inciso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_Ref79447034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(xiv)</w:t>
      </w:r>
      <w:r w:rsidRPr="00E61D70">
        <w:rPr>
          <w:rFonts w:asciiTheme="minorHAnsi" w:hAnsiTheme="minorHAnsi" w:cstheme="minorHAnsi"/>
          <w:sz w:val="24"/>
        </w:rPr>
        <w:fldChar w:fldCharType="end"/>
      </w:r>
      <w:r w:rsidRPr="00E61D70">
        <w:rPr>
          <w:rFonts w:asciiTheme="minorHAnsi" w:hAnsiTheme="minorHAnsi" w:cstheme="minorHAnsi"/>
          <w:sz w:val="24"/>
        </w:rPr>
        <w:t xml:space="preserve"> desta Cláusula; </w:t>
      </w:r>
      <w:r w:rsidRPr="00E61D70">
        <w:rPr>
          <w:rFonts w:asciiTheme="minorHAnsi" w:hAnsiTheme="minorHAnsi" w:cstheme="minorHAnsi"/>
          <w:b/>
          <w:bCs/>
          <w:sz w:val="24"/>
        </w:rPr>
        <w:t>(c)</w:t>
      </w:r>
      <w:r w:rsidRPr="00E61D70">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E61D70">
        <w:rPr>
          <w:rFonts w:asciiTheme="minorHAnsi" w:hAnsiTheme="minorHAnsi" w:cstheme="minorHAnsi"/>
          <w:b/>
          <w:bCs/>
          <w:sz w:val="24"/>
        </w:rPr>
        <w:t>(d)</w:t>
      </w:r>
      <w:r w:rsidRPr="00E61D70">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E61D70" w:rsidRDefault="00116CE0" w:rsidP="009E7174">
      <w:pPr>
        <w:spacing w:line="320" w:lineRule="exact"/>
        <w:jc w:val="both"/>
        <w:rPr>
          <w:rFonts w:asciiTheme="minorHAnsi" w:hAnsiTheme="minorHAnsi" w:cstheme="minorHAnsi"/>
          <w:sz w:val="24"/>
        </w:rPr>
      </w:pPr>
    </w:p>
    <w:p w14:paraId="4FEB154C" w14:textId="77777777" w:rsidR="00116CE0" w:rsidRPr="00E61D70"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caso ocorra a perda da posse dos Imóveis Alvo, desde que tal situação não seja revertida ou suspensa nos termos dos Contratos dos Empreendimentos Alvo.</w:t>
      </w:r>
    </w:p>
    <w:bookmarkEnd w:id="188"/>
    <w:bookmarkEnd w:id="189"/>
    <w:bookmarkEnd w:id="190"/>
    <w:bookmarkEnd w:id="191"/>
    <w:bookmarkEnd w:id="192"/>
    <w:bookmarkEnd w:id="193"/>
    <w:bookmarkEnd w:id="194"/>
    <w:p w14:paraId="089CF41B" w14:textId="77777777" w:rsidR="00116CE0" w:rsidRPr="00E61D70"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0762A508"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8" w:name="_Ref15397460"/>
      <w:bookmarkStart w:id="199" w:name="_Ref4899140"/>
      <w:bookmarkStart w:id="200" w:name="_Ref79479295"/>
      <w:bookmarkStart w:id="201" w:name="_Ref80343154"/>
      <w:r w:rsidRPr="00E61D70">
        <w:rPr>
          <w:rFonts w:asciiTheme="minorHAnsi" w:hAnsiTheme="minorHAnsi" w:cstheme="minorHAnsi"/>
          <w:i/>
          <w:sz w:val="24"/>
        </w:rPr>
        <w:t>Vencimento Antecipado Não Automático das Debêntures</w:t>
      </w:r>
      <w:r w:rsidRPr="00E61D70">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w:t>
      </w:r>
      <w:r w:rsidRPr="00E61D70">
        <w:rPr>
          <w:rFonts w:asciiTheme="minorHAnsi" w:hAnsiTheme="minorHAnsi" w:cstheme="minorHAnsi"/>
          <w:sz w:val="24"/>
        </w:rPr>
        <w:lastRenderedPageBreak/>
        <w:t xml:space="preserve">deliberar a respeito do vencimento antecipado de todas as Debêntures, observado o disposto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_Ref4876044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7.2.3.1</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seguintes abaixo</w:t>
      </w:r>
      <w:bookmarkEnd w:id="198"/>
      <w:bookmarkEnd w:id="199"/>
      <w:r w:rsidRPr="00E61D70">
        <w:rPr>
          <w:rFonts w:asciiTheme="minorHAnsi" w:hAnsiTheme="minorHAnsi" w:cstheme="minorHAnsi"/>
          <w:sz w:val="24"/>
        </w:rPr>
        <w:t>:</w:t>
      </w:r>
      <w:bookmarkEnd w:id="200"/>
      <w:bookmarkEnd w:id="201"/>
    </w:p>
    <w:p w14:paraId="1D84A692" w14:textId="77777777" w:rsidR="00116CE0" w:rsidRPr="00E61D70"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E61D70">
        <w:rPr>
          <w:rFonts w:asciiTheme="minorHAnsi" w:hAnsiTheme="minorHAnsi" w:cstheme="minorHAnsi"/>
          <w:b/>
          <w:sz w:val="24"/>
        </w:rPr>
        <w:t>(a)</w:t>
      </w:r>
      <w:r w:rsidRPr="00E61D70">
        <w:rPr>
          <w:rFonts w:asciiTheme="minorHAnsi" w:hAnsiTheme="minorHAnsi" w:cstheme="minorHAnsi"/>
          <w:sz w:val="24"/>
        </w:rPr>
        <w:t xml:space="preserve"> Devedora; </w:t>
      </w:r>
      <w:r w:rsidRPr="00E61D70">
        <w:rPr>
          <w:rFonts w:asciiTheme="minorHAnsi" w:hAnsiTheme="minorHAnsi" w:cstheme="minorHAnsi"/>
          <w:b/>
          <w:sz w:val="24"/>
        </w:rPr>
        <w:t>(b)</w:t>
      </w:r>
      <w:r w:rsidRPr="00E61D70">
        <w:rPr>
          <w:rFonts w:asciiTheme="minorHAnsi" w:hAnsiTheme="minorHAnsi" w:cstheme="minorHAnsi"/>
          <w:sz w:val="24"/>
        </w:rPr>
        <w:t xml:space="preserve"> Fiadoras; </w:t>
      </w:r>
      <w:r w:rsidRPr="00E61D70">
        <w:rPr>
          <w:rFonts w:asciiTheme="minorHAnsi" w:hAnsiTheme="minorHAnsi" w:cstheme="minorHAnsi"/>
          <w:b/>
          <w:sz w:val="24"/>
        </w:rPr>
        <w:t>(c)</w:t>
      </w:r>
      <w:r w:rsidRPr="00E61D70">
        <w:rPr>
          <w:rFonts w:asciiTheme="minorHAnsi" w:hAnsiTheme="minorHAnsi" w:cstheme="minorHAnsi"/>
          <w:sz w:val="24"/>
        </w:rPr>
        <w:t xml:space="preserve"> qualquer controladora das Controladoras; </w:t>
      </w:r>
      <w:r w:rsidRPr="00E61D70">
        <w:rPr>
          <w:rFonts w:asciiTheme="minorHAnsi" w:hAnsiTheme="minorHAnsi" w:cstheme="minorHAnsi"/>
          <w:b/>
          <w:sz w:val="24"/>
        </w:rPr>
        <w:t>(d)</w:t>
      </w:r>
      <w:r w:rsidRPr="00E61D70">
        <w:rPr>
          <w:rFonts w:asciiTheme="minorHAnsi" w:hAnsiTheme="minorHAnsi" w:cstheme="minorHAnsi"/>
          <w:sz w:val="24"/>
        </w:rPr>
        <w:t xml:space="preserve"> qualquer controlada da Devedora e/ou das SPEs; </w:t>
      </w:r>
      <w:r w:rsidRPr="00E61D70">
        <w:rPr>
          <w:rFonts w:asciiTheme="minorHAnsi" w:hAnsiTheme="minorHAnsi" w:cstheme="minorHAnsi"/>
          <w:b/>
          <w:sz w:val="24"/>
        </w:rPr>
        <w:t>(e)</w:t>
      </w:r>
      <w:r w:rsidRPr="00E61D70">
        <w:rPr>
          <w:rFonts w:asciiTheme="minorHAnsi" w:hAnsiTheme="minorHAnsi" w:cstheme="minorHAnsi"/>
          <w:sz w:val="24"/>
        </w:rPr>
        <w:t xml:space="preserve"> qualquer sociedade ou veículo de investimento coligado da Devedora e/ou das SPEs; </w:t>
      </w:r>
      <w:r w:rsidRPr="00E61D70">
        <w:rPr>
          <w:rFonts w:asciiTheme="minorHAnsi" w:hAnsiTheme="minorHAnsi" w:cstheme="minorHAnsi"/>
          <w:b/>
          <w:sz w:val="24"/>
        </w:rPr>
        <w:t>(f)</w:t>
      </w:r>
      <w:r w:rsidRPr="00E61D70">
        <w:rPr>
          <w:rFonts w:asciiTheme="minorHAnsi" w:hAnsiTheme="minorHAnsi" w:cstheme="minorHAnsi"/>
          <w:sz w:val="24"/>
        </w:rPr>
        <w:t xml:space="preserve"> qualquer sociedade ou veículo de investimento sob Controle direto comum da Devedora e/ou das SPEs; e </w:t>
      </w:r>
      <w:r w:rsidRPr="00E61D70">
        <w:rPr>
          <w:rFonts w:asciiTheme="minorHAnsi" w:hAnsiTheme="minorHAnsi" w:cstheme="minorHAnsi"/>
          <w:b/>
          <w:sz w:val="24"/>
        </w:rPr>
        <w:t>(g)</w:t>
      </w:r>
      <w:r w:rsidRPr="00E61D70">
        <w:rPr>
          <w:rFonts w:asciiTheme="minorHAnsi" w:hAnsiTheme="minorHAnsi" w:cstheme="minorHAnsi"/>
          <w:sz w:val="24"/>
        </w:rPr>
        <w:t xml:space="preserve"> quaisquer Partes Relacionadas e respectivos sócios;</w:t>
      </w:r>
    </w:p>
    <w:p w14:paraId="200E1E1E"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55F38CB4"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questionamento judicial, por qualquer pessoa não mencionada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_Ref19020809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7.2.2</w:t>
      </w:r>
      <w:r w:rsidRPr="00E61D70">
        <w:rPr>
          <w:rFonts w:asciiTheme="minorHAnsi" w:hAnsiTheme="minorHAnsi" w:cstheme="minorHAnsi"/>
          <w:sz w:val="24"/>
        </w:rPr>
        <w:fldChar w:fldCharType="end"/>
      </w:r>
      <w:r w:rsidRPr="00E61D70">
        <w:rPr>
          <w:rFonts w:asciiTheme="minorHAnsi" w:hAnsiTheme="minorHAnsi" w:cstheme="minorHAnsi"/>
          <w:sz w:val="24"/>
        </w:rPr>
        <w:t xml:space="preserve">, inciso (ii) acima, </w:t>
      </w:r>
      <w:r w:rsidR="00065C87" w:rsidRPr="00E61D70">
        <w:rPr>
          <w:rFonts w:asciiTheme="minorHAnsi" w:hAnsiTheme="minorHAnsi" w:cstheme="minorHAnsi"/>
          <w:sz w:val="24"/>
        </w:rPr>
        <w:t xml:space="preserve">desde que tenha legitimidade ativa para tanto, </w:t>
      </w:r>
      <w:r w:rsidRPr="00E61D70">
        <w:rPr>
          <w:rFonts w:asciiTheme="minorHAnsi" w:hAnsiTheme="minorHAnsi" w:cstheme="minorHAnsi"/>
          <w:sz w:val="24"/>
        </w:rPr>
        <w:t xml:space="preserve">deste </w:t>
      </w:r>
      <w:r w:rsidR="00864536" w:rsidRPr="00E61D70">
        <w:rPr>
          <w:rFonts w:asciiTheme="minorHAnsi" w:hAnsiTheme="minorHAnsi" w:cstheme="minorHAnsi"/>
          <w:sz w:val="24"/>
          <w:szCs w:val="32"/>
        </w:rPr>
        <w:t>Termo de Securitização</w:t>
      </w:r>
      <w:r w:rsidRPr="00E61D70">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2" w:name="_Ref272253621"/>
      <w:r w:rsidRPr="00E61D70">
        <w:rPr>
          <w:rFonts w:asciiTheme="minorHAnsi" w:hAnsiTheme="minorHAnsi" w:cstheme="minorHAnsi"/>
          <w:sz w:val="24"/>
        </w:rPr>
        <w:t xml:space="preserve">comprovação de que qualquer das declarações prestadas pela Devedora e/ou por qualquer Fiadora neste </w:t>
      </w:r>
      <w:r w:rsidR="00D43690" w:rsidRPr="00E61D70">
        <w:rPr>
          <w:rFonts w:asciiTheme="minorHAnsi" w:hAnsiTheme="minorHAnsi" w:cstheme="minorHAnsi"/>
          <w:sz w:val="24"/>
        </w:rPr>
        <w:t>Termo de Securitização</w:t>
      </w:r>
      <w:r w:rsidRPr="00E61D70">
        <w:rPr>
          <w:rFonts w:asciiTheme="minorHAnsi" w:hAnsiTheme="minorHAnsi" w:cstheme="minorHAnsi"/>
          <w:sz w:val="24"/>
        </w:rPr>
        <w:t>, na Escritura e/ou nos Contratos de Garantia e/ou nos demais Documentos da Operação é falsa ou incorreta, neste último caso, em qualquer aspecto relevante;</w:t>
      </w:r>
      <w:bookmarkEnd w:id="202"/>
      <w:r w:rsidRPr="00E61D70">
        <w:rPr>
          <w:rFonts w:asciiTheme="minorHAnsi" w:hAnsiTheme="minorHAnsi" w:cstheme="minorHAnsi"/>
          <w:sz w:val="24"/>
        </w:rPr>
        <w:t xml:space="preserve"> </w:t>
      </w:r>
    </w:p>
    <w:p w14:paraId="56612BDA" w14:textId="77777777" w:rsidR="00116CE0" w:rsidRPr="00E61D70"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3" w:name="_Ref272931218"/>
      <w:r w:rsidRPr="00E61D70">
        <w:rPr>
          <w:rFonts w:asciiTheme="minorHAnsi" w:hAnsiTheme="minorHAnsi" w:cstheme="minorHAnsi"/>
          <w:sz w:val="24"/>
        </w:rPr>
        <w:t xml:space="preserve">inadimplemento de qualquer dívida ou obrigação: </w:t>
      </w:r>
      <w:r w:rsidRPr="00E61D70">
        <w:rPr>
          <w:rFonts w:asciiTheme="minorHAnsi" w:hAnsiTheme="minorHAnsi" w:cstheme="minorHAnsi"/>
          <w:b/>
          <w:bCs/>
          <w:sz w:val="24"/>
        </w:rPr>
        <w:t>(a)</w:t>
      </w:r>
      <w:r w:rsidRPr="00E61D70">
        <w:rPr>
          <w:rFonts w:asciiTheme="minorHAnsi" w:hAnsiTheme="minorHAnsi" w:cstheme="minorHAnsi"/>
          <w:sz w:val="24"/>
        </w:rPr>
        <w:t xml:space="preserve"> </w:t>
      </w:r>
      <w:r w:rsidR="00065C87" w:rsidRPr="00E61D70">
        <w:rPr>
          <w:rFonts w:asciiTheme="minorHAnsi" w:hAnsiTheme="minorHAnsi" w:cstheme="minorHAnsi"/>
          <w:sz w:val="24"/>
        </w:rPr>
        <w:t>assumida pela</w:t>
      </w:r>
      <w:r w:rsidR="00065C87" w:rsidRPr="00E61D70" w:rsidDel="00B85ED5">
        <w:rPr>
          <w:rFonts w:asciiTheme="minorHAnsi" w:hAnsiTheme="minorHAnsi" w:cstheme="minorHAnsi"/>
          <w:sz w:val="24"/>
        </w:rPr>
        <w:t xml:space="preserve"> </w:t>
      </w:r>
      <w:r w:rsidR="00065C87" w:rsidRPr="00E61D70">
        <w:rPr>
          <w:rFonts w:asciiTheme="minorHAnsi" w:hAnsiTheme="minorHAnsi" w:cstheme="minorHAnsi"/>
          <w:sz w:val="24"/>
        </w:rPr>
        <w:t>Devedora</w:t>
      </w:r>
      <w:r w:rsidRPr="00E61D70">
        <w:rPr>
          <w:rFonts w:asciiTheme="minorHAnsi" w:hAnsiTheme="minorHAnsi" w:cstheme="minorHAnsi"/>
          <w:sz w:val="24"/>
        </w:rPr>
        <w:t xml:space="preserve">, desde que em valor individual ou agregado superior a R$2.000.000,00 (dois milhões de reais) ou o seu equivalente em outras moedas; </w:t>
      </w:r>
      <w:r w:rsidRPr="00E61D70">
        <w:rPr>
          <w:rFonts w:asciiTheme="minorHAnsi" w:hAnsiTheme="minorHAnsi" w:cstheme="minorHAnsi"/>
          <w:b/>
          <w:bCs/>
          <w:sz w:val="24"/>
        </w:rPr>
        <w:t>(b)</w:t>
      </w:r>
      <w:r w:rsidRPr="00E61D70">
        <w:rPr>
          <w:rFonts w:asciiTheme="minorHAnsi" w:hAnsiTheme="minorHAnsi" w:cstheme="minorHAnsi"/>
          <w:sz w:val="24"/>
        </w:rPr>
        <w:t xml:space="preserve"> </w:t>
      </w:r>
      <w:r w:rsidR="00065C87" w:rsidRPr="00E61D70">
        <w:rPr>
          <w:rFonts w:asciiTheme="minorHAnsi" w:hAnsiTheme="minorHAnsi" w:cstheme="minorHAnsi"/>
          <w:sz w:val="24"/>
        </w:rPr>
        <w:t>assumida por qualquer</w:t>
      </w:r>
      <w:r w:rsidR="00065C87" w:rsidRPr="00E61D70" w:rsidDel="00B85ED5">
        <w:rPr>
          <w:rFonts w:asciiTheme="minorHAnsi" w:hAnsiTheme="minorHAnsi" w:cstheme="minorHAnsi"/>
          <w:sz w:val="24"/>
        </w:rPr>
        <w:t xml:space="preserve"> </w:t>
      </w:r>
      <w:r w:rsidR="00065C87" w:rsidRPr="00E61D70">
        <w:rPr>
          <w:rFonts w:asciiTheme="minorHAnsi" w:hAnsiTheme="minorHAnsi" w:cstheme="minorHAnsi"/>
          <w:sz w:val="24"/>
        </w:rPr>
        <w:t xml:space="preserve">Controladora </w:t>
      </w:r>
      <w:r w:rsidRPr="00E61D70">
        <w:rPr>
          <w:rFonts w:asciiTheme="minorHAnsi" w:hAnsiTheme="minorHAnsi" w:cstheme="minorHAnsi"/>
          <w:sz w:val="24"/>
        </w:rPr>
        <w:t>(</w:t>
      </w:r>
      <w:r w:rsidR="00065C87" w:rsidRPr="00E61D70">
        <w:rPr>
          <w:rFonts w:asciiTheme="minorHAnsi" w:hAnsiTheme="minorHAnsi" w:cstheme="minorHAnsi"/>
          <w:sz w:val="24"/>
        </w:rPr>
        <w:t>individualmente considerada e, com relação ao Grupo Rezek, até que haja a Conclusão Física dos Empreendimentos Alvo</w:t>
      </w:r>
      <w:r w:rsidRPr="00E61D70">
        <w:rPr>
          <w:rFonts w:asciiTheme="minorHAnsi" w:hAnsiTheme="minorHAnsi" w:cstheme="minorHAnsi"/>
          <w:sz w:val="24"/>
        </w:rPr>
        <w:t xml:space="preserve">), desde que em valor individual ou agregado superior a R$4.000.000,00 (quatro milhões reais) ou o seu equivalente em outras moedas; ou </w:t>
      </w:r>
      <w:r w:rsidRPr="00E61D70">
        <w:rPr>
          <w:rFonts w:asciiTheme="minorHAnsi" w:hAnsiTheme="minorHAnsi" w:cstheme="minorHAnsi"/>
          <w:b/>
          <w:bCs/>
          <w:sz w:val="24"/>
        </w:rPr>
        <w:t>(c)</w:t>
      </w:r>
      <w:r w:rsidRPr="00E61D70">
        <w:rPr>
          <w:rFonts w:asciiTheme="minorHAnsi" w:hAnsiTheme="minorHAnsi" w:cstheme="minorHAnsi"/>
          <w:sz w:val="24"/>
        </w:rPr>
        <w:t xml:space="preserve"> </w:t>
      </w:r>
      <w:r w:rsidR="00065C87" w:rsidRPr="00E61D70">
        <w:rPr>
          <w:rFonts w:asciiTheme="minorHAnsi" w:hAnsiTheme="minorHAnsi" w:cstheme="minorHAnsi"/>
          <w:sz w:val="24"/>
        </w:rPr>
        <w:t xml:space="preserve">assumida por qualquer SPE </w:t>
      </w:r>
      <w:r w:rsidRPr="00E61D70">
        <w:rPr>
          <w:rFonts w:asciiTheme="minorHAnsi" w:hAnsiTheme="minorHAnsi" w:cstheme="minorHAnsi"/>
          <w:sz w:val="24"/>
        </w:rPr>
        <w:t xml:space="preserve">(individualmente considerada), em valor superior a R$2.000.000,00 (dois milhões de reais) ou o seu equivalente em outras moedas, seja no âmbito de apenas uma ou de </w:t>
      </w:r>
      <w:r w:rsidRPr="00E61D70">
        <w:rPr>
          <w:rFonts w:asciiTheme="minorHAnsi" w:hAnsiTheme="minorHAnsi" w:cstheme="minorHAnsi"/>
          <w:sz w:val="24"/>
        </w:rPr>
        <w:lastRenderedPageBreak/>
        <w:t>diversas obrigações</w:t>
      </w:r>
      <w:r w:rsidR="00065C87" w:rsidRPr="00E61D70">
        <w:rPr>
          <w:rFonts w:asciiTheme="minorHAnsi" w:eastAsia="Calibri" w:hAnsiTheme="minorHAnsi" w:cstheme="minorHAnsi"/>
          <w:sz w:val="24"/>
          <w:szCs w:val="22"/>
          <w:lang w:eastAsia="pt-BR"/>
        </w:rPr>
        <w:t xml:space="preserve"> </w:t>
      </w:r>
      <w:r w:rsidR="00065C87" w:rsidRPr="00E61D70">
        <w:rPr>
          <w:rFonts w:asciiTheme="minorHAnsi" w:hAnsiTheme="minorHAnsi" w:cstheme="minorHAnsi"/>
          <w:sz w:val="24"/>
        </w:rPr>
        <w:t>correlatas</w:t>
      </w:r>
      <w:r w:rsidRPr="00E61D70">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03"/>
    </w:p>
    <w:p w14:paraId="647E467B"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protesto de títulos contra: </w:t>
      </w:r>
      <w:r w:rsidRPr="00E61D70">
        <w:rPr>
          <w:rFonts w:asciiTheme="minorHAnsi" w:hAnsiTheme="minorHAnsi" w:cstheme="minorHAnsi"/>
          <w:b/>
          <w:bCs/>
          <w:sz w:val="24"/>
        </w:rPr>
        <w:t>(a)</w:t>
      </w:r>
      <w:r w:rsidRPr="00E61D70">
        <w:rPr>
          <w:rFonts w:asciiTheme="minorHAnsi" w:hAnsiTheme="minorHAnsi" w:cstheme="minorHAnsi"/>
          <w:sz w:val="24"/>
        </w:rPr>
        <w:t xml:space="preserve"> a Devedora, cujo valor individual ou agregado seja superior a R$2.000.000,00 (dois milhões de reais) ou o seu equivalente em outras moedas; </w:t>
      </w:r>
      <w:r w:rsidRPr="00E61D70">
        <w:rPr>
          <w:rFonts w:asciiTheme="minorHAnsi" w:hAnsiTheme="minorHAnsi" w:cstheme="minorHAnsi"/>
          <w:b/>
          <w:bCs/>
          <w:sz w:val="24"/>
        </w:rPr>
        <w:t>(b)</w:t>
      </w:r>
      <w:r w:rsidRPr="00E61D70">
        <w:rPr>
          <w:rFonts w:asciiTheme="minorHAnsi" w:hAnsiTheme="minorHAnsi" w:cstheme="minorHAnsi"/>
          <w:sz w:val="24"/>
        </w:rPr>
        <w:t xml:space="preserve"> </w:t>
      </w:r>
      <w:r w:rsidR="00065C87" w:rsidRPr="00E61D70">
        <w:rPr>
          <w:rFonts w:asciiTheme="minorHAnsi" w:hAnsiTheme="minorHAnsi" w:cstheme="minorHAnsi"/>
          <w:sz w:val="24"/>
        </w:rPr>
        <w:t xml:space="preserve">qualquer </w:t>
      </w:r>
      <w:r w:rsidRPr="00E61D70">
        <w:rPr>
          <w:rFonts w:asciiTheme="minorHAnsi" w:hAnsiTheme="minorHAnsi" w:cstheme="minorHAnsi"/>
          <w:sz w:val="24"/>
        </w:rPr>
        <w:t>Controladora (</w:t>
      </w:r>
      <w:r w:rsidR="00065C87" w:rsidRPr="00E61D70">
        <w:rPr>
          <w:rFonts w:asciiTheme="minorHAnsi" w:hAnsiTheme="minorHAnsi" w:cstheme="minorHAnsi"/>
          <w:sz w:val="24"/>
        </w:rPr>
        <w:t>individualmente considerada e, com relação ao Grupo Rezek, até que haja a Conclusão Física dos Empreendimentos Alvo</w:t>
      </w:r>
      <w:r w:rsidRPr="00E61D70">
        <w:rPr>
          <w:rFonts w:asciiTheme="minorHAnsi" w:hAnsiTheme="minorHAnsi" w:cstheme="minorHAnsi"/>
          <w:sz w:val="24"/>
        </w:rPr>
        <w:t xml:space="preserve">), em valor individual ou agregado superior a R$4.000.000,00 (quatro milhões de reais), seja no âmbito de apenas um ou de diversos títulos; e/ou </w:t>
      </w:r>
      <w:r w:rsidRPr="00E61D70">
        <w:rPr>
          <w:rFonts w:asciiTheme="minorHAnsi" w:hAnsiTheme="minorHAnsi" w:cstheme="minorHAnsi"/>
          <w:b/>
          <w:bCs/>
          <w:sz w:val="24"/>
        </w:rPr>
        <w:t>(c)</w:t>
      </w:r>
      <w:r w:rsidRPr="00E61D70">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w:t>
      </w:r>
      <w:r w:rsidRPr="00E61D70">
        <w:rPr>
          <w:rFonts w:asciiTheme="minorHAnsi" w:hAnsiTheme="minorHAnsi" w:cstheme="minorHAnsi"/>
          <w:sz w:val="24"/>
          <w:vertAlign w:val="superscript"/>
        </w:rPr>
        <w:t xml:space="preserve"> </w:t>
      </w:r>
    </w:p>
    <w:p w14:paraId="76E3EE9F"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04" w:name="_DV_M45"/>
      <w:bookmarkEnd w:id="204"/>
    </w:p>
    <w:p w14:paraId="203A1E5C"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existência de qualquer decisão judicial transitada em julgado e/ou de qualquer decisão arbitral não sujeita a recurso, contra: </w:t>
      </w:r>
      <w:r w:rsidRPr="00E61D70">
        <w:rPr>
          <w:rFonts w:asciiTheme="minorHAnsi" w:hAnsiTheme="minorHAnsi" w:cstheme="minorHAnsi"/>
          <w:b/>
          <w:bCs/>
          <w:sz w:val="24"/>
        </w:rPr>
        <w:t>(a)</w:t>
      </w:r>
      <w:r w:rsidRPr="00E61D70">
        <w:rPr>
          <w:rFonts w:asciiTheme="minorHAnsi" w:hAnsiTheme="minorHAnsi" w:cstheme="minorHAnsi"/>
          <w:sz w:val="24"/>
        </w:rPr>
        <w:t xml:space="preserve"> a Devedora, cujo valor individual ou agregado seja superior a R$ 2.000.000,00 (dois milhões de reais) ou o seu equivalente em outras moedas; e/ou </w:t>
      </w:r>
      <w:r w:rsidRPr="00E61D70">
        <w:rPr>
          <w:rFonts w:asciiTheme="minorHAnsi" w:hAnsiTheme="minorHAnsi" w:cstheme="minorHAnsi"/>
          <w:b/>
          <w:bCs/>
          <w:sz w:val="24"/>
        </w:rPr>
        <w:t>(</w:t>
      </w:r>
      <w:r w:rsidR="00D43690" w:rsidRPr="00E61D70">
        <w:rPr>
          <w:rFonts w:asciiTheme="minorHAnsi" w:hAnsiTheme="minorHAnsi" w:cstheme="minorHAnsi"/>
          <w:b/>
          <w:bCs/>
          <w:sz w:val="24"/>
        </w:rPr>
        <w:t>b</w:t>
      </w:r>
      <w:r w:rsidRPr="00E61D70">
        <w:rPr>
          <w:rFonts w:asciiTheme="minorHAnsi" w:hAnsiTheme="minorHAnsi" w:cstheme="minorHAnsi"/>
          <w:b/>
          <w:bCs/>
          <w:sz w:val="24"/>
        </w:rPr>
        <w:t>)</w:t>
      </w:r>
      <w:r w:rsidRPr="00E61D70">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E61D70">
        <w:rPr>
          <w:rFonts w:asciiTheme="minorHAnsi" w:hAnsiTheme="minorHAnsi" w:cstheme="minorHAnsi"/>
          <w:b/>
          <w:bCs/>
          <w:sz w:val="24"/>
        </w:rPr>
        <w:t>(a)</w:t>
      </w:r>
      <w:r w:rsidRPr="00E61D70">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E61D70">
        <w:rPr>
          <w:rFonts w:asciiTheme="minorHAnsi" w:hAnsiTheme="minorHAnsi" w:cstheme="minorHAnsi"/>
          <w:b/>
          <w:bCs/>
          <w:sz w:val="24"/>
        </w:rPr>
        <w:t>(b)</w:t>
      </w:r>
      <w:r w:rsidRPr="00E61D70">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w:t>
      </w:r>
      <w:r w:rsidRPr="00E61D70">
        <w:rPr>
          <w:rFonts w:asciiTheme="minorHAnsi" w:hAnsiTheme="minorHAnsi" w:cstheme="minorHAnsi"/>
          <w:sz w:val="24"/>
        </w:rPr>
        <w:lastRenderedPageBreak/>
        <w:t xml:space="preserve">superior a R$4.000.000,00 (quatro milhões de reais) ou o seu equivalente em outras moedas, seja no âmbito de apenas um ou de diversos eventos; e/ou </w:t>
      </w:r>
      <w:r w:rsidRPr="00E61D70">
        <w:rPr>
          <w:rFonts w:asciiTheme="minorHAnsi" w:hAnsiTheme="minorHAnsi" w:cstheme="minorHAnsi"/>
          <w:b/>
          <w:bCs/>
          <w:sz w:val="24"/>
        </w:rPr>
        <w:t>(c)</w:t>
      </w:r>
      <w:r w:rsidRPr="00E61D70">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E61D70">
        <w:rPr>
          <w:rFonts w:asciiTheme="minorHAnsi" w:hAnsiTheme="minorHAnsi" w:cstheme="minorHAnsi"/>
          <w:sz w:val="24"/>
          <w:vertAlign w:val="superscript"/>
        </w:rPr>
        <w:t xml:space="preserve"> </w:t>
      </w:r>
    </w:p>
    <w:p w14:paraId="5149B2CB" w14:textId="77777777" w:rsidR="00116CE0" w:rsidRPr="00E61D70"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5" w:name="_Ref74328856"/>
      <w:r w:rsidRPr="00E61D70">
        <w:rPr>
          <w:rFonts w:asciiTheme="minorHAnsi" w:hAnsiTheme="minorHAnsi" w:cstheme="minorHAnsi"/>
          <w:sz w:val="24"/>
        </w:rPr>
        <w:t>constituição de qualquer Ônus sobre ativo(s) da Devedora, de qualquer SPE e/ou das Controladoras (em relação às Controladoras, desde que o(s) respectivo(s) ativo(s) estejam relacionados a qualquer dos Empreendimentos Alvo), exceto as Garantias;</w:t>
      </w:r>
      <w:bookmarkEnd w:id="205"/>
    </w:p>
    <w:p w14:paraId="70D8AE38" w14:textId="77777777" w:rsidR="00116CE0" w:rsidRPr="00E61D70"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6" w:name="_Ref74328848"/>
      <w:r w:rsidRPr="00E61D70">
        <w:rPr>
          <w:rFonts w:asciiTheme="minorHAnsi" w:hAnsiTheme="minorHAnsi" w:cstheme="minorHAnsi"/>
          <w:sz w:val="24"/>
        </w:rPr>
        <w:t xml:space="preserve">cessão, venda, alienação e/ou qualquer forma de transferência ou disposição, por qualquer meio, de forma gratuita ou onerosa, de ativo(s), pela Devedora e/ou por qualquer SPE, exceto: </w:t>
      </w:r>
      <w:r w:rsidRPr="00E61D70">
        <w:rPr>
          <w:rFonts w:asciiTheme="minorHAnsi" w:hAnsiTheme="minorHAnsi" w:cstheme="minorHAnsi"/>
          <w:b/>
          <w:sz w:val="24"/>
        </w:rPr>
        <w:t>(a)</w:t>
      </w:r>
      <w:r w:rsidRPr="00E61D70">
        <w:rPr>
          <w:rFonts w:asciiTheme="minorHAnsi" w:hAnsiTheme="minorHAnsi" w:cstheme="minorHAnsi"/>
          <w:sz w:val="24"/>
        </w:rPr>
        <w:t xml:space="preserve"> cuja contrapartida seja imediata e integralmente utilizada para o Resgate Antecipado Facultativo, conforme permitido nos termos da Escritura; </w:t>
      </w:r>
      <w:r w:rsidRPr="00E61D70">
        <w:rPr>
          <w:rFonts w:asciiTheme="minorHAnsi" w:hAnsiTheme="minorHAnsi" w:cstheme="minorHAnsi"/>
          <w:b/>
          <w:sz w:val="24"/>
        </w:rPr>
        <w:t>(b)</w:t>
      </w:r>
      <w:r w:rsidRPr="00E61D70">
        <w:rPr>
          <w:rFonts w:asciiTheme="minorHAnsi" w:hAnsiTheme="minorHAnsi" w:cstheme="minorHAnsi"/>
          <w:sz w:val="24"/>
        </w:rPr>
        <w:t xml:space="preserve"> pela Devedora à</w:t>
      </w:r>
      <w:r w:rsidR="00D43690" w:rsidRPr="00E61D70">
        <w:rPr>
          <w:rFonts w:asciiTheme="minorHAnsi" w:hAnsiTheme="minorHAnsi" w:cstheme="minorHAnsi"/>
          <w:sz w:val="24"/>
        </w:rPr>
        <w:t>s</w:t>
      </w:r>
      <w:r w:rsidRPr="00E61D70">
        <w:rPr>
          <w:rFonts w:asciiTheme="minorHAnsi" w:hAnsiTheme="minorHAnsi" w:cstheme="minorHAnsi"/>
          <w:sz w:val="24"/>
        </w:rPr>
        <w:t xml:space="preserve"> SPEs, a preço de custo, de ativos imobilizados destinados aos Empreendimentos Alvo que tenham sido adquiridos e/ou importados pela Devedora; </w:t>
      </w:r>
      <w:r w:rsidR="005F6020" w:rsidRPr="00E61D70">
        <w:rPr>
          <w:rFonts w:asciiTheme="minorHAnsi" w:hAnsiTheme="minorHAnsi" w:cstheme="minorHAnsi"/>
          <w:sz w:val="24"/>
        </w:rPr>
        <w:t xml:space="preserve">e/ou </w:t>
      </w:r>
      <w:r w:rsidRPr="00E61D70">
        <w:rPr>
          <w:rFonts w:asciiTheme="minorHAnsi" w:hAnsiTheme="minorHAnsi" w:cstheme="minorHAnsi"/>
          <w:b/>
          <w:bCs/>
          <w:sz w:val="24"/>
        </w:rPr>
        <w:t>(c)</w:t>
      </w:r>
      <w:r w:rsidRPr="00E61D70">
        <w:rPr>
          <w:rFonts w:asciiTheme="minorHAnsi" w:hAnsiTheme="minorHAnsi" w:cstheme="minorHAnsi"/>
          <w:sz w:val="24"/>
        </w:rPr>
        <w:t xml:space="preserve"> se previamente aprovada pela Emissora;</w:t>
      </w:r>
      <w:bookmarkEnd w:id="206"/>
    </w:p>
    <w:p w14:paraId="02DA2419" w14:textId="77777777" w:rsidR="00116CE0" w:rsidRPr="00E61D70"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E61D70" w:rsidRDefault="00116CE0" w:rsidP="009E7174">
      <w:pPr>
        <w:tabs>
          <w:tab w:val="left" w:pos="2127"/>
        </w:tabs>
        <w:spacing w:line="320" w:lineRule="exact"/>
        <w:jc w:val="both"/>
        <w:rPr>
          <w:rFonts w:asciiTheme="minorHAnsi" w:hAnsiTheme="minorHAnsi" w:cstheme="minorHAnsi"/>
          <w:sz w:val="24"/>
        </w:rPr>
      </w:pPr>
      <w:bookmarkStart w:id="207" w:name="_Ref279344869"/>
      <w:bookmarkStart w:id="208" w:name="_Ref130283254"/>
    </w:p>
    <w:p w14:paraId="0F1CB920" w14:textId="711F5BBA"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9" w:name="_Hlk72234072"/>
      <w:r w:rsidRPr="00E61D70">
        <w:rPr>
          <w:rFonts w:asciiTheme="minorHAnsi" w:hAnsiTheme="minorHAnsi" w:cstheme="minorHAnsi"/>
          <w:sz w:val="24"/>
        </w:rPr>
        <w:t xml:space="preserve">caso, ao término do Período de Carência, </w:t>
      </w:r>
      <w:r w:rsidR="00175D7F" w:rsidRPr="00E61D70">
        <w:rPr>
          <w:rFonts w:asciiTheme="minorHAnsi" w:hAnsiTheme="minorHAnsi" w:cstheme="minorHAnsi"/>
          <w:sz w:val="24"/>
        </w:rPr>
        <w:t>não haja a Energização d</w:t>
      </w:r>
      <w:r w:rsidRPr="00E61D70">
        <w:rPr>
          <w:rFonts w:asciiTheme="minorHAnsi" w:hAnsiTheme="minorHAnsi" w:cstheme="minorHAnsi"/>
          <w:sz w:val="24"/>
        </w:rPr>
        <w:t>os Empreendimentos Alvo</w:t>
      </w:r>
      <w:r w:rsidR="00175D7F" w:rsidRPr="00E61D70">
        <w:rPr>
          <w:rFonts w:asciiTheme="minorHAnsi" w:hAnsiTheme="minorHAnsi" w:cstheme="minorHAnsi"/>
          <w:sz w:val="24"/>
        </w:rPr>
        <w:t>, conforme confirmado pela Devedora por meio da Notificação de Energização (conforme definido na Escritura)</w:t>
      </w:r>
      <w:r w:rsidRPr="00E61D70">
        <w:rPr>
          <w:rFonts w:asciiTheme="minorHAnsi" w:hAnsiTheme="minorHAnsi" w:cstheme="minorHAnsi"/>
          <w:sz w:val="24"/>
        </w:rPr>
        <w:t>;</w:t>
      </w:r>
      <w:bookmarkEnd w:id="209"/>
    </w:p>
    <w:p w14:paraId="5BF6B7F3" w14:textId="77777777" w:rsidR="00116CE0" w:rsidRPr="00E61D70"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10" w:name="_Ref71742252"/>
      <w:bookmarkStart w:id="211" w:name="_Ref72744322"/>
      <w:bookmarkEnd w:id="207"/>
      <w:r w:rsidRPr="00E61D70">
        <w:rPr>
          <w:rFonts w:asciiTheme="minorHAnsi" w:hAnsiTheme="minorHAnsi" w:cstheme="minorHAnsi"/>
          <w:sz w:val="24"/>
        </w:rPr>
        <w:t>não observância, pela Devedora, após o Período de Carência, do ICSD Mínimo, a ser apurado mensalmente,</w:t>
      </w:r>
      <w:r w:rsidRPr="00E61D70" w:rsidDel="00FC4D30">
        <w:rPr>
          <w:rFonts w:asciiTheme="minorHAnsi" w:hAnsiTheme="minorHAnsi" w:cstheme="minorHAnsi"/>
          <w:sz w:val="24"/>
        </w:rPr>
        <w:t xml:space="preserve"> </w:t>
      </w:r>
      <w:r w:rsidRPr="00E61D70">
        <w:rPr>
          <w:rFonts w:asciiTheme="minorHAnsi" w:hAnsiTheme="minorHAnsi" w:cstheme="minorHAnsi"/>
          <w:sz w:val="24"/>
        </w:rPr>
        <w:t xml:space="preserve">com base nas informações financeiras mensais da Devedora: </w:t>
      </w:r>
      <w:r w:rsidRPr="00E61D70">
        <w:rPr>
          <w:rFonts w:asciiTheme="minorHAnsi" w:hAnsiTheme="minorHAnsi" w:cstheme="minorHAnsi"/>
          <w:b/>
          <w:bCs/>
          <w:sz w:val="24"/>
        </w:rPr>
        <w:t>(a)</w:t>
      </w:r>
      <w:r w:rsidRPr="00E61D70">
        <w:rPr>
          <w:rFonts w:asciiTheme="minorHAnsi" w:hAnsiTheme="minorHAnsi" w:cstheme="minorHAnsi"/>
          <w:sz w:val="24"/>
        </w:rPr>
        <w:t xml:space="preserve"> auditadas por auditor independente, em relação às demonstrações financeiras consolidadas de fim de exercício; e </w:t>
      </w:r>
      <w:r w:rsidRPr="00E61D70">
        <w:rPr>
          <w:rFonts w:asciiTheme="minorHAnsi" w:hAnsiTheme="minorHAnsi" w:cstheme="minorHAnsi"/>
          <w:b/>
          <w:bCs/>
          <w:sz w:val="24"/>
        </w:rPr>
        <w:t>(b)</w:t>
      </w:r>
      <w:r w:rsidRPr="00E61D70">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E61D70" w:rsidDel="007C446D">
        <w:rPr>
          <w:rFonts w:asciiTheme="minorHAnsi" w:hAnsiTheme="minorHAnsi" w:cstheme="minorHAnsi"/>
          <w:sz w:val="24"/>
        </w:rPr>
        <w:t xml:space="preserve"> </w:t>
      </w:r>
      <w:r w:rsidRPr="00E61D70">
        <w:rPr>
          <w:rFonts w:asciiTheme="minorHAnsi" w:hAnsiTheme="minorHAnsi" w:cstheme="minorHAnsi"/>
          <w:sz w:val="24"/>
        </w:rPr>
        <w:t xml:space="preserve">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w:t>
      </w:r>
      <w:r w:rsidRPr="00E61D70">
        <w:rPr>
          <w:rFonts w:asciiTheme="minorHAnsi" w:hAnsiTheme="minorHAnsi" w:cstheme="minorHAnsi"/>
          <w:sz w:val="24"/>
        </w:rPr>
        <w:lastRenderedPageBreak/>
        <w:t>geração de energia elétrica, e as demais deverão ocorrer nos respectivos meses subsequentes:</w:t>
      </w:r>
      <w:bookmarkEnd w:id="210"/>
      <w:bookmarkEnd w:id="211"/>
    </w:p>
    <w:bookmarkEnd w:id="208"/>
    <w:p w14:paraId="30470368" w14:textId="77777777" w:rsidR="00116CE0" w:rsidRPr="00E61D70"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E61D70">
        <w:rPr>
          <w:rFonts w:asciiTheme="minorHAnsi" w:hAnsiTheme="minorHAnsi" w:cstheme="minorHAnsi"/>
          <w:bCs/>
          <w:sz w:val="24"/>
        </w:rPr>
        <w:t xml:space="preserve">ICSD = Fluxo de Caixa Disponível </w:t>
      </w:r>
      <w:r w:rsidRPr="00E61D70">
        <w:rPr>
          <w:rFonts w:asciiTheme="minorHAnsi" w:hAnsiTheme="minorHAnsi" w:cstheme="minorHAnsi"/>
          <w:sz w:val="24"/>
        </w:rPr>
        <w:t xml:space="preserve">/ (Amortizações </w:t>
      </w:r>
      <w:r w:rsidRPr="00E61D70">
        <w:rPr>
          <w:rFonts w:asciiTheme="minorHAnsi" w:hAnsiTheme="minorHAnsi" w:cstheme="minorHAnsi"/>
          <w:bCs/>
          <w:sz w:val="24"/>
        </w:rPr>
        <w:t xml:space="preserve">Programadas + </w:t>
      </w:r>
      <w:r w:rsidRPr="00E61D70">
        <w:rPr>
          <w:rFonts w:asciiTheme="minorHAnsi" w:hAnsiTheme="minorHAnsi" w:cstheme="minorHAnsi"/>
          <w:sz w:val="24"/>
        </w:rPr>
        <w:t>pagamento de Juros Remuneratórios</w:t>
      </w:r>
      <w:r w:rsidRPr="00E61D70">
        <w:rPr>
          <w:rFonts w:asciiTheme="minorHAnsi" w:hAnsiTheme="minorHAnsi" w:cstheme="minorHAnsi"/>
          <w:bCs/>
          <w:sz w:val="24"/>
        </w:rPr>
        <w:t xml:space="preserve">). </w:t>
      </w:r>
    </w:p>
    <w:p w14:paraId="3C649088"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E61D70">
        <w:rPr>
          <w:rFonts w:asciiTheme="minorHAnsi" w:hAnsiTheme="minorHAnsi" w:cstheme="minorHAnsi"/>
          <w:bCs/>
          <w:sz w:val="24"/>
        </w:rPr>
        <w:t>Fluxo de Caixa Disponível = (</w:t>
      </w:r>
      <w:r w:rsidRPr="00E61D70">
        <w:rPr>
          <w:rFonts w:asciiTheme="minorHAnsi" w:hAnsiTheme="minorHAnsi" w:cstheme="minorHAnsi"/>
          <w:sz w:val="24"/>
        </w:rPr>
        <w:t xml:space="preserve">EBITDA </w:t>
      </w:r>
      <w:r w:rsidRPr="00E61D70">
        <w:rPr>
          <w:rFonts w:asciiTheme="minorHAnsi" w:hAnsiTheme="minorHAnsi" w:cstheme="minorHAnsi"/>
          <w:bCs/>
          <w:sz w:val="24"/>
        </w:rPr>
        <w:t>– CAPEX - IRCS).</w:t>
      </w:r>
    </w:p>
    <w:p w14:paraId="7F189714"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E61D70"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E61D70">
        <w:rPr>
          <w:rFonts w:asciiTheme="minorHAnsi" w:hAnsiTheme="minorHAnsi" w:cstheme="minorHAnsi"/>
          <w:bCs/>
          <w:sz w:val="24"/>
        </w:rPr>
        <w:t>EBITDA (</w:t>
      </w:r>
      <w:r w:rsidRPr="00E61D70">
        <w:rPr>
          <w:rFonts w:asciiTheme="minorHAnsi" w:hAnsiTheme="minorHAnsi" w:cstheme="minorHAnsi"/>
          <w:bCs/>
          <w:i/>
          <w:sz w:val="24"/>
          <w:lang w:val="en-US"/>
        </w:rPr>
        <w:t>Earnings Before Interest, Tax, Depreciation and Amortization</w:t>
      </w:r>
      <w:r w:rsidRPr="00E61D70">
        <w:rPr>
          <w:rFonts w:asciiTheme="minorHAnsi" w:hAnsiTheme="minorHAnsi" w:cstheme="minorHAnsi"/>
          <w:bCs/>
          <w:sz w:val="24"/>
        </w:rPr>
        <w:t>)</w:t>
      </w:r>
      <w:r w:rsidRPr="00E61D70">
        <w:rPr>
          <w:rFonts w:asciiTheme="minorHAnsi" w:hAnsiTheme="minorHAnsi" w:cstheme="minorHAnsi"/>
          <w:b/>
          <w:bCs/>
          <w:sz w:val="24"/>
        </w:rPr>
        <w:t> </w:t>
      </w:r>
      <w:r w:rsidRPr="00E61D70">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E61D70">
        <w:rPr>
          <w:rFonts w:asciiTheme="minorHAnsi" w:hAnsiTheme="minorHAnsi" w:cstheme="minorHAnsi"/>
          <w:sz w:val="24"/>
        </w:rPr>
        <w:t>O cálculo do EBITDA será realizado da seguinte forma:</w:t>
      </w:r>
    </w:p>
    <w:p w14:paraId="6B36E7CA"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E61D70">
        <w:rPr>
          <w:rFonts w:asciiTheme="minorHAnsi" w:hAnsiTheme="minorHAnsi" w:cstheme="minorHAnsi"/>
          <w:sz w:val="24"/>
        </w:rPr>
        <w:t>(+) Lucro Líquido</w:t>
      </w:r>
    </w:p>
    <w:p w14:paraId="70C095DC"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E61D70">
        <w:rPr>
          <w:rFonts w:asciiTheme="minorHAnsi" w:hAnsiTheme="minorHAnsi" w:cstheme="minorHAnsi"/>
          <w:sz w:val="24"/>
        </w:rPr>
        <w:t>(+ ou -) Receitas / Despesas Financeiras Líquidas</w:t>
      </w:r>
    </w:p>
    <w:p w14:paraId="27421F0C"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E61D70">
        <w:rPr>
          <w:rFonts w:asciiTheme="minorHAnsi" w:hAnsiTheme="minorHAnsi" w:cstheme="minorHAnsi"/>
          <w:sz w:val="24"/>
        </w:rPr>
        <w:t>(+) provisão para IR e CSSL</w:t>
      </w:r>
    </w:p>
    <w:p w14:paraId="2EADC83B" w14:textId="77777777" w:rsidR="00116CE0" w:rsidRPr="00E61D70"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E61D70">
        <w:rPr>
          <w:rFonts w:asciiTheme="minorHAnsi" w:hAnsiTheme="minorHAnsi" w:cstheme="minorHAnsi"/>
          <w:sz w:val="24"/>
        </w:rPr>
        <w:t>(- ou +) resultados não recorrentes após os tributos</w:t>
      </w:r>
    </w:p>
    <w:p w14:paraId="5BE7541A" w14:textId="77777777" w:rsidR="00116CE0" w:rsidRPr="00E61D70"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E61D70">
        <w:rPr>
          <w:rFonts w:asciiTheme="minorHAnsi" w:hAnsiTheme="minorHAnsi" w:cstheme="minorHAnsi"/>
          <w:sz w:val="24"/>
        </w:rPr>
        <w:t>(+) depreciação, amortização, exaustão</w:t>
      </w:r>
    </w:p>
    <w:p w14:paraId="54924D06" w14:textId="77777777" w:rsidR="00116CE0" w:rsidRPr="00E61D70"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E61D70"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E61D70">
        <w:rPr>
          <w:rFonts w:asciiTheme="minorHAnsi" w:hAnsiTheme="minorHAnsi" w:cstheme="minorHAnsi"/>
          <w:sz w:val="24"/>
        </w:rPr>
        <w:t xml:space="preserve">Em caso de não </w:t>
      </w:r>
      <w:r w:rsidRPr="00E61D70">
        <w:rPr>
          <w:rFonts w:asciiTheme="minorHAnsi" w:hAnsiTheme="minorHAnsi" w:cstheme="minorHAnsi"/>
          <w:bCs/>
          <w:sz w:val="24"/>
        </w:rPr>
        <w:t>observação</w:t>
      </w:r>
      <w:r w:rsidRPr="00E61D70">
        <w:rPr>
          <w:rFonts w:asciiTheme="minorHAnsi" w:hAnsiTheme="minorHAnsi" w:cstheme="minorHAnsi"/>
          <w:sz w:val="24"/>
        </w:rPr>
        <w:t xml:space="preserve"> do ICSD Mínimo, a Devedora e/ou as Fiadoras terão prerrogativa de realizar a Amortização Extraordinária Facultativa das Debêntures, por meio de aporte de capital na Devedora, em valor equivalente a 3 (três) vezes o valor da última parcela mensal de Amortização Programada, hipótese que não será configurada como Evento de Vencimento Antecipado Não Automático.</w:t>
      </w:r>
    </w:p>
    <w:p w14:paraId="58910BFA" w14:textId="77777777" w:rsidR="00116CE0" w:rsidRPr="00E61D70"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E61D70"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Caso ocorra o evento de Amortização Extraordinária Facultativa das Debêntures mencionado no inciso (xiv) acima por 3 (três) meses consecutivos, ou 4 (quatro) meses alternados.</w:t>
      </w:r>
    </w:p>
    <w:p w14:paraId="481CFA44" w14:textId="77777777" w:rsidR="00116CE0" w:rsidRPr="00E61D70"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E61D70"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12" w:name="_Ref18859722"/>
      <w:bookmarkStart w:id="213" w:name="_Ref4876044"/>
      <w:r w:rsidRPr="00E61D70">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14" w:name="_Ref6855028"/>
      <w:r w:rsidRPr="00E61D70">
        <w:rPr>
          <w:rFonts w:asciiTheme="minorHAnsi" w:hAnsiTheme="minorHAnsi" w:cstheme="minorHAnsi"/>
          <w:sz w:val="24"/>
        </w:rPr>
        <w:t>.</w:t>
      </w:r>
      <w:bookmarkEnd w:id="212"/>
      <w:bookmarkEnd w:id="214"/>
    </w:p>
    <w:p w14:paraId="663D7E74" w14:textId="77777777" w:rsidR="00116CE0" w:rsidRPr="00E61D70" w:rsidRDefault="00116CE0" w:rsidP="009E7174">
      <w:pPr>
        <w:widowControl w:val="0"/>
        <w:spacing w:line="320" w:lineRule="exact"/>
        <w:jc w:val="both"/>
        <w:rPr>
          <w:rFonts w:asciiTheme="minorHAnsi" w:hAnsiTheme="minorHAnsi" w:cstheme="minorHAnsi"/>
          <w:sz w:val="24"/>
        </w:rPr>
      </w:pPr>
    </w:p>
    <w:p w14:paraId="60290965" w14:textId="1655662D"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5" w:name="_Ref19046245"/>
      <w:bookmarkStart w:id="216" w:name="_Ref10023738"/>
      <w:r w:rsidRPr="00E61D70">
        <w:rPr>
          <w:rFonts w:asciiTheme="minorHAnsi" w:hAnsiTheme="minorHAnsi" w:cstheme="minorHAnsi"/>
          <w:sz w:val="24"/>
        </w:rPr>
        <w:lastRenderedPageBreak/>
        <w:t xml:space="preserve">Caso a Assembleia Geral de Titulares de CRI mencionada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_Ref18859722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w:t>
      </w:r>
      <w:r w:rsidRPr="00E61D70">
        <w:rPr>
          <w:rFonts w:asciiTheme="minorHAnsi" w:hAnsiTheme="minorHAnsi" w:cstheme="minorHAnsi"/>
          <w:b/>
          <w:sz w:val="24"/>
        </w:rPr>
        <w:t>(i)</w:t>
      </w:r>
      <w:r w:rsidRPr="00E61D70">
        <w:rPr>
          <w:rFonts w:asciiTheme="minorHAnsi" w:hAnsiTheme="minorHAnsi" w:cstheme="minorHAnsi"/>
          <w:sz w:val="24"/>
        </w:rPr>
        <w:t xml:space="preserve"> não seja instalada em segunda convocação, ou </w:t>
      </w:r>
      <w:r w:rsidRPr="00E61D70">
        <w:rPr>
          <w:rFonts w:asciiTheme="minorHAnsi" w:hAnsiTheme="minorHAnsi" w:cstheme="minorHAnsi"/>
          <w:b/>
          <w:sz w:val="24"/>
        </w:rPr>
        <w:t>(ii)</w:t>
      </w:r>
      <w:r w:rsidRPr="00E61D70">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sidRPr="00E61D70">
        <w:rPr>
          <w:rFonts w:asciiTheme="minorHAnsi" w:hAnsiTheme="minorHAnsi" w:cstheme="minorHAnsi"/>
          <w:sz w:val="24"/>
        </w:rPr>
        <w:t xml:space="preserve">sobre </w:t>
      </w:r>
      <w:r w:rsidRPr="00E61D70">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215"/>
      <w:r w:rsidRPr="00E61D70">
        <w:rPr>
          <w:rFonts w:asciiTheme="minorHAnsi" w:hAnsiTheme="minorHAnsi" w:cstheme="minorHAnsi"/>
          <w:sz w:val="24"/>
        </w:rPr>
        <w:t xml:space="preserve"> </w:t>
      </w:r>
      <w:bookmarkEnd w:id="216"/>
    </w:p>
    <w:p w14:paraId="215A5F0E" w14:textId="77777777" w:rsidR="00116CE0" w:rsidRPr="00E61D70" w:rsidRDefault="00116CE0" w:rsidP="009E7174">
      <w:pPr>
        <w:spacing w:line="320" w:lineRule="exact"/>
        <w:jc w:val="both"/>
        <w:rPr>
          <w:rFonts w:asciiTheme="minorHAnsi" w:hAnsiTheme="minorHAnsi" w:cstheme="minorHAnsi"/>
          <w:sz w:val="24"/>
        </w:rPr>
      </w:pPr>
    </w:p>
    <w:p w14:paraId="22FD5D20" w14:textId="3B449B8D"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7" w:name="_Ref402870441"/>
      <w:bookmarkStart w:id="218" w:name="_Ref404346313"/>
      <w:bookmarkEnd w:id="213"/>
      <w:r w:rsidRPr="00E61D70">
        <w:rPr>
          <w:rFonts w:asciiTheme="minorHAnsi" w:hAnsiTheme="minorHAnsi" w:cstheme="minorHAnsi"/>
          <w:iCs/>
          <w:sz w:val="24"/>
        </w:rPr>
        <w:t xml:space="preserve">Para os fins das Cláusula </w:t>
      </w:r>
      <w:r w:rsidRPr="00E61D70">
        <w:rPr>
          <w:rFonts w:asciiTheme="minorHAnsi" w:hAnsiTheme="minorHAnsi" w:cstheme="minorHAnsi"/>
          <w:iCs/>
          <w:sz w:val="24"/>
        </w:rPr>
        <w:fldChar w:fldCharType="begin"/>
      </w:r>
      <w:r w:rsidRPr="00E61D70">
        <w:rPr>
          <w:rFonts w:asciiTheme="minorHAnsi" w:hAnsiTheme="minorHAnsi" w:cstheme="minorHAnsi"/>
          <w:iCs/>
          <w:sz w:val="24"/>
        </w:rPr>
        <w:instrText xml:space="preserve"> REF _Ref79479295 \r \h  \* MERGEFORMAT </w:instrText>
      </w:r>
      <w:r w:rsidRPr="00E61D70">
        <w:rPr>
          <w:rFonts w:asciiTheme="minorHAnsi" w:hAnsiTheme="minorHAnsi" w:cstheme="minorHAnsi"/>
          <w:iCs/>
          <w:sz w:val="24"/>
        </w:rPr>
      </w:r>
      <w:r w:rsidRPr="00E61D70">
        <w:rPr>
          <w:rFonts w:asciiTheme="minorHAnsi" w:hAnsiTheme="minorHAnsi" w:cstheme="minorHAnsi"/>
          <w:iCs/>
          <w:sz w:val="24"/>
        </w:rPr>
        <w:fldChar w:fldCharType="separate"/>
      </w:r>
      <w:r w:rsidR="008B0773" w:rsidRPr="00E61D70">
        <w:rPr>
          <w:rFonts w:asciiTheme="minorHAnsi" w:hAnsiTheme="minorHAnsi" w:cstheme="minorHAnsi"/>
          <w:iCs/>
          <w:sz w:val="24"/>
        </w:rPr>
        <w:t>7.2.3</w:t>
      </w:r>
      <w:r w:rsidRPr="00E61D70">
        <w:rPr>
          <w:rFonts w:asciiTheme="minorHAnsi" w:hAnsiTheme="minorHAnsi" w:cstheme="minorHAnsi"/>
          <w:iCs/>
          <w:sz w:val="24"/>
        </w:rPr>
        <w:fldChar w:fldCharType="end"/>
      </w:r>
      <w:r w:rsidRPr="00E61D70">
        <w:rPr>
          <w:rFonts w:asciiTheme="minorHAnsi" w:hAnsiTheme="minorHAnsi" w:cstheme="minorHAnsi"/>
          <w:iCs/>
          <w:sz w:val="24"/>
        </w:rPr>
        <w:t xml:space="preserve"> </w:t>
      </w:r>
      <w:r w:rsidRPr="00E61D70">
        <w:rPr>
          <w:rFonts w:asciiTheme="minorHAnsi" w:hAnsiTheme="minorHAnsi" w:cstheme="minorHAnsi"/>
          <w:iCs/>
          <w:sz w:val="24"/>
        </w:rPr>
        <w:fldChar w:fldCharType="begin"/>
      </w:r>
      <w:r w:rsidRPr="00E61D70">
        <w:rPr>
          <w:rFonts w:asciiTheme="minorHAnsi" w:hAnsiTheme="minorHAnsi" w:cstheme="minorHAnsi"/>
          <w:iCs/>
          <w:sz w:val="24"/>
        </w:rPr>
        <w:instrText xml:space="preserve"> REF _Ref71742252 \r \h  \* MERGEFORMAT </w:instrText>
      </w:r>
      <w:r w:rsidRPr="00E61D70">
        <w:rPr>
          <w:rFonts w:asciiTheme="minorHAnsi" w:hAnsiTheme="minorHAnsi" w:cstheme="minorHAnsi"/>
          <w:iCs/>
          <w:sz w:val="24"/>
        </w:rPr>
      </w:r>
      <w:r w:rsidRPr="00E61D70">
        <w:rPr>
          <w:rFonts w:asciiTheme="minorHAnsi" w:hAnsiTheme="minorHAnsi" w:cstheme="minorHAnsi"/>
          <w:iCs/>
          <w:sz w:val="24"/>
        </w:rPr>
        <w:fldChar w:fldCharType="separate"/>
      </w:r>
      <w:r w:rsidR="008B0773" w:rsidRPr="00E61D70">
        <w:rPr>
          <w:rFonts w:asciiTheme="minorHAnsi" w:hAnsiTheme="minorHAnsi" w:cstheme="minorHAnsi"/>
          <w:iCs/>
          <w:sz w:val="24"/>
        </w:rPr>
        <w:t>(xiv)</w:t>
      </w:r>
      <w:r w:rsidRPr="00E61D70">
        <w:rPr>
          <w:rFonts w:asciiTheme="minorHAnsi" w:hAnsiTheme="minorHAnsi" w:cstheme="minorHAnsi"/>
          <w:iCs/>
          <w:sz w:val="24"/>
        </w:rPr>
        <w:fldChar w:fldCharType="end"/>
      </w:r>
      <w:r w:rsidRPr="00E61D70">
        <w:rPr>
          <w:rFonts w:asciiTheme="minorHAnsi" w:hAnsiTheme="minorHAnsi" w:cstheme="minorHAnsi"/>
          <w:iCs/>
          <w:sz w:val="24"/>
        </w:rPr>
        <w:t xml:space="preserve"> acima, se, a partir da data de celebração da Escritura, forem alteradas as regras contábeis aplicáveis à preparação das d</w:t>
      </w:r>
      <w:r w:rsidRPr="00E61D70" w:rsidDel="00AB539D">
        <w:rPr>
          <w:rFonts w:asciiTheme="minorHAnsi" w:hAnsiTheme="minorHAnsi" w:cstheme="minorHAnsi"/>
          <w:iCs/>
          <w:sz w:val="24"/>
        </w:rPr>
        <w:t xml:space="preserve">emonstrações </w:t>
      </w:r>
      <w:r w:rsidRPr="00E61D70">
        <w:rPr>
          <w:rFonts w:asciiTheme="minorHAnsi" w:hAnsiTheme="minorHAnsi" w:cstheme="minorHAnsi"/>
          <w:iCs/>
          <w:sz w:val="24"/>
        </w:rPr>
        <w:t>f</w:t>
      </w:r>
      <w:r w:rsidRPr="00E61D70" w:rsidDel="00AB539D">
        <w:rPr>
          <w:rFonts w:asciiTheme="minorHAnsi" w:hAnsiTheme="minorHAnsi" w:cstheme="minorHAnsi"/>
          <w:iCs/>
          <w:sz w:val="24"/>
        </w:rPr>
        <w:t xml:space="preserve">inanceiras da </w:t>
      </w:r>
      <w:r w:rsidRPr="00E61D70">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E61D70" w:rsidDel="00AB539D">
        <w:rPr>
          <w:rFonts w:asciiTheme="minorHAnsi" w:hAnsiTheme="minorHAnsi" w:cstheme="minorHAnsi"/>
          <w:iCs/>
          <w:sz w:val="24"/>
        </w:rPr>
        <w:t xml:space="preserve">emonstrações </w:t>
      </w:r>
      <w:r w:rsidRPr="00E61D70">
        <w:rPr>
          <w:rFonts w:asciiTheme="minorHAnsi" w:hAnsiTheme="minorHAnsi" w:cstheme="minorHAnsi"/>
          <w:iCs/>
          <w:sz w:val="24"/>
        </w:rPr>
        <w:t>f</w:t>
      </w:r>
      <w:r w:rsidRPr="00E61D70" w:rsidDel="00AB539D">
        <w:rPr>
          <w:rFonts w:asciiTheme="minorHAnsi" w:hAnsiTheme="minorHAnsi" w:cstheme="minorHAnsi"/>
          <w:iCs/>
          <w:sz w:val="24"/>
        </w:rPr>
        <w:t xml:space="preserve">inanceiras da </w:t>
      </w:r>
      <w:r w:rsidRPr="00E61D70">
        <w:rPr>
          <w:rFonts w:asciiTheme="minorHAnsi" w:hAnsiTheme="minorHAnsi" w:cstheme="minorHAnsi"/>
          <w:iCs/>
          <w:sz w:val="24"/>
        </w:rPr>
        <w:t>Devedora em vigor na data de celebração da Escritura</w:t>
      </w:r>
      <w:bookmarkEnd w:id="217"/>
      <w:r w:rsidRPr="00E61D70">
        <w:rPr>
          <w:rFonts w:asciiTheme="minorHAnsi" w:hAnsiTheme="minorHAnsi" w:cstheme="minorHAnsi"/>
          <w:sz w:val="24"/>
        </w:rPr>
        <w:t>.</w:t>
      </w:r>
      <w:bookmarkEnd w:id="218"/>
    </w:p>
    <w:p w14:paraId="6CEA6193" w14:textId="77777777" w:rsidR="00116CE0" w:rsidRPr="00E61D70"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509A6F09"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Os valores mencionados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_Ref19020809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7.2.2</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_Ref79479295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para fins da configuração dos Eventos de Vencimento Antecipado, serão reajustados ou corrigidos, anualmente, pela variação acumulada do IPCA, desde a Primeira Data de Integralização.</w:t>
      </w:r>
    </w:p>
    <w:p w14:paraId="13ECFE44" w14:textId="77777777" w:rsidR="00116CE0" w:rsidRPr="00E61D70"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Observado o disposto nas Cláusulas abaixo, em caso de vencimento antecipado automático das Debêntures ou decretação de vencimento antecipado da totalidade das Debêntures pela </w:t>
      </w:r>
      <w:r w:rsidRPr="00E61D70">
        <w:rPr>
          <w:rFonts w:asciiTheme="minorHAnsi" w:hAnsiTheme="minorHAnsi" w:cstheme="minorHAnsi"/>
          <w:iCs/>
          <w:sz w:val="24"/>
        </w:rPr>
        <w:t>Assembleia</w:t>
      </w:r>
      <w:r w:rsidRPr="00E61D70">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E61D70"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219" w:name="_Ref80344953"/>
      <w:r w:rsidRPr="00E61D70">
        <w:rPr>
          <w:rFonts w:asciiTheme="minorHAnsi" w:hAnsiTheme="minorHAnsi" w:cstheme="minorHAnsi"/>
          <w:iCs/>
          <w:sz w:val="24"/>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E61D70">
        <w:rPr>
          <w:rFonts w:asciiTheme="minorHAnsi" w:hAnsiTheme="minorHAnsi" w:cstheme="minorHAnsi"/>
          <w:i/>
          <w:sz w:val="24"/>
        </w:rPr>
        <w:t>pro rata temporis</w:t>
      </w:r>
      <w:r w:rsidRPr="00E61D70">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bookmarkEnd w:id="219"/>
    </w:p>
    <w:p w14:paraId="5EE86650" w14:textId="77777777" w:rsidR="00116CE0" w:rsidRPr="00E61D70"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E61D70"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E61D70">
        <w:rPr>
          <w:rFonts w:asciiTheme="minorHAnsi" w:hAnsiTheme="minorHAnsi" w:cstheme="minorHAnsi"/>
          <w:iCs/>
          <w:sz w:val="24"/>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p>
    <w:p w14:paraId="597C4D03" w14:textId="77777777" w:rsidR="00116CE0" w:rsidRPr="00E61D70" w:rsidRDefault="00116CE0" w:rsidP="009E7174">
      <w:pPr>
        <w:spacing w:line="320" w:lineRule="exact"/>
        <w:rPr>
          <w:rFonts w:asciiTheme="minorHAnsi" w:eastAsia="Arial Unicode MS" w:hAnsiTheme="minorHAnsi" w:cstheme="minorHAnsi"/>
          <w:sz w:val="24"/>
        </w:rPr>
      </w:pPr>
      <w:bookmarkStart w:id="220" w:name="_Toc110076265"/>
      <w:bookmarkStart w:id="221" w:name="_Toc163380704"/>
      <w:bookmarkStart w:id="222" w:name="_Toc180553620"/>
      <w:bookmarkStart w:id="223" w:name="_Toc302458793"/>
      <w:bookmarkStart w:id="224" w:name="_Toc411606365"/>
      <w:bookmarkEnd w:id="181"/>
    </w:p>
    <w:p w14:paraId="10A35F1C" w14:textId="77777777" w:rsidR="00116CE0" w:rsidRPr="00E61D70"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25" w:name="_Toc5023993"/>
      <w:bookmarkStart w:id="226" w:name="_Toc81000805"/>
      <w:r w:rsidRPr="00E61D70">
        <w:rPr>
          <w:rFonts w:asciiTheme="minorHAnsi" w:hAnsiTheme="minorHAnsi" w:cstheme="minorHAnsi"/>
          <w:b/>
          <w:sz w:val="24"/>
        </w:rPr>
        <w:t>DECLARAÇÕES E OBRIGAÇÕES DA EMISSORA</w:t>
      </w:r>
      <w:bookmarkEnd w:id="220"/>
      <w:bookmarkEnd w:id="221"/>
      <w:bookmarkEnd w:id="222"/>
      <w:bookmarkEnd w:id="223"/>
      <w:bookmarkEnd w:id="224"/>
      <w:bookmarkEnd w:id="225"/>
      <w:bookmarkEnd w:id="226"/>
    </w:p>
    <w:p w14:paraId="668461AD" w14:textId="77777777" w:rsidR="00116CE0" w:rsidRPr="00E61D70" w:rsidRDefault="00116CE0" w:rsidP="009E7174">
      <w:pPr>
        <w:spacing w:line="320" w:lineRule="exact"/>
        <w:rPr>
          <w:rFonts w:asciiTheme="minorHAnsi" w:hAnsiTheme="minorHAnsi" w:cstheme="minorHAnsi"/>
          <w:sz w:val="24"/>
        </w:rPr>
      </w:pPr>
    </w:p>
    <w:p w14:paraId="7FA42600" w14:textId="77777777" w:rsidR="00116CE0" w:rsidRPr="00E61D70"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Informação de Fatos Relevantes</w:t>
      </w:r>
      <w:r w:rsidRPr="00E61D70">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E61D70" w:rsidRDefault="00116CE0" w:rsidP="009E7174">
      <w:pPr>
        <w:spacing w:line="320" w:lineRule="exact"/>
        <w:rPr>
          <w:rFonts w:asciiTheme="minorHAnsi" w:hAnsiTheme="minorHAnsi" w:cstheme="minorHAnsi"/>
          <w:sz w:val="24"/>
        </w:rPr>
      </w:pPr>
    </w:p>
    <w:p w14:paraId="1E9DD3FD" w14:textId="77777777" w:rsidR="00116CE0" w:rsidRPr="00E61D70"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E61D70">
        <w:rPr>
          <w:rFonts w:asciiTheme="minorHAnsi" w:hAnsiTheme="minorHAnsi" w:cstheme="minorHAnsi"/>
          <w:i/>
          <w:iCs/>
          <w:sz w:val="24"/>
        </w:rPr>
        <w:t>Relatório Mensal</w:t>
      </w:r>
      <w:r w:rsidRPr="00E61D70">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E61D70" w:rsidRDefault="00116CE0" w:rsidP="009E7174">
      <w:pPr>
        <w:spacing w:line="320" w:lineRule="exact"/>
        <w:ind w:left="540" w:firstLine="169"/>
        <w:rPr>
          <w:rFonts w:asciiTheme="minorHAnsi" w:hAnsiTheme="minorHAnsi" w:cstheme="minorHAnsi"/>
          <w:sz w:val="24"/>
        </w:rPr>
      </w:pPr>
    </w:p>
    <w:p w14:paraId="7C787062" w14:textId="77777777" w:rsidR="00116CE0" w:rsidRPr="00E61D70"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E61D70" w:rsidRDefault="00116CE0" w:rsidP="009E7174">
      <w:pPr>
        <w:spacing w:line="320" w:lineRule="exact"/>
        <w:ind w:left="540"/>
        <w:rPr>
          <w:rFonts w:asciiTheme="minorHAnsi" w:hAnsiTheme="minorHAnsi" w:cstheme="minorHAnsi"/>
          <w:sz w:val="24"/>
        </w:rPr>
      </w:pPr>
    </w:p>
    <w:p w14:paraId="43662B2D"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data de emissão dos CRI;</w:t>
      </w:r>
    </w:p>
    <w:p w14:paraId="419329A0"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saldo devedor dos CRI;</w:t>
      </w:r>
    </w:p>
    <w:p w14:paraId="2730735A"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critério de atualização monetária dos CRI;</w:t>
      </w:r>
    </w:p>
    <w:p w14:paraId="33006719"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valor pago aos Titulares de CRI a título de Juros Remuneratórios;</w:t>
      </w:r>
    </w:p>
    <w:p w14:paraId="164E8FFB"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5EF64143" w14:textId="0A412F6E"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valor pago aos Titulares de CRI a título de amortização programada das Debêntures, conforme 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_Ref79481924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4.9.1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p>
    <w:p w14:paraId="28328035"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Despesas do Patrimônio Separado incorridas;</w:t>
      </w:r>
    </w:p>
    <w:p w14:paraId="7A1E5774"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saldo do Fundo de Despesas e do Fundo de Reserva;</w:t>
      </w:r>
    </w:p>
    <w:p w14:paraId="268F43CE"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Data de Vencimento;</w:t>
      </w:r>
    </w:p>
    <w:p w14:paraId="7F5C70BD"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valor recebido em decorrência dos Créditos Imobiliários; e</w:t>
      </w:r>
    </w:p>
    <w:p w14:paraId="6B9A9345" w14:textId="77777777" w:rsidR="00116CE0" w:rsidRPr="00E61D70"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E61D70"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saldo devedor dos Créditos Imobiliários.</w:t>
      </w:r>
    </w:p>
    <w:p w14:paraId="2D247FA5" w14:textId="77777777" w:rsidR="00116CE0" w:rsidRPr="00E61D70" w:rsidRDefault="00116CE0" w:rsidP="009E7174">
      <w:pPr>
        <w:spacing w:line="320" w:lineRule="exact"/>
        <w:rPr>
          <w:rFonts w:asciiTheme="minorHAnsi" w:hAnsiTheme="minorHAnsi" w:cstheme="minorHAnsi"/>
          <w:sz w:val="24"/>
        </w:rPr>
      </w:pPr>
    </w:p>
    <w:p w14:paraId="6C41B102" w14:textId="77777777" w:rsidR="00116CE0" w:rsidRPr="00E61D70"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Veracidade de Informações e Declarações</w:t>
      </w:r>
      <w:r w:rsidRPr="00E61D70">
        <w:rPr>
          <w:rFonts w:asciiTheme="minorHAnsi" w:hAnsiTheme="minorHAnsi" w:cstheme="minorHAnsi"/>
          <w:sz w:val="24"/>
        </w:rPr>
        <w:t>. 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2F30924A" w14:textId="77777777" w:rsidR="00116CE0" w:rsidRPr="00E61D70" w:rsidRDefault="00116CE0" w:rsidP="009E7174">
      <w:pPr>
        <w:spacing w:line="320" w:lineRule="exact"/>
        <w:rPr>
          <w:rFonts w:asciiTheme="minorHAnsi" w:hAnsiTheme="minorHAnsi" w:cstheme="minorHAnsi"/>
          <w:sz w:val="24"/>
        </w:rPr>
      </w:pPr>
    </w:p>
    <w:p w14:paraId="7568DE65" w14:textId="77777777" w:rsidR="00116CE0" w:rsidRPr="00E61D70"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227" w:name="_Ref7304080"/>
      <w:r w:rsidRPr="00E61D70">
        <w:rPr>
          <w:rFonts w:asciiTheme="minorHAnsi" w:hAnsiTheme="minorHAnsi" w:cstheme="minorHAnsi"/>
          <w:sz w:val="24"/>
        </w:rPr>
        <w:t>A Emissora declara, sob as penas da lei, que:</w:t>
      </w:r>
      <w:bookmarkEnd w:id="227"/>
    </w:p>
    <w:p w14:paraId="5328CDC3"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eastAsia="Arial Unicode MS" w:hAnsiTheme="minorHAnsi" w:cstheme="minorHAnsi"/>
          <w:sz w:val="24"/>
        </w:rPr>
        <w:t xml:space="preserve">É </w:t>
      </w:r>
      <w:r w:rsidRPr="00E61D70">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Na data de integralização dos CRI será legítima e única titular dos Créditos Imobiliários;</w:t>
      </w:r>
    </w:p>
    <w:p w14:paraId="6665AD4D"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Os Créditos Imobiliários representados pelas CCI destinar-se-ão única e exclusivamente a compor o lastro para a emissão dos CRI e serão mantidos no </w:t>
      </w:r>
      <w:r w:rsidRPr="00E61D70">
        <w:rPr>
          <w:rFonts w:asciiTheme="minorHAnsi" w:hAnsiTheme="minorHAnsi" w:cstheme="minorHAnsi"/>
          <w:sz w:val="24"/>
        </w:rPr>
        <w:lastRenderedPageBreak/>
        <w:t>Patrimônio Separado até a liquidação integral dos CRI;</w:t>
      </w:r>
    </w:p>
    <w:p w14:paraId="242BE0C1"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E61D70">
        <w:rPr>
          <w:rFonts w:asciiTheme="minorHAnsi" w:hAnsiTheme="minorHAnsi" w:cstheme="minorHAnsi"/>
          <w:b/>
          <w:bCs/>
          <w:sz w:val="24"/>
        </w:rPr>
        <w:t>(a)</w:t>
      </w:r>
      <w:r w:rsidRPr="00E61D70">
        <w:rPr>
          <w:rFonts w:asciiTheme="minorHAnsi" w:hAnsiTheme="minorHAnsi" w:cstheme="minorHAnsi"/>
          <w:sz w:val="24"/>
        </w:rPr>
        <w:t xml:space="preserve"> vencimento antecipado de qualquer obrigação estabelecida em qualquer desses contratos ou instrumentos; </w:t>
      </w:r>
      <w:r w:rsidRPr="00E61D70">
        <w:rPr>
          <w:rFonts w:asciiTheme="minorHAnsi" w:hAnsiTheme="minorHAnsi" w:cstheme="minorHAnsi"/>
          <w:b/>
          <w:bCs/>
          <w:sz w:val="24"/>
        </w:rPr>
        <w:t>(b)</w:t>
      </w:r>
      <w:r w:rsidRPr="00E61D70">
        <w:rPr>
          <w:rFonts w:asciiTheme="minorHAnsi" w:hAnsiTheme="minorHAnsi" w:cstheme="minorHAnsi"/>
          <w:sz w:val="24"/>
        </w:rPr>
        <w:t xml:space="preserve"> criação de qualquer Ônus sobre qualquer ativo ou bem da Emissora; ou </w:t>
      </w:r>
      <w:r w:rsidRPr="00E61D70">
        <w:rPr>
          <w:rFonts w:asciiTheme="minorHAnsi" w:hAnsiTheme="minorHAnsi" w:cstheme="minorHAnsi"/>
          <w:b/>
          <w:bCs/>
          <w:sz w:val="24"/>
        </w:rPr>
        <w:t>(c)</w:t>
      </w:r>
      <w:r w:rsidRPr="00E61D70">
        <w:rPr>
          <w:rFonts w:asciiTheme="minorHAnsi" w:hAnsiTheme="minorHAnsi" w:cstheme="minorHAnsi"/>
          <w:sz w:val="24"/>
        </w:rPr>
        <w:t> rescisão de qualquer desses contratos ou instrumentos;</w:t>
      </w:r>
    </w:p>
    <w:p w14:paraId="42F5D52E"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Cumprirá com todas as obrigações assumidas neste Termo de Securitização;</w:t>
      </w:r>
    </w:p>
    <w:p w14:paraId="37E85A76"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E61D70" w:rsidRDefault="00116CE0" w:rsidP="009E7174">
      <w:pPr>
        <w:spacing w:line="320" w:lineRule="exact"/>
        <w:ind w:left="1418"/>
        <w:jc w:val="both"/>
        <w:rPr>
          <w:rFonts w:asciiTheme="minorHAnsi" w:hAnsiTheme="minorHAnsi" w:cstheme="minorHAnsi"/>
          <w:sz w:val="24"/>
        </w:rPr>
      </w:pPr>
    </w:p>
    <w:p w14:paraId="38F827C4"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Possui todas as autorizações e licenças ambientais relevantes exigidas pelas autoridades federais, estaduais e municipais para o exercício de suas atividades, sendo todas elas válidas;</w:t>
      </w:r>
    </w:p>
    <w:p w14:paraId="231A4F97"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Todas as informações prestadas pela Emissora no contexto da Oferta Restrita são verdadeiras, consistentes e corretas;</w:t>
      </w:r>
    </w:p>
    <w:p w14:paraId="23874C5D" w14:textId="77777777" w:rsidR="00116CE0" w:rsidRPr="00E61D70" w:rsidRDefault="00116CE0" w:rsidP="009E7174">
      <w:pPr>
        <w:spacing w:line="320" w:lineRule="exact"/>
        <w:ind w:left="1418"/>
        <w:jc w:val="both"/>
        <w:rPr>
          <w:rFonts w:asciiTheme="minorHAnsi" w:hAnsiTheme="minorHAnsi" w:cstheme="minorHAnsi"/>
          <w:sz w:val="24"/>
        </w:rPr>
      </w:pPr>
    </w:p>
    <w:p w14:paraId="18894076"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teve sua falência ou insolvência requerida ou decretada até a presente data, tampouco está em processo de recuperação judicial e/ou extrajudicial;</w:t>
      </w:r>
    </w:p>
    <w:p w14:paraId="647ABCF1" w14:textId="77777777" w:rsidR="00116CE0" w:rsidRPr="00E61D70"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28" w:name="_Ref7304096"/>
      <w:r w:rsidRPr="00E61D70">
        <w:rPr>
          <w:rFonts w:asciiTheme="minorHAnsi" w:hAnsiTheme="minorHAnsi" w:cstheme="minorHAnsi"/>
          <w:sz w:val="24"/>
        </w:rPr>
        <w:t xml:space="preserve">Cumpre,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E61D70">
        <w:rPr>
          <w:rFonts w:asciiTheme="minorHAnsi" w:hAnsiTheme="minorHAnsi" w:cstheme="minorHAnsi"/>
          <w:b/>
          <w:bCs/>
          <w:sz w:val="24"/>
        </w:rPr>
        <w:t>(a)</w:t>
      </w:r>
      <w:r w:rsidRPr="00E61D70">
        <w:rPr>
          <w:rFonts w:asciiTheme="minorHAnsi" w:hAnsiTheme="minorHAnsi" w:cstheme="minorHAnsi"/>
          <w:sz w:val="24"/>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E61D70">
        <w:rPr>
          <w:rFonts w:asciiTheme="minorHAnsi" w:hAnsiTheme="minorHAnsi" w:cstheme="minorHAnsi"/>
          <w:b/>
          <w:bCs/>
          <w:sz w:val="24"/>
        </w:rPr>
        <w:t>(b)</w:t>
      </w:r>
      <w:r w:rsidRPr="00E61D70">
        <w:rPr>
          <w:rFonts w:asciiTheme="minorHAnsi" w:hAnsiTheme="minorHAnsi" w:cstheme="minorHAnsi"/>
          <w:sz w:val="24"/>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E61D70">
        <w:rPr>
          <w:rFonts w:asciiTheme="minorHAnsi" w:hAnsiTheme="minorHAnsi" w:cstheme="minorHAnsi"/>
          <w:b/>
          <w:bCs/>
          <w:sz w:val="24"/>
        </w:rPr>
        <w:t>(c)</w:t>
      </w:r>
      <w:r w:rsidRPr="00E61D70">
        <w:rPr>
          <w:rFonts w:asciiTheme="minorHAnsi" w:hAnsiTheme="minorHAnsi" w:cstheme="minorHAnsi"/>
          <w:sz w:val="24"/>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E61D70">
        <w:rPr>
          <w:rFonts w:asciiTheme="minorHAnsi" w:hAnsiTheme="minorHAnsi" w:cstheme="minorHAnsi"/>
          <w:b/>
          <w:bCs/>
          <w:sz w:val="24"/>
        </w:rPr>
        <w:t>(d)</w:t>
      </w:r>
      <w:r w:rsidRPr="00E61D70">
        <w:rPr>
          <w:rFonts w:asciiTheme="minorHAnsi" w:hAnsiTheme="minorHAnsi" w:cstheme="minorHAnsi"/>
          <w:sz w:val="24"/>
        </w:rPr>
        <w:t xml:space="preserve"> caso tenha conhecimento de qualquer ato ou fato que viole aludidas normas, comunicarão imediatamente o Coordenador Líder e o Agente Fiduciário;</w:t>
      </w:r>
      <w:bookmarkEnd w:id="228"/>
    </w:p>
    <w:p w14:paraId="67CEE888"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b/>
          <w:sz w:val="24"/>
        </w:rPr>
        <w:t>(a)</w:t>
      </w:r>
      <w:r w:rsidRPr="00E61D70">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E61D70">
        <w:rPr>
          <w:rFonts w:asciiTheme="minorHAnsi" w:hAnsiTheme="minorHAnsi" w:cstheme="minorHAnsi"/>
          <w:b/>
          <w:sz w:val="24"/>
        </w:rPr>
        <w:t>(b)</w:t>
      </w:r>
      <w:r w:rsidRPr="00E61D70">
        <w:rPr>
          <w:rFonts w:asciiTheme="minorHAnsi" w:hAnsiTheme="minorHAnsi" w:cstheme="minorHAnsi"/>
          <w:sz w:val="24"/>
        </w:rPr>
        <w:t xml:space="preserve"> não se utiliza de trabalho infantil ou análogo a escravo; e </w:t>
      </w:r>
      <w:r w:rsidRPr="00E61D70">
        <w:rPr>
          <w:rFonts w:asciiTheme="minorHAnsi" w:hAnsiTheme="minorHAnsi" w:cstheme="minorHAnsi"/>
          <w:b/>
          <w:sz w:val="24"/>
        </w:rPr>
        <w:t>(c)</w:t>
      </w:r>
      <w:r w:rsidRPr="00E61D70">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E61D70" w:rsidRDefault="00116CE0" w:rsidP="009E7174">
      <w:pPr>
        <w:spacing w:line="320" w:lineRule="exact"/>
        <w:ind w:left="1418"/>
        <w:jc w:val="both"/>
        <w:rPr>
          <w:rFonts w:asciiTheme="minorHAnsi" w:hAnsiTheme="minorHAnsi" w:cstheme="minorHAnsi"/>
          <w:sz w:val="24"/>
        </w:rPr>
      </w:pPr>
    </w:p>
    <w:p w14:paraId="4AD57253"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assegurou a constituição de Regime Fiduciário sobre os direitos creditórios que lastreiam e/ou garantem a Oferta Restrita; e</w:t>
      </w:r>
    </w:p>
    <w:p w14:paraId="798FC7FE" w14:textId="77777777" w:rsidR="00116CE0" w:rsidRPr="00E61D70" w:rsidRDefault="00116CE0" w:rsidP="009E7174">
      <w:pPr>
        <w:spacing w:line="320" w:lineRule="exact"/>
        <w:ind w:left="1418"/>
        <w:jc w:val="both"/>
        <w:rPr>
          <w:rFonts w:asciiTheme="minorHAnsi" w:hAnsiTheme="minorHAnsi" w:cstheme="minorHAnsi"/>
          <w:sz w:val="24"/>
        </w:rPr>
      </w:pPr>
    </w:p>
    <w:p w14:paraId="1BF8666B" w14:textId="77777777" w:rsidR="00116CE0" w:rsidRPr="00E61D70"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w:t>
      </w:r>
      <w:r w:rsidRPr="00E61D70">
        <w:rPr>
          <w:rFonts w:asciiTheme="minorHAnsi" w:hAnsiTheme="minorHAnsi" w:cstheme="minorHAnsi"/>
          <w:sz w:val="24"/>
        </w:rPr>
        <w:lastRenderedPageBreak/>
        <w:t>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E61D70">
        <w:rPr>
          <w:rFonts w:asciiTheme="minorHAnsi" w:eastAsia="Arial Unicode MS" w:hAnsiTheme="minorHAnsi" w:cstheme="minorHAnsi"/>
          <w:sz w:val="24"/>
        </w:rPr>
        <w:t xml:space="preserve"> em seu objeto social.</w:t>
      </w:r>
    </w:p>
    <w:p w14:paraId="237DD630"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E61D70"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E61D70">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E61D70"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E61D70"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E61D70">
        <w:rPr>
          <w:rFonts w:asciiTheme="minorHAnsi" w:hAnsiTheme="minorHAnsi" w:cstheme="minorHAnsi"/>
          <w:i/>
          <w:iCs/>
          <w:sz w:val="24"/>
        </w:rPr>
        <w:t>Solicitação de Informações à Emissora</w:t>
      </w:r>
      <w:r w:rsidRPr="00E61D70">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E61D70" w:rsidRDefault="00116CE0" w:rsidP="009E7174">
      <w:pPr>
        <w:spacing w:line="320" w:lineRule="exact"/>
        <w:rPr>
          <w:rFonts w:asciiTheme="minorHAnsi" w:hAnsiTheme="minorHAnsi" w:cstheme="minorHAnsi"/>
          <w:sz w:val="24"/>
        </w:rPr>
      </w:pPr>
    </w:p>
    <w:p w14:paraId="6A04F09D" w14:textId="77777777" w:rsidR="00116CE0" w:rsidRPr="00E61D70"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29" w:name="_Ref9860520"/>
      <w:bookmarkStart w:id="230" w:name="_Ref11883916"/>
      <w:r w:rsidRPr="00E61D70">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29"/>
      <w:bookmarkEnd w:id="230"/>
      <w:r w:rsidRPr="00E61D70">
        <w:rPr>
          <w:rFonts w:asciiTheme="minorHAnsi" w:hAnsiTheme="minorHAnsi" w:cstheme="minorHAnsi"/>
          <w:sz w:val="24"/>
        </w:rPr>
        <w:t xml:space="preserve"> </w:t>
      </w:r>
    </w:p>
    <w:p w14:paraId="5A8FB357" w14:textId="77777777" w:rsidR="00116CE0" w:rsidRPr="00E61D70"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E61D70"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Administração das CCI</w:t>
      </w:r>
      <w:r w:rsidRPr="00E61D70">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E61D70" w:rsidRDefault="00116CE0" w:rsidP="009E7174">
      <w:pPr>
        <w:spacing w:line="320" w:lineRule="exact"/>
        <w:rPr>
          <w:rFonts w:asciiTheme="minorHAnsi" w:hAnsiTheme="minorHAnsi" w:cstheme="minorHAnsi"/>
          <w:sz w:val="24"/>
        </w:rPr>
      </w:pPr>
    </w:p>
    <w:p w14:paraId="19EA2D40" w14:textId="77777777" w:rsidR="00116CE0" w:rsidRPr="00E61D70"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Obrigação de envio de informações pela Emissora</w:t>
      </w:r>
      <w:r w:rsidRPr="00E61D70">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E61D70">
        <w:rPr>
          <w:rFonts w:asciiTheme="minorHAnsi" w:hAnsiTheme="minorHAnsi" w:cstheme="minorHAnsi"/>
          <w:b/>
          <w:sz w:val="24"/>
        </w:rPr>
        <w:t>(i)</w:t>
      </w:r>
      <w:r w:rsidRPr="00E61D70">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E61D70">
        <w:rPr>
          <w:rFonts w:asciiTheme="minorHAnsi" w:hAnsiTheme="minorHAnsi" w:cstheme="minorHAnsi"/>
          <w:b/>
          <w:sz w:val="24"/>
        </w:rPr>
        <w:t>(ii)</w:t>
      </w:r>
      <w:r w:rsidRPr="00E61D70">
        <w:rPr>
          <w:rFonts w:asciiTheme="minorHAnsi" w:hAnsiTheme="minorHAnsi" w:cstheme="minorHAnsi"/>
          <w:sz w:val="24"/>
        </w:rPr>
        <w:t xml:space="preserve"> as informações periódicas e eventuais pertinentes à Instrução CVM 480.</w:t>
      </w:r>
    </w:p>
    <w:p w14:paraId="47D6B350" w14:textId="77777777" w:rsidR="00116CE0" w:rsidRPr="00E61D70" w:rsidRDefault="00116CE0" w:rsidP="009E7174">
      <w:pPr>
        <w:spacing w:line="320" w:lineRule="exact"/>
        <w:rPr>
          <w:rFonts w:asciiTheme="minorHAnsi" w:hAnsiTheme="minorHAnsi" w:cstheme="minorHAnsi"/>
          <w:sz w:val="24"/>
        </w:rPr>
      </w:pPr>
    </w:p>
    <w:p w14:paraId="12A9CD58" w14:textId="77777777" w:rsidR="00116CE0" w:rsidRPr="00E61D70"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E61D70"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E61D70"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E61D70" w:rsidRDefault="00116CE0" w:rsidP="009E7174">
      <w:pPr>
        <w:pStyle w:val="BodyText21"/>
        <w:spacing w:line="320" w:lineRule="exact"/>
        <w:rPr>
          <w:rFonts w:asciiTheme="minorHAnsi" w:hAnsiTheme="minorHAnsi" w:cstheme="minorHAnsi"/>
          <w:sz w:val="24"/>
        </w:rPr>
      </w:pPr>
    </w:p>
    <w:p w14:paraId="54D07CBD" w14:textId="77777777" w:rsidR="00116CE0" w:rsidRPr="00E61D70"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A Emissora obriga-se, ainda, a:</w:t>
      </w:r>
    </w:p>
    <w:p w14:paraId="5D4E4589" w14:textId="77777777" w:rsidR="00116CE0" w:rsidRPr="00E61D70"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E61D70"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não realizar negócios e/ou operações </w:t>
      </w:r>
      <w:r w:rsidRPr="00E61D70">
        <w:rPr>
          <w:rFonts w:asciiTheme="minorHAnsi" w:hAnsiTheme="minorHAnsi" w:cstheme="minorHAnsi"/>
          <w:b/>
          <w:bCs/>
          <w:sz w:val="24"/>
        </w:rPr>
        <w:t>(a)</w:t>
      </w:r>
      <w:r w:rsidRPr="00E61D70">
        <w:rPr>
          <w:rFonts w:asciiTheme="minorHAnsi" w:hAnsiTheme="minorHAnsi" w:cstheme="minorHAnsi"/>
          <w:sz w:val="24"/>
        </w:rPr>
        <w:t xml:space="preserve"> alheios ao objeto social definido em seu estatuto social; </w:t>
      </w:r>
      <w:r w:rsidRPr="00E61D70">
        <w:rPr>
          <w:rFonts w:asciiTheme="minorHAnsi" w:hAnsiTheme="minorHAnsi" w:cstheme="minorHAnsi"/>
          <w:b/>
          <w:bCs/>
          <w:sz w:val="24"/>
        </w:rPr>
        <w:t>(b)</w:t>
      </w:r>
      <w:r w:rsidRPr="00E61D70">
        <w:rPr>
          <w:rFonts w:asciiTheme="minorHAnsi" w:hAnsiTheme="minorHAnsi" w:cstheme="minorHAnsi"/>
          <w:sz w:val="24"/>
        </w:rPr>
        <w:t xml:space="preserve"> que não estejam expressamente previstos e autorizados em seu estatuto social; ou </w:t>
      </w:r>
      <w:r w:rsidRPr="00E61D70">
        <w:rPr>
          <w:rFonts w:asciiTheme="minorHAnsi" w:hAnsiTheme="minorHAnsi" w:cstheme="minorHAnsi"/>
          <w:b/>
          <w:bCs/>
          <w:sz w:val="24"/>
        </w:rPr>
        <w:t>(c)</w:t>
      </w:r>
      <w:r w:rsidRPr="00E61D70">
        <w:rPr>
          <w:rFonts w:asciiTheme="minorHAnsi" w:hAnsiTheme="minorHAnsi" w:cstheme="minorHAnsi"/>
          <w:sz w:val="24"/>
        </w:rPr>
        <w:t xml:space="preserve"> que não tenham sido previamente autorizados com a estrita observância dos procedimentos estabelecidos em seu estatuto social, sem prejuízo do cumprimento das demais disposições estatutárias, legais e regulamentares aplicáveis;</w:t>
      </w:r>
    </w:p>
    <w:p w14:paraId="73516259" w14:textId="77777777" w:rsidR="00116CE0" w:rsidRPr="00E61D70"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E61D70"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E61D70"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E61D70"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pagar dividendos com os recursos vinculados ao Patrimônio Separado;</w:t>
      </w:r>
    </w:p>
    <w:p w14:paraId="3585FB67" w14:textId="77777777" w:rsidR="00116CE0" w:rsidRPr="00E61D70"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E61D70"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E61D70"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E61D70"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E61D70"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E61D70"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E61D70" w:rsidRDefault="00116CE0" w:rsidP="009E7174">
      <w:pPr>
        <w:spacing w:line="320" w:lineRule="exact"/>
        <w:rPr>
          <w:rFonts w:asciiTheme="minorHAnsi" w:hAnsiTheme="minorHAnsi" w:cstheme="minorHAnsi"/>
          <w:sz w:val="24"/>
        </w:rPr>
      </w:pPr>
      <w:bookmarkStart w:id="231" w:name="_DV_M476"/>
      <w:bookmarkStart w:id="232" w:name="_DV_M477"/>
      <w:bookmarkStart w:id="233" w:name="_DV_M478"/>
      <w:bookmarkStart w:id="234" w:name="_DV_M480"/>
      <w:bookmarkStart w:id="235" w:name="_DV_M481"/>
      <w:bookmarkStart w:id="236" w:name="_DV_M482"/>
      <w:bookmarkStart w:id="237" w:name="_DV_M483"/>
      <w:bookmarkStart w:id="238" w:name="_DV_M484"/>
      <w:bookmarkStart w:id="239" w:name="_DV_M486"/>
      <w:bookmarkStart w:id="240" w:name="_DV_M487"/>
      <w:bookmarkStart w:id="241" w:name="_DV_M488"/>
      <w:bookmarkStart w:id="242" w:name="_DV_M489"/>
      <w:bookmarkStart w:id="243" w:name="_DV_M490"/>
      <w:bookmarkStart w:id="244" w:name="_DV_M491"/>
      <w:bookmarkStart w:id="245" w:name="_DV_M492"/>
      <w:bookmarkStart w:id="246" w:name="_DV_M493"/>
      <w:bookmarkStart w:id="247" w:name="_DV_M494"/>
      <w:bookmarkStart w:id="248" w:name="_DV_M495"/>
      <w:bookmarkStart w:id="249" w:name="_DV_M496"/>
      <w:bookmarkStart w:id="250" w:name="_DV_M497"/>
      <w:bookmarkStart w:id="251" w:name="_DV_M498"/>
      <w:bookmarkStart w:id="252" w:name="_DV_M499"/>
      <w:bookmarkStart w:id="253" w:name="_DV_M500"/>
      <w:bookmarkStart w:id="254" w:name="_DV_M501"/>
      <w:bookmarkStart w:id="255" w:name="_DV_M502"/>
      <w:bookmarkStart w:id="256" w:name="_DV_M505"/>
      <w:bookmarkStart w:id="257" w:name="_DV_M506"/>
      <w:bookmarkStart w:id="258" w:name="_DV_M508"/>
      <w:bookmarkStart w:id="259" w:name="_DV_M509"/>
      <w:bookmarkStart w:id="260" w:name="_DV_M510"/>
      <w:bookmarkStart w:id="261" w:name="_DV_M511"/>
      <w:bookmarkStart w:id="262" w:name="_DV_M512"/>
      <w:bookmarkStart w:id="263" w:name="_DV_M51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B746070" w14:textId="77777777" w:rsidR="00116CE0" w:rsidRPr="00E61D70"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264" w:name="_DV_M135"/>
      <w:bookmarkStart w:id="265" w:name="_DV_M137"/>
      <w:bookmarkStart w:id="266" w:name="_DV_M138"/>
      <w:bookmarkStart w:id="267" w:name="_DV_M139"/>
      <w:bookmarkStart w:id="268" w:name="_DV_M140"/>
      <w:bookmarkStart w:id="269" w:name="_DV_M141"/>
      <w:bookmarkStart w:id="270" w:name="_DV_M142"/>
      <w:bookmarkStart w:id="271" w:name="_Toc110076267"/>
      <w:bookmarkStart w:id="272" w:name="_Toc163380706"/>
      <w:bookmarkStart w:id="273" w:name="_Toc180553622"/>
      <w:bookmarkStart w:id="274" w:name="_Toc302458795"/>
      <w:bookmarkStart w:id="275" w:name="_Toc411606366"/>
      <w:bookmarkStart w:id="276" w:name="_Toc5023999"/>
      <w:bookmarkStart w:id="277" w:name="_Toc81000806"/>
      <w:bookmarkEnd w:id="264"/>
      <w:bookmarkEnd w:id="265"/>
      <w:bookmarkEnd w:id="266"/>
      <w:bookmarkEnd w:id="267"/>
      <w:bookmarkEnd w:id="268"/>
      <w:bookmarkEnd w:id="269"/>
      <w:bookmarkEnd w:id="270"/>
      <w:r w:rsidRPr="00E61D70">
        <w:rPr>
          <w:rFonts w:asciiTheme="minorHAnsi" w:hAnsiTheme="minorHAnsi" w:cstheme="minorHAnsi"/>
          <w:b/>
          <w:sz w:val="24"/>
        </w:rPr>
        <w:t>REGIME FIDUCIÁRIO E ADMINISTRAÇÃO DO PATRIMÔNIO SEPARADO</w:t>
      </w:r>
      <w:bookmarkEnd w:id="271"/>
      <w:bookmarkEnd w:id="272"/>
      <w:bookmarkEnd w:id="273"/>
      <w:bookmarkEnd w:id="274"/>
      <w:bookmarkEnd w:id="275"/>
      <w:bookmarkEnd w:id="276"/>
      <w:bookmarkEnd w:id="277"/>
    </w:p>
    <w:p w14:paraId="6AA49901"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E61D70"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Instituição dos Regime Fiduciários</w:t>
      </w:r>
      <w:r w:rsidRPr="00E61D70">
        <w:rPr>
          <w:rFonts w:asciiTheme="minorHAnsi" w:hAnsiTheme="minorHAnsi" w:cstheme="minorHAnsi"/>
          <w:sz w:val="24"/>
        </w:rPr>
        <w:t>. Na forma do artigo 9º da Lei 9.514, a Emissora institui o Regime Fiduciário sobre o Patrimônio Separado.</w:t>
      </w:r>
    </w:p>
    <w:p w14:paraId="459CAAF1"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lastRenderedPageBreak/>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78" w:name="_DV_M444"/>
      <w:bookmarkStart w:id="279" w:name="_DV_M445"/>
      <w:bookmarkEnd w:id="278"/>
      <w:bookmarkEnd w:id="279"/>
      <w:r w:rsidRPr="00E61D70">
        <w:rPr>
          <w:rFonts w:asciiTheme="minorHAnsi" w:hAnsiTheme="minorHAnsi" w:cstheme="minorHAnsi"/>
          <w:sz w:val="24"/>
        </w:rPr>
        <w:t>.</w:t>
      </w:r>
    </w:p>
    <w:p w14:paraId="654FE2D0"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E61D70">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E61D70">
        <w:rPr>
          <w:rFonts w:asciiTheme="minorHAnsi" w:hAnsiTheme="minorHAnsi" w:cstheme="minorHAnsi"/>
          <w:sz w:val="24"/>
          <w:u w:val="single"/>
        </w:rPr>
        <w:t>Anexo II</w:t>
      </w:r>
      <w:r w:rsidRPr="00E61D70">
        <w:rPr>
          <w:rFonts w:asciiTheme="minorHAnsi" w:hAnsiTheme="minorHAnsi" w:cstheme="minorHAnsi"/>
          <w:sz w:val="24"/>
        </w:rPr>
        <w:t xml:space="preserve"> deste Termo de Securitização</w:t>
      </w:r>
      <w:r w:rsidRPr="00E61D70">
        <w:rPr>
          <w:rFonts w:asciiTheme="minorHAnsi" w:eastAsia="Arial Unicode MS" w:hAnsiTheme="minorHAnsi" w:cstheme="minorHAnsi"/>
          <w:sz w:val="24"/>
        </w:rPr>
        <w:t>.</w:t>
      </w:r>
    </w:p>
    <w:p w14:paraId="28CBE8AD" w14:textId="77777777" w:rsidR="00116CE0" w:rsidRPr="00E61D70"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0" w:name="_DV_M446"/>
      <w:bookmarkEnd w:id="280"/>
      <w:r w:rsidRPr="00E61D70">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E61D70"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1" w:name="_DV_M447"/>
      <w:bookmarkEnd w:id="281"/>
      <w:r w:rsidRPr="00E61D70">
        <w:rPr>
          <w:rFonts w:asciiTheme="minorHAnsi" w:eastAsia="Arial Unicode MS" w:hAnsiTheme="minorHAnsi" w:cstheme="minorHAnsi"/>
          <w:sz w:val="24"/>
        </w:rPr>
        <w:t xml:space="preserve">Na forma do artigo 11 da Lei 9.514, os Créditos Imobiliários, as CCI, as Garantias e a Conta </w:t>
      </w:r>
      <w:r w:rsidRPr="00E61D70">
        <w:rPr>
          <w:rFonts w:asciiTheme="minorHAnsi" w:hAnsiTheme="minorHAnsi" w:cstheme="minorHAnsi"/>
          <w:sz w:val="24"/>
        </w:rPr>
        <w:t>Centralizadora</w:t>
      </w:r>
      <w:r w:rsidRPr="00E61D70">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E61D70"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2" w:name="_DV_M448"/>
      <w:bookmarkEnd w:id="282"/>
      <w:r w:rsidRPr="00E61D70">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E61D70"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E61D70">
        <w:rPr>
          <w:rFonts w:asciiTheme="minorHAnsi" w:eastAsia="Arial Unicode MS" w:hAnsiTheme="minorHAnsi" w:cstheme="minorHAnsi"/>
          <w:i/>
          <w:iCs/>
          <w:sz w:val="24"/>
          <w:u w:val="single"/>
        </w:rPr>
        <w:t>Vinculação dos Pagamentos</w:t>
      </w:r>
      <w:r w:rsidRPr="00E61D70">
        <w:rPr>
          <w:rFonts w:asciiTheme="minorHAnsi" w:eastAsia="Arial Unicode MS" w:hAnsiTheme="minorHAnsi" w:cstheme="minorHAnsi"/>
          <w:sz w:val="24"/>
        </w:rPr>
        <w:t>. 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E61D70"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E61D70"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E61D70"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E61D70"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E61D70"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E61D70"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lastRenderedPageBreak/>
        <w:t>destinam-se exclusivamente ao pagamento do Valor Total da Emissão e dos valores devidos aos Titulares de CRI;</w:t>
      </w:r>
    </w:p>
    <w:p w14:paraId="11CBD2C6" w14:textId="77777777" w:rsidR="00116CE0" w:rsidRPr="00E61D70"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E61D70"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E61D70"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E61D70"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não podem ser utilizados na prestação de garantias e não podem ser excutidos por quaisquer credores da Emissora, por mais privilegiados que sejam, observados os fatores de risco previstos neste Termo de Securitização; e</w:t>
      </w:r>
    </w:p>
    <w:p w14:paraId="1E73AFED" w14:textId="77777777" w:rsidR="00116CE0" w:rsidRPr="00E61D70"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E61D70"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somente respondem pelas obrigações decorrentes dos CRI.</w:t>
      </w:r>
    </w:p>
    <w:p w14:paraId="05CF9B77" w14:textId="77777777" w:rsidR="00116CE0" w:rsidRPr="00E61D70"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52C8AC46" w:rsidR="00116CE0" w:rsidRPr="00E61D70"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283" w:name="_DV_M449"/>
      <w:bookmarkStart w:id="284" w:name="_DV_M450"/>
      <w:bookmarkStart w:id="285" w:name="_Ref79513881"/>
      <w:bookmarkEnd w:id="283"/>
      <w:bookmarkEnd w:id="284"/>
      <w:r w:rsidRPr="00E61D70">
        <w:rPr>
          <w:rFonts w:asciiTheme="minorHAnsi" w:hAnsiTheme="minorHAnsi" w:cstheme="minorHAnsi"/>
          <w:i/>
          <w:sz w:val="24"/>
        </w:rPr>
        <w:t>Administração do Patrimônio Separado</w:t>
      </w:r>
      <w:r w:rsidRPr="00E61D70">
        <w:rPr>
          <w:rFonts w:asciiTheme="minorHAnsi" w:hAnsiTheme="minorHAnsi" w:cstheme="minorHAnsi"/>
          <w:sz w:val="24"/>
        </w:rPr>
        <w:t xml:space="preserve">. </w:t>
      </w:r>
      <w:r w:rsidRPr="00E61D70">
        <w:rPr>
          <w:rFonts w:asciiTheme="minorHAnsi" w:hAnsiTheme="minorHAnsi" w:cstheme="minorHAnsi"/>
          <w:bCs/>
          <w:sz w:val="24"/>
        </w:rPr>
        <w:t xml:space="preserve">A Emissora fará jus ao recebimento de taxa no valor mensal de </w:t>
      </w:r>
      <w:r w:rsidR="00A4264F" w:rsidRPr="00E61D70">
        <w:rPr>
          <w:rFonts w:asciiTheme="minorHAnsi" w:hAnsiTheme="minorHAnsi" w:cstheme="minorHAnsi"/>
          <w:sz w:val="24"/>
        </w:rPr>
        <w:t>R$ 3.</w:t>
      </w:r>
      <w:r w:rsidR="00F2631C" w:rsidRPr="00E61D70">
        <w:rPr>
          <w:rFonts w:asciiTheme="minorHAnsi" w:hAnsiTheme="minorHAnsi" w:cstheme="minorHAnsi"/>
          <w:sz w:val="24"/>
        </w:rPr>
        <w:t>500</w:t>
      </w:r>
      <w:r w:rsidR="00A4264F" w:rsidRPr="00E61D70">
        <w:rPr>
          <w:rFonts w:asciiTheme="minorHAnsi" w:hAnsiTheme="minorHAnsi" w:cstheme="minorHAnsi"/>
          <w:sz w:val="24"/>
        </w:rPr>
        <w:t xml:space="preserve">,00 (três mil </w:t>
      </w:r>
      <w:r w:rsidR="00F2631C" w:rsidRPr="00E61D70">
        <w:rPr>
          <w:rFonts w:asciiTheme="minorHAnsi" w:hAnsiTheme="minorHAnsi" w:cstheme="minorHAnsi"/>
          <w:sz w:val="24"/>
        </w:rPr>
        <w:t xml:space="preserve">e quinhentos </w:t>
      </w:r>
      <w:r w:rsidR="00A4264F" w:rsidRPr="00E61D70">
        <w:rPr>
          <w:rFonts w:asciiTheme="minorHAnsi" w:hAnsiTheme="minorHAnsi" w:cstheme="minorHAnsi"/>
          <w:sz w:val="24"/>
        </w:rPr>
        <w:t>reais)</w:t>
      </w:r>
      <w:r w:rsidRPr="00E61D70">
        <w:rPr>
          <w:rFonts w:asciiTheme="minorHAnsi" w:hAnsiTheme="minorHAnsi" w:cstheme="minorHAnsi"/>
          <w:bCs/>
          <w:sz w:val="24"/>
        </w:rPr>
        <w:t xml:space="preserve">, corrigido anualmente a partir da data do primeiro pagamento, pela variação acumulada do IPCA, devendo ser paga mensalmente nas datas dos eventos de pagamento dos CRI. A Taxa de Administração será acrescida de </w:t>
      </w:r>
      <w:r w:rsidR="00107A09" w:rsidRPr="00E61D70">
        <w:rPr>
          <w:rFonts w:asciiTheme="minorHAnsi" w:hAnsiTheme="minorHAnsi" w:cstheme="minorHAnsi"/>
          <w:bCs/>
          <w:sz w:val="24"/>
        </w:rPr>
        <w:t xml:space="preserve">70% (setenta por cento) </w:t>
      </w:r>
      <w:r w:rsidRPr="00E61D70">
        <w:rPr>
          <w:rFonts w:asciiTheme="minorHAnsi" w:hAnsiTheme="minorHAnsi" w:cstheme="minorHAnsi"/>
          <w:bCs/>
          <w:sz w:val="24"/>
        </w:rPr>
        <w:t>se ocorrer o Resgate Antecipado dos CRI e os valores então devidos pela Devedora e/ou Fiadoras não forem pagos tempestivamente</w:t>
      </w:r>
      <w:r w:rsidRPr="00E61D70">
        <w:rPr>
          <w:rFonts w:asciiTheme="minorHAnsi" w:hAnsiTheme="minorHAnsi" w:cstheme="minorHAnsi"/>
          <w:sz w:val="24"/>
        </w:rPr>
        <w:t>.</w:t>
      </w:r>
      <w:bookmarkEnd w:id="285"/>
    </w:p>
    <w:p w14:paraId="79A817DC" w14:textId="77777777" w:rsidR="00116CE0" w:rsidRPr="00E61D70"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E61D70">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E61D70"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E61D70"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E61D70"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E61D70">
        <w:rPr>
          <w:rFonts w:asciiTheme="minorHAnsi" w:hAnsiTheme="minorHAnsi" w:cstheme="minorHAnsi"/>
          <w:sz w:val="24"/>
        </w:rPr>
        <w:t xml:space="preserve">A Taxa de Administração será acrescida dos </w:t>
      </w:r>
      <w:r w:rsidR="006102AA" w:rsidRPr="00E61D70">
        <w:rPr>
          <w:rFonts w:asciiTheme="minorHAnsi" w:hAnsiTheme="minorHAnsi" w:cstheme="minorHAnsi"/>
          <w:sz w:val="24"/>
        </w:rPr>
        <w:t>Tributos.</w:t>
      </w:r>
    </w:p>
    <w:p w14:paraId="2B362108" w14:textId="77777777" w:rsidR="00116CE0" w:rsidRPr="00E61D70"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E61D70"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Manutenção do Patrimônio Separado</w:t>
      </w:r>
      <w:r w:rsidRPr="00E61D70">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E61D70">
        <w:rPr>
          <w:rFonts w:asciiTheme="minorHAnsi" w:hAnsiTheme="minorHAnsi" w:cstheme="minorHAnsi"/>
          <w:bCs/>
          <w:sz w:val="24"/>
        </w:rPr>
        <w:t>principal</w:t>
      </w:r>
      <w:r w:rsidRPr="00E61D70">
        <w:rPr>
          <w:rFonts w:asciiTheme="minorHAnsi" w:hAnsiTheme="minorHAnsi" w:cstheme="minorHAnsi"/>
          <w:sz w:val="24"/>
        </w:rPr>
        <w:t>, Juros Remuneratórios e demais encargos acessórios.</w:t>
      </w:r>
    </w:p>
    <w:p w14:paraId="04F797F2" w14:textId="77777777" w:rsidR="00116CE0" w:rsidRPr="00E61D70"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E61D70"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Para fins do disposto nos itens 9 e 12 do Anexo III à Instrução CVM 414, a Emissora declara que:</w:t>
      </w:r>
    </w:p>
    <w:p w14:paraId="1B338F35" w14:textId="77777777" w:rsidR="00116CE0" w:rsidRPr="00E61D70"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E61D70"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E61D70"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E61D70"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lastRenderedPageBreak/>
        <w:t xml:space="preserve">a guarda de todos e quaisquer documentos originais que evidenciam a validade e a eficácia da constituição dos Créditos Imobiliários é de responsabilidade das Emissora; e </w:t>
      </w:r>
    </w:p>
    <w:p w14:paraId="5E5DF138" w14:textId="77777777" w:rsidR="00116CE0" w:rsidRPr="00E61D70"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E61D70"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E61D70">
        <w:rPr>
          <w:rFonts w:asciiTheme="minorHAnsi" w:hAnsiTheme="minorHAnsi" w:cstheme="minorHAnsi"/>
          <w:b/>
          <w:sz w:val="24"/>
        </w:rPr>
        <w:t>(a)</w:t>
      </w:r>
      <w:r w:rsidRPr="00E61D70">
        <w:rPr>
          <w:rFonts w:asciiTheme="minorHAnsi" w:hAnsiTheme="minorHAnsi" w:cstheme="minorHAnsi"/>
          <w:sz w:val="24"/>
        </w:rPr>
        <w:t xml:space="preserve"> controlar a evolução dos Créditos Imobiliários, observadas as condições estabelecidas nos Documentos da Operação; </w:t>
      </w:r>
      <w:r w:rsidRPr="00E61D70">
        <w:rPr>
          <w:rFonts w:asciiTheme="minorHAnsi" w:hAnsiTheme="minorHAnsi" w:cstheme="minorHAnsi"/>
          <w:b/>
          <w:sz w:val="24"/>
        </w:rPr>
        <w:t>(b)</w:t>
      </w:r>
      <w:r w:rsidRPr="00E61D70">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E61D70">
        <w:rPr>
          <w:rFonts w:asciiTheme="minorHAnsi" w:hAnsiTheme="minorHAnsi" w:cstheme="minorHAnsi"/>
          <w:b/>
          <w:bCs/>
          <w:sz w:val="24"/>
        </w:rPr>
        <w:t>(c)</w:t>
      </w:r>
      <w:r w:rsidRPr="00E61D70">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E61D70">
        <w:rPr>
          <w:rFonts w:asciiTheme="minorHAnsi" w:hAnsiTheme="minorHAnsi" w:cstheme="minorHAnsi"/>
          <w:b/>
          <w:sz w:val="24"/>
        </w:rPr>
        <w:t>(d)</w:t>
      </w:r>
      <w:r w:rsidRPr="00E61D70">
        <w:rPr>
          <w:rFonts w:asciiTheme="minorHAnsi" w:hAnsiTheme="minorHAnsi" w:cstheme="minorHAnsi"/>
          <w:sz w:val="24"/>
        </w:rPr>
        <w:t xml:space="preserve"> a administração e alocação dos recursos mantidos na Conta Centralizadora; </w:t>
      </w:r>
      <w:r w:rsidRPr="00E61D70">
        <w:rPr>
          <w:rFonts w:asciiTheme="minorHAnsi" w:hAnsiTheme="minorHAnsi" w:cstheme="minorHAnsi"/>
          <w:b/>
          <w:bCs/>
          <w:sz w:val="24"/>
        </w:rPr>
        <w:t>(f)</w:t>
      </w:r>
      <w:r w:rsidRPr="00E61D70">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E61D70">
        <w:rPr>
          <w:rFonts w:asciiTheme="minorHAnsi" w:hAnsiTheme="minorHAnsi" w:cstheme="minorHAnsi"/>
          <w:b/>
          <w:bCs/>
          <w:sz w:val="24"/>
        </w:rPr>
        <w:t>(g)</w:t>
      </w:r>
      <w:r w:rsidRPr="00E61D70">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E61D70"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E61D70"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Hipótese de Responsabilização da Emissora</w:t>
      </w:r>
      <w:r w:rsidRPr="00E61D70">
        <w:rPr>
          <w:rFonts w:asciiTheme="minorHAnsi" w:hAnsiTheme="minorHAnsi" w:cstheme="minorHAnsi"/>
          <w:sz w:val="24"/>
        </w:rPr>
        <w:t>. A Emissora</w:t>
      </w:r>
      <w:r w:rsidRPr="00E61D70">
        <w:rPr>
          <w:rFonts w:asciiTheme="minorHAnsi" w:hAnsiTheme="minorHAnsi" w:cstheme="minorHAnsi"/>
          <w:b/>
          <w:sz w:val="24"/>
        </w:rPr>
        <w:t xml:space="preserve"> </w:t>
      </w:r>
      <w:r w:rsidRPr="00E61D70">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E61D70"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E61D70"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Administração do Patrimônio Separado</w:t>
      </w:r>
      <w:r w:rsidRPr="00E61D70">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E61D70" w:rsidRDefault="00116CE0" w:rsidP="009E7174">
      <w:pPr>
        <w:pStyle w:val="PargrafodaLista"/>
        <w:spacing w:line="320" w:lineRule="exact"/>
        <w:rPr>
          <w:rFonts w:asciiTheme="minorHAnsi" w:hAnsiTheme="minorHAnsi" w:cstheme="minorHAnsi"/>
          <w:sz w:val="24"/>
        </w:rPr>
      </w:pPr>
    </w:p>
    <w:p w14:paraId="1BD4B7B0" w14:textId="77777777" w:rsidR="00116CE0" w:rsidRPr="00E61D70"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Os valores creditados na Conta Centralizadora em decorrência do pagamento dos Direitos Cedidos Fiduciariamente serão destinados pela Emissora conforme a ordem de alocação prevista na Cláusula 4.9.1.2 da Escritura.</w:t>
      </w:r>
    </w:p>
    <w:p w14:paraId="4A979F7F" w14:textId="77777777" w:rsidR="00116CE0" w:rsidRPr="00E61D70" w:rsidRDefault="00116CE0" w:rsidP="009E7174">
      <w:pPr>
        <w:spacing w:line="320" w:lineRule="exact"/>
        <w:rPr>
          <w:rFonts w:asciiTheme="minorHAnsi" w:hAnsiTheme="minorHAnsi" w:cstheme="minorHAnsi"/>
          <w:sz w:val="24"/>
        </w:rPr>
      </w:pPr>
    </w:p>
    <w:p w14:paraId="35CEACB2" w14:textId="77777777" w:rsidR="00116CE0" w:rsidRPr="00E61D70"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286" w:name="_Ref79485585"/>
      <w:r w:rsidRPr="00E61D70">
        <w:rPr>
          <w:rFonts w:asciiTheme="minorHAnsi" w:hAnsiTheme="minorHAnsi" w:cstheme="minorHAnsi"/>
          <w:sz w:val="24"/>
        </w:rPr>
        <w:t xml:space="preserve">A insuficiência dos bens do Patrimônio Separado não dará causa à declaração de sua quebra, cabendo, nessa hipótese, ao Agente Fiduciário ou à Emissora convocar </w:t>
      </w:r>
      <w:r w:rsidRPr="00E61D70">
        <w:rPr>
          <w:rFonts w:asciiTheme="minorHAnsi" w:hAnsiTheme="minorHAnsi" w:cstheme="minorHAnsi"/>
          <w:sz w:val="24"/>
        </w:rPr>
        <w:lastRenderedPageBreak/>
        <w:t>Assembleia Geral dos Titulares de CRI para deliberar sobre as normas de administração ou liquidação do Patrimônio Separado.</w:t>
      </w:r>
      <w:bookmarkEnd w:id="286"/>
    </w:p>
    <w:p w14:paraId="54C3EF2C" w14:textId="77777777" w:rsidR="00116CE0" w:rsidRPr="00E61D70"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E61D70"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287" w:name="_Toc110076268"/>
      <w:bookmarkStart w:id="288" w:name="_Toc163380707"/>
      <w:bookmarkStart w:id="289" w:name="_Toc180553623"/>
      <w:bookmarkStart w:id="290" w:name="_Toc302458796"/>
      <w:bookmarkStart w:id="291" w:name="_Toc411606367"/>
      <w:bookmarkStart w:id="292" w:name="_Ref486533074"/>
      <w:bookmarkStart w:id="293" w:name="_Ref4929218"/>
      <w:bookmarkStart w:id="294" w:name="_Toc5024005"/>
      <w:bookmarkStart w:id="295" w:name="_Toc81000807"/>
      <w:r w:rsidRPr="00E61D70">
        <w:rPr>
          <w:rFonts w:asciiTheme="minorHAnsi" w:hAnsiTheme="minorHAnsi" w:cstheme="minorHAnsi"/>
          <w:b/>
          <w:sz w:val="24"/>
        </w:rPr>
        <w:t>AGENTE FIDUCIÁRIO</w:t>
      </w:r>
      <w:bookmarkEnd w:id="287"/>
      <w:bookmarkEnd w:id="288"/>
      <w:bookmarkEnd w:id="289"/>
      <w:bookmarkEnd w:id="290"/>
      <w:bookmarkEnd w:id="291"/>
      <w:bookmarkEnd w:id="292"/>
      <w:bookmarkEnd w:id="293"/>
      <w:bookmarkEnd w:id="294"/>
      <w:bookmarkEnd w:id="295"/>
    </w:p>
    <w:p w14:paraId="59DC095E" w14:textId="77777777" w:rsidR="00116CE0" w:rsidRPr="00E61D70" w:rsidRDefault="00116CE0" w:rsidP="009E7174">
      <w:pPr>
        <w:spacing w:line="320" w:lineRule="exact"/>
        <w:rPr>
          <w:rFonts w:asciiTheme="minorHAnsi" w:hAnsiTheme="minorHAnsi" w:cstheme="minorHAnsi"/>
          <w:sz w:val="24"/>
        </w:rPr>
      </w:pPr>
    </w:p>
    <w:p w14:paraId="69603BE1" w14:textId="77777777" w:rsidR="00116CE0" w:rsidRPr="00E61D70"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Nomeação do Agente Fiduciário</w:t>
      </w:r>
      <w:r w:rsidRPr="00E61D70">
        <w:rPr>
          <w:rFonts w:asciiTheme="minorHAnsi" w:hAnsiTheme="minorHAnsi" w:cstheme="minorHAnsi"/>
          <w:sz w:val="24"/>
        </w:rPr>
        <w:t>. 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6" w:name="_Hlk527629793"/>
      <w:r w:rsidRPr="00E61D70">
        <w:rPr>
          <w:rFonts w:asciiTheme="minorHAnsi" w:hAnsiTheme="minorHAnsi" w:cstheme="minorHAnsi"/>
          <w:i/>
          <w:sz w:val="24"/>
        </w:rPr>
        <w:t>Declaração do Agente Fiduciário</w:t>
      </w:r>
      <w:r w:rsidRPr="00E61D70">
        <w:rPr>
          <w:rFonts w:asciiTheme="minorHAnsi" w:hAnsiTheme="minorHAnsi" w:cstheme="minorHAnsi"/>
          <w:sz w:val="24"/>
        </w:rPr>
        <w:t>. Atuando como representante da comunhão dos Titulares de CRI, o Agente Fiduciário declara:</w:t>
      </w:r>
    </w:p>
    <w:p w14:paraId="4667BF32"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E61D70"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297" w:name="_Hlk79486320"/>
      <w:r w:rsidRPr="00E61D70">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297"/>
      <w:r w:rsidRPr="00E61D70">
        <w:rPr>
          <w:rFonts w:asciiTheme="minorHAnsi" w:hAnsiTheme="minorHAnsi" w:cstheme="minorHAnsi"/>
          <w:sz w:val="24"/>
        </w:rPr>
        <w:t>;</w:t>
      </w:r>
    </w:p>
    <w:p w14:paraId="580CDA9E"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E61D70"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 Por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E61D70"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E61D70" w:rsidRDefault="00116CE0" w:rsidP="009E7174">
      <w:pPr>
        <w:spacing w:line="320" w:lineRule="exact"/>
        <w:jc w:val="both"/>
        <w:rPr>
          <w:rFonts w:asciiTheme="minorHAnsi" w:hAnsiTheme="minorHAnsi" w:cstheme="minorHAnsi"/>
          <w:sz w:val="24"/>
        </w:rPr>
      </w:pPr>
    </w:p>
    <w:p w14:paraId="51391157" w14:textId="77777777" w:rsidR="00116CE0" w:rsidRPr="00E61D70"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E61D70"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E61D70"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Não tem qualquer impedimento legal, conforme parágrafo terceiro do artigo 66 da Lei das Sociedades por Ações;</w:t>
      </w:r>
    </w:p>
    <w:p w14:paraId="7F1650F9" w14:textId="77777777" w:rsidR="00116CE0" w:rsidRPr="00E61D70" w:rsidRDefault="00116CE0" w:rsidP="009E7174">
      <w:pPr>
        <w:spacing w:line="320" w:lineRule="exact"/>
        <w:rPr>
          <w:rFonts w:asciiTheme="minorHAnsi" w:hAnsiTheme="minorHAnsi" w:cstheme="minorHAnsi"/>
          <w:sz w:val="24"/>
        </w:rPr>
      </w:pPr>
    </w:p>
    <w:p w14:paraId="162D6C34" w14:textId="77777777" w:rsidR="00116CE0" w:rsidRPr="00E61D7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E61D70">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E61D70" w:rsidRDefault="00116CE0" w:rsidP="009E7174">
      <w:pPr>
        <w:spacing w:line="320" w:lineRule="exact"/>
        <w:rPr>
          <w:rFonts w:asciiTheme="minorHAnsi" w:hAnsiTheme="minorHAnsi" w:cstheme="minorHAnsi"/>
          <w:sz w:val="24"/>
        </w:rPr>
      </w:pPr>
    </w:p>
    <w:p w14:paraId="0147C99A" w14:textId="77777777" w:rsidR="00116CE0" w:rsidRPr="00E61D7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E61D70">
        <w:rPr>
          <w:rFonts w:asciiTheme="minorHAnsi" w:hAnsiTheme="minorHAnsi" w:cstheme="minorHAnsi"/>
          <w:sz w:val="24"/>
          <w:szCs w:val="24"/>
          <w:lang w:val="pt-BR"/>
        </w:rPr>
        <w:t xml:space="preserve">Que a </w:t>
      </w:r>
      <w:r w:rsidRPr="00E61D70">
        <w:rPr>
          <w:rFonts w:asciiTheme="minorHAnsi" w:eastAsia="Times New Roman" w:hAnsiTheme="minorHAnsi" w:cstheme="minorHAnsi"/>
          <w:sz w:val="24"/>
          <w:szCs w:val="24"/>
          <w:lang w:val="pt-BR"/>
        </w:rPr>
        <w:t>celebração</w:t>
      </w:r>
      <w:r w:rsidRPr="00E61D70">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E61D70"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E61D7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E61D70">
        <w:rPr>
          <w:rFonts w:asciiTheme="minorHAnsi" w:hAnsiTheme="minorHAnsi" w:cstheme="minorHAnsi"/>
          <w:sz w:val="24"/>
          <w:szCs w:val="24"/>
          <w:lang w:val="pt-BR"/>
        </w:rPr>
        <w:t>Assegurar, nos termos do §1° do artigo 6º da Resolução</w:t>
      </w:r>
      <w:r w:rsidRPr="00E61D70">
        <w:rPr>
          <w:rFonts w:asciiTheme="minorHAnsi" w:hAnsiTheme="minorHAnsi" w:cstheme="minorHAnsi"/>
          <w:sz w:val="24"/>
          <w:szCs w:val="24"/>
        </w:rPr>
        <w:t xml:space="preserve"> CVM nº 17</w:t>
      </w:r>
      <w:r w:rsidRPr="00E61D70">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E61D70"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E61D7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E61D70">
        <w:rPr>
          <w:rFonts w:asciiTheme="minorHAnsi" w:hAnsiTheme="minorHAnsi" w:cstheme="minorHAnsi"/>
          <w:sz w:val="24"/>
          <w:szCs w:val="24"/>
          <w:lang w:val="pt-BR"/>
        </w:rPr>
        <w:t xml:space="preserve">Não ter qualquer ligação </w:t>
      </w:r>
      <w:r w:rsidRPr="00E61D70">
        <w:rPr>
          <w:rFonts w:asciiTheme="minorHAnsi" w:eastAsia="Times New Roman" w:hAnsiTheme="minorHAnsi" w:cstheme="minorHAnsi"/>
          <w:sz w:val="24"/>
          <w:szCs w:val="24"/>
          <w:lang w:val="pt-BR"/>
        </w:rPr>
        <w:t>com</w:t>
      </w:r>
      <w:r w:rsidRPr="00E61D70">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E61D70"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E61D7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E61D70">
        <w:rPr>
          <w:rFonts w:asciiTheme="minorHAnsi" w:hAnsiTheme="minorHAnsi" w:cstheme="minorHAnsi"/>
          <w:sz w:val="24"/>
          <w:szCs w:val="24"/>
          <w:lang w:val="pt-BR"/>
        </w:rPr>
        <w:t xml:space="preserve">Ter verificado que atua em outras emissões de títulos e valores mobiliários emitidos pela </w:t>
      </w:r>
      <w:r w:rsidRPr="00E61D70">
        <w:rPr>
          <w:rFonts w:asciiTheme="minorHAnsi" w:eastAsia="Times New Roman" w:hAnsiTheme="minorHAnsi" w:cstheme="minorHAnsi"/>
          <w:sz w:val="24"/>
          <w:szCs w:val="24"/>
          <w:lang w:val="pt-BR"/>
        </w:rPr>
        <w:t>Emissora</w:t>
      </w:r>
      <w:r w:rsidRPr="00E61D70">
        <w:rPr>
          <w:rFonts w:asciiTheme="minorHAnsi" w:hAnsiTheme="minorHAnsi" w:cstheme="minorHAnsi"/>
          <w:sz w:val="24"/>
          <w:szCs w:val="24"/>
          <w:lang w:val="pt-BR"/>
        </w:rPr>
        <w:t xml:space="preserve">, conforme descritos e caracterizadas no </w:t>
      </w:r>
      <w:r w:rsidRPr="00E61D70">
        <w:rPr>
          <w:rFonts w:asciiTheme="minorHAnsi" w:hAnsiTheme="minorHAnsi" w:cstheme="minorHAnsi"/>
          <w:sz w:val="24"/>
          <w:szCs w:val="24"/>
          <w:u w:val="single"/>
          <w:lang w:val="pt-BR"/>
        </w:rPr>
        <w:t>Anexo VII</w:t>
      </w:r>
      <w:r w:rsidRPr="00E61D70">
        <w:rPr>
          <w:rFonts w:asciiTheme="minorHAnsi" w:hAnsiTheme="minorHAnsi" w:cstheme="minorHAnsi"/>
          <w:sz w:val="24"/>
          <w:szCs w:val="24"/>
          <w:lang w:val="pt-BR"/>
        </w:rPr>
        <w:t xml:space="preserve"> deste Termo de Securitização;</w:t>
      </w:r>
    </w:p>
    <w:p w14:paraId="5B647DA9" w14:textId="77777777" w:rsidR="00116CE0" w:rsidRPr="00E61D70" w:rsidRDefault="00116CE0" w:rsidP="009E7174">
      <w:pPr>
        <w:pStyle w:val="PargrafodaLista"/>
        <w:spacing w:line="320" w:lineRule="exact"/>
        <w:rPr>
          <w:rFonts w:asciiTheme="minorHAnsi" w:hAnsiTheme="minorHAnsi" w:cstheme="minorHAnsi"/>
          <w:sz w:val="24"/>
        </w:rPr>
      </w:pPr>
    </w:p>
    <w:p w14:paraId="3935AF43" w14:textId="77777777" w:rsidR="00116CE0" w:rsidRPr="00E61D70"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E61D70">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E61D70" w:rsidRDefault="00116CE0" w:rsidP="009E7174">
      <w:pPr>
        <w:pStyle w:val="PargrafodaLista"/>
        <w:spacing w:line="320" w:lineRule="exact"/>
        <w:rPr>
          <w:rFonts w:asciiTheme="minorHAnsi" w:hAnsiTheme="minorHAnsi" w:cstheme="minorHAnsi"/>
          <w:sz w:val="24"/>
        </w:rPr>
      </w:pPr>
    </w:p>
    <w:p w14:paraId="7373F576" w14:textId="77777777" w:rsidR="00116CE0" w:rsidRPr="00E61D70"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Conhecer, estar em consonância e que inexistem quaisquer violações das Leis Anticorrupção, e, em particular, declarar, sem limitação, que: </w:t>
      </w:r>
      <w:r w:rsidRPr="00E61D70">
        <w:rPr>
          <w:rFonts w:asciiTheme="minorHAnsi" w:hAnsiTheme="minorHAnsi" w:cstheme="minorHAnsi"/>
          <w:b/>
          <w:bCs/>
          <w:sz w:val="24"/>
        </w:rPr>
        <w:t>(a)</w:t>
      </w:r>
      <w:r w:rsidRPr="00E61D70">
        <w:rPr>
          <w:rFonts w:asciiTheme="minorHAnsi" w:hAnsiTheme="minorHAnsi" w:cstheme="minorHAnsi"/>
          <w:sz w:val="24"/>
        </w:rPr>
        <w:t xml:space="preserve"> não financia, custeia, patrocina ou de qualquer modo subvenciona a prática dos atos ilícitos previstos nas Leis Anticorrupção e/ou organizações antissociais e crime organizado; </w:t>
      </w:r>
      <w:r w:rsidRPr="00E61D70">
        <w:rPr>
          <w:rFonts w:asciiTheme="minorHAnsi" w:hAnsiTheme="minorHAnsi" w:cstheme="minorHAnsi"/>
          <w:b/>
          <w:bCs/>
          <w:sz w:val="24"/>
        </w:rPr>
        <w:t>(b)</w:t>
      </w:r>
      <w:r w:rsidRPr="00E61D70">
        <w:rPr>
          <w:rFonts w:asciiTheme="minorHAnsi" w:hAnsiTheme="minorHAnsi" w:cstheme="minorHAnsi"/>
          <w:sz w:val="24"/>
        </w:rPr>
        <w:t xml:space="preserve"> não promete, oferece ou dá, direta ou indiretamente, vantagem indevida a agente público, ou a terceira pessoa a ela relacionada; e </w:t>
      </w:r>
      <w:r w:rsidRPr="00E61D70">
        <w:rPr>
          <w:rFonts w:asciiTheme="minorHAnsi" w:hAnsiTheme="minorHAnsi" w:cstheme="minorHAnsi"/>
          <w:b/>
          <w:bCs/>
          <w:sz w:val="24"/>
        </w:rPr>
        <w:t>(c)</w:t>
      </w:r>
      <w:r w:rsidRPr="00E61D70">
        <w:rPr>
          <w:rFonts w:asciiTheme="minorHAnsi" w:hAnsiTheme="minorHAnsi" w:cstheme="minorHAnsi"/>
          <w:sz w:val="24"/>
        </w:rPr>
        <w:t xml:space="preserve"> em todas as suas atividades relacionadas a este Termo de Securitização, cumprirá, a todo tempo, com todos os regulamentos, leis e legislação aplicáveis.</w:t>
      </w:r>
    </w:p>
    <w:p w14:paraId="429CAE7F"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8" w:name="_Ref486541813"/>
      <w:r w:rsidRPr="00E61D70">
        <w:rPr>
          <w:rFonts w:asciiTheme="minorHAnsi" w:hAnsiTheme="minorHAnsi" w:cstheme="minorHAnsi"/>
          <w:i/>
          <w:sz w:val="24"/>
        </w:rPr>
        <w:t>Obrigações do Agente Fiduciário</w:t>
      </w:r>
      <w:r w:rsidRPr="00E61D70">
        <w:rPr>
          <w:rFonts w:asciiTheme="minorHAnsi" w:hAnsiTheme="minorHAnsi" w:cstheme="minorHAnsi"/>
          <w:sz w:val="24"/>
        </w:rPr>
        <w:t>. Incumbe ao Agente Fiduciário ora nomeado, dentre outras atribuições previstas neste Termo de Securitização e na legislação e regulamentação aplicável:</w:t>
      </w:r>
      <w:bookmarkEnd w:id="298"/>
    </w:p>
    <w:p w14:paraId="7C85250A"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Exercer suas atividades com boa fé, transparência e lealdade para com os Titulares de CRI;</w:t>
      </w:r>
    </w:p>
    <w:p w14:paraId="43BE4120"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296"/>
    <w:p w14:paraId="74D53F3D"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Conservar em boa guarda toda a documentação relativa ao exercício de suas funções;</w:t>
      </w:r>
    </w:p>
    <w:p w14:paraId="619AF466"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E61D70"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E61D70">
        <w:rPr>
          <w:rFonts w:asciiTheme="minorHAnsi" w:hAnsiTheme="minorHAnsi" w:cstheme="minorHAnsi"/>
          <w:sz w:val="24"/>
        </w:rPr>
        <w:tab/>
      </w:r>
      <w:r w:rsidRPr="00E61D70">
        <w:rPr>
          <w:rFonts w:asciiTheme="minorHAnsi" w:hAnsiTheme="minorHAnsi" w:cstheme="minorHAnsi"/>
          <w:sz w:val="24"/>
        </w:rPr>
        <w:tab/>
      </w:r>
    </w:p>
    <w:p w14:paraId="319483FE"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Opinar sobre a suficiência das informações prestadas nas propostas de modificação das condições dos CRI;</w:t>
      </w:r>
    </w:p>
    <w:p w14:paraId="36E53897"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p>
    <w:p w14:paraId="5885FC2E"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E61D70">
        <w:rPr>
          <w:rFonts w:asciiTheme="minorHAnsi" w:hAnsiTheme="minorHAnsi" w:cstheme="minorHAnsi"/>
          <w:sz w:val="24"/>
        </w:rPr>
        <w:lastRenderedPageBreak/>
        <w:t>solicitar</w:t>
      </w:r>
      <w:r w:rsidRPr="00E61D70">
        <w:rPr>
          <w:rFonts w:asciiTheme="minorHAnsi" w:hAnsiTheme="minorHAnsi" w:cstheme="minorHAnsi"/>
          <w:sz w:val="24"/>
          <w:shd w:val="clear" w:color="auto" w:fill="FFFFFF"/>
        </w:rPr>
        <w:t xml:space="preserve">, </w:t>
      </w:r>
      <w:r w:rsidRPr="00E61D70">
        <w:rPr>
          <w:rFonts w:asciiTheme="minorHAnsi" w:hAnsiTheme="minorHAnsi" w:cstheme="minorHAnsi"/>
          <w:sz w:val="24"/>
        </w:rPr>
        <w:t>quando</w:t>
      </w:r>
      <w:r w:rsidRPr="00E61D70">
        <w:rPr>
          <w:rFonts w:asciiTheme="minorHAnsi" w:hAnsiTheme="minorHAnsi" w:cstheme="minorHAnsi"/>
          <w:sz w:val="24"/>
          <w:shd w:val="clear" w:color="auto" w:fill="FFFFFF"/>
        </w:rPr>
        <w:t xml:space="preserve"> julgar necessário para o fiel desempenho de suas funções, certidões atualizadas dos </w:t>
      </w:r>
      <w:r w:rsidRPr="00E61D70">
        <w:rPr>
          <w:rFonts w:asciiTheme="minorHAnsi" w:hAnsiTheme="minorHAnsi" w:cstheme="minorHAnsi"/>
          <w:sz w:val="24"/>
        </w:rPr>
        <w:t>distribuidores</w:t>
      </w:r>
      <w:r w:rsidRPr="00E61D70">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E61D70">
        <w:rPr>
          <w:rFonts w:asciiTheme="minorHAnsi" w:hAnsiTheme="minorHAnsi" w:cstheme="minorHAnsi"/>
          <w:sz w:val="24"/>
        </w:rPr>
        <w:t xml:space="preserve"> Devedora e/ou das Fiadoras</w:t>
      </w:r>
      <w:r w:rsidRPr="00E61D70">
        <w:rPr>
          <w:rFonts w:asciiTheme="minorHAnsi" w:hAnsiTheme="minorHAnsi" w:cstheme="minorHAnsi"/>
          <w:sz w:val="24"/>
          <w:shd w:val="clear" w:color="auto" w:fill="FFFFFF"/>
        </w:rPr>
        <w:t>;</w:t>
      </w:r>
    </w:p>
    <w:p w14:paraId="4F1FDC23" w14:textId="77777777" w:rsidR="00116CE0" w:rsidRPr="00E61D70"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shd w:val="clear" w:color="auto" w:fill="FFFFFF"/>
        </w:rPr>
        <w:t>solicitar</w:t>
      </w:r>
      <w:r w:rsidRPr="00E61D70">
        <w:rPr>
          <w:rFonts w:asciiTheme="minorHAnsi" w:hAnsiTheme="minorHAnsi" w:cstheme="minorHAnsi"/>
          <w:sz w:val="24"/>
        </w:rPr>
        <w:t>, quando considerar necessário, auditoria extraordinária na Emissora ou do Patrimônio Separado;</w:t>
      </w:r>
    </w:p>
    <w:p w14:paraId="69BA4CFF" w14:textId="77777777" w:rsidR="00116CE0" w:rsidRPr="00E61D70"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convocar, quando necessário Assembleia Geral, nos termos deste Termo de Securitização;</w:t>
      </w:r>
    </w:p>
    <w:p w14:paraId="56DFE2C7" w14:textId="77777777" w:rsidR="00116CE0" w:rsidRPr="00E61D70"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comparecer às Assembleias Gerais a fim de prestar as informações que lhe forem solicitadas;</w:t>
      </w:r>
    </w:p>
    <w:p w14:paraId="6F51FA47" w14:textId="77777777" w:rsidR="00116CE0" w:rsidRPr="00E61D70"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E61D70"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E61D70"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promover, na forma prevista neste Termo de Securitização, a liquidação do Patrimônio Separado;</w:t>
      </w:r>
    </w:p>
    <w:p w14:paraId="54C21FE0" w14:textId="77777777" w:rsidR="00116CE0" w:rsidRPr="00E61D70"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E61D70"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comunicar</w:t>
      </w:r>
      <w:r w:rsidRPr="00E61D70">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E61D70">
        <w:rPr>
          <w:rFonts w:asciiTheme="minorHAnsi" w:hAnsiTheme="minorHAnsi" w:cstheme="minorHAnsi"/>
          <w:sz w:val="24"/>
        </w:rPr>
        <w:t>garantias</w:t>
      </w:r>
      <w:r w:rsidRPr="00E61D70">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E61D70">
        <w:rPr>
          <w:rFonts w:asciiTheme="minorHAnsi" w:hAnsiTheme="minorHAnsi" w:cstheme="minorHAnsi"/>
          <w:sz w:val="24"/>
        </w:rPr>
        <w:t>Resolução CVM nº 17</w:t>
      </w:r>
      <w:r w:rsidRPr="00E61D70">
        <w:rPr>
          <w:rFonts w:asciiTheme="minorHAnsi" w:hAnsiTheme="minorHAnsi" w:cstheme="minorHAnsi"/>
          <w:sz w:val="24"/>
          <w:shd w:val="clear" w:color="auto" w:fill="FFFFFF"/>
        </w:rPr>
        <w:t>;</w:t>
      </w:r>
    </w:p>
    <w:p w14:paraId="32355275" w14:textId="77777777" w:rsidR="00116CE0" w:rsidRPr="00E61D70"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E61D70">
        <w:rPr>
          <w:rFonts w:asciiTheme="minorHAnsi" w:hAnsiTheme="minorHAnsi" w:cstheme="minorHAnsi"/>
          <w:sz w:val="24"/>
          <w:shd w:val="clear" w:color="auto" w:fill="FFFFFF"/>
        </w:rPr>
        <w:lastRenderedPageBreak/>
        <w:t xml:space="preserve">fornecer à Emissora relatório de encerramento da emissão, no prazo de 5 (cinco) dias após </w:t>
      </w:r>
      <w:r w:rsidRPr="00E61D70">
        <w:rPr>
          <w:rFonts w:asciiTheme="minorHAnsi" w:hAnsiTheme="minorHAnsi" w:cstheme="minorHAnsi"/>
          <w:sz w:val="24"/>
        </w:rPr>
        <w:t>satisfeitos</w:t>
      </w:r>
      <w:r w:rsidRPr="00E61D70">
        <w:rPr>
          <w:rFonts w:asciiTheme="minorHAnsi" w:hAnsiTheme="minorHAnsi" w:cstheme="minorHAnsi"/>
          <w:sz w:val="24"/>
          <w:shd w:val="clear" w:color="auto" w:fill="FFFFFF"/>
        </w:rPr>
        <w:t xml:space="preserve"> os Créditos Imobiliários e extinto o Regime Fiduciário, que servirá para baixa das garantias reais nos competentes cartórios; e</w:t>
      </w:r>
    </w:p>
    <w:p w14:paraId="6FD1D53B" w14:textId="77777777" w:rsidR="00116CE0" w:rsidRPr="00E61D70"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E61D70"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299" w:name="_DV_M536"/>
      <w:bookmarkStart w:id="300" w:name="_DV_M538"/>
      <w:bookmarkStart w:id="301" w:name="_DV_M541"/>
      <w:bookmarkStart w:id="302" w:name="_DV_M542"/>
      <w:bookmarkStart w:id="303" w:name="_DV_M544"/>
      <w:bookmarkStart w:id="304" w:name="_DV_M548"/>
      <w:bookmarkStart w:id="305" w:name="_Ref486541177"/>
      <w:bookmarkStart w:id="306" w:name="_Ref4932298"/>
      <w:bookmarkEnd w:id="299"/>
      <w:bookmarkEnd w:id="300"/>
      <w:bookmarkEnd w:id="301"/>
      <w:bookmarkEnd w:id="302"/>
      <w:bookmarkEnd w:id="303"/>
      <w:bookmarkEnd w:id="304"/>
    </w:p>
    <w:p w14:paraId="43255945" w14:textId="67AE3B04"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07" w:name="_Ref79578876"/>
      <w:r w:rsidRPr="00E61D70">
        <w:rPr>
          <w:rFonts w:asciiTheme="minorHAnsi" w:hAnsiTheme="minorHAnsi" w:cstheme="minorHAnsi"/>
          <w:i/>
          <w:sz w:val="24"/>
        </w:rPr>
        <w:t>Remuneração do Agente Fiduciário</w:t>
      </w:r>
      <w:r w:rsidRPr="00E61D70">
        <w:rPr>
          <w:rFonts w:asciiTheme="minorHAnsi" w:hAnsiTheme="minorHAnsi" w:cstheme="minorHAnsi"/>
          <w:sz w:val="24"/>
        </w:rPr>
        <w:t xml:space="preserve">. A título de implantação, será devida, ao Agente Fiduciário, parcela </w:t>
      </w:r>
      <w:bookmarkEnd w:id="305"/>
      <w:r w:rsidRPr="00E61D70">
        <w:rPr>
          <w:rFonts w:asciiTheme="minorHAnsi" w:hAnsiTheme="minorHAnsi" w:cstheme="minorHAnsi"/>
          <w:sz w:val="24"/>
        </w:rPr>
        <w:t>anual de R$ </w:t>
      </w:r>
      <w:r w:rsidR="00377DB8" w:rsidRPr="00E61D70">
        <w:rPr>
          <w:rFonts w:asciiTheme="minorHAnsi" w:hAnsiTheme="minorHAnsi" w:cstheme="minorHAnsi"/>
          <w:sz w:val="24"/>
        </w:rPr>
        <w:t>22.000,00</w:t>
      </w:r>
      <w:r w:rsidR="00377DB8" w:rsidRPr="00E61D70" w:rsidDel="00377DB8">
        <w:rPr>
          <w:rFonts w:asciiTheme="minorHAnsi" w:hAnsiTheme="minorHAnsi" w:cstheme="minorHAnsi"/>
          <w:sz w:val="24"/>
        </w:rPr>
        <w:t xml:space="preserve"> </w:t>
      </w:r>
      <w:r w:rsidR="00377DB8" w:rsidRPr="00E61D70">
        <w:rPr>
          <w:rFonts w:asciiTheme="minorHAnsi" w:hAnsiTheme="minorHAnsi" w:cstheme="minorHAnsi"/>
          <w:sz w:val="24"/>
        </w:rPr>
        <w:t xml:space="preserve">(vinte e dois mil </w:t>
      </w:r>
      <w:r w:rsidRPr="00E61D70">
        <w:rPr>
          <w:rFonts w:asciiTheme="minorHAnsi" w:hAnsiTheme="minorHAnsi" w:cstheme="minorHAnsi"/>
          <w:sz w:val="24"/>
        </w:rPr>
        <w:t xml:space="preserve">reais), a ser paga até o </w:t>
      </w:r>
      <w:r w:rsidR="00377DB8" w:rsidRPr="00E61D70">
        <w:rPr>
          <w:rFonts w:asciiTheme="minorHAnsi" w:hAnsiTheme="minorHAnsi" w:cstheme="minorHAnsi"/>
          <w:sz w:val="24"/>
        </w:rPr>
        <w:t>5</w:t>
      </w:r>
      <w:r w:rsidRPr="00E61D70">
        <w:rPr>
          <w:rFonts w:asciiTheme="minorHAnsi" w:hAnsiTheme="minorHAnsi" w:cstheme="minorHAnsi"/>
          <w:sz w:val="24"/>
        </w:rPr>
        <w:t>º (</w:t>
      </w:r>
      <w:r w:rsidR="00377DB8" w:rsidRPr="00E61D70">
        <w:rPr>
          <w:rFonts w:asciiTheme="minorHAnsi" w:hAnsiTheme="minorHAnsi" w:cstheme="minorHAnsi"/>
          <w:sz w:val="24"/>
        </w:rPr>
        <w:t>quinto</w:t>
      </w:r>
      <w:r w:rsidRPr="00E61D70">
        <w:rPr>
          <w:rFonts w:asciiTheme="minorHAnsi" w:hAnsiTheme="minorHAnsi" w:cstheme="minorHAnsi"/>
          <w:sz w:val="24"/>
        </w:rPr>
        <w:t xml:space="preserve">) Dia Útil contado da Primeira Data de Integralização o e as demais a serem pagas </w:t>
      </w:r>
      <w:r w:rsidR="00377DB8" w:rsidRPr="00E61D70">
        <w:rPr>
          <w:rFonts w:asciiTheme="minorHAnsi" w:hAnsiTheme="minorHAnsi" w:cstheme="minorHAnsi"/>
          <w:sz w:val="24"/>
        </w:rPr>
        <w:t xml:space="preserve">no </w:t>
      </w:r>
      <w:r w:rsidR="00F2631C" w:rsidRPr="00E61D70">
        <w:rPr>
          <w:rFonts w:asciiTheme="minorHAnsi" w:hAnsiTheme="minorHAnsi" w:cstheme="minorHAnsi"/>
          <w:sz w:val="24"/>
        </w:rPr>
        <w:t xml:space="preserve">mesmos </w:t>
      </w:r>
      <w:r w:rsidR="00377DB8" w:rsidRPr="00E61D70">
        <w:rPr>
          <w:rFonts w:asciiTheme="minorHAnsi" w:hAnsiTheme="minorHAnsi" w:cstheme="minorHAnsi"/>
          <w:sz w:val="24"/>
        </w:rPr>
        <w:t>dia do</w:t>
      </w:r>
      <w:r w:rsidR="00F2631C" w:rsidRPr="00E61D70">
        <w:rPr>
          <w:rFonts w:asciiTheme="minorHAnsi" w:hAnsiTheme="minorHAnsi" w:cstheme="minorHAnsi"/>
          <w:sz w:val="24"/>
        </w:rPr>
        <w:t>s anos</w:t>
      </w:r>
      <w:r w:rsidR="00377DB8" w:rsidRPr="00E61D70">
        <w:rPr>
          <w:rFonts w:asciiTheme="minorHAnsi" w:hAnsiTheme="minorHAnsi" w:cstheme="minorHAnsi"/>
          <w:sz w:val="24"/>
        </w:rPr>
        <w:t xml:space="preserve"> </w:t>
      </w:r>
      <w:r w:rsidRPr="00E61D70">
        <w:rPr>
          <w:rFonts w:asciiTheme="minorHAnsi" w:hAnsiTheme="minorHAnsi" w:cstheme="minorHAnsi"/>
          <w:sz w:val="24"/>
        </w:rPr>
        <w:t>subsequentes</w:t>
      </w:r>
      <w:r w:rsidRPr="00E61D70" w:rsidDel="003911B2">
        <w:rPr>
          <w:rFonts w:asciiTheme="minorHAnsi" w:hAnsiTheme="minorHAnsi" w:cstheme="minorHAnsi"/>
          <w:sz w:val="24"/>
        </w:rPr>
        <w:t xml:space="preserve"> </w:t>
      </w:r>
      <w:r w:rsidRPr="00E61D70">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E61D70">
        <w:rPr>
          <w:rFonts w:asciiTheme="minorHAnsi" w:hAnsiTheme="minorHAnsi" w:cstheme="minorHAnsi"/>
          <w:i/>
          <w:iCs/>
          <w:sz w:val="24"/>
        </w:rPr>
        <w:t>pro rata die</w:t>
      </w:r>
      <w:r w:rsidRPr="00E61D70">
        <w:rPr>
          <w:rFonts w:asciiTheme="minorHAnsi" w:hAnsiTheme="minorHAnsi" w:cstheme="minorHAnsi"/>
          <w:sz w:val="24"/>
        </w:rPr>
        <w:t xml:space="preserve">, ainda que atuando em nome dos Titulares de CRI, remuneração esta que será devida proporcionalmente aos meses de atuação. </w:t>
      </w:r>
      <w:bookmarkStart w:id="308" w:name="_Hlk525826518"/>
      <w:bookmarkStart w:id="309" w:name="_Hlk525826367"/>
      <w:r w:rsidRPr="00E61D70">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08"/>
      <w:bookmarkEnd w:id="309"/>
      <w:r w:rsidRPr="00E61D70">
        <w:rPr>
          <w:rFonts w:asciiTheme="minorHAnsi" w:hAnsiTheme="minorHAnsi" w:cstheme="minorHAnsi"/>
          <w:sz w:val="24"/>
        </w:rPr>
        <w:t>. Os valores previstos neste item serão atualizados anualmente, a partir da data do primeiro pagamento, pela variação acumulada do IPCA.</w:t>
      </w:r>
      <w:bookmarkEnd w:id="307"/>
      <w:r w:rsidRPr="00E61D70">
        <w:rPr>
          <w:rFonts w:asciiTheme="minorHAnsi" w:hAnsiTheme="minorHAnsi" w:cstheme="minorHAnsi"/>
          <w:sz w:val="24"/>
        </w:rPr>
        <w:t xml:space="preserve"> </w:t>
      </w:r>
      <w:bookmarkEnd w:id="306"/>
    </w:p>
    <w:p w14:paraId="5B2F44D4" w14:textId="3F705986" w:rsidR="00377DB8" w:rsidRPr="00E61D70"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E61D70"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E61D70" w:rsidRDefault="00377DB8" w:rsidP="00C12194">
      <w:pPr>
        <w:pStyle w:val="PargrafodaLista"/>
        <w:spacing w:line="320" w:lineRule="exact"/>
        <w:rPr>
          <w:rFonts w:asciiTheme="minorHAnsi" w:hAnsiTheme="minorHAnsi" w:cstheme="minorHAnsi"/>
          <w:sz w:val="24"/>
        </w:rPr>
      </w:pPr>
    </w:p>
    <w:p w14:paraId="542741B8" w14:textId="18E9A71E" w:rsidR="00377DB8" w:rsidRPr="00E61D70"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E61D70"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E61D70"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0" w:name="_Ref8763317"/>
      <w:r w:rsidRPr="00E61D70">
        <w:rPr>
          <w:rFonts w:asciiTheme="minorHAnsi" w:hAnsiTheme="minorHAnsi" w:cstheme="minorHAnsi"/>
          <w:sz w:val="24"/>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w:t>
      </w:r>
      <w:r w:rsidRPr="00E61D70">
        <w:rPr>
          <w:rFonts w:asciiTheme="minorHAnsi" w:hAnsiTheme="minorHAnsi" w:cstheme="minorHAnsi"/>
          <w:sz w:val="24"/>
        </w:rPr>
        <w:lastRenderedPageBreak/>
        <w:t>suportadas pelos Titulares de CRI. Tais despesas incluem honorários advocatícios para defesa do Agente Fiduciário e deverão ser adiantadas pelos Titulares de CRI e ressarcidas pela Emissora, às expensas da Devedora.</w:t>
      </w:r>
      <w:bookmarkEnd w:id="310"/>
    </w:p>
    <w:p w14:paraId="557C5E76" w14:textId="09E292ED" w:rsidR="00295F22" w:rsidRPr="00E61D70"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E61D70"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1" w:name="_Ref80367490"/>
      <w:r w:rsidRPr="00E61D70">
        <w:rPr>
          <w:rFonts w:asciiTheme="minorHAnsi" w:hAnsiTheme="minorHAnsi" w:cstheme="minorHAnsi"/>
          <w:sz w:val="24"/>
        </w:rPr>
        <w:t xml:space="preserve">No caso de inadimplemento no pagamento dos CRI ou de </w:t>
      </w:r>
      <w:r w:rsidR="0006220C" w:rsidRPr="00E61D70">
        <w:rPr>
          <w:rFonts w:asciiTheme="minorHAnsi" w:hAnsiTheme="minorHAnsi" w:cstheme="minorHAnsi"/>
          <w:sz w:val="24"/>
        </w:rPr>
        <w:t>R</w:t>
      </w:r>
      <w:r w:rsidRPr="00E61D70">
        <w:rPr>
          <w:rFonts w:asciiTheme="minorHAnsi" w:hAnsiTheme="minorHAnsi" w:cstheme="minorHAnsi"/>
          <w:sz w:val="24"/>
        </w:rPr>
        <w:t xml:space="preserve">eestruturação após a </w:t>
      </w:r>
      <w:r w:rsidR="0006220C" w:rsidRPr="00E61D70">
        <w:rPr>
          <w:rFonts w:asciiTheme="minorHAnsi" w:hAnsiTheme="minorHAnsi" w:cstheme="minorHAnsi"/>
          <w:sz w:val="24"/>
        </w:rPr>
        <w:t>E</w:t>
      </w:r>
      <w:r w:rsidRPr="00E61D70">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E61D70">
        <w:rPr>
          <w:rFonts w:asciiTheme="minorHAnsi" w:hAnsiTheme="minorHAnsi" w:cstheme="minorHAnsi"/>
          <w:b/>
          <w:bCs/>
          <w:sz w:val="24"/>
        </w:rPr>
        <w:t>(i)</w:t>
      </w:r>
      <w:r w:rsidRPr="00E61D70">
        <w:rPr>
          <w:rFonts w:asciiTheme="minorHAnsi" w:hAnsiTheme="minorHAnsi" w:cstheme="minorHAnsi"/>
          <w:sz w:val="24"/>
        </w:rPr>
        <w:t xml:space="preserve"> execução das </w:t>
      </w:r>
      <w:r w:rsidR="006102AA" w:rsidRPr="00E61D70">
        <w:rPr>
          <w:rFonts w:asciiTheme="minorHAnsi" w:hAnsiTheme="minorHAnsi" w:cstheme="minorHAnsi"/>
          <w:sz w:val="24"/>
        </w:rPr>
        <w:t>G</w:t>
      </w:r>
      <w:r w:rsidRPr="00E61D70">
        <w:rPr>
          <w:rFonts w:asciiTheme="minorHAnsi" w:hAnsiTheme="minorHAnsi" w:cstheme="minorHAnsi"/>
          <w:sz w:val="24"/>
        </w:rPr>
        <w:t xml:space="preserve">arantias, </w:t>
      </w:r>
      <w:r w:rsidRPr="00E61D70">
        <w:rPr>
          <w:rFonts w:asciiTheme="minorHAnsi" w:hAnsiTheme="minorHAnsi" w:cstheme="minorHAnsi"/>
          <w:b/>
          <w:bCs/>
          <w:sz w:val="24"/>
        </w:rPr>
        <w:t>(ii)</w:t>
      </w:r>
      <w:r w:rsidRPr="00E61D70">
        <w:rPr>
          <w:rFonts w:asciiTheme="minorHAnsi" w:hAnsiTheme="minorHAnsi" w:cstheme="minorHAnsi"/>
          <w:sz w:val="24"/>
        </w:rPr>
        <w:t xml:space="preserve"> comparecimento em reuniões formais com a Emissora e/ou com os Titulares d</w:t>
      </w:r>
      <w:r w:rsidR="006102AA" w:rsidRPr="00E61D70">
        <w:rPr>
          <w:rFonts w:asciiTheme="minorHAnsi" w:hAnsiTheme="minorHAnsi" w:cstheme="minorHAnsi"/>
          <w:sz w:val="24"/>
        </w:rPr>
        <w:t>e</w:t>
      </w:r>
      <w:r w:rsidRPr="00E61D70">
        <w:rPr>
          <w:rFonts w:asciiTheme="minorHAnsi" w:hAnsiTheme="minorHAnsi" w:cstheme="minorHAnsi"/>
          <w:sz w:val="24"/>
        </w:rPr>
        <w:t xml:space="preserve"> CRI; e </w:t>
      </w:r>
      <w:r w:rsidRPr="00E61D70">
        <w:rPr>
          <w:rFonts w:asciiTheme="minorHAnsi" w:hAnsiTheme="minorHAnsi" w:cstheme="minorHAnsi"/>
          <w:b/>
          <w:bCs/>
          <w:sz w:val="24"/>
        </w:rPr>
        <w:t>(iii)</w:t>
      </w:r>
      <w:r w:rsidRPr="00E61D70">
        <w:rPr>
          <w:rFonts w:asciiTheme="minorHAnsi" w:hAnsiTheme="minorHAnsi" w:cstheme="minorHAnsi"/>
          <w:sz w:val="24"/>
        </w:rPr>
        <w:t xml:space="preserve"> implementação das consequentes decisões tomadas em tais eventos, pagas 5 (cinco) </w:t>
      </w:r>
      <w:r w:rsidR="006102AA" w:rsidRPr="00E61D70">
        <w:rPr>
          <w:rFonts w:asciiTheme="minorHAnsi" w:hAnsiTheme="minorHAnsi" w:cstheme="minorHAnsi"/>
          <w:sz w:val="24"/>
        </w:rPr>
        <w:t>D</w:t>
      </w:r>
      <w:r w:rsidRPr="00E61D70">
        <w:rPr>
          <w:rFonts w:asciiTheme="minorHAnsi" w:hAnsiTheme="minorHAnsi" w:cstheme="minorHAnsi"/>
          <w:sz w:val="24"/>
        </w:rPr>
        <w:t xml:space="preserve">ias </w:t>
      </w:r>
      <w:r w:rsidR="006102AA" w:rsidRPr="00E61D70">
        <w:rPr>
          <w:rFonts w:asciiTheme="minorHAnsi" w:hAnsiTheme="minorHAnsi" w:cstheme="minorHAnsi"/>
          <w:sz w:val="24"/>
        </w:rPr>
        <w:t>Ú</w:t>
      </w:r>
      <w:r w:rsidRPr="00E61D70">
        <w:rPr>
          <w:rFonts w:asciiTheme="minorHAnsi" w:hAnsiTheme="minorHAnsi" w:cstheme="minorHAnsi"/>
          <w:sz w:val="24"/>
        </w:rPr>
        <w:t>teis após comprovação da entrega, pelo Agente Fiduciário, de “relatório de horas” à Emissora.</w:t>
      </w:r>
      <w:bookmarkEnd w:id="311"/>
    </w:p>
    <w:p w14:paraId="5FFB37DA" w14:textId="77777777" w:rsidR="00295F22" w:rsidRPr="00E61D70"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5DAFA53B" w:rsidR="00116CE0" w:rsidRPr="00E61D70"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w:t>
      </w:r>
      <w:r w:rsidR="006102AA" w:rsidRPr="00E61D70">
        <w:rPr>
          <w:rFonts w:asciiTheme="minorHAnsi" w:hAnsiTheme="minorHAnsi" w:cstheme="minorHAnsi"/>
          <w:sz w:val="24"/>
        </w:rPr>
        <w:t>s</w:t>
      </w:r>
      <w:r w:rsidRPr="00E61D70">
        <w:rPr>
          <w:rFonts w:asciiTheme="minorHAnsi" w:hAnsiTheme="minorHAnsi" w:cstheme="minorHAnsi"/>
          <w:sz w:val="24"/>
        </w:rPr>
        <w:t xml:space="preserve"> remuneraç</w:t>
      </w:r>
      <w:r w:rsidR="006102AA" w:rsidRPr="00E61D70">
        <w:rPr>
          <w:rFonts w:asciiTheme="minorHAnsi" w:hAnsiTheme="minorHAnsi" w:cstheme="minorHAnsi"/>
          <w:sz w:val="24"/>
        </w:rPr>
        <w:t>ões</w:t>
      </w:r>
      <w:r w:rsidRPr="00E61D70">
        <w:rPr>
          <w:rFonts w:asciiTheme="minorHAnsi" w:hAnsiTheme="minorHAnsi" w:cstheme="minorHAnsi"/>
          <w:sz w:val="24"/>
        </w:rPr>
        <w:t xml:space="preserve"> descrita</w:t>
      </w:r>
      <w:r w:rsidR="006102AA" w:rsidRPr="00E61D70">
        <w:rPr>
          <w:rFonts w:asciiTheme="minorHAnsi" w:hAnsiTheme="minorHAnsi" w:cstheme="minorHAnsi"/>
          <w:sz w:val="24"/>
        </w:rPr>
        <w:t>s</w:t>
      </w:r>
      <w:r w:rsidRPr="00E61D70">
        <w:rPr>
          <w:rFonts w:asciiTheme="minorHAnsi" w:hAnsiTheme="minorHAnsi" w:cstheme="minorHAnsi"/>
          <w:sz w:val="24"/>
        </w:rPr>
        <w:t xml:space="preserve">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_Ref79578876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10.4</w:t>
      </w:r>
      <w:r w:rsidRPr="00E61D70">
        <w:rPr>
          <w:rFonts w:asciiTheme="minorHAnsi" w:hAnsiTheme="minorHAnsi" w:cstheme="minorHAnsi"/>
          <w:sz w:val="24"/>
        </w:rPr>
        <w:fldChar w:fldCharType="end"/>
      </w:r>
      <w:r w:rsidRPr="00E61D70">
        <w:rPr>
          <w:rFonts w:asciiTheme="minorHAnsi" w:hAnsiTheme="minorHAnsi" w:cstheme="minorHAnsi"/>
          <w:sz w:val="24"/>
        </w:rPr>
        <w:t xml:space="preserve"> e</w:t>
      </w:r>
      <w:r w:rsidR="006102AA" w:rsidRPr="00E61D70">
        <w:rPr>
          <w:rFonts w:asciiTheme="minorHAnsi" w:hAnsiTheme="minorHAnsi" w:cstheme="minorHAnsi"/>
          <w:sz w:val="24"/>
        </w:rPr>
        <w:t xml:space="preserve"> </w:t>
      </w:r>
      <w:r w:rsidR="006102AA" w:rsidRPr="00E61D70">
        <w:rPr>
          <w:rFonts w:asciiTheme="minorHAnsi" w:hAnsiTheme="minorHAnsi" w:cstheme="minorHAnsi"/>
          <w:sz w:val="24"/>
        </w:rPr>
        <w:fldChar w:fldCharType="begin"/>
      </w:r>
      <w:r w:rsidR="006102AA" w:rsidRPr="00E61D70">
        <w:rPr>
          <w:rFonts w:asciiTheme="minorHAnsi" w:hAnsiTheme="minorHAnsi" w:cstheme="minorHAnsi"/>
          <w:sz w:val="24"/>
        </w:rPr>
        <w:instrText xml:space="preserve"> REF _Ref80367490 \r \h </w:instrText>
      </w:r>
      <w:r w:rsidR="006102AA" w:rsidRPr="00E61D70">
        <w:rPr>
          <w:rFonts w:asciiTheme="minorHAnsi" w:hAnsiTheme="minorHAnsi" w:cstheme="minorHAnsi"/>
          <w:sz w:val="24"/>
        </w:rPr>
      </w:r>
      <w:r w:rsidR="006102AA" w:rsidRPr="00E61D70">
        <w:rPr>
          <w:rFonts w:asciiTheme="minorHAnsi" w:hAnsiTheme="minorHAnsi" w:cstheme="minorHAnsi"/>
          <w:sz w:val="24"/>
        </w:rPr>
        <w:fldChar w:fldCharType="separate"/>
      </w:r>
      <w:r w:rsidR="008B0773" w:rsidRPr="00E61D70">
        <w:rPr>
          <w:rFonts w:asciiTheme="minorHAnsi" w:hAnsiTheme="minorHAnsi" w:cstheme="minorHAnsi"/>
          <w:sz w:val="24"/>
        </w:rPr>
        <w:t>10.4.4</w:t>
      </w:r>
      <w:r w:rsidR="006102AA" w:rsidRPr="00E61D70">
        <w:rPr>
          <w:rFonts w:asciiTheme="minorHAnsi" w:hAnsiTheme="minorHAnsi" w:cstheme="minorHAnsi"/>
          <w:sz w:val="24"/>
        </w:rPr>
        <w:fldChar w:fldCharType="end"/>
      </w:r>
      <w:r w:rsidRPr="00E61D70">
        <w:rPr>
          <w:rFonts w:asciiTheme="minorHAnsi" w:hAnsiTheme="minorHAnsi" w:cstheme="minorHAnsi"/>
          <w:sz w:val="24"/>
        </w:rPr>
        <w:t xml:space="preserve"> acima ser</w:t>
      </w:r>
      <w:r w:rsidR="006102AA" w:rsidRPr="00E61D70">
        <w:rPr>
          <w:rFonts w:asciiTheme="minorHAnsi" w:hAnsiTheme="minorHAnsi" w:cstheme="minorHAnsi"/>
          <w:sz w:val="24"/>
        </w:rPr>
        <w:t>ão</w:t>
      </w:r>
      <w:r w:rsidRPr="00E61D70">
        <w:rPr>
          <w:rFonts w:asciiTheme="minorHAnsi" w:hAnsiTheme="minorHAnsi" w:cstheme="minorHAnsi"/>
          <w:sz w:val="24"/>
        </w:rPr>
        <w:t xml:space="preserve"> devida</w:t>
      </w:r>
      <w:r w:rsidR="006102AA" w:rsidRPr="00E61D70">
        <w:rPr>
          <w:rFonts w:asciiTheme="minorHAnsi" w:hAnsiTheme="minorHAnsi" w:cstheme="minorHAnsi"/>
          <w:sz w:val="24"/>
        </w:rPr>
        <w:t>s</w:t>
      </w:r>
      <w:r w:rsidRPr="00E61D70">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E61D70"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As parcelas devidas ao Agente Fiduciário serão acrescidas d</w:t>
      </w:r>
      <w:r w:rsidR="006102AA" w:rsidRPr="00E61D70">
        <w:rPr>
          <w:rFonts w:asciiTheme="minorHAnsi" w:hAnsiTheme="minorHAnsi" w:cstheme="minorHAnsi"/>
          <w:sz w:val="24"/>
        </w:rPr>
        <w:t>os Tributos.</w:t>
      </w:r>
    </w:p>
    <w:p w14:paraId="47A1D53C"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E61D70"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sidRPr="00E61D70">
        <w:rPr>
          <w:rFonts w:asciiTheme="minorHAnsi" w:hAnsiTheme="minorHAnsi" w:cstheme="minorHAnsi"/>
          <w:sz w:val="24"/>
        </w:rPr>
        <w:t>.</w:t>
      </w:r>
    </w:p>
    <w:p w14:paraId="517B0BF7" w14:textId="77777777" w:rsidR="00116CE0" w:rsidRPr="00E61D70" w:rsidRDefault="00116CE0" w:rsidP="009E7174">
      <w:pPr>
        <w:pStyle w:val="PargrafodaLista"/>
        <w:spacing w:line="320" w:lineRule="exact"/>
        <w:rPr>
          <w:rFonts w:asciiTheme="minorHAnsi" w:hAnsiTheme="minorHAnsi" w:cstheme="minorHAnsi"/>
          <w:sz w:val="24"/>
        </w:rPr>
      </w:pPr>
    </w:p>
    <w:p w14:paraId="7886EFAC" w14:textId="77777777" w:rsidR="00116CE0" w:rsidRPr="00E61D70"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E61D70"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E61D70">
        <w:rPr>
          <w:rFonts w:asciiTheme="minorHAnsi" w:hAnsiTheme="minorHAnsi" w:cstheme="minorHAnsi"/>
          <w:i/>
          <w:sz w:val="24"/>
        </w:rPr>
        <w:t>pro rata die</w:t>
      </w:r>
      <w:r w:rsidRPr="00E61D70">
        <w:rPr>
          <w:rFonts w:asciiTheme="minorHAnsi" w:hAnsiTheme="minorHAnsi" w:cstheme="minorHAnsi"/>
          <w:sz w:val="24"/>
        </w:rPr>
        <w:t>, se necessário.</w:t>
      </w:r>
    </w:p>
    <w:p w14:paraId="7A7E5E19"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2" w:name="_DV_M168"/>
      <w:bookmarkStart w:id="313" w:name="_DV_M169"/>
      <w:bookmarkEnd w:id="312"/>
      <w:bookmarkEnd w:id="313"/>
      <w:r w:rsidRPr="00E61D70">
        <w:rPr>
          <w:rFonts w:asciiTheme="minorHAnsi" w:hAnsiTheme="minorHAnsi" w:cstheme="minorHAnsi"/>
          <w:i/>
          <w:sz w:val="24"/>
        </w:rPr>
        <w:lastRenderedPageBreak/>
        <w:t>Substituição do Agente Fiduciário</w:t>
      </w:r>
      <w:r w:rsidRPr="00E61D70">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4" w:name="_Ref486541827"/>
      <w:bookmarkStart w:id="315" w:name="_Ref4932603"/>
      <w:r w:rsidRPr="00E61D70">
        <w:rPr>
          <w:rFonts w:asciiTheme="minorHAnsi" w:hAnsiTheme="minorHAnsi" w:cstheme="minorHAnsi"/>
          <w:i/>
          <w:sz w:val="24"/>
        </w:rPr>
        <w:t>Destituição do Agente Fiduciário</w:t>
      </w:r>
      <w:r w:rsidRPr="00E61D70">
        <w:rPr>
          <w:rFonts w:asciiTheme="minorHAnsi" w:hAnsiTheme="minorHAnsi" w:cstheme="minorHAnsi"/>
          <w:sz w:val="24"/>
        </w:rPr>
        <w:t>. O Agente Fiduciário poderá ser destituído:</w:t>
      </w:r>
      <w:bookmarkEnd w:id="314"/>
      <w:bookmarkEnd w:id="315"/>
    </w:p>
    <w:p w14:paraId="19B5AD0D"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E61D70"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Pela CVM, nos termos da legislação em vigor;</w:t>
      </w:r>
    </w:p>
    <w:p w14:paraId="02C9D247"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E61D70"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Por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E61D70"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E61D70" w:rsidRDefault="00116CE0" w:rsidP="009E7174">
      <w:pPr>
        <w:pStyle w:val="PargrafodaLista"/>
        <w:spacing w:line="320" w:lineRule="exact"/>
        <w:rPr>
          <w:rFonts w:asciiTheme="minorHAnsi" w:hAnsiTheme="minorHAnsi" w:cstheme="minorHAnsi"/>
          <w:sz w:val="24"/>
        </w:rPr>
      </w:pPr>
    </w:p>
    <w:p w14:paraId="55EACF26" w14:textId="0436E3BB" w:rsidR="00116CE0" w:rsidRPr="00E61D70"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E61D70">
        <w:rPr>
          <w:rFonts w:asciiTheme="minorHAnsi" w:hAnsiTheme="minorHAnsi" w:cstheme="minorHAnsi"/>
          <w:sz w:val="24"/>
        </w:rPr>
        <w:t xml:space="preserve">nas hipóteses de descumprimento das incumbências mencionadas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_Ref486541813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10.3</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p>
    <w:p w14:paraId="2C19D9B2" w14:textId="77777777" w:rsidR="00116CE0" w:rsidRPr="00E61D70" w:rsidRDefault="00116CE0" w:rsidP="009E7174">
      <w:pPr>
        <w:spacing w:line="320" w:lineRule="exact"/>
        <w:rPr>
          <w:rFonts w:asciiTheme="minorHAnsi" w:hAnsiTheme="minorHAnsi" w:cstheme="minorHAnsi"/>
          <w:sz w:val="24"/>
        </w:rPr>
      </w:pPr>
    </w:p>
    <w:p w14:paraId="76C142EC" w14:textId="35B9A191"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Novo Agente Fiduciário</w:t>
      </w:r>
      <w:r w:rsidRPr="00E61D70">
        <w:rPr>
          <w:rFonts w:asciiTheme="minorHAnsi" w:hAnsiTheme="minorHAnsi" w:cstheme="minorHAnsi"/>
          <w:sz w:val="24"/>
        </w:rPr>
        <w:t>. O Agente Fiduciário eleito em substituição nos termos da Cláusula</w:t>
      </w:r>
      <w:r w:rsidRPr="00E61D70" w:rsidDel="00D5256E">
        <w:rPr>
          <w:rFonts w:asciiTheme="minorHAnsi" w:hAnsiTheme="minorHAnsi" w:cstheme="minorHAnsi"/>
          <w:sz w:val="24"/>
        </w:rPr>
        <w:t xml:space="preserve"> </w:t>
      </w:r>
      <w:r w:rsidRPr="00E61D70">
        <w:rPr>
          <w:rFonts w:asciiTheme="minorHAnsi" w:hAnsiTheme="minorHAnsi" w:cstheme="minorHAnsi"/>
          <w:sz w:val="24"/>
        </w:rPr>
        <w:t xml:space="preserv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_Ref4932603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10.6</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assumirá integralmente os deveres, atribuições e responsabilidades constantes da legislação aplicável e deste Termo de Securitização.</w:t>
      </w:r>
    </w:p>
    <w:p w14:paraId="6F315FF4"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Formalização da substituição do Agente Fiduciário</w:t>
      </w:r>
      <w:r w:rsidRPr="00E61D70">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Substituto provisório</w:t>
      </w:r>
      <w:r w:rsidRPr="00E61D70">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Permanência nas funções</w:t>
      </w:r>
      <w:r w:rsidRPr="00E61D70">
        <w:rPr>
          <w:rFonts w:asciiTheme="minorHAnsi" w:hAnsiTheme="minorHAnsi" w:cstheme="minorHAnsi"/>
          <w:sz w:val="24"/>
        </w:rPr>
        <w:t xml:space="preserve">. Em caso de renúncia, o Agente Fiduciário deverá permanecer no exercício de suas funções até que: </w:t>
      </w:r>
      <w:r w:rsidRPr="00E61D70">
        <w:rPr>
          <w:rFonts w:asciiTheme="minorHAnsi" w:hAnsiTheme="minorHAnsi" w:cstheme="minorHAnsi"/>
          <w:b/>
          <w:sz w:val="24"/>
        </w:rPr>
        <w:t>(i)</w:t>
      </w:r>
      <w:r w:rsidRPr="00E61D70">
        <w:rPr>
          <w:rFonts w:asciiTheme="minorHAnsi" w:hAnsiTheme="minorHAnsi" w:cstheme="minorHAnsi"/>
          <w:sz w:val="24"/>
        </w:rPr>
        <w:t xml:space="preserve"> uma instituição substituta seja indicada pela Emissora e aprovada pelos Titulares de CRI; e </w:t>
      </w:r>
      <w:r w:rsidRPr="00E61D70">
        <w:rPr>
          <w:rFonts w:asciiTheme="minorHAnsi" w:hAnsiTheme="minorHAnsi" w:cstheme="minorHAnsi"/>
          <w:b/>
          <w:sz w:val="24"/>
        </w:rPr>
        <w:t xml:space="preserve">(ii) </w:t>
      </w:r>
      <w:r w:rsidRPr="00E61D70">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E61D70"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316" w:name="_Ref486541944"/>
      <w:r w:rsidRPr="00E61D70">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E61D70">
        <w:rPr>
          <w:rFonts w:asciiTheme="minorHAnsi" w:hAnsiTheme="minorHAnsi" w:cstheme="minorHAnsi"/>
          <w:i/>
          <w:sz w:val="24"/>
        </w:rPr>
        <w:t>pro rata temporis</w:t>
      </w:r>
      <w:r w:rsidRPr="00E61D70">
        <w:rPr>
          <w:rFonts w:asciiTheme="minorHAnsi" w:hAnsiTheme="minorHAnsi" w:cstheme="minorHAnsi"/>
          <w:sz w:val="24"/>
        </w:rPr>
        <w:t xml:space="preserve"> com base em um ano de 360 (trezentos e sessenta) dias.</w:t>
      </w:r>
      <w:bookmarkEnd w:id="316"/>
    </w:p>
    <w:p w14:paraId="4A8C3B66" w14:textId="77777777" w:rsidR="00116CE0" w:rsidRPr="00E61D70"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E61D70"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E61D70" w:rsidRDefault="00116CE0" w:rsidP="009E7174">
      <w:pPr>
        <w:pStyle w:val="PargrafodaLista"/>
        <w:spacing w:line="320" w:lineRule="exact"/>
        <w:rPr>
          <w:rFonts w:asciiTheme="minorHAnsi" w:hAnsiTheme="minorHAnsi" w:cstheme="minorHAnsi"/>
          <w:sz w:val="24"/>
        </w:rPr>
      </w:pPr>
    </w:p>
    <w:p w14:paraId="5AE7148A"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Responsabilidade do Agente Fiduciário</w:t>
      </w:r>
      <w:r w:rsidRPr="00E61D70">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E61D70" w:rsidRDefault="00116CE0" w:rsidP="009E7174">
      <w:pPr>
        <w:spacing w:line="320" w:lineRule="exact"/>
        <w:rPr>
          <w:rFonts w:asciiTheme="minorHAnsi" w:hAnsiTheme="minorHAnsi" w:cstheme="minorHAnsi"/>
          <w:sz w:val="24"/>
        </w:rPr>
      </w:pPr>
    </w:p>
    <w:p w14:paraId="5612BBD3" w14:textId="77777777" w:rsidR="00116CE0" w:rsidRPr="00E61D70"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Outras Emissões</w:t>
      </w:r>
      <w:r w:rsidRPr="00E61D70">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E61D70">
        <w:rPr>
          <w:rFonts w:asciiTheme="minorHAnsi" w:hAnsiTheme="minorHAnsi" w:cstheme="minorHAnsi"/>
          <w:sz w:val="24"/>
          <w:u w:val="single"/>
        </w:rPr>
        <w:t>Anexo VIII</w:t>
      </w:r>
      <w:r w:rsidRPr="00E61D70">
        <w:rPr>
          <w:rFonts w:asciiTheme="minorHAnsi" w:hAnsiTheme="minorHAnsi" w:cstheme="minorHAnsi"/>
          <w:sz w:val="24"/>
        </w:rPr>
        <w:t xml:space="preserve"> ao presente Termo de Securitização.</w:t>
      </w:r>
    </w:p>
    <w:p w14:paraId="27BC7DF9"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E61D70"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317" w:name="_Toc110076269"/>
      <w:bookmarkStart w:id="318" w:name="_Toc163380708"/>
      <w:bookmarkStart w:id="319" w:name="_Toc180553624"/>
      <w:bookmarkStart w:id="320" w:name="_Toc302458797"/>
      <w:bookmarkStart w:id="321" w:name="_Toc411606368"/>
      <w:bookmarkStart w:id="322" w:name="_Ref486540798"/>
      <w:bookmarkStart w:id="323" w:name="_Ref4938052"/>
      <w:bookmarkStart w:id="324" w:name="_Ref4949928"/>
      <w:bookmarkStart w:id="325" w:name="_Toc5024017"/>
      <w:bookmarkStart w:id="326" w:name="_Toc81000808"/>
      <w:r w:rsidRPr="00E61D70">
        <w:rPr>
          <w:rFonts w:asciiTheme="minorHAnsi" w:hAnsiTheme="minorHAnsi" w:cstheme="minorHAnsi"/>
          <w:b/>
          <w:sz w:val="24"/>
        </w:rPr>
        <w:t>LIQUIDAÇÃO DO PATRIMÔNIO SEPARADO</w:t>
      </w:r>
      <w:bookmarkEnd w:id="317"/>
      <w:bookmarkEnd w:id="318"/>
      <w:bookmarkEnd w:id="319"/>
      <w:bookmarkEnd w:id="320"/>
      <w:bookmarkEnd w:id="321"/>
      <w:bookmarkEnd w:id="322"/>
      <w:bookmarkEnd w:id="323"/>
      <w:bookmarkEnd w:id="324"/>
      <w:bookmarkEnd w:id="325"/>
      <w:bookmarkEnd w:id="326"/>
    </w:p>
    <w:p w14:paraId="08AFEC02"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E61D70"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327" w:name="_Ref4933150"/>
      <w:bookmarkStart w:id="328" w:name="_Toc110076270"/>
      <w:bookmarkStart w:id="329" w:name="_Toc163380709"/>
      <w:bookmarkStart w:id="330" w:name="_Toc180553625"/>
      <w:r w:rsidRPr="00E61D70">
        <w:rPr>
          <w:rFonts w:asciiTheme="minorHAnsi" w:hAnsiTheme="minorHAnsi" w:cstheme="minorHAnsi"/>
          <w:i/>
          <w:sz w:val="24"/>
        </w:rPr>
        <w:t>Assunção da administração do Patrimônio Separado</w:t>
      </w:r>
      <w:r w:rsidRPr="00E61D70">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27"/>
    </w:p>
    <w:p w14:paraId="2204E144"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E61D70"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E61D70">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E61D70"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E61D70">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E61D70"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E61D70">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E61D70"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E61D70">
        <w:rPr>
          <w:rFonts w:asciiTheme="minorHAnsi" w:hAnsiTheme="minorHAnsi" w:cstheme="minorHAnsi"/>
          <w:sz w:val="24"/>
        </w:rPr>
        <w:t>Comprovado desvio de finalidade do Patrimônio Separado; ou</w:t>
      </w:r>
    </w:p>
    <w:p w14:paraId="45008B43"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E61D70"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E61D70">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w:t>
      </w:r>
      <w:r w:rsidRPr="00E61D70">
        <w:rPr>
          <w:rFonts w:asciiTheme="minorHAnsi" w:hAnsiTheme="minorHAnsi" w:cstheme="minorHAnsi"/>
          <w:sz w:val="24"/>
        </w:rPr>
        <w:lastRenderedPageBreak/>
        <w:t xml:space="preserve">90 (noventa) dias, contados da data da ocorrência. </w:t>
      </w:r>
    </w:p>
    <w:p w14:paraId="23371724"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72DD1FC5" w:rsidR="00116CE0" w:rsidRPr="00E61D70"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31" w:name="_Ref4933651"/>
      <w:r w:rsidRPr="00E61D70">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_Ref15325410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12.7</w:t>
      </w:r>
      <w:r w:rsidRPr="00E61D70">
        <w:rPr>
          <w:rFonts w:asciiTheme="minorHAnsi" w:hAnsiTheme="minorHAnsi" w:cstheme="minorHAnsi"/>
          <w:sz w:val="24"/>
        </w:rPr>
        <w:fldChar w:fldCharType="end"/>
      </w:r>
      <w:r w:rsidRPr="00E61D70">
        <w:rPr>
          <w:rFonts w:asciiTheme="minorHAnsi" w:hAnsiTheme="minorHAnsi" w:cstheme="minorHAnsi"/>
          <w:sz w:val="24"/>
        </w:rPr>
        <w:t xml:space="preserve"> abaixo, para deliberar sobre eventual liquidação do Patrimônio Separado.</w:t>
      </w:r>
      <w:bookmarkEnd w:id="331"/>
    </w:p>
    <w:p w14:paraId="1E71FE60"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55CD4E13" w:rsidR="00116CE0" w:rsidRPr="00E61D70"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_Ref15560404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12</w:t>
      </w:r>
      <w:r w:rsidRPr="00E61D70">
        <w:rPr>
          <w:rFonts w:asciiTheme="minorHAnsi" w:hAnsiTheme="minorHAnsi" w:cstheme="minorHAnsi"/>
          <w:sz w:val="24"/>
        </w:rPr>
        <w:fldChar w:fldCharType="end"/>
      </w:r>
      <w:r w:rsidRPr="00E61D70">
        <w:rPr>
          <w:rFonts w:asciiTheme="minorHAnsi" w:hAnsiTheme="minorHAnsi" w:cstheme="minorHAnsi"/>
          <w:sz w:val="24"/>
        </w:rPr>
        <w:t xml:space="preserve"> deste Termo de Securitização.</w:t>
      </w:r>
    </w:p>
    <w:p w14:paraId="10158280"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E61D70"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67D1CA07" w:rsidR="00116CE0" w:rsidRPr="00E61D70"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 Emissora deverá notificar o Agente Fiduciário em até 5 (cinco) Dias Úteis da ocorrência de qualquer dos eventos listados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_Ref4933150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11.1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p>
    <w:p w14:paraId="1F1873E9"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E61D70"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Insuficiência do Patrimônio Separado</w:t>
      </w:r>
      <w:r w:rsidRPr="00E61D70">
        <w:rPr>
          <w:rFonts w:asciiTheme="minorHAnsi" w:hAnsiTheme="minorHAnsi" w:cstheme="minorHAnsi"/>
          <w:sz w:val="24"/>
        </w:rPr>
        <w:t>. A insuficiência dos bens do Patrimônio Separado não dará causa à declaração de sua quebra.</w:t>
      </w:r>
      <w:bookmarkStart w:id="332" w:name="_DV_M463"/>
      <w:bookmarkEnd w:id="332"/>
      <w:r w:rsidRPr="00E61D70">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33" w:name="_DV_M464"/>
      <w:bookmarkEnd w:id="333"/>
    </w:p>
    <w:p w14:paraId="52835592"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E61D70"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34" w:name="_DV_M465"/>
      <w:bookmarkStart w:id="335" w:name="_DV_M466"/>
      <w:bookmarkStart w:id="336" w:name="_DV_M467"/>
      <w:bookmarkEnd w:id="334"/>
      <w:bookmarkEnd w:id="335"/>
      <w:bookmarkEnd w:id="336"/>
      <w:r w:rsidRPr="00E61D70">
        <w:rPr>
          <w:rFonts w:asciiTheme="minorHAnsi" w:hAnsiTheme="minorHAnsi" w:cstheme="minorHAnsi"/>
          <w:i/>
          <w:sz w:val="24"/>
        </w:rPr>
        <w:t>Limitação da responsabilidade da Emissora</w:t>
      </w:r>
      <w:r w:rsidRPr="00E61D70">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37" w:name="_DV_M469"/>
      <w:bookmarkStart w:id="338" w:name="_DV_M470"/>
      <w:bookmarkStart w:id="339" w:name="_DV_M471"/>
      <w:bookmarkStart w:id="340" w:name="_DV_M472"/>
      <w:bookmarkEnd w:id="337"/>
      <w:bookmarkEnd w:id="338"/>
      <w:bookmarkEnd w:id="339"/>
      <w:bookmarkEnd w:id="340"/>
    </w:p>
    <w:p w14:paraId="4B80CC67" w14:textId="77777777" w:rsidR="00116CE0" w:rsidRPr="00E61D70"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Liquidação do Patrimônio Separado</w:t>
      </w:r>
      <w:r w:rsidRPr="00E61D70">
        <w:rPr>
          <w:rFonts w:asciiTheme="minorHAnsi" w:hAnsiTheme="minorHAnsi" w:cstheme="minorHAnsi"/>
          <w:sz w:val="24"/>
        </w:rPr>
        <w:t>. Quando o Patrimônio Separado for liquidado, ficará extinto o Regime Fiduciário aqui instituído.</w:t>
      </w:r>
    </w:p>
    <w:p w14:paraId="272E736C" w14:textId="77777777" w:rsidR="00116CE0" w:rsidRPr="00E61D70" w:rsidRDefault="00116CE0" w:rsidP="009E7174">
      <w:pPr>
        <w:spacing w:line="320" w:lineRule="exact"/>
        <w:rPr>
          <w:rFonts w:asciiTheme="minorHAnsi" w:hAnsiTheme="minorHAnsi" w:cstheme="minorHAnsi"/>
          <w:sz w:val="24"/>
        </w:rPr>
      </w:pPr>
    </w:p>
    <w:p w14:paraId="3C0EAE35" w14:textId="54A12F7E" w:rsidR="00116CE0" w:rsidRPr="00E61D70"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O Agente Fiduciário deverá fornecer à Emissora, no prazo de 5 (cinco) Dias Úteis a partir </w:t>
      </w:r>
      <w:r w:rsidR="00295F22" w:rsidRPr="00E61D70">
        <w:rPr>
          <w:rFonts w:asciiTheme="minorHAnsi" w:hAnsiTheme="minorHAnsi" w:cstheme="minorHAnsi"/>
          <w:sz w:val="24"/>
        </w:rPr>
        <w:t xml:space="preserve">da solicitação e após a </w:t>
      </w:r>
      <w:r w:rsidRPr="00E61D70">
        <w:rPr>
          <w:rFonts w:asciiTheme="minorHAnsi" w:hAnsiTheme="minorHAnsi" w:cstheme="minorHAnsi"/>
          <w:sz w:val="24"/>
        </w:rPr>
        <w:t xml:space="preserve">extinção do Regime Fiduciário a que estão submetidos os Créditos Imobiliários, relatório de encerramento da operação, que servirá para </w:t>
      </w:r>
      <w:r w:rsidRPr="00E61D70">
        <w:rPr>
          <w:rFonts w:asciiTheme="minorHAnsi" w:hAnsiTheme="minorHAnsi" w:cstheme="minorHAnsi"/>
          <w:sz w:val="24"/>
        </w:rPr>
        <w:lastRenderedPageBreak/>
        <w:t>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E61D70"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E61D70"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E61D70" w:rsidRDefault="00116CE0" w:rsidP="009E7174">
      <w:pPr>
        <w:spacing w:line="320" w:lineRule="exact"/>
        <w:jc w:val="both"/>
        <w:rPr>
          <w:rFonts w:asciiTheme="minorHAnsi" w:hAnsiTheme="minorHAnsi" w:cstheme="minorHAnsi"/>
          <w:sz w:val="24"/>
        </w:rPr>
      </w:pPr>
    </w:p>
    <w:p w14:paraId="7F908448" w14:textId="77777777" w:rsidR="00116CE0" w:rsidRPr="00E61D70"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41" w:name="_Toc302458798"/>
      <w:bookmarkStart w:id="342" w:name="_Toc411606369"/>
      <w:bookmarkStart w:id="343" w:name="_Ref486412805"/>
      <w:bookmarkStart w:id="344" w:name="_Ref4949874"/>
      <w:bookmarkStart w:id="345" w:name="_Ref4952435"/>
      <w:bookmarkStart w:id="346" w:name="_Toc5024022"/>
      <w:bookmarkStart w:id="347" w:name="_Ref15560404"/>
      <w:bookmarkStart w:id="348" w:name="_Ref18770734"/>
      <w:bookmarkStart w:id="349" w:name="_Ref18772617"/>
      <w:bookmarkStart w:id="350" w:name="_Ref19009606"/>
      <w:bookmarkStart w:id="351" w:name="_Toc81000809"/>
      <w:r w:rsidRPr="00E61D70">
        <w:rPr>
          <w:rFonts w:asciiTheme="minorHAnsi" w:hAnsiTheme="minorHAnsi" w:cstheme="minorHAnsi"/>
          <w:b/>
          <w:sz w:val="24"/>
        </w:rPr>
        <w:t>ASSEMBLEIA GERAL</w:t>
      </w:r>
      <w:bookmarkEnd w:id="328"/>
      <w:bookmarkEnd w:id="329"/>
      <w:bookmarkEnd w:id="330"/>
      <w:bookmarkEnd w:id="341"/>
      <w:bookmarkEnd w:id="342"/>
      <w:bookmarkEnd w:id="343"/>
      <w:bookmarkEnd w:id="344"/>
      <w:bookmarkEnd w:id="345"/>
      <w:bookmarkEnd w:id="346"/>
      <w:bookmarkEnd w:id="347"/>
      <w:bookmarkEnd w:id="348"/>
      <w:bookmarkEnd w:id="349"/>
      <w:bookmarkEnd w:id="350"/>
      <w:bookmarkEnd w:id="351"/>
    </w:p>
    <w:p w14:paraId="662FCAB8"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E61D70"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52" w:name="_Toc5024023"/>
      <w:bookmarkStart w:id="353" w:name="_Toc5206781"/>
      <w:r w:rsidRPr="00E61D70">
        <w:rPr>
          <w:rFonts w:asciiTheme="minorHAnsi" w:hAnsiTheme="minorHAnsi" w:cstheme="minorHAnsi"/>
          <w:i/>
          <w:sz w:val="24"/>
        </w:rPr>
        <w:t>Momento</w:t>
      </w:r>
      <w:r w:rsidRPr="00E61D70">
        <w:rPr>
          <w:rFonts w:asciiTheme="minorHAnsi" w:hAnsiTheme="minorHAnsi" w:cstheme="minorHAnsi"/>
          <w:sz w:val="24"/>
        </w:rPr>
        <w:t xml:space="preserve">. </w:t>
      </w:r>
      <w:bookmarkEnd w:id="352"/>
      <w:bookmarkEnd w:id="353"/>
      <w:r w:rsidRPr="00E61D70">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Competência para Convocação</w:t>
      </w:r>
      <w:r w:rsidRPr="00E61D70">
        <w:rPr>
          <w:rFonts w:asciiTheme="minorHAnsi" w:hAnsiTheme="minorHAnsi" w:cstheme="minorHAnsi"/>
          <w:sz w:val="24"/>
        </w:rPr>
        <w:t xml:space="preserve">. A Assembleia Geral de Titulares de CRI poderá ser convocada: </w:t>
      </w:r>
      <w:r w:rsidRPr="00E61D70">
        <w:rPr>
          <w:rFonts w:asciiTheme="minorHAnsi" w:hAnsiTheme="minorHAnsi" w:cstheme="minorHAnsi"/>
          <w:b/>
          <w:sz w:val="24"/>
        </w:rPr>
        <w:t>(i)</w:t>
      </w:r>
      <w:r w:rsidRPr="00E61D70">
        <w:rPr>
          <w:rFonts w:asciiTheme="minorHAnsi" w:hAnsiTheme="minorHAnsi" w:cstheme="minorHAnsi"/>
          <w:sz w:val="24"/>
        </w:rPr>
        <w:t xml:space="preserve"> pelo Agente Fiduciário; </w:t>
      </w:r>
      <w:r w:rsidRPr="00E61D70">
        <w:rPr>
          <w:rFonts w:asciiTheme="minorHAnsi" w:hAnsiTheme="minorHAnsi" w:cstheme="minorHAnsi"/>
          <w:b/>
          <w:sz w:val="24"/>
        </w:rPr>
        <w:t xml:space="preserve">(ii) </w:t>
      </w:r>
      <w:r w:rsidRPr="00E61D70">
        <w:rPr>
          <w:rFonts w:asciiTheme="minorHAnsi" w:hAnsiTheme="minorHAnsi" w:cstheme="minorHAnsi"/>
          <w:sz w:val="24"/>
        </w:rPr>
        <w:t xml:space="preserve">pela Emissora; </w:t>
      </w:r>
      <w:r w:rsidRPr="00E61D70">
        <w:rPr>
          <w:rFonts w:asciiTheme="minorHAnsi" w:hAnsiTheme="minorHAnsi" w:cstheme="minorHAnsi"/>
          <w:b/>
          <w:sz w:val="24"/>
        </w:rPr>
        <w:t>(iii)</w:t>
      </w:r>
      <w:r w:rsidRPr="00E61D70">
        <w:rPr>
          <w:rFonts w:asciiTheme="minorHAnsi" w:hAnsiTheme="minorHAnsi" w:cstheme="minorHAnsi"/>
          <w:sz w:val="24"/>
        </w:rPr>
        <w:t xml:space="preserve"> por Titulares de CRI que representem, no mínimo, 10% (dez por cento) dos CRI em Circulação; ou </w:t>
      </w:r>
      <w:r w:rsidRPr="00E61D70">
        <w:rPr>
          <w:rFonts w:asciiTheme="minorHAnsi" w:hAnsiTheme="minorHAnsi" w:cstheme="minorHAnsi"/>
          <w:b/>
          <w:sz w:val="24"/>
        </w:rPr>
        <w:t xml:space="preserve">(iv) </w:t>
      </w:r>
      <w:r w:rsidRPr="00E61D70">
        <w:rPr>
          <w:rFonts w:asciiTheme="minorHAnsi" w:hAnsiTheme="minorHAnsi" w:cstheme="minorHAnsi"/>
          <w:sz w:val="24"/>
        </w:rPr>
        <w:t>pela CVM.</w:t>
      </w:r>
    </w:p>
    <w:p w14:paraId="22108BB2"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Legislação Aplicável</w:t>
      </w:r>
      <w:r w:rsidRPr="00E61D70">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Convocação</w:t>
      </w:r>
      <w:r w:rsidRPr="00E61D70">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w:t>
      </w:r>
      <w:r w:rsidRPr="00E61D70">
        <w:rPr>
          <w:rFonts w:asciiTheme="minorHAnsi" w:hAnsiTheme="minorHAnsi" w:cstheme="minorHAnsi"/>
          <w:sz w:val="24"/>
        </w:rPr>
        <w:lastRenderedPageBreak/>
        <w:t xml:space="preserve">e, em segunda convocação, com qualquer número, exceto se quórum maior não for exigido pela legislação aplicável. </w:t>
      </w:r>
    </w:p>
    <w:p w14:paraId="0090F8BF" w14:textId="77777777" w:rsidR="00116CE0" w:rsidRPr="00E61D70"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Voto</w:t>
      </w:r>
      <w:r w:rsidRPr="00E61D70">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E61D70"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54" w:name="_Ref19044448"/>
      <w:r w:rsidRPr="00E61D70">
        <w:rPr>
          <w:rFonts w:asciiTheme="minorHAnsi" w:eastAsia="TrebuchetMS" w:hAnsiTheme="minorHAnsi" w:cstheme="minorHAnsi"/>
          <w:i/>
          <w:iCs/>
          <w:sz w:val="24"/>
        </w:rPr>
        <w:t>Quórum de Deliberação (Geral)</w:t>
      </w:r>
      <w:r w:rsidRPr="00E61D70">
        <w:rPr>
          <w:rFonts w:asciiTheme="minorHAnsi" w:eastAsia="TrebuchetMS" w:hAnsiTheme="minorHAnsi" w:cstheme="minorHAnsi"/>
          <w:sz w:val="24"/>
        </w:rPr>
        <w:t>. As deliberações em Assembleia Geral</w:t>
      </w:r>
      <w:r w:rsidRPr="00E61D70">
        <w:rPr>
          <w:rFonts w:asciiTheme="minorHAnsi" w:hAnsiTheme="minorHAnsi" w:cstheme="minorHAnsi"/>
          <w:sz w:val="24"/>
        </w:rPr>
        <w:t xml:space="preserve"> de Titulares de CRI</w:t>
      </w:r>
      <w:r w:rsidRPr="00E61D70">
        <w:rPr>
          <w:rFonts w:asciiTheme="minorHAnsi" w:eastAsia="TrebuchetMS" w:hAnsiTheme="minorHAnsi" w:cstheme="minorHAnsi"/>
          <w:sz w:val="24"/>
        </w:rPr>
        <w:t xml:space="preserve"> serão tomadas pelos votos favoráveis de </w:t>
      </w:r>
      <w:r w:rsidRPr="00E61D70">
        <w:rPr>
          <w:rFonts w:asciiTheme="minorHAnsi" w:hAnsiTheme="minorHAnsi" w:cstheme="minorHAnsi"/>
          <w:sz w:val="24"/>
        </w:rPr>
        <w:t>titulares</w:t>
      </w:r>
      <w:r w:rsidRPr="00E61D70">
        <w:rPr>
          <w:rFonts w:asciiTheme="minorHAnsi" w:eastAsia="TrebuchetMS" w:hAnsiTheme="minorHAnsi" w:cstheme="minorHAnsi"/>
          <w:sz w:val="24"/>
        </w:rPr>
        <w:t xml:space="preserve"> de CRI em Circulação que </w:t>
      </w:r>
      <w:r w:rsidRPr="00E61D70">
        <w:rPr>
          <w:rFonts w:asciiTheme="minorHAnsi" w:hAnsiTheme="minorHAnsi" w:cstheme="minorHAnsi"/>
          <w:sz w:val="24"/>
        </w:rPr>
        <w:t>representem</w:t>
      </w:r>
      <w:r w:rsidRPr="00E61D70">
        <w:rPr>
          <w:rFonts w:asciiTheme="minorHAnsi" w:eastAsia="TrebuchetMS" w:hAnsiTheme="minorHAnsi" w:cstheme="minorHAnsi"/>
          <w:sz w:val="24"/>
        </w:rPr>
        <w:t xml:space="preserve"> a maioria de CRI em Circulação presentes na respectiva assembleia, salvo se </w:t>
      </w:r>
      <w:r w:rsidRPr="00E61D70">
        <w:rPr>
          <w:rFonts w:asciiTheme="minorHAnsi" w:eastAsia="TrebuchetMS" w:hAnsiTheme="minorHAnsi" w:cstheme="minorHAnsi"/>
          <w:b/>
          <w:sz w:val="24"/>
        </w:rPr>
        <w:t>(i)</w:t>
      </w:r>
      <w:r w:rsidRPr="00E61D70">
        <w:rPr>
          <w:rFonts w:asciiTheme="minorHAnsi" w:eastAsia="TrebuchetMS" w:hAnsiTheme="minorHAnsi" w:cstheme="minorHAnsi"/>
          <w:sz w:val="24"/>
        </w:rPr>
        <w:t xml:space="preserve"> a regulamentação aplicável prever quórum mínimo superior; ou </w:t>
      </w:r>
      <w:r w:rsidRPr="00E61D70">
        <w:rPr>
          <w:rFonts w:asciiTheme="minorHAnsi" w:eastAsia="TrebuchetMS" w:hAnsiTheme="minorHAnsi" w:cstheme="minorHAnsi"/>
          <w:b/>
          <w:sz w:val="24"/>
        </w:rPr>
        <w:t>(ii)</w:t>
      </w:r>
      <w:r w:rsidRPr="00E61D70">
        <w:rPr>
          <w:rFonts w:asciiTheme="minorHAnsi" w:eastAsia="TrebuchetMS" w:hAnsiTheme="minorHAnsi" w:cstheme="minorHAnsi"/>
          <w:sz w:val="24"/>
        </w:rPr>
        <w:t xml:space="preserve"> se disposto de maneira diversa no presente Termo de Securitização ou na Escritura de Emissão.</w:t>
      </w:r>
      <w:bookmarkEnd w:id="354"/>
      <w:r w:rsidRPr="00E61D70">
        <w:rPr>
          <w:rFonts w:asciiTheme="minorHAnsi" w:eastAsia="TrebuchetMS" w:hAnsiTheme="minorHAnsi" w:cstheme="minorHAnsi"/>
          <w:sz w:val="24"/>
        </w:rPr>
        <w:t xml:space="preserve"> </w:t>
      </w:r>
    </w:p>
    <w:p w14:paraId="37282824" w14:textId="77777777" w:rsidR="00116CE0" w:rsidRPr="00E61D70" w:rsidRDefault="00116CE0" w:rsidP="009E7174">
      <w:pPr>
        <w:tabs>
          <w:tab w:val="num" w:pos="0"/>
          <w:tab w:val="left" w:pos="360"/>
        </w:tabs>
        <w:spacing w:line="320" w:lineRule="exact"/>
        <w:rPr>
          <w:rFonts w:asciiTheme="minorHAnsi" w:eastAsia="TrebuchetMS" w:hAnsiTheme="minorHAnsi" w:cstheme="minorHAnsi"/>
          <w:sz w:val="24"/>
        </w:rPr>
      </w:pPr>
    </w:p>
    <w:p w14:paraId="1A98B4F0"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55" w:name="_Ref15325410"/>
      <w:r w:rsidRPr="00E61D70">
        <w:rPr>
          <w:rFonts w:asciiTheme="minorHAnsi" w:eastAsia="TrebuchetMS" w:hAnsiTheme="minorHAnsi" w:cstheme="minorHAnsi"/>
          <w:i/>
          <w:iCs/>
          <w:sz w:val="24"/>
        </w:rPr>
        <w:t>Quórum Qualificado</w:t>
      </w:r>
      <w:r w:rsidRPr="00E61D70">
        <w:rPr>
          <w:rFonts w:asciiTheme="minorHAnsi" w:eastAsia="TrebuchetMS" w:hAnsiTheme="minorHAnsi" w:cstheme="minorHAnsi"/>
          <w:sz w:val="24"/>
        </w:rPr>
        <w:t xml:space="preserve">. Dependerão </w:t>
      </w:r>
      <w:r w:rsidRPr="00E61D70">
        <w:rPr>
          <w:rFonts w:asciiTheme="minorHAnsi" w:hAnsiTheme="minorHAnsi" w:cstheme="minorHAnsi"/>
          <w:sz w:val="24"/>
        </w:rPr>
        <w:t>de</w:t>
      </w:r>
      <w:r w:rsidRPr="00E61D70">
        <w:rPr>
          <w:rFonts w:asciiTheme="minorHAnsi" w:eastAsia="TrebuchetMS" w:hAnsiTheme="minorHAnsi" w:cstheme="minorHAnsi"/>
          <w:sz w:val="24"/>
        </w:rPr>
        <w:t xml:space="preserve"> deliberação em Assembleias Gerais</w:t>
      </w:r>
      <w:r w:rsidRPr="00E61D70">
        <w:rPr>
          <w:rFonts w:asciiTheme="minorHAnsi" w:hAnsiTheme="minorHAnsi" w:cstheme="minorHAnsi"/>
          <w:sz w:val="24"/>
        </w:rPr>
        <w:t xml:space="preserve"> de Titulares de CRI</w:t>
      </w:r>
      <w:r w:rsidRPr="00E61D70">
        <w:rPr>
          <w:rFonts w:asciiTheme="minorHAnsi" w:eastAsia="TrebuchetMS" w:hAnsiTheme="minorHAnsi" w:cstheme="minorHAnsi"/>
          <w:sz w:val="24"/>
        </w:rPr>
        <w:t xml:space="preserve">, mediante aprovação dos Titulares </w:t>
      </w:r>
      <w:r w:rsidRPr="00E61D70">
        <w:rPr>
          <w:rFonts w:asciiTheme="minorHAnsi" w:hAnsiTheme="minorHAnsi" w:cstheme="minorHAnsi"/>
          <w:sz w:val="24"/>
        </w:rPr>
        <w:t>de</w:t>
      </w:r>
      <w:r w:rsidRPr="00E61D70">
        <w:rPr>
          <w:rFonts w:asciiTheme="minorHAnsi" w:eastAsia="TrebuchetMS" w:hAnsiTheme="minorHAnsi" w:cstheme="minorHAnsi"/>
          <w:sz w:val="24"/>
        </w:rPr>
        <w:t xml:space="preserve"> CRI </w:t>
      </w:r>
      <w:r w:rsidRPr="00E61D70">
        <w:rPr>
          <w:rFonts w:asciiTheme="minorHAnsi" w:hAnsiTheme="minorHAnsi" w:cstheme="minorHAnsi"/>
          <w:sz w:val="24"/>
        </w:rPr>
        <w:t>que</w:t>
      </w:r>
      <w:r w:rsidRPr="00E61D70">
        <w:rPr>
          <w:rFonts w:asciiTheme="minorHAnsi" w:eastAsia="TrebuchetMS" w:hAnsiTheme="minorHAnsi" w:cstheme="minorHAnsi"/>
          <w:sz w:val="24"/>
        </w:rPr>
        <w:t xml:space="preserve"> representem:</w:t>
      </w:r>
      <w:bookmarkEnd w:id="355"/>
      <w:r w:rsidRPr="00E61D70">
        <w:rPr>
          <w:rFonts w:asciiTheme="minorHAnsi" w:eastAsia="TrebuchetMS" w:hAnsiTheme="minorHAnsi" w:cstheme="minorHAnsi"/>
          <w:sz w:val="24"/>
        </w:rPr>
        <w:t xml:space="preserve"> </w:t>
      </w:r>
    </w:p>
    <w:p w14:paraId="6F621614" w14:textId="77777777" w:rsidR="00116CE0" w:rsidRPr="00E61D70" w:rsidRDefault="00116CE0" w:rsidP="009E7174">
      <w:pPr>
        <w:tabs>
          <w:tab w:val="num" w:pos="0"/>
          <w:tab w:val="left" w:pos="360"/>
        </w:tabs>
        <w:spacing w:line="320" w:lineRule="exact"/>
        <w:rPr>
          <w:rFonts w:asciiTheme="minorHAnsi" w:eastAsia="TrebuchetMS" w:hAnsiTheme="minorHAnsi" w:cstheme="minorHAnsi"/>
          <w:sz w:val="24"/>
        </w:rPr>
      </w:pPr>
    </w:p>
    <w:p w14:paraId="20F5F4A1" w14:textId="2DB7190B" w:rsidR="00116CE0" w:rsidRPr="00E61D70"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E61D70">
        <w:rPr>
          <w:rFonts w:asciiTheme="minorHAnsi" w:eastAsia="TrebuchetMS" w:hAnsiTheme="minorHAnsi" w:cstheme="minorHAnsi"/>
          <w:sz w:val="24"/>
        </w:rPr>
        <w:t xml:space="preserve">50% (cinquenta por cento) mais 1 (um) dos CRI em Circulação, as seguintes matérias: </w:t>
      </w:r>
      <w:r w:rsidRPr="00E61D70">
        <w:rPr>
          <w:rFonts w:asciiTheme="minorHAnsi" w:eastAsia="TrebuchetMS" w:hAnsiTheme="minorHAnsi" w:cstheme="minorHAnsi"/>
          <w:b/>
          <w:sz w:val="24"/>
        </w:rPr>
        <w:t>(a)</w:t>
      </w:r>
      <w:r w:rsidRPr="00E61D70">
        <w:rPr>
          <w:rFonts w:asciiTheme="minorHAnsi" w:eastAsia="TrebuchetMS" w:hAnsiTheme="minorHAnsi" w:cstheme="minorHAnsi"/>
          <w:sz w:val="24"/>
        </w:rPr>
        <w:t xml:space="preserve"> modificação das condições dos CRI, assim entendida: </w:t>
      </w:r>
      <w:r w:rsidRPr="00E61D70">
        <w:rPr>
          <w:rFonts w:asciiTheme="minorHAnsi" w:eastAsia="TrebuchetMS" w:hAnsiTheme="minorHAnsi" w:cstheme="minorHAnsi"/>
          <w:b/>
          <w:i/>
          <w:sz w:val="24"/>
        </w:rPr>
        <w:t>(1)</w:t>
      </w:r>
      <w:r w:rsidRPr="00E61D70">
        <w:rPr>
          <w:rFonts w:asciiTheme="minorHAnsi" w:eastAsia="TrebuchetMS" w:hAnsiTheme="minorHAnsi" w:cstheme="minorHAnsi"/>
          <w:sz w:val="24"/>
        </w:rPr>
        <w:t xml:space="preserve"> alteração dos quóruns de deliberação previstos neste Termo de Securitização; </w:t>
      </w:r>
      <w:r w:rsidRPr="00E61D70">
        <w:rPr>
          <w:rFonts w:asciiTheme="minorHAnsi" w:eastAsia="TrebuchetMS" w:hAnsiTheme="minorHAnsi" w:cstheme="minorHAnsi"/>
          <w:b/>
          <w:i/>
          <w:sz w:val="24"/>
        </w:rPr>
        <w:t>(2)</w:t>
      </w:r>
      <w:r w:rsidRPr="00E61D70">
        <w:rPr>
          <w:rFonts w:asciiTheme="minorHAnsi" w:eastAsia="TrebuchetMS" w:hAnsiTheme="minorHAnsi" w:cstheme="minorHAnsi"/>
          <w:sz w:val="24"/>
        </w:rPr>
        <w:t xml:space="preserve"> alterações nos procedimentos aplicáveis à Assembleia Geral</w:t>
      </w:r>
      <w:r w:rsidRPr="00E61D70">
        <w:rPr>
          <w:rFonts w:asciiTheme="minorHAnsi" w:hAnsiTheme="minorHAnsi" w:cstheme="minorHAnsi"/>
          <w:sz w:val="24"/>
        </w:rPr>
        <w:t xml:space="preserve"> de Titulares de CRI</w:t>
      </w:r>
      <w:r w:rsidRPr="00E61D70">
        <w:rPr>
          <w:rFonts w:asciiTheme="minorHAnsi" w:eastAsia="TrebuchetMS" w:hAnsiTheme="minorHAnsi" w:cstheme="minorHAnsi"/>
          <w:sz w:val="24"/>
        </w:rPr>
        <w:t xml:space="preserve">, inclusive, sem limitação, a alteração de quaisquer disposições deste item; </w:t>
      </w:r>
      <w:r w:rsidRPr="00E61D70">
        <w:rPr>
          <w:rFonts w:asciiTheme="minorHAnsi" w:eastAsia="TrebuchetMS" w:hAnsiTheme="minorHAnsi" w:cstheme="minorHAnsi"/>
          <w:b/>
          <w:i/>
          <w:sz w:val="24"/>
        </w:rPr>
        <w:t>(3)</w:t>
      </w:r>
      <w:r w:rsidRPr="00E61D70">
        <w:rPr>
          <w:rFonts w:asciiTheme="minorHAnsi" w:eastAsia="TrebuchetMS" w:hAnsiTheme="minorHAnsi" w:cstheme="minorHAnsi"/>
          <w:sz w:val="24"/>
        </w:rPr>
        <w:t xml:space="preserve"> alteração das disposições relativas à amortização antecipada dos CRI ou resgate antecipado dos CRI; ou </w:t>
      </w:r>
      <w:r w:rsidRPr="00E61D70">
        <w:rPr>
          <w:rFonts w:asciiTheme="minorHAnsi" w:eastAsia="TrebuchetMS" w:hAnsiTheme="minorHAnsi" w:cstheme="minorHAnsi"/>
          <w:b/>
          <w:i/>
          <w:sz w:val="24"/>
        </w:rPr>
        <w:t>(4)</w:t>
      </w:r>
      <w:r w:rsidRPr="00E61D70">
        <w:rPr>
          <w:rFonts w:asciiTheme="minorHAnsi" w:eastAsia="TrebuchetMS" w:hAnsiTheme="minorHAnsi" w:cstheme="minorHAnsi"/>
          <w:sz w:val="24"/>
        </w:rPr>
        <w:t xml:space="preserve"> quaisquer deliberações que tenham por objeto alterar as seguintes características dos CRI: (</w:t>
      </w:r>
      <w:r w:rsidRPr="00E61D70">
        <w:rPr>
          <w:rFonts w:asciiTheme="minorHAnsi" w:eastAsia="TrebuchetMS" w:hAnsiTheme="minorHAnsi" w:cstheme="minorHAnsi"/>
          <w:i/>
          <w:sz w:val="24"/>
        </w:rPr>
        <w:t>4.1</w:t>
      </w:r>
      <w:r w:rsidRPr="00E61D70">
        <w:rPr>
          <w:rFonts w:asciiTheme="minorHAnsi" w:eastAsia="TrebuchetMS" w:hAnsiTheme="minorHAnsi" w:cstheme="minorHAnsi"/>
          <w:sz w:val="24"/>
        </w:rPr>
        <w:t>) Valor Nominal Unitário, (</w:t>
      </w:r>
      <w:r w:rsidRPr="00E61D70">
        <w:rPr>
          <w:rFonts w:asciiTheme="minorHAnsi" w:eastAsia="TrebuchetMS" w:hAnsiTheme="minorHAnsi" w:cstheme="minorHAnsi"/>
          <w:i/>
          <w:sz w:val="24"/>
        </w:rPr>
        <w:t>4.2</w:t>
      </w:r>
      <w:r w:rsidRPr="00E61D70">
        <w:rPr>
          <w:rFonts w:asciiTheme="minorHAnsi" w:eastAsia="TrebuchetMS" w:hAnsiTheme="minorHAnsi" w:cstheme="minorHAnsi"/>
          <w:sz w:val="24"/>
        </w:rPr>
        <w:t>) amortização, (</w:t>
      </w:r>
      <w:r w:rsidRPr="00E61D70">
        <w:rPr>
          <w:rFonts w:asciiTheme="minorHAnsi" w:eastAsia="TrebuchetMS" w:hAnsiTheme="minorHAnsi" w:cstheme="minorHAnsi"/>
          <w:i/>
          <w:sz w:val="24"/>
        </w:rPr>
        <w:t>4.3</w:t>
      </w:r>
      <w:r w:rsidRPr="00E61D70">
        <w:rPr>
          <w:rFonts w:asciiTheme="minorHAnsi" w:eastAsia="TrebuchetMS" w:hAnsiTheme="minorHAnsi" w:cstheme="minorHAnsi"/>
          <w:sz w:val="24"/>
        </w:rPr>
        <w:t xml:space="preserve">) </w:t>
      </w:r>
      <w:r w:rsidRPr="00E61D70">
        <w:rPr>
          <w:rFonts w:asciiTheme="minorHAnsi" w:hAnsiTheme="minorHAnsi" w:cstheme="minorHAnsi"/>
          <w:sz w:val="24"/>
        </w:rPr>
        <w:t>Juros Remuneratórios</w:t>
      </w:r>
      <w:r w:rsidRPr="00E61D70">
        <w:rPr>
          <w:rFonts w:asciiTheme="minorHAnsi" w:eastAsia="TrebuchetMS" w:hAnsiTheme="minorHAnsi" w:cstheme="minorHAnsi"/>
          <w:sz w:val="24"/>
        </w:rPr>
        <w:t>, sua forma de cálculo e as respectivas Datas de Pagamento de Juros Remuneratórios, (</w:t>
      </w:r>
      <w:r w:rsidRPr="00E61D70">
        <w:rPr>
          <w:rFonts w:asciiTheme="minorHAnsi" w:eastAsia="TrebuchetMS" w:hAnsiTheme="minorHAnsi" w:cstheme="minorHAnsi"/>
          <w:i/>
          <w:sz w:val="24"/>
        </w:rPr>
        <w:t>4.4</w:t>
      </w:r>
      <w:r w:rsidRPr="00E61D70">
        <w:rPr>
          <w:rFonts w:asciiTheme="minorHAnsi" w:eastAsia="TrebuchetMS" w:hAnsiTheme="minorHAnsi" w:cstheme="minorHAnsi"/>
          <w:sz w:val="24"/>
        </w:rPr>
        <w:t>) Data de Vencimento, ou (</w:t>
      </w:r>
      <w:r w:rsidRPr="00E61D70">
        <w:rPr>
          <w:rFonts w:asciiTheme="minorHAnsi" w:eastAsia="TrebuchetMS" w:hAnsiTheme="minorHAnsi" w:cstheme="minorHAnsi"/>
          <w:i/>
          <w:sz w:val="24"/>
        </w:rPr>
        <w:t>4.5</w:t>
      </w:r>
      <w:r w:rsidRPr="00E61D70">
        <w:rPr>
          <w:rFonts w:asciiTheme="minorHAnsi" w:eastAsia="TrebuchetMS" w:hAnsiTheme="minorHAnsi" w:cstheme="minorHAnsi"/>
          <w:sz w:val="24"/>
        </w:rPr>
        <w:t xml:space="preserve">) Encargos Moratórios; </w:t>
      </w:r>
      <w:r w:rsidRPr="00E61D70">
        <w:rPr>
          <w:rFonts w:asciiTheme="minorHAnsi" w:eastAsia="TrebuchetMS" w:hAnsiTheme="minorHAnsi" w:cstheme="minorHAnsi"/>
          <w:b/>
          <w:sz w:val="24"/>
        </w:rPr>
        <w:t>(b) </w:t>
      </w:r>
      <w:r w:rsidRPr="00E61D70">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E61D70">
        <w:rPr>
          <w:rFonts w:asciiTheme="minorHAnsi" w:eastAsia="TrebuchetMS" w:hAnsiTheme="minorHAnsi" w:cstheme="minorHAnsi"/>
          <w:i/>
          <w:sz w:val="24"/>
          <w:lang w:val="en-US"/>
        </w:rPr>
        <w:t>waiver</w:t>
      </w:r>
      <w:r w:rsidRPr="00E61D70">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E61D70">
        <w:rPr>
          <w:rFonts w:asciiTheme="minorHAnsi" w:eastAsia="TrebuchetMS" w:hAnsiTheme="minorHAnsi" w:cstheme="minorHAnsi"/>
          <w:sz w:val="24"/>
        </w:rPr>
        <w:fldChar w:fldCharType="begin"/>
      </w:r>
      <w:r w:rsidRPr="00E61D70">
        <w:rPr>
          <w:rFonts w:asciiTheme="minorHAnsi" w:eastAsia="TrebuchetMS" w:hAnsiTheme="minorHAnsi" w:cstheme="minorHAnsi"/>
          <w:sz w:val="24"/>
        </w:rPr>
        <w:instrText xml:space="preserve"> REF _Ref15408560 \r \h  \* MERGEFORMAT </w:instrText>
      </w:r>
      <w:r w:rsidRPr="00E61D70">
        <w:rPr>
          <w:rFonts w:asciiTheme="minorHAnsi" w:eastAsia="TrebuchetMS" w:hAnsiTheme="minorHAnsi" w:cstheme="minorHAnsi"/>
          <w:sz w:val="24"/>
        </w:rPr>
      </w:r>
      <w:r w:rsidRPr="00E61D70">
        <w:rPr>
          <w:rFonts w:asciiTheme="minorHAnsi" w:eastAsia="TrebuchetMS" w:hAnsiTheme="minorHAnsi" w:cstheme="minorHAnsi"/>
          <w:sz w:val="24"/>
        </w:rPr>
        <w:fldChar w:fldCharType="separate"/>
      </w:r>
      <w:r w:rsidR="008B0773" w:rsidRPr="00E61D70">
        <w:rPr>
          <w:rFonts w:asciiTheme="minorHAnsi" w:eastAsia="TrebuchetMS" w:hAnsiTheme="minorHAnsi" w:cstheme="minorHAnsi"/>
          <w:sz w:val="24"/>
        </w:rPr>
        <w:t>(ii)</w:t>
      </w:r>
      <w:r w:rsidRPr="00E61D70">
        <w:rPr>
          <w:rFonts w:asciiTheme="minorHAnsi" w:eastAsia="TrebuchetMS" w:hAnsiTheme="minorHAnsi" w:cstheme="minorHAnsi"/>
          <w:sz w:val="24"/>
        </w:rPr>
        <w:fldChar w:fldCharType="end"/>
      </w:r>
      <w:r w:rsidRPr="00E61D70">
        <w:rPr>
          <w:rFonts w:asciiTheme="minorHAnsi" w:eastAsia="TrebuchetMS" w:hAnsiTheme="minorHAnsi" w:cstheme="minorHAnsi"/>
          <w:sz w:val="24"/>
        </w:rPr>
        <w:t xml:space="preserve"> abaixo; e </w:t>
      </w:r>
      <w:r w:rsidRPr="00E61D70">
        <w:rPr>
          <w:rFonts w:asciiTheme="minorHAnsi" w:eastAsia="TrebuchetMS" w:hAnsiTheme="minorHAnsi" w:cstheme="minorHAnsi"/>
          <w:b/>
          <w:sz w:val="24"/>
        </w:rPr>
        <w:t>(c)</w:t>
      </w:r>
      <w:r w:rsidRPr="00E61D70">
        <w:rPr>
          <w:rFonts w:asciiTheme="minorHAnsi" w:eastAsia="TrebuchetMS" w:hAnsiTheme="minorHAnsi" w:cstheme="minorHAnsi"/>
          <w:sz w:val="24"/>
        </w:rPr>
        <w:t xml:space="preserve"> </w:t>
      </w:r>
      <w:r w:rsidRPr="00E61D70">
        <w:rPr>
          <w:rFonts w:asciiTheme="minorHAnsi" w:hAnsiTheme="minorHAnsi" w:cstheme="minorHAnsi"/>
          <w:sz w:val="24"/>
        </w:rPr>
        <w:t>a liquidação do Patrimônio Separado; e</w:t>
      </w:r>
    </w:p>
    <w:p w14:paraId="16B6859B" w14:textId="77777777" w:rsidR="00116CE0" w:rsidRPr="00E61D70" w:rsidRDefault="00116CE0" w:rsidP="009E7174">
      <w:pPr>
        <w:tabs>
          <w:tab w:val="num" w:pos="0"/>
          <w:tab w:val="left" w:pos="360"/>
        </w:tabs>
        <w:spacing w:line="320" w:lineRule="exact"/>
        <w:ind w:left="709"/>
        <w:rPr>
          <w:rFonts w:asciiTheme="minorHAnsi" w:eastAsia="TrebuchetMS" w:hAnsiTheme="minorHAnsi" w:cstheme="minorHAnsi"/>
          <w:sz w:val="24"/>
        </w:rPr>
      </w:pPr>
    </w:p>
    <w:p w14:paraId="733038DD" w14:textId="4EBF3035" w:rsidR="00116CE0" w:rsidRPr="00E61D70"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356" w:name="_Ref15325412"/>
      <w:bookmarkStart w:id="357" w:name="_Ref15408560"/>
      <w:bookmarkStart w:id="358" w:name="_Ref19131296"/>
      <w:r w:rsidRPr="00E61D70">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E61D70" w:rsidDel="003667DE">
        <w:rPr>
          <w:rFonts w:asciiTheme="minorHAnsi" w:eastAsia="TrebuchetMS" w:hAnsiTheme="minorHAnsi" w:cstheme="minorHAnsi"/>
          <w:sz w:val="24"/>
        </w:rPr>
        <w:t xml:space="preserve"> </w:t>
      </w:r>
      <w:r w:rsidRPr="00E61D70">
        <w:rPr>
          <w:rFonts w:asciiTheme="minorHAnsi" w:eastAsia="TrebuchetMS" w:hAnsiTheme="minorHAnsi" w:cstheme="minorHAnsi"/>
          <w:sz w:val="24"/>
        </w:rPr>
        <w:t>declaração de Vencimento Antecipado Não Automático dos Créditos Imobiliários</w:t>
      </w:r>
      <w:bookmarkEnd w:id="356"/>
      <w:bookmarkEnd w:id="357"/>
      <w:r w:rsidRPr="00E61D70">
        <w:rPr>
          <w:rFonts w:asciiTheme="minorHAnsi" w:eastAsia="TrebuchetMS" w:hAnsiTheme="minorHAnsi" w:cstheme="minorHAnsi"/>
          <w:sz w:val="24"/>
        </w:rPr>
        <w:t xml:space="preserve">, conforme Cláusula </w:t>
      </w:r>
      <w:r w:rsidRPr="00E61D70">
        <w:rPr>
          <w:rFonts w:asciiTheme="minorHAnsi" w:eastAsia="TrebuchetMS" w:hAnsiTheme="minorHAnsi" w:cstheme="minorHAnsi"/>
          <w:sz w:val="24"/>
        </w:rPr>
        <w:fldChar w:fldCharType="begin"/>
      </w:r>
      <w:r w:rsidRPr="00E61D70">
        <w:rPr>
          <w:rFonts w:asciiTheme="minorHAnsi" w:eastAsia="TrebuchetMS" w:hAnsiTheme="minorHAnsi" w:cstheme="minorHAnsi"/>
          <w:sz w:val="24"/>
        </w:rPr>
        <w:instrText xml:space="preserve"> REF _Ref15397460 \r \h  \* MERGEFORMAT </w:instrText>
      </w:r>
      <w:r w:rsidRPr="00E61D70">
        <w:rPr>
          <w:rFonts w:asciiTheme="minorHAnsi" w:eastAsia="TrebuchetMS" w:hAnsiTheme="minorHAnsi" w:cstheme="minorHAnsi"/>
          <w:sz w:val="24"/>
        </w:rPr>
      </w:r>
      <w:r w:rsidRPr="00E61D70">
        <w:rPr>
          <w:rFonts w:asciiTheme="minorHAnsi" w:eastAsia="TrebuchetMS" w:hAnsiTheme="minorHAnsi" w:cstheme="minorHAnsi"/>
          <w:sz w:val="24"/>
        </w:rPr>
        <w:fldChar w:fldCharType="separate"/>
      </w:r>
      <w:r w:rsidR="008B0773" w:rsidRPr="00E61D70">
        <w:rPr>
          <w:rFonts w:asciiTheme="minorHAnsi" w:eastAsia="TrebuchetMS" w:hAnsiTheme="minorHAnsi" w:cstheme="minorHAnsi"/>
          <w:sz w:val="24"/>
        </w:rPr>
        <w:t>7.2.3</w:t>
      </w:r>
      <w:r w:rsidRPr="00E61D70">
        <w:rPr>
          <w:rFonts w:asciiTheme="minorHAnsi" w:eastAsia="TrebuchetMS" w:hAnsiTheme="minorHAnsi" w:cstheme="minorHAnsi"/>
          <w:sz w:val="24"/>
        </w:rPr>
        <w:fldChar w:fldCharType="end"/>
      </w:r>
      <w:r w:rsidRPr="00E61D70">
        <w:rPr>
          <w:rFonts w:asciiTheme="minorHAnsi" w:eastAsia="TrebuchetMS" w:hAnsiTheme="minorHAnsi" w:cstheme="minorHAnsi"/>
          <w:sz w:val="24"/>
        </w:rPr>
        <w:t xml:space="preserve"> </w:t>
      </w:r>
      <w:r w:rsidRPr="00E61D70">
        <w:rPr>
          <w:rFonts w:asciiTheme="minorHAnsi" w:hAnsiTheme="minorHAnsi" w:cstheme="minorHAnsi"/>
          <w:sz w:val="24"/>
        </w:rPr>
        <w:t>deste Termo de Securitização</w:t>
      </w:r>
      <w:r w:rsidRPr="00E61D70">
        <w:rPr>
          <w:rFonts w:asciiTheme="minorHAnsi" w:eastAsia="TrebuchetMS" w:hAnsiTheme="minorHAnsi" w:cstheme="minorHAnsi"/>
          <w:sz w:val="24"/>
        </w:rPr>
        <w:t xml:space="preserve">. </w:t>
      </w:r>
      <w:bookmarkEnd w:id="358"/>
    </w:p>
    <w:p w14:paraId="1C0260E9" w14:textId="77777777" w:rsidR="00116CE0" w:rsidRPr="00E61D70" w:rsidRDefault="00116CE0" w:rsidP="009E7174">
      <w:pPr>
        <w:spacing w:line="320" w:lineRule="exact"/>
        <w:rPr>
          <w:rFonts w:asciiTheme="minorHAnsi" w:hAnsiTheme="minorHAnsi" w:cstheme="minorHAnsi"/>
          <w:sz w:val="24"/>
        </w:rPr>
      </w:pPr>
      <w:bookmarkStart w:id="359" w:name="_DV_M666"/>
      <w:bookmarkEnd w:id="359"/>
    </w:p>
    <w:p w14:paraId="224C9068" w14:textId="6DADFE72" w:rsidR="00116CE0" w:rsidRPr="00E61D70"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As Assembleias Gerais de Titulares de CRI, a serem realizadas, para aprovação ou não, das operações previstas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_Ref15397460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7.2.3</w:t>
      </w:r>
      <w:r w:rsidRPr="00E61D70">
        <w:rPr>
          <w:rFonts w:asciiTheme="minorHAnsi" w:hAnsiTheme="minorHAnsi" w:cstheme="minorHAnsi"/>
          <w:sz w:val="24"/>
        </w:rPr>
        <w:fldChar w:fldCharType="end"/>
      </w:r>
      <w:r w:rsidRPr="00E61D70" w:rsidDel="004A06EE">
        <w:rPr>
          <w:rFonts w:asciiTheme="minorHAnsi" w:hAnsiTheme="minorHAnsi" w:cstheme="minorHAnsi"/>
          <w:sz w:val="24"/>
        </w:rPr>
        <w:t xml:space="preserve"> </w:t>
      </w:r>
      <w:r w:rsidRPr="00E61D70">
        <w:rPr>
          <w:rFonts w:asciiTheme="minorHAnsi" w:hAnsiTheme="minorHAnsi" w:cstheme="minorHAnsi"/>
          <w:sz w:val="24"/>
        </w:rPr>
        <w:t xml:space="preserve"> deste Termo de Securitização, deverão observar os procedimentos de convocação, instalação e deliberação da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_Ref15325410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12.7</w:t>
      </w:r>
      <w:r w:rsidRPr="00E61D70">
        <w:rPr>
          <w:rFonts w:asciiTheme="minorHAnsi" w:hAnsiTheme="minorHAnsi" w:cstheme="minorHAnsi"/>
          <w:sz w:val="24"/>
        </w:rPr>
        <w:fldChar w:fldCharType="end"/>
      </w:r>
      <w:r w:rsidRPr="00E61D70">
        <w:rPr>
          <w:rFonts w:asciiTheme="minorHAnsi" w:hAnsiTheme="minorHAnsi" w:cstheme="minorHAnsi"/>
          <w:sz w:val="24"/>
        </w:rPr>
        <w:t xml:space="preserv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_Ref19131296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(ii)</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w:t>
      </w:r>
    </w:p>
    <w:p w14:paraId="6E4C9D60" w14:textId="77777777" w:rsidR="00116CE0" w:rsidRPr="00E61D70"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E61D70"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E61D70" w:rsidRDefault="00116CE0" w:rsidP="009E7174">
      <w:pPr>
        <w:spacing w:line="320" w:lineRule="exact"/>
        <w:rPr>
          <w:rFonts w:asciiTheme="minorHAnsi" w:hAnsiTheme="minorHAnsi" w:cstheme="minorHAnsi"/>
          <w:sz w:val="24"/>
        </w:rPr>
      </w:pPr>
    </w:p>
    <w:p w14:paraId="7435E4E9" w14:textId="77777777" w:rsidR="00116CE0" w:rsidRPr="00E61D70"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E61D70" w:rsidRDefault="00116CE0" w:rsidP="009E7174">
      <w:pPr>
        <w:spacing w:line="320" w:lineRule="exact"/>
        <w:rPr>
          <w:rFonts w:asciiTheme="minorHAnsi" w:hAnsiTheme="minorHAnsi" w:cstheme="minorHAnsi"/>
          <w:sz w:val="24"/>
        </w:rPr>
      </w:pPr>
    </w:p>
    <w:p w14:paraId="38F2FF3D" w14:textId="77777777" w:rsidR="00116CE0" w:rsidRPr="00E61D70"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E61D70" w:rsidRDefault="00116CE0" w:rsidP="009E7174">
      <w:pPr>
        <w:spacing w:line="320" w:lineRule="exact"/>
        <w:rPr>
          <w:rFonts w:asciiTheme="minorHAnsi" w:hAnsiTheme="minorHAnsi" w:cstheme="minorHAnsi"/>
          <w:sz w:val="24"/>
        </w:rPr>
      </w:pPr>
    </w:p>
    <w:p w14:paraId="138EF164" w14:textId="77777777" w:rsidR="00116CE0" w:rsidRPr="00E61D70"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E61D70" w:rsidRDefault="00116CE0" w:rsidP="009E7174">
      <w:pPr>
        <w:spacing w:line="320" w:lineRule="exact"/>
        <w:rPr>
          <w:rFonts w:asciiTheme="minorHAnsi" w:hAnsiTheme="minorHAnsi" w:cstheme="minorHAnsi"/>
          <w:sz w:val="24"/>
        </w:rPr>
      </w:pPr>
    </w:p>
    <w:p w14:paraId="43C3CC58"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Presença dos Representantes Legais</w:t>
      </w:r>
      <w:r w:rsidRPr="00E61D70">
        <w:rPr>
          <w:rFonts w:asciiTheme="minorHAnsi" w:hAnsiTheme="minorHAnsi" w:cstheme="minorHAnsi"/>
          <w:sz w:val="24"/>
        </w:rPr>
        <w:t>. Será facultada a presença dos representantes legais da Emissora nas Assembleias Gerais de Titulares de CRI.</w:t>
      </w:r>
    </w:p>
    <w:p w14:paraId="49831506" w14:textId="77777777" w:rsidR="00116CE0" w:rsidRPr="00E61D70" w:rsidRDefault="00116CE0" w:rsidP="009E7174">
      <w:pPr>
        <w:spacing w:line="320" w:lineRule="exact"/>
        <w:rPr>
          <w:rFonts w:asciiTheme="minorHAnsi" w:hAnsiTheme="minorHAnsi" w:cstheme="minorHAnsi"/>
          <w:sz w:val="24"/>
        </w:rPr>
      </w:pPr>
    </w:p>
    <w:p w14:paraId="44CA64D7"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Comparecimento do Agente Fiduciário</w:t>
      </w:r>
      <w:r w:rsidRPr="00E61D70">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E61D70"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Presidência</w:t>
      </w:r>
      <w:r w:rsidRPr="00E61D70">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E61D70"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0" w:name="_Ref19047031"/>
      <w:r w:rsidRPr="00E61D70">
        <w:rPr>
          <w:rFonts w:asciiTheme="minorHAnsi" w:hAnsiTheme="minorHAnsi" w:cstheme="minorHAnsi"/>
          <w:i/>
          <w:iCs/>
          <w:sz w:val="24"/>
        </w:rPr>
        <w:t>Dispensa de Convocação</w:t>
      </w:r>
      <w:r w:rsidRPr="00E61D70">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360"/>
    </w:p>
    <w:p w14:paraId="4EBCC6DD" w14:textId="77777777" w:rsidR="00116CE0" w:rsidRPr="00E61D70" w:rsidRDefault="00116CE0" w:rsidP="009E7174">
      <w:pPr>
        <w:spacing w:line="320" w:lineRule="exact"/>
        <w:rPr>
          <w:rFonts w:asciiTheme="minorHAnsi" w:hAnsiTheme="minorHAnsi" w:cstheme="minorHAnsi"/>
          <w:sz w:val="24"/>
        </w:rPr>
      </w:pPr>
    </w:p>
    <w:p w14:paraId="3B25D99D" w14:textId="77777777" w:rsidR="00116CE0" w:rsidRPr="00E61D70"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E61D70">
        <w:rPr>
          <w:rFonts w:asciiTheme="minorHAnsi" w:hAnsiTheme="minorHAnsi" w:cstheme="minorHAnsi"/>
          <w:sz w:val="24"/>
        </w:rPr>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E61D70" w:rsidRDefault="00116CE0" w:rsidP="009E7174">
      <w:pPr>
        <w:spacing w:line="320" w:lineRule="exact"/>
        <w:rPr>
          <w:rFonts w:asciiTheme="minorHAnsi" w:hAnsiTheme="minorHAnsi" w:cstheme="minorHAnsi"/>
          <w:sz w:val="24"/>
        </w:rPr>
      </w:pPr>
      <w:bookmarkStart w:id="361" w:name="_DV_M310"/>
      <w:bookmarkEnd w:id="361"/>
    </w:p>
    <w:p w14:paraId="236CC843" w14:textId="01B929D9"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2" w:name="_Ref7290943"/>
      <w:r w:rsidRPr="00E61D70">
        <w:rPr>
          <w:rFonts w:asciiTheme="minorHAnsi" w:hAnsiTheme="minorHAnsi" w:cstheme="minorHAnsi"/>
          <w:sz w:val="24"/>
        </w:rPr>
        <w:t xml:space="preserve">A Instituição Custodiante, o Escriturador, o Banco Liquidante e/ou o </w:t>
      </w:r>
      <w:r w:rsidR="000A08BB" w:rsidRPr="00E61D70">
        <w:rPr>
          <w:rFonts w:asciiTheme="minorHAnsi" w:hAnsiTheme="minorHAnsi" w:cstheme="minorHAnsi"/>
          <w:sz w:val="24"/>
        </w:rPr>
        <w:t xml:space="preserve">auditor </w:t>
      </w:r>
      <w:r w:rsidRPr="00E61D70">
        <w:rPr>
          <w:rFonts w:asciiTheme="minorHAnsi" w:hAnsiTheme="minorHAnsi" w:cstheme="minorHAnsi"/>
          <w:sz w:val="24"/>
        </w:rPr>
        <w:t xml:space="preserve">do Patrimônio Separado, poderão ser substituídos, sem necessidade de aprovação em Assembleia Geral de Titulares de CRI, nas seguintes hipóteses: </w:t>
      </w:r>
      <w:r w:rsidRPr="00E61D70">
        <w:rPr>
          <w:rFonts w:asciiTheme="minorHAnsi" w:hAnsiTheme="minorHAnsi" w:cstheme="minorHAnsi"/>
          <w:b/>
          <w:sz w:val="24"/>
        </w:rPr>
        <w:t>(i)</w:t>
      </w:r>
      <w:r w:rsidRPr="00E61D70">
        <w:rPr>
          <w:rFonts w:asciiTheme="minorHAnsi" w:hAnsiTheme="minorHAnsi" w:cstheme="minorHAnsi"/>
          <w:sz w:val="24"/>
        </w:rPr>
        <w:t xml:space="preserve"> os serviços sejam prestados em inobservância aos respectivos contratos de prestação de serviço; </w:t>
      </w:r>
      <w:r w:rsidRPr="00E61D70">
        <w:rPr>
          <w:rFonts w:asciiTheme="minorHAnsi" w:hAnsiTheme="minorHAnsi" w:cstheme="minorHAnsi"/>
          <w:b/>
          <w:sz w:val="24"/>
        </w:rPr>
        <w:t xml:space="preserve">(ii) </w:t>
      </w:r>
      <w:r w:rsidRPr="00E61D70">
        <w:rPr>
          <w:rFonts w:asciiTheme="minorHAnsi" w:hAnsiTheme="minorHAnsi" w:cstheme="minorHAnsi"/>
          <w:sz w:val="24"/>
        </w:rPr>
        <w:t xml:space="preserve">caso esteja impossibilitado de exercer as suas funções ou haja renúncia ao desempenho de suas funções </w:t>
      </w:r>
      <w:r w:rsidRPr="00E61D70">
        <w:rPr>
          <w:rFonts w:asciiTheme="minorHAnsi" w:hAnsiTheme="minorHAnsi" w:cstheme="minorHAnsi"/>
          <w:sz w:val="24"/>
        </w:rPr>
        <w:lastRenderedPageBreak/>
        <w:t xml:space="preserve">nos termos previstos em contrato; e </w:t>
      </w:r>
      <w:r w:rsidRPr="00E61D70">
        <w:rPr>
          <w:rFonts w:asciiTheme="minorHAnsi" w:hAnsiTheme="minorHAnsi" w:cstheme="minorHAnsi"/>
          <w:b/>
          <w:sz w:val="24"/>
        </w:rPr>
        <w:t>(iii)</w:t>
      </w:r>
      <w:r w:rsidRPr="00E61D70">
        <w:rPr>
          <w:rFonts w:asciiTheme="minorHAnsi" w:hAnsiTheme="minorHAnsi" w:cstheme="minorHAnsi"/>
          <w:sz w:val="24"/>
        </w:rPr>
        <w:t xml:space="preserve"> em comum acordo com a Emissora.</w:t>
      </w:r>
      <w:bookmarkEnd w:id="362"/>
      <w:r w:rsidRPr="00E61D70">
        <w:rPr>
          <w:rFonts w:asciiTheme="minorHAnsi" w:hAnsiTheme="minorHAnsi" w:cstheme="minorHAnsi"/>
          <w:sz w:val="24"/>
        </w:rPr>
        <w:t xml:space="preserve"> </w:t>
      </w:r>
    </w:p>
    <w:p w14:paraId="1F4B685E" w14:textId="77777777" w:rsidR="00116CE0" w:rsidRPr="00E61D70" w:rsidRDefault="00116CE0" w:rsidP="009E7174">
      <w:pPr>
        <w:spacing w:line="320" w:lineRule="exact"/>
        <w:jc w:val="both"/>
        <w:rPr>
          <w:rFonts w:asciiTheme="minorHAnsi" w:hAnsiTheme="minorHAnsi" w:cstheme="minorHAnsi"/>
          <w:sz w:val="24"/>
        </w:rPr>
      </w:pPr>
    </w:p>
    <w:p w14:paraId="2AEF9034"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Exercício social do Patrimônio Separado.</w:t>
      </w:r>
      <w:r w:rsidRPr="00E61D70">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E61D70" w:rsidRDefault="00116CE0" w:rsidP="009E7174">
      <w:pPr>
        <w:spacing w:line="320" w:lineRule="exact"/>
        <w:jc w:val="both"/>
        <w:rPr>
          <w:rFonts w:asciiTheme="minorHAnsi" w:hAnsiTheme="minorHAnsi" w:cstheme="minorHAnsi"/>
          <w:sz w:val="24"/>
        </w:rPr>
      </w:pPr>
    </w:p>
    <w:p w14:paraId="01972795" w14:textId="77777777" w:rsidR="00116CE0" w:rsidRPr="00E61D70"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63" w:name="_Ref15398066"/>
      <w:bookmarkStart w:id="364" w:name="_Ref15557324"/>
      <w:bookmarkStart w:id="365" w:name="_Ref18771969"/>
      <w:bookmarkStart w:id="366" w:name="_Toc81000810"/>
      <w:r w:rsidRPr="00E61D70">
        <w:rPr>
          <w:rFonts w:asciiTheme="minorHAnsi" w:hAnsiTheme="minorHAnsi" w:cstheme="minorHAnsi"/>
          <w:b/>
          <w:sz w:val="24"/>
        </w:rPr>
        <w:t>DESPESAS</w:t>
      </w:r>
      <w:bookmarkEnd w:id="363"/>
      <w:bookmarkEnd w:id="364"/>
      <w:bookmarkEnd w:id="365"/>
      <w:bookmarkEnd w:id="366"/>
    </w:p>
    <w:p w14:paraId="1ED61FE0" w14:textId="77777777" w:rsidR="00116CE0" w:rsidRPr="00E61D70" w:rsidRDefault="00116CE0" w:rsidP="009E7174">
      <w:pPr>
        <w:spacing w:line="320" w:lineRule="exact"/>
        <w:jc w:val="both"/>
        <w:rPr>
          <w:rFonts w:asciiTheme="minorHAnsi" w:hAnsiTheme="minorHAnsi" w:cstheme="minorHAnsi"/>
          <w:sz w:val="24"/>
        </w:rPr>
      </w:pPr>
      <w:bookmarkStart w:id="367" w:name="_Ref6413335"/>
    </w:p>
    <w:p w14:paraId="17919651" w14:textId="7DBD6BE3" w:rsidR="00116CE0" w:rsidRPr="00E61D70"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368" w:name="_Ref79612592"/>
      <w:bookmarkEnd w:id="367"/>
      <w:r w:rsidRPr="00E61D70">
        <w:rPr>
          <w:rFonts w:asciiTheme="minorHAnsi" w:hAnsiTheme="minorHAnsi" w:cstheme="minorHAnsi"/>
          <w:sz w:val="24"/>
        </w:rPr>
        <w:t>As Despesas do Patrimônio Separado abaixo listadas</w:t>
      </w:r>
      <w:r w:rsidR="00F2631C" w:rsidRPr="00E61D70">
        <w:rPr>
          <w:rFonts w:asciiTheme="minorHAnsi" w:hAnsiTheme="minorHAnsi" w:cstheme="minorHAnsi"/>
          <w:sz w:val="24"/>
        </w:rPr>
        <w:t xml:space="preserve"> (“Despesas Flat” e “Despesas Recorrentes”)</w:t>
      </w:r>
      <w:r w:rsidRPr="00E61D70">
        <w:rPr>
          <w:rFonts w:asciiTheme="minorHAnsi" w:hAnsiTheme="minorHAnsi" w:cstheme="minorHAnsi"/>
          <w:sz w:val="24"/>
        </w:rPr>
        <w:t xml:space="preserve"> serão todas arcadas direta ou indiretamente pela Devedora, conforme pagas pela Emissora, mediante a utilização de recursos do Fundo de Despesas</w:t>
      </w:r>
      <w:r w:rsidRPr="00E61D70">
        <w:rPr>
          <w:rFonts w:asciiTheme="minorHAnsi" w:hAnsiTheme="minorHAnsi" w:cstheme="minorHAnsi"/>
          <w:bCs/>
          <w:sz w:val="24"/>
          <w:lang w:bidi="pa-IN"/>
        </w:rPr>
        <w:t xml:space="preserve">, nos termos da Cláusula </w:t>
      </w:r>
      <w:r w:rsidRPr="00E61D70">
        <w:rPr>
          <w:rFonts w:asciiTheme="minorHAnsi" w:hAnsiTheme="minorHAnsi" w:cstheme="minorHAnsi"/>
          <w:bCs/>
          <w:sz w:val="24"/>
          <w:highlight w:val="green"/>
          <w:lang w:bidi="pa-IN"/>
        </w:rPr>
        <w:fldChar w:fldCharType="begin"/>
      </w:r>
      <w:r w:rsidRPr="00E61D70">
        <w:rPr>
          <w:rFonts w:asciiTheme="minorHAnsi" w:hAnsiTheme="minorHAnsi" w:cstheme="minorHAnsi"/>
          <w:bCs/>
          <w:sz w:val="24"/>
          <w:lang w:bidi="pa-IN"/>
        </w:rPr>
        <w:instrText xml:space="preserve"> REF _Ref79616449 \r \h </w:instrText>
      </w:r>
      <w:r w:rsidRPr="00E61D70">
        <w:rPr>
          <w:rFonts w:asciiTheme="minorHAnsi" w:hAnsiTheme="minorHAnsi" w:cstheme="minorHAnsi"/>
          <w:bCs/>
          <w:sz w:val="24"/>
          <w:highlight w:val="green"/>
          <w:lang w:bidi="pa-IN"/>
        </w:rPr>
        <w:instrText xml:space="preserve"> \* MERGEFORMAT </w:instrText>
      </w:r>
      <w:r w:rsidRPr="00E61D70">
        <w:rPr>
          <w:rFonts w:asciiTheme="minorHAnsi" w:hAnsiTheme="minorHAnsi" w:cstheme="minorHAnsi"/>
          <w:bCs/>
          <w:sz w:val="24"/>
          <w:highlight w:val="green"/>
          <w:lang w:bidi="pa-IN"/>
        </w:rPr>
      </w:r>
      <w:r w:rsidRPr="00E61D70">
        <w:rPr>
          <w:rFonts w:asciiTheme="minorHAnsi" w:hAnsiTheme="minorHAnsi" w:cstheme="minorHAnsi"/>
          <w:bCs/>
          <w:sz w:val="24"/>
          <w:highlight w:val="green"/>
          <w:lang w:bidi="pa-IN"/>
        </w:rPr>
        <w:fldChar w:fldCharType="separate"/>
      </w:r>
      <w:r w:rsidR="008B0773" w:rsidRPr="00E61D70">
        <w:rPr>
          <w:rFonts w:asciiTheme="minorHAnsi" w:hAnsiTheme="minorHAnsi" w:cstheme="minorHAnsi"/>
          <w:bCs/>
          <w:sz w:val="24"/>
          <w:lang w:bidi="pa-IN"/>
        </w:rPr>
        <w:t>3.8</w:t>
      </w:r>
      <w:r w:rsidRPr="00E61D70">
        <w:rPr>
          <w:rFonts w:asciiTheme="minorHAnsi" w:hAnsiTheme="minorHAnsi" w:cstheme="minorHAnsi"/>
          <w:bCs/>
          <w:sz w:val="24"/>
          <w:highlight w:val="green"/>
          <w:lang w:bidi="pa-IN"/>
        </w:rPr>
        <w:fldChar w:fldCharType="end"/>
      </w:r>
      <w:r w:rsidRPr="00E61D70">
        <w:rPr>
          <w:rFonts w:asciiTheme="minorHAnsi" w:hAnsiTheme="minorHAnsi" w:cstheme="minorHAnsi"/>
          <w:bCs/>
          <w:sz w:val="24"/>
          <w:lang w:bidi="pa-IN"/>
        </w:rPr>
        <w:t xml:space="preserve"> e seguintes acima, </w:t>
      </w:r>
      <w:r w:rsidRPr="00E61D70">
        <w:rPr>
          <w:rFonts w:asciiTheme="minorHAnsi" w:hAnsiTheme="minorHAnsi" w:cstheme="minorHAnsi"/>
          <w:sz w:val="24"/>
        </w:rPr>
        <w:t>ou diretamente pela Devedora, conforme o caso, em caso de insuficiência do Fundo de Despesas</w:t>
      </w:r>
      <w:r w:rsidR="00D66F1E" w:rsidRPr="00E61D70">
        <w:rPr>
          <w:rFonts w:asciiTheme="minorHAnsi" w:hAnsiTheme="minorHAnsi" w:cstheme="minorHAnsi"/>
          <w:sz w:val="24"/>
        </w:rPr>
        <w:t>, ou diretamente retidas do valor de integralização no caso das Despesas Flat (“Despesas Flat”)</w:t>
      </w:r>
      <w:r w:rsidRPr="00E61D70">
        <w:rPr>
          <w:rFonts w:asciiTheme="minorHAnsi" w:hAnsiTheme="minorHAnsi" w:cstheme="minorHAnsi"/>
          <w:sz w:val="24"/>
        </w:rPr>
        <w:t>:</w:t>
      </w:r>
      <w:bookmarkEnd w:id="368"/>
      <w:r w:rsidR="004D32F5" w:rsidRPr="00E61D70">
        <w:rPr>
          <w:rFonts w:asciiTheme="minorHAnsi" w:hAnsiTheme="minorHAnsi" w:cstheme="minorHAnsi"/>
          <w:sz w:val="28"/>
          <w:szCs w:val="28"/>
        </w:rPr>
        <w:t xml:space="preserve"> </w:t>
      </w:r>
    </w:p>
    <w:p w14:paraId="47405A69" w14:textId="77777777" w:rsidR="00116CE0" w:rsidRPr="00E61D70" w:rsidRDefault="00116CE0" w:rsidP="009E7174">
      <w:pPr>
        <w:pStyle w:val="BodyText21"/>
        <w:tabs>
          <w:tab w:val="left" w:pos="1418"/>
        </w:tabs>
        <w:spacing w:line="320" w:lineRule="exact"/>
        <w:rPr>
          <w:rFonts w:asciiTheme="minorHAnsi" w:hAnsiTheme="minorHAnsi" w:cstheme="minorHAnsi"/>
          <w:sz w:val="24"/>
        </w:rPr>
      </w:pPr>
    </w:p>
    <w:p w14:paraId="0AD93A17" w14:textId="1A4C930A"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 xml:space="preserve">remuneração da Emissora, nos seguintes termos: </w:t>
      </w:r>
      <w:bookmarkStart w:id="369" w:name="_Ref432700513"/>
      <w:r w:rsidRPr="00E61D70">
        <w:rPr>
          <w:rFonts w:asciiTheme="minorHAnsi" w:hAnsiTheme="minorHAnsi" w:cstheme="minorHAnsi"/>
          <w:sz w:val="24"/>
        </w:rPr>
        <w:t>(a) R$ </w:t>
      </w:r>
      <w:r w:rsidR="000A08BB" w:rsidRPr="00E61D70">
        <w:rPr>
          <w:rFonts w:asciiTheme="minorHAnsi" w:hAnsiTheme="minorHAnsi" w:cstheme="minorHAnsi"/>
          <w:sz w:val="24"/>
          <w:lang w:val="pt-BR"/>
        </w:rPr>
        <w:t>40</w:t>
      </w:r>
      <w:r w:rsidR="00D16F0B" w:rsidRPr="00E61D70">
        <w:rPr>
          <w:rFonts w:asciiTheme="minorHAnsi" w:hAnsiTheme="minorHAnsi" w:cstheme="minorHAnsi"/>
          <w:sz w:val="24"/>
          <w:lang w:val="pt-BR"/>
        </w:rPr>
        <w:t>.000,00 (</w:t>
      </w:r>
      <w:r w:rsidR="000A08BB" w:rsidRPr="00E61D70">
        <w:rPr>
          <w:rFonts w:asciiTheme="minorHAnsi" w:hAnsiTheme="minorHAnsi" w:cstheme="minorHAnsi"/>
          <w:sz w:val="24"/>
          <w:lang w:val="pt-BR"/>
        </w:rPr>
        <w:t xml:space="preserve">quarenta </w:t>
      </w:r>
      <w:r w:rsidR="00D16F0B" w:rsidRPr="00E61D70">
        <w:rPr>
          <w:rFonts w:asciiTheme="minorHAnsi" w:hAnsiTheme="minorHAnsi" w:cstheme="minorHAnsi"/>
          <w:sz w:val="24"/>
          <w:lang w:val="pt-BR"/>
        </w:rPr>
        <w:t>mil reais</w:t>
      </w:r>
      <w:r w:rsidRPr="00E61D70">
        <w:rPr>
          <w:rFonts w:asciiTheme="minorHAnsi" w:hAnsiTheme="minorHAnsi" w:cstheme="minorHAnsi"/>
          <w:sz w:val="24"/>
        </w:rPr>
        <w:t xml:space="preserve">, a ser pago à Emissora, ou a quem esta indicar, até o 1º (primeiro) Dia Útil subsequente à </w:t>
      </w:r>
      <w:r w:rsidRPr="00E61D70">
        <w:rPr>
          <w:rFonts w:asciiTheme="minorHAnsi" w:hAnsiTheme="minorHAnsi" w:cstheme="minorHAnsi"/>
          <w:sz w:val="24"/>
          <w:lang w:val="pt-BR"/>
        </w:rPr>
        <w:t>Primeira</w:t>
      </w:r>
      <w:r w:rsidRPr="00E61D70">
        <w:rPr>
          <w:rFonts w:asciiTheme="minorHAnsi" w:hAnsiTheme="minorHAnsi" w:cstheme="minorHAnsi"/>
          <w:sz w:val="24"/>
        </w:rPr>
        <w:t xml:space="preserve"> Data de Integralização dos CRI; (b) remuneração pela administração do Patrimônio Separado, devida à Emissora, no valor mensal de R$ </w:t>
      </w:r>
      <w:r w:rsidR="00D16F0B" w:rsidRPr="00E61D70">
        <w:rPr>
          <w:rFonts w:asciiTheme="minorHAnsi" w:hAnsiTheme="minorHAnsi" w:cstheme="minorHAnsi"/>
          <w:sz w:val="24"/>
          <w:lang w:val="pt-BR"/>
        </w:rPr>
        <w:t>3.</w:t>
      </w:r>
      <w:r w:rsidR="000A08BB" w:rsidRPr="00E61D70">
        <w:rPr>
          <w:rFonts w:asciiTheme="minorHAnsi" w:hAnsiTheme="minorHAnsi" w:cstheme="minorHAnsi"/>
          <w:sz w:val="24"/>
          <w:lang w:val="pt-BR"/>
        </w:rPr>
        <w:t>500</w:t>
      </w:r>
      <w:r w:rsidR="00D16F0B" w:rsidRPr="00E61D70">
        <w:rPr>
          <w:rFonts w:asciiTheme="minorHAnsi" w:hAnsiTheme="minorHAnsi" w:cstheme="minorHAnsi"/>
          <w:sz w:val="24"/>
          <w:lang w:val="pt-BR"/>
        </w:rPr>
        <w:t>,00 (três mil</w:t>
      </w:r>
      <w:r w:rsidR="000A08BB" w:rsidRPr="00E61D70">
        <w:rPr>
          <w:rFonts w:asciiTheme="minorHAnsi" w:hAnsiTheme="minorHAnsi" w:cstheme="minorHAnsi"/>
          <w:sz w:val="24"/>
          <w:lang w:val="pt-BR"/>
        </w:rPr>
        <w:t xml:space="preserve"> e quinhentos</w:t>
      </w:r>
      <w:r w:rsidR="00D16F0B" w:rsidRPr="00E61D70">
        <w:rPr>
          <w:rFonts w:asciiTheme="minorHAnsi" w:hAnsiTheme="minorHAnsi" w:cstheme="minorHAnsi"/>
          <w:sz w:val="24"/>
          <w:lang w:val="pt-BR"/>
        </w:rPr>
        <w:t xml:space="preserve"> reais)</w:t>
      </w:r>
      <w:r w:rsidRPr="00E61D70">
        <w:rPr>
          <w:rFonts w:asciiTheme="minorHAnsi" w:hAnsiTheme="minorHAnsi" w:cstheme="minorHAnsi"/>
          <w:sz w:val="24"/>
        </w:rPr>
        <w:t xml:space="preserve">, </w:t>
      </w:r>
      <w:r w:rsidR="00D16F0B" w:rsidRPr="00E61D70">
        <w:rPr>
          <w:rFonts w:asciiTheme="minorHAnsi" w:hAnsiTheme="minorHAnsi" w:cstheme="minorHAnsi"/>
          <w:sz w:val="24"/>
          <w:lang w:val="pt-BR"/>
        </w:rPr>
        <w:t>a partir da data do primeiro pagamento, pela variação acumulada do IPCA, devendo ser paga mensalmente nas datas dos eventos de pagamento dos CRI</w:t>
      </w:r>
      <w:r w:rsidRPr="00E61D70">
        <w:rPr>
          <w:rFonts w:asciiTheme="minorHAnsi" w:hAnsiTheme="minorHAnsi" w:cstheme="minorHAnsi"/>
          <w:sz w:val="24"/>
        </w:rPr>
        <w:t xml:space="preserve">. </w:t>
      </w:r>
      <w:r w:rsidR="00D16F0B" w:rsidRPr="00E61D70">
        <w:rPr>
          <w:rFonts w:asciiTheme="minorHAnsi" w:hAnsiTheme="minorHAnsi" w:cstheme="minorHAnsi"/>
          <w:sz w:val="24"/>
          <w:lang w:val="pt-BR"/>
        </w:rPr>
        <w:t xml:space="preserve">A Taxa de Administração será acrescida de </w:t>
      </w:r>
      <w:r w:rsidR="00107A09" w:rsidRPr="00E61D70">
        <w:rPr>
          <w:rFonts w:asciiTheme="minorHAnsi" w:hAnsiTheme="minorHAnsi" w:cstheme="minorHAnsi"/>
          <w:bCs/>
          <w:sz w:val="24"/>
        </w:rPr>
        <w:t>70% (setenta por cento</w:t>
      </w:r>
      <w:r w:rsidR="00107A09" w:rsidRPr="00E61D70">
        <w:rPr>
          <w:rFonts w:asciiTheme="minorHAnsi" w:hAnsiTheme="minorHAnsi" w:cstheme="minorHAnsi"/>
          <w:bCs/>
          <w:sz w:val="24"/>
          <w:lang w:val="pt-BR"/>
        </w:rPr>
        <w:t>)</w:t>
      </w:r>
      <w:r w:rsidR="00107A09" w:rsidRPr="00E61D70" w:rsidDel="00107A09">
        <w:rPr>
          <w:rFonts w:asciiTheme="minorHAnsi" w:hAnsiTheme="minorHAnsi" w:cstheme="minorHAnsi"/>
          <w:sz w:val="24"/>
          <w:lang w:val="pt-BR"/>
        </w:rPr>
        <w:t xml:space="preserve"> </w:t>
      </w:r>
      <w:r w:rsidR="00D16F0B" w:rsidRPr="00E61D70">
        <w:rPr>
          <w:rFonts w:asciiTheme="minorHAnsi" w:hAnsiTheme="minorHAnsi" w:cstheme="minorHAnsi"/>
          <w:sz w:val="24"/>
          <w:lang w:val="pt-BR"/>
        </w:rPr>
        <w:t xml:space="preserve">se ocorrer o Resgate Antecipado dos CRI e os valores então devidos pela Devedora e/ou Fiadoras não forem pagos tempestivamente. </w:t>
      </w:r>
      <w:r w:rsidRPr="00E61D70">
        <w:rPr>
          <w:rFonts w:asciiTheme="minorHAnsi" w:hAnsiTheme="minorHAnsi" w:cstheme="minorHAnsi"/>
          <w:sz w:val="24"/>
        </w:rPr>
        <w:t xml:space="preserve">O montante relacionado à administração da carteira fiduciária terá um acréscimo de </w:t>
      </w:r>
      <w:r w:rsidR="000A08BB" w:rsidRPr="00E61D70">
        <w:rPr>
          <w:rFonts w:asciiTheme="minorHAnsi" w:hAnsiTheme="minorHAnsi" w:cstheme="minorHAnsi"/>
          <w:sz w:val="24"/>
          <w:lang w:val="pt-BR"/>
        </w:rPr>
        <w:t>70% (setenta por cento)</w:t>
      </w:r>
      <w:r w:rsidRPr="00E61D70">
        <w:rPr>
          <w:rFonts w:asciiTheme="minorHAnsi" w:hAnsiTheme="minorHAnsi" w:cstheme="minorHAnsi"/>
          <w:sz w:val="24"/>
        </w:rPr>
        <w:t>, no caso de reestruturação</w:t>
      </w:r>
      <w:r w:rsidRPr="00E61D70">
        <w:rPr>
          <w:rFonts w:asciiTheme="minorHAnsi" w:hAnsiTheme="minorHAnsi" w:cstheme="minorHAnsi"/>
          <w:sz w:val="24"/>
          <w:lang w:val="pt-BR"/>
        </w:rPr>
        <w:t xml:space="preserve"> ou</w:t>
      </w:r>
      <w:r w:rsidRPr="00E61D70">
        <w:rPr>
          <w:rFonts w:asciiTheme="minorHAnsi" w:hAnsiTheme="minorHAnsi" w:cstheme="minorHAnsi"/>
          <w:sz w:val="24"/>
        </w:rPr>
        <w:t xml:space="preserve"> repactuação ("</w:t>
      </w:r>
      <w:r w:rsidRPr="00E61D70">
        <w:rPr>
          <w:rFonts w:asciiTheme="minorHAnsi" w:hAnsiTheme="minorHAnsi" w:cstheme="minorHAnsi"/>
          <w:sz w:val="24"/>
          <w:u w:val="single"/>
        </w:rPr>
        <w:t>Custo de Administração</w:t>
      </w:r>
      <w:r w:rsidRPr="00E61D70">
        <w:rPr>
          <w:rFonts w:asciiTheme="minorHAnsi" w:hAnsiTheme="minorHAnsi" w:cstheme="minorHAnsi"/>
          <w:sz w:val="24"/>
        </w:rPr>
        <w:t>");</w:t>
      </w:r>
      <w:bookmarkEnd w:id="369"/>
      <w:r w:rsidRPr="00E61D70">
        <w:rPr>
          <w:rFonts w:asciiTheme="minorHAnsi" w:hAnsiTheme="minorHAnsi" w:cstheme="minorHAnsi"/>
          <w:sz w:val="24"/>
        </w:rPr>
        <w:t xml:space="preserve"> (c) os valores indicados nos itens (a) e (b) acima serão acrescidos </w:t>
      </w:r>
      <w:r w:rsidR="006102AA" w:rsidRPr="00E61D70">
        <w:rPr>
          <w:rFonts w:asciiTheme="minorHAnsi" w:hAnsiTheme="minorHAnsi" w:cstheme="minorHAnsi"/>
          <w:sz w:val="24"/>
          <w:lang w:val="pt-BR"/>
        </w:rPr>
        <w:t>dos Tributos;</w:t>
      </w:r>
      <w:r w:rsidRPr="00E61D70">
        <w:rPr>
          <w:rFonts w:asciiTheme="minorHAnsi" w:hAnsiTheme="minorHAnsi" w:cstheme="minorHAnsi"/>
          <w:sz w:val="24"/>
        </w:rPr>
        <w:t xml:space="preserve"> (</w:t>
      </w:r>
      <w:r w:rsidRPr="00E61D70">
        <w:rPr>
          <w:rFonts w:asciiTheme="minorHAnsi" w:hAnsiTheme="minorHAnsi" w:cstheme="minorHAnsi"/>
          <w:sz w:val="24"/>
          <w:lang w:val="pt-BR"/>
        </w:rPr>
        <w:t>d</w:t>
      </w:r>
      <w:r w:rsidRPr="00E61D70">
        <w:rPr>
          <w:rFonts w:asciiTheme="minorHAnsi" w:hAnsiTheme="minorHAnsi" w:cstheme="minorHAnsi"/>
          <w:sz w:val="24"/>
        </w:rPr>
        <w:t xml:space="preserve">) remuneração do </w:t>
      </w:r>
      <w:r w:rsidR="000A08BB" w:rsidRPr="00E61D70">
        <w:rPr>
          <w:rFonts w:asciiTheme="minorHAnsi" w:hAnsiTheme="minorHAnsi" w:cstheme="minorHAnsi"/>
          <w:sz w:val="24"/>
          <w:lang w:val="pt-BR"/>
        </w:rPr>
        <w:t>auditor</w:t>
      </w:r>
      <w:r w:rsidR="000A08BB" w:rsidRPr="00E61D70">
        <w:rPr>
          <w:rFonts w:asciiTheme="minorHAnsi" w:hAnsiTheme="minorHAnsi" w:cstheme="minorHAnsi"/>
          <w:sz w:val="24"/>
        </w:rPr>
        <w:t xml:space="preserve"> </w:t>
      </w:r>
      <w:r w:rsidRPr="00E61D70">
        <w:rPr>
          <w:rFonts w:asciiTheme="minorHAnsi" w:hAnsiTheme="minorHAnsi" w:cstheme="minorHAnsi"/>
          <w:sz w:val="24"/>
        </w:rPr>
        <w:t>do Patrimônio Separado e de terceiros contratados para a elaboração dos relatórios exigidos pela regulamentação aplicável, no valor inicial de R$</w:t>
      </w:r>
      <w:r w:rsidR="000A08BB" w:rsidRPr="00E61D70">
        <w:rPr>
          <w:rFonts w:asciiTheme="minorHAnsi" w:hAnsiTheme="minorHAnsi" w:cstheme="minorHAnsi"/>
          <w:sz w:val="24"/>
          <w:lang w:val="pt-BR"/>
        </w:rPr>
        <w:t xml:space="preserve"> 2.880,00 (dois mil oitocentos e oitenta reais</w:t>
      </w:r>
      <w:r w:rsidRPr="00E61D70">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bookmarkStart w:id="370" w:name="_Ref433893138"/>
      <w:bookmarkStart w:id="371" w:name="_Ref432700515"/>
    </w:p>
    <w:p w14:paraId="7D8FF314" w14:textId="094E0347"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remuneração do Escriturador e do Banco Liquidante no montante equivalente a R$ </w:t>
      </w:r>
      <w:r w:rsidR="000A08BB" w:rsidRPr="00E61D70">
        <w:rPr>
          <w:rFonts w:asciiTheme="minorHAnsi" w:hAnsiTheme="minorHAnsi" w:cstheme="minorHAnsi"/>
          <w:sz w:val="24"/>
          <w:lang w:val="pt-BR"/>
        </w:rPr>
        <w:t>6.000,00 (seis mil reais)</w:t>
      </w:r>
      <w:r w:rsidRPr="00E61D70">
        <w:rPr>
          <w:rFonts w:asciiTheme="minorHAnsi" w:hAnsiTheme="minorHAnsi" w:cstheme="minorHAnsi"/>
          <w:sz w:val="24"/>
        </w:rPr>
        <w:t xml:space="preserve">, em parcelas </w:t>
      </w:r>
      <w:r w:rsidR="000A08BB" w:rsidRPr="00E61D70">
        <w:rPr>
          <w:rFonts w:asciiTheme="minorHAnsi" w:hAnsiTheme="minorHAnsi" w:cstheme="minorHAnsi"/>
          <w:sz w:val="24"/>
          <w:lang w:val="pt-BR"/>
        </w:rPr>
        <w:t>anuais</w:t>
      </w:r>
      <w:r w:rsidRPr="00E61D70">
        <w:rPr>
          <w:rFonts w:asciiTheme="minorHAnsi" w:hAnsiTheme="minorHAnsi" w:cstheme="minorHAnsi"/>
          <w:sz w:val="24"/>
        </w:rPr>
        <w:t xml:space="preserve">, devendo a primeira parcela ser paga até o 1º (primeiro) Dia Útil contado da </w:t>
      </w:r>
      <w:r w:rsidRPr="00E61D70">
        <w:rPr>
          <w:rFonts w:asciiTheme="minorHAnsi" w:hAnsiTheme="minorHAnsi" w:cstheme="minorHAnsi"/>
          <w:sz w:val="24"/>
          <w:lang w:val="pt-BR"/>
        </w:rPr>
        <w:t xml:space="preserve">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sidRPr="00E61D70">
        <w:rPr>
          <w:rFonts w:asciiTheme="minorHAnsi" w:hAnsiTheme="minorHAnsi" w:cstheme="minorHAnsi"/>
          <w:sz w:val="24"/>
          <w:lang w:val="pt-BR"/>
        </w:rPr>
        <w:t>T</w:t>
      </w:r>
      <w:r w:rsidRPr="00E61D70">
        <w:rPr>
          <w:rFonts w:asciiTheme="minorHAnsi" w:hAnsiTheme="minorHAnsi" w:cstheme="minorHAnsi"/>
          <w:sz w:val="24"/>
          <w:lang w:val="pt-BR"/>
        </w:rPr>
        <w:t>ributos</w:t>
      </w:r>
      <w:r w:rsidRPr="00E61D70">
        <w:rPr>
          <w:rFonts w:asciiTheme="minorHAnsi" w:hAnsiTheme="minorHAnsi" w:cstheme="minorHAnsi"/>
          <w:sz w:val="24"/>
        </w:rPr>
        <w:t xml:space="preserve"> incidentes; </w:t>
      </w:r>
    </w:p>
    <w:p w14:paraId="166D30F7"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p>
    <w:p w14:paraId="75FC4061" w14:textId="22956B47"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remuneração da Instituição Custodiante, pelos serviços prestados nos termos da Escritura de Emissão de CCI,</w:t>
      </w:r>
      <w:r w:rsidR="00810562" w:rsidRPr="00E61D70">
        <w:rPr>
          <w:rFonts w:asciiTheme="minorHAnsi" w:hAnsiTheme="minorHAnsi" w:cstheme="minorHAnsi"/>
          <w:sz w:val="24"/>
          <w:lang w:val="pt-BR"/>
        </w:rPr>
        <w:t xml:space="preserve"> </w:t>
      </w:r>
      <w:r w:rsidRPr="00E61D70">
        <w:rPr>
          <w:rFonts w:asciiTheme="minorHAnsi" w:hAnsiTheme="minorHAnsi" w:cstheme="minorHAnsi"/>
          <w:sz w:val="24"/>
        </w:rPr>
        <w:t>por meio d</w:t>
      </w:r>
      <w:r w:rsidR="00810562" w:rsidRPr="00E61D70">
        <w:rPr>
          <w:rFonts w:asciiTheme="minorHAnsi" w:hAnsiTheme="minorHAnsi" w:cstheme="minorHAnsi"/>
          <w:sz w:val="24"/>
          <w:lang w:val="pt-BR"/>
        </w:rPr>
        <w:t>a</w:t>
      </w:r>
      <w:r w:rsidRPr="00E61D70">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370"/>
      <w:bookmarkEnd w:id="371"/>
      <w:r w:rsidRPr="00E61D70">
        <w:rPr>
          <w:rFonts w:asciiTheme="minorHAnsi" w:hAnsiTheme="minorHAnsi" w:cstheme="minorHAnsi"/>
          <w:sz w:val="24"/>
        </w:rPr>
        <w:t xml:space="preserve">; </w:t>
      </w:r>
      <w:bookmarkStart w:id="372" w:name="_Ref433893140"/>
      <w:bookmarkStart w:id="373" w:name="_Ref433101662"/>
    </w:p>
    <w:p w14:paraId="693EC278"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p>
    <w:p w14:paraId="27B771E7" w14:textId="032F05C6" w:rsidR="00116CE0" w:rsidRPr="00E61D70"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E61D70">
        <w:rPr>
          <w:rFonts w:asciiTheme="minorHAnsi" w:hAnsiTheme="minorHAnsi" w:cstheme="minorHAnsi"/>
          <w:sz w:val="24"/>
        </w:rPr>
        <w:t>remuneração do Agente Fiduciário,</w:t>
      </w:r>
      <w:r w:rsidR="00294B50" w:rsidRPr="00E61D70">
        <w:rPr>
          <w:rFonts w:asciiTheme="minorHAnsi" w:hAnsiTheme="minorHAnsi" w:cstheme="minorHAnsi"/>
          <w:sz w:val="24"/>
          <w:lang w:val="pt-BR"/>
        </w:rPr>
        <w:t>: (a)</w:t>
      </w:r>
      <w:r w:rsidRPr="00E61D70">
        <w:rPr>
          <w:rFonts w:asciiTheme="minorHAnsi" w:hAnsiTheme="minorHAnsi" w:cstheme="minorHAnsi"/>
          <w:sz w:val="24"/>
        </w:rPr>
        <w:t xml:space="preserve"> pelos serviços prestados n</w:t>
      </w:r>
      <w:r w:rsidRPr="00E61D70">
        <w:rPr>
          <w:rFonts w:asciiTheme="minorHAnsi" w:hAnsiTheme="minorHAnsi" w:cstheme="minorHAnsi"/>
          <w:sz w:val="24"/>
          <w:lang w:val="pt-BR"/>
        </w:rPr>
        <w:t>este</w:t>
      </w:r>
      <w:r w:rsidRPr="00E61D70">
        <w:rPr>
          <w:rFonts w:asciiTheme="minorHAnsi" w:hAnsiTheme="minorHAnsi" w:cstheme="minorHAnsi"/>
          <w:sz w:val="24"/>
        </w:rPr>
        <w:t xml:space="preserve"> Termo de Securitização, nos seguintes termos</w:t>
      </w:r>
      <w:r w:rsidR="00295F22" w:rsidRPr="00E61D70">
        <w:rPr>
          <w:rFonts w:asciiTheme="minorHAnsi" w:hAnsiTheme="minorHAnsi" w:cstheme="minorHAnsi"/>
          <w:sz w:val="24"/>
          <w:lang w:val="pt-BR"/>
        </w:rPr>
        <w:t xml:space="preserve">: </w:t>
      </w:r>
      <w:bookmarkEnd w:id="372"/>
      <w:bookmarkEnd w:id="373"/>
      <w:r w:rsidRPr="00E61D70">
        <w:rPr>
          <w:rFonts w:asciiTheme="minorHAnsi" w:hAnsiTheme="minorHAnsi" w:cstheme="minorHAnsi"/>
          <w:sz w:val="24"/>
        </w:rPr>
        <w:t xml:space="preserve">pelos serviços prestados enquanto estiver exercendo as atividades inerentes à sua função, serão devidas parcelas anuais no valor </w:t>
      </w:r>
      <w:r w:rsidR="00D733D4" w:rsidRPr="00E61D70">
        <w:rPr>
          <w:rFonts w:asciiTheme="minorHAnsi" w:hAnsiTheme="minorHAnsi" w:cstheme="minorHAnsi"/>
          <w:sz w:val="24"/>
          <w:lang w:val="pt-BR"/>
        </w:rPr>
        <w:t xml:space="preserve">de R$ </w:t>
      </w:r>
      <w:r w:rsidR="00D733D4" w:rsidRPr="00E61D70">
        <w:rPr>
          <w:rFonts w:asciiTheme="minorHAnsi" w:hAnsiTheme="minorHAnsi" w:cstheme="minorHAnsi"/>
          <w:sz w:val="24"/>
        </w:rPr>
        <w:t>22.000,00 (vinte e dois mil</w:t>
      </w:r>
      <w:r w:rsidR="00D733D4" w:rsidRPr="00E61D70">
        <w:rPr>
          <w:rFonts w:asciiTheme="minorHAnsi" w:hAnsiTheme="minorHAnsi" w:cstheme="minorHAnsi"/>
          <w:sz w:val="24"/>
          <w:lang w:val="pt-BR"/>
        </w:rPr>
        <w:t xml:space="preserve"> </w:t>
      </w:r>
      <w:r w:rsidR="00D733D4" w:rsidRPr="00E61D70">
        <w:rPr>
          <w:rFonts w:asciiTheme="minorHAnsi" w:hAnsiTheme="minorHAnsi" w:cstheme="minorHAnsi"/>
          <w:sz w:val="24"/>
        </w:rPr>
        <w:t>reais), a ser paga até o 5º (quinto</w:t>
      </w:r>
      <w:r w:rsidR="00D733D4" w:rsidRPr="00E61D70">
        <w:rPr>
          <w:rFonts w:asciiTheme="minorHAnsi" w:hAnsiTheme="minorHAnsi" w:cstheme="minorHAnsi"/>
          <w:sz w:val="24"/>
          <w:lang w:val="pt-BR"/>
        </w:rPr>
        <w:t>)</w:t>
      </w:r>
      <w:r w:rsidR="00D733D4" w:rsidRPr="00E61D70">
        <w:rPr>
          <w:rFonts w:asciiTheme="minorHAnsi" w:hAnsiTheme="minorHAnsi" w:cstheme="minorHAnsi"/>
          <w:sz w:val="24"/>
        </w:rPr>
        <w:t xml:space="preserve"> Dia Útil contado da Primeira Data de Integralização e as demais a serem pagas no mesmo </w:t>
      </w:r>
      <w:r w:rsidR="00D66F1E" w:rsidRPr="00E61D70">
        <w:rPr>
          <w:rFonts w:asciiTheme="minorHAnsi" w:hAnsiTheme="minorHAnsi" w:cstheme="minorHAnsi"/>
          <w:sz w:val="24"/>
          <w:lang w:val="pt-BR"/>
        </w:rPr>
        <w:t>dia</w:t>
      </w:r>
      <w:r w:rsidR="00D66F1E" w:rsidRPr="00E61D70">
        <w:rPr>
          <w:rFonts w:asciiTheme="minorHAnsi" w:hAnsiTheme="minorHAnsi" w:cstheme="minorHAnsi"/>
          <w:sz w:val="24"/>
        </w:rPr>
        <w:t xml:space="preserve"> </w:t>
      </w:r>
      <w:r w:rsidR="00D66F1E" w:rsidRPr="00E61D70">
        <w:rPr>
          <w:rFonts w:asciiTheme="minorHAnsi" w:hAnsiTheme="minorHAnsi" w:cstheme="minorHAnsi"/>
          <w:sz w:val="24"/>
          <w:lang w:val="pt-BR"/>
        </w:rPr>
        <w:t>dos</w:t>
      </w:r>
      <w:r w:rsidR="00D733D4" w:rsidRPr="00E61D70" w:rsidDel="00735C30">
        <w:rPr>
          <w:rFonts w:asciiTheme="minorHAnsi" w:hAnsiTheme="minorHAnsi" w:cstheme="minorHAnsi"/>
          <w:sz w:val="24"/>
        </w:rPr>
        <w:t xml:space="preserve"> </w:t>
      </w:r>
      <w:r w:rsidRPr="00E61D70">
        <w:rPr>
          <w:rFonts w:asciiTheme="minorHAnsi" w:hAnsiTheme="minorHAnsi" w:cstheme="minorHAnsi"/>
          <w:sz w:val="24"/>
        </w:rPr>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E61D70">
        <w:rPr>
          <w:rFonts w:asciiTheme="minorHAnsi" w:hAnsiTheme="minorHAnsi" w:cstheme="minorHAnsi"/>
          <w:i/>
          <w:sz w:val="24"/>
        </w:rPr>
        <w:t>pro rata die</w:t>
      </w:r>
      <w:r w:rsidRPr="00E61D70">
        <w:rPr>
          <w:rFonts w:asciiTheme="minorHAnsi" w:hAnsiTheme="minorHAnsi" w:cstheme="minorHAnsi"/>
          <w:sz w:val="24"/>
        </w:rPr>
        <w:t>, se necessário; (</w:t>
      </w:r>
      <w:r w:rsidR="00294B50" w:rsidRPr="00E61D70">
        <w:rPr>
          <w:rFonts w:asciiTheme="minorHAnsi" w:hAnsiTheme="minorHAnsi" w:cstheme="minorHAnsi"/>
          <w:sz w:val="24"/>
          <w:lang w:val="pt-BR"/>
        </w:rPr>
        <w:t>b</w:t>
      </w:r>
      <w:r w:rsidRPr="00E61D70">
        <w:rPr>
          <w:rFonts w:asciiTheme="minorHAnsi" w:hAnsiTheme="minorHAnsi" w:cstheme="minorHAnsi"/>
          <w:sz w:val="24"/>
        </w:rPr>
        <w:t>) o valor indicado no item (</w:t>
      </w:r>
      <w:r w:rsidR="00294B50" w:rsidRPr="00E61D70">
        <w:rPr>
          <w:rFonts w:asciiTheme="minorHAnsi" w:hAnsiTheme="minorHAnsi" w:cstheme="minorHAnsi"/>
          <w:sz w:val="24"/>
          <w:lang w:val="pt-BR"/>
        </w:rPr>
        <w:t>a</w:t>
      </w:r>
      <w:r w:rsidRPr="00E61D70">
        <w:rPr>
          <w:rFonts w:asciiTheme="minorHAnsi" w:hAnsiTheme="minorHAnsi" w:cstheme="minorHAnsi"/>
          <w:sz w:val="24"/>
        </w:rPr>
        <w:t xml:space="preserve">) acima será acrescido dos </w:t>
      </w:r>
      <w:r w:rsidRPr="00E61D70">
        <w:rPr>
          <w:rFonts w:asciiTheme="minorHAnsi" w:hAnsiTheme="minorHAnsi" w:cstheme="minorHAnsi"/>
          <w:sz w:val="24"/>
          <w:lang w:val="pt-BR"/>
        </w:rPr>
        <w:t>Tributos</w:t>
      </w:r>
      <w:r w:rsidRPr="00E61D70">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sidRPr="00E61D70">
        <w:rPr>
          <w:rFonts w:asciiTheme="minorHAnsi" w:hAnsiTheme="minorHAnsi" w:cstheme="minorHAnsi"/>
          <w:sz w:val="24"/>
          <w:lang w:val="pt-BR"/>
        </w:rPr>
        <w:t>c</w:t>
      </w:r>
      <w:r w:rsidRPr="00E61D70">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E61D70">
        <w:rPr>
          <w:rFonts w:asciiTheme="minorHAnsi" w:hAnsiTheme="minorHAnsi" w:cstheme="minorHAnsi"/>
          <w:bCs/>
          <w:sz w:val="24"/>
          <w:lang w:val="pt-BR" w:bidi="pa-IN"/>
        </w:rPr>
        <w:t>, ou</w:t>
      </w:r>
      <w:r w:rsidRPr="00E61D70">
        <w:rPr>
          <w:rFonts w:asciiTheme="minorHAnsi" w:hAnsiTheme="minorHAnsi" w:cstheme="minorHAnsi"/>
          <w:sz w:val="24"/>
        </w:rPr>
        <w:t xml:space="preserve"> diretamente pel</w:t>
      </w:r>
      <w:r w:rsidRPr="00E61D70">
        <w:rPr>
          <w:rFonts w:asciiTheme="minorHAnsi" w:hAnsiTheme="minorHAnsi" w:cstheme="minorHAnsi"/>
          <w:sz w:val="24"/>
          <w:lang w:val="pt-BR"/>
        </w:rPr>
        <w:t xml:space="preserve">a Devedora, nos termos da Cláusula </w:t>
      </w:r>
      <w:r w:rsidRPr="00E61D70">
        <w:rPr>
          <w:rFonts w:asciiTheme="minorHAnsi" w:hAnsiTheme="minorHAnsi" w:cstheme="minorHAnsi"/>
          <w:sz w:val="24"/>
          <w:lang w:val="pt-BR"/>
        </w:rPr>
        <w:fldChar w:fldCharType="begin"/>
      </w:r>
      <w:r w:rsidRPr="00E61D70">
        <w:rPr>
          <w:rFonts w:asciiTheme="minorHAnsi" w:hAnsiTheme="minorHAnsi" w:cstheme="minorHAnsi"/>
          <w:sz w:val="24"/>
          <w:lang w:val="pt-BR"/>
        </w:rPr>
        <w:instrText xml:space="preserve"> REF _Ref79612592 \r \h  \* MERGEFORMAT </w:instrText>
      </w:r>
      <w:r w:rsidRPr="00E61D70">
        <w:rPr>
          <w:rFonts w:asciiTheme="minorHAnsi" w:hAnsiTheme="minorHAnsi" w:cstheme="minorHAnsi"/>
          <w:sz w:val="24"/>
          <w:lang w:val="pt-BR"/>
        </w:rPr>
      </w:r>
      <w:r w:rsidRPr="00E61D70">
        <w:rPr>
          <w:rFonts w:asciiTheme="minorHAnsi" w:hAnsiTheme="minorHAnsi" w:cstheme="minorHAnsi"/>
          <w:sz w:val="24"/>
          <w:lang w:val="pt-BR"/>
        </w:rPr>
        <w:fldChar w:fldCharType="separate"/>
      </w:r>
      <w:r w:rsidR="008B0773" w:rsidRPr="00E61D70">
        <w:rPr>
          <w:rFonts w:asciiTheme="minorHAnsi" w:hAnsiTheme="minorHAnsi" w:cstheme="minorHAnsi"/>
          <w:sz w:val="24"/>
          <w:lang w:val="pt-BR"/>
        </w:rPr>
        <w:t>13.1</w:t>
      </w:r>
      <w:r w:rsidRPr="00E61D70">
        <w:rPr>
          <w:rFonts w:asciiTheme="minorHAnsi" w:hAnsiTheme="minorHAnsi" w:cstheme="minorHAnsi"/>
          <w:sz w:val="24"/>
          <w:lang w:val="pt-BR"/>
        </w:rPr>
        <w:fldChar w:fldCharType="end"/>
      </w:r>
      <w:r w:rsidRPr="00E61D70">
        <w:rPr>
          <w:rFonts w:asciiTheme="minorHAnsi" w:hAnsiTheme="minorHAnsi" w:cstheme="minorHAnsi"/>
          <w:sz w:val="24"/>
          <w:lang w:val="pt-BR"/>
        </w:rPr>
        <w:t xml:space="preserve"> acima</w:t>
      </w:r>
      <w:r w:rsidRPr="00E61D70">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sidRPr="00E61D70">
        <w:rPr>
          <w:rFonts w:asciiTheme="minorHAnsi" w:hAnsiTheme="minorHAnsi" w:cstheme="minorHAnsi"/>
          <w:sz w:val="24"/>
          <w:lang w:val="pt-BR"/>
        </w:rPr>
        <w:t xml:space="preserve"> 50.000,00 (cinquenta mil reais)</w:t>
      </w:r>
      <w:r w:rsidRPr="00E61D70">
        <w:rPr>
          <w:rFonts w:asciiTheme="minorHAnsi" w:hAnsiTheme="minorHAnsi" w:cstheme="minorHAnsi"/>
          <w:sz w:val="24"/>
        </w:rPr>
        <w:t xml:space="preserve">, 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E61D70">
        <w:rPr>
          <w:rFonts w:asciiTheme="minorHAnsi" w:hAnsiTheme="minorHAnsi" w:cstheme="minorHAnsi"/>
          <w:sz w:val="24"/>
          <w:lang w:val="pt-BR"/>
        </w:rPr>
        <w:t>Titulares</w:t>
      </w:r>
      <w:r w:rsidRPr="00E61D70">
        <w:rPr>
          <w:rFonts w:asciiTheme="minorHAnsi" w:hAnsiTheme="minorHAnsi" w:cstheme="minorHAnsi"/>
          <w:sz w:val="24"/>
        </w:rPr>
        <w:t xml:space="preserve"> d</w:t>
      </w:r>
      <w:r w:rsidRPr="00E61D70">
        <w:rPr>
          <w:rFonts w:asciiTheme="minorHAnsi" w:hAnsiTheme="minorHAnsi" w:cstheme="minorHAnsi"/>
          <w:sz w:val="24"/>
          <w:lang w:val="pt-BR"/>
        </w:rPr>
        <w:t>e</w:t>
      </w:r>
      <w:r w:rsidRPr="00E61D70">
        <w:rPr>
          <w:rFonts w:asciiTheme="minorHAnsi" w:hAnsiTheme="minorHAnsi" w:cstheme="minorHAnsi"/>
          <w:sz w:val="24"/>
        </w:rPr>
        <w:t xml:space="preserve"> CRI;</w:t>
      </w:r>
    </w:p>
    <w:p w14:paraId="43996B82"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374" w:name="_Ref432700458"/>
      <w:r w:rsidRPr="00E61D70">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p>
    <w:p w14:paraId="4454CF0F" w14:textId="28ED97F6"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D733D4" w:rsidRPr="00E61D70">
        <w:rPr>
          <w:rFonts w:asciiTheme="minorHAnsi" w:hAnsiTheme="minorHAnsi" w:cstheme="minorHAnsi"/>
          <w:sz w:val="24"/>
          <w:lang w:val="pt-BR"/>
        </w:rPr>
        <w:t>50.000,00 (cinquenta mil reais)</w:t>
      </w:r>
      <w:r w:rsidRPr="00E61D70">
        <w:rPr>
          <w:rFonts w:asciiTheme="minorHAnsi" w:hAnsiTheme="minorHAnsi" w:cstheme="minorHAnsi"/>
          <w:sz w:val="24"/>
        </w:rPr>
        <w:t xml:space="preserve">, </w:t>
      </w:r>
      <w:r w:rsidRPr="00E61D70">
        <w:rPr>
          <w:rFonts w:asciiTheme="minorHAnsi" w:hAnsiTheme="minorHAnsi" w:cstheme="minorHAnsi"/>
          <w:sz w:val="24"/>
        </w:rPr>
        <w:lastRenderedPageBreak/>
        <w:t>que não poderá ser negada sem justificativa</w:t>
      </w:r>
      <w:r w:rsidR="008D016E" w:rsidRPr="00E61D70">
        <w:rPr>
          <w:rFonts w:asciiTheme="minorHAnsi" w:hAnsiTheme="minorHAnsi" w:cstheme="minorHAnsi"/>
          <w:sz w:val="24"/>
          <w:lang w:val="pt-BR"/>
        </w:rPr>
        <w:t>, sendo certo que caso esteja em curso um Evento de Vencimento Antecipado não será necessária a aprovação prévia tratada anteriormente</w:t>
      </w:r>
      <w:r w:rsidRPr="00E61D70">
        <w:rPr>
          <w:rFonts w:asciiTheme="minorHAnsi" w:hAnsiTheme="minorHAnsi" w:cstheme="minorHAnsi"/>
          <w:sz w:val="24"/>
        </w:rPr>
        <w:t>;</w:t>
      </w:r>
      <w:bookmarkEnd w:id="374"/>
      <w:r w:rsidRPr="00E61D70">
        <w:rPr>
          <w:rFonts w:asciiTheme="minorHAnsi" w:hAnsiTheme="minorHAnsi" w:cstheme="minorHAnsi"/>
          <w:sz w:val="24"/>
        </w:rPr>
        <w:t xml:space="preserve"> </w:t>
      </w:r>
    </w:p>
    <w:p w14:paraId="04983BCF"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p>
    <w:p w14:paraId="5F3B2101" w14:textId="76CEE2D2"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E61D70" w:rsidDel="008F1E1E">
        <w:rPr>
          <w:rFonts w:asciiTheme="minorHAnsi" w:hAnsiTheme="minorHAnsi" w:cstheme="minorHAnsi"/>
          <w:sz w:val="24"/>
        </w:rPr>
        <w:t xml:space="preserve"> </w:t>
      </w:r>
      <w:r w:rsidRPr="00E61D70">
        <w:rPr>
          <w:rFonts w:asciiTheme="minorHAnsi" w:hAnsiTheme="minorHAnsi" w:cstheme="minorHAnsi"/>
          <w:sz w:val="24"/>
        </w:rPr>
        <w:t xml:space="preserve">em caso de valores individuais ou cumulativos superiores a R$ </w:t>
      </w:r>
      <w:r w:rsidR="00D733D4" w:rsidRPr="00E61D70">
        <w:rPr>
          <w:rFonts w:asciiTheme="minorHAnsi" w:hAnsiTheme="minorHAnsi" w:cstheme="minorHAnsi"/>
          <w:sz w:val="24"/>
          <w:lang w:val="pt-BR"/>
        </w:rPr>
        <w:t>50.000,00 (cinquenta mil reais)</w:t>
      </w:r>
      <w:r w:rsidRPr="00E61D70">
        <w:rPr>
          <w:rFonts w:asciiTheme="minorHAnsi" w:hAnsiTheme="minorHAnsi" w:cstheme="minorHAnsi"/>
          <w:sz w:val="24"/>
        </w:rPr>
        <w:t xml:space="preserve">, que não poderão ser negadas sem justificativa, por meio de apresentação de cópia dos respectivos recibos, com eventuais processos administrativos, arbitrais e/ou judiciais, incluindo sucumbência, incorridas, de forma justificada, para resguardar os interesses dos </w:t>
      </w:r>
      <w:r w:rsidRPr="00E61D70">
        <w:rPr>
          <w:rFonts w:asciiTheme="minorHAnsi" w:hAnsiTheme="minorHAnsi" w:cstheme="minorHAnsi"/>
          <w:sz w:val="24"/>
          <w:lang w:val="pt-BR"/>
        </w:rPr>
        <w:t>T</w:t>
      </w:r>
      <w:r w:rsidRPr="00E61D70">
        <w:rPr>
          <w:rFonts w:asciiTheme="minorHAnsi" w:hAnsiTheme="minorHAnsi" w:cstheme="minorHAnsi"/>
          <w:sz w:val="24"/>
        </w:rPr>
        <w:t>itulares d</w:t>
      </w:r>
      <w:r w:rsidRPr="00E61D70">
        <w:rPr>
          <w:rFonts w:asciiTheme="minorHAnsi" w:hAnsiTheme="minorHAnsi" w:cstheme="minorHAnsi"/>
          <w:sz w:val="24"/>
          <w:lang w:val="pt-BR"/>
        </w:rPr>
        <w:t>e</w:t>
      </w:r>
      <w:r w:rsidRPr="00E61D70">
        <w:rPr>
          <w:rFonts w:asciiTheme="minorHAnsi" w:hAnsiTheme="minorHAnsi" w:cstheme="minorHAnsi"/>
          <w:sz w:val="24"/>
        </w:rPr>
        <w:t xml:space="preserve"> CRI e a realização dos Créditos Imobiliários integrantes do Patrimônio Separado</w:t>
      </w:r>
      <w:r w:rsidR="008D016E" w:rsidRPr="00E61D70">
        <w:rPr>
          <w:rFonts w:asciiTheme="minorHAnsi" w:hAnsiTheme="minorHAnsi" w:cstheme="minorHAnsi"/>
          <w:sz w:val="24"/>
          <w:lang w:val="pt-BR"/>
        </w:rPr>
        <w:t>,</w:t>
      </w:r>
      <w:r w:rsidR="008D016E" w:rsidRPr="00E61D70">
        <w:rPr>
          <w:rFonts w:asciiTheme="minorHAnsi" w:hAnsiTheme="minorHAnsi" w:cstheme="minorHAnsi"/>
          <w:sz w:val="24"/>
          <w:vertAlign w:val="superscript"/>
          <w:lang w:val="pt-BR"/>
        </w:rPr>
        <w:t xml:space="preserve"> </w:t>
      </w:r>
      <w:r w:rsidR="008D016E" w:rsidRPr="00E61D70">
        <w:rPr>
          <w:rFonts w:asciiTheme="minorHAnsi" w:hAnsiTheme="minorHAnsi" w:cstheme="minorHAnsi"/>
          <w:sz w:val="24"/>
          <w:lang w:val="pt-BR"/>
        </w:rPr>
        <w:t xml:space="preserve"> sendo certo que caso esteja em curso um Evento de Vencimento Antecipado não será necessária a aprovação prévia tratada anteriormente</w:t>
      </w:r>
      <w:r w:rsidRPr="00E61D70">
        <w:rPr>
          <w:rFonts w:asciiTheme="minorHAnsi" w:hAnsiTheme="minorHAnsi" w:cstheme="minorHAnsi"/>
          <w:sz w:val="24"/>
        </w:rPr>
        <w:t>;</w:t>
      </w:r>
      <w:r w:rsidRPr="00E61D70">
        <w:rPr>
          <w:rFonts w:asciiTheme="minorHAnsi" w:hAnsiTheme="minorHAnsi" w:cstheme="minorHAnsi"/>
          <w:b/>
          <w:i/>
          <w:sz w:val="24"/>
        </w:rPr>
        <w:t xml:space="preserve"> </w:t>
      </w:r>
    </w:p>
    <w:p w14:paraId="7A6E1507"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custos diretos compr</w:t>
      </w:r>
      <w:r w:rsidR="00FE3402" w:rsidRPr="00E61D70">
        <w:rPr>
          <w:rFonts w:asciiTheme="minorHAnsi" w:hAnsiTheme="minorHAnsi" w:cstheme="minorHAnsi"/>
          <w:sz w:val="24"/>
          <w:lang w:val="pt-BR"/>
        </w:rPr>
        <w:t>o</w:t>
      </w:r>
      <w:r w:rsidRPr="00E61D70">
        <w:rPr>
          <w:rFonts w:asciiTheme="minorHAnsi" w:hAnsiTheme="minorHAnsi" w:cstheme="minorHAnsi"/>
          <w:sz w:val="24"/>
        </w:rPr>
        <w:t xml:space="preserve">vados, através da apresentação dos respectivos recibos, relacionados à </w:t>
      </w:r>
      <w:r w:rsidRPr="00E61D70">
        <w:rPr>
          <w:rFonts w:asciiTheme="minorHAnsi" w:hAnsiTheme="minorHAnsi" w:cstheme="minorHAnsi"/>
          <w:sz w:val="24"/>
          <w:lang w:val="pt-BR"/>
        </w:rPr>
        <w:t>A</w:t>
      </w:r>
      <w:r w:rsidRPr="00E61D70">
        <w:rPr>
          <w:rFonts w:asciiTheme="minorHAnsi" w:hAnsiTheme="minorHAnsi" w:cstheme="minorHAnsi"/>
          <w:sz w:val="24"/>
        </w:rPr>
        <w:t xml:space="preserve">ssembleia </w:t>
      </w:r>
      <w:r w:rsidRPr="00E61D70">
        <w:rPr>
          <w:rFonts w:asciiTheme="minorHAnsi" w:hAnsiTheme="minorHAnsi" w:cstheme="minorHAnsi"/>
          <w:sz w:val="24"/>
          <w:lang w:val="pt-BR"/>
        </w:rPr>
        <w:t>G</w:t>
      </w:r>
      <w:r w:rsidRPr="00E61D70">
        <w:rPr>
          <w:rFonts w:asciiTheme="minorHAnsi" w:hAnsiTheme="minorHAnsi" w:cstheme="minorHAnsi"/>
          <w:sz w:val="24"/>
        </w:rPr>
        <w:t xml:space="preserve">eral de </w:t>
      </w:r>
      <w:r w:rsidRPr="00E61D70">
        <w:rPr>
          <w:rFonts w:asciiTheme="minorHAnsi" w:hAnsiTheme="minorHAnsi" w:cstheme="minorHAnsi"/>
          <w:sz w:val="24"/>
          <w:lang w:val="pt-BR"/>
        </w:rPr>
        <w:t>T</w:t>
      </w:r>
      <w:r w:rsidRPr="00E61D70">
        <w:rPr>
          <w:rFonts w:asciiTheme="minorHAnsi" w:hAnsiTheme="minorHAnsi" w:cstheme="minorHAnsi"/>
          <w:sz w:val="24"/>
        </w:rPr>
        <w:t>itulares d</w:t>
      </w:r>
      <w:r w:rsidRPr="00E61D70">
        <w:rPr>
          <w:rFonts w:asciiTheme="minorHAnsi" w:hAnsiTheme="minorHAnsi" w:cstheme="minorHAnsi"/>
          <w:sz w:val="24"/>
          <w:lang w:val="pt-BR"/>
        </w:rPr>
        <w:t>e</w:t>
      </w:r>
      <w:r w:rsidRPr="00E61D70">
        <w:rPr>
          <w:rFonts w:asciiTheme="minorHAnsi" w:hAnsiTheme="minorHAnsi" w:cstheme="minorHAnsi"/>
          <w:sz w:val="24"/>
        </w:rPr>
        <w:t xml:space="preserve"> CRI; </w:t>
      </w:r>
    </w:p>
    <w:p w14:paraId="314E595D" w14:textId="77777777" w:rsidR="00116CE0" w:rsidRPr="00E61D70" w:rsidRDefault="00116CE0" w:rsidP="009E7174">
      <w:pPr>
        <w:pStyle w:val="Rodap"/>
        <w:tabs>
          <w:tab w:val="left" w:pos="1418"/>
        </w:tabs>
        <w:spacing w:line="320" w:lineRule="exact"/>
        <w:ind w:left="709"/>
        <w:rPr>
          <w:rFonts w:asciiTheme="minorHAnsi" w:hAnsiTheme="minorHAnsi" w:cstheme="minorHAnsi"/>
          <w:sz w:val="24"/>
        </w:rPr>
      </w:pPr>
      <w:bookmarkStart w:id="375" w:name="_Ref432700468"/>
    </w:p>
    <w:bookmarkEnd w:id="375"/>
    <w:p w14:paraId="25C71449" w14:textId="5A6CDAB5"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despesas razoáveis e comprovadas, por meio da apresentação de cópia dos respectivos recibos, com gestão, cobrança, realização e administração do Patrimônio Separado e outras despesas indispensáveis à administração dos Créditos Imobiliários,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E61D70">
        <w:rPr>
          <w:rFonts w:asciiTheme="minorHAnsi" w:hAnsiTheme="minorHAnsi" w:cstheme="minorHAnsi"/>
          <w:sz w:val="24"/>
          <w:lang w:val="pt-BR"/>
        </w:rPr>
        <w:t>este</w:t>
      </w:r>
      <w:r w:rsidRPr="00E61D70">
        <w:rPr>
          <w:rFonts w:asciiTheme="minorHAnsi" w:hAnsiTheme="minorHAnsi" w:cstheme="minorHAnsi"/>
          <w:sz w:val="24"/>
        </w:rPr>
        <w:t xml:space="preserve"> Termo de Securitização; </w:t>
      </w:r>
    </w:p>
    <w:p w14:paraId="616203A4" w14:textId="77777777" w:rsidR="00116CE0" w:rsidRPr="00E61D70" w:rsidRDefault="00116CE0" w:rsidP="009E7174">
      <w:pPr>
        <w:pStyle w:val="PargrafodaLista"/>
        <w:spacing w:line="320" w:lineRule="exact"/>
        <w:rPr>
          <w:rFonts w:asciiTheme="minorHAnsi" w:hAnsiTheme="minorHAnsi" w:cstheme="minorHAnsi"/>
          <w:sz w:val="24"/>
        </w:rPr>
      </w:pPr>
    </w:p>
    <w:p w14:paraId="0832A397" w14:textId="77777777"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custos devidos à instituição financeira onde se encontre aberta a Conta Centralizadora;</w:t>
      </w:r>
    </w:p>
    <w:p w14:paraId="19BA98BF" w14:textId="77777777" w:rsidR="00116CE0" w:rsidRPr="00E61D70" w:rsidRDefault="00116CE0" w:rsidP="009E7174">
      <w:pPr>
        <w:pStyle w:val="PargrafodaLista"/>
        <w:spacing w:line="320" w:lineRule="exact"/>
        <w:rPr>
          <w:rFonts w:asciiTheme="minorHAnsi" w:hAnsiTheme="minorHAnsi" w:cstheme="minorHAnsi"/>
          <w:sz w:val="24"/>
        </w:rPr>
      </w:pPr>
    </w:p>
    <w:p w14:paraId="26829667" w14:textId="77777777" w:rsidR="00116CE0" w:rsidRPr="00E61D70"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w:t>
      </w:r>
      <w:r w:rsidRPr="00E61D70">
        <w:rPr>
          <w:rFonts w:asciiTheme="minorHAnsi" w:hAnsiTheme="minorHAnsi" w:cstheme="minorHAnsi"/>
          <w:sz w:val="24"/>
        </w:rPr>
        <w:lastRenderedPageBreak/>
        <w:t xml:space="preserve">resultantes de inadimplemento, dolo ou culpa por parte da Emissora ou de seus administradores, empregados, consultores e agentes, conforme vier a ser determinado em decisão judicial transitada em julgado; e </w:t>
      </w:r>
    </w:p>
    <w:p w14:paraId="7AD0BE0A" w14:textId="77777777" w:rsidR="00116CE0" w:rsidRPr="00E61D70" w:rsidRDefault="00116CE0" w:rsidP="009E7174">
      <w:pPr>
        <w:pStyle w:val="PargrafodaLista"/>
        <w:spacing w:line="320" w:lineRule="exact"/>
        <w:rPr>
          <w:rFonts w:asciiTheme="minorHAnsi" w:hAnsiTheme="minorHAnsi" w:cstheme="minorHAnsi"/>
          <w:sz w:val="24"/>
        </w:rPr>
      </w:pPr>
    </w:p>
    <w:p w14:paraId="3517708E" w14:textId="77777777" w:rsidR="00116CE0" w:rsidRPr="00E61D70"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E61D70">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E61D70" w:rsidRDefault="00116CE0" w:rsidP="009E7174">
      <w:pPr>
        <w:pStyle w:val="PargrafodaLista"/>
        <w:spacing w:line="320" w:lineRule="exact"/>
        <w:ind w:left="1004"/>
        <w:rPr>
          <w:rFonts w:asciiTheme="minorHAnsi" w:hAnsiTheme="minorHAnsi" w:cstheme="minorHAnsi"/>
          <w:sz w:val="24"/>
        </w:rPr>
      </w:pPr>
      <w:bookmarkStart w:id="376" w:name="_Ref9862481"/>
    </w:p>
    <w:p w14:paraId="15AB06D3" w14:textId="70491146" w:rsidR="00116CE0" w:rsidRPr="00E61D70"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77" w:name="_Ref79613074"/>
      <w:r w:rsidRPr="00E61D70">
        <w:rPr>
          <w:rFonts w:asciiTheme="minorHAnsi" w:hAnsiTheme="minorHAnsi" w:cstheme="minorHAnsi"/>
          <w:sz w:val="24"/>
        </w:rPr>
        <w:t>As despesas extraordinárias da Emissão serão pagas pela Emissora, mediante a utilização de recursos do Fundo de Despesas</w:t>
      </w:r>
      <w:r w:rsidRPr="00E61D70">
        <w:rPr>
          <w:rFonts w:asciiTheme="minorHAnsi" w:hAnsiTheme="minorHAnsi" w:cstheme="minorHAnsi"/>
          <w:bCs/>
          <w:sz w:val="24"/>
          <w:lang w:bidi="pa-IN"/>
        </w:rPr>
        <w:t xml:space="preserve">, nos termos da Cláusula </w:t>
      </w:r>
      <w:r w:rsidRPr="00E61D70">
        <w:rPr>
          <w:rFonts w:asciiTheme="minorHAnsi" w:hAnsiTheme="minorHAnsi" w:cstheme="minorHAnsi"/>
          <w:bCs/>
          <w:sz w:val="24"/>
          <w:highlight w:val="green"/>
          <w:lang w:bidi="pa-IN"/>
        </w:rPr>
        <w:fldChar w:fldCharType="begin"/>
      </w:r>
      <w:r w:rsidRPr="00E61D70">
        <w:rPr>
          <w:rFonts w:asciiTheme="minorHAnsi" w:hAnsiTheme="minorHAnsi" w:cstheme="minorHAnsi"/>
          <w:bCs/>
          <w:sz w:val="24"/>
          <w:lang w:bidi="pa-IN"/>
        </w:rPr>
        <w:instrText xml:space="preserve"> REF _Ref79616449 \r \h </w:instrText>
      </w:r>
      <w:r w:rsidRPr="00E61D70">
        <w:rPr>
          <w:rFonts w:asciiTheme="minorHAnsi" w:hAnsiTheme="minorHAnsi" w:cstheme="minorHAnsi"/>
          <w:bCs/>
          <w:sz w:val="24"/>
          <w:highlight w:val="green"/>
          <w:lang w:bidi="pa-IN"/>
        </w:rPr>
        <w:instrText xml:space="preserve"> \* MERGEFORMAT </w:instrText>
      </w:r>
      <w:r w:rsidRPr="00E61D70">
        <w:rPr>
          <w:rFonts w:asciiTheme="minorHAnsi" w:hAnsiTheme="minorHAnsi" w:cstheme="minorHAnsi"/>
          <w:bCs/>
          <w:sz w:val="24"/>
          <w:highlight w:val="green"/>
          <w:lang w:bidi="pa-IN"/>
        </w:rPr>
      </w:r>
      <w:r w:rsidRPr="00E61D70">
        <w:rPr>
          <w:rFonts w:asciiTheme="minorHAnsi" w:hAnsiTheme="minorHAnsi" w:cstheme="minorHAnsi"/>
          <w:bCs/>
          <w:sz w:val="24"/>
          <w:highlight w:val="green"/>
          <w:lang w:bidi="pa-IN"/>
        </w:rPr>
        <w:fldChar w:fldCharType="separate"/>
      </w:r>
      <w:r w:rsidR="008B0773" w:rsidRPr="00E61D70">
        <w:rPr>
          <w:rFonts w:asciiTheme="minorHAnsi" w:hAnsiTheme="minorHAnsi" w:cstheme="minorHAnsi"/>
          <w:bCs/>
          <w:sz w:val="24"/>
          <w:lang w:bidi="pa-IN"/>
        </w:rPr>
        <w:t>3.8</w:t>
      </w:r>
      <w:r w:rsidRPr="00E61D70">
        <w:rPr>
          <w:rFonts w:asciiTheme="minorHAnsi" w:hAnsiTheme="minorHAnsi" w:cstheme="minorHAnsi"/>
          <w:bCs/>
          <w:sz w:val="24"/>
          <w:highlight w:val="green"/>
          <w:lang w:bidi="pa-IN"/>
        </w:rPr>
        <w:fldChar w:fldCharType="end"/>
      </w:r>
      <w:r w:rsidRPr="00E61D70">
        <w:rPr>
          <w:rFonts w:asciiTheme="minorHAnsi" w:hAnsiTheme="minorHAnsi" w:cstheme="minorHAnsi"/>
          <w:bCs/>
          <w:sz w:val="24"/>
          <w:lang w:bidi="pa-IN"/>
        </w:rPr>
        <w:t xml:space="preserve"> e seguintes acima, </w:t>
      </w:r>
      <w:r w:rsidRPr="00E61D70">
        <w:rPr>
          <w:rFonts w:asciiTheme="minorHAnsi" w:hAnsiTheme="minorHAnsi" w:cstheme="minorHAnsi"/>
          <w:sz w:val="24"/>
        </w:rPr>
        <w:t>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End w:id="377"/>
    </w:p>
    <w:p w14:paraId="5D317915" w14:textId="0B5AE822" w:rsidR="00116CE0" w:rsidRPr="00E61D70" w:rsidRDefault="00116CE0" w:rsidP="009E7174">
      <w:pPr>
        <w:spacing w:line="320" w:lineRule="exact"/>
        <w:rPr>
          <w:rFonts w:asciiTheme="minorHAnsi" w:hAnsiTheme="minorHAnsi" w:cstheme="minorHAnsi"/>
          <w:sz w:val="24"/>
        </w:rPr>
      </w:pPr>
    </w:p>
    <w:p w14:paraId="4CB37EB3" w14:textId="3396A248" w:rsidR="00785F32" w:rsidRPr="00E61D70"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O pagamento das </w:t>
      </w:r>
      <w:r w:rsidR="00810562" w:rsidRPr="00E61D70">
        <w:rPr>
          <w:rFonts w:asciiTheme="minorHAnsi" w:hAnsiTheme="minorHAnsi" w:cstheme="minorHAnsi"/>
          <w:sz w:val="24"/>
        </w:rPr>
        <w:t>D</w:t>
      </w:r>
      <w:r w:rsidRPr="00E61D70">
        <w:rPr>
          <w:rFonts w:asciiTheme="minorHAnsi" w:hAnsiTheme="minorHAnsi" w:cstheme="minorHAnsi"/>
          <w:sz w:val="24"/>
        </w:rPr>
        <w:t xml:space="preserve">espesas acima previstas mediante utilização dos recursos do Fundo de Despesas, deverá ser devidamente comprovado pela </w:t>
      </w:r>
      <w:r w:rsidR="0006220C" w:rsidRPr="00E61D70">
        <w:rPr>
          <w:rFonts w:asciiTheme="minorHAnsi" w:hAnsiTheme="minorHAnsi" w:cstheme="minorHAnsi"/>
          <w:sz w:val="24"/>
        </w:rPr>
        <w:t>Emissora</w:t>
      </w:r>
      <w:r w:rsidRPr="00E61D70">
        <w:rPr>
          <w:rFonts w:asciiTheme="minorHAnsi" w:hAnsiTheme="minorHAnsi" w:cstheme="minorHAnsi"/>
          <w:sz w:val="24"/>
        </w:rPr>
        <w:t xml:space="preserve">, mediante o envio, à </w:t>
      </w:r>
      <w:r w:rsidR="0006220C" w:rsidRPr="00E61D70">
        <w:rPr>
          <w:rFonts w:asciiTheme="minorHAnsi" w:hAnsiTheme="minorHAnsi" w:cstheme="minorHAnsi"/>
          <w:sz w:val="24"/>
        </w:rPr>
        <w:t>Devedora</w:t>
      </w:r>
      <w:r w:rsidRPr="00E61D70">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Pr="00E61D70" w:rsidRDefault="00785F32" w:rsidP="009E7174">
      <w:pPr>
        <w:spacing w:line="320" w:lineRule="exact"/>
        <w:rPr>
          <w:rFonts w:asciiTheme="minorHAnsi" w:hAnsiTheme="minorHAnsi" w:cstheme="minorHAnsi"/>
          <w:sz w:val="24"/>
        </w:rPr>
      </w:pPr>
    </w:p>
    <w:p w14:paraId="7DCAAC5E" w14:textId="08A5A3DF" w:rsidR="00785F32" w:rsidRPr="00E61D70"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Na hipótese da data de vencimento dos CRI vir a ser prorrogada por deliberação da </w:t>
      </w:r>
      <w:r w:rsidR="00810562" w:rsidRPr="00E61D70">
        <w:rPr>
          <w:rFonts w:asciiTheme="minorHAnsi" w:hAnsiTheme="minorHAnsi" w:cstheme="minorHAnsi"/>
          <w:sz w:val="24"/>
        </w:rPr>
        <w:t xml:space="preserve">Assembleia Geral dos Titulares de </w:t>
      </w:r>
      <w:r w:rsidRPr="00E61D70">
        <w:rPr>
          <w:rFonts w:asciiTheme="minorHAnsi" w:hAnsiTheme="minorHAnsi" w:cstheme="minorHAnsi"/>
          <w:sz w:val="24"/>
        </w:rPr>
        <w:t xml:space="preserve">CRI, ou, ainda, após a </w:t>
      </w:r>
      <w:r w:rsidR="00810562" w:rsidRPr="00E61D70">
        <w:rPr>
          <w:rFonts w:asciiTheme="minorHAnsi" w:hAnsiTheme="minorHAnsi" w:cstheme="minorHAnsi"/>
          <w:sz w:val="24"/>
        </w:rPr>
        <w:t xml:space="preserve">Data de Vencimento </w:t>
      </w:r>
      <w:r w:rsidRPr="00E61D70">
        <w:rPr>
          <w:rFonts w:asciiTheme="minorHAnsi" w:hAnsiTheme="minorHAnsi" w:cstheme="minorHAnsi"/>
          <w:sz w:val="24"/>
        </w:rPr>
        <w:t xml:space="preserve">dos CRI, a </w:t>
      </w:r>
      <w:r w:rsidR="0006220C" w:rsidRPr="00E61D70">
        <w:rPr>
          <w:rFonts w:asciiTheme="minorHAnsi" w:hAnsiTheme="minorHAnsi" w:cstheme="minorHAnsi"/>
          <w:sz w:val="24"/>
        </w:rPr>
        <w:t>Emissora</w:t>
      </w:r>
      <w:r w:rsidRPr="00E61D70">
        <w:rPr>
          <w:rFonts w:asciiTheme="minorHAnsi" w:hAnsiTheme="minorHAnsi" w:cstheme="minorHAnsi"/>
          <w:sz w:val="24"/>
        </w:rPr>
        <w:t xml:space="preserve"> e/ou o Agente Fiduciário continuarem exercendo as suas funções, as Despesas, conforme o caso, continuarão sendo devidas pela </w:t>
      </w:r>
      <w:r w:rsidR="0006220C" w:rsidRPr="00E61D70">
        <w:rPr>
          <w:rFonts w:asciiTheme="minorHAnsi" w:hAnsiTheme="minorHAnsi" w:cstheme="minorHAnsi"/>
          <w:sz w:val="24"/>
        </w:rPr>
        <w:t>Devedora</w:t>
      </w:r>
      <w:r w:rsidRPr="00E61D70">
        <w:rPr>
          <w:rFonts w:asciiTheme="minorHAnsi" w:hAnsiTheme="minorHAnsi" w:cstheme="minorHAnsi"/>
          <w:sz w:val="24"/>
        </w:rPr>
        <w:t xml:space="preserve">. </w:t>
      </w:r>
    </w:p>
    <w:p w14:paraId="2FA08305" w14:textId="77777777" w:rsidR="00785F32" w:rsidRPr="00E61D70" w:rsidRDefault="00785F32" w:rsidP="009E7174">
      <w:pPr>
        <w:spacing w:line="320" w:lineRule="exact"/>
        <w:rPr>
          <w:rFonts w:asciiTheme="minorHAnsi" w:hAnsiTheme="minorHAnsi" w:cstheme="minorHAnsi"/>
          <w:sz w:val="24"/>
        </w:rPr>
      </w:pPr>
    </w:p>
    <w:p w14:paraId="161A53C0" w14:textId="558C4A66" w:rsidR="00785F32" w:rsidRPr="00E61D70"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Os custos dos prestadores de serviços da </w:t>
      </w:r>
      <w:r w:rsidR="00810562" w:rsidRPr="00E61D70">
        <w:rPr>
          <w:rFonts w:asciiTheme="minorHAnsi" w:hAnsiTheme="minorHAnsi" w:cstheme="minorHAnsi"/>
          <w:sz w:val="24"/>
        </w:rPr>
        <w:t>E</w:t>
      </w:r>
      <w:r w:rsidRPr="00E61D70">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Pr="00E61D70" w:rsidRDefault="00785F32" w:rsidP="009E7174">
      <w:pPr>
        <w:spacing w:line="320" w:lineRule="exact"/>
        <w:rPr>
          <w:rFonts w:asciiTheme="minorHAnsi" w:hAnsiTheme="minorHAnsi" w:cstheme="minorHAnsi"/>
          <w:sz w:val="24"/>
        </w:rPr>
      </w:pPr>
    </w:p>
    <w:p w14:paraId="16832F30" w14:textId="3CFA357E" w:rsidR="00785F32" w:rsidRPr="00E61D70"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sidRPr="00E61D70">
        <w:rPr>
          <w:rFonts w:asciiTheme="minorHAnsi" w:hAnsiTheme="minorHAnsi" w:cstheme="minorHAnsi"/>
          <w:sz w:val="24"/>
        </w:rPr>
        <w:t>Devedora</w:t>
      </w:r>
      <w:r w:rsidRPr="00E61D70">
        <w:rPr>
          <w:rFonts w:asciiTheme="minorHAnsi" w:hAnsiTheme="minorHAnsi" w:cstheme="minorHAnsi"/>
          <w:sz w:val="24"/>
        </w:rPr>
        <w:t xml:space="preserve"> à </w:t>
      </w:r>
      <w:r w:rsidR="0006220C" w:rsidRPr="00E61D70">
        <w:rPr>
          <w:rFonts w:asciiTheme="minorHAnsi" w:hAnsiTheme="minorHAnsi" w:cstheme="minorHAnsi"/>
          <w:sz w:val="24"/>
        </w:rPr>
        <w:t>Emissora</w:t>
      </w:r>
      <w:r w:rsidRPr="00E61D70">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w:t>
      </w:r>
      <w:r w:rsidRPr="00E61D70">
        <w:rPr>
          <w:rFonts w:asciiTheme="minorHAnsi" w:hAnsiTheme="minorHAnsi" w:cstheme="minorHAnsi"/>
          <w:sz w:val="24"/>
        </w:rPr>
        <w:lastRenderedPageBreak/>
        <w:t xml:space="preserve">pelo índice que vier a substituí-lo. Também, a </w:t>
      </w:r>
      <w:r w:rsidR="0006220C" w:rsidRPr="00E61D70">
        <w:rPr>
          <w:rFonts w:asciiTheme="minorHAnsi" w:hAnsiTheme="minorHAnsi" w:cstheme="minorHAnsi"/>
          <w:sz w:val="24"/>
        </w:rPr>
        <w:t>Devedora</w:t>
      </w:r>
      <w:r w:rsidRPr="00E61D70">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sidRPr="00E61D70">
        <w:rPr>
          <w:rFonts w:asciiTheme="minorHAnsi" w:hAnsiTheme="minorHAnsi" w:cstheme="minorHAnsi"/>
          <w:sz w:val="24"/>
        </w:rPr>
        <w:t>Emissora</w:t>
      </w:r>
      <w:r w:rsidRPr="00E61D70">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sidRPr="00E61D70">
        <w:rPr>
          <w:rFonts w:asciiTheme="minorHAnsi" w:hAnsiTheme="minorHAnsi" w:cstheme="minorHAnsi"/>
          <w:sz w:val="24"/>
        </w:rPr>
        <w:t>Devedora</w:t>
      </w:r>
      <w:r w:rsidRPr="00E61D70">
        <w:rPr>
          <w:rFonts w:asciiTheme="minorHAnsi" w:hAnsiTheme="minorHAnsi" w:cstheme="minorHAnsi"/>
          <w:sz w:val="24"/>
        </w:rPr>
        <w:t xml:space="preserve"> à </w:t>
      </w:r>
      <w:r w:rsidR="0006220C" w:rsidRPr="00E61D70">
        <w:rPr>
          <w:rFonts w:asciiTheme="minorHAnsi" w:hAnsiTheme="minorHAnsi" w:cstheme="minorHAnsi"/>
          <w:sz w:val="24"/>
        </w:rPr>
        <w:t>Emissora</w:t>
      </w:r>
      <w:r w:rsidRPr="00E61D70">
        <w:rPr>
          <w:rFonts w:asciiTheme="minorHAnsi" w:hAnsiTheme="minorHAnsi" w:cstheme="minorHAnsi"/>
          <w:sz w:val="24"/>
        </w:rPr>
        <w:t xml:space="preserve"> uma remuneração adicional equivalente a R$ 1.000 (mil reais) por hora-homem, atualizado anualmente a partir da data de emissão do CRI, pela variação acumulada do IPCA, ou na falta deste, ou ainda na impossibilidade de sua utilização, pelo índice que vier a substituí-lo (“</w:t>
      </w:r>
      <w:r w:rsidRPr="00E61D70">
        <w:rPr>
          <w:rFonts w:asciiTheme="minorHAnsi" w:hAnsiTheme="minorHAnsi" w:cstheme="minorHAnsi"/>
          <w:sz w:val="24"/>
          <w:u w:val="single"/>
        </w:rPr>
        <w:t>Remuneração Independente</w:t>
      </w:r>
      <w:r w:rsidRPr="00E61D70">
        <w:rPr>
          <w:rFonts w:asciiTheme="minorHAnsi" w:hAnsiTheme="minorHAnsi" w:cstheme="minorHAnsi"/>
          <w:sz w:val="24"/>
        </w:rPr>
        <w:t xml:space="preserve">”). A </w:t>
      </w:r>
      <w:r w:rsidR="0006220C" w:rsidRPr="00E61D70">
        <w:rPr>
          <w:rFonts w:asciiTheme="minorHAnsi" w:hAnsiTheme="minorHAnsi" w:cstheme="minorHAnsi"/>
          <w:sz w:val="24"/>
        </w:rPr>
        <w:t>Devedora</w:t>
      </w:r>
      <w:r w:rsidRPr="00E61D70">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sidRPr="00E61D70">
        <w:rPr>
          <w:rFonts w:asciiTheme="minorHAnsi" w:hAnsiTheme="minorHAnsi" w:cstheme="minorHAnsi"/>
          <w:sz w:val="24"/>
        </w:rPr>
        <w:t>Emissora</w:t>
      </w:r>
      <w:r w:rsidRPr="00E61D70">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Pr="00E61D70" w:rsidRDefault="00785F32" w:rsidP="009E7174">
      <w:pPr>
        <w:spacing w:line="320" w:lineRule="exact"/>
        <w:rPr>
          <w:rFonts w:asciiTheme="minorHAnsi" w:hAnsiTheme="minorHAnsi" w:cstheme="minorHAnsi"/>
          <w:sz w:val="24"/>
        </w:rPr>
      </w:pPr>
    </w:p>
    <w:p w14:paraId="1D53AA0F" w14:textId="240BBC94" w:rsidR="007B259A" w:rsidRPr="00E61D70"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Se, após o pagamento da totalidade dos CRI e dos custos do Patrimônio Separado, sobejarem Créditos Imobiliários, seja na forma de recursos ou de créditos, tais recursos e/ou créditos devem ser restituídos pela Emissora à Devedora ou a quem esta indicar, sendo que os créditos na forma de recursos líquidos de tributos deverão ser depositados (incluindo seus rendimentos líquidos de tributos) pela Emissora em conta corrente de titularidade da Devedora ou de quem esta indicar, ressalvados os benefícios fiscais oriundos destes rendimentos</w:t>
      </w:r>
    </w:p>
    <w:p w14:paraId="714E3BA0" w14:textId="77777777" w:rsidR="007B259A" w:rsidRPr="00E61D70" w:rsidRDefault="007B259A" w:rsidP="00C12194">
      <w:pPr>
        <w:spacing w:line="320" w:lineRule="exact"/>
        <w:jc w:val="both"/>
        <w:rPr>
          <w:rFonts w:asciiTheme="minorHAnsi" w:hAnsiTheme="minorHAnsi" w:cstheme="minorHAnsi"/>
          <w:sz w:val="24"/>
        </w:rPr>
      </w:pPr>
    </w:p>
    <w:p w14:paraId="3B68C943" w14:textId="020F013A" w:rsidR="007B259A" w:rsidRPr="00E61D70"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sidRPr="00E61D70">
        <w:rPr>
          <w:rFonts w:asciiTheme="minorHAnsi" w:hAnsiTheme="minorHAnsi" w:cstheme="minorHAnsi"/>
          <w:sz w:val="24"/>
        </w:rPr>
        <w:t>Emissora</w:t>
      </w:r>
      <w:r w:rsidRPr="00E61D70">
        <w:rPr>
          <w:rFonts w:asciiTheme="minorHAnsi" w:hAnsiTheme="minorHAnsi" w:cstheme="minorHAnsi"/>
          <w:sz w:val="24"/>
        </w:rPr>
        <w:t xml:space="preserve"> com recursos do Patrimônio Separado.</w:t>
      </w:r>
    </w:p>
    <w:p w14:paraId="3DFDE775" w14:textId="77777777" w:rsidR="007B259A" w:rsidRPr="00E61D70"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E61D70"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E61D70" w:rsidRDefault="007B259A" w:rsidP="009E7174">
      <w:pPr>
        <w:spacing w:line="320" w:lineRule="exact"/>
        <w:rPr>
          <w:rFonts w:asciiTheme="minorHAnsi" w:hAnsiTheme="minorHAnsi" w:cstheme="minorHAnsi"/>
          <w:sz w:val="24"/>
        </w:rPr>
      </w:pPr>
    </w:p>
    <w:p w14:paraId="4DFF0FD1" w14:textId="399CB539" w:rsidR="00116CE0" w:rsidRPr="00E61D70"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_Ref79612592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13.1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tais despesas serão previamente aprovadas e suportadas pelos Titulares de CRI, na proporção dos CRI titulados por cada um deles.</w:t>
      </w:r>
      <w:bookmarkEnd w:id="376"/>
    </w:p>
    <w:p w14:paraId="4D0EA210" w14:textId="77777777" w:rsidR="00116CE0" w:rsidRPr="00E61D70" w:rsidRDefault="00116CE0" w:rsidP="009E7174">
      <w:pPr>
        <w:pStyle w:val="BodyText21"/>
        <w:tabs>
          <w:tab w:val="left" w:pos="426"/>
        </w:tabs>
        <w:spacing w:line="320" w:lineRule="exact"/>
        <w:rPr>
          <w:rFonts w:asciiTheme="minorHAnsi" w:hAnsiTheme="minorHAnsi" w:cstheme="minorHAnsi"/>
          <w:sz w:val="24"/>
        </w:rPr>
      </w:pPr>
    </w:p>
    <w:p w14:paraId="456C112F" w14:textId="2880690D" w:rsidR="00116CE0" w:rsidRPr="00E61D70"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78" w:name="_Ref9862579"/>
      <w:r w:rsidRPr="00E61D70">
        <w:rPr>
          <w:rFonts w:asciiTheme="minorHAnsi" w:hAnsiTheme="minorHAnsi" w:cstheme="minorHAnsi"/>
          <w:sz w:val="24"/>
        </w:rPr>
        <w:lastRenderedPageBreak/>
        <w:t xml:space="preserve">Observado o disposto nas Cláusulas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_Ref79612592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13.1</w:t>
      </w:r>
      <w:r w:rsidRPr="00E61D70">
        <w:rPr>
          <w:rFonts w:asciiTheme="minorHAnsi" w:hAnsiTheme="minorHAnsi" w:cstheme="minorHAnsi"/>
          <w:sz w:val="24"/>
        </w:rPr>
        <w:fldChar w:fldCharType="end"/>
      </w:r>
      <w:r w:rsidRPr="00E61D70">
        <w:rPr>
          <w:rFonts w:asciiTheme="minorHAnsi" w:hAnsiTheme="minorHAnsi" w:cstheme="minorHAnsi"/>
          <w:sz w:val="24"/>
        </w:rPr>
        <w:t xml:space="preserve"> e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_Ref79613074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13.2</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são de responsabilidade dos Titulares de CRI, que deverão ser previamente aprovadas e pagas pelos mesmos titulares:</w:t>
      </w:r>
      <w:bookmarkEnd w:id="378"/>
    </w:p>
    <w:p w14:paraId="5DDC1BF4" w14:textId="77777777" w:rsidR="00116CE0" w:rsidRPr="00E61D70"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E61D70"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E61D70"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E61D70"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E61D70"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E61D70"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E61D70">
        <w:rPr>
          <w:rFonts w:asciiTheme="minorHAnsi" w:eastAsia="Arial Unicode MS" w:hAnsiTheme="minorHAnsi" w:cstheme="minorHAnsi"/>
          <w:sz w:val="24"/>
        </w:rPr>
        <w:t>tributos diretos e indiretos incidentes sobre o investimento nos CRI.</w:t>
      </w:r>
    </w:p>
    <w:p w14:paraId="584D7CCB" w14:textId="77777777" w:rsidR="00116CE0" w:rsidRPr="00E61D70" w:rsidRDefault="00116CE0" w:rsidP="009E7174">
      <w:pPr>
        <w:tabs>
          <w:tab w:val="left" w:pos="851"/>
        </w:tabs>
        <w:spacing w:line="320" w:lineRule="exact"/>
        <w:rPr>
          <w:rFonts w:asciiTheme="minorHAnsi" w:hAnsiTheme="minorHAnsi" w:cstheme="minorHAnsi"/>
          <w:sz w:val="24"/>
        </w:rPr>
      </w:pPr>
    </w:p>
    <w:p w14:paraId="2FB95F4C" w14:textId="77777777" w:rsidR="00116CE0" w:rsidRPr="00E61D70"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E61D70">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E61D70">
        <w:rPr>
          <w:rFonts w:asciiTheme="minorHAnsi" w:hAnsiTheme="minorHAnsi" w:cstheme="minorHAnsi"/>
          <w:sz w:val="24"/>
        </w:rPr>
        <w:t>salvaguarda</w:t>
      </w:r>
      <w:r w:rsidRPr="00E61D70">
        <w:rPr>
          <w:rFonts w:asciiTheme="minorHAnsi" w:eastAsia="Arial Unicode MS" w:hAnsiTheme="minorHAnsi" w:cstheme="minorHAnsi"/>
          <w:sz w:val="24"/>
        </w:rPr>
        <w:t xml:space="preserve"> </w:t>
      </w:r>
      <w:r w:rsidRPr="00E61D70">
        <w:rPr>
          <w:rFonts w:asciiTheme="minorHAnsi" w:hAnsiTheme="minorHAnsi" w:cstheme="minorHAnsi"/>
          <w:sz w:val="24"/>
        </w:rPr>
        <w:t>dos</w:t>
      </w:r>
      <w:r w:rsidRPr="00E61D70">
        <w:rPr>
          <w:rFonts w:asciiTheme="minorHAnsi" w:eastAsia="Arial Unicode MS" w:hAnsiTheme="minorHAnsi" w:cstheme="minorHAnsi"/>
          <w:sz w:val="24"/>
        </w:rPr>
        <w:t xml:space="preserve"> direitos e prerrogativas dos </w:t>
      </w:r>
      <w:r w:rsidRPr="00E61D70">
        <w:rPr>
          <w:rFonts w:asciiTheme="minorHAnsi" w:hAnsiTheme="minorHAnsi" w:cstheme="minorHAnsi"/>
          <w:sz w:val="24"/>
        </w:rPr>
        <w:t>Titulares de CRI</w:t>
      </w:r>
      <w:r w:rsidRPr="00E61D70">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E61D70" w:rsidRDefault="00116CE0" w:rsidP="009E7174">
      <w:pPr>
        <w:spacing w:line="320" w:lineRule="exact"/>
        <w:ind w:left="851" w:firstLine="27"/>
        <w:rPr>
          <w:rFonts w:asciiTheme="minorHAnsi" w:eastAsia="Arial Unicode MS" w:hAnsiTheme="minorHAnsi" w:cstheme="minorHAnsi"/>
          <w:sz w:val="24"/>
        </w:rPr>
      </w:pPr>
    </w:p>
    <w:p w14:paraId="40D10BA4" w14:textId="53083197" w:rsidR="00116CE0" w:rsidRPr="00E61D70"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E61D70">
        <w:rPr>
          <w:rFonts w:asciiTheme="minorHAnsi" w:eastAsia="Arial Unicode MS" w:hAnsiTheme="minorHAnsi" w:cstheme="minorHAnsi"/>
          <w:sz w:val="24"/>
        </w:rPr>
        <w:t xml:space="preserve"> Em razão do disposto no inciso (ii) d</w:t>
      </w:r>
      <w:r w:rsidRPr="00E61D70">
        <w:rPr>
          <w:rFonts w:asciiTheme="minorHAnsi" w:hAnsiTheme="minorHAnsi" w:cstheme="minorHAnsi"/>
          <w:sz w:val="24"/>
        </w:rPr>
        <w:t>a Cláusula</w:t>
      </w:r>
      <w:r w:rsidRPr="00E61D70">
        <w:rPr>
          <w:rFonts w:asciiTheme="minorHAnsi" w:eastAsia="Arial Unicode MS" w:hAnsiTheme="minorHAnsi" w:cstheme="minorHAnsi"/>
          <w:sz w:val="24"/>
        </w:rPr>
        <w:t xml:space="preserve"> </w:t>
      </w:r>
      <w:bookmarkStart w:id="379" w:name="_Toc302458800"/>
      <w:r w:rsidRPr="00E61D70">
        <w:rPr>
          <w:rFonts w:asciiTheme="minorHAnsi" w:eastAsia="Arial Unicode MS" w:hAnsiTheme="minorHAnsi" w:cstheme="minorHAnsi"/>
          <w:sz w:val="24"/>
        </w:rPr>
        <w:fldChar w:fldCharType="begin"/>
      </w:r>
      <w:r w:rsidRPr="00E61D70">
        <w:rPr>
          <w:rFonts w:asciiTheme="minorHAnsi" w:eastAsia="Arial Unicode MS" w:hAnsiTheme="minorHAnsi" w:cstheme="minorHAnsi"/>
          <w:sz w:val="24"/>
        </w:rPr>
        <w:instrText xml:space="preserve"> REF _Ref9862579 \r \h  \* MERGEFORMAT </w:instrText>
      </w:r>
      <w:r w:rsidRPr="00E61D70">
        <w:rPr>
          <w:rFonts w:asciiTheme="minorHAnsi" w:eastAsia="Arial Unicode MS" w:hAnsiTheme="minorHAnsi" w:cstheme="minorHAnsi"/>
          <w:sz w:val="24"/>
        </w:rPr>
      </w:r>
      <w:r w:rsidRPr="00E61D70">
        <w:rPr>
          <w:rFonts w:asciiTheme="minorHAnsi" w:eastAsia="Arial Unicode MS" w:hAnsiTheme="minorHAnsi" w:cstheme="minorHAnsi"/>
          <w:sz w:val="24"/>
        </w:rPr>
        <w:fldChar w:fldCharType="separate"/>
      </w:r>
      <w:r w:rsidR="008B0773" w:rsidRPr="00E61D70">
        <w:rPr>
          <w:rFonts w:asciiTheme="minorHAnsi" w:eastAsia="Arial Unicode MS" w:hAnsiTheme="minorHAnsi" w:cstheme="minorHAnsi"/>
          <w:sz w:val="24"/>
        </w:rPr>
        <w:t>13.11</w:t>
      </w:r>
      <w:r w:rsidRPr="00E61D70">
        <w:rPr>
          <w:rFonts w:asciiTheme="minorHAnsi" w:eastAsia="Arial Unicode MS" w:hAnsiTheme="minorHAnsi" w:cstheme="minorHAnsi"/>
          <w:sz w:val="24"/>
        </w:rPr>
        <w:fldChar w:fldCharType="end"/>
      </w:r>
      <w:r w:rsidRPr="00E61D70">
        <w:rPr>
          <w:rFonts w:asciiTheme="minorHAnsi" w:eastAsia="Arial Unicode MS" w:hAnsiTheme="minorHAnsi" w:cstheme="minorHAnsi"/>
          <w:sz w:val="24"/>
        </w:rPr>
        <w:t xml:space="preserve"> acima, as despesas a serem previamente aprovadas e adiantadas pelos Titulares de CRI à Emissora, na defesa dos interesses dos </w:t>
      </w:r>
      <w:r w:rsidRPr="00E61D70">
        <w:rPr>
          <w:rFonts w:asciiTheme="minorHAnsi" w:hAnsiTheme="minorHAnsi" w:cstheme="minorHAnsi"/>
          <w:sz w:val="24"/>
        </w:rPr>
        <w:t>Titulares de CRI</w:t>
      </w:r>
      <w:r w:rsidRPr="00E61D70">
        <w:rPr>
          <w:rFonts w:asciiTheme="minorHAnsi" w:eastAsia="Arial Unicode MS" w:hAnsiTheme="minorHAnsi" w:cstheme="minorHAnsi"/>
          <w:sz w:val="24"/>
        </w:rPr>
        <w:t xml:space="preserve">, incluem </w:t>
      </w:r>
      <w:r w:rsidRPr="00E61D70">
        <w:rPr>
          <w:rFonts w:asciiTheme="minorHAnsi" w:eastAsia="Arial Unicode MS" w:hAnsiTheme="minorHAnsi" w:cstheme="minorHAnsi"/>
          <w:b/>
          <w:sz w:val="24"/>
        </w:rPr>
        <w:t>(i)</w:t>
      </w:r>
      <w:r w:rsidRPr="00E61D70">
        <w:rPr>
          <w:rFonts w:asciiTheme="minorHAnsi" w:eastAsia="Arial Unicode MS" w:hAnsiTheme="minorHAnsi" w:cstheme="minorHAnsi"/>
          <w:sz w:val="24"/>
        </w:rPr>
        <w:t xml:space="preserve"> as despesas com contratação de serviços de auditoria, assessoria legal, fiscal, contábil e de outros especialistas; </w:t>
      </w:r>
      <w:r w:rsidRPr="00E61D70">
        <w:rPr>
          <w:rFonts w:asciiTheme="minorHAnsi" w:eastAsia="Arial Unicode MS" w:hAnsiTheme="minorHAnsi" w:cstheme="minorHAnsi"/>
          <w:b/>
          <w:sz w:val="24"/>
        </w:rPr>
        <w:t>(ii)</w:t>
      </w:r>
      <w:r w:rsidRPr="00E61D70">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E61D70">
        <w:rPr>
          <w:rFonts w:asciiTheme="minorHAnsi" w:hAnsiTheme="minorHAnsi" w:cstheme="minorHAnsi"/>
          <w:sz w:val="24"/>
        </w:rPr>
        <w:t>oriundos</w:t>
      </w:r>
      <w:r w:rsidRPr="00E61D70">
        <w:rPr>
          <w:rFonts w:asciiTheme="minorHAnsi" w:eastAsia="Arial Unicode MS" w:hAnsiTheme="minorHAnsi" w:cstheme="minorHAnsi"/>
          <w:sz w:val="24"/>
        </w:rPr>
        <w:t xml:space="preserve"> de qualquer da CCI; </w:t>
      </w:r>
      <w:r w:rsidRPr="00E61D70">
        <w:rPr>
          <w:rFonts w:asciiTheme="minorHAnsi" w:eastAsia="Arial Unicode MS" w:hAnsiTheme="minorHAnsi" w:cstheme="minorHAnsi"/>
          <w:b/>
          <w:sz w:val="24"/>
        </w:rPr>
        <w:t>(iii)</w:t>
      </w:r>
      <w:r w:rsidRPr="00E61D70">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E61D70">
        <w:rPr>
          <w:rFonts w:asciiTheme="minorHAnsi" w:eastAsia="Arial Unicode MS" w:hAnsiTheme="minorHAnsi" w:cstheme="minorHAnsi"/>
          <w:b/>
          <w:sz w:val="24"/>
        </w:rPr>
        <w:t>(iv)</w:t>
      </w:r>
      <w:r w:rsidRPr="00E61D70">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E61D70">
        <w:rPr>
          <w:rFonts w:asciiTheme="minorHAnsi" w:hAnsiTheme="minorHAnsi" w:cstheme="minorHAnsi"/>
          <w:sz w:val="24"/>
        </w:rPr>
        <w:t>Titulares de CRI</w:t>
      </w:r>
      <w:r w:rsidRPr="00E61D70">
        <w:rPr>
          <w:rFonts w:asciiTheme="minorHAnsi" w:eastAsia="Arial Unicode MS" w:hAnsiTheme="minorHAnsi" w:cstheme="minorHAnsi"/>
          <w:sz w:val="24"/>
        </w:rPr>
        <w:t xml:space="preserve"> para cobertura do risco da sucumbência; e </w:t>
      </w:r>
      <w:r w:rsidRPr="00E61D70">
        <w:rPr>
          <w:rFonts w:asciiTheme="minorHAnsi" w:eastAsia="Arial Unicode MS" w:hAnsiTheme="minorHAnsi" w:cstheme="minorHAnsi"/>
          <w:b/>
          <w:sz w:val="24"/>
        </w:rPr>
        <w:t>(v)</w:t>
      </w:r>
      <w:r w:rsidRPr="00E61D70">
        <w:rPr>
          <w:rFonts w:asciiTheme="minorHAnsi" w:eastAsia="Arial Unicode MS" w:hAnsiTheme="minorHAnsi" w:cstheme="minorHAnsi"/>
          <w:sz w:val="24"/>
        </w:rPr>
        <w:t xml:space="preserve"> a remuneração e as despesas reembolsáveis da Emissora e do Agente Fiduciário.</w:t>
      </w:r>
      <w:bookmarkStart w:id="380" w:name="_Toc411606371"/>
    </w:p>
    <w:p w14:paraId="2EB858A3" w14:textId="77777777" w:rsidR="00116CE0" w:rsidRPr="00E61D70" w:rsidRDefault="00116CE0" w:rsidP="009E7174">
      <w:pPr>
        <w:spacing w:line="320" w:lineRule="exact"/>
        <w:jc w:val="both"/>
        <w:rPr>
          <w:rFonts w:asciiTheme="minorHAnsi" w:hAnsiTheme="minorHAnsi" w:cstheme="minorHAnsi"/>
          <w:sz w:val="24"/>
        </w:rPr>
      </w:pPr>
    </w:p>
    <w:p w14:paraId="712D38AF" w14:textId="57195261" w:rsidR="00116CE0" w:rsidRPr="00E61D70"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81" w:name="_Toc5023932"/>
      <w:bookmarkStart w:id="382" w:name="_Toc5024035"/>
      <w:bookmarkStart w:id="383" w:name="_Toc5036322"/>
      <w:bookmarkStart w:id="384" w:name="_Toc5036411"/>
      <w:bookmarkStart w:id="385" w:name="_Toc5206825"/>
      <w:bookmarkStart w:id="386" w:name="_Toc5023933"/>
      <w:bookmarkStart w:id="387" w:name="_Toc5024036"/>
      <w:bookmarkStart w:id="388" w:name="_Toc5036323"/>
      <w:bookmarkStart w:id="389" w:name="_Toc5036412"/>
      <w:bookmarkStart w:id="390" w:name="_Toc5206826"/>
      <w:bookmarkStart w:id="391" w:name="_Toc5023934"/>
      <w:bookmarkStart w:id="392" w:name="_Toc5024037"/>
      <w:bookmarkStart w:id="393" w:name="_Toc5036324"/>
      <w:bookmarkStart w:id="394" w:name="_Toc5036413"/>
      <w:bookmarkStart w:id="395" w:name="_Toc5206827"/>
      <w:bookmarkStart w:id="396" w:name="_DV_M321"/>
      <w:bookmarkStart w:id="397" w:name="_DV_M323"/>
      <w:bookmarkStart w:id="398" w:name="_Toc5023936"/>
      <w:bookmarkStart w:id="399" w:name="_Toc5024039"/>
      <w:bookmarkStart w:id="400" w:name="_Toc5036326"/>
      <w:bookmarkStart w:id="401" w:name="_Toc5036415"/>
      <w:bookmarkStart w:id="402" w:name="_Toc5206829"/>
      <w:bookmarkStart w:id="403" w:name="_Toc81000811"/>
      <w:bookmarkStart w:id="404" w:name="_Toc502404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E61D70">
        <w:rPr>
          <w:rFonts w:asciiTheme="minorHAnsi" w:hAnsiTheme="minorHAnsi" w:cstheme="minorHAnsi"/>
          <w:b/>
          <w:sz w:val="24"/>
        </w:rPr>
        <w:t>TRATAMENTO TRIBUTÁRIO APLICÁVEL AOS INVESTIDORES</w:t>
      </w:r>
      <w:bookmarkEnd w:id="379"/>
      <w:bookmarkEnd w:id="380"/>
      <w:bookmarkEnd w:id="403"/>
      <w:r w:rsidRPr="00E61D70">
        <w:rPr>
          <w:rFonts w:asciiTheme="minorHAnsi" w:hAnsiTheme="minorHAnsi" w:cstheme="minorHAnsi"/>
          <w:b/>
          <w:sz w:val="24"/>
        </w:rPr>
        <w:t xml:space="preserve"> </w:t>
      </w:r>
      <w:bookmarkEnd w:id="404"/>
    </w:p>
    <w:p w14:paraId="6EE478BF" w14:textId="77777777" w:rsidR="00116CE0" w:rsidRPr="00E61D70" w:rsidRDefault="00116CE0" w:rsidP="009E7174">
      <w:pPr>
        <w:spacing w:line="320" w:lineRule="exact"/>
        <w:rPr>
          <w:rFonts w:asciiTheme="minorHAnsi" w:hAnsiTheme="minorHAnsi" w:cstheme="minorHAnsi"/>
          <w:sz w:val="24"/>
        </w:rPr>
      </w:pPr>
    </w:p>
    <w:p w14:paraId="4DF93C3C"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As regras gerais relativas aos principais tributos aplicáveis 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lastRenderedPageBreak/>
        <w:t>(</w:t>
      </w:r>
      <w:r w:rsidRPr="00E61D70">
        <w:rPr>
          <w:rFonts w:asciiTheme="minorHAnsi" w:hAnsiTheme="minorHAnsi" w:cstheme="minorHAnsi"/>
          <w:i/>
          <w:sz w:val="24"/>
        </w:rPr>
        <w:t>i) IRRF</w:t>
      </w:r>
    </w:p>
    <w:p w14:paraId="2FB02003" w14:textId="77777777" w:rsidR="00116CE0" w:rsidRPr="00E61D70" w:rsidRDefault="00116CE0" w:rsidP="009E7174">
      <w:pPr>
        <w:pStyle w:val="Body"/>
        <w:spacing w:after="0" w:line="320" w:lineRule="exact"/>
        <w:rPr>
          <w:rFonts w:asciiTheme="minorHAnsi" w:hAnsiTheme="minorHAnsi" w:cstheme="minorHAnsi"/>
          <w:sz w:val="24"/>
        </w:rPr>
      </w:pPr>
    </w:p>
    <w:p w14:paraId="12C8EB0F"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E61D70" w:rsidRDefault="00116CE0" w:rsidP="009E7174">
      <w:pPr>
        <w:pStyle w:val="Body"/>
        <w:spacing w:after="0" w:line="320" w:lineRule="exact"/>
        <w:rPr>
          <w:rFonts w:asciiTheme="minorHAnsi" w:hAnsiTheme="minorHAnsi" w:cstheme="minorHAnsi"/>
          <w:sz w:val="24"/>
        </w:rPr>
      </w:pPr>
    </w:p>
    <w:p w14:paraId="1333F27A" w14:textId="7D9FB9E9"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E61D70">
        <w:rPr>
          <w:rFonts w:asciiTheme="minorHAnsi" w:hAnsiTheme="minorHAnsi" w:cstheme="minorHAnsi"/>
          <w:b/>
          <w:sz w:val="24"/>
        </w:rPr>
        <w:t>(i)</w:t>
      </w:r>
      <w:r w:rsidRPr="00E61D70">
        <w:rPr>
          <w:rFonts w:asciiTheme="minorHAnsi" w:hAnsiTheme="minorHAnsi" w:cstheme="minorHAnsi"/>
          <w:sz w:val="24"/>
        </w:rPr>
        <w:t xml:space="preserve"> 22,5% quando os investimentos forem realizados com prazo de até 180 dias; </w:t>
      </w:r>
      <w:r w:rsidRPr="00E61D70">
        <w:rPr>
          <w:rFonts w:asciiTheme="minorHAnsi" w:hAnsiTheme="minorHAnsi" w:cstheme="minorHAnsi"/>
          <w:b/>
          <w:sz w:val="24"/>
        </w:rPr>
        <w:t>(ii)</w:t>
      </w:r>
      <w:r w:rsidRPr="00E61D70">
        <w:rPr>
          <w:rFonts w:asciiTheme="minorHAnsi" w:hAnsiTheme="minorHAnsi" w:cstheme="minorHAnsi"/>
          <w:sz w:val="24"/>
        </w:rPr>
        <w:t xml:space="preserve"> 20% quando os investimentos forem realizados com prazo de 181 dias até 360 dias; </w:t>
      </w:r>
      <w:r w:rsidRPr="00E61D70">
        <w:rPr>
          <w:rFonts w:asciiTheme="minorHAnsi" w:hAnsiTheme="minorHAnsi" w:cstheme="minorHAnsi"/>
          <w:b/>
          <w:sz w:val="24"/>
        </w:rPr>
        <w:t>(iii)</w:t>
      </w:r>
      <w:r w:rsidRPr="00E61D70">
        <w:rPr>
          <w:rFonts w:asciiTheme="minorHAnsi" w:hAnsiTheme="minorHAnsi" w:cstheme="minorHAnsi"/>
          <w:sz w:val="24"/>
        </w:rPr>
        <w:t xml:space="preserve"> 17,5% quando os investimentos forem realizados com prazo de 361 dias até 720 dias; e </w:t>
      </w:r>
      <w:r w:rsidRPr="00E61D70">
        <w:rPr>
          <w:rFonts w:asciiTheme="minorHAnsi" w:hAnsiTheme="minorHAnsi" w:cstheme="minorHAnsi"/>
          <w:b/>
          <w:sz w:val="24"/>
        </w:rPr>
        <w:t>(iv)</w:t>
      </w:r>
      <w:r w:rsidRPr="00E61D70">
        <w:rPr>
          <w:rFonts w:asciiTheme="minorHAnsi" w:hAnsiTheme="minorHAnsi" w:cstheme="minorHAnsi"/>
          <w:sz w:val="24"/>
        </w:rPr>
        <w:t xml:space="preserve"> 15% quando os investimentos forem realizados com prazo acima de 720 dias.</w:t>
      </w:r>
      <w:r w:rsidR="000A26C2" w:rsidRPr="00E61D70">
        <w:rPr>
          <w:rFonts w:asciiTheme="minorHAnsi" w:hAnsiTheme="minorHAnsi" w:cstheme="minorHAnsi"/>
          <w:sz w:val="24"/>
        </w:rPr>
        <w:t xml:space="preserve"> Este prazo de aplicação é contado da data em que o respectivo Titular d</w:t>
      </w:r>
      <w:r w:rsidR="005811B1" w:rsidRPr="00E61D70">
        <w:rPr>
          <w:rFonts w:asciiTheme="minorHAnsi" w:hAnsiTheme="minorHAnsi" w:cstheme="minorHAnsi"/>
          <w:sz w:val="24"/>
        </w:rPr>
        <w:t>e</w:t>
      </w:r>
      <w:r w:rsidR="000A26C2" w:rsidRPr="00E61D70">
        <w:rPr>
          <w:rFonts w:asciiTheme="minorHAnsi" w:hAnsiTheme="minorHAnsi" w:cstheme="minorHAnsi"/>
          <w:sz w:val="24"/>
        </w:rPr>
        <w:t xml:space="preserve"> CRI efetuou o investimento, até a data do resgate, conforme o artigo 1° da Lei n.</w:t>
      </w:r>
      <w:r w:rsidR="000A26C2" w:rsidRPr="00E61D70">
        <w:rPr>
          <w:rFonts w:asciiTheme="minorHAnsi" w:hAnsiTheme="minorHAnsi" w:cstheme="minorHAnsi"/>
          <w:bCs/>
          <w:sz w:val="24"/>
        </w:rPr>
        <w:t>º</w:t>
      </w:r>
      <w:r w:rsidR="000A26C2" w:rsidRPr="00E61D70">
        <w:rPr>
          <w:rFonts w:asciiTheme="minorHAnsi" w:hAnsiTheme="minorHAnsi" w:cstheme="minorHAnsi"/>
          <w:sz w:val="24"/>
        </w:rPr>
        <w:t xml:space="preserve"> 11.033/2004 e artigo 65 da Lei n.</w:t>
      </w:r>
      <w:r w:rsidR="000A26C2" w:rsidRPr="00E61D70">
        <w:rPr>
          <w:rFonts w:asciiTheme="minorHAnsi" w:hAnsiTheme="minorHAnsi" w:cstheme="minorHAnsi"/>
          <w:bCs/>
          <w:sz w:val="24"/>
        </w:rPr>
        <w:t>º</w:t>
      </w:r>
      <w:r w:rsidR="000A26C2" w:rsidRPr="00E61D70">
        <w:rPr>
          <w:rFonts w:asciiTheme="minorHAnsi" w:hAnsiTheme="minorHAnsi" w:cstheme="minorHAnsi"/>
          <w:sz w:val="24"/>
        </w:rPr>
        <w:t xml:space="preserve"> 8.981/1995).</w:t>
      </w:r>
    </w:p>
    <w:p w14:paraId="4AE9F72E" w14:textId="77777777" w:rsidR="00116CE0" w:rsidRPr="00E61D70" w:rsidRDefault="00116CE0" w:rsidP="009E7174">
      <w:pPr>
        <w:pStyle w:val="Body"/>
        <w:spacing w:after="0" w:line="320" w:lineRule="exact"/>
        <w:rPr>
          <w:rFonts w:asciiTheme="minorHAnsi" w:hAnsiTheme="minorHAnsi" w:cstheme="minorHAnsi"/>
          <w:sz w:val="24"/>
        </w:rPr>
      </w:pPr>
    </w:p>
    <w:p w14:paraId="0CBC76C8"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E61D70" w:rsidRDefault="00116CE0" w:rsidP="009E7174">
      <w:pPr>
        <w:pStyle w:val="Body"/>
        <w:spacing w:after="0" w:line="320" w:lineRule="exact"/>
        <w:rPr>
          <w:rFonts w:asciiTheme="minorHAnsi" w:hAnsiTheme="minorHAnsi" w:cstheme="minorHAnsi"/>
          <w:sz w:val="24"/>
        </w:rPr>
      </w:pPr>
    </w:p>
    <w:p w14:paraId="7C92C79F" w14:textId="5F3D3FB6"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sidRPr="00E61D70">
        <w:rPr>
          <w:rFonts w:asciiTheme="minorHAnsi" w:hAnsiTheme="minorHAnsi" w:cstheme="minorHAnsi"/>
          <w:sz w:val="24"/>
        </w:rPr>
        <w:t>, tal isenção abrange, ainda, o ganho de capital por elas auferido na alienação ou cessão dos CRI</w:t>
      </w:r>
      <w:r w:rsidRPr="00E61D70">
        <w:rPr>
          <w:rFonts w:asciiTheme="minorHAnsi" w:hAnsiTheme="minorHAnsi" w:cstheme="minorHAnsi"/>
          <w:sz w:val="24"/>
        </w:rPr>
        <w:t xml:space="preserve"> (na fonte e na declaração de ajuste anual). </w:t>
      </w:r>
    </w:p>
    <w:p w14:paraId="26012BDB" w14:textId="77777777" w:rsidR="00116CE0" w:rsidRPr="00E61D70" w:rsidRDefault="00116CE0" w:rsidP="009E7174">
      <w:pPr>
        <w:pStyle w:val="Body"/>
        <w:spacing w:after="0" w:line="320" w:lineRule="exact"/>
        <w:rPr>
          <w:rFonts w:asciiTheme="minorHAnsi" w:hAnsiTheme="minorHAnsi" w:cstheme="minorHAnsi"/>
          <w:sz w:val="24"/>
        </w:rPr>
      </w:pPr>
    </w:p>
    <w:p w14:paraId="15FC253C"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E61D70" w:rsidRDefault="00116CE0" w:rsidP="009E7174">
      <w:pPr>
        <w:pStyle w:val="Body"/>
        <w:spacing w:after="0" w:line="320" w:lineRule="exact"/>
        <w:rPr>
          <w:rFonts w:asciiTheme="minorHAnsi" w:hAnsiTheme="minorHAnsi" w:cstheme="minorHAnsi"/>
          <w:sz w:val="24"/>
        </w:rPr>
      </w:pPr>
    </w:p>
    <w:p w14:paraId="33851B31" w14:textId="73AC2158"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E61D70">
        <w:rPr>
          <w:rFonts w:asciiTheme="minorHAnsi" w:hAnsiTheme="minorHAnsi" w:cstheme="minorHAnsi"/>
          <w:sz w:val="24"/>
        </w:rPr>
        <w:t xml:space="preserve">a R$20.000,00 (vinte mil </w:t>
      </w:r>
      <w:r w:rsidR="000A26C2" w:rsidRPr="00E61D70">
        <w:rPr>
          <w:rFonts w:asciiTheme="minorHAnsi" w:hAnsiTheme="minorHAnsi" w:cstheme="minorHAnsi"/>
          <w:sz w:val="24"/>
        </w:rPr>
        <w:lastRenderedPageBreak/>
        <w:t>reais) multiplicado pelo número de meses do respectivo período de apuração, conforme a Lei n.º 9.249/1995</w:t>
      </w:r>
      <w:r w:rsidRPr="00E61D70">
        <w:rPr>
          <w:rFonts w:asciiTheme="minorHAnsi" w:hAnsiTheme="minorHAnsi" w:cstheme="minorHAnsi"/>
          <w:sz w:val="24"/>
        </w:rPr>
        <w:t>; a alíquota da CSLL, para pessoas jurídicas não-financeiras, corresponde a 9%.</w:t>
      </w:r>
    </w:p>
    <w:p w14:paraId="5FE869B3" w14:textId="77777777" w:rsidR="000A26C2" w:rsidRPr="00E61D70" w:rsidRDefault="000A26C2" w:rsidP="009E7174">
      <w:pPr>
        <w:pStyle w:val="Body"/>
        <w:spacing w:after="0" w:line="320" w:lineRule="exact"/>
        <w:rPr>
          <w:rFonts w:asciiTheme="minorHAnsi" w:hAnsiTheme="minorHAnsi" w:cstheme="minorHAnsi"/>
          <w:sz w:val="24"/>
        </w:rPr>
      </w:pPr>
    </w:p>
    <w:p w14:paraId="4D5ACEF3"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E61D70" w:rsidRDefault="00116CE0" w:rsidP="009E7174">
      <w:pPr>
        <w:pStyle w:val="Body"/>
        <w:spacing w:after="0" w:line="320" w:lineRule="exact"/>
        <w:rPr>
          <w:rFonts w:asciiTheme="minorHAnsi" w:hAnsiTheme="minorHAnsi" w:cstheme="minorHAnsi"/>
          <w:sz w:val="24"/>
        </w:rPr>
      </w:pPr>
    </w:p>
    <w:p w14:paraId="44B2DF99"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E61D70" w:rsidRDefault="00116CE0" w:rsidP="009E7174">
      <w:pPr>
        <w:pStyle w:val="Body"/>
        <w:spacing w:after="0" w:line="320" w:lineRule="exact"/>
        <w:rPr>
          <w:rFonts w:asciiTheme="minorHAnsi" w:hAnsiTheme="minorHAnsi" w:cstheme="minorHAnsi"/>
          <w:sz w:val="24"/>
        </w:rPr>
      </w:pPr>
    </w:p>
    <w:p w14:paraId="4C369704" w14:textId="207FD1CE" w:rsidR="00421B53" w:rsidRPr="00E61D70" w:rsidRDefault="00116CE0" w:rsidP="00421B53">
      <w:pPr>
        <w:pStyle w:val="Body"/>
        <w:spacing w:after="0" w:line="320" w:lineRule="exact"/>
        <w:rPr>
          <w:rFonts w:asciiTheme="minorHAnsi" w:hAnsiTheme="minorHAnsi" w:cstheme="minorHAnsi"/>
          <w:sz w:val="24"/>
        </w:rPr>
      </w:pPr>
      <w:r w:rsidRPr="00E61D70">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E61D70">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Pr="00E61D70" w:rsidRDefault="00421B53" w:rsidP="00C265A0">
      <w:pPr>
        <w:pStyle w:val="Body"/>
        <w:spacing w:after="0" w:line="320" w:lineRule="exact"/>
        <w:rPr>
          <w:rFonts w:asciiTheme="minorHAnsi" w:hAnsiTheme="minorHAnsi" w:cstheme="minorHAnsi"/>
          <w:sz w:val="24"/>
        </w:rPr>
      </w:pPr>
    </w:p>
    <w:p w14:paraId="34326A7A" w14:textId="46E41C53" w:rsidR="00421B53" w:rsidRPr="00E61D70" w:rsidRDefault="00421B53" w:rsidP="00C265A0">
      <w:pPr>
        <w:pStyle w:val="Body"/>
        <w:spacing w:after="0" w:line="320" w:lineRule="exact"/>
        <w:rPr>
          <w:rFonts w:asciiTheme="minorHAnsi" w:hAnsiTheme="minorHAnsi" w:cstheme="minorHAnsi"/>
          <w:sz w:val="24"/>
        </w:rPr>
      </w:pPr>
      <w:r w:rsidRPr="00E61D70">
        <w:rPr>
          <w:rFonts w:asciiTheme="minorHAnsi" w:hAnsiTheme="minorHAnsi" w:cstheme="minorHAnsi"/>
          <w:sz w:val="24"/>
        </w:rPr>
        <w:t xml:space="preserve">Regra geral, as carteiras de fundos de investimentos estão isentas de Imposto de Renda, conforme o artigo 28, parágrafo 10, da Lei n.º 9.532, de 10 de dezembro de 1997. </w:t>
      </w:r>
    </w:p>
    <w:p w14:paraId="2CCD43D8" w14:textId="77777777" w:rsidR="00421B53" w:rsidRPr="00E61D70"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Pr="00E61D70" w:rsidRDefault="00421B53" w:rsidP="00421B53">
      <w:pPr>
        <w:pStyle w:val="Body"/>
        <w:spacing w:after="0" w:line="320" w:lineRule="exact"/>
        <w:rPr>
          <w:rFonts w:asciiTheme="minorHAnsi" w:hAnsiTheme="minorHAnsi" w:cstheme="minorHAnsi"/>
          <w:sz w:val="24"/>
        </w:rPr>
      </w:pPr>
      <w:r w:rsidRPr="00E61D70">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p>
    <w:p w14:paraId="22244B92" w14:textId="77777777" w:rsidR="00421B53" w:rsidRPr="00E61D70" w:rsidRDefault="00421B53" w:rsidP="009E7174">
      <w:pPr>
        <w:pStyle w:val="Body"/>
        <w:spacing w:after="0" w:line="320" w:lineRule="exact"/>
        <w:rPr>
          <w:rFonts w:asciiTheme="minorHAnsi" w:hAnsiTheme="minorHAnsi" w:cstheme="minorHAnsi"/>
          <w:sz w:val="24"/>
        </w:rPr>
      </w:pPr>
    </w:p>
    <w:p w14:paraId="7ED02D9F" w14:textId="42346DF1"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 xml:space="preserve">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w:t>
      </w:r>
      <w:r w:rsidRPr="00E61D70">
        <w:rPr>
          <w:rFonts w:asciiTheme="minorHAnsi" w:hAnsiTheme="minorHAnsi" w:cstheme="minorHAnsi"/>
          <w:sz w:val="24"/>
        </w:rPr>
        <w:lastRenderedPageBreak/>
        <w:t>caso de residentes domiciliados em países que não tributem a renda ou que a tributem por alíquota inferior a 20%.</w:t>
      </w:r>
      <w:r w:rsidR="00421B53" w:rsidRPr="00E61D70">
        <w:rPr>
          <w:rFonts w:ascii="Times New Roman" w:hAnsi="Times New Roman"/>
          <w:kern w:val="0"/>
          <w:sz w:val="24"/>
          <w:lang w:eastAsia="pt-BR"/>
        </w:rPr>
        <w:t xml:space="preserve"> </w:t>
      </w:r>
      <w:r w:rsidR="00421B53" w:rsidRPr="00E61D70">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E61D70">
        <w:rPr>
          <w:rFonts w:asciiTheme="minorHAnsi" w:hAnsiTheme="minorHAnsi" w:cstheme="minorHAnsi"/>
          <w:bCs/>
          <w:sz w:val="24"/>
        </w:rPr>
        <w:t xml:space="preserve"> </w:t>
      </w:r>
      <w:r w:rsidR="00421B53" w:rsidRPr="00E61D70">
        <w:rPr>
          <w:rFonts w:asciiTheme="minorHAnsi" w:hAnsiTheme="minorHAnsi" w:cstheme="minorHAnsi"/>
          <w:sz w:val="24"/>
        </w:rPr>
        <w:t>1.585, de 31 de agosto de 2015.</w:t>
      </w:r>
    </w:p>
    <w:p w14:paraId="137338CE" w14:textId="77777777" w:rsidR="00116CE0" w:rsidRPr="00E61D70" w:rsidRDefault="00116CE0" w:rsidP="009E7174">
      <w:pPr>
        <w:pStyle w:val="Body"/>
        <w:spacing w:after="0" w:line="320" w:lineRule="exact"/>
        <w:rPr>
          <w:rFonts w:asciiTheme="minorHAnsi" w:hAnsiTheme="minorHAnsi" w:cstheme="minorHAnsi"/>
          <w:sz w:val="24"/>
        </w:rPr>
      </w:pPr>
    </w:p>
    <w:p w14:paraId="4656FD0B"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E61D70" w:rsidRDefault="00116CE0" w:rsidP="009E7174">
      <w:pPr>
        <w:spacing w:line="320" w:lineRule="exact"/>
        <w:rPr>
          <w:rFonts w:asciiTheme="minorHAnsi" w:hAnsiTheme="minorHAnsi" w:cstheme="minorHAnsi"/>
          <w:kern w:val="20"/>
          <w:sz w:val="24"/>
        </w:rPr>
      </w:pPr>
    </w:p>
    <w:p w14:paraId="4D82FE5A"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E61D70" w:rsidRDefault="00116CE0" w:rsidP="009E7174">
      <w:pPr>
        <w:pStyle w:val="Body"/>
        <w:spacing w:after="0" w:line="320" w:lineRule="exact"/>
        <w:rPr>
          <w:rFonts w:asciiTheme="minorHAnsi" w:hAnsiTheme="minorHAnsi" w:cstheme="minorHAnsi"/>
          <w:sz w:val="24"/>
        </w:rPr>
      </w:pPr>
    </w:p>
    <w:p w14:paraId="70A21C42"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E61D70" w:rsidRDefault="00116CE0" w:rsidP="009E7174">
      <w:pPr>
        <w:pStyle w:val="Body"/>
        <w:spacing w:after="0" w:line="320" w:lineRule="exact"/>
        <w:rPr>
          <w:rFonts w:asciiTheme="minorHAnsi" w:hAnsiTheme="minorHAnsi" w:cstheme="minorHAnsi"/>
          <w:sz w:val="24"/>
        </w:rPr>
      </w:pPr>
    </w:p>
    <w:p w14:paraId="568490AC"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E61D70">
        <w:rPr>
          <w:rFonts w:asciiTheme="minorHAnsi" w:hAnsiTheme="minorHAnsi" w:cstheme="minorHAnsi"/>
          <w:b/>
          <w:sz w:val="24"/>
        </w:rPr>
        <w:t>(i)</w:t>
      </w:r>
      <w:r w:rsidRPr="00E61D70">
        <w:rPr>
          <w:rFonts w:asciiTheme="minorHAnsi" w:hAnsiTheme="minorHAnsi" w:cstheme="minorHAnsi"/>
          <w:sz w:val="24"/>
        </w:rPr>
        <w:t xml:space="preserve"> não tribute a renda ou a tribute à alíquota máxima inferior a 20% (vinte por cento); </w:t>
      </w:r>
      <w:r w:rsidRPr="00E61D70">
        <w:rPr>
          <w:rFonts w:asciiTheme="minorHAnsi" w:hAnsiTheme="minorHAnsi" w:cstheme="minorHAnsi"/>
          <w:b/>
          <w:sz w:val="24"/>
        </w:rPr>
        <w:t>(ii)</w:t>
      </w:r>
      <w:r w:rsidRPr="00E61D70">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E61D70">
        <w:rPr>
          <w:rFonts w:asciiTheme="minorHAnsi" w:hAnsiTheme="minorHAnsi" w:cstheme="minorHAnsi"/>
          <w:b/>
          <w:sz w:val="24"/>
        </w:rPr>
        <w:t>(iii)</w:t>
      </w:r>
      <w:r w:rsidRPr="00E61D70">
        <w:rPr>
          <w:rFonts w:asciiTheme="minorHAnsi" w:hAnsiTheme="minorHAnsi" w:cstheme="minorHAnsi"/>
          <w:sz w:val="24"/>
        </w:rPr>
        <w:t xml:space="preserve"> não tribute, ou o faça em alíquota máxima inferior a 20% (vinte por cento) os rendimentos auferidos fora de seu território; e </w:t>
      </w:r>
      <w:r w:rsidRPr="00E61D70">
        <w:rPr>
          <w:rFonts w:asciiTheme="minorHAnsi" w:hAnsiTheme="minorHAnsi" w:cstheme="minorHAnsi"/>
          <w:b/>
          <w:sz w:val="24"/>
        </w:rPr>
        <w:t>(iv)</w:t>
      </w:r>
      <w:r w:rsidRPr="00E61D70">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E61D70" w:rsidRDefault="00116CE0" w:rsidP="009E7174">
      <w:pPr>
        <w:pStyle w:val="Body"/>
        <w:spacing w:after="0" w:line="320" w:lineRule="exact"/>
        <w:rPr>
          <w:rFonts w:asciiTheme="minorHAnsi" w:hAnsiTheme="minorHAnsi" w:cstheme="minorHAnsi"/>
          <w:sz w:val="24"/>
        </w:rPr>
      </w:pPr>
    </w:p>
    <w:p w14:paraId="70F00A31"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A despeito de o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E61D70" w:rsidRDefault="00116CE0" w:rsidP="009E7174">
      <w:pPr>
        <w:pStyle w:val="Body"/>
        <w:spacing w:after="0" w:line="320" w:lineRule="exact"/>
        <w:rPr>
          <w:rFonts w:asciiTheme="minorHAnsi" w:hAnsiTheme="minorHAnsi" w:cstheme="minorHAnsi"/>
          <w:sz w:val="24"/>
        </w:rPr>
      </w:pPr>
    </w:p>
    <w:p w14:paraId="4E58412F" w14:textId="77777777" w:rsidR="00116CE0" w:rsidRPr="00E61D70" w:rsidRDefault="00116CE0" w:rsidP="009E7174">
      <w:pPr>
        <w:pStyle w:val="Body"/>
        <w:spacing w:after="0" w:line="320" w:lineRule="exact"/>
        <w:rPr>
          <w:rFonts w:asciiTheme="minorHAnsi" w:hAnsiTheme="minorHAnsi" w:cstheme="minorHAnsi"/>
          <w:i/>
          <w:sz w:val="24"/>
        </w:rPr>
      </w:pPr>
      <w:r w:rsidRPr="00E61D70">
        <w:rPr>
          <w:rFonts w:asciiTheme="minorHAnsi" w:hAnsiTheme="minorHAnsi" w:cstheme="minorHAnsi"/>
          <w:i/>
          <w:sz w:val="24"/>
        </w:rPr>
        <w:t>(ii) IOF</w:t>
      </w:r>
    </w:p>
    <w:p w14:paraId="2AC98A3B" w14:textId="77777777" w:rsidR="00116CE0" w:rsidRPr="00E61D70" w:rsidRDefault="00116CE0" w:rsidP="009E7174">
      <w:pPr>
        <w:pStyle w:val="Body"/>
        <w:spacing w:after="0" w:line="320" w:lineRule="exact"/>
        <w:rPr>
          <w:rFonts w:asciiTheme="minorHAnsi" w:hAnsiTheme="minorHAnsi" w:cstheme="minorHAnsi"/>
          <w:i/>
          <w:sz w:val="24"/>
        </w:rPr>
      </w:pPr>
    </w:p>
    <w:p w14:paraId="10C8D154" w14:textId="1A711E10"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lastRenderedPageBreak/>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E61D70">
        <w:rPr>
          <w:rFonts w:ascii="Times New Roman" w:hAnsi="Times New Roman"/>
          <w:kern w:val="0"/>
          <w:sz w:val="24"/>
          <w:lang w:eastAsia="pt-BR"/>
        </w:rPr>
        <w:t xml:space="preserve"> </w:t>
      </w:r>
      <w:r w:rsidR="00421B53" w:rsidRPr="00E61D70">
        <w:rPr>
          <w:rFonts w:asciiTheme="minorHAnsi" w:hAnsiTheme="minorHAnsi" w:cstheme="minorHAnsi"/>
          <w:sz w:val="24"/>
        </w:rPr>
        <w:t>até o percentual de 25% (vinte e cinco por cento), relativamente a operações de câmbio ocorridas após esta eventual alteração</w:t>
      </w:r>
      <w:r w:rsidRPr="00E61D70">
        <w:rPr>
          <w:rFonts w:asciiTheme="minorHAnsi" w:hAnsiTheme="minorHAnsi" w:cstheme="minorHAnsi"/>
          <w:sz w:val="24"/>
        </w:rPr>
        <w:t>.</w:t>
      </w:r>
    </w:p>
    <w:p w14:paraId="03133978" w14:textId="77777777" w:rsidR="00116CE0" w:rsidRPr="00E61D70" w:rsidRDefault="00116CE0" w:rsidP="009E7174">
      <w:pPr>
        <w:pStyle w:val="Body"/>
        <w:spacing w:after="0" w:line="320" w:lineRule="exact"/>
        <w:rPr>
          <w:rFonts w:asciiTheme="minorHAnsi" w:hAnsiTheme="minorHAnsi" w:cstheme="minorHAnsi"/>
          <w:sz w:val="24"/>
        </w:rPr>
      </w:pPr>
    </w:p>
    <w:p w14:paraId="13905BAE" w14:textId="2C73EE33"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E61D70">
        <w:rPr>
          <w:rFonts w:asciiTheme="minorHAnsi" w:hAnsiTheme="minorHAnsi" w:cstheme="minorHAnsi"/>
          <w:sz w:val="24"/>
        </w:rPr>
        <w:t>. Alertamos, contudo, por se tratar de imposto que exerce importante papel extrafiscal, as alíquotas poderão ser alteradas de forma automática via Decreto do Poder Executivo</w:t>
      </w:r>
      <w:r w:rsidR="00421B53" w:rsidRPr="00E61D70">
        <w:rPr>
          <w:rFonts w:ascii="Times New Roman" w:hAnsi="Times New Roman"/>
          <w:kern w:val="0"/>
          <w:sz w:val="24"/>
          <w:lang w:eastAsia="pt-BR"/>
        </w:rPr>
        <w:t xml:space="preserve"> </w:t>
      </w:r>
      <w:r w:rsidR="00421B53" w:rsidRPr="00E61D70">
        <w:rPr>
          <w:rFonts w:asciiTheme="minorHAnsi" w:hAnsiTheme="minorHAnsi" w:cstheme="minorHAnsi"/>
          <w:sz w:val="24"/>
        </w:rPr>
        <w:t>até o percentual de 1,50% (um vírgula cinquenta por cento) ao dia, relativamente a operações ocorridas após este eventual aumento</w:t>
      </w:r>
      <w:r w:rsidRPr="00E61D70">
        <w:rPr>
          <w:rFonts w:asciiTheme="minorHAnsi" w:hAnsiTheme="minorHAnsi" w:cstheme="minorHAnsi"/>
          <w:sz w:val="24"/>
        </w:rPr>
        <w:t>.</w:t>
      </w:r>
    </w:p>
    <w:p w14:paraId="2419E6B3" w14:textId="77777777" w:rsidR="00116CE0" w:rsidRPr="00E61D70" w:rsidRDefault="00116CE0" w:rsidP="009E7174">
      <w:pPr>
        <w:pStyle w:val="Body"/>
        <w:spacing w:after="0" w:line="320" w:lineRule="exact"/>
        <w:rPr>
          <w:rFonts w:asciiTheme="minorHAnsi" w:hAnsiTheme="minorHAnsi" w:cstheme="minorHAnsi"/>
          <w:sz w:val="24"/>
        </w:rPr>
      </w:pPr>
    </w:p>
    <w:p w14:paraId="10B42C42"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E61D70" w:rsidRDefault="00116CE0" w:rsidP="009E7174">
      <w:pPr>
        <w:pStyle w:val="Body"/>
        <w:spacing w:after="0" w:line="320" w:lineRule="exact"/>
        <w:rPr>
          <w:rFonts w:asciiTheme="minorHAnsi" w:hAnsiTheme="minorHAnsi" w:cstheme="minorHAnsi"/>
          <w:sz w:val="24"/>
        </w:rPr>
      </w:pPr>
    </w:p>
    <w:p w14:paraId="44CC0280"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E61D70" w:rsidRDefault="00116CE0" w:rsidP="009E7174">
      <w:pPr>
        <w:pStyle w:val="Body"/>
        <w:spacing w:after="0" w:line="320" w:lineRule="exact"/>
        <w:rPr>
          <w:rFonts w:asciiTheme="minorHAnsi" w:hAnsiTheme="minorHAnsi" w:cstheme="minorHAnsi"/>
          <w:sz w:val="24"/>
        </w:rPr>
      </w:pPr>
    </w:p>
    <w:p w14:paraId="556962BA"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E61D70" w:rsidRDefault="00116CE0" w:rsidP="009E7174">
      <w:pPr>
        <w:pStyle w:val="Body"/>
        <w:spacing w:after="0" w:line="320" w:lineRule="exact"/>
        <w:rPr>
          <w:rFonts w:asciiTheme="minorHAnsi" w:hAnsiTheme="minorHAnsi" w:cstheme="minorHAnsi"/>
          <w:sz w:val="24"/>
        </w:rPr>
      </w:pPr>
    </w:p>
    <w:p w14:paraId="00616A37" w14:textId="77777777" w:rsidR="00116CE0" w:rsidRPr="00E61D70" w:rsidRDefault="00116CE0" w:rsidP="009E7174">
      <w:pPr>
        <w:pStyle w:val="Body"/>
        <w:spacing w:after="0" w:line="320" w:lineRule="exact"/>
        <w:rPr>
          <w:rFonts w:asciiTheme="minorHAnsi" w:hAnsiTheme="minorHAnsi" w:cstheme="minorHAnsi"/>
          <w:i/>
          <w:sz w:val="24"/>
        </w:rPr>
      </w:pPr>
      <w:r w:rsidRPr="00E61D70">
        <w:rPr>
          <w:rFonts w:asciiTheme="minorHAnsi" w:hAnsiTheme="minorHAnsi" w:cstheme="minorHAnsi"/>
          <w:i/>
          <w:sz w:val="24"/>
        </w:rPr>
        <w:t>(iii) COFINS</w:t>
      </w:r>
    </w:p>
    <w:p w14:paraId="34347A5A" w14:textId="77777777" w:rsidR="00116CE0" w:rsidRPr="00E61D70" w:rsidRDefault="00116CE0" w:rsidP="009E7174">
      <w:pPr>
        <w:pStyle w:val="Body"/>
        <w:spacing w:after="0" w:line="320" w:lineRule="exact"/>
        <w:rPr>
          <w:rFonts w:asciiTheme="minorHAnsi" w:hAnsiTheme="minorHAnsi" w:cstheme="minorHAnsi"/>
          <w:i/>
          <w:sz w:val="24"/>
        </w:rPr>
      </w:pPr>
    </w:p>
    <w:p w14:paraId="5C469547"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E61D70" w:rsidRDefault="00116CE0" w:rsidP="009E7174">
      <w:pPr>
        <w:pStyle w:val="Body"/>
        <w:spacing w:after="0" w:line="320" w:lineRule="exact"/>
        <w:rPr>
          <w:rFonts w:asciiTheme="minorHAnsi" w:hAnsiTheme="minorHAnsi" w:cstheme="minorHAnsi"/>
          <w:sz w:val="24"/>
        </w:rPr>
      </w:pPr>
    </w:p>
    <w:p w14:paraId="2C6A9EB6"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E61D70">
        <w:rPr>
          <w:rFonts w:asciiTheme="minorHAnsi" w:hAnsiTheme="minorHAnsi" w:cstheme="minorHAnsi"/>
          <w:b/>
          <w:sz w:val="24"/>
        </w:rPr>
        <w:t>(i)</w:t>
      </w:r>
      <w:r w:rsidRPr="00E61D70">
        <w:rPr>
          <w:rFonts w:asciiTheme="minorHAnsi" w:hAnsiTheme="minorHAnsi" w:cstheme="minorHAnsi"/>
          <w:sz w:val="24"/>
        </w:rPr>
        <w:t xml:space="preserve"> a alíquota foi elevada para 1,65%; e </w:t>
      </w:r>
      <w:r w:rsidRPr="00E61D70">
        <w:rPr>
          <w:rFonts w:asciiTheme="minorHAnsi" w:hAnsiTheme="minorHAnsi" w:cstheme="minorHAnsi"/>
          <w:b/>
          <w:sz w:val="24"/>
        </w:rPr>
        <w:t>(ii)</w:t>
      </w:r>
      <w:r w:rsidRPr="00E61D70">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w:t>
      </w:r>
      <w:r w:rsidRPr="00E61D70">
        <w:rPr>
          <w:rFonts w:asciiTheme="minorHAnsi" w:hAnsiTheme="minorHAnsi" w:cstheme="minorHAnsi"/>
          <w:sz w:val="24"/>
        </w:rPr>
        <w:lastRenderedPageBreak/>
        <w:t xml:space="preserve">de 2003, desde 1º de fevereiro de 2004: </w:t>
      </w:r>
      <w:r w:rsidRPr="00E61D70">
        <w:rPr>
          <w:rFonts w:asciiTheme="minorHAnsi" w:hAnsiTheme="minorHAnsi" w:cstheme="minorHAnsi"/>
          <w:b/>
          <w:sz w:val="24"/>
        </w:rPr>
        <w:t>(i)</w:t>
      </w:r>
      <w:r w:rsidRPr="00E61D70">
        <w:rPr>
          <w:rFonts w:asciiTheme="minorHAnsi" w:hAnsiTheme="minorHAnsi" w:cstheme="minorHAnsi"/>
          <w:sz w:val="24"/>
        </w:rPr>
        <w:t xml:space="preserve"> a alíquota foi elevada para 7,6%; e </w:t>
      </w:r>
      <w:r w:rsidRPr="00E61D70">
        <w:rPr>
          <w:rFonts w:asciiTheme="minorHAnsi" w:hAnsiTheme="minorHAnsi" w:cstheme="minorHAnsi"/>
          <w:b/>
          <w:sz w:val="24"/>
        </w:rPr>
        <w:t>(ii)</w:t>
      </w:r>
      <w:r w:rsidRPr="00E61D70">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E61D70" w:rsidRDefault="00116CE0" w:rsidP="009E7174">
      <w:pPr>
        <w:pStyle w:val="Body"/>
        <w:spacing w:after="0" w:line="320" w:lineRule="exact"/>
        <w:rPr>
          <w:rFonts w:asciiTheme="minorHAnsi" w:hAnsiTheme="minorHAnsi" w:cstheme="minorHAnsi"/>
          <w:sz w:val="24"/>
        </w:rPr>
      </w:pPr>
    </w:p>
    <w:p w14:paraId="6336F6A5"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E61D70" w:rsidRDefault="00116CE0" w:rsidP="009E7174">
      <w:pPr>
        <w:pStyle w:val="Body"/>
        <w:spacing w:after="0" w:line="320" w:lineRule="exact"/>
        <w:rPr>
          <w:rFonts w:asciiTheme="minorHAnsi" w:hAnsiTheme="minorHAnsi" w:cstheme="minorHAnsi"/>
          <w:sz w:val="24"/>
        </w:rPr>
      </w:pPr>
    </w:p>
    <w:p w14:paraId="0FB313F8"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E61D70" w:rsidRDefault="00116CE0" w:rsidP="009E7174">
      <w:pPr>
        <w:pStyle w:val="Body"/>
        <w:spacing w:after="0" w:line="320" w:lineRule="exact"/>
        <w:rPr>
          <w:rFonts w:asciiTheme="minorHAnsi" w:hAnsiTheme="minorHAnsi" w:cstheme="minorHAnsi"/>
          <w:sz w:val="24"/>
        </w:rPr>
      </w:pPr>
    </w:p>
    <w:p w14:paraId="19CE59C8"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E61D70" w:rsidRDefault="00116CE0" w:rsidP="009E7174">
      <w:pPr>
        <w:pStyle w:val="Body"/>
        <w:spacing w:after="0" w:line="320" w:lineRule="exact"/>
        <w:rPr>
          <w:rFonts w:asciiTheme="minorHAnsi" w:hAnsiTheme="minorHAnsi" w:cstheme="minorHAnsi"/>
          <w:sz w:val="24"/>
        </w:rPr>
      </w:pPr>
    </w:p>
    <w:p w14:paraId="523D76BA"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E61D70" w:rsidRDefault="00116CE0" w:rsidP="009E7174">
      <w:pPr>
        <w:pStyle w:val="Body"/>
        <w:spacing w:after="0" w:line="320" w:lineRule="exact"/>
        <w:rPr>
          <w:rFonts w:asciiTheme="minorHAnsi" w:hAnsiTheme="minorHAnsi" w:cstheme="minorHAnsi"/>
          <w:sz w:val="24"/>
        </w:rPr>
      </w:pPr>
    </w:p>
    <w:p w14:paraId="03584AD1" w14:textId="77777777" w:rsidR="00116CE0" w:rsidRPr="00E61D70" w:rsidRDefault="00116CE0" w:rsidP="009E7174">
      <w:pPr>
        <w:spacing w:line="320" w:lineRule="exact"/>
        <w:jc w:val="both"/>
        <w:rPr>
          <w:rFonts w:asciiTheme="minorHAnsi" w:hAnsiTheme="minorHAnsi" w:cstheme="minorHAnsi"/>
          <w:sz w:val="24"/>
        </w:rPr>
      </w:pPr>
      <w:r w:rsidRPr="00E61D70">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E61D70" w:rsidRDefault="00116CE0" w:rsidP="009E7174">
      <w:pPr>
        <w:spacing w:line="320" w:lineRule="exact"/>
        <w:jc w:val="both"/>
        <w:rPr>
          <w:rFonts w:asciiTheme="minorHAnsi" w:hAnsiTheme="minorHAnsi" w:cstheme="minorHAnsi"/>
          <w:sz w:val="24"/>
        </w:rPr>
      </w:pPr>
    </w:p>
    <w:p w14:paraId="082DE7B2" w14:textId="77777777" w:rsidR="00116CE0" w:rsidRPr="00E61D70"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05" w:name="_Toc163380711"/>
      <w:bookmarkStart w:id="406" w:name="_Toc180553627"/>
      <w:bookmarkStart w:id="407" w:name="_Toc302458801"/>
      <w:bookmarkStart w:id="408" w:name="_Toc411606372"/>
      <w:bookmarkStart w:id="409" w:name="_Toc5024042"/>
      <w:bookmarkStart w:id="410" w:name="_Toc81000812"/>
      <w:r w:rsidRPr="00E61D70">
        <w:rPr>
          <w:rFonts w:asciiTheme="minorHAnsi" w:hAnsiTheme="minorHAnsi" w:cstheme="minorHAnsi"/>
          <w:b/>
          <w:sz w:val="24"/>
        </w:rPr>
        <w:t>PUBLICIDADE</w:t>
      </w:r>
      <w:bookmarkEnd w:id="405"/>
      <w:bookmarkEnd w:id="406"/>
      <w:bookmarkEnd w:id="407"/>
      <w:bookmarkEnd w:id="408"/>
      <w:bookmarkEnd w:id="409"/>
      <w:bookmarkEnd w:id="410"/>
    </w:p>
    <w:p w14:paraId="641E5807"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1745DF44"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11" w:name="_Ref6332004"/>
      <w:r w:rsidRPr="00E61D70">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E61D70">
        <w:rPr>
          <w:rFonts w:asciiTheme="minorHAnsi" w:hAnsiTheme="minorHAnsi" w:cstheme="minorHAnsi"/>
          <w:sz w:val="24"/>
        </w:rPr>
        <w:fldChar w:fldCharType="begin"/>
      </w:r>
      <w:r w:rsidRPr="00E61D70">
        <w:rPr>
          <w:rFonts w:asciiTheme="minorHAnsi" w:hAnsiTheme="minorHAnsi" w:cstheme="minorHAnsi"/>
          <w:sz w:val="24"/>
        </w:rPr>
        <w:instrText xml:space="preserve"> REF _Ref19047031 \r \h  \* MERGEFORMAT </w:instrText>
      </w:r>
      <w:r w:rsidRPr="00E61D70">
        <w:rPr>
          <w:rFonts w:asciiTheme="minorHAnsi" w:hAnsiTheme="minorHAnsi" w:cstheme="minorHAnsi"/>
          <w:sz w:val="24"/>
        </w:rPr>
      </w:r>
      <w:r w:rsidRPr="00E61D70">
        <w:rPr>
          <w:rFonts w:asciiTheme="minorHAnsi" w:hAnsiTheme="minorHAnsi" w:cstheme="minorHAnsi"/>
          <w:sz w:val="24"/>
        </w:rPr>
        <w:fldChar w:fldCharType="separate"/>
      </w:r>
      <w:r w:rsidR="008B0773" w:rsidRPr="00E61D70">
        <w:rPr>
          <w:rFonts w:asciiTheme="minorHAnsi" w:hAnsiTheme="minorHAnsi" w:cstheme="minorHAnsi"/>
          <w:sz w:val="24"/>
        </w:rPr>
        <w:t>12.11</w:t>
      </w:r>
      <w:r w:rsidRPr="00E61D70">
        <w:rPr>
          <w:rFonts w:asciiTheme="minorHAnsi" w:hAnsiTheme="minorHAnsi" w:cstheme="minorHAnsi"/>
          <w:sz w:val="24"/>
        </w:rPr>
        <w:fldChar w:fldCharType="end"/>
      </w:r>
      <w:r w:rsidRPr="00E61D70">
        <w:rPr>
          <w:rFonts w:asciiTheme="minorHAnsi" w:hAnsiTheme="minorHAnsi" w:cstheme="minorHAnsi"/>
          <w:sz w:val="24"/>
        </w:rPr>
        <w:t xml:space="preserve"> acima, serão realizados mediante publicação de edital no jornal “</w:t>
      </w:r>
      <w:r w:rsidR="000A08BB" w:rsidRPr="00E61D70">
        <w:rPr>
          <w:rFonts w:asciiTheme="minorHAnsi" w:hAnsiTheme="minorHAnsi" w:cstheme="minorHAnsi"/>
          <w:sz w:val="24"/>
        </w:rPr>
        <w:t>Valor Econômico</w:t>
      </w:r>
      <w:r w:rsidRPr="00E61D70">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411"/>
      <w:r w:rsidRPr="00E61D70">
        <w:rPr>
          <w:rFonts w:asciiTheme="minorHAnsi" w:hAnsiTheme="minorHAnsi" w:cstheme="minorHAnsi"/>
          <w:sz w:val="24"/>
        </w:rPr>
        <w:t xml:space="preserve"> </w:t>
      </w:r>
    </w:p>
    <w:p w14:paraId="2A424556"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E61D70"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412" w:name="_Ref486543775"/>
      <w:r w:rsidRPr="00E61D70">
        <w:rPr>
          <w:rFonts w:asciiTheme="minorHAnsi" w:hAnsiTheme="minorHAnsi" w:cstheme="minorHAnsi"/>
          <w:sz w:val="24"/>
        </w:rPr>
        <w:t xml:space="preserve">As demais informações periódicas da Emissão e/ou da Emissora serão </w:t>
      </w:r>
      <w:r w:rsidRPr="00E61D70">
        <w:rPr>
          <w:rFonts w:asciiTheme="minorHAnsi" w:hAnsiTheme="minorHAnsi" w:cstheme="minorHAnsi"/>
          <w:sz w:val="24"/>
        </w:rPr>
        <w:lastRenderedPageBreak/>
        <w:t>disponibilizadas ao mercado, nos prazos legais e/ou regulamentares, através do sistema de envio de Informações Periódicas e Eventuais da CVM.</w:t>
      </w:r>
      <w:bookmarkEnd w:id="412"/>
    </w:p>
    <w:p w14:paraId="57DEB66D" w14:textId="77777777" w:rsidR="00116CE0" w:rsidRPr="00E61D70"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E61D70"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13" w:name="_Toc5023941"/>
      <w:bookmarkStart w:id="414" w:name="_Toc5024044"/>
      <w:bookmarkStart w:id="415" w:name="_Toc5036329"/>
      <w:bookmarkStart w:id="416" w:name="_Toc5036418"/>
      <w:bookmarkStart w:id="417" w:name="_Toc5206794"/>
      <w:bookmarkStart w:id="418" w:name="_Toc5206832"/>
      <w:bookmarkStart w:id="419" w:name="_Toc5023942"/>
      <w:bookmarkStart w:id="420" w:name="_Toc5024045"/>
      <w:bookmarkStart w:id="421" w:name="_Toc5036330"/>
      <w:bookmarkStart w:id="422" w:name="_Toc5036419"/>
      <w:bookmarkStart w:id="423" w:name="_Toc5206795"/>
      <w:bookmarkStart w:id="424" w:name="_Toc5206833"/>
      <w:bookmarkStart w:id="425" w:name="_Toc5023943"/>
      <w:bookmarkStart w:id="426" w:name="_Toc5024046"/>
      <w:bookmarkStart w:id="427" w:name="_Toc5036331"/>
      <w:bookmarkStart w:id="428" w:name="_Toc5036420"/>
      <w:bookmarkStart w:id="429" w:name="_Toc5206796"/>
      <w:bookmarkStart w:id="430" w:name="_Toc5206834"/>
      <w:bookmarkStart w:id="431" w:name="_Toc5024047"/>
      <w:bookmarkStart w:id="432" w:name="_Toc5206797"/>
      <w:bookmarkStart w:id="433" w:name="_Toc81000813"/>
      <w:bookmarkStart w:id="434" w:name="_Toc162079649"/>
      <w:bookmarkStart w:id="435" w:name="_Toc162083622"/>
      <w:bookmarkStart w:id="436" w:name="_Toc163043039"/>
      <w:bookmarkStart w:id="437" w:name="_Toc163311030"/>
      <w:bookmarkStart w:id="438" w:name="_Toc163380714"/>
      <w:bookmarkStart w:id="439" w:name="_Toc180553630"/>
      <w:bookmarkStart w:id="440" w:name="_Toc302458803"/>
      <w:bookmarkStart w:id="441" w:name="_Toc411606374"/>
      <w:bookmarkStart w:id="442" w:name="_Toc110076274"/>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E61D70">
        <w:rPr>
          <w:rFonts w:asciiTheme="minorHAnsi" w:hAnsiTheme="minorHAnsi" w:cstheme="minorHAnsi"/>
          <w:b/>
          <w:sz w:val="24"/>
        </w:rPr>
        <w:t>FATORES DE RISCO</w:t>
      </w:r>
      <w:bookmarkEnd w:id="431"/>
      <w:bookmarkEnd w:id="432"/>
      <w:bookmarkEnd w:id="433"/>
    </w:p>
    <w:bookmarkEnd w:id="434"/>
    <w:bookmarkEnd w:id="435"/>
    <w:bookmarkEnd w:id="436"/>
    <w:bookmarkEnd w:id="437"/>
    <w:bookmarkEnd w:id="438"/>
    <w:bookmarkEnd w:id="439"/>
    <w:bookmarkEnd w:id="440"/>
    <w:bookmarkEnd w:id="441"/>
    <w:p w14:paraId="7EC70987" w14:textId="77777777" w:rsidR="00116CE0" w:rsidRPr="00E61D70"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 CRI e à estrutura da Emissão.</w:t>
      </w:r>
    </w:p>
    <w:p w14:paraId="16D30E47" w14:textId="77777777" w:rsidR="00116CE0" w:rsidRPr="00E61D70" w:rsidRDefault="00116CE0" w:rsidP="009E7174">
      <w:pPr>
        <w:spacing w:line="320" w:lineRule="exact"/>
        <w:jc w:val="both"/>
        <w:rPr>
          <w:rFonts w:asciiTheme="minorHAnsi" w:hAnsiTheme="minorHAnsi" w:cstheme="minorHAnsi"/>
          <w:sz w:val="24"/>
        </w:rPr>
      </w:pPr>
    </w:p>
    <w:p w14:paraId="39D7670D"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3" w:name="_Toc5024048"/>
      <w:bookmarkStart w:id="444" w:name="_Toc5206798"/>
      <w:r w:rsidRPr="00E61D70">
        <w:rPr>
          <w:rFonts w:asciiTheme="minorHAnsi" w:hAnsiTheme="minorHAnsi" w:cstheme="minorHAnsi"/>
          <w:b/>
          <w:sz w:val="24"/>
          <w:szCs w:val="24"/>
        </w:rPr>
        <w:t>Riscos Relativos ao Ambiente Macroeconômico</w:t>
      </w:r>
      <w:bookmarkEnd w:id="443"/>
      <w:bookmarkEnd w:id="444"/>
    </w:p>
    <w:p w14:paraId="17992C7A"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Política Econômica do Governo Federal</w:t>
      </w:r>
      <w:r w:rsidRPr="00E61D70">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mudanças na política fiscal que tirem o benefício tributário aos investidores dos CRI; </w:t>
      </w:r>
      <w:r w:rsidRPr="00E61D70">
        <w:rPr>
          <w:rFonts w:asciiTheme="minorHAnsi" w:hAnsiTheme="minorHAnsi" w:cstheme="minorHAnsi"/>
          <w:b/>
          <w:sz w:val="24"/>
          <w:szCs w:val="24"/>
        </w:rPr>
        <w:t xml:space="preserve">(ii) </w:t>
      </w:r>
      <w:r w:rsidRPr="00E61D70">
        <w:rPr>
          <w:rFonts w:asciiTheme="minorHAnsi" w:hAnsiTheme="minorHAnsi" w:cstheme="minorHAnsi"/>
          <w:sz w:val="24"/>
          <w:szCs w:val="24"/>
        </w:rPr>
        <w:t xml:space="preserve">mudanças em índices de inflação que causem problemas aos CRI indexados por tais índices; </w:t>
      </w:r>
      <w:r w:rsidRPr="00E61D70">
        <w:rPr>
          <w:rFonts w:asciiTheme="minorHAnsi" w:hAnsiTheme="minorHAnsi" w:cstheme="minorHAnsi"/>
          <w:b/>
          <w:sz w:val="24"/>
          <w:szCs w:val="24"/>
        </w:rPr>
        <w:t>(iii)</w:t>
      </w:r>
      <w:r w:rsidRPr="00E61D70">
        <w:rPr>
          <w:rFonts w:asciiTheme="minorHAnsi" w:hAnsiTheme="minorHAnsi" w:cstheme="minorHAnsi"/>
          <w:sz w:val="24"/>
          <w:szCs w:val="24"/>
        </w:rPr>
        <w:t xml:space="preserve"> restrições de capital que reduzam a liquidez e a disponibilidade de recursos no mercado; e </w:t>
      </w:r>
      <w:r w:rsidRPr="00E61D70">
        <w:rPr>
          <w:rFonts w:asciiTheme="minorHAnsi" w:hAnsiTheme="minorHAnsi" w:cstheme="minorHAnsi"/>
          <w:b/>
          <w:sz w:val="24"/>
          <w:szCs w:val="24"/>
        </w:rPr>
        <w:t>(iv)</w:t>
      </w:r>
      <w:r w:rsidRPr="00E61D70">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Efeitos da política anti-inflacionária</w:t>
      </w:r>
      <w:r w:rsidRPr="00E61D70">
        <w:rPr>
          <w:rFonts w:asciiTheme="minorHAnsi" w:hAnsiTheme="minorHAnsi" w:cstheme="minorHAnsi"/>
          <w:sz w:val="24"/>
          <w:szCs w:val="24"/>
        </w:rPr>
        <w:t xml:space="preserve">.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w:t>
      </w:r>
      <w:r w:rsidRPr="00E61D70">
        <w:rPr>
          <w:rFonts w:asciiTheme="minorHAnsi" w:hAnsiTheme="minorHAnsi" w:cstheme="minorHAnsi"/>
          <w:sz w:val="24"/>
          <w:szCs w:val="24"/>
        </w:rPr>
        <w:lastRenderedPageBreak/>
        <w:t>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Instabilidade da taxa de câmbio e desvalorização do real</w:t>
      </w:r>
      <w:r w:rsidRPr="00E61D70">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Efeitos da elevação da taxa de juros</w:t>
      </w:r>
      <w:r w:rsidRPr="00E61D70">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r w:rsidRPr="00E61D70">
        <w:rPr>
          <w:rFonts w:asciiTheme="minorHAnsi" w:hAnsiTheme="minorHAnsi" w:cstheme="minorHAnsi"/>
          <w:i/>
          <w:sz w:val="24"/>
          <w:szCs w:val="24"/>
        </w:rPr>
        <w:t>crowding-out</w:t>
      </w:r>
      <w:r w:rsidRPr="00E61D70">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E61D70">
        <w:rPr>
          <w:rFonts w:asciiTheme="minorHAnsi" w:hAnsiTheme="minorHAnsi" w:cstheme="minorHAnsi"/>
          <w:i/>
          <w:sz w:val="24"/>
          <w:szCs w:val="24"/>
        </w:rPr>
        <w:t>risk-free</w:t>
      </w:r>
      <w:r w:rsidRPr="00E61D70">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Efeitos da retração no nível da atividade econômica</w:t>
      </w:r>
      <w:r w:rsidRPr="00E61D70">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E61D70" w:rsidRDefault="00116CE0" w:rsidP="009E7174">
      <w:pPr>
        <w:pStyle w:val="PargrafodaLista"/>
        <w:spacing w:line="320" w:lineRule="exact"/>
        <w:rPr>
          <w:rFonts w:asciiTheme="minorHAnsi" w:hAnsiTheme="minorHAnsi" w:cstheme="minorHAnsi"/>
          <w:sz w:val="24"/>
        </w:rPr>
      </w:pPr>
    </w:p>
    <w:p w14:paraId="1DB3AE6E"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Efeitos da retração do investimento externo.</w:t>
      </w:r>
      <w:r w:rsidRPr="00E61D70">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w:t>
      </w:r>
      <w:r w:rsidRPr="00E61D70">
        <w:rPr>
          <w:rFonts w:asciiTheme="minorHAnsi" w:hAnsiTheme="minorHAnsi" w:cstheme="minorHAnsi"/>
          <w:sz w:val="24"/>
          <w:szCs w:val="24"/>
        </w:rPr>
        <w:lastRenderedPageBreak/>
        <w:t>com empréstimos já obtidos e custos de novas captações de recursos por empresas brasileiras.</w:t>
      </w:r>
    </w:p>
    <w:p w14:paraId="11376657" w14:textId="77777777" w:rsidR="00116CE0" w:rsidRPr="00E61D70"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5" w:name="_Toc5024049"/>
      <w:bookmarkStart w:id="446" w:name="_Toc5206799"/>
      <w:r w:rsidRPr="00E61D70">
        <w:rPr>
          <w:rFonts w:asciiTheme="minorHAnsi" w:hAnsiTheme="minorHAnsi" w:cstheme="minorHAnsi"/>
          <w:b/>
          <w:sz w:val="24"/>
          <w:szCs w:val="24"/>
        </w:rPr>
        <w:t>Riscos Relativos ao Ambiente Macroeconômico Internacional</w:t>
      </w:r>
      <w:bookmarkEnd w:id="445"/>
      <w:bookmarkEnd w:id="446"/>
    </w:p>
    <w:p w14:paraId="4A13D880"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E61D70" w:rsidRDefault="00116CE0" w:rsidP="009E7174">
      <w:pPr>
        <w:pStyle w:val="Level3"/>
        <w:numPr>
          <w:ilvl w:val="1"/>
          <w:numId w:val="43"/>
        </w:numPr>
        <w:spacing w:after="0" w:line="320" w:lineRule="exact"/>
        <w:rPr>
          <w:rFonts w:asciiTheme="minorHAnsi" w:hAnsiTheme="minorHAnsi" w:cstheme="minorHAnsi"/>
          <w:sz w:val="24"/>
          <w:szCs w:val="24"/>
        </w:rPr>
      </w:pPr>
      <w:r w:rsidRPr="00E61D70">
        <w:rPr>
          <w:rFonts w:asciiTheme="minorHAnsi" w:hAnsiTheme="minorHAnsi" w:cstheme="minorHAnsi"/>
          <w:sz w:val="24"/>
          <w:szCs w:val="24"/>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7" w:name="_Toc5024050"/>
      <w:bookmarkStart w:id="448" w:name="_Toc5206800"/>
    </w:p>
    <w:p w14:paraId="430E40A5"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E61D70">
        <w:rPr>
          <w:rFonts w:asciiTheme="minorHAnsi" w:hAnsiTheme="minorHAnsi" w:cstheme="minorHAnsi"/>
          <w:b/>
          <w:sz w:val="24"/>
          <w:szCs w:val="24"/>
        </w:rPr>
        <w:t>Riscos Relativos à Emissora</w:t>
      </w:r>
      <w:bookmarkEnd w:id="447"/>
      <w:bookmarkEnd w:id="448"/>
    </w:p>
    <w:p w14:paraId="14D2D1E9"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E61D70"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449" w:name="_Hlk79488571"/>
      <w:r w:rsidRPr="00E61D70">
        <w:rPr>
          <w:rFonts w:asciiTheme="minorHAnsi" w:hAnsiTheme="minorHAnsi" w:cstheme="minorHAnsi"/>
          <w:i/>
          <w:sz w:val="24"/>
          <w:szCs w:val="24"/>
        </w:rPr>
        <w:t>Manutenção do Registro de Companhia Aberta</w:t>
      </w:r>
      <w:bookmarkEnd w:id="449"/>
      <w:r w:rsidRPr="00E61D70">
        <w:rPr>
          <w:rFonts w:asciiTheme="minorHAnsi" w:hAnsiTheme="minorHAnsi" w:cstheme="minorHAnsi"/>
          <w:b/>
          <w:bCs/>
          <w:iCs/>
          <w:sz w:val="24"/>
          <w:szCs w:val="24"/>
        </w:rPr>
        <w:t xml:space="preserve">. </w:t>
      </w:r>
      <w:r w:rsidRPr="00E61D70">
        <w:rPr>
          <w:rFonts w:asciiTheme="minorHAnsi" w:hAnsiTheme="minorHAnsi" w:cstheme="minorHAnsi"/>
          <w:bCs/>
          <w:iCs/>
          <w:sz w:val="24"/>
          <w:szCs w:val="24"/>
        </w:rPr>
        <w:t>A 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E61D70" w:rsidRDefault="00116CE0" w:rsidP="009E7174">
      <w:pPr>
        <w:spacing w:line="320" w:lineRule="exact"/>
        <w:jc w:val="both"/>
        <w:rPr>
          <w:rFonts w:asciiTheme="minorHAnsi" w:hAnsiTheme="minorHAnsi" w:cstheme="minorHAnsi"/>
          <w:bCs/>
          <w:iCs/>
          <w:sz w:val="24"/>
        </w:rPr>
      </w:pPr>
    </w:p>
    <w:p w14:paraId="0F23C971" w14:textId="77777777" w:rsidR="00116CE0" w:rsidRPr="00E61D70" w:rsidRDefault="00116CE0" w:rsidP="009E7174">
      <w:pPr>
        <w:pStyle w:val="Level3"/>
        <w:numPr>
          <w:ilvl w:val="0"/>
          <w:numId w:val="42"/>
        </w:numPr>
        <w:spacing w:after="0" w:line="320" w:lineRule="exact"/>
        <w:rPr>
          <w:rFonts w:asciiTheme="minorHAnsi" w:hAnsiTheme="minorHAnsi" w:cstheme="minorHAnsi"/>
          <w:bCs/>
          <w:iCs/>
          <w:sz w:val="24"/>
          <w:szCs w:val="24"/>
        </w:rPr>
      </w:pPr>
      <w:r w:rsidRPr="00E61D70">
        <w:rPr>
          <w:rFonts w:asciiTheme="minorHAnsi" w:hAnsiTheme="minorHAnsi" w:cstheme="minorHAnsi"/>
          <w:i/>
          <w:sz w:val="24"/>
          <w:szCs w:val="24"/>
        </w:rPr>
        <w:t xml:space="preserve">Risco relacionado à Originação de Novos Negócios e Redução na Demanda por Certificados de Recebíveis Imobiliários e do Agronegócio. </w:t>
      </w:r>
      <w:r w:rsidRPr="00E61D70">
        <w:rPr>
          <w:rFonts w:asciiTheme="minorHAnsi" w:hAnsiTheme="minorHAnsi" w:cstheme="minorHAnsi"/>
          <w:bCs/>
          <w:iCs/>
          <w:sz w:val="24"/>
          <w:szCs w:val="24"/>
        </w:rPr>
        <w:t xml:space="preserve">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w:t>
      </w:r>
      <w:r w:rsidRPr="00E61D70">
        <w:rPr>
          <w:rFonts w:asciiTheme="minorHAnsi" w:hAnsiTheme="minorHAnsi" w:cstheme="minorHAnsi"/>
          <w:bCs/>
          <w:iCs/>
          <w:sz w:val="24"/>
          <w:szCs w:val="24"/>
        </w:rPr>
        <w:lastRenderedPageBreak/>
        <w:t>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E61D70" w:rsidRDefault="00116CE0" w:rsidP="009E7174">
      <w:pPr>
        <w:spacing w:line="320" w:lineRule="exact"/>
        <w:jc w:val="both"/>
        <w:rPr>
          <w:rFonts w:asciiTheme="minorHAnsi" w:hAnsiTheme="minorHAnsi" w:cstheme="minorHAnsi"/>
          <w:bCs/>
          <w:iCs/>
          <w:sz w:val="24"/>
        </w:rPr>
      </w:pPr>
    </w:p>
    <w:p w14:paraId="20073C5F" w14:textId="77777777" w:rsidR="00116CE0" w:rsidRPr="00E61D70" w:rsidRDefault="00116CE0" w:rsidP="009E7174">
      <w:pPr>
        <w:spacing w:line="320" w:lineRule="exact"/>
        <w:jc w:val="both"/>
        <w:rPr>
          <w:rFonts w:asciiTheme="minorHAnsi" w:hAnsiTheme="minorHAnsi" w:cstheme="minorHAnsi"/>
          <w:bCs/>
          <w:iCs/>
          <w:sz w:val="24"/>
        </w:rPr>
      </w:pPr>
      <w:r w:rsidRPr="00E61D70">
        <w:rPr>
          <w:rFonts w:asciiTheme="minorHAnsi" w:hAnsiTheme="minorHAnsi" w:cstheme="minorHAnsi"/>
          <w:i/>
          <w:kern w:val="20"/>
          <w:sz w:val="24"/>
          <w:lang w:eastAsia="x-none"/>
        </w:rPr>
        <w:t xml:space="preserve">Riscos relativos à importância de uma equipe qualificada. </w:t>
      </w:r>
      <w:r w:rsidRPr="00E61D70">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E61D70" w:rsidRDefault="00116CE0" w:rsidP="009E7174">
      <w:pPr>
        <w:spacing w:line="320" w:lineRule="exact"/>
        <w:jc w:val="both"/>
        <w:rPr>
          <w:rFonts w:asciiTheme="minorHAnsi" w:hAnsiTheme="minorHAnsi" w:cstheme="minorHAnsi"/>
          <w:bCs/>
          <w:iCs/>
          <w:sz w:val="24"/>
        </w:rPr>
      </w:pPr>
    </w:p>
    <w:p w14:paraId="396071AE" w14:textId="77777777" w:rsidR="00116CE0" w:rsidRPr="00E61D70" w:rsidRDefault="00116CE0" w:rsidP="009E7174">
      <w:pPr>
        <w:pStyle w:val="Level3"/>
        <w:numPr>
          <w:ilvl w:val="1"/>
          <w:numId w:val="43"/>
        </w:numPr>
        <w:spacing w:after="0" w:line="320" w:lineRule="exact"/>
        <w:rPr>
          <w:rFonts w:asciiTheme="minorHAnsi" w:hAnsiTheme="minorHAnsi" w:cstheme="minorHAnsi"/>
          <w:bCs/>
          <w:iCs/>
          <w:sz w:val="24"/>
          <w:szCs w:val="24"/>
        </w:rPr>
      </w:pPr>
      <w:r w:rsidRPr="00E61D70">
        <w:rPr>
          <w:rFonts w:asciiTheme="minorHAnsi" w:hAnsiTheme="minorHAnsi" w:cstheme="minorHAnsi"/>
          <w:i/>
          <w:iCs/>
          <w:sz w:val="24"/>
          <w:szCs w:val="24"/>
        </w:rPr>
        <w:t>Riscos Relacionados à operacionalização dos pagamentos dos CRI</w:t>
      </w:r>
      <w:r w:rsidRPr="00E61D70">
        <w:rPr>
          <w:rFonts w:asciiTheme="minorHAnsi" w:hAnsiTheme="minorHAnsi" w:cstheme="minorHAnsi"/>
          <w:bCs/>
          <w:iCs/>
          <w:sz w:val="24"/>
          <w:szCs w:val="24"/>
        </w:rPr>
        <w:t>. O pagamento aos Titulares de CRI decorre, diretamente, do pagamento dos Créditos Imobiliários.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dos respectivos CRI, sendo que estes prejuízos serão de exclusiva responsabilidade destes terceiros.</w:t>
      </w:r>
    </w:p>
    <w:p w14:paraId="43F5EF69" w14:textId="77777777" w:rsidR="00116CE0" w:rsidRPr="00E61D70" w:rsidRDefault="00116CE0" w:rsidP="009E7174">
      <w:pPr>
        <w:spacing w:line="320" w:lineRule="exact"/>
        <w:jc w:val="both"/>
        <w:rPr>
          <w:rFonts w:asciiTheme="minorHAnsi" w:hAnsiTheme="minorHAnsi" w:cstheme="minorHAnsi"/>
          <w:bCs/>
          <w:iCs/>
          <w:sz w:val="24"/>
        </w:rPr>
      </w:pPr>
    </w:p>
    <w:p w14:paraId="4CEE68C2" w14:textId="77777777" w:rsidR="00116CE0" w:rsidRPr="00E61D70" w:rsidRDefault="00116CE0" w:rsidP="009E7174">
      <w:pPr>
        <w:spacing w:line="320" w:lineRule="exact"/>
        <w:jc w:val="both"/>
        <w:rPr>
          <w:rFonts w:asciiTheme="minorHAnsi" w:hAnsiTheme="minorHAnsi" w:cstheme="minorHAnsi"/>
          <w:bCs/>
          <w:iCs/>
          <w:sz w:val="24"/>
        </w:rPr>
      </w:pPr>
      <w:r w:rsidRPr="00E61D70">
        <w:rPr>
          <w:rFonts w:asciiTheme="minorHAnsi" w:hAnsiTheme="minorHAnsi" w:cstheme="minorHAnsi"/>
          <w:i/>
          <w:kern w:val="20"/>
          <w:sz w:val="24"/>
          <w:lang w:eastAsia="x-none"/>
        </w:rPr>
        <w:t xml:space="preserve">Riscos relacionados à Legislação Tributária Aplicável aos Certificados de Recebíveis Imobiliários. </w:t>
      </w:r>
      <w:r w:rsidRPr="00E61D70">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E61D70" w:rsidRDefault="00116CE0" w:rsidP="009E7174">
      <w:pPr>
        <w:spacing w:line="320" w:lineRule="exact"/>
        <w:jc w:val="both"/>
        <w:rPr>
          <w:rFonts w:asciiTheme="minorHAnsi" w:hAnsiTheme="minorHAnsi" w:cstheme="minorHAnsi"/>
          <w:bCs/>
          <w:iCs/>
          <w:sz w:val="24"/>
        </w:rPr>
      </w:pPr>
    </w:p>
    <w:p w14:paraId="35B7C910" w14:textId="77777777" w:rsidR="00116CE0" w:rsidRPr="00E61D70" w:rsidRDefault="00116CE0" w:rsidP="009E7174">
      <w:pPr>
        <w:spacing w:line="320" w:lineRule="exact"/>
        <w:jc w:val="both"/>
        <w:rPr>
          <w:rFonts w:asciiTheme="minorHAnsi" w:hAnsiTheme="minorHAnsi" w:cstheme="minorHAnsi"/>
          <w:bCs/>
          <w:iCs/>
          <w:sz w:val="24"/>
        </w:rPr>
      </w:pPr>
      <w:r w:rsidRPr="00E61D70">
        <w:rPr>
          <w:rFonts w:asciiTheme="minorHAnsi" w:hAnsiTheme="minorHAnsi" w:cstheme="minorHAnsi"/>
          <w:i/>
          <w:kern w:val="20"/>
          <w:sz w:val="24"/>
          <w:lang w:eastAsia="x-none"/>
        </w:rPr>
        <w:lastRenderedPageBreak/>
        <w:t>Riscos relacionados à Falência, Recuperação Judicial ou Extrajudicial da Emissora.</w:t>
      </w:r>
      <w:r w:rsidRPr="00E61D70">
        <w:rPr>
          <w:rFonts w:asciiTheme="minorHAnsi" w:hAnsiTheme="minorHAnsi" w:cstheme="minorHAnsi"/>
          <w:kern w:val="20"/>
          <w:sz w:val="24"/>
          <w:lang w:eastAsia="x-none"/>
        </w:rPr>
        <w:t xml:space="preserve"> </w:t>
      </w:r>
      <w:r w:rsidRPr="00E61D70">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E61D70" w:rsidRDefault="00116CE0" w:rsidP="009E7174">
      <w:pPr>
        <w:spacing w:line="320" w:lineRule="exact"/>
        <w:jc w:val="both"/>
        <w:rPr>
          <w:rFonts w:asciiTheme="minorHAnsi" w:hAnsiTheme="minorHAnsi" w:cstheme="minorHAnsi"/>
          <w:bCs/>
          <w:iCs/>
          <w:sz w:val="24"/>
        </w:rPr>
      </w:pPr>
    </w:p>
    <w:p w14:paraId="04D8A212" w14:textId="77777777" w:rsidR="00116CE0" w:rsidRPr="00E61D70" w:rsidRDefault="00116CE0" w:rsidP="009E7174">
      <w:pPr>
        <w:spacing w:line="320" w:lineRule="exact"/>
        <w:jc w:val="both"/>
        <w:rPr>
          <w:rFonts w:asciiTheme="minorHAnsi" w:hAnsiTheme="minorHAnsi" w:cstheme="minorHAnsi"/>
          <w:bCs/>
          <w:iCs/>
          <w:sz w:val="24"/>
        </w:rPr>
      </w:pPr>
      <w:r w:rsidRPr="00E61D70">
        <w:rPr>
          <w:rFonts w:asciiTheme="minorHAnsi" w:hAnsiTheme="minorHAnsi" w:cstheme="minorHAnsi"/>
          <w:i/>
          <w:kern w:val="20"/>
          <w:sz w:val="24"/>
          <w:lang w:eastAsia="x-none"/>
        </w:rPr>
        <w:t>Risco da não realização da carteira de ativos</w:t>
      </w:r>
      <w:r w:rsidRPr="00E61D70">
        <w:rPr>
          <w:rFonts w:asciiTheme="minorHAnsi" w:hAnsiTheme="minorHAnsi" w:cstheme="minorHAnsi"/>
          <w:kern w:val="20"/>
          <w:sz w:val="24"/>
          <w:lang w:eastAsia="x-none"/>
        </w:rPr>
        <w:t xml:space="preserve">. </w:t>
      </w:r>
      <w:r w:rsidRPr="00E61D70">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E61D70" w:rsidRDefault="00116CE0" w:rsidP="009E7174">
      <w:pPr>
        <w:spacing w:line="320" w:lineRule="exact"/>
        <w:jc w:val="both"/>
        <w:rPr>
          <w:rFonts w:asciiTheme="minorHAnsi" w:hAnsiTheme="minorHAnsi" w:cstheme="minorHAnsi"/>
          <w:bCs/>
          <w:iCs/>
          <w:sz w:val="24"/>
        </w:rPr>
      </w:pPr>
    </w:p>
    <w:p w14:paraId="54AE68CC" w14:textId="77777777" w:rsidR="00116CE0" w:rsidRPr="00E61D70" w:rsidRDefault="00116CE0" w:rsidP="009E7174">
      <w:pPr>
        <w:spacing w:line="320" w:lineRule="exact"/>
        <w:jc w:val="both"/>
        <w:rPr>
          <w:rFonts w:asciiTheme="minorHAnsi" w:hAnsiTheme="minorHAnsi" w:cstheme="minorHAnsi"/>
          <w:bCs/>
          <w:iCs/>
          <w:sz w:val="24"/>
        </w:rPr>
      </w:pPr>
      <w:r w:rsidRPr="00E61D70">
        <w:rPr>
          <w:rFonts w:asciiTheme="minorHAnsi" w:hAnsiTheme="minorHAnsi" w:cstheme="minorHAnsi"/>
          <w:bCs/>
          <w:i/>
          <w:iCs/>
          <w:kern w:val="20"/>
          <w:sz w:val="24"/>
          <w:lang w:eastAsia="x-none"/>
        </w:rPr>
        <w:t xml:space="preserve">Crescimento da Emissora e de seu capital social. </w:t>
      </w:r>
      <w:r w:rsidRPr="00E61D70">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E61D70" w:rsidRDefault="00116CE0" w:rsidP="009E7174">
      <w:pPr>
        <w:spacing w:line="320" w:lineRule="exact"/>
        <w:jc w:val="both"/>
        <w:rPr>
          <w:rFonts w:asciiTheme="minorHAnsi" w:hAnsiTheme="minorHAnsi" w:cstheme="minorHAnsi"/>
          <w:bCs/>
          <w:iCs/>
          <w:sz w:val="24"/>
        </w:rPr>
      </w:pPr>
    </w:p>
    <w:p w14:paraId="43E13F54" w14:textId="77777777" w:rsidR="00116CE0" w:rsidRPr="00E61D70" w:rsidRDefault="00116CE0" w:rsidP="009E7174">
      <w:pPr>
        <w:spacing w:line="320" w:lineRule="exact"/>
        <w:jc w:val="both"/>
        <w:rPr>
          <w:rFonts w:asciiTheme="minorHAnsi" w:hAnsiTheme="minorHAnsi" w:cstheme="minorHAnsi"/>
          <w:bCs/>
          <w:iCs/>
          <w:sz w:val="24"/>
        </w:rPr>
      </w:pPr>
      <w:r w:rsidRPr="00E61D70">
        <w:rPr>
          <w:rFonts w:asciiTheme="minorHAnsi" w:hAnsiTheme="minorHAnsi" w:cstheme="minorHAnsi"/>
          <w:bCs/>
          <w:i/>
          <w:iCs/>
          <w:kern w:val="20"/>
          <w:sz w:val="24"/>
          <w:lang w:eastAsia="x-none"/>
        </w:rPr>
        <w:t xml:space="preserve">Riscos relativos aos Pagamentos dos CRI. </w:t>
      </w:r>
      <w:r w:rsidRPr="00E61D70">
        <w:rPr>
          <w:rFonts w:asciiTheme="minorHAnsi" w:hAnsiTheme="minorHAnsi" w:cstheme="minorHAnsi"/>
          <w:bCs/>
          <w:iCs/>
          <w:sz w:val="24"/>
        </w:rPr>
        <w:t>O pagamento aos Investidores decorre diretamente do recebimento dos Créditos Imobiliários na Conta Centralizadora da Operação, assim, para a operacionalização do pagamento aos Investidores, haverá a necessidade da participação de terceiros, como o Escriturador, Banco Liquidante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E61D70" w:rsidRDefault="00116CE0" w:rsidP="009E7174">
      <w:pPr>
        <w:spacing w:line="320" w:lineRule="exact"/>
        <w:jc w:val="both"/>
        <w:rPr>
          <w:rFonts w:asciiTheme="minorHAnsi" w:hAnsiTheme="minorHAnsi" w:cstheme="minorHAnsi"/>
          <w:bCs/>
          <w:iCs/>
          <w:sz w:val="24"/>
        </w:rPr>
      </w:pPr>
    </w:p>
    <w:p w14:paraId="5238DD06" w14:textId="339C19A7" w:rsidR="00116CE0" w:rsidRPr="00E61D70" w:rsidRDefault="00116CE0" w:rsidP="009E7174">
      <w:pPr>
        <w:spacing w:line="320" w:lineRule="exact"/>
        <w:jc w:val="both"/>
        <w:rPr>
          <w:rFonts w:asciiTheme="minorHAnsi" w:hAnsiTheme="minorHAnsi" w:cstheme="minorHAnsi"/>
          <w:bCs/>
          <w:iCs/>
          <w:sz w:val="24"/>
        </w:rPr>
      </w:pPr>
      <w:r w:rsidRPr="00E61D70">
        <w:rPr>
          <w:rFonts w:asciiTheme="minorHAnsi" w:hAnsiTheme="minorHAnsi" w:cstheme="minorHAnsi"/>
          <w:bCs/>
          <w:i/>
          <w:iCs/>
          <w:kern w:val="20"/>
          <w:sz w:val="24"/>
          <w:lang w:eastAsia="x-none"/>
        </w:rPr>
        <w:t xml:space="preserve">Outros Riscos Relacionados à Emissora. </w:t>
      </w:r>
      <w:r w:rsidRPr="00E61D70">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E61D70">
        <w:rPr>
          <w:rFonts w:asciiTheme="minorHAnsi" w:hAnsiTheme="minorHAnsi" w:cstheme="minorHAnsi"/>
          <w:bCs/>
          <w:i/>
          <w:iCs/>
          <w:sz w:val="24"/>
        </w:rPr>
        <w:t>website</w:t>
      </w:r>
      <w:r w:rsidRPr="00E61D70">
        <w:rPr>
          <w:rFonts w:asciiTheme="minorHAnsi" w:hAnsiTheme="minorHAnsi" w:cstheme="minorHAnsi"/>
          <w:bCs/>
          <w:iCs/>
          <w:sz w:val="24"/>
        </w:rPr>
        <w:t xml:space="preserve"> da </w:t>
      </w:r>
      <w:r w:rsidRPr="00E61D70">
        <w:rPr>
          <w:rFonts w:asciiTheme="minorHAnsi" w:hAnsiTheme="minorHAnsi" w:cstheme="minorHAnsi"/>
          <w:bCs/>
          <w:iCs/>
          <w:sz w:val="24"/>
        </w:rPr>
        <w:lastRenderedPageBreak/>
        <w:t>CVM (</w:t>
      </w:r>
      <w:hyperlink r:id="rId15" w:history="1">
        <w:r w:rsidRPr="00E61D70">
          <w:rPr>
            <w:rStyle w:val="Hyperlink"/>
            <w:rFonts w:asciiTheme="minorHAnsi" w:hAnsiTheme="minorHAnsi" w:cstheme="minorHAnsi"/>
            <w:bCs/>
            <w:iCs/>
            <w:sz w:val="24"/>
          </w:rPr>
          <w:t>www.cvm.gov.br</w:t>
        </w:r>
      </w:hyperlink>
      <w:r w:rsidRPr="00E61D70">
        <w:rPr>
          <w:rFonts w:asciiTheme="minorHAnsi" w:hAnsiTheme="minorHAnsi" w:cstheme="minorHAnsi"/>
          <w:bCs/>
          <w:iCs/>
          <w:sz w:val="24"/>
        </w:rPr>
        <w:t xml:space="preserve">) e no </w:t>
      </w:r>
      <w:r w:rsidRPr="00E61D70">
        <w:rPr>
          <w:rFonts w:asciiTheme="minorHAnsi" w:hAnsiTheme="minorHAnsi" w:cstheme="minorHAnsi"/>
          <w:bCs/>
          <w:i/>
          <w:iCs/>
          <w:sz w:val="24"/>
        </w:rPr>
        <w:t>website</w:t>
      </w:r>
      <w:r w:rsidRPr="00E61D70">
        <w:rPr>
          <w:rFonts w:asciiTheme="minorHAnsi" w:hAnsiTheme="minorHAnsi" w:cstheme="minorHAnsi"/>
          <w:bCs/>
          <w:iCs/>
          <w:sz w:val="24"/>
        </w:rPr>
        <w:t xml:space="preserve"> de relações com investidores da Emissora (</w:t>
      </w:r>
      <w:hyperlink r:id="rId16" w:history="1">
        <w:r w:rsidR="00107A09" w:rsidRPr="00E61D70">
          <w:rPr>
            <w:rStyle w:val="Hyperlink"/>
            <w:rFonts w:asciiTheme="minorHAnsi" w:hAnsiTheme="minorHAnsi" w:cstheme="minorHAnsi"/>
            <w:bCs/>
            <w:iCs/>
            <w:sz w:val="24"/>
          </w:rPr>
          <w:t>www.truesecuritizadora.com.br</w:t>
        </w:r>
      </w:hyperlink>
      <w:r w:rsidRPr="00E61D70">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0" w:name="_Toc163380715"/>
      <w:bookmarkStart w:id="451" w:name="_Toc180553631"/>
      <w:bookmarkStart w:id="452" w:name="_Toc302458804"/>
    </w:p>
    <w:p w14:paraId="66B6D259"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3" w:name="_Toc453274069"/>
      <w:r w:rsidRPr="00E61D70">
        <w:rPr>
          <w:rFonts w:asciiTheme="minorHAnsi" w:hAnsiTheme="minorHAnsi" w:cstheme="minorHAnsi"/>
          <w:b/>
          <w:sz w:val="24"/>
          <w:szCs w:val="24"/>
        </w:rPr>
        <w:t>Riscos da Operação</w:t>
      </w:r>
      <w:bookmarkEnd w:id="453"/>
    </w:p>
    <w:p w14:paraId="0EB08F4E"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E61D70" w:rsidRDefault="00116CE0" w:rsidP="009E7174">
      <w:pPr>
        <w:tabs>
          <w:tab w:val="left" w:pos="1134"/>
        </w:tabs>
        <w:spacing w:line="320" w:lineRule="exact"/>
        <w:jc w:val="both"/>
        <w:rPr>
          <w:rFonts w:asciiTheme="minorHAnsi" w:eastAsia="Calibri" w:hAnsiTheme="minorHAnsi" w:cstheme="minorHAnsi"/>
          <w:sz w:val="24"/>
        </w:rPr>
      </w:pPr>
      <w:r w:rsidRPr="00E61D70">
        <w:rPr>
          <w:rFonts w:asciiTheme="minorHAnsi" w:eastAsia="Calibri" w:hAnsiTheme="minorHAnsi" w:cstheme="minorHAnsi"/>
          <w:bCs/>
          <w:i/>
          <w:sz w:val="24"/>
        </w:rPr>
        <w:t>Não existe jurisprudência firmada acerca da securitização, o que pode acarretar perdas por parte dos Investidores</w:t>
      </w:r>
      <w:r w:rsidRPr="00E61D70">
        <w:rPr>
          <w:rFonts w:asciiTheme="minorHAnsi" w:eastAsia="Calibri" w:hAnsiTheme="minorHAnsi" w:cstheme="minorHAnsi"/>
          <w:b/>
          <w:i/>
          <w:sz w:val="24"/>
        </w:rPr>
        <w:t xml:space="preserve">. </w:t>
      </w:r>
      <w:r w:rsidRPr="00E61D70">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E61D70"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E61D70"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E61D70">
        <w:rPr>
          <w:rFonts w:asciiTheme="minorHAnsi" w:eastAsia="Calibri" w:hAnsiTheme="minorHAnsi" w:cstheme="minorHAnsi"/>
          <w:sz w:val="24"/>
          <w:szCs w:val="24"/>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E61D70"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E61D70" w:rsidRDefault="00116CE0" w:rsidP="009E7174">
      <w:pPr>
        <w:tabs>
          <w:tab w:val="left" w:pos="1134"/>
        </w:tabs>
        <w:spacing w:line="320" w:lineRule="exact"/>
        <w:jc w:val="both"/>
        <w:rPr>
          <w:rFonts w:asciiTheme="minorHAnsi" w:eastAsia="Calibri" w:hAnsiTheme="minorHAnsi" w:cstheme="minorHAnsi"/>
          <w:bCs/>
          <w:i/>
          <w:sz w:val="24"/>
        </w:rPr>
      </w:pPr>
      <w:r w:rsidRPr="00E61D70">
        <w:rPr>
          <w:rFonts w:asciiTheme="minorHAnsi" w:eastAsia="Calibri" w:hAnsiTheme="minorHAnsi" w:cstheme="minorHAnsi"/>
          <w:bCs/>
          <w:i/>
          <w:sz w:val="24"/>
        </w:rPr>
        <w:t xml:space="preserve">Não realização adequada dos procedimentos de execução e atraso no recebimento de recursos decorrentes dos Créditos Imobiliários. </w:t>
      </w:r>
      <w:r w:rsidRPr="00E61D70">
        <w:rPr>
          <w:rFonts w:asciiTheme="minorHAnsi" w:eastAsia="Calibri" w:hAnsiTheme="minorHAnsi" w:cstheme="minorHAnsi"/>
          <w:sz w:val="24"/>
        </w:rPr>
        <w:t xml:space="preserve">A Emissora, na qualidade de cessionária dos Créditos Imobiliários, e o Agente Fiduciário, nos termos do artigo 12 da </w:t>
      </w:r>
      <w:r w:rsidRPr="00E61D70">
        <w:rPr>
          <w:rFonts w:asciiTheme="minorHAnsi" w:hAnsiTheme="minorHAnsi" w:cstheme="minorHAnsi"/>
          <w:sz w:val="24"/>
        </w:rPr>
        <w:t>Resolução CVM nº 17</w:t>
      </w:r>
      <w:r w:rsidRPr="00E61D70">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E61D70"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E61D70" w:rsidRDefault="00116CE0" w:rsidP="009E7174">
      <w:pPr>
        <w:tabs>
          <w:tab w:val="left" w:pos="1134"/>
        </w:tabs>
        <w:spacing w:line="320" w:lineRule="exact"/>
        <w:jc w:val="both"/>
        <w:rPr>
          <w:rFonts w:asciiTheme="minorHAnsi" w:eastAsia="Calibri" w:hAnsiTheme="minorHAnsi" w:cstheme="minorHAnsi"/>
          <w:sz w:val="24"/>
        </w:rPr>
      </w:pPr>
      <w:r w:rsidRPr="00E61D70">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E61D70"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E61D70" w:rsidRDefault="00116CE0" w:rsidP="009E7174">
      <w:pPr>
        <w:tabs>
          <w:tab w:val="left" w:pos="1134"/>
        </w:tabs>
        <w:spacing w:line="320" w:lineRule="exact"/>
        <w:rPr>
          <w:rFonts w:asciiTheme="minorHAnsi" w:eastAsia="Calibri" w:hAnsiTheme="minorHAnsi" w:cstheme="minorHAnsi"/>
          <w:sz w:val="24"/>
        </w:rPr>
      </w:pPr>
      <w:r w:rsidRPr="00E61D70">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E61D70"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E61D70" w:rsidRDefault="00116CE0" w:rsidP="009E7174">
      <w:pPr>
        <w:tabs>
          <w:tab w:val="left" w:pos="1134"/>
        </w:tabs>
        <w:spacing w:line="320" w:lineRule="exact"/>
        <w:jc w:val="both"/>
        <w:rPr>
          <w:rFonts w:asciiTheme="minorHAnsi" w:eastAsia="Calibri" w:hAnsiTheme="minorHAnsi" w:cstheme="minorHAnsi"/>
          <w:b/>
          <w:i/>
          <w:sz w:val="24"/>
        </w:rPr>
      </w:pPr>
      <w:r w:rsidRPr="00E61D70">
        <w:rPr>
          <w:rFonts w:asciiTheme="minorHAnsi" w:eastAsia="Calibri" w:hAnsiTheme="minorHAnsi" w:cstheme="minorHAnsi"/>
          <w:bCs/>
          <w:i/>
          <w:sz w:val="24"/>
        </w:rPr>
        <w:t>Riscos relacionados à Tributação dos CRI</w:t>
      </w:r>
      <w:r w:rsidRPr="00E61D70">
        <w:rPr>
          <w:rFonts w:asciiTheme="minorHAnsi" w:eastAsia="Calibri" w:hAnsiTheme="minorHAnsi" w:cstheme="minorHAnsi"/>
          <w:b/>
          <w:i/>
          <w:sz w:val="24"/>
        </w:rPr>
        <w:t xml:space="preserve">. </w:t>
      </w:r>
      <w:r w:rsidRPr="00E61D70">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lastRenderedPageBreak/>
        <w:t xml:space="preserve">Risco de Concentração dos Créditos Imobiliários. </w:t>
      </w:r>
      <w:r w:rsidRPr="00E61D70">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 xml:space="preserve">Risco relacionado ao quórum de deliberação em Assembleia Geral. </w:t>
      </w:r>
      <w:r w:rsidRPr="00E61D70">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Baixa liquidez no mercado secundário</w:t>
      </w:r>
      <w:r w:rsidRPr="00E61D70">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Restrição à negociação.</w:t>
      </w:r>
      <w:r w:rsidRPr="00E61D70">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E61D70">
        <w:rPr>
          <w:rFonts w:asciiTheme="minorHAnsi" w:hAnsiTheme="minorHAnsi" w:cstheme="minorHAnsi"/>
          <w:b/>
          <w:sz w:val="24"/>
          <w:szCs w:val="24"/>
        </w:rPr>
        <w:t>(i)</w:t>
      </w:r>
      <w:r w:rsidRPr="00E61D70">
        <w:rPr>
          <w:rFonts w:asciiTheme="minorHAnsi" w:hAnsiTheme="minorHAnsi" w:cstheme="minorHAnsi"/>
          <w:sz w:val="24"/>
          <w:szCs w:val="24"/>
        </w:rPr>
        <w:t xml:space="preserve"> período de vedação previsto no artigo 13 da referida instrução; e </w:t>
      </w:r>
      <w:r w:rsidRPr="00E61D70">
        <w:rPr>
          <w:rFonts w:asciiTheme="minorHAnsi" w:hAnsiTheme="minorHAnsi" w:cstheme="minorHAnsi"/>
          <w:b/>
          <w:sz w:val="24"/>
          <w:szCs w:val="24"/>
        </w:rPr>
        <w:t xml:space="preserve">(ii) </w:t>
      </w:r>
      <w:r w:rsidRPr="00E61D70">
        <w:rPr>
          <w:rFonts w:asciiTheme="minorHAnsi" w:hAnsiTheme="minorHAnsi" w:cstheme="minorHAnsi"/>
          <w:sz w:val="24"/>
          <w:szCs w:val="24"/>
        </w:rPr>
        <w:t>cumprimento, pela Emissora, das obrigações estabelecidas no artigo 17 da referida instrução.</w:t>
      </w:r>
    </w:p>
    <w:p w14:paraId="0225A9F8"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Credores privilegiados</w:t>
      </w:r>
      <w:r w:rsidRPr="00E61D70">
        <w:rPr>
          <w:rFonts w:asciiTheme="minorHAnsi" w:hAnsiTheme="minorHAnsi" w:cstheme="minorHAnsi"/>
          <w:sz w:val="24"/>
          <w:szCs w:val="24"/>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w:t>
      </w:r>
      <w:r w:rsidRPr="00E61D70">
        <w:rPr>
          <w:rFonts w:asciiTheme="minorHAnsi" w:hAnsiTheme="minorHAnsi" w:cstheme="minorHAnsi"/>
          <w:sz w:val="24"/>
          <w:szCs w:val="24"/>
        </w:rPr>
        <w:lastRenderedPageBreak/>
        <w:t>venham a ser suficiente para o pagamento integral dos CRI após o pagamento daqueles credores.</w:t>
      </w:r>
    </w:p>
    <w:p w14:paraId="7705D0FA"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E61D70" w:rsidRDefault="00116CE0" w:rsidP="009E7174">
      <w:pPr>
        <w:tabs>
          <w:tab w:val="left" w:pos="1134"/>
        </w:tabs>
        <w:spacing w:line="320" w:lineRule="exact"/>
        <w:jc w:val="both"/>
        <w:rPr>
          <w:rFonts w:asciiTheme="minorHAnsi" w:eastAsia="Calibri" w:hAnsiTheme="minorHAnsi" w:cstheme="minorHAnsi"/>
          <w:b/>
          <w:i/>
          <w:sz w:val="24"/>
        </w:rPr>
      </w:pPr>
      <w:r w:rsidRPr="00E61D70">
        <w:rPr>
          <w:rFonts w:asciiTheme="minorHAnsi" w:eastAsia="Calibri" w:hAnsiTheme="minorHAnsi" w:cstheme="minorHAnsi"/>
          <w:bCs/>
          <w:i/>
          <w:sz w:val="24"/>
        </w:rPr>
        <w:t>Riscos relacionados à insuficiência das Garantias</w:t>
      </w:r>
      <w:r w:rsidRPr="00E61D70">
        <w:rPr>
          <w:rFonts w:asciiTheme="minorHAnsi" w:eastAsia="Calibri" w:hAnsiTheme="minorHAnsi" w:cstheme="minorHAnsi"/>
          <w:b/>
          <w:i/>
          <w:sz w:val="24"/>
        </w:rPr>
        <w:t xml:space="preserve">. </w:t>
      </w:r>
      <w:r w:rsidRPr="00E61D70">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bookmarkStart w:id="454" w:name="_DV_M1122"/>
      <w:bookmarkStart w:id="455" w:name="_DV_M1123"/>
      <w:bookmarkStart w:id="456" w:name="_DV_M1124"/>
      <w:bookmarkEnd w:id="454"/>
      <w:bookmarkEnd w:id="455"/>
      <w:bookmarkEnd w:id="456"/>
    </w:p>
    <w:p w14:paraId="76217F04" w14:textId="77777777" w:rsidR="00116CE0" w:rsidRPr="00E61D70" w:rsidRDefault="00116CE0" w:rsidP="009E7174">
      <w:pPr>
        <w:tabs>
          <w:tab w:val="left" w:pos="1134"/>
        </w:tabs>
        <w:spacing w:line="320" w:lineRule="exact"/>
        <w:jc w:val="both"/>
        <w:rPr>
          <w:rFonts w:asciiTheme="minorHAnsi" w:eastAsia="ヒラギノ角ゴ Pro W3" w:hAnsiTheme="minorHAnsi" w:cstheme="minorHAnsi"/>
          <w:b/>
          <w:i/>
          <w:sz w:val="24"/>
        </w:rPr>
      </w:pPr>
      <w:r w:rsidRPr="00E61D70">
        <w:rPr>
          <w:rFonts w:asciiTheme="minorHAnsi" w:eastAsia="ヒラギノ角ゴ Pro W3" w:hAnsiTheme="minorHAnsi" w:cstheme="minorHAnsi"/>
          <w:bCs/>
          <w:i/>
          <w:sz w:val="24"/>
        </w:rPr>
        <w:t>O Resgate Antecipado dos CRI pode gerar efeitos adversos sobre a Emissão e a rentabilidade dos CRI.</w:t>
      </w:r>
      <w:r w:rsidRPr="00E61D70">
        <w:rPr>
          <w:rFonts w:asciiTheme="minorHAnsi" w:eastAsia="ヒラギノ角ゴ Pro W3" w:hAnsiTheme="minorHAnsi" w:cstheme="minorHAnsi"/>
          <w:b/>
          <w:i/>
          <w:sz w:val="24"/>
        </w:rPr>
        <w:t xml:space="preserve"> </w:t>
      </w:r>
      <w:r w:rsidRPr="00E61D70">
        <w:rPr>
          <w:rFonts w:asciiTheme="minorHAnsi" w:eastAsia="ヒラギノ角ゴ Pro W3" w:hAnsiTheme="minorHAnsi" w:cstheme="minorHAnsi"/>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Estrutura da Emissão.</w:t>
      </w:r>
      <w:r w:rsidRPr="00E61D70">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Risco de Integralização dos CRI com ágio</w:t>
      </w:r>
      <w:r w:rsidRPr="00E61D70">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Demais riscos</w:t>
      </w:r>
      <w:r w:rsidRPr="00E61D70">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lastRenderedPageBreak/>
        <w:t>Risco em Função da Dispensa de Registro</w:t>
      </w:r>
      <w:r w:rsidRPr="00E61D70">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E61D70" w:rsidRDefault="00116CE0" w:rsidP="009E7174">
      <w:pPr>
        <w:pStyle w:val="Level3"/>
        <w:numPr>
          <w:ilvl w:val="0"/>
          <w:numId w:val="44"/>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Guarda dos Documentos da Operação</w:t>
      </w:r>
      <w:r w:rsidRPr="00E61D70">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1AB1BBB8"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E61D70" w:rsidRDefault="008C2DE1" w:rsidP="00C12194">
      <w:pPr>
        <w:spacing w:line="320" w:lineRule="exact"/>
        <w:jc w:val="both"/>
        <w:rPr>
          <w:rFonts w:asciiTheme="minorHAnsi" w:hAnsiTheme="minorHAnsi" w:cstheme="minorHAnsi"/>
          <w:b/>
          <w:bCs/>
          <w:i/>
          <w:iCs/>
          <w:sz w:val="24"/>
        </w:rPr>
      </w:pPr>
      <w:r w:rsidRPr="00E61D70">
        <w:rPr>
          <w:rFonts w:asciiTheme="minorHAnsi" w:hAnsiTheme="minorHAnsi" w:cstheme="minorHAnsi"/>
          <w:i/>
          <w:iCs/>
          <w:sz w:val="24"/>
        </w:rPr>
        <w:t>Risco relativo à guarda de documentos relacionados aos Créditos Imobiliários pelas SPEs e pela WTS, conforme aplicável</w:t>
      </w:r>
      <w:r w:rsidRPr="00E61D70">
        <w:rPr>
          <w:rFonts w:asciiTheme="minorHAnsi" w:hAnsiTheme="minorHAnsi" w:cstheme="minorHAnsi"/>
          <w:b/>
          <w:bCs/>
          <w:i/>
          <w:iCs/>
          <w:sz w:val="24"/>
        </w:rPr>
        <w:t xml:space="preserve">. </w:t>
      </w:r>
      <w:r w:rsidRPr="00E61D70">
        <w:rPr>
          <w:rFonts w:asciiTheme="minorHAnsi" w:hAnsiTheme="minorHAnsi" w:cstheme="minorHAnsi"/>
          <w:bCs/>
          <w:sz w:val="24"/>
        </w:rPr>
        <w:t>Os instrumentos, contratos, extratos e/ou outros documentos relacionados à Cessão Fiduciária de Direitos</w:t>
      </w:r>
      <w:r w:rsidRPr="00E61D70">
        <w:rPr>
          <w:rFonts w:asciiTheme="minorHAnsi" w:hAnsiTheme="minorHAnsi" w:cstheme="minorHAnsi"/>
          <w:sz w:val="24"/>
        </w:rPr>
        <w:t xml:space="preserve"> e a Alienação Fiduciária de Participações Societárias ficarão sob a guarda das SPEs e</w:t>
      </w:r>
      <w:r w:rsidR="005C4BA1" w:rsidRPr="00E61D70">
        <w:rPr>
          <w:rFonts w:asciiTheme="minorHAnsi" w:hAnsiTheme="minorHAnsi" w:cstheme="minorHAnsi"/>
          <w:sz w:val="24"/>
        </w:rPr>
        <w:t xml:space="preserve">/ou da </w:t>
      </w:r>
      <w:r w:rsidRPr="00E61D70">
        <w:rPr>
          <w:rFonts w:asciiTheme="minorHAnsi" w:hAnsiTheme="minorHAnsi" w:cstheme="minorHAnsi"/>
          <w:sz w:val="24"/>
        </w:rPr>
        <w:t>WTS, conforme aplicável, de forma que, caso seja necessária a excussão e/ou cobrança dos Créditos Imobiliários, as SPEs e a WTS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p>
    <w:p w14:paraId="00C90070" w14:textId="7588B542"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02733C9D" w14:textId="30076C3C" w:rsidR="00A53AAE" w:rsidRPr="00E61D70" w:rsidRDefault="00A53AAE" w:rsidP="007539DA">
      <w:pPr>
        <w:jc w:val="both"/>
        <w:rPr>
          <w:rFonts w:ascii="Calibri" w:hAnsi="Calibri"/>
          <w:szCs w:val="20"/>
        </w:rPr>
      </w:pPr>
      <w:r w:rsidRPr="00E61D70">
        <w:rPr>
          <w:rFonts w:asciiTheme="minorHAnsi" w:hAnsiTheme="minorHAnsi" w:cstheme="minorHAnsi"/>
          <w:i/>
          <w:iCs/>
          <w:sz w:val="24"/>
        </w:rPr>
        <w:t xml:space="preserve">Risco associado </w:t>
      </w:r>
      <w:r w:rsidR="005C0A76" w:rsidRPr="00E61D70">
        <w:rPr>
          <w:rFonts w:asciiTheme="minorHAnsi" w:hAnsiTheme="minorHAnsi" w:cstheme="minorHAnsi"/>
          <w:i/>
          <w:iCs/>
          <w:sz w:val="24"/>
        </w:rPr>
        <w:t>à</w:t>
      </w:r>
      <w:r w:rsidRPr="00E61D70">
        <w:rPr>
          <w:rFonts w:asciiTheme="minorHAnsi" w:hAnsiTheme="minorHAnsi" w:cstheme="minorHAnsi"/>
          <w:i/>
          <w:iCs/>
          <w:sz w:val="24"/>
        </w:rPr>
        <w:t xml:space="preserve"> não integralização da totalidade das debêntures estar atrelado aos recursos necessários para finalização das obras dos </w:t>
      </w:r>
      <w:r w:rsidR="005C0A76" w:rsidRPr="00E61D70">
        <w:rPr>
          <w:rFonts w:asciiTheme="minorHAnsi" w:hAnsiTheme="minorHAnsi" w:cstheme="minorHAnsi"/>
          <w:i/>
          <w:iCs/>
          <w:sz w:val="24"/>
        </w:rPr>
        <w:t>E</w:t>
      </w:r>
      <w:r w:rsidRPr="00E61D70">
        <w:rPr>
          <w:rFonts w:asciiTheme="minorHAnsi" w:hAnsiTheme="minorHAnsi" w:cstheme="minorHAnsi"/>
          <w:i/>
          <w:iCs/>
          <w:sz w:val="24"/>
        </w:rPr>
        <w:t xml:space="preserve">mpreendimentos </w:t>
      </w:r>
      <w:r w:rsidR="005C0A76" w:rsidRPr="00E61D70">
        <w:rPr>
          <w:rFonts w:asciiTheme="minorHAnsi" w:hAnsiTheme="minorHAnsi" w:cstheme="minorHAnsi"/>
          <w:i/>
          <w:iCs/>
          <w:sz w:val="24"/>
        </w:rPr>
        <w:t>A</w:t>
      </w:r>
      <w:r w:rsidRPr="00E61D70">
        <w:rPr>
          <w:rFonts w:asciiTheme="minorHAnsi" w:hAnsiTheme="minorHAnsi" w:cstheme="minorHAnsi"/>
          <w:i/>
          <w:iCs/>
          <w:sz w:val="24"/>
        </w:rPr>
        <w:t>lvo</w:t>
      </w:r>
      <w:r w:rsidR="005C0A76" w:rsidRPr="00E61D70">
        <w:rPr>
          <w:i/>
          <w:iCs/>
        </w:rPr>
        <w:t>.</w:t>
      </w:r>
      <w:r w:rsidRPr="00E61D70">
        <w:rPr>
          <w:b/>
          <w:bCs/>
        </w:rPr>
        <w:t xml:space="preserve"> </w:t>
      </w:r>
      <w:r w:rsidRPr="00E61D70">
        <w:rPr>
          <w:rFonts w:asciiTheme="minorHAnsi" w:hAnsiTheme="minorHAnsi" w:cstheme="minorHAnsi"/>
          <w:sz w:val="24"/>
        </w:rPr>
        <w:t xml:space="preserve">A integralização da totalidade das duas séries das Debêntures está diretamente ligada com o valor a ser retido a título de Fundo de Obras, pois será observada a ordem de prioridade de liberações descrita na Cláusula 3.9.2 da Escritura de Emissão. Sendo assim, existe um risco de não existirem recursos suficientes para finalização das obras dos </w:t>
      </w:r>
      <w:r w:rsidR="005C0A76" w:rsidRPr="00E61D70">
        <w:rPr>
          <w:rFonts w:asciiTheme="minorHAnsi" w:hAnsiTheme="minorHAnsi" w:cstheme="minorHAnsi"/>
          <w:sz w:val="24"/>
        </w:rPr>
        <w:t>Imóveis</w:t>
      </w:r>
      <w:r w:rsidRPr="00E61D70">
        <w:t>.</w:t>
      </w:r>
    </w:p>
    <w:p w14:paraId="19E916FF" w14:textId="77777777" w:rsidR="00A53AAE" w:rsidRPr="00E61D70" w:rsidRDefault="00A53AAE" w:rsidP="007539DA">
      <w:pPr>
        <w:jc w:val="both"/>
      </w:pPr>
    </w:p>
    <w:p w14:paraId="1E2404D1" w14:textId="5340EC64" w:rsidR="00A53AAE" w:rsidRPr="00E61D70" w:rsidRDefault="00A53AAE" w:rsidP="007539DA">
      <w:pPr>
        <w:jc w:val="both"/>
        <w:rPr>
          <w:rFonts w:asciiTheme="minorHAnsi" w:hAnsiTheme="minorHAnsi" w:cstheme="minorHAnsi"/>
          <w:sz w:val="24"/>
        </w:rPr>
      </w:pPr>
      <w:r w:rsidRPr="00E61D70">
        <w:rPr>
          <w:rFonts w:asciiTheme="minorHAnsi" w:hAnsiTheme="minorHAnsi" w:cstheme="minorHAnsi"/>
          <w:i/>
          <w:iCs/>
          <w:sz w:val="24"/>
        </w:rPr>
        <w:t xml:space="preserve">Risco associado </w:t>
      </w:r>
      <w:r w:rsidR="005C0A76" w:rsidRPr="00E61D70">
        <w:rPr>
          <w:rFonts w:asciiTheme="minorHAnsi" w:hAnsiTheme="minorHAnsi" w:cstheme="minorHAnsi"/>
          <w:i/>
          <w:iCs/>
          <w:sz w:val="24"/>
        </w:rPr>
        <w:t>à</w:t>
      </w:r>
      <w:r w:rsidRPr="00E61D70">
        <w:rPr>
          <w:rFonts w:asciiTheme="minorHAnsi" w:hAnsiTheme="minorHAnsi" w:cstheme="minorHAnsi"/>
          <w:i/>
          <w:iCs/>
          <w:sz w:val="24"/>
        </w:rPr>
        <w:t xml:space="preserve"> não existência de fluxo de recebíveis devido a não conclusão das obras</w:t>
      </w:r>
      <w:r w:rsidR="005C0A76" w:rsidRPr="00E61D70">
        <w:rPr>
          <w:i/>
          <w:iCs/>
        </w:rPr>
        <w:t>.</w:t>
      </w:r>
      <w:r w:rsidRPr="00E61D70">
        <w:rPr>
          <w:b/>
          <w:bCs/>
        </w:rPr>
        <w:t xml:space="preserve"> </w:t>
      </w:r>
      <w:r w:rsidRPr="00E61D70">
        <w:rPr>
          <w:rFonts w:asciiTheme="minorHAnsi" w:hAnsiTheme="minorHAnsi" w:cstheme="minorHAnsi"/>
          <w:sz w:val="24"/>
        </w:rPr>
        <w:t>O fluxo d</w:t>
      </w:r>
      <w:r w:rsidR="005C0A76" w:rsidRPr="00E61D70">
        <w:rPr>
          <w:rFonts w:asciiTheme="minorHAnsi" w:hAnsiTheme="minorHAnsi" w:cstheme="minorHAnsi"/>
          <w:sz w:val="24"/>
        </w:rPr>
        <w:t>os Direitos Contas Vinculadas, nos termos da</w:t>
      </w:r>
      <w:r w:rsidRPr="00E61D70">
        <w:rPr>
          <w:rFonts w:asciiTheme="minorHAnsi" w:hAnsiTheme="minorHAnsi" w:cstheme="minorHAnsi"/>
          <w:sz w:val="24"/>
        </w:rPr>
        <w:t xml:space="preserve"> Cessão Fiduciária de </w:t>
      </w:r>
      <w:r w:rsidR="005C0A76" w:rsidRPr="00E61D70">
        <w:rPr>
          <w:rFonts w:asciiTheme="minorHAnsi" w:hAnsiTheme="minorHAnsi" w:cstheme="minorHAnsi"/>
          <w:sz w:val="24"/>
        </w:rPr>
        <w:t>Direitos</w:t>
      </w:r>
      <w:r w:rsidRPr="00E61D70">
        <w:rPr>
          <w:rFonts w:asciiTheme="minorHAnsi" w:hAnsiTheme="minorHAnsi" w:cstheme="minorHAnsi"/>
          <w:sz w:val="24"/>
        </w:rPr>
        <w:t>, depende da finalização das obras</w:t>
      </w:r>
      <w:r w:rsidR="005C0A76" w:rsidRPr="00E61D70">
        <w:rPr>
          <w:rFonts w:asciiTheme="minorHAnsi" w:hAnsiTheme="minorHAnsi" w:cstheme="minorHAnsi"/>
          <w:sz w:val="24"/>
        </w:rPr>
        <w:t xml:space="preserve"> </w:t>
      </w:r>
      <w:r w:rsidRPr="00E61D70">
        <w:rPr>
          <w:rFonts w:asciiTheme="minorHAnsi" w:hAnsiTheme="minorHAnsi" w:cstheme="minorHAnsi"/>
          <w:sz w:val="24"/>
        </w:rPr>
        <w:t xml:space="preserve">dos </w:t>
      </w:r>
      <w:r w:rsidR="005C0A76" w:rsidRPr="00E61D70">
        <w:rPr>
          <w:rFonts w:asciiTheme="minorHAnsi" w:hAnsiTheme="minorHAnsi" w:cstheme="minorHAnsi"/>
          <w:sz w:val="24"/>
        </w:rPr>
        <w:t>E</w:t>
      </w:r>
      <w:r w:rsidRPr="00E61D70">
        <w:rPr>
          <w:rFonts w:asciiTheme="minorHAnsi" w:hAnsiTheme="minorHAnsi" w:cstheme="minorHAnsi"/>
          <w:sz w:val="24"/>
        </w:rPr>
        <w:t xml:space="preserve">mpreendimentos </w:t>
      </w:r>
      <w:r w:rsidR="005C0A76" w:rsidRPr="00E61D70">
        <w:rPr>
          <w:rFonts w:asciiTheme="minorHAnsi" w:hAnsiTheme="minorHAnsi" w:cstheme="minorHAnsi"/>
          <w:sz w:val="24"/>
        </w:rPr>
        <w:t>A</w:t>
      </w:r>
      <w:r w:rsidRPr="00E61D70">
        <w:rPr>
          <w:rFonts w:asciiTheme="minorHAnsi" w:hAnsiTheme="minorHAnsi" w:cstheme="minorHAnsi"/>
          <w:sz w:val="24"/>
        </w:rPr>
        <w:t>lvo</w:t>
      </w:r>
      <w:r w:rsidR="005C0A76" w:rsidRPr="00E61D70">
        <w:rPr>
          <w:rFonts w:asciiTheme="minorHAnsi" w:hAnsiTheme="minorHAnsi" w:cstheme="minorHAnsi"/>
          <w:sz w:val="24"/>
        </w:rPr>
        <w:t>,</w:t>
      </w:r>
      <w:r w:rsidRPr="00E61D70">
        <w:rPr>
          <w:rFonts w:asciiTheme="minorHAnsi" w:hAnsiTheme="minorHAnsi" w:cstheme="minorHAnsi"/>
          <w:sz w:val="24"/>
        </w:rPr>
        <w:t xml:space="preserve"> com a consequente compensação de energia aos </w:t>
      </w:r>
      <w:r w:rsidR="005C0A76" w:rsidRPr="00E61D70">
        <w:rPr>
          <w:rFonts w:asciiTheme="minorHAnsi" w:hAnsiTheme="minorHAnsi" w:cstheme="minorHAnsi"/>
          <w:sz w:val="24"/>
        </w:rPr>
        <w:t>C</w:t>
      </w:r>
      <w:r w:rsidRPr="00E61D70">
        <w:rPr>
          <w:rFonts w:asciiTheme="minorHAnsi" w:hAnsiTheme="minorHAnsi" w:cstheme="minorHAnsi"/>
          <w:sz w:val="24"/>
        </w:rPr>
        <w:t>lientes.</w:t>
      </w:r>
      <w:r w:rsidR="005C0A76" w:rsidRPr="00E61D70">
        <w:rPr>
          <w:rFonts w:asciiTheme="minorHAnsi" w:hAnsiTheme="minorHAnsi" w:cstheme="minorHAnsi"/>
          <w:sz w:val="24"/>
        </w:rPr>
        <w:t xml:space="preserve"> </w:t>
      </w:r>
      <w:r w:rsidRPr="00E61D70">
        <w:rPr>
          <w:rFonts w:asciiTheme="minorHAnsi" w:hAnsiTheme="minorHAnsi" w:cstheme="minorHAnsi"/>
          <w:sz w:val="24"/>
        </w:rPr>
        <w:t>Sendo assim, como existe o risco da não finalização das obras (devido a eventual não</w:t>
      </w:r>
      <w:r w:rsidR="005C0A76" w:rsidRPr="00E61D70">
        <w:rPr>
          <w:rFonts w:asciiTheme="minorHAnsi" w:hAnsiTheme="minorHAnsi" w:cstheme="minorHAnsi"/>
          <w:sz w:val="24"/>
        </w:rPr>
        <w:t xml:space="preserve"> </w:t>
      </w:r>
      <w:r w:rsidRPr="00E61D70">
        <w:rPr>
          <w:rFonts w:asciiTheme="minorHAnsi" w:hAnsiTheme="minorHAnsi" w:cstheme="minorHAnsi"/>
          <w:sz w:val="24"/>
        </w:rPr>
        <w:t xml:space="preserve">integralização da totalidade das duas séries das </w:t>
      </w:r>
      <w:r w:rsidR="005C0A76" w:rsidRPr="00E61D70">
        <w:rPr>
          <w:rFonts w:asciiTheme="minorHAnsi" w:hAnsiTheme="minorHAnsi" w:cstheme="minorHAnsi"/>
          <w:sz w:val="24"/>
        </w:rPr>
        <w:t>D</w:t>
      </w:r>
      <w:r w:rsidRPr="00E61D70">
        <w:rPr>
          <w:rFonts w:asciiTheme="minorHAnsi" w:hAnsiTheme="minorHAnsi" w:cstheme="minorHAnsi"/>
          <w:sz w:val="24"/>
        </w:rPr>
        <w:t>ebêntures), também existe o risco da</w:t>
      </w:r>
      <w:r w:rsidR="005C0A76" w:rsidRPr="00E61D70">
        <w:rPr>
          <w:rFonts w:asciiTheme="minorHAnsi" w:hAnsiTheme="minorHAnsi" w:cstheme="minorHAnsi"/>
          <w:sz w:val="24"/>
        </w:rPr>
        <w:t xml:space="preserve"> </w:t>
      </w:r>
      <w:r w:rsidRPr="00E61D70">
        <w:rPr>
          <w:rFonts w:asciiTheme="minorHAnsi" w:hAnsiTheme="minorHAnsi" w:cstheme="minorHAnsi"/>
          <w:sz w:val="24"/>
        </w:rPr>
        <w:t xml:space="preserve">não existência do fluxo de </w:t>
      </w:r>
      <w:r w:rsidR="005C0A76" w:rsidRPr="00E61D70">
        <w:rPr>
          <w:rFonts w:asciiTheme="minorHAnsi" w:hAnsiTheme="minorHAnsi" w:cstheme="minorHAnsi"/>
          <w:sz w:val="24"/>
        </w:rPr>
        <w:t>Direitos Contas Vinculadas</w:t>
      </w:r>
      <w:r w:rsidRPr="00E61D70">
        <w:rPr>
          <w:rFonts w:asciiTheme="minorHAnsi" w:hAnsiTheme="minorHAnsi" w:cstheme="minorHAnsi"/>
          <w:sz w:val="24"/>
        </w:rPr>
        <w:t xml:space="preserve"> que constituem a Cessão Fiduciária</w:t>
      </w:r>
      <w:r w:rsidR="005C0A76" w:rsidRPr="00E61D70">
        <w:rPr>
          <w:rFonts w:asciiTheme="minorHAnsi" w:hAnsiTheme="minorHAnsi" w:cstheme="minorHAnsi"/>
          <w:sz w:val="24"/>
        </w:rPr>
        <w:t xml:space="preserve"> de Direitos</w:t>
      </w:r>
      <w:r w:rsidRPr="00E61D70">
        <w:rPr>
          <w:rFonts w:asciiTheme="minorHAnsi" w:hAnsiTheme="minorHAnsi" w:cstheme="minorHAnsi"/>
          <w:sz w:val="24"/>
        </w:rPr>
        <w:t>.</w:t>
      </w:r>
    </w:p>
    <w:p w14:paraId="644B9C85" w14:textId="77777777" w:rsidR="00A53AAE" w:rsidRPr="00E61D70" w:rsidRDefault="00A53AAE"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457" w:name="_Toc5024052"/>
      <w:bookmarkStart w:id="458" w:name="_Toc5206802"/>
      <w:r w:rsidRPr="00E61D70">
        <w:rPr>
          <w:rFonts w:asciiTheme="minorHAnsi" w:hAnsiTheme="minorHAnsi" w:cstheme="minorHAnsi"/>
          <w:b/>
          <w:sz w:val="24"/>
          <w:szCs w:val="24"/>
        </w:rPr>
        <w:t xml:space="preserve">Riscos Relativos à Devedora </w:t>
      </w:r>
      <w:bookmarkEnd w:id="457"/>
      <w:bookmarkEnd w:id="458"/>
    </w:p>
    <w:p w14:paraId="57920DF9"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E61D70" w:rsidRDefault="00116CE0" w:rsidP="009E7174">
      <w:pPr>
        <w:pStyle w:val="Body1"/>
        <w:tabs>
          <w:tab w:val="left" w:pos="567"/>
        </w:tabs>
        <w:spacing w:after="0" w:line="320" w:lineRule="exact"/>
        <w:ind w:left="0"/>
        <w:rPr>
          <w:rFonts w:asciiTheme="minorHAnsi" w:hAnsiTheme="minorHAnsi" w:cstheme="minorHAnsi"/>
          <w:sz w:val="24"/>
        </w:rPr>
      </w:pPr>
      <w:r w:rsidRPr="00E61D70">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E61D70"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E61D70" w:rsidRDefault="00116CE0" w:rsidP="009E7174">
      <w:pPr>
        <w:pStyle w:val="Level3"/>
        <w:numPr>
          <w:ilvl w:val="0"/>
          <w:numId w:val="45"/>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A capacidade da Devedora de honrar suas obrigações</w:t>
      </w:r>
      <w:r w:rsidRPr="00E61D70">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E61D70"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E61D70" w:rsidRDefault="00116CE0" w:rsidP="009E7174">
      <w:pPr>
        <w:pStyle w:val="Level3"/>
        <w:numPr>
          <w:ilvl w:val="0"/>
          <w:numId w:val="45"/>
        </w:numPr>
        <w:spacing w:after="0" w:line="320" w:lineRule="exact"/>
        <w:rPr>
          <w:rFonts w:asciiTheme="minorHAnsi" w:hAnsiTheme="minorHAnsi" w:cstheme="minorHAnsi"/>
          <w:sz w:val="24"/>
          <w:szCs w:val="24"/>
        </w:rPr>
      </w:pPr>
      <w:r w:rsidRPr="00E61D70">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E61D70"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E61D70" w:rsidRDefault="00116CE0" w:rsidP="009E7174">
      <w:pPr>
        <w:pStyle w:val="Level3"/>
        <w:numPr>
          <w:ilvl w:val="0"/>
          <w:numId w:val="45"/>
        </w:numPr>
        <w:spacing w:after="0" w:line="320" w:lineRule="exact"/>
        <w:rPr>
          <w:rFonts w:asciiTheme="minorHAnsi" w:hAnsiTheme="minorHAnsi" w:cstheme="minorHAnsi"/>
          <w:sz w:val="24"/>
          <w:szCs w:val="24"/>
        </w:rPr>
      </w:pPr>
      <w:r w:rsidRPr="00E61D70">
        <w:rPr>
          <w:rFonts w:asciiTheme="minorHAnsi" w:hAnsiTheme="minorHAnsi" w:cstheme="minorHAnsi"/>
          <w:i/>
          <w:sz w:val="24"/>
          <w:szCs w:val="24"/>
        </w:rPr>
        <w:t>Efeitos da alteração no regime fiscal</w:t>
      </w:r>
      <w:r w:rsidRPr="00E61D70">
        <w:rPr>
          <w:rFonts w:asciiTheme="minorHAnsi" w:hAnsiTheme="minorHAnsi" w:cstheme="minorHAnsi"/>
          <w:sz w:val="24"/>
          <w:szCs w:val="24"/>
        </w:rPr>
        <w:t>. 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E61D70"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E61D70"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59" w:name="_Toc411606375"/>
      <w:bookmarkStart w:id="460" w:name="_Toc5024053"/>
      <w:bookmarkStart w:id="461" w:name="_Toc81000814"/>
      <w:r w:rsidRPr="00E61D70">
        <w:rPr>
          <w:rFonts w:asciiTheme="minorHAnsi" w:hAnsiTheme="minorHAnsi" w:cstheme="minorHAnsi"/>
          <w:b/>
          <w:sz w:val="24"/>
        </w:rPr>
        <w:t>DISPOSIÇÕES GERAIS</w:t>
      </w:r>
      <w:bookmarkEnd w:id="442"/>
      <w:bookmarkEnd w:id="450"/>
      <w:bookmarkEnd w:id="451"/>
      <w:bookmarkEnd w:id="452"/>
      <w:bookmarkEnd w:id="459"/>
      <w:bookmarkEnd w:id="460"/>
      <w:bookmarkEnd w:id="461"/>
    </w:p>
    <w:p w14:paraId="1C3F830A"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Prevalência das disposições</w:t>
      </w:r>
      <w:r w:rsidRPr="00E61D70">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Informações</w:t>
      </w:r>
      <w:r w:rsidRPr="00E61D70">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p>
    <w:p w14:paraId="78DACFBF"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Divisibilidade</w:t>
      </w:r>
      <w:r w:rsidRPr="00E61D70">
        <w:rPr>
          <w:rFonts w:asciiTheme="minorHAnsi" w:hAnsiTheme="minorHAnsi" w:cstheme="minorHAnsi"/>
          <w:sz w:val="24"/>
        </w:rPr>
        <w:t xml:space="preserve">. Na hipótese de qualquer disposição do presente Termo de Securitização ser julgada ilegal, ineficaz ou inválida, prevalecerão as demais disposições não afetadas por tal julgamento, comprometendo-se a Securitizadora e o Agente Fiduciário a </w:t>
      </w:r>
      <w:r w:rsidRPr="00E61D70">
        <w:rPr>
          <w:rFonts w:asciiTheme="minorHAnsi" w:hAnsiTheme="minorHAnsi" w:cstheme="minorHAnsi"/>
          <w:sz w:val="24"/>
        </w:rPr>
        <w:lastRenderedPageBreak/>
        <w:t>substituir a disposição afetada por outra que, na medida do possível, produza efeitos semelhantes.</w:t>
      </w:r>
    </w:p>
    <w:p w14:paraId="07591293"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Documentos fornecidos ao Agente Fiduciário</w:t>
      </w:r>
      <w:r w:rsidRPr="00E61D70">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Ausência de responsabilidade</w:t>
      </w:r>
      <w:r w:rsidRPr="00E61D70">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w:t>
      </w:r>
    </w:p>
    <w:p w14:paraId="4E5BFE89"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Atuação do Agente Fiduciário</w:t>
      </w:r>
      <w:r w:rsidRPr="00E61D70">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 da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se de outra forma expressamente previsto nos Documentos da Operação.</w:t>
      </w:r>
    </w:p>
    <w:p w14:paraId="6113F32F" w14:textId="77777777" w:rsidR="00116CE0" w:rsidRPr="00E61D70" w:rsidRDefault="00116CE0" w:rsidP="009E7174">
      <w:pPr>
        <w:spacing w:line="320" w:lineRule="exact"/>
        <w:rPr>
          <w:rFonts w:asciiTheme="minorHAnsi" w:hAnsiTheme="minorHAnsi" w:cstheme="minorHAnsi"/>
          <w:sz w:val="24"/>
        </w:rPr>
      </w:pPr>
    </w:p>
    <w:p w14:paraId="55652AB7"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Indivisibilidade</w:t>
      </w:r>
      <w:r w:rsidRPr="00E61D70">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Negócio complexo</w:t>
      </w:r>
      <w:r w:rsidRPr="00E61D70">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008EE3EE"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t>Irrevogabilidade</w:t>
      </w:r>
      <w:r w:rsidRPr="00E61D70">
        <w:rPr>
          <w:rFonts w:asciiTheme="minorHAnsi" w:hAnsiTheme="minorHAnsi" w:cstheme="minorHAnsi"/>
          <w:sz w:val="24"/>
        </w:rPr>
        <w:t>. O presente Termo de Securitização é firmado em caráter irrevogável e irretratável, obrigando as partes por si e seus sucessores.</w:t>
      </w:r>
    </w:p>
    <w:p w14:paraId="74ED4622"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rPr>
        <w:lastRenderedPageBreak/>
        <w:t>Validade de Alterações Posteriores.</w:t>
      </w:r>
      <w:r w:rsidRPr="00E61D70">
        <w:rPr>
          <w:rFonts w:asciiTheme="minorHAnsi" w:hAnsiTheme="minorHAnsi" w:cstheme="minorHAnsi"/>
          <w:sz w:val="24"/>
        </w:rPr>
        <w:t xml:space="preserve"> Todas as alterações do presente Termo de Securitização somente serão válidas se realizadas por escrito e aprovadas cumulativamente pelos Titulares de CRI, observados os quóruns previstos neste Termo. </w:t>
      </w:r>
    </w:p>
    <w:p w14:paraId="53883D16"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 xml:space="preserve">A Emissora e o Agente Fiduciário concordam que o presente Termo de Securitização, assim como os demais Documentos da Operação, poderão ser alterados, sem a necessidade de qualquer aprovação dos Titulares de CRI, sempre que e somente </w:t>
      </w:r>
      <w:r w:rsidRPr="00E61D70">
        <w:rPr>
          <w:rFonts w:asciiTheme="minorHAnsi" w:hAnsiTheme="minorHAnsi" w:cstheme="minorHAnsi"/>
          <w:b/>
          <w:sz w:val="24"/>
        </w:rPr>
        <w:t xml:space="preserve">(i) </w:t>
      </w:r>
      <w:r w:rsidRPr="00E61D70">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E61D70">
        <w:t xml:space="preserve"> </w:t>
      </w:r>
      <w:r w:rsidR="0006220C" w:rsidRPr="00E61D70">
        <w:rPr>
          <w:rFonts w:asciiTheme="minorHAnsi" w:hAnsiTheme="minorHAnsi" w:cstheme="minorHAnsi"/>
          <w:sz w:val="24"/>
        </w:rPr>
        <w:t>da JUCESP, de cartórios de registro de títulos e documentos</w:t>
      </w:r>
      <w:r w:rsidRPr="00E61D70">
        <w:rPr>
          <w:rFonts w:asciiTheme="minorHAnsi" w:hAnsiTheme="minorHAnsi" w:cstheme="minorHAnsi"/>
          <w:sz w:val="24"/>
        </w:rPr>
        <w:t xml:space="preserve"> ou dos cartórios onde qualquer um dos Documentos da Operação for levado a registro; </w:t>
      </w:r>
      <w:r w:rsidRPr="00E61D70">
        <w:rPr>
          <w:rFonts w:asciiTheme="minorHAnsi" w:hAnsiTheme="minorHAnsi" w:cstheme="minorHAnsi"/>
          <w:b/>
          <w:sz w:val="24"/>
        </w:rPr>
        <w:t>(ii) </w:t>
      </w:r>
      <w:r w:rsidRPr="00E61D70">
        <w:rPr>
          <w:rFonts w:asciiTheme="minorHAnsi" w:hAnsiTheme="minorHAnsi" w:cstheme="minorHAnsi"/>
          <w:sz w:val="24"/>
        </w:rPr>
        <w:t xml:space="preserve">quando verificado erro material, seja ele um erro grosseiro, de digitação ou aritmético; ou ainda </w:t>
      </w:r>
      <w:r w:rsidRPr="00E61D70">
        <w:rPr>
          <w:rFonts w:asciiTheme="minorHAnsi" w:hAnsiTheme="minorHAnsi" w:cstheme="minorHAnsi"/>
          <w:b/>
          <w:sz w:val="24"/>
        </w:rPr>
        <w:t xml:space="preserve">(iii) </w:t>
      </w:r>
      <w:r w:rsidRPr="00E61D70">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E61D70" w:rsidRDefault="00116CE0" w:rsidP="009E7174">
      <w:pPr>
        <w:spacing w:line="320" w:lineRule="exact"/>
        <w:jc w:val="both"/>
        <w:rPr>
          <w:rFonts w:asciiTheme="minorHAnsi" w:hAnsiTheme="minorHAnsi" w:cstheme="minorHAnsi"/>
          <w:sz w:val="24"/>
        </w:rPr>
      </w:pPr>
    </w:p>
    <w:p w14:paraId="26E71AAA"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As Partes reconhecem, desde já, 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E61D70"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As Partes declaram, mútua e expressamente, que o presente Termo de Securitização foi celebrado respeitando-se os princípios de probidade e de boa-fé, por livre, consciente e firme manifestação de vontade das Partes e em perfeita relação de equidade.</w:t>
      </w:r>
    </w:p>
    <w:p w14:paraId="4D4CC7AD" w14:textId="77777777" w:rsidR="00116CE0" w:rsidRPr="00E61D70" w:rsidRDefault="00116CE0" w:rsidP="009E7174">
      <w:pPr>
        <w:spacing w:line="320" w:lineRule="exact"/>
        <w:jc w:val="both"/>
        <w:rPr>
          <w:rFonts w:asciiTheme="minorHAnsi" w:hAnsiTheme="minorHAnsi" w:cstheme="minorHAnsi"/>
          <w:sz w:val="24"/>
        </w:rPr>
      </w:pPr>
    </w:p>
    <w:p w14:paraId="1595142A" w14:textId="77777777" w:rsidR="00116CE0" w:rsidRPr="00E61D70"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62" w:name="_Toc162083611"/>
      <w:bookmarkStart w:id="463" w:name="_Toc163043028"/>
      <w:bookmarkStart w:id="464" w:name="_Toc163311032"/>
      <w:bookmarkStart w:id="465" w:name="_Toc163380716"/>
      <w:bookmarkStart w:id="466" w:name="_Toc180553632"/>
      <w:bookmarkStart w:id="467" w:name="_Toc302458805"/>
      <w:bookmarkStart w:id="468" w:name="_Toc411606376"/>
      <w:bookmarkStart w:id="469" w:name="_Toc5024058"/>
      <w:bookmarkStart w:id="470" w:name="_Ref19039637"/>
      <w:bookmarkStart w:id="471" w:name="_Ref19042381"/>
      <w:bookmarkStart w:id="472" w:name="_Toc81000815"/>
      <w:bookmarkStart w:id="473" w:name="_Toc162079650"/>
      <w:bookmarkStart w:id="474" w:name="_Toc162083623"/>
      <w:bookmarkStart w:id="475" w:name="_Toc163043040"/>
      <w:r w:rsidRPr="00E61D70">
        <w:rPr>
          <w:rFonts w:asciiTheme="minorHAnsi" w:hAnsiTheme="minorHAnsi" w:cstheme="minorHAnsi"/>
          <w:b/>
          <w:sz w:val="24"/>
        </w:rPr>
        <w:t>NOTIFICAÇÕES</w:t>
      </w:r>
      <w:bookmarkEnd w:id="462"/>
      <w:bookmarkEnd w:id="463"/>
      <w:bookmarkEnd w:id="464"/>
      <w:bookmarkEnd w:id="465"/>
      <w:bookmarkEnd w:id="466"/>
      <w:bookmarkEnd w:id="467"/>
      <w:bookmarkEnd w:id="468"/>
      <w:bookmarkEnd w:id="469"/>
      <w:bookmarkEnd w:id="470"/>
      <w:bookmarkEnd w:id="471"/>
      <w:bookmarkEnd w:id="472"/>
    </w:p>
    <w:p w14:paraId="13333A58"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76" w:name="_Ref6331903"/>
      <w:r w:rsidRPr="00E61D70">
        <w:rPr>
          <w:rFonts w:asciiTheme="minorHAnsi" w:hAnsiTheme="minorHAnsi" w:cstheme="minorHAnsi"/>
          <w:i/>
          <w:iCs/>
          <w:sz w:val="24"/>
        </w:rPr>
        <w:t>Aviso de Recebimento</w:t>
      </w:r>
      <w:r w:rsidRPr="00E61D70">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476"/>
    </w:p>
    <w:p w14:paraId="78CE6ABA"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E61D70" w:rsidRDefault="002E17C7" w:rsidP="009E7174">
      <w:pPr>
        <w:spacing w:line="320" w:lineRule="exact"/>
        <w:ind w:left="567"/>
        <w:rPr>
          <w:rFonts w:asciiTheme="minorHAnsi" w:hAnsiTheme="minorHAnsi" w:cstheme="minorHAnsi"/>
          <w:i/>
          <w:sz w:val="24"/>
          <w:u w:val="single"/>
        </w:rPr>
      </w:pPr>
      <w:bookmarkStart w:id="477" w:name="_Toc162433140"/>
      <w:bookmarkStart w:id="478" w:name="_Toc164251720"/>
      <w:bookmarkStart w:id="479" w:name="_Toc164740430"/>
      <w:bookmarkStart w:id="480" w:name="_Toc166496395"/>
      <w:r w:rsidRPr="00E61D70">
        <w:rPr>
          <w:rFonts w:asciiTheme="minorHAnsi" w:hAnsiTheme="minorHAnsi" w:cstheme="minorHAnsi"/>
          <w:i/>
          <w:sz w:val="24"/>
          <w:u w:val="single"/>
        </w:rPr>
        <w:t>Se p</w:t>
      </w:r>
      <w:r w:rsidR="00116CE0" w:rsidRPr="00E61D70">
        <w:rPr>
          <w:rFonts w:asciiTheme="minorHAnsi" w:hAnsiTheme="minorHAnsi" w:cstheme="minorHAnsi"/>
          <w:i/>
          <w:sz w:val="24"/>
          <w:u w:val="single"/>
        </w:rPr>
        <w:t xml:space="preserve">ara a Emissora </w:t>
      </w:r>
    </w:p>
    <w:p w14:paraId="5C2934DA" w14:textId="1E7C94CC" w:rsidR="00116CE0" w:rsidRPr="00E61D70" w:rsidRDefault="00116CE0" w:rsidP="009E7174">
      <w:pPr>
        <w:spacing w:line="320" w:lineRule="exact"/>
        <w:ind w:left="567"/>
        <w:rPr>
          <w:rFonts w:asciiTheme="minorHAnsi" w:hAnsiTheme="minorHAnsi" w:cstheme="minorHAnsi"/>
          <w:sz w:val="24"/>
        </w:rPr>
      </w:pPr>
      <w:r w:rsidRPr="00E61D70">
        <w:rPr>
          <w:rFonts w:asciiTheme="minorHAnsi" w:hAnsiTheme="minorHAnsi" w:cstheme="minorHAnsi"/>
          <w:b/>
          <w:sz w:val="24"/>
        </w:rPr>
        <w:t>TRUE SECURITIZADORA S.A</w:t>
      </w:r>
      <w:r w:rsidRPr="00E61D70" w:rsidDel="008D1132">
        <w:rPr>
          <w:rFonts w:asciiTheme="minorHAnsi" w:hAnsiTheme="minorHAnsi" w:cstheme="minorHAnsi"/>
          <w:sz w:val="24"/>
        </w:rPr>
        <w:t xml:space="preserve"> </w:t>
      </w:r>
    </w:p>
    <w:p w14:paraId="3AE5B466" w14:textId="77777777" w:rsidR="00D733D4" w:rsidRPr="00E61D70" w:rsidRDefault="00D733D4" w:rsidP="00C12194">
      <w:pPr>
        <w:spacing w:line="320" w:lineRule="exact"/>
        <w:ind w:left="567"/>
        <w:rPr>
          <w:rFonts w:ascii="Calibri" w:hAnsi="Calibri" w:cs="Calibri"/>
          <w:sz w:val="24"/>
          <w:szCs w:val="28"/>
        </w:rPr>
      </w:pPr>
      <w:r w:rsidRPr="00E61D70">
        <w:rPr>
          <w:rFonts w:asciiTheme="minorHAnsi" w:hAnsiTheme="minorHAnsi" w:cstheme="minorHAnsi"/>
          <w:sz w:val="24"/>
        </w:rPr>
        <w:t>Avenida</w:t>
      </w:r>
      <w:r w:rsidRPr="00E61D70">
        <w:rPr>
          <w:rFonts w:ascii="Calibri" w:hAnsi="Calibri" w:cs="Calibri"/>
          <w:sz w:val="24"/>
          <w:szCs w:val="28"/>
        </w:rPr>
        <w:t xml:space="preserve"> Santo Amaro, nº 48, 1º andar, conjunto 12, Vila Nova Conceição</w:t>
      </w:r>
    </w:p>
    <w:p w14:paraId="2C6507B7" w14:textId="19467A62" w:rsidR="00D733D4" w:rsidRPr="00E61D70" w:rsidRDefault="00D733D4" w:rsidP="009E7174">
      <w:pPr>
        <w:spacing w:line="320" w:lineRule="exact"/>
        <w:ind w:left="567"/>
        <w:rPr>
          <w:rFonts w:asciiTheme="minorHAnsi" w:hAnsiTheme="minorHAnsi" w:cstheme="minorHAnsi"/>
          <w:sz w:val="24"/>
        </w:rPr>
      </w:pPr>
      <w:r w:rsidRPr="00E61D70">
        <w:rPr>
          <w:rFonts w:ascii="Calibri" w:hAnsi="Calibri" w:cs="Calibri"/>
          <w:sz w:val="24"/>
          <w:szCs w:val="28"/>
        </w:rPr>
        <w:t>São Paulo, SP, CEP 04506-000</w:t>
      </w:r>
    </w:p>
    <w:p w14:paraId="33DD8788" w14:textId="77777777" w:rsidR="00116CE0" w:rsidRPr="00E61D70" w:rsidRDefault="00116CE0" w:rsidP="009E7174">
      <w:pPr>
        <w:spacing w:line="320" w:lineRule="exact"/>
        <w:ind w:left="567"/>
        <w:rPr>
          <w:rFonts w:asciiTheme="minorHAnsi" w:hAnsiTheme="minorHAnsi" w:cstheme="minorHAnsi"/>
          <w:sz w:val="24"/>
        </w:rPr>
      </w:pPr>
      <w:r w:rsidRPr="00E61D70">
        <w:rPr>
          <w:rFonts w:asciiTheme="minorHAnsi" w:hAnsiTheme="minorHAnsi" w:cstheme="minorHAnsi"/>
          <w:sz w:val="24"/>
        </w:rPr>
        <w:t>CEP 04506-000</w:t>
      </w:r>
      <w:r w:rsidRPr="00E61D70" w:rsidDel="00C0016D">
        <w:rPr>
          <w:rFonts w:asciiTheme="minorHAnsi" w:hAnsiTheme="minorHAnsi" w:cstheme="minorHAnsi"/>
          <w:sz w:val="24"/>
        </w:rPr>
        <w:t xml:space="preserve"> </w:t>
      </w:r>
    </w:p>
    <w:p w14:paraId="54A53B4E" w14:textId="77777777" w:rsidR="00116CE0" w:rsidRPr="00E61D70" w:rsidRDefault="00116CE0" w:rsidP="009E7174">
      <w:pPr>
        <w:spacing w:line="320" w:lineRule="exact"/>
        <w:ind w:left="567"/>
        <w:rPr>
          <w:rFonts w:asciiTheme="minorHAnsi" w:hAnsiTheme="minorHAnsi" w:cstheme="minorHAnsi"/>
          <w:sz w:val="24"/>
        </w:rPr>
      </w:pPr>
      <w:r w:rsidRPr="00E61D70">
        <w:rPr>
          <w:rFonts w:asciiTheme="minorHAnsi" w:hAnsiTheme="minorHAnsi" w:cstheme="minorHAnsi"/>
          <w:sz w:val="24"/>
        </w:rPr>
        <w:t>A/C: Arley Custódia Fonseca</w:t>
      </w:r>
    </w:p>
    <w:p w14:paraId="61E10370" w14:textId="77777777" w:rsidR="00116CE0" w:rsidRPr="00E61D70" w:rsidRDefault="00116CE0" w:rsidP="009E7174">
      <w:pPr>
        <w:spacing w:line="320" w:lineRule="exact"/>
        <w:ind w:left="567"/>
        <w:rPr>
          <w:rFonts w:asciiTheme="minorHAnsi" w:hAnsiTheme="minorHAnsi" w:cstheme="minorHAnsi"/>
          <w:sz w:val="24"/>
        </w:rPr>
      </w:pPr>
      <w:r w:rsidRPr="00E61D70">
        <w:rPr>
          <w:rFonts w:asciiTheme="minorHAnsi" w:hAnsiTheme="minorHAnsi" w:cstheme="minorHAnsi"/>
          <w:sz w:val="24"/>
        </w:rPr>
        <w:t>Telefone: (11) 3071-4475</w:t>
      </w:r>
    </w:p>
    <w:p w14:paraId="104DD34E" w14:textId="77777777" w:rsidR="00116CE0" w:rsidRPr="00E61D70" w:rsidRDefault="00116CE0" w:rsidP="009E7174">
      <w:pPr>
        <w:spacing w:line="320" w:lineRule="exact"/>
        <w:ind w:left="567"/>
        <w:rPr>
          <w:rFonts w:asciiTheme="minorHAnsi" w:hAnsiTheme="minorHAnsi" w:cstheme="minorHAnsi"/>
          <w:sz w:val="24"/>
        </w:rPr>
      </w:pPr>
      <w:r w:rsidRPr="00E61D70">
        <w:rPr>
          <w:rFonts w:asciiTheme="minorHAnsi" w:hAnsiTheme="minorHAnsi" w:cstheme="minorHAnsi"/>
          <w:sz w:val="24"/>
        </w:rPr>
        <w:t>E-mail: middle@truesecuritizadora.com.br e juridico@truesecuritizadora.com.br</w:t>
      </w:r>
    </w:p>
    <w:p w14:paraId="14B0153B" w14:textId="77777777" w:rsidR="00116CE0" w:rsidRPr="00E61D70" w:rsidRDefault="00116CE0" w:rsidP="009E7174">
      <w:pPr>
        <w:pStyle w:val="Body2"/>
        <w:spacing w:after="0" w:line="320" w:lineRule="exact"/>
        <w:ind w:left="0"/>
        <w:jc w:val="left"/>
        <w:rPr>
          <w:rFonts w:asciiTheme="minorHAnsi" w:eastAsia="MS Mincho" w:hAnsiTheme="minorHAnsi" w:cstheme="minorHAnsi"/>
          <w:sz w:val="24"/>
        </w:rPr>
      </w:pPr>
    </w:p>
    <w:bookmarkEnd w:id="477"/>
    <w:bookmarkEnd w:id="478"/>
    <w:bookmarkEnd w:id="479"/>
    <w:bookmarkEnd w:id="480"/>
    <w:p w14:paraId="422B2D42" w14:textId="77777777" w:rsidR="00116CE0" w:rsidRPr="00E61D70" w:rsidRDefault="00116CE0" w:rsidP="009E7174">
      <w:pPr>
        <w:pStyle w:val="Body2"/>
        <w:spacing w:after="0" w:line="320" w:lineRule="exact"/>
        <w:ind w:left="567"/>
        <w:rPr>
          <w:rFonts w:asciiTheme="minorHAnsi" w:hAnsiTheme="minorHAnsi" w:cstheme="minorHAnsi"/>
          <w:kern w:val="16"/>
          <w:sz w:val="24"/>
        </w:rPr>
      </w:pPr>
      <w:r w:rsidRPr="00E61D70">
        <w:rPr>
          <w:rFonts w:asciiTheme="minorHAnsi" w:hAnsiTheme="minorHAnsi" w:cstheme="minorHAnsi"/>
          <w:i/>
          <w:kern w:val="16"/>
          <w:sz w:val="24"/>
          <w:u w:val="single"/>
        </w:rPr>
        <w:t>Se para o Agente Fiduciário</w:t>
      </w:r>
    </w:p>
    <w:p w14:paraId="6112E63F" w14:textId="31092EB6" w:rsidR="00D733D4" w:rsidRPr="00E61D70" w:rsidRDefault="00D733D4" w:rsidP="009E7174">
      <w:pPr>
        <w:spacing w:line="320" w:lineRule="exact"/>
        <w:ind w:left="567"/>
        <w:contextualSpacing/>
        <w:rPr>
          <w:rFonts w:asciiTheme="minorHAnsi" w:hAnsiTheme="minorHAnsi" w:cstheme="minorHAnsi"/>
          <w:kern w:val="16"/>
          <w:sz w:val="24"/>
        </w:rPr>
      </w:pPr>
      <w:r w:rsidRPr="00E61D70">
        <w:rPr>
          <w:rFonts w:asciiTheme="minorHAnsi" w:hAnsiTheme="minorHAnsi" w:cstheme="minorHAnsi"/>
          <w:b/>
          <w:sz w:val="24"/>
        </w:rPr>
        <w:t>SIMPLIFIC PAVARINI DISTRIBUIÇÃO DE TÍTULOS E VALORES MOBILIÁRIOS LTDA</w:t>
      </w:r>
      <w:r w:rsidR="00116CE0" w:rsidRPr="00E61D70">
        <w:rPr>
          <w:rFonts w:asciiTheme="minorHAnsi" w:hAnsiTheme="minorHAnsi" w:cstheme="minorHAnsi"/>
          <w:b/>
          <w:sz w:val="24"/>
        </w:rPr>
        <w:t>.</w:t>
      </w:r>
      <w:r w:rsidR="00116CE0" w:rsidRPr="00E61D70">
        <w:rPr>
          <w:rFonts w:asciiTheme="minorHAnsi" w:hAnsiTheme="minorHAnsi" w:cstheme="minorHAnsi"/>
          <w:b/>
          <w:sz w:val="24"/>
        </w:rPr>
        <w:br/>
      </w:r>
      <w:r w:rsidRPr="00E61D70">
        <w:rPr>
          <w:rFonts w:asciiTheme="minorHAnsi" w:hAnsiTheme="minorHAnsi" w:cstheme="minorHAnsi"/>
          <w:kern w:val="16"/>
          <w:sz w:val="24"/>
        </w:rPr>
        <w:t>Rua Joaquim Floriano 466, Bloco B, conj. 1401, Itaim Bibi</w:t>
      </w:r>
    </w:p>
    <w:p w14:paraId="39EF7DD9" w14:textId="4851D98D" w:rsidR="00116CE0" w:rsidRPr="00E61D70" w:rsidRDefault="00D733D4" w:rsidP="009E7174">
      <w:pPr>
        <w:spacing w:line="320" w:lineRule="exact"/>
        <w:ind w:left="567"/>
        <w:contextualSpacing/>
        <w:rPr>
          <w:rFonts w:asciiTheme="minorHAnsi" w:hAnsiTheme="minorHAnsi" w:cstheme="minorHAnsi"/>
          <w:sz w:val="24"/>
        </w:rPr>
      </w:pPr>
      <w:r w:rsidRPr="00E61D70">
        <w:rPr>
          <w:rFonts w:asciiTheme="minorHAnsi" w:hAnsiTheme="minorHAnsi" w:cstheme="minorHAnsi"/>
          <w:kern w:val="16"/>
          <w:sz w:val="24"/>
        </w:rPr>
        <w:t>São Paulo, SP</w:t>
      </w:r>
    </w:p>
    <w:p w14:paraId="7123C8F0" w14:textId="3B5B91DA" w:rsidR="00D733D4" w:rsidRPr="00E61D70" w:rsidRDefault="00D733D4" w:rsidP="009E7174">
      <w:pPr>
        <w:pStyle w:val="Body2"/>
        <w:spacing w:line="320" w:lineRule="exact"/>
        <w:ind w:left="567"/>
        <w:contextualSpacing/>
        <w:rPr>
          <w:rFonts w:asciiTheme="minorHAnsi" w:hAnsiTheme="minorHAnsi" w:cstheme="minorHAnsi"/>
          <w:sz w:val="24"/>
        </w:rPr>
      </w:pPr>
      <w:r w:rsidRPr="00E61D70">
        <w:rPr>
          <w:rFonts w:asciiTheme="minorHAnsi" w:hAnsiTheme="minorHAnsi" w:cstheme="minorHAnsi"/>
          <w:sz w:val="24"/>
        </w:rPr>
        <w:t>CEP: 04534-011</w:t>
      </w:r>
    </w:p>
    <w:p w14:paraId="54051B88" w14:textId="47BDF5EA" w:rsidR="00D733D4" w:rsidRPr="00E61D70" w:rsidRDefault="00D733D4" w:rsidP="00C12194">
      <w:pPr>
        <w:pStyle w:val="Body2"/>
        <w:spacing w:after="0" w:line="320" w:lineRule="exact"/>
        <w:ind w:left="567"/>
        <w:rPr>
          <w:rFonts w:asciiTheme="minorHAnsi" w:hAnsiTheme="minorHAnsi" w:cstheme="minorHAnsi"/>
          <w:kern w:val="16"/>
          <w:sz w:val="24"/>
        </w:rPr>
      </w:pPr>
      <w:r w:rsidRPr="00E61D70">
        <w:rPr>
          <w:rFonts w:asciiTheme="minorHAnsi" w:hAnsiTheme="minorHAnsi" w:cstheme="minorHAnsi"/>
          <w:sz w:val="24"/>
        </w:rPr>
        <w:t xml:space="preserve">A/C: </w:t>
      </w:r>
      <w:r w:rsidRPr="00E61D70">
        <w:rPr>
          <w:rFonts w:asciiTheme="minorHAnsi" w:hAnsiTheme="minorHAnsi" w:cstheme="minorHAnsi"/>
          <w:kern w:val="16"/>
          <w:sz w:val="24"/>
        </w:rPr>
        <w:t>Matheus Gomes Faria e Pedro Paulo Farme d'Amoed Fernandes de Oliveira</w:t>
      </w:r>
    </w:p>
    <w:p w14:paraId="186D0732" w14:textId="77EE6760" w:rsidR="00D733D4" w:rsidRPr="00E61D70" w:rsidRDefault="00D733D4" w:rsidP="00C12194">
      <w:pPr>
        <w:pStyle w:val="Body2"/>
        <w:spacing w:after="0" w:line="320" w:lineRule="exact"/>
        <w:ind w:left="567"/>
        <w:rPr>
          <w:rFonts w:asciiTheme="minorHAnsi" w:hAnsiTheme="minorHAnsi" w:cstheme="minorHAnsi"/>
          <w:kern w:val="16"/>
          <w:sz w:val="24"/>
        </w:rPr>
      </w:pPr>
      <w:r w:rsidRPr="00E61D70">
        <w:rPr>
          <w:rFonts w:asciiTheme="minorHAnsi" w:hAnsiTheme="minorHAnsi" w:cstheme="minorHAnsi"/>
          <w:kern w:val="16"/>
          <w:sz w:val="24"/>
        </w:rPr>
        <w:t>Telefone: (11) 3090-0447</w:t>
      </w:r>
    </w:p>
    <w:p w14:paraId="42F72EE3" w14:textId="5D8FEAB9" w:rsidR="00D733D4" w:rsidRPr="00E61D70" w:rsidRDefault="00D733D4" w:rsidP="00C12194">
      <w:pPr>
        <w:pStyle w:val="Body2"/>
        <w:spacing w:after="0" w:line="320" w:lineRule="exact"/>
        <w:ind w:left="567"/>
        <w:rPr>
          <w:rFonts w:asciiTheme="minorHAnsi" w:hAnsiTheme="minorHAnsi" w:cstheme="minorHAnsi"/>
          <w:kern w:val="16"/>
          <w:sz w:val="24"/>
        </w:rPr>
      </w:pPr>
      <w:r w:rsidRPr="00E61D70">
        <w:rPr>
          <w:rFonts w:asciiTheme="minorHAnsi" w:hAnsiTheme="minorHAnsi" w:cstheme="minorHAnsi"/>
          <w:kern w:val="16"/>
          <w:sz w:val="24"/>
        </w:rPr>
        <w:t>E-mail: spestruturacao@simplificpavarini.com.br</w:t>
      </w:r>
    </w:p>
    <w:p w14:paraId="33BBC2CD" w14:textId="04E09EA5" w:rsidR="00116CE0" w:rsidRPr="00E61D70"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iCs/>
          <w:sz w:val="24"/>
          <w:u w:val="single"/>
        </w:rPr>
        <w:t>Assinatura Eletrônica</w:t>
      </w:r>
      <w:r w:rsidRPr="00E61D70">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E61D70"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sz w:val="24"/>
        </w:rPr>
        <w:t>Este Termo de Securitização, uma vez assinado pela Securitizadora e pelo 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E61D70"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E61D70"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81" w:name="_Toc302458806"/>
      <w:bookmarkStart w:id="482" w:name="_Toc411606377"/>
      <w:bookmarkStart w:id="483" w:name="_Toc5024060"/>
      <w:bookmarkStart w:id="484" w:name="_Toc81000816"/>
      <w:r w:rsidRPr="00E61D70">
        <w:rPr>
          <w:rFonts w:asciiTheme="minorHAnsi" w:hAnsiTheme="minorHAnsi" w:cstheme="minorHAnsi"/>
          <w:b/>
          <w:sz w:val="24"/>
        </w:rPr>
        <w:t>FORO DE ELEIÇÃO E LEGISLAÇÃO APLICÁVEL</w:t>
      </w:r>
      <w:bookmarkEnd w:id="481"/>
      <w:bookmarkEnd w:id="482"/>
      <w:bookmarkEnd w:id="483"/>
      <w:bookmarkEnd w:id="484"/>
    </w:p>
    <w:p w14:paraId="45C2E7E5"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85" w:name="_DV_M243"/>
      <w:bookmarkStart w:id="486" w:name="_DV_M244"/>
      <w:bookmarkStart w:id="487" w:name="_DV_M245"/>
      <w:bookmarkStart w:id="488" w:name="_DV_M246"/>
      <w:bookmarkStart w:id="489" w:name="_DV_M247"/>
      <w:bookmarkStart w:id="490" w:name="_DV_M249"/>
      <w:bookmarkStart w:id="491" w:name="_DV_M252"/>
      <w:bookmarkStart w:id="492" w:name="_DV_M253"/>
      <w:bookmarkStart w:id="493" w:name="_DV_M254"/>
      <w:bookmarkStart w:id="494" w:name="_DV_M255"/>
      <w:bookmarkStart w:id="495" w:name="_DV_M256"/>
      <w:bookmarkStart w:id="496" w:name="_DV_M257"/>
      <w:bookmarkStart w:id="497" w:name="_DV_M258"/>
      <w:bookmarkStart w:id="498" w:name="_DV_M259"/>
      <w:bookmarkStart w:id="499" w:name="_DV_M260"/>
      <w:bookmarkStart w:id="500" w:name="_DV_M261"/>
      <w:bookmarkStart w:id="501" w:name="_DV_M262"/>
      <w:bookmarkStart w:id="502" w:name="_DV_M263"/>
      <w:bookmarkStart w:id="503" w:name="_DV_M265"/>
      <w:bookmarkStart w:id="504" w:name="_DV_M266"/>
      <w:bookmarkStart w:id="505" w:name="_DV_M267"/>
      <w:bookmarkStart w:id="506" w:name="_DV_M268"/>
      <w:bookmarkStart w:id="507" w:name="_DV_M272"/>
      <w:bookmarkStart w:id="508" w:name="_DV_M273"/>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1470AB7"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09" w:name="_Toc5024061"/>
      <w:bookmarkStart w:id="510" w:name="_Toc5206808"/>
      <w:r w:rsidRPr="00E61D70">
        <w:rPr>
          <w:rFonts w:asciiTheme="minorHAnsi" w:hAnsiTheme="minorHAnsi" w:cstheme="minorHAnsi"/>
          <w:i/>
          <w:sz w:val="24"/>
        </w:rPr>
        <w:t>Lei Aplicável</w:t>
      </w:r>
      <w:r w:rsidRPr="00E61D70">
        <w:rPr>
          <w:rFonts w:asciiTheme="minorHAnsi" w:hAnsiTheme="minorHAnsi" w:cstheme="minorHAnsi"/>
          <w:sz w:val="24"/>
        </w:rPr>
        <w:t xml:space="preserve">. </w:t>
      </w:r>
      <w:bookmarkEnd w:id="509"/>
      <w:bookmarkEnd w:id="510"/>
      <w:r w:rsidRPr="00E61D70">
        <w:rPr>
          <w:rFonts w:asciiTheme="minorHAnsi" w:hAnsiTheme="minorHAnsi" w:cstheme="minorHAnsi"/>
          <w:sz w:val="24"/>
        </w:rPr>
        <w:t>Este Termo de Securitização é regido e interpretado, material e processualmente, pelas leis da República Federativa do Brasil.</w:t>
      </w:r>
    </w:p>
    <w:p w14:paraId="7D72F61A" w14:textId="77777777" w:rsidR="00116CE0" w:rsidRPr="00E61D70"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E61D70"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E61D70">
        <w:rPr>
          <w:rFonts w:asciiTheme="minorHAnsi" w:hAnsiTheme="minorHAnsi" w:cstheme="minorHAnsi"/>
          <w:i/>
          <w:sz w:val="24"/>
        </w:rPr>
        <w:t>Foro</w:t>
      </w:r>
      <w:r w:rsidRPr="00E61D70">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E61D70"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473"/>
    <w:bookmarkEnd w:id="474"/>
    <w:bookmarkEnd w:id="475"/>
    <w:p w14:paraId="41613A41" w14:textId="77777777"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O presente Termo de Securitização é firmado é firmado em 1 (uma) via digital, na presença de 2 (duas) testemunhas.</w:t>
      </w:r>
      <w:bookmarkStart w:id="511" w:name="_DV_M280"/>
      <w:bookmarkEnd w:id="511"/>
    </w:p>
    <w:p w14:paraId="4A049752" w14:textId="77777777" w:rsidR="00116CE0" w:rsidRPr="00E61D70" w:rsidRDefault="00116CE0" w:rsidP="009E7174">
      <w:pPr>
        <w:pStyle w:val="Body"/>
        <w:spacing w:after="0" w:line="320" w:lineRule="exact"/>
        <w:jc w:val="center"/>
        <w:rPr>
          <w:rFonts w:asciiTheme="minorHAnsi" w:hAnsiTheme="minorHAnsi" w:cstheme="minorHAnsi"/>
          <w:sz w:val="24"/>
        </w:rPr>
      </w:pPr>
    </w:p>
    <w:p w14:paraId="2D2DF81C" w14:textId="512D6553" w:rsidR="00116CE0" w:rsidRPr="00E61D70" w:rsidRDefault="00116CE0" w:rsidP="009E7174">
      <w:pPr>
        <w:pStyle w:val="Body"/>
        <w:spacing w:after="0" w:line="320" w:lineRule="exact"/>
        <w:jc w:val="center"/>
        <w:rPr>
          <w:rFonts w:asciiTheme="minorHAnsi" w:hAnsiTheme="minorHAnsi" w:cstheme="minorHAnsi"/>
          <w:sz w:val="24"/>
        </w:rPr>
      </w:pPr>
      <w:r w:rsidRPr="00E61D70">
        <w:rPr>
          <w:rFonts w:asciiTheme="minorHAnsi" w:hAnsiTheme="minorHAnsi" w:cstheme="minorHAnsi"/>
          <w:sz w:val="24"/>
        </w:rPr>
        <w:lastRenderedPageBreak/>
        <w:t xml:space="preserve">São Paulo, </w:t>
      </w:r>
      <w:r w:rsidR="005F4258" w:rsidRPr="00E61D70">
        <w:rPr>
          <w:rFonts w:asciiTheme="minorHAnsi" w:hAnsiTheme="minorHAnsi" w:cstheme="minorHAnsi"/>
          <w:bCs/>
          <w:smallCaps/>
          <w:sz w:val="24"/>
        </w:rPr>
        <w:t>16</w:t>
      </w:r>
      <w:r w:rsidR="00181AE0" w:rsidRPr="00E61D70">
        <w:rPr>
          <w:rFonts w:asciiTheme="minorHAnsi" w:hAnsiTheme="minorHAnsi" w:cstheme="minorHAnsi"/>
          <w:b/>
          <w:smallCaps/>
          <w:sz w:val="24"/>
        </w:rPr>
        <w:t xml:space="preserve"> </w:t>
      </w:r>
      <w:r w:rsidRPr="00E61D70">
        <w:rPr>
          <w:rFonts w:asciiTheme="minorHAnsi" w:hAnsiTheme="minorHAnsi" w:cstheme="minorHAnsi"/>
          <w:sz w:val="24"/>
        </w:rPr>
        <w:t xml:space="preserve">de </w:t>
      </w:r>
      <w:r w:rsidR="0007346B" w:rsidRPr="00E61D70">
        <w:rPr>
          <w:rFonts w:asciiTheme="minorHAnsi" w:hAnsiTheme="minorHAnsi" w:cstheme="minorHAnsi"/>
          <w:sz w:val="24"/>
        </w:rPr>
        <w:t>setembro</w:t>
      </w:r>
      <w:r w:rsidR="0007346B" w:rsidRPr="00E61D70">
        <w:rPr>
          <w:rFonts w:asciiTheme="minorHAnsi" w:hAnsiTheme="minorHAnsi" w:cstheme="minorHAnsi"/>
          <w:b/>
          <w:smallCaps/>
          <w:sz w:val="24"/>
        </w:rPr>
        <w:t xml:space="preserve"> </w:t>
      </w:r>
      <w:r w:rsidRPr="00E61D70">
        <w:rPr>
          <w:rFonts w:asciiTheme="minorHAnsi" w:hAnsiTheme="minorHAnsi" w:cstheme="minorHAnsi"/>
          <w:sz w:val="24"/>
        </w:rPr>
        <w:t>de 2021.</w:t>
      </w:r>
    </w:p>
    <w:p w14:paraId="57942369" w14:textId="77777777" w:rsidR="00116CE0" w:rsidRPr="00E61D70"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E61D70" w:rsidRDefault="00116CE0" w:rsidP="009E7174">
      <w:pPr>
        <w:pStyle w:val="Body"/>
        <w:spacing w:after="0" w:line="320" w:lineRule="exact"/>
        <w:jc w:val="center"/>
        <w:rPr>
          <w:rFonts w:asciiTheme="minorHAnsi" w:hAnsiTheme="minorHAnsi" w:cstheme="minorHAnsi"/>
          <w:i/>
          <w:sz w:val="24"/>
        </w:rPr>
      </w:pPr>
      <w:r w:rsidRPr="00E61D70">
        <w:rPr>
          <w:rFonts w:asciiTheme="minorHAnsi" w:hAnsiTheme="minorHAnsi" w:cstheme="minorHAnsi"/>
          <w:sz w:val="24"/>
        </w:rPr>
        <w:t>(</w:t>
      </w:r>
      <w:r w:rsidRPr="00E61D70">
        <w:rPr>
          <w:rFonts w:asciiTheme="minorHAnsi" w:hAnsiTheme="minorHAnsi" w:cstheme="minorHAnsi"/>
          <w:i/>
          <w:sz w:val="24"/>
        </w:rPr>
        <w:t>Assinaturas seguem na próxima página</w:t>
      </w:r>
      <w:r w:rsidRPr="00E61D70">
        <w:rPr>
          <w:rFonts w:asciiTheme="minorHAnsi" w:hAnsiTheme="minorHAnsi" w:cstheme="minorHAnsi"/>
          <w:sz w:val="24"/>
        </w:rPr>
        <w:t>)</w:t>
      </w:r>
    </w:p>
    <w:p w14:paraId="72C4BB1A" w14:textId="77777777" w:rsidR="00116CE0" w:rsidRPr="00E61D70" w:rsidRDefault="00116CE0" w:rsidP="009E7174">
      <w:pPr>
        <w:pStyle w:val="Body"/>
        <w:spacing w:after="0" w:line="320" w:lineRule="exact"/>
        <w:jc w:val="center"/>
        <w:rPr>
          <w:rFonts w:asciiTheme="minorHAnsi" w:hAnsiTheme="minorHAnsi" w:cstheme="minorHAnsi"/>
          <w:i/>
          <w:sz w:val="24"/>
        </w:rPr>
      </w:pPr>
    </w:p>
    <w:p w14:paraId="004AC60A" w14:textId="0D770DB5" w:rsidR="00116CE0" w:rsidRPr="00E61D70" w:rsidRDefault="00116CE0" w:rsidP="009E7174">
      <w:pPr>
        <w:pStyle w:val="Body"/>
        <w:spacing w:after="0" w:line="320" w:lineRule="exact"/>
        <w:rPr>
          <w:rFonts w:asciiTheme="minorHAnsi" w:hAnsiTheme="minorHAnsi" w:cstheme="minorHAnsi"/>
          <w:i/>
          <w:sz w:val="24"/>
        </w:rPr>
      </w:pPr>
      <w:r w:rsidRPr="00E61D70">
        <w:rPr>
          <w:rFonts w:asciiTheme="minorHAnsi" w:hAnsiTheme="minorHAnsi" w:cstheme="minorHAnsi"/>
          <w:sz w:val="24"/>
        </w:rPr>
        <w:br w:type="page"/>
      </w:r>
      <w:r w:rsidRPr="00E61D70">
        <w:rPr>
          <w:rFonts w:asciiTheme="minorHAnsi" w:hAnsiTheme="minorHAnsi" w:cstheme="minorHAnsi"/>
          <w:sz w:val="24"/>
        </w:rPr>
        <w:lastRenderedPageBreak/>
        <w:t>(</w:t>
      </w:r>
      <w:r w:rsidRPr="00E61D70">
        <w:rPr>
          <w:rFonts w:asciiTheme="minorHAnsi" w:hAnsiTheme="minorHAnsi" w:cstheme="minorHAnsi"/>
          <w:i/>
          <w:sz w:val="24"/>
        </w:rPr>
        <w:t xml:space="preserve">Página de assinatura 1/2 do Termo de Securitização de Créditos Imobiliários para Emissão de Certificados de Recebíveis Imobiliários das </w:t>
      </w:r>
      <w:r w:rsidR="0007346B" w:rsidRPr="00E61D70">
        <w:rPr>
          <w:rFonts w:asciiTheme="minorHAnsi" w:hAnsiTheme="minorHAnsi" w:cstheme="minorHAnsi"/>
          <w:i/>
          <w:iCs/>
          <w:sz w:val="24"/>
        </w:rPr>
        <w:t>463</w:t>
      </w:r>
      <w:r w:rsidRPr="00E61D70">
        <w:rPr>
          <w:rFonts w:asciiTheme="minorHAnsi" w:hAnsiTheme="minorHAnsi" w:cstheme="minorHAnsi"/>
          <w:i/>
          <w:iCs/>
          <w:sz w:val="24"/>
        </w:rPr>
        <w:t xml:space="preserve">ª e </w:t>
      </w:r>
      <w:r w:rsidR="0007346B" w:rsidRPr="00E61D70">
        <w:rPr>
          <w:rFonts w:asciiTheme="minorHAnsi" w:hAnsiTheme="minorHAnsi" w:cstheme="minorHAnsi"/>
          <w:i/>
          <w:iCs/>
          <w:sz w:val="24"/>
        </w:rPr>
        <w:t>464</w:t>
      </w:r>
      <w:r w:rsidRPr="00E61D70">
        <w:rPr>
          <w:rFonts w:asciiTheme="minorHAnsi" w:hAnsiTheme="minorHAnsi" w:cstheme="minorHAnsi"/>
          <w:i/>
          <w:iCs/>
          <w:sz w:val="24"/>
        </w:rPr>
        <w:t>ª Séries da 1ª</w:t>
      </w:r>
      <w:r w:rsidRPr="00E61D70">
        <w:rPr>
          <w:rFonts w:asciiTheme="minorHAnsi" w:hAnsiTheme="minorHAnsi" w:cstheme="minorHAnsi"/>
          <w:i/>
          <w:sz w:val="24"/>
        </w:rPr>
        <w:t xml:space="preserve"> Emissão da True Securitizadora S.A.</w:t>
      </w:r>
      <w:r w:rsidRPr="00E61D70">
        <w:rPr>
          <w:rFonts w:asciiTheme="minorHAnsi" w:hAnsiTheme="minorHAnsi" w:cstheme="minorHAnsi"/>
          <w:sz w:val="24"/>
        </w:rPr>
        <w:t>)</w:t>
      </w:r>
    </w:p>
    <w:p w14:paraId="4F9C2F32"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E61D70"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1D70" w:rsidRPr="00E61D70" w14:paraId="4DA963DA" w14:textId="77777777" w:rsidTr="00A406FC">
        <w:tc>
          <w:tcPr>
            <w:tcW w:w="9016" w:type="dxa"/>
            <w:gridSpan w:val="2"/>
          </w:tcPr>
          <w:p w14:paraId="577609B0" w14:textId="77777777" w:rsidR="00116CE0" w:rsidRPr="00E61D70" w:rsidRDefault="00116CE0" w:rsidP="009E7174">
            <w:pPr>
              <w:pStyle w:val="Body"/>
              <w:spacing w:after="0" w:line="320" w:lineRule="exact"/>
              <w:jc w:val="center"/>
              <w:rPr>
                <w:rFonts w:asciiTheme="minorHAnsi" w:hAnsiTheme="minorHAnsi" w:cstheme="minorHAnsi"/>
                <w:b/>
                <w:bCs/>
                <w:sz w:val="24"/>
              </w:rPr>
            </w:pPr>
            <w:r w:rsidRPr="00E61D70">
              <w:rPr>
                <w:rFonts w:asciiTheme="minorHAnsi" w:hAnsiTheme="minorHAnsi" w:cstheme="minorHAnsi"/>
                <w:b/>
                <w:bCs/>
                <w:sz w:val="24"/>
              </w:rPr>
              <w:t>TRUE SECURITIZADORA S.A.</w:t>
            </w:r>
          </w:p>
          <w:p w14:paraId="665E8E6F" w14:textId="77777777" w:rsidR="00116CE0" w:rsidRPr="00E61D70" w:rsidRDefault="00116CE0" w:rsidP="009E7174">
            <w:pPr>
              <w:pStyle w:val="Body"/>
              <w:spacing w:after="0" w:line="320" w:lineRule="exact"/>
              <w:jc w:val="center"/>
              <w:rPr>
                <w:rFonts w:asciiTheme="minorHAnsi" w:eastAsia="Arial Unicode MS" w:hAnsiTheme="minorHAnsi" w:cstheme="minorHAnsi"/>
                <w:i/>
                <w:w w:val="0"/>
                <w:sz w:val="24"/>
              </w:rPr>
            </w:pPr>
            <w:r w:rsidRPr="00E61D70">
              <w:rPr>
                <w:rFonts w:asciiTheme="minorHAnsi" w:hAnsiTheme="minorHAnsi" w:cstheme="minorHAnsi"/>
                <w:i/>
                <w:sz w:val="24"/>
              </w:rPr>
              <w:t>Emissora</w:t>
            </w:r>
          </w:p>
          <w:p w14:paraId="548B2EEF"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tc>
      </w:tr>
      <w:tr w:rsidR="00E61D70" w:rsidRPr="00E61D70" w14:paraId="2B2D9630" w14:textId="77777777" w:rsidTr="00A406FC">
        <w:tc>
          <w:tcPr>
            <w:tcW w:w="4508" w:type="dxa"/>
          </w:tcPr>
          <w:p w14:paraId="766879DC" w14:textId="77777777"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508" w:type="dxa"/>
          </w:tcPr>
          <w:p w14:paraId="2117DAB2" w14:textId="77777777"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Nome:</w:t>
            </w:r>
          </w:p>
        </w:tc>
      </w:tr>
      <w:tr w:rsidR="00E61D70" w:rsidRPr="00E61D70" w14:paraId="1E022141" w14:textId="77777777" w:rsidTr="00A406FC">
        <w:tc>
          <w:tcPr>
            <w:tcW w:w="4508" w:type="dxa"/>
          </w:tcPr>
          <w:p w14:paraId="0EE779C5"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508" w:type="dxa"/>
          </w:tcPr>
          <w:p w14:paraId="6137353C"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52C28803" w14:textId="1922A121" w:rsidR="00116CE0" w:rsidRPr="00E61D70" w:rsidRDefault="00116CE0" w:rsidP="009E7174">
      <w:pPr>
        <w:pStyle w:val="Body"/>
        <w:spacing w:after="0" w:line="320" w:lineRule="exact"/>
        <w:rPr>
          <w:rFonts w:asciiTheme="minorHAnsi" w:hAnsiTheme="minorHAnsi" w:cstheme="minorHAnsi"/>
          <w:i/>
          <w:sz w:val="24"/>
        </w:rPr>
      </w:pPr>
      <w:r w:rsidRPr="00E61D70">
        <w:rPr>
          <w:rFonts w:asciiTheme="minorHAnsi" w:hAnsiTheme="minorHAnsi" w:cstheme="minorHAnsi"/>
          <w:b/>
          <w:sz w:val="24"/>
        </w:rPr>
        <w:br w:type="page"/>
      </w:r>
      <w:r w:rsidRPr="00E61D70">
        <w:rPr>
          <w:rFonts w:asciiTheme="minorHAnsi" w:hAnsiTheme="minorHAnsi" w:cstheme="minorHAnsi"/>
          <w:sz w:val="24"/>
        </w:rPr>
        <w:lastRenderedPageBreak/>
        <w:t>(</w:t>
      </w:r>
      <w:r w:rsidRPr="00E61D70">
        <w:rPr>
          <w:rFonts w:asciiTheme="minorHAnsi" w:hAnsiTheme="minorHAnsi" w:cstheme="minorHAnsi"/>
          <w:i/>
          <w:sz w:val="24"/>
        </w:rPr>
        <w:t xml:space="preserve">Página de assinatura 2/2 do Termo de Securitização de Créditos Imobiliários para Emissão de Certificados de Recebíveis Imobiliários das </w:t>
      </w:r>
      <w:r w:rsidR="0007346B" w:rsidRPr="00E61D70">
        <w:rPr>
          <w:rFonts w:asciiTheme="minorHAnsi" w:hAnsiTheme="minorHAnsi" w:cstheme="minorHAnsi"/>
          <w:i/>
          <w:iCs/>
          <w:sz w:val="24"/>
        </w:rPr>
        <w:t>463ª e 464</w:t>
      </w:r>
      <w:r w:rsidRPr="00E61D70">
        <w:rPr>
          <w:rFonts w:asciiTheme="minorHAnsi" w:hAnsiTheme="minorHAnsi" w:cstheme="minorHAnsi"/>
          <w:i/>
          <w:sz w:val="24"/>
        </w:rPr>
        <w:t>ª Séries da 1ª Emissão da True Securitizadora S.A.</w:t>
      </w:r>
      <w:r w:rsidRPr="00E61D70">
        <w:rPr>
          <w:rFonts w:asciiTheme="minorHAnsi" w:hAnsiTheme="minorHAnsi" w:cstheme="minorHAnsi"/>
          <w:sz w:val="24"/>
        </w:rPr>
        <w:t>)</w:t>
      </w:r>
    </w:p>
    <w:p w14:paraId="0BE8CD49" w14:textId="77777777" w:rsidR="00116CE0" w:rsidRPr="00E61D70"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61D70" w:rsidRPr="00E61D70"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7B87A035" w14:textId="77777777" w:rsidTr="00A406FC">
              <w:tc>
                <w:tcPr>
                  <w:tcW w:w="8800" w:type="dxa"/>
                  <w:gridSpan w:val="2"/>
                </w:tcPr>
                <w:p w14:paraId="34E9B0C1" w14:textId="4FB48777" w:rsidR="0035598F" w:rsidRPr="00E61D70" w:rsidRDefault="00D733D4" w:rsidP="009E7174">
                  <w:pPr>
                    <w:pStyle w:val="Body"/>
                    <w:spacing w:after="0" w:line="320" w:lineRule="exact"/>
                    <w:jc w:val="center"/>
                    <w:rPr>
                      <w:rFonts w:asciiTheme="minorHAnsi" w:hAnsiTheme="minorHAnsi" w:cstheme="minorHAnsi"/>
                      <w:b/>
                      <w:bCs/>
                      <w:i/>
                      <w:sz w:val="24"/>
                    </w:rPr>
                  </w:pPr>
                  <w:r w:rsidRPr="00E61D70">
                    <w:rPr>
                      <w:rFonts w:asciiTheme="minorHAnsi" w:hAnsiTheme="minorHAnsi" w:cstheme="minorHAnsi"/>
                      <w:b/>
                      <w:bCs/>
                      <w:sz w:val="24"/>
                    </w:rPr>
                    <w:t>SIMPLIFIC PAVARINI DISTRIBUIÇÃO DE TÍTULOS E VALORES MOBILIÁRIOS LTDA.</w:t>
                  </w:r>
                </w:p>
                <w:p w14:paraId="2014C035" w14:textId="77777777" w:rsidR="00116CE0" w:rsidRPr="00E61D70" w:rsidRDefault="00116CE0" w:rsidP="009E7174">
                  <w:pPr>
                    <w:pStyle w:val="Body"/>
                    <w:spacing w:after="0" w:line="320" w:lineRule="exact"/>
                    <w:jc w:val="center"/>
                    <w:rPr>
                      <w:rFonts w:asciiTheme="minorHAnsi" w:eastAsia="Arial Unicode MS" w:hAnsiTheme="minorHAnsi" w:cstheme="minorHAnsi"/>
                      <w:i/>
                      <w:w w:val="0"/>
                      <w:sz w:val="24"/>
                    </w:rPr>
                  </w:pPr>
                  <w:r w:rsidRPr="00E61D70">
                    <w:rPr>
                      <w:rFonts w:asciiTheme="minorHAnsi" w:hAnsiTheme="minorHAnsi" w:cstheme="minorHAnsi"/>
                      <w:bCs/>
                      <w:i/>
                      <w:sz w:val="24"/>
                    </w:rPr>
                    <w:t>Agente Fiduciário</w:t>
                  </w:r>
                </w:p>
                <w:p w14:paraId="571E864C"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E61D70" w:rsidRDefault="00116CE0" w:rsidP="009E7174">
                  <w:pPr>
                    <w:pStyle w:val="Body"/>
                    <w:spacing w:after="0" w:line="320" w:lineRule="exact"/>
                    <w:rPr>
                      <w:rFonts w:asciiTheme="minorHAnsi" w:eastAsia="Arial Unicode MS" w:hAnsiTheme="minorHAnsi" w:cstheme="minorHAnsi"/>
                      <w:b/>
                      <w:w w:val="0"/>
                      <w:sz w:val="24"/>
                    </w:rPr>
                  </w:pPr>
                </w:p>
              </w:tc>
            </w:tr>
            <w:tr w:rsidR="00E61D70" w:rsidRPr="00E61D70" w14:paraId="29BDEB54" w14:textId="77777777" w:rsidTr="00A406FC">
              <w:tc>
                <w:tcPr>
                  <w:tcW w:w="4412" w:type="dxa"/>
                </w:tcPr>
                <w:p w14:paraId="1D1A13B5" w14:textId="77777777"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0C72C360" w14:textId="5BBDAE28"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E61D70" w:rsidRPr="00E61D70" w14:paraId="0872B909" w14:textId="77777777" w:rsidTr="00C12194">
              <w:trPr>
                <w:trHeight w:val="87"/>
              </w:trPr>
              <w:tc>
                <w:tcPr>
                  <w:tcW w:w="4412" w:type="dxa"/>
                </w:tcPr>
                <w:p w14:paraId="75F9CADB"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0AE82F7E" w14:textId="16CF0AC7" w:rsidR="00116CE0" w:rsidRPr="00E61D70"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tc>
      </w:tr>
      <w:tr w:rsidR="00116CE0" w:rsidRPr="00E61D70" w14:paraId="580B434C" w14:textId="77777777" w:rsidTr="00A406FC">
        <w:trPr>
          <w:trHeight w:val="80"/>
        </w:trPr>
        <w:tc>
          <w:tcPr>
            <w:tcW w:w="4508" w:type="dxa"/>
          </w:tcPr>
          <w:p w14:paraId="2362B246"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E61D70"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E61D70"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E61D70" w:rsidRPr="00E61D70" w14:paraId="39E3B387" w14:textId="77777777" w:rsidTr="00A406FC">
              <w:tc>
                <w:tcPr>
                  <w:tcW w:w="9016" w:type="dxa"/>
                  <w:gridSpan w:val="2"/>
                </w:tcPr>
                <w:p w14:paraId="0BA5A764"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hAnsiTheme="minorHAnsi" w:cstheme="minorHAnsi"/>
                      <w:bCs/>
                      <w:sz w:val="24"/>
                    </w:rPr>
                    <w:t>Testemunhas:</w:t>
                  </w:r>
                </w:p>
                <w:p w14:paraId="6D13667E"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tc>
            </w:tr>
            <w:tr w:rsidR="00E61D70" w:rsidRPr="00E61D70" w14:paraId="2E3838E7" w14:textId="77777777" w:rsidTr="00A406FC">
              <w:tc>
                <w:tcPr>
                  <w:tcW w:w="4508" w:type="dxa"/>
                </w:tcPr>
                <w:p w14:paraId="6F6B0D32" w14:textId="77777777"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508" w:type="dxa"/>
                </w:tcPr>
                <w:p w14:paraId="78E6181E" w14:textId="77777777"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E61D70" w:rsidRPr="00E61D70" w14:paraId="082E8DDE" w14:textId="77777777" w:rsidTr="00A406FC">
              <w:tc>
                <w:tcPr>
                  <w:tcW w:w="4508" w:type="dxa"/>
                </w:tcPr>
                <w:p w14:paraId="3DEBAF17"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RG:</w:t>
                  </w:r>
                </w:p>
              </w:tc>
              <w:tc>
                <w:tcPr>
                  <w:tcW w:w="4508" w:type="dxa"/>
                </w:tcPr>
                <w:p w14:paraId="15A8CF8A"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RG:</w:t>
                  </w:r>
                </w:p>
              </w:tc>
            </w:tr>
            <w:tr w:rsidR="00E61D70" w:rsidRPr="00E61D70" w14:paraId="06EFD07A" w14:textId="77777777" w:rsidTr="00A406FC">
              <w:tc>
                <w:tcPr>
                  <w:tcW w:w="4508" w:type="dxa"/>
                </w:tcPr>
                <w:p w14:paraId="7D0541FB"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CPF:</w:t>
                  </w:r>
                </w:p>
              </w:tc>
              <w:tc>
                <w:tcPr>
                  <w:tcW w:w="4508" w:type="dxa"/>
                </w:tcPr>
                <w:p w14:paraId="4DC12D33"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CPF:</w:t>
                  </w:r>
                </w:p>
              </w:tc>
            </w:tr>
          </w:tbl>
          <w:p w14:paraId="391D8EB8"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E61D70"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E61D70" w:rsidRDefault="00116CE0" w:rsidP="009E7174">
      <w:pPr>
        <w:spacing w:line="320" w:lineRule="exact"/>
        <w:rPr>
          <w:rFonts w:asciiTheme="minorHAnsi" w:hAnsiTheme="minorHAnsi" w:cstheme="minorHAnsi"/>
          <w:sz w:val="24"/>
        </w:rPr>
      </w:pPr>
    </w:p>
    <w:p w14:paraId="26B353A3" w14:textId="77777777" w:rsidR="00116CE0" w:rsidRPr="00E61D70" w:rsidRDefault="00116CE0" w:rsidP="009E7174">
      <w:pPr>
        <w:pStyle w:val="Body"/>
        <w:spacing w:after="0" w:line="320" w:lineRule="exact"/>
        <w:jc w:val="center"/>
        <w:rPr>
          <w:rFonts w:asciiTheme="minorHAnsi" w:hAnsiTheme="minorHAnsi" w:cstheme="minorHAnsi"/>
          <w:i/>
          <w:sz w:val="24"/>
        </w:rPr>
      </w:pPr>
      <w:r w:rsidRPr="00E61D70">
        <w:rPr>
          <w:rFonts w:asciiTheme="minorHAnsi" w:hAnsiTheme="minorHAnsi" w:cstheme="minorHAnsi"/>
          <w:sz w:val="24"/>
        </w:rPr>
        <w:br w:type="page"/>
      </w:r>
    </w:p>
    <w:p w14:paraId="489C6237"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12" w:name="_Toc81000817"/>
      <w:r w:rsidRPr="00E61D70">
        <w:rPr>
          <w:rFonts w:asciiTheme="minorHAnsi" w:hAnsiTheme="minorHAnsi" w:cstheme="minorHAnsi"/>
          <w:b/>
          <w:sz w:val="24"/>
        </w:rPr>
        <w:t>ANEXO I – FLUXO DE PAGAMENTO DOS CRI</w:t>
      </w:r>
      <w:bookmarkEnd w:id="512"/>
    </w:p>
    <w:p w14:paraId="28E3F125"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E61D70" w:rsidRDefault="00116CE0" w:rsidP="009E7174">
      <w:pPr>
        <w:pStyle w:val="Body"/>
        <w:spacing w:after="0" w:line="320" w:lineRule="exact"/>
        <w:rPr>
          <w:rFonts w:asciiTheme="minorHAnsi" w:hAnsiTheme="minorHAnsi" w:cstheme="minorHAnsi"/>
          <w:i/>
          <w:sz w:val="24"/>
        </w:rPr>
      </w:pPr>
    </w:p>
    <w:p w14:paraId="59CCDDD3" w14:textId="65D1B04B" w:rsidR="00116CE0" w:rsidRPr="00E61D70" w:rsidRDefault="00116CE0" w:rsidP="009E7174">
      <w:pPr>
        <w:pStyle w:val="Body"/>
        <w:spacing w:after="0" w:line="320" w:lineRule="exact"/>
        <w:jc w:val="center"/>
        <w:rPr>
          <w:rFonts w:asciiTheme="minorHAnsi" w:hAnsiTheme="minorHAnsi" w:cstheme="minorHAnsi"/>
          <w:b/>
          <w:sz w:val="24"/>
          <w:u w:val="single"/>
        </w:rPr>
      </w:pPr>
      <w:r w:rsidRPr="00E61D70">
        <w:rPr>
          <w:rFonts w:asciiTheme="minorHAnsi" w:hAnsiTheme="minorHAnsi" w:cstheme="minorHAnsi"/>
          <w:b/>
          <w:sz w:val="24"/>
          <w:u w:val="single"/>
        </w:rPr>
        <w:t xml:space="preserve">CRI </w:t>
      </w:r>
      <w:r w:rsidR="0007346B" w:rsidRPr="00E61D70">
        <w:rPr>
          <w:rFonts w:asciiTheme="minorHAnsi" w:hAnsiTheme="minorHAnsi" w:cstheme="minorHAnsi"/>
          <w:b/>
          <w:sz w:val="24"/>
          <w:u w:val="single"/>
        </w:rPr>
        <w:t>463ª</w:t>
      </w:r>
      <w:r w:rsidRPr="00E61D70">
        <w:rPr>
          <w:rFonts w:asciiTheme="minorHAnsi" w:hAnsiTheme="minorHAnsi" w:cstheme="minorHAnsi"/>
          <w:b/>
          <w:sz w:val="24"/>
          <w:u w:val="single"/>
        </w:rPr>
        <w:t xml:space="preserve"> Série</w:t>
      </w:r>
    </w:p>
    <w:p w14:paraId="2366D4C0" w14:textId="77777777" w:rsidR="00116CE0" w:rsidRPr="00E61D70" w:rsidRDefault="00116CE0" w:rsidP="009E7174">
      <w:pPr>
        <w:pStyle w:val="Body"/>
        <w:spacing w:after="0" w:line="320" w:lineRule="exact"/>
        <w:jc w:val="center"/>
        <w:rPr>
          <w:rFonts w:asciiTheme="minorHAnsi" w:hAnsiTheme="minorHAnsi" w:cstheme="minorHAnsi"/>
          <w:b/>
          <w:bCs/>
          <w:kern w:val="0"/>
          <w:sz w:val="24"/>
        </w:rPr>
      </w:pPr>
    </w:p>
    <w:tbl>
      <w:tblPr>
        <w:tblW w:w="10180" w:type="dxa"/>
        <w:jc w:val="center"/>
        <w:tblCellMar>
          <w:left w:w="70" w:type="dxa"/>
          <w:right w:w="70" w:type="dxa"/>
        </w:tblCellMar>
        <w:tblLook w:val="04A0" w:firstRow="1" w:lastRow="0" w:firstColumn="1" w:lastColumn="0" w:noHBand="0" w:noVBand="1"/>
      </w:tblPr>
      <w:tblGrid>
        <w:gridCol w:w="1220"/>
        <w:gridCol w:w="1720"/>
        <w:gridCol w:w="1720"/>
        <w:gridCol w:w="1400"/>
        <w:gridCol w:w="1400"/>
        <w:gridCol w:w="1340"/>
        <w:gridCol w:w="1380"/>
      </w:tblGrid>
      <w:tr w:rsidR="00E61D70" w:rsidRPr="00E61D70" w14:paraId="26626EF7"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50536A2" w14:textId="77777777" w:rsidR="009661B7" w:rsidRPr="00E61D70" w:rsidRDefault="009661B7" w:rsidP="009661B7">
            <w:pPr>
              <w:jc w:val="center"/>
              <w:rPr>
                <w:rFonts w:ascii="Calibri" w:hAnsi="Calibri" w:cs="Calibri"/>
                <w:b/>
                <w:bCs/>
                <w:sz w:val="22"/>
                <w:szCs w:val="22"/>
                <w:lang w:eastAsia="pt-BR"/>
              </w:rPr>
            </w:pPr>
            <w:r w:rsidRPr="00E61D70">
              <w:rPr>
                <w:rFonts w:ascii="Calibri" w:hAnsi="Calibri" w:cs="Calibri"/>
                <w:b/>
                <w:bCs/>
                <w:sz w:val="22"/>
                <w:szCs w:val="22"/>
                <w:lang w:eastAsia="pt-BR"/>
              </w:rPr>
              <w:t>Nº de ordem</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0DDB3D" w14:textId="77777777" w:rsidR="009661B7" w:rsidRPr="00E61D70" w:rsidRDefault="009661B7" w:rsidP="009661B7">
            <w:pPr>
              <w:jc w:val="center"/>
              <w:rPr>
                <w:rFonts w:ascii="Calibri" w:hAnsi="Calibri" w:cs="Calibri"/>
                <w:b/>
                <w:bCs/>
                <w:sz w:val="22"/>
                <w:szCs w:val="22"/>
                <w:lang w:eastAsia="pt-BR"/>
              </w:rPr>
            </w:pPr>
            <w:r w:rsidRPr="00E61D70">
              <w:rPr>
                <w:rFonts w:ascii="Calibri" w:hAnsi="Calibri" w:cs="Calibri"/>
                <w:b/>
                <w:bCs/>
                <w:sz w:val="22"/>
                <w:szCs w:val="22"/>
                <w:lang w:eastAsia="pt-BR"/>
              </w:rPr>
              <w:t>Data de Aniversário</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02A08CB4" w14:textId="77777777" w:rsidR="009661B7" w:rsidRPr="00E61D70" w:rsidRDefault="009661B7" w:rsidP="009661B7">
            <w:pPr>
              <w:jc w:val="center"/>
              <w:rPr>
                <w:rFonts w:ascii="Calibri" w:hAnsi="Calibri" w:cs="Calibri"/>
                <w:b/>
                <w:bCs/>
                <w:sz w:val="22"/>
                <w:szCs w:val="22"/>
                <w:lang w:eastAsia="pt-BR"/>
              </w:rPr>
            </w:pPr>
            <w:r w:rsidRPr="00E61D70">
              <w:rPr>
                <w:rFonts w:ascii="Calibri" w:hAnsi="Calibri" w:cs="Calibri"/>
                <w:b/>
                <w:bCs/>
                <w:sz w:val="22"/>
                <w:szCs w:val="22"/>
                <w:lang w:eastAsia="pt-BR"/>
              </w:rPr>
              <w:t>Data de Pagamento dos CRI</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428B30" w14:textId="77777777" w:rsidR="009661B7" w:rsidRPr="00E61D70" w:rsidRDefault="009661B7" w:rsidP="009661B7">
            <w:pPr>
              <w:jc w:val="center"/>
              <w:rPr>
                <w:rFonts w:ascii="Calibri" w:hAnsi="Calibri" w:cs="Calibri"/>
                <w:b/>
                <w:bCs/>
                <w:sz w:val="22"/>
                <w:szCs w:val="22"/>
                <w:lang w:eastAsia="pt-BR"/>
              </w:rPr>
            </w:pPr>
            <w:r w:rsidRPr="00E61D70">
              <w:rPr>
                <w:rFonts w:ascii="Calibri" w:hAnsi="Calibri" w:cs="Calibri"/>
                <w:b/>
                <w:bCs/>
                <w:sz w:val="22"/>
                <w:szCs w:val="22"/>
                <w:lang w:eastAsia="pt-BR"/>
              </w:rPr>
              <w:t>Juros</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E29A50" w14:textId="77777777" w:rsidR="009661B7" w:rsidRPr="00E61D70" w:rsidRDefault="009661B7" w:rsidP="009661B7">
            <w:pPr>
              <w:jc w:val="center"/>
              <w:rPr>
                <w:rFonts w:ascii="Calibri" w:hAnsi="Calibri" w:cs="Calibri"/>
                <w:b/>
                <w:bCs/>
                <w:sz w:val="22"/>
                <w:szCs w:val="22"/>
                <w:lang w:eastAsia="pt-BR"/>
              </w:rPr>
            </w:pPr>
            <w:r w:rsidRPr="00E61D70">
              <w:rPr>
                <w:rFonts w:ascii="Calibri" w:hAnsi="Calibri" w:cs="Calibri"/>
                <w:b/>
                <w:bCs/>
                <w:sz w:val="22"/>
                <w:szCs w:val="22"/>
                <w:lang w:eastAsia="pt-BR"/>
              </w:rPr>
              <w:t>Amortização</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B46D2CA" w14:textId="77777777" w:rsidR="009661B7" w:rsidRPr="00E61D70" w:rsidRDefault="009661B7" w:rsidP="009661B7">
            <w:pPr>
              <w:jc w:val="center"/>
              <w:rPr>
                <w:rFonts w:ascii="Calibri" w:hAnsi="Calibri" w:cs="Calibri"/>
                <w:b/>
                <w:bCs/>
                <w:sz w:val="22"/>
                <w:szCs w:val="22"/>
                <w:lang w:eastAsia="pt-BR"/>
              </w:rPr>
            </w:pPr>
            <w:r w:rsidRPr="00E61D70">
              <w:rPr>
                <w:rFonts w:ascii="Calibri" w:hAnsi="Calibri" w:cs="Calibri"/>
                <w:b/>
                <w:bCs/>
                <w:sz w:val="22"/>
                <w:szCs w:val="22"/>
                <w:lang w:eastAsia="pt-BR"/>
              </w:rPr>
              <w:t>Incorpora Juros</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118684" w14:textId="77777777" w:rsidR="009661B7" w:rsidRPr="00E61D70" w:rsidRDefault="009661B7" w:rsidP="009661B7">
            <w:pPr>
              <w:jc w:val="center"/>
              <w:rPr>
                <w:rFonts w:ascii="Calibri" w:hAnsi="Calibri" w:cs="Calibri"/>
                <w:b/>
                <w:bCs/>
                <w:sz w:val="22"/>
                <w:szCs w:val="22"/>
                <w:lang w:eastAsia="pt-BR"/>
              </w:rPr>
            </w:pPr>
            <w:r w:rsidRPr="00E61D70">
              <w:rPr>
                <w:rFonts w:ascii="Calibri" w:hAnsi="Calibri" w:cs="Calibri"/>
                <w:b/>
                <w:bCs/>
                <w:sz w:val="22"/>
                <w:szCs w:val="22"/>
                <w:lang w:eastAsia="pt-BR"/>
              </w:rPr>
              <w:t>Tai</w:t>
            </w:r>
          </w:p>
        </w:tc>
      </w:tr>
      <w:tr w:rsidR="00E61D70" w:rsidRPr="00E61D70" w14:paraId="6EBAA6FD"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47BA9F" w14:textId="77777777" w:rsidR="009661B7" w:rsidRPr="00E61D70" w:rsidRDefault="009661B7" w:rsidP="009661B7">
            <w:pPr>
              <w:rPr>
                <w:rFonts w:ascii="Calibri" w:hAnsi="Calibri" w:cs="Calibri"/>
                <w:b/>
                <w:bCs/>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FCF24C7" w14:textId="77777777" w:rsidR="009661B7" w:rsidRPr="00E61D70" w:rsidRDefault="009661B7" w:rsidP="009661B7">
            <w:pPr>
              <w:rPr>
                <w:rFonts w:ascii="Calibri" w:hAnsi="Calibri" w:cs="Calibri"/>
                <w:b/>
                <w:bCs/>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08C2B6EB" w14:textId="77777777" w:rsidR="009661B7" w:rsidRPr="00E61D70" w:rsidRDefault="009661B7" w:rsidP="009661B7">
            <w:pPr>
              <w:rPr>
                <w:rFonts w:ascii="Calibri" w:hAnsi="Calibri" w:cs="Calibri"/>
                <w:b/>
                <w:bCs/>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0F019EF" w14:textId="77777777" w:rsidR="009661B7" w:rsidRPr="00E61D70" w:rsidRDefault="009661B7" w:rsidP="009661B7">
            <w:pPr>
              <w:rPr>
                <w:rFonts w:ascii="Calibri" w:hAnsi="Calibri" w:cs="Calibri"/>
                <w:b/>
                <w:bCs/>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61FA105" w14:textId="77777777" w:rsidR="009661B7" w:rsidRPr="00E61D70" w:rsidRDefault="009661B7" w:rsidP="009661B7">
            <w:pPr>
              <w:rPr>
                <w:rFonts w:ascii="Calibri" w:hAnsi="Calibri" w:cs="Calibri"/>
                <w:b/>
                <w:bCs/>
                <w:sz w:val="22"/>
                <w:szCs w:val="22"/>
                <w:lang w:eastAsia="pt-B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6710354" w14:textId="77777777" w:rsidR="009661B7" w:rsidRPr="00E61D70" w:rsidRDefault="009661B7" w:rsidP="009661B7">
            <w:pPr>
              <w:rPr>
                <w:rFonts w:ascii="Calibri" w:hAnsi="Calibri" w:cs="Calibri"/>
                <w:b/>
                <w:bCs/>
                <w:sz w:val="22"/>
                <w:szCs w:val="22"/>
                <w:lang w:eastAsia="pt-B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8995E12" w14:textId="77777777" w:rsidR="009661B7" w:rsidRPr="00E61D70" w:rsidRDefault="009661B7" w:rsidP="009661B7">
            <w:pPr>
              <w:rPr>
                <w:rFonts w:ascii="Calibri" w:hAnsi="Calibri" w:cs="Calibri"/>
                <w:b/>
                <w:bCs/>
                <w:sz w:val="22"/>
                <w:szCs w:val="22"/>
                <w:lang w:eastAsia="pt-BR"/>
              </w:rPr>
            </w:pPr>
          </w:p>
        </w:tc>
      </w:tr>
      <w:tr w:rsidR="00E61D70" w:rsidRPr="00E61D70" w14:paraId="5CFD2AA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09A51892" w14:textId="5594F5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w:t>
            </w:r>
          </w:p>
        </w:tc>
        <w:tc>
          <w:tcPr>
            <w:tcW w:w="1720" w:type="dxa"/>
            <w:tcBorders>
              <w:top w:val="single" w:sz="4" w:space="0" w:color="auto"/>
              <w:left w:val="nil"/>
              <w:bottom w:val="nil"/>
              <w:right w:val="single" w:sz="4" w:space="0" w:color="auto"/>
            </w:tcBorders>
            <w:shd w:val="clear" w:color="auto" w:fill="auto"/>
            <w:noWrap/>
            <w:vAlign w:val="center"/>
            <w:hideMark/>
          </w:tcPr>
          <w:p w14:paraId="1DAC58CE" w14:textId="4E905DE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14/09/21</w:t>
            </w:r>
          </w:p>
        </w:tc>
        <w:tc>
          <w:tcPr>
            <w:tcW w:w="1720" w:type="dxa"/>
            <w:tcBorders>
              <w:top w:val="single" w:sz="4" w:space="0" w:color="auto"/>
              <w:left w:val="nil"/>
              <w:bottom w:val="nil"/>
              <w:right w:val="single" w:sz="4" w:space="0" w:color="auto"/>
            </w:tcBorders>
            <w:shd w:val="clear" w:color="auto" w:fill="auto"/>
            <w:noWrap/>
            <w:vAlign w:val="center"/>
            <w:hideMark/>
          </w:tcPr>
          <w:p w14:paraId="77D7A06A" w14:textId="136F4A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400" w:type="dxa"/>
            <w:tcBorders>
              <w:top w:val="single" w:sz="4" w:space="0" w:color="auto"/>
              <w:left w:val="nil"/>
              <w:bottom w:val="nil"/>
              <w:right w:val="single" w:sz="4" w:space="0" w:color="auto"/>
            </w:tcBorders>
            <w:shd w:val="clear" w:color="auto" w:fill="auto"/>
            <w:noWrap/>
            <w:vAlign w:val="center"/>
            <w:hideMark/>
          </w:tcPr>
          <w:p w14:paraId="2631EA96" w14:textId="2F9272F3" w:rsidR="00181AE0" w:rsidRPr="00E61D70" w:rsidRDefault="00181AE0" w:rsidP="00181AE0">
            <w:pP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400" w:type="dxa"/>
            <w:tcBorders>
              <w:top w:val="single" w:sz="4" w:space="0" w:color="auto"/>
              <w:left w:val="nil"/>
              <w:bottom w:val="nil"/>
              <w:right w:val="single" w:sz="4" w:space="0" w:color="auto"/>
            </w:tcBorders>
            <w:shd w:val="clear" w:color="auto" w:fill="auto"/>
            <w:noWrap/>
            <w:vAlign w:val="center"/>
            <w:hideMark/>
          </w:tcPr>
          <w:p w14:paraId="64013B81" w14:textId="2050A2A8" w:rsidR="00181AE0" w:rsidRPr="00E61D70" w:rsidRDefault="00181AE0" w:rsidP="00181AE0">
            <w:pP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340" w:type="dxa"/>
            <w:tcBorders>
              <w:top w:val="single" w:sz="4" w:space="0" w:color="auto"/>
              <w:left w:val="nil"/>
              <w:bottom w:val="nil"/>
              <w:right w:val="single" w:sz="4" w:space="0" w:color="auto"/>
            </w:tcBorders>
            <w:shd w:val="clear" w:color="auto" w:fill="auto"/>
            <w:noWrap/>
            <w:vAlign w:val="center"/>
            <w:hideMark/>
          </w:tcPr>
          <w:p w14:paraId="1E54BADA" w14:textId="507CBA5B" w:rsidR="00181AE0" w:rsidRPr="00E61D70" w:rsidRDefault="00181AE0" w:rsidP="00181AE0">
            <w:pP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380" w:type="dxa"/>
            <w:tcBorders>
              <w:top w:val="single" w:sz="4" w:space="0" w:color="auto"/>
              <w:left w:val="nil"/>
              <w:bottom w:val="nil"/>
              <w:right w:val="single" w:sz="8" w:space="0" w:color="auto"/>
            </w:tcBorders>
            <w:shd w:val="clear" w:color="auto" w:fill="auto"/>
            <w:noWrap/>
            <w:vAlign w:val="center"/>
            <w:hideMark/>
          </w:tcPr>
          <w:p w14:paraId="339101C1" w14:textId="5C061F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w:t>
            </w:r>
          </w:p>
        </w:tc>
      </w:tr>
      <w:tr w:rsidR="00E61D70" w:rsidRPr="00E61D70" w14:paraId="08DD3C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5ACEFD" w14:textId="71E623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w:t>
            </w:r>
          </w:p>
        </w:tc>
        <w:tc>
          <w:tcPr>
            <w:tcW w:w="1720" w:type="dxa"/>
            <w:tcBorders>
              <w:top w:val="nil"/>
              <w:left w:val="nil"/>
              <w:bottom w:val="nil"/>
              <w:right w:val="single" w:sz="4" w:space="0" w:color="auto"/>
            </w:tcBorders>
            <w:shd w:val="clear" w:color="auto" w:fill="auto"/>
            <w:noWrap/>
            <w:vAlign w:val="center"/>
            <w:hideMark/>
          </w:tcPr>
          <w:p w14:paraId="71C3BD30" w14:textId="24DFCFB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25/09/21</w:t>
            </w:r>
          </w:p>
        </w:tc>
        <w:tc>
          <w:tcPr>
            <w:tcW w:w="1720" w:type="dxa"/>
            <w:tcBorders>
              <w:top w:val="nil"/>
              <w:left w:val="nil"/>
              <w:bottom w:val="nil"/>
              <w:right w:val="single" w:sz="4" w:space="0" w:color="auto"/>
            </w:tcBorders>
            <w:shd w:val="clear" w:color="auto" w:fill="auto"/>
            <w:noWrap/>
            <w:vAlign w:val="center"/>
            <w:hideMark/>
          </w:tcPr>
          <w:p w14:paraId="7D3DCF3F" w14:textId="393132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27/09/21</w:t>
            </w:r>
          </w:p>
        </w:tc>
        <w:tc>
          <w:tcPr>
            <w:tcW w:w="1400" w:type="dxa"/>
            <w:tcBorders>
              <w:top w:val="nil"/>
              <w:left w:val="nil"/>
              <w:bottom w:val="nil"/>
              <w:right w:val="single" w:sz="4" w:space="0" w:color="auto"/>
            </w:tcBorders>
            <w:shd w:val="clear" w:color="auto" w:fill="auto"/>
            <w:noWrap/>
            <w:vAlign w:val="center"/>
            <w:hideMark/>
          </w:tcPr>
          <w:p w14:paraId="4744AAFB" w14:textId="2F6151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0604C35" w14:textId="437832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9584BBE" w14:textId="7532DE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B5EA498" w14:textId="3B93A35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0,4899%</w:t>
            </w:r>
          </w:p>
        </w:tc>
      </w:tr>
      <w:tr w:rsidR="00E61D70" w:rsidRPr="00E61D70" w14:paraId="2B6A08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6E84EE" w14:textId="29ED83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w:t>
            </w:r>
          </w:p>
        </w:tc>
        <w:tc>
          <w:tcPr>
            <w:tcW w:w="1720" w:type="dxa"/>
            <w:tcBorders>
              <w:top w:val="nil"/>
              <w:left w:val="nil"/>
              <w:bottom w:val="nil"/>
              <w:right w:val="single" w:sz="4" w:space="0" w:color="auto"/>
            </w:tcBorders>
            <w:shd w:val="clear" w:color="auto" w:fill="auto"/>
            <w:noWrap/>
            <w:vAlign w:val="center"/>
            <w:hideMark/>
          </w:tcPr>
          <w:p w14:paraId="6CEE797F" w14:textId="5CBFEF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25/10/21</w:t>
            </w:r>
          </w:p>
        </w:tc>
        <w:tc>
          <w:tcPr>
            <w:tcW w:w="1720" w:type="dxa"/>
            <w:tcBorders>
              <w:top w:val="nil"/>
              <w:left w:val="nil"/>
              <w:bottom w:val="nil"/>
              <w:right w:val="single" w:sz="4" w:space="0" w:color="auto"/>
            </w:tcBorders>
            <w:shd w:val="clear" w:color="auto" w:fill="auto"/>
            <w:noWrap/>
            <w:vAlign w:val="center"/>
            <w:hideMark/>
          </w:tcPr>
          <w:p w14:paraId="13B7F194" w14:textId="4A49F6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25/10/21</w:t>
            </w:r>
          </w:p>
        </w:tc>
        <w:tc>
          <w:tcPr>
            <w:tcW w:w="1400" w:type="dxa"/>
            <w:tcBorders>
              <w:top w:val="nil"/>
              <w:left w:val="nil"/>
              <w:bottom w:val="nil"/>
              <w:right w:val="single" w:sz="4" w:space="0" w:color="auto"/>
            </w:tcBorders>
            <w:shd w:val="clear" w:color="auto" w:fill="auto"/>
            <w:noWrap/>
            <w:vAlign w:val="center"/>
            <w:hideMark/>
          </w:tcPr>
          <w:p w14:paraId="12BB78BC" w14:textId="12785E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D138017" w14:textId="2ECA39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025CA3F" w14:textId="1F0E056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4CCAF33" w14:textId="77F10E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0,3800%</w:t>
            </w:r>
          </w:p>
        </w:tc>
      </w:tr>
      <w:tr w:rsidR="00E61D70" w:rsidRPr="00E61D70" w14:paraId="00E2EF7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E7234F" w14:textId="75B656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w:t>
            </w:r>
          </w:p>
        </w:tc>
        <w:tc>
          <w:tcPr>
            <w:tcW w:w="1720" w:type="dxa"/>
            <w:tcBorders>
              <w:top w:val="nil"/>
              <w:left w:val="nil"/>
              <w:bottom w:val="nil"/>
              <w:right w:val="single" w:sz="4" w:space="0" w:color="auto"/>
            </w:tcBorders>
            <w:shd w:val="clear" w:color="auto" w:fill="auto"/>
            <w:noWrap/>
            <w:vAlign w:val="center"/>
            <w:hideMark/>
          </w:tcPr>
          <w:p w14:paraId="474241ED" w14:textId="6F217E1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25/11/21</w:t>
            </w:r>
          </w:p>
        </w:tc>
        <w:tc>
          <w:tcPr>
            <w:tcW w:w="1720" w:type="dxa"/>
            <w:tcBorders>
              <w:top w:val="nil"/>
              <w:left w:val="nil"/>
              <w:bottom w:val="nil"/>
              <w:right w:val="single" w:sz="4" w:space="0" w:color="auto"/>
            </w:tcBorders>
            <w:shd w:val="clear" w:color="auto" w:fill="auto"/>
            <w:noWrap/>
            <w:vAlign w:val="center"/>
            <w:hideMark/>
          </w:tcPr>
          <w:p w14:paraId="53E7EBBA" w14:textId="72EEE9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25/11/21</w:t>
            </w:r>
          </w:p>
        </w:tc>
        <w:tc>
          <w:tcPr>
            <w:tcW w:w="1400" w:type="dxa"/>
            <w:tcBorders>
              <w:top w:val="nil"/>
              <w:left w:val="nil"/>
              <w:bottom w:val="nil"/>
              <w:right w:val="single" w:sz="4" w:space="0" w:color="auto"/>
            </w:tcBorders>
            <w:shd w:val="clear" w:color="auto" w:fill="auto"/>
            <w:noWrap/>
            <w:vAlign w:val="center"/>
            <w:hideMark/>
          </w:tcPr>
          <w:p w14:paraId="034B151E" w14:textId="5272A0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275CB81" w14:textId="128EF3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C0D0921" w14:textId="113341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B240BBC" w14:textId="7659FB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0,3800%</w:t>
            </w:r>
          </w:p>
        </w:tc>
      </w:tr>
      <w:tr w:rsidR="00E61D70" w:rsidRPr="00E61D70" w14:paraId="361D11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0A26C4" w14:textId="750E74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w:t>
            </w:r>
          </w:p>
        </w:tc>
        <w:tc>
          <w:tcPr>
            <w:tcW w:w="1720" w:type="dxa"/>
            <w:tcBorders>
              <w:top w:val="nil"/>
              <w:left w:val="nil"/>
              <w:bottom w:val="nil"/>
              <w:right w:val="single" w:sz="4" w:space="0" w:color="auto"/>
            </w:tcBorders>
            <w:shd w:val="clear" w:color="auto" w:fill="auto"/>
            <w:noWrap/>
            <w:vAlign w:val="center"/>
            <w:hideMark/>
          </w:tcPr>
          <w:p w14:paraId="297DE1F5" w14:textId="468A34C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25/12/21</w:t>
            </w:r>
          </w:p>
        </w:tc>
        <w:tc>
          <w:tcPr>
            <w:tcW w:w="1720" w:type="dxa"/>
            <w:tcBorders>
              <w:top w:val="nil"/>
              <w:left w:val="nil"/>
              <w:bottom w:val="nil"/>
              <w:right w:val="single" w:sz="4" w:space="0" w:color="auto"/>
            </w:tcBorders>
            <w:shd w:val="clear" w:color="auto" w:fill="auto"/>
            <w:noWrap/>
            <w:vAlign w:val="center"/>
            <w:hideMark/>
          </w:tcPr>
          <w:p w14:paraId="5D522E2F" w14:textId="3F16F2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27/12/21</w:t>
            </w:r>
          </w:p>
        </w:tc>
        <w:tc>
          <w:tcPr>
            <w:tcW w:w="1400" w:type="dxa"/>
            <w:tcBorders>
              <w:top w:val="nil"/>
              <w:left w:val="nil"/>
              <w:bottom w:val="nil"/>
              <w:right w:val="single" w:sz="4" w:space="0" w:color="auto"/>
            </w:tcBorders>
            <w:shd w:val="clear" w:color="auto" w:fill="auto"/>
            <w:noWrap/>
            <w:vAlign w:val="center"/>
            <w:hideMark/>
          </w:tcPr>
          <w:p w14:paraId="34C2AFC8" w14:textId="6E6CC9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BDE60A0" w14:textId="5E7F2F2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D2DB338" w14:textId="5041B2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D411DB2" w14:textId="036AD5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0,4999%</w:t>
            </w:r>
          </w:p>
        </w:tc>
      </w:tr>
      <w:tr w:rsidR="00E61D70" w:rsidRPr="00E61D70" w14:paraId="09DC16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449566" w14:textId="348AEED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w:t>
            </w:r>
          </w:p>
        </w:tc>
        <w:tc>
          <w:tcPr>
            <w:tcW w:w="1720" w:type="dxa"/>
            <w:tcBorders>
              <w:top w:val="nil"/>
              <w:left w:val="nil"/>
              <w:bottom w:val="nil"/>
              <w:right w:val="single" w:sz="4" w:space="0" w:color="auto"/>
            </w:tcBorders>
            <w:shd w:val="clear" w:color="auto" w:fill="auto"/>
            <w:noWrap/>
            <w:vAlign w:val="center"/>
            <w:hideMark/>
          </w:tcPr>
          <w:p w14:paraId="262432A9" w14:textId="1963D3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25/01/22</w:t>
            </w:r>
          </w:p>
        </w:tc>
        <w:tc>
          <w:tcPr>
            <w:tcW w:w="1720" w:type="dxa"/>
            <w:tcBorders>
              <w:top w:val="nil"/>
              <w:left w:val="nil"/>
              <w:bottom w:val="nil"/>
              <w:right w:val="single" w:sz="4" w:space="0" w:color="auto"/>
            </w:tcBorders>
            <w:shd w:val="clear" w:color="auto" w:fill="auto"/>
            <w:noWrap/>
            <w:vAlign w:val="center"/>
            <w:hideMark/>
          </w:tcPr>
          <w:p w14:paraId="55B8579B" w14:textId="25A44D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25/01/22</w:t>
            </w:r>
          </w:p>
        </w:tc>
        <w:tc>
          <w:tcPr>
            <w:tcW w:w="1400" w:type="dxa"/>
            <w:tcBorders>
              <w:top w:val="nil"/>
              <w:left w:val="nil"/>
              <w:bottom w:val="nil"/>
              <w:right w:val="single" w:sz="4" w:space="0" w:color="auto"/>
            </w:tcBorders>
            <w:shd w:val="clear" w:color="auto" w:fill="auto"/>
            <w:noWrap/>
            <w:vAlign w:val="center"/>
            <w:hideMark/>
          </w:tcPr>
          <w:p w14:paraId="1C05C9D3" w14:textId="2B354F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51C6870" w14:textId="37273A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DDF60C9" w14:textId="7707E5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D90DF88" w14:textId="0507B1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0,4000%</w:t>
            </w:r>
          </w:p>
        </w:tc>
      </w:tr>
      <w:tr w:rsidR="00E61D70" w:rsidRPr="00E61D70" w14:paraId="3BCAFE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480DE0" w14:textId="1339242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w:t>
            </w:r>
          </w:p>
        </w:tc>
        <w:tc>
          <w:tcPr>
            <w:tcW w:w="1720" w:type="dxa"/>
            <w:tcBorders>
              <w:top w:val="nil"/>
              <w:left w:val="nil"/>
              <w:bottom w:val="nil"/>
              <w:right w:val="single" w:sz="4" w:space="0" w:color="auto"/>
            </w:tcBorders>
            <w:shd w:val="clear" w:color="auto" w:fill="auto"/>
            <w:noWrap/>
            <w:vAlign w:val="center"/>
            <w:hideMark/>
          </w:tcPr>
          <w:p w14:paraId="764939F1" w14:textId="122BC2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25/02/22</w:t>
            </w:r>
          </w:p>
        </w:tc>
        <w:tc>
          <w:tcPr>
            <w:tcW w:w="1720" w:type="dxa"/>
            <w:tcBorders>
              <w:top w:val="nil"/>
              <w:left w:val="nil"/>
              <w:bottom w:val="nil"/>
              <w:right w:val="single" w:sz="4" w:space="0" w:color="auto"/>
            </w:tcBorders>
            <w:shd w:val="clear" w:color="auto" w:fill="auto"/>
            <w:noWrap/>
            <w:vAlign w:val="center"/>
            <w:hideMark/>
          </w:tcPr>
          <w:p w14:paraId="7240BE25" w14:textId="33CCEC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25/02/22</w:t>
            </w:r>
          </w:p>
        </w:tc>
        <w:tc>
          <w:tcPr>
            <w:tcW w:w="1400" w:type="dxa"/>
            <w:tcBorders>
              <w:top w:val="nil"/>
              <w:left w:val="nil"/>
              <w:bottom w:val="nil"/>
              <w:right w:val="single" w:sz="4" w:space="0" w:color="auto"/>
            </w:tcBorders>
            <w:shd w:val="clear" w:color="auto" w:fill="auto"/>
            <w:noWrap/>
            <w:vAlign w:val="center"/>
            <w:hideMark/>
          </w:tcPr>
          <w:p w14:paraId="38CB8B5A" w14:textId="579A3F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3ADC38C" w14:textId="537B1B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C33D97A" w14:textId="34C9B6C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C2B14D5" w14:textId="397526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0,4000%</w:t>
            </w:r>
          </w:p>
        </w:tc>
      </w:tr>
      <w:tr w:rsidR="00E61D70" w:rsidRPr="00E61D70" w14:paraId="691FD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58F8DA3" w14:textId="5E41273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w:t>
            </w:r>
          </w:p>
        </w:tc>
        <w:tc>
          <w:tcPr>
            <w:tcW w:w="1720" w:type="dxa"/>
            <w:tcBorders>
              <w:top w:val="nil"/>
              <w:left w:val="nil"/>
              <w:bottom w:val="nil"/>
              <w:right w:val="single" w:sz="4" w:space="0" w:color="auto"/>
            </w:tcBorders>
            <w:shd w:val="clear" w:color="auto" w:fill="auto"/>
            <w:noWrap/>
            <w:vAlign w:val="center"/>
            <w:hideMark/>
          </w:tcPr>
          <w:p w14:paraId="1F399197" w14:textId="048B7F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25/03/22</w:t>
            </w:r>
          </w:p>
        </w:tc>
        <w:tc>
          <w:tcPr>
            <w:tcW w:w="1720" w:type="dxa"/>
            <w:tcBorders>
              <w:top w:val="nil"/>
              <w:left w:val="nil"/>
              <w:bottom w:val="nil"/>
              <w:right w:val="single" w:sz="4" w:space="0" w:color="auto"/>
            </w:tcBorders>
            <w:shd w:val="clear" w:color="auto" w:fill="auto"/>
            <w:noWrap/>
            <w:vAlign w:val="center"/>
            <w:hideMark/>
          </w:tcPr>
          <w:p w14:paraId="7E930C91" w14:textId="7694A2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25/03/22</w:t>
            </w:r>
          </w:p>
        </w:tc>
        <w:tc>
          <w:tcPr>
            <w:tcW w:w="1400" w:type="dxa"/>
            <w:tcBorders>
              <w:top w:val="nil"/>
              <w:left w:val="nil"/>
              <w:bottom w:val="nil"/>
              <w:right w:val="single" w:sz="4" w:space="0" w:color="auto"/>
            </w:tcBorders>
            <w:shd w:val="clear" w:color="auto" w:fill="auto"/>
            <w:noWrap/>
            <w:vAlign w:val="center"/>
            <w:hideMark/>
          </w:tcPr>
          <w:p w14:paraId="6A561826" w14:textId="3F1F98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3E96537" w14:textId="3A24B1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BDCA8AD" w14:textId="2CB8732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B3FC971" w14:textId="3B275C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0,2999%</w:t>
            </w:r>
          </w:p>
        </w:tc>
      </w:tr>
      <w:tr w:rsidR="00E61D70" w:rsidRPr="00E61D70" w14:paraId="1674D75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4D0B8" w14:textId="70140AC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w:t>
            </w:r>
          </w:p>
        </w:tc>
        <w:tc>
          <w:tcPr>
            <w:tcW w:w="1720" w:type="dxa"/>
            <w:tcBorders>
              <w:top w:val="nil"/>
              <w:left w:val="nil"/>
              <w:bottom w:val="nil"/>
              <w:right w:val="single" w:sz="4" w:space="0" w:color="auto"/>
            </w:tcBorders>
            <w:shd w:val="clear" w:color="auto" w:fill="auto"/>
            <w:noWrap/>
            <w:vAlign w:val="center"/>
            <w:hideMark/>
          </w:tcPr>
          <w:p w14:paraId="5C17D6D8" w14:textId="4BEDD5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25/04/22</w:t>
            </w:r>
          </w:p>
        </w:tc>
        <w:tc>
          <w:tcPr>
            <w:tcW w:w="1720" w:type="dxa"/>
            <w:tcBorders>
              <w:top w:val="nil"/>
              <w:left w:val="nil"/>
              <w:bottom w:val="nil"/>
              <w:right w:val="single" w:sz="4" w:space="0" w:color="auto"/>
            </w:tcBorders>
            <w:shd w:val="clear" w:color="auto" w:fill="auto"/>
            <w:noWrap/>
            <w:vAlign w:val="center"/>
            <w:hideMark/>
          </w:tcPr>
          <w:p w14:paraId="1999F88F" w14:textId="7E24504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25/04/22</w:t>
            </w:r>
          </w:p>
        </w:tc>
        <w:tc>
          <w:tcPr>
            <w:tcW w:w="1400" w:type="dxa"/>
            <w:tcBorders>
              <w:top w:val="nil"/>
              <w:left w:val="nil"/>
              <w:bottom w:val="nil"/>
              <w:right w:val="single" w:sz="4" w:space="0" w:color="auto"/>
            </w:tcBorders>
            <w:shd w:val="clear" w:color="auto" w:fill="auto"/>
            <w:noWrap/>
            <w:vAlign w:val="center"/>
            <w:hideMark/>
          </w:tcPr>
          <w:p w14:paraId="42E1427E" w14:textId="5229EB7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6C0AC9F" w14:textId="2D3B55B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8AB293A" w14:textId="58539E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9596B44" w14:textId="1AF7527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0,3200%</w:t>
            </w:r>
          </w:p>
        </w:tc>
      </w:tr>
      <w:tr w:rsidR="00E61D70" w:rsidRPr="00E61D70" w14:paraId="18C3CBF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5CA99" w14:textId="1D2413C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w:t>
            </w:r>
          </w:p>
        </w:tc>
        <w:tc>
          <w:tcPr>
            <w:tcW w:w="1720" w:type="dxa"/>
            <w:tcBorders>
              <w:top w:val="nil"/>
              <w:left w:val="nil"/>
              <w:bottom w:val="nil"/>
              <w:right w:val="single" w:sz="4" w:space="0" w:color="auto"/>
            </w:tcBorders>
            <w:shd w:val="clear" w:color="auto" w:fill="auto"/>
            <w:noWrap/>
            <w:vAlign w:val="center"/>
            <w:hideMark/>
          </w:tcPr>
          <w:p w14:paraId="10EA0695" w14:textId="0C184E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25/05/22</w:t>
            </w:r>
          </w:p>
        </w:tc>
        <w:tc>
          <w:tcPr>
            <w:tcW w:w="1720" w:type="dxa"/>
            <w:tcBorders>
              <w:top w:val="nil"/>
              <w:left w:val="nil"/>
              <w:bottom w:val="nil"/>
              <w:right w:val="single" w:sz="4" w:space="0" w:color="auto"/>
            </w:tcBorders>
            <w:shd w:val="clear" w:color="auto" w:fill="auto"/>
            <w:noWrap/>
            <w:vAlign w:val="center"/>
            <w:hideMark/>
          </w:tcPr>
          <w:p w14:paraId="7D0B420A" w14:textId="1B7B0E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25/05/22</w:t>
            </w:r>
          </w:p>
        </w:tc>
        <w:tc>
          <w:tcPr>
            <w:tcW w:w="1400" w:type="dxa"/>
            <w:tcBorders>
              <w:top w:val="nil"/>
              <w:left w:val="nil"/>
              <w:bottom w:val="nil"/>
              <w:right w:val="single" w:sz="4" w:space="0" w:color="auto"/>
            </w:tcBorders>
            <w:shd w:val="clear" w:color="auto" w:fill="auto"/>
            <w:noWrap/>
            <w:vAlign w:val="center"/>
            <w:hideMark/>
          </w:tcPr>
          <w:p w14:paraId="33F17783" w14:textId="5ADD9B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182BC6C" w14:textId="02A9A5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F83614A" w14:textId="4139F4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E38167F" w14:textId="676479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0,2699%</w:t>
            </w:r>
          </w:p>
        </w:tc>
      </w:tr>
      <w:tr w:rsidR="00E61D70" w:rsidRPr="00E61D70" w14:paraId="013BE4B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74CE06" w14:textId="14A79F1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w:t>
            </w:r>
          </w:p>
        </w:tc>
        <w:tc>
          <w:tcPr>
            <w:tcW w:w="1720" w:type="dxa"/>
            <w:tcBorders>
              <w:top w:val="nil"/>
              <w:left w:val="nil"/>
              <w:bottom w:val="nil"/>
              <w:right w:val="single" w:sz="4" w:space="0" w:color="auto"/>
            </w:tcBorders>
            <w:shd w:val="clear" w:color="auto" w:fill="auto"/>
            <w:noWrap/>
            <w:vAlign w:val="center"/>
            <w:hideMark/>
          </w:tcPr>
          <w:p w14:paraId="5E10895B" w14:textId="7D8F35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25/06/22</w:t>
            </w:r>
          </w:p>
        </w:tc>
        <w:tc>
          <w:tcPr>
            <w:tcW w:w="1720" w:type="dxa"/>
            <w:tcBorders>
              <w:top w:val="nil"/>
              <w:left w:val="nil"/>
              <w:bottom w:val="nil"/>
              <w:right w:val="single" w:sz="4" w:space="0" w:color="auto"/>
            </w:tcBorders>
            <w:shd w:val="clear" w:color="auto" w:fill="auto"/>
            <w:noWrap/>
            <w:vAlign w:val="center"/>
            <w:hideMark/>
          </w:tcPr>
          <w:p w14:paraId="3B724558" w14:textId="7A0680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27/06/22</w:t>
            </w:r>
          </w:p>
        </w:tc>
        <w:tc>
          <w:tcPr>
            <w:tcW w:w="1400" w:type="dxa"/>
            <w:tcBorders>
              <w:top w:val="nil"/>
              <w:left w:val="nil"/>
              <w:bottom w:val="nil"/>
              <w:right w:val="single" w:sz="4" w:space="0" w:color="auto"/>
            </w:tcBorders>
            <w:shd w:val="clear" w:color="auto" w:fill="auto"/>
            <w:noWrap/>
            <w:vAlign w:val="center"/>
            <w:hideMark/>
          </w:tcPr>
          <w:p w14:paraId="29DB2047" w14:textId="66812D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6721F6E" w14:textId="04B3BF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32C9E6B" w14:textId="7EBB451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1C65873" w14:textId="715698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0,2499%</w:t>
            </w:r>
          </w:p>
        </w:tc>
      </w:tr>
      <w:tr w:rsidR="00E61D70" w:rsidRPr="00E61D70" w14:paraId="0C4973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C1BEAE" w14:textId="222C72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w:t>
            </w:r>
          </w:p>
        </w:tc>
        <w:tc>
          <w:tcPr>
            <w:tcW w:w="1720" w:type="dxa"/>
            <w:tcBorders>
              <w:top w:val="nil"/>
              <w:left w:val="nil"/>
              <w:bottom w:val="nil"/>
              <w:right w:val="single" w:sz="4" w:space="0" w:color="auto"/>
            </w:tcBorders>
            <w:shd w:val="clear" w:color="auto" w:fill="auto"/>
            <w:noWrap/>
            <w:vAlign w:val="center"/>
            <w:hideMark/>
          </w:tcPr>
          <w:p w14:paraId="30BD0BA1" w14:textId="1E26F0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25/07/22</w:t>
            </w:r>
          </w:p>
        </w:tc>
        <w:tc>
          <w:tcPr>
            <w:tcW w:w="1720" w:type="dxa"/>
            <w:tcBorders>
              <w:top w:val="nil"/>
              <w:left w:val="nil"/>
              <w:bottom w:val="nil"/>
              <w:right w:val="single" w:sz="4" w:space="0" w:color="auto"/>
            </w:tcBorders>
            <w:shd w:val="clear" w:color="auto" w:fill="auto"/>
            <w:noWrap/>
            <w:vAlign w:val="center"/>
            <w:hideMark/>
          </w:tcPr>
          <w:p w14:paraId="5F73EC97" w14:textId="56DC28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25/07/22</w:t>
            </w:r>
          </w:p>
        </w:tc>
        <w:tc>
          <w:tcPr>
            <w:tcW w:w="1400" w:type="dxa"/>
            <w:tcBorders>
              <w:top w:val="nil"/>
              <w:left w:val="nil"/>
              <w:bottom w:val="nil"/>
              <w:right w:val="single" w:sz="4" w:space="0" w:color="auto"/>
            </w:tcBorders>
            <w:shd w:val="clear" w:color="auto" w:fill="auto"/>
            <w:noWrap/>
            <w:vAlign w:val="center"/>
            <w:hideMark/>
          </w:tcPr>
          <w:p w14:paraId="7D48332B" w14:textId="570437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5E0026A" w14:textId="57D59F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DC977D9" w14:textId="3957D70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507836C" w14:textId="79E198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0,2999%</w:t>
            </w:r>
          </w:p>
        </w:tc>
      </w:tr>
      <w:tr w:rsidR="00E61D70" w:rsidRPr="00E61D70" w14:paraId="7BDC877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35764" w14:textId="5EA4B9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w:t>
            </w:r>
          </w:p>
        </w:tc>
        <w:tc>
          <w:tcPr>
            <w:tcW w:w="1720" w:type="dxa"/>
            <w:tcBorders>
              <w:top w:val="nil"/>
              <w:left w:val="nil"/>
              <w:bottom w:val="nil"/>
              <w:right w:val="single" w:sz="4" w:space="0" w:color="auto"/>
            </w:tcBorders>
            <w:shd w:val="clear" w:color="auto" w:fill="auto"/>
            <w:noWrap/>
            <w:vAlign w:val="center"/>
            <w:hideMark/>
          </w:tcPr>
          <w:p w14:paraId="449C8FBD" w14:textId="706A4A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25/08/22</w:t>
            </w:r>
          </w:p>
        </w:tc>
        <w:tc>
          <w:tcPr>
            <w:tcW w:w="1720" w:type="dxa"/>
            <w:tcBorders>
              <w:top w:val="nil"/>
              <w:left w:val="nil"/>
              <w:bottom w:val="nil"/>
              <w:right w:val="single" w:sz="4" w:space="0" w:color="auto"/>
            </w:tcBorders>
            <w:shd w:val="clear" w:color="auto" w:fill="auto"/>
            <w:noWrap/>
            <w:vAlign w:val="center"/>
            <w:hideMark/>
          </w:tcPr>
          <w:p w14:paraId="45431B9A" w14:textId="38B39B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25/08/22</w:t>
            </w:r>
          </w:p>
        </w:tc>
        <w:tc>
          <w:tcPr>
            <w:tcW w:w="1400" w:type="dxa"/>
            <w:tcBorders>
              <w:top w:val="nil"/>
              <w:left w:val="nil"/>
              <w:bottom w:val="nil"/>
              <w:right w:val="single" w:sz="4" w:space="0" w:color="auto"/>
            </w:tcBorders>
            <w:shd w:val="clear" w:color="auto" w:fill="auto"/>
            <w:noWrap/>
            <w:vAlign w:val="center"/>
            <w:hideMark/>
          </w:tcPr>
          <w:p w14:paraId="3A86C9E6" w14:textId="5D5C27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FFC460F" w14:textId="33516A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C188E8E" w14:textId="55816D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521C704" w14:textId="6152DDA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0,2000%</w:t>
            </w:r>
          </w:p>
        </w:tc>
      </w:tr>
      <w:tr w:rsidR="00E61D70" w:rsidRPr="00E61D70" w14:paraId="1E0925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44F395" w14:textId="430E502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w:t>
            </w:r>
          </w:p>
        </w:tc>
        <w:tc>
          <w:tcPr>
            <w:tcW w:w="1720" w:type="dxa"/>
            <w:tcBorders>
              <w:top w:val="nil"/>
              <w:left w:val="nil"/>
              <w:bottom w:val="nil"/>
              <w:right w:val="single" w:sz="4" w:space="0" w:color="auto"/>
            </w:tcBorders>
            <w:shd w:val="clear" w:color="auto" w:fill="auto"/>
            <w:noWrap/>
            <w:vAlign w:val="center"/>
            <w:hideMark/>
          </w:tcPr>
          <w:p w14:paraId="2E418CF2" w14:textId="17266F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25/09/22</w:t>
            </w:r>
          </w:p>
        </w:tc>
        <w:tc>
          <w:tcPr>
            <w:tcW w:w="1720" w:type="dxa"/>
            <w:tcBorders>
              <w:top w:val="nil"/>
              <w:left w:val="nil"/>
              <w:bottom w:val="nil"/>
              <w:right w:val="single" w:sz="4" w:space="0" w:color="auto"/>
            </w:tcBorders>
            <w:shd w:val="clear" w:color="auto" w:fill="auto"/>
            <w:noWrap/>
            <w:vAlign w:val="center"/>
            <w:hideMark/>
          </w:tcPr>
          <w:p w14:paraId="23C8F662" w14:textId="38838D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26/09/22</w:t>
            </w:r>
          </w:p>
        </w:tc>
        <w:tc>
          <w:tcPr>
            <w:tcW w:w="1400" w:type="dxa"/>
            <w:tcBorders>
              <w:top w:val="nil"/>
              <w:left w:val="nil"/>
              <w:bottom w:val="nil"/>
              <w:right w:val="single" w:sz="4" w:space="0" w:color="auto"/>
            </w:tcBorders>
            <w:shd w:val="clear" w:color="auto" w:fill="auto"/>
            <w:noWrap/>
            <w:vAlign w:val="center"/>
            <w:hideMark/>
          </w:tcPr>
          <w:p w14:paraId="6FA0D89A" w14:textId="29D943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8A28555" w14:textId="0F099A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DE1CB3E" w14:textId="7E6EB6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A3F00A9" w14:textId="784C05A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0,5708%</w:t>
            </w:r>
          </w:p>
        </w:tc>
      </w:tr>
      <w:tr w:rsidR="00E61D70" w:rsidRPr="00E61D70" w14:paraId="3D932F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FF7524" w14:textId="17813F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w:t>
            </w:r>
          </w:p>
        </w:tc>
        <w:tc>
          <w:tcPr>
            <w:tcW w:w="1720" w:type="dxa"/>
            <w:tcBorders>
              <w:top w:val="nil"/>
              <w:left w:val="nil"/>
              <w:bottom w:val="nil"/>
              <w:right w:val="single" w:sz="4" w:space="0" w:color="auto"/>
            </w:tcBorders>
            <w:shd w:val="clear" w:color="auto" w:fill="auto"/>
            <w:noWrap/>
            <w:vAlign w:val="center"/>
            <w:hideMark/>
          </w:tcPr>
          <w:p w14:paraId="663DD3B2" w14:textId="546C9E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25/10/22</w:t>
            </w:r>
          </w:p>
        </w:tc>
        <w:tc>
          <w:tcPr>
            <w:tcW w:w="1720" w:type="dxa"/>
            <w:tcBorders>
              <w:top w:val="nil"/>
              <w:left w:val="nil"/>
              <w:bottom w:val="nil"/>
              <w:right w:val="single" w:sz="4" w:space="0" w:color="auto"/>
            </w:tcBorders>
            <w:shd w:val="clear" w:color="auto" w:fill="auto"/>
            <w:noWrap/>
            <w:vAlign w:val="center"/>
            <w:hideMark/>
          </w:tcPr>
          <w:p w14:paraId="6CEF49E6" w14:textId="661538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25/10/22</w:t>
            </w:r>
          </w:p>
        </w:tc>
        <w:tc>
          <w:tcPr>
            <w:tcW w:w="1400" w:type="dxa"/>
            <w:tcBorders>
              <w:top w:val="nil"/>
              <w:left w:val="nil"/>
              <w:bottom w:val="nil"/>
              <w:right w:val="single" w:sz="4" w:space="0" w:color="auto"/>
            </w:tcBorders>
            <w:shd w:val="clear" w:color="auto" w:fill="auto"/>
            <w:noWrap/>
            <w:vAlign w:val="center"/>
            <w:hideMark/>
          </w:tcPr>
          <w:p w14:paraId="32F2EE86" w14:textId="571AD8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CB548CC" w14:textId="3BED68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1B683D7" w14:textId="1DCBD22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1EC9EC2" w14:textId="2F48D5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0,5731%</w:t>
            </w:r>
          </w:p>
        </w:tc>
      </w:tr>
      <w:tr w:rsidR="00E61D70" w:rsidRPr="00E61D70" w14:paraId="401DE2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859BC0" w14:textId="183D86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w:t>
            </w:r>
          </w:p>
        </w:tc>
        <w:tc>
          <w:tcPr>
            <w:tcW w:w="1720" w:type="dxa"/>
            <w:tcBorders>
              <w:top w:val="nil"/>
              <w:left w:val="nil"/>
              <w:bottom w:val="nil"/>
              <w:right w:val="single" w:sz="4" w:space="0" w:color="auto"/>
            </w:tcBorders>
            <w:shd w:val="clear" w:color="auto" w:fill="auto"/>
            <w:noWrap/>
            <w:vAlign w:val="center"/>
            <w:hideMark/>
          </w:tcPr>
          <w:p w14:paraId="6AB4FCC0" w14:textId="0B548B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25/11/22</w:t>
            </w:r>
          </w:p>
        </w:tc>
        <w:tc>
          <w:tcPr>
            <w:tcW w:w="1720" w:type="dxa"/>
            <w:tcBorders>
              <w:top w:val="nil"/>
              <w:left w:val="nil"/>
              <w:bottom w:val="nil"/>
              <w:right w:val="single" w:sz="4" w:space="0" w:color="auto"/>
            </w:tcBorders>
            <w:shd w:val="clear" w:color="auto" w:fill="auto"/>
            <w:noWrap/>
            <w:vAlign w:val="center"/>
            <w:hideMark/>
          </w:tcPr>
          <w:p w14:paraId="3C513016" w14:textId="45846B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25/11/22</w:t>
            </w:r>
          </w:p>
        </w:tc>
        <w:tc>
          <w:tcPr>
            <w:tcW w:w="1400" w:type="dxa"/>
            <w:tcBorders>
              <w:top w:val="nil"/>
              <w:left w:val="nil"/>
              <w:bottom w:val="nil"/>
              <w:right w:val="single" w:sz="4" w:space="0" w:color="auto"/>
            </w:tcBorders>
            <w:shd w:val="clear" w:color="auto" w:fill="auto"/>
            <w:noWrap/>
            <w:vAlign w:val="center"/>
            <w:hideMark/>
          </w:tcPr>
          <w:p w14:paraId="11AE89C5" w14:textId="041820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FE812DF" w14:textId="2C9B65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528D9B7" w14:textId="6088A5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B35201D" w14:textId="7550DA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0,5760%</w:t>
            </w:r>
          </w:p>
        </w:tc>
      </w:tr>
      <w:tr w:rsidR="00E61D70" w:rsidRPr="00E61D70" w14:paraId="5EFEA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7B0368" w14:textId="39DCE1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w:t>
            </w:r>
          </w:p>
        </w:tc>
        <w:tc>
          <w:tcPr>
            <w:tcW w:w="1720" w:type="dxa"/>
            <w:tcBorders>
              <w:top w:val="nil"/>
              <w:left w:val="nil"/>
              <w:bottom w:val="nil"/>
              <w:right w:val="single" w:sz="4" w:space="0" w:color="auto"/>
            </w:tcBorders>
            <w:shd w:val="clear" w:color="auto" w:fill="auto"/>
            <w:noWrap/>
            <w:vAlign w:val="center"/>
            <w:hideMark/>
          </w:tcPr>
          <w:p w14:paraId="6B3EA0EB" w14:textId="69C7F2B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25/12/22</w:t>
            </w:r>
          </w:p>
        </w:tc>
        <w:tc>
          <w:tcPr>
            <w:tcW w:w="1720" w:type="dxa"/>
            <w:tcBorders>
              <w:top w:val="nil"/>
              <w:left w:val="nil"/>
              <w:bottom w:val="nil"/>
              <w:right w:val="single" w:sz="4" w:space="0" w:color="auto"/>
            </w:tcBorders>
            <w:shd w:val="clear" w:color="auto" w:fill="auto"/>
            <w:noWrap/>
            <w:vAlign w:val="center"/>
            <w:hideMark/>
          </w:tcPr>
          <w:p w14:paraId="5CB0460A" w14:textId="36B736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26/12/22</w:t>
            </w:r>
          </w:p>
        </w:tc>
        <w:tc>
          <w:tcPr>
            <w:tcW w:w="1400" w:type="dxa"/>
            <w:tcBorders>
              <w:top w:val="nil"/>
              <w:left w:val="nil"/>
              <w:bottom w:val="nil"/>
              <w:right w:val="single" w:sz="4" w:space="0" w:color="auto"/>
            </w:tcBorders>
            <w:shd w:val="clear" w:color="auto" w:fill="auto"/>
            <w:noWrap/>
            <w:vAlign w:val="center"/>
            <w:hideMark/>
          </w:tcPr>
          <w:p w14:paraId="717BD269" w14:textId="2DB420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643EBC0" w14:textId="72585C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6B7E3EA" w14:textId="42D53E0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7AF6691" w14:textId="09B993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0,5790%</w:t>
            </w:r>
          </w:p>
        </w:tc>
      </w:tr>
      <w:tr w:rsidR="00E61D70" w:rsidRPr="00E61D70" w14:paraId="046A88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00A45D" w14:textId="2F567A0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w:t>
            </w:r>
          </w:p>
        </w:tc>
        <w:tc>
          <w:tcPr>
            <w:tcW w:w="1720" w:type="dxa"/>
            <w:tcBorders>
              <w:top w:val="nil"/>
              <w:left w:val="nil"/>
              <w:bottom w:val="nil"/>
              <w:right w:val="single" w:sz="4" w:space="0" w:color="auto"/>
            </w:tcBorders>
            <w:shd w:val="clear" w:color="auto" w:fill="auto"/>
            <w:noWrap/>
            <w:vAlign w:val="center"/>
            <w:hideMark/>
          </w:tcPr>
          <w:p w14:paraId="12AE699E" w14:textId="239416F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25/01/23</w:t>
            </w:r>
          </w:p>
        </w:tc>
        <w:tc>
          <w:tcPr>
            <w:tcW w:w="1720" w:type="dxa"/>
            <w:tcBorders>
              <w:top w:val="nil"/>
              <w:left w:val="nil"/>
              <w:bottom w:val="nil"/>
              <w:right w:val="single" w:sz="4" w:space="0" w:color="auto"/>
            </w:tcBorders>
            <w:shd w:val="clear" w:color="auto" w:fill="auto"/>
            <w:noWrap/>
            <w:vAlign w:val="center"/>
            <w:hideMark/>
          </w:tcPr>
          <w:p w14:paraId="4816802E" w14:textId="0341D2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25/01/23</w:t>
            </w:r>
          </w:p>
        </w:tc>
        <w:tc>
          <w:tcPr>
            <w:tcW w:w="1400" w:type="dxa"/>
            <w:tcBorders>
              <w:top w:val="nil"/>
              <w:left w:val="nil"/>
              <w:bottom w:val="nil"/>
              <w:right w:val="single" w:sz="4" w:space="0" w:color="auto"/>
            </w:tcBorders>
            <w:shd w:val="clear" w:color="auto" w:fill="auto"/>
            <w:noWrap/>
            <w:vAlign w:val="center"/>
            <w:hideMark/>
          </w:tcPr>
          <w:p w14:paraId="22403DE1" w14:textId="0F46B0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5929A10" w14:textId="25F12B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42D0991" w14:textId="300EA5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ED4CA88" w14:textId="3CE207C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0,5817%</w:t>
            </w:r>
          </w:p>
        </w:tc>
      </w:tr>
      <w:tr w:rsidR="00E61D70" w:rsidRPr="00E61D70" w14:paraId="19272B2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030F63" w14:textId="465061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w:t>
            </w:r>
          </w:p>
        </w:tc>
        <w:tc>
          <w:tcPr>
            <w:tcW w:w="1720" w:type="dxa"/>
            <w:tcBorders>
              <w:top w:val="nil"/>
              <w:left w:val="nil"/>
              <w:bottom w:val="nil"/>
              <w:right w:val="single" w:sz="4" w:space="0" w:color="auto"/>
            </w:tcBorders>
            <w:shd w:val="clear" w:color="auto" w:fill="auto"/>
            <w:noWrap/>
            <w:vAlign w:val="center"/>
            <w:hideMark/>
          </w:tcPr>
          <w:p w14:paraId="3E71F2A0" w14:textId="14B3F5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25/02/23</w:t>
            </w:r>
          </w:p>
        </w:tc>
        <w:tc>
          <w:tcPr>
            <w:tcW w:w="1720" w:type="dxa"/>
            <w:tcBorders>
              <w:top w:val="nil"/>
              <w:left w:val="nil"/>
              <w:bottom w:val="nil"/>
              <w:right w:val="single" w:sz="4" w:space="0" w:color="auto"/>
            </w:tcBorders>
            <w:shd w:val="clear" w:color="auto" w:fill="auto"/>
            <w:noWrap/>
            <w:vAlign w:val="center"/>
            <w:hideMark/>
          </w:tcPr>
          <w:p w14:paraId="3475BDAA" w14:textId="56F0D6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27/02/23</w:t>
            </w:r>
          </w:p>
        </w:tc>
        <w:tc>
          <w:tcPr>
            <w:tcW w:w="1400" w:type="dxa"/>
            <w:tcBorders>
              <w:top w:val="nil"/>
              <w:left w:val="nil"/>
              <w:bottom w:val="nil"/>
              <w:right w:val="single" w:sz="4" w:space="0" w:color="auto"/>
            </w:tcBorders>
            <w:shd w:val="clear" w:color="auto" w:fill="auto"/>
            <w:noWrap/>
            <w:vAlign w:val="center"/>
            <w:hideMark/>
          </w:tcPr>
          <w:p w14:paraId="23F9FEEC" w14:textId="70620C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8B5673F" w14:textId="7C90CF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246A89C" w14:textId="5A7D53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BBF68E0" w14:textId="14FB51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0,5847%</w:t>
            </w:r>
          </w:p>
        </w:tc>
      </w:tr>
      <w:tr w:rsidR="00E61D70" w:rsidRPr="00E61D70" w14:paraId="02D66F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AE249F" w14:textId="087ABF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19</w:t>
            </w:r>
          </w:p>
        </w:tc>
        <w:tc>
          <w:tcPr>
            <w:tcW w:w="1720" w:type="dxa"/>
            <w:tcBorders>
              <w:top w:val="nil"/>
              <w:left w:val="nil"/>
              <w:bottom w:val="nil"/>
              <w:right w:val="single" w:sz="4" w:space="0" w:color="auto"/>
            </w:tcBorders>
            <w:shd w:val="clear" w:color="auto" w:fill="auto"/>
            <w:noWrap/>
            <w:vAlign w:val="center"/>
            <w:hideMark/>
          </w:tcPr>
          <w:p w14:paraId="49BFB1DE" w14:textId="68072D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25/03/23</w:t>
            </w:r>
          </w:p>
        </w:tc>
        <w:tc>
          <w:tcPr>
            <w:tcW w:w="1720" w:type="dxa"/>
            <w:tcBorders>
              <w:top w:val="nil"/>
              <w:left w:val="nil"/>
              <w:bottom w:val="nil"/>
              <w:right w:val="single" w:sz="4" w:space="0" w:color="auto"/>
            </w:tcBorders>
            <w:shd w:val="clear" w:color="auto" w:fill="auto"/>
            <w:noWrap/>
            <w:vAlign w:val="center"/>
            <w:hideMark/>
          </w:tcPr>
          <w:p w14:paraId="5A175DC6" w14:textId="7678A6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27/03/23</w:t>
            </w:r>
          </w:p>
        </w:tc>
        <w:tc>
          <w:tcPr>
            <w:tcW w:w="1400" w:type="dxa"/>
            <w:tcBorders>
              <w:top w:val="nil"/>
              <w:left w:val="nil"/>
              <w:bottom w:val="nil"/>
              <w:right w:val="single" w:sz="4" w:space="0" w:color="auto"/>
            </w:tcBorders>
            <w:shd w:val="clear" w:color="auto" w:fill="auto"/>
            <w:noWrap/>
            <w:vAlign w:val="center"/>
            <w:hideMark/>
          </w:tcPr>
          <w:p w14:paraId="4D7563C0" w14:textId="0DA69C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B808907" w14:textId="4BCC766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D15A7EF" w14:textId="1344ED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2D86639" w14:textId="565FE8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0,5865%</w:t>
            </w:r>
          </w:p>
        </w:tc>
      </w:tr>
      <w:tr w:rsidR="00E61D70" w:rsidRPr="00E61D70" w14:paraId="5A6B3A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8DBB2F" w14:textId="385B2C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w:t>
            </w:r>
          </w:p>
        </w:tc>
        <w:tc>
          <w:tcPr>
            <w:tcW w:w="1720" w:type="dxa"/>
            <w:tcBorders>
              <w:top w:val="nil"/>
              <w:left w:val="nil"/>
              <w:bottom w:val="nil"/>
              <w:right w:val="single" w:sz="4" w:space="0" w:color="auto"/>
            </w:tcBorders>
            <w:shd w:val="clear" w:color="auto" w:fill="auto"/>
            <w:noWrap/>
            <w:vAlign w:val="center"/>
            <w:hideMark/>
          </w:tcPr>
          <w:p w14:paraId="1352F4BD" w14:textId="1CB740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25/04/23</w:t>
            </w:r>
          </w:p>
        </w:tc>
        <w:tc>
          <w:tcPr>
            <w:tcW w:w="1720" w:type="dxa"/>
            <w:tcBorders>
              <w:top w:val="nil"/>
              <w:left w:val="nil"/>
              <w:bottom w:val="nil"/>
              <w:right w:val="single" w:sz="4" w:space="0" w:color="auto"/>
            </w:tcBorders>
            <w:shd w:val="clear" w:color="auto" w:fill="auto"/>
            <w:noWrap/>
            <w:vAlign w:val="center"/>
            <w:hideMark/>
          </w:tcPr>
          <w:p w14:paraId="7083A809" w14:textId="3D2305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25/04/23</w:t>
            </w:r>
          </w:p>
        </w:tc>
        <w:tc>
          <w:tcPr>
            <w:tcW w:w="1400" w:type="dxa"/>
            <w:tcBorders>
              <w:top w:val="nil"/>
              <w:left w:val="nil"/>
              <w:bottom w:val="nil"/>
              <w:right w:val="single" w:sz="4" w:space="0" w:color="auto"/>
            </w:tcBorders>
            <w:shd w:val="clear" w:color="auto" w:fill="auto"/>
            <w:noWrap/>
            <w:vAlign w:val="center"/>
            <w:hideMark/>
          </w:tcPr>
          <w:p w14:paraId="05D25603" w14:textId="03A279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13A6490" w14:textId="0B2CDE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830E058" w14:textId="536781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61B8FDF" w14:textId="44E649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0,5896%</w:t>
            </w:r>
          </w:p>
        </w:tc>
      </w:tr>
      <w:tr w:rsidR="00E61D70" w:rsidRPr="00E61D70" w14:paraId="06A2A8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A393DB" w14:textId="519AA4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21</w:t>
            </w:r>
          </w:p>
        </w:tc>
        <w:tc>
          <w:tcPr>
            <w:tcW w:w="1720" w:type="dxa"/>
            <w:tcBorders>
              <w:top w:val="nil"/>
              <w:left w:val="nil"/>
              <w:bottom w:val="nil"/>
              <w:right w:val="single" w:sz="4" w:space="0" w:color="auto"/>
            </w:tcBorders>
            <w:shd w:val="clear" w:color="auto" w:fill="auto"/>
            <w:noWrap/>
            <w:vAlign w:val="center"/>
            <w:hideMark/>
          </w:tcPr>
          <w:p w14:paraId="446C2BA6" w14:textId="34A393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25/05/23</w:t>
            </w:r>
          </w:p>
        </w:tc>
        <w:tc>
          <w:tcPr>
            <w:tcW w:w="1720" w:type="dxa"/>
            <w:tcBorders>
              <w:top w:val="nil"/>
              <w:left w:val="nil"/>
              <w:bottom w:val="nil"/>
              <w:right w:val="single" w:sz="4" w:space="0" w:color="auto"/>
            </w:tcBorders>
            <w:shd w:val="clear" w:color="auto" w:fill="auto"/>
            <w:noWrap/>
            <w:vAlign w:val="center"/>
            <w:hideMark/>
          </w:tcPr>
          <w:p w14:paraId="04D35926" w14:textId="026A69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25/05/23</w:t>
            </w:r>
          </w:p>
        </w:tc>
        <w:tc>
          <w:tcPr>
            <w:tcW w:w="1400" w:type="dxa"/>
            <w:tcBorders>
              <w:top w:val="nil"/>
              <w:left w:val="nil"/>
              <w:bottom w:val="nil"/>
              <w:right w:val="single" w:sz="4" w:space="0" w:color="auto"/>
            </w:tcBorders>
            <w:shd w:val="clear" w:color="auto" w:fill="auto"/>
            <w:noWrap/>
            <w:vAlign w:val="center"/>
            <w:hideMark/>
          </w:tcPr>
          <w:p w14:paraId="3B0FB21D" w14:textId="476601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430DBEC" w14:textId="2F5DD0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171E153" w14:textId="3D1BA1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8DDF8E8" w14:textId="68086E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0,5921%</w:t>
            </w:r>
          </w:p>
        </w:tc>
      </w:tr>
      <w:tr w:rsidR="00E61D70" w:rsidRPr="00E61D70" w14:paraId="3DDC10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DCCDC" w14:textId="268F88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22</w:t>
            </w:r>
          </w:p>
        </w:tc>
        <w:tc>
          <w:tcPr>
            <w:tcW w:w="1720" w:type="dxa"/>
            <w:tcBorders>
              <w:top w:val="nil"/>
              <w:left w:val="nil"/>
              <w:bottom w:val="nil"/>
              <w:right w:val="single" w:sz="4" w:space="0" w:color="auto"/>
            </w:tcBorders>
            <w:shd w:val="clear" w:color="auto" w:fill="auto"/>
            <w:noWrap/>
            <w:vAlign w:val="center"/>
            <w:hideMark/>
          </w:tcPr>
          <w:p w14:paraId="7748E870" w14:textId="6B6776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25/06/23</w:t>
            </w:r>
          </w:p>
        </w:tc>
        <w:tc>
          <w:tcPr>
            <w:tcW w:w="1720" w:type="dxa"/>
            <w:tcBorders>
              <w:top w:val="nil"/>
              <w:left w:val="nil"/>
              <w:bottom w:val="nil"/>
              <w:right w:val="single" w:sz="4" w:space="0" w:color="auto"/>
            </w:tcBorders>
            <w:shd w:val="clear" w:color="auto" w:fill="auto"/>
            <w:noWrap/>
            <w:vAlign w:val="center"/>
            <w:hideMark/>
          </w:tcPr>
          <w:p w14:paraId="430A0CB2" w14:textId="7B4CCFE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26/06/23</w:t>
            </w:r>
          </w:p>
        </w:tc>
        <w:tc>
          <w:tcPr>
            <w:tcW w:w="1400" w:type="dxa"/>
            <w:tcBorders>
              <w:top w:val="nil"/>
              <w:left w:val="nil"/>
              <w:bottom w:val="nil"/>
              <w:right w:val="single" w:sz="4" w:space="0" w:color="auto"/>
            </w:tcBorders>
            <w:shd w:val="clear" w:color="auto" w:fill="auto"/>
            <w:noWrap/>
            <w:vAlign w:val="center"/>
            <w:hideMark/>
          </w:tcPr>
          <w:p w14:paraId="7395D3D0" w14:textId="4CD0C4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5EBD9E2" w14:textId="001BF9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4128EBD" w14:textId="4C34AB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6FAC81E" w14:textId="1B9191D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0,5950%</w:t>
            </w:r>
          </w:p>
        </w:tc>
      </w:tr>
      <w:tr w:rsidR="00E61D70" w:rsidRPr="00E61D70" w14:paraId="16F034F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70C92D" w14:textId="3A94E81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23</w:t>
            </w:r>
          </w:p>
        </w:tc>
        <w:tc>
          <w:tcPr>
            <w:tcW w:w="1720" w:type="dxa"/>
            <w:tcBorders>
              <w:top w:val="nil"/>
              <w:left w:val="nil"/>
              <w:bottom w:val="nil"/>
              <w:right w:val="single" w:sz="4" w:space="0" w:color="auto"/>
            </w:tcBorders>
            <w:shd w:val="clear" w:color="auto" w:fill="auto"/>
            <w:noWrap/>
            <w:vAlign w:val="center"/>
            <w:hideMark/>
          </w:tcPr>
          <w:p w14:paraId="07E28750" w14:textId="7D98349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25/07/23</w:t>
            </w:r>
          </w:p>
        </w:tc>
        <w:tc>
          <w:tcPr>
            <w:tcW w:w="1720" w:type="dxa"/>
            <w:tcBorders>
              <w:top w:val="nil"/>
              <w:left w:val="nil"/>
              <w:bottom w:val="nil"/>
              <w:right w:val="single" w:sz="4" w:space="0" w:color="auto"/>
            </w:tcBorders>
            <w:shd w:val="clear" w:color="auto" w:fill="auto"/>
            <w:noWrap/>
            <w:vAlign w:val="center"/>
            <w:hideMark/>
          </w:tcPr>
          <w:p w14:paraId="186DB1E0" w14:textId="532638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25/07/23</w:t>
            </w:r>
          </w:p>
        </w:tc>
        <w:tc>
          <w:tcPr>
            <w:tcW w:w="1400" w:type="dxa"/>
            <w:tcBorders>
              <w:top w:val="nil"/>
              <w:left w:val="nil"/>
              <w:bottom w:val="nil"/>
              <w:right w:val="single" w:sz="4" w:space="0" w:color="auto"/>
            </w:tcBorders>
            <w:shd w:val="clear" w:color="auto" w:fill="auto"/>
            <w:noWrap/>
            <w:vAlign w:val="center"/>
            <w:hideMark/>
          </w:tcPr>
          <w:p w14:paraId="434D9F7D" w14:textId="7C6005C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3EC5255" w14:textId="0ACB2D9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C1F4B23" w14:textId="2FA0C2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79269C4" w14:textId="4556C2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0,5975%</w:t>
            </w:r>
          </w:p>
        </w:tc>
      </w:tr>
      <w:tr w:rsidR="00E61D70" w:rsidRPr="00E61D70" w14:paraId="0A86482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2D648B" w14:textId="2C7CDE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24</w:t>
            </w:r>
          </w:p>
        </w:tc>
        <w:tc>
          <w:tcPr>
            <w:tcW w:w="1720" w:type="dxa"/>
            <w:tcBorders>
              <w:top w:val="nil"/>
              <w:left w:val="nil"/>
              <w:bottom w:val="nil"/>
              <w:right w:val="single" w:sz="4" w:space="0" w:color="auto"/>
            </w:tcBorders>
            <w:shd w:val="clear" w:color="auto" w:fill="auto"/>
            <w:noWrap/>
            <w:vAlign w:val="center"/>
            <w:hideMark/>
          </w:tcPr>
          <w:p w14:paraId="2076D66E" w14:textId="4D72FFD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25/08/23</w:t>
            </w:r>
          </w:p>
        </w:tc>
        <w:tc>
          <w:tcPr>
            <w:tcW w:w="1720" w:type="dxa"/>
            <w:tcBorders>
              <w:top w:val="nil"/>
              <w:left w:val="nil"/>
              <w:bottom w:val="nil"/>
              <w:right w:val="single" w:sz="4" w:space="0" w:color="auto"/>
            </w:tcBorders>
            <w:shd w:val="clear" w:color="auto" w:fill="auto"/>
            <w:noWrap/>
            <w:vAlign w:val="center"/>
            <w:hideMark/>
          </w:tcPr>
          <w:p w14:paraId="0A0CFAB4" w14:textId="4FCDF0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25/08/23</w:t>
            </w:r>
          </w:p>
        </w:tc>
        <w:tc>
          <w:tcPr>
            <w:tcW w:w="1400" w:type="dxa"/>
            <w:tcBorders>
              <w:top w:val="nil"/>
              <w:left w:val="nil"/>
              <w:bottom w:val="nil"/>
              <w:right w:val="single" w:sz="4" w:space="0" w:color="auto"/>
            </w:tcBorders>
            <w:shd w:val="clear" w:color="auto" w:fill="auto"/>
            <w:noWrap/>
            <w:vAlign w:val="center"/>
            <w:hideMark/>
          </w:tcPr>
          <w:p w14:paraId="2EFA7C78" w14:textId="2A9F122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A85E075" w14:textId="338731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D00D2AD" w14:textId="647F76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39F1F74" w14:textId="08F36D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0,6006%</w:t>
            </w:r>
          </w:p>
        </w:tc>
      </w:tr>
      <w:tr w:rsidR="00E61D70" w:rsidRPr="00E61D70" w14:paraId="686654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A1385" w14:textId="7DBB46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w:t>
            </w:r>
          </w:p>
        </w:tc>
        <w:tc>
          <w:tcPr>
            <w:tcW w:w="1720" w:type="dxa"/>
            <w:tcBorders>
              <w:top w:val="nil"/>
              <w:left w:val="nil"/>
              <w:bottom w:val="nil"/>
              <w:right w:val="single" w:sz="4" w:space="0" w:color="auto"/>
            </w:tcBorders>
            <w:shd w:val="clear" w:color="auto" w:fill="auto"/>
            <w:noWrap/>
            <w:vAlign w:val="center"/>
            <w:hideMark/>
          </w:tcPr>
          <w:p w14:paraId="381BC6FC" w14:textId="1480CF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25/09/23</w:t>
            </w:r>
          </w:p>
        </w:tc>
        <w:tc>
          <w:tcPr>
            <w:tcW w:w="1720" w:type="dxa"/>
            <w:tcBorders>
              <w:top w:val="nil"/>
              <w:left w:val="nil"/>
              <w:bottom w:val="nil"/>
              <w:right w:val="single" w:sz="4" w:space="0" w:color="auto"/>
            </w:tcBorders>
            <w:shd w:val="clear" w:color="auto" w:fill="auto"/>
            <w:noWrap/>
            <w:vAlign w:val="center"/>
            <w:hideMark/>
          </w:tcPr>
          <w:p w14:paraId="1CAD7A14" w14:textId="2CA315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25/09/23</w:t>
            </w:r>
          </w:p>
        </w:tc>
        <w:tc>
          <w:tcPr>
            <w:tcW w:w="1400" w:type="dxa"/>
            <w:tcBorders>
              <w:top w:val="nil"/>
              <w:left w:val="nil"/>
              <w:bottom w:val="nil"/>
              <w:right w:val="single" w:sz="4" w:space="0" w:color="auto"/>
            </w:tcBorders>
            <w:shd w:val="clear" w:color="auto" w:fill="auto"/>
            <w:noWrap/>
            <w:vAlign w:val="center"/>
            <w:hideMark/>
          </w:tcPr>
          <w:p w14:paraId="46312483" w14:textId="0788BEC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65287DC" w14:textId="240AC5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732EDB3" w14:textId="4C36AD3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7D59949" w14:textId="689FC5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0,7108%</w:t>
            </w:r>
          </w:p>
        </w:tc>
      </w:tr>
      <w:tr w:rsidR="00E61D70" w:rsidRPr="00E61D70" w14:paraId="08B656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BBB13C" w14:textId="546904B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w:t>
            </w:r>
          </w:p>
        </w:tc>
        <w:tc>
          <w:tcPr>
            <w:tcW w:w="1720" w:type="dxa"/>
            <w:tcBorders>
              <w:top w:val="nil"/>
              <w:left w:val="nil"/>
              <w:bottom w:val="nil"/>
              <w:right w:val="single" w:sz="4" w:space="0" w:color="auto"/>
            </w:tcBorders>
            <w:shd w:val="clear" w:color="auto" w:fill="auto"/>
            <w:noWrap/>
            <w:vAlign w:val="center"/>
            <w:hideMark/>
          </w:tcPr>
          <w:p w14:paraId="138B204B" w14:textId="5BE696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25/10/23</w:t>
            </w:r>
          </w:p>
        </w:tc>
        <w:tc>
          <w:tcPr>
            <w:tcW w:w="1720" w:type="dxa"/>
            <w:tcBorders>
              <w:top w:val="nil"/>
              <w:left w:val="nil"/>
              <w:bottom w:val="nil"/>
              <w:right w:val="single" w:sz="4" w:space="0" w:color="auto"/>
            </w:tcBorders>
            <w:shd w:val="clear" w:color="auto" w:fill="auto"/>
            <w:noWrap/>
            <w:vAlign w:val="center"/>
            <w:hideMark/>
          </w:tcPr>
          <w:p w14:paraId="5B629A63" w14:textId="3839EA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25/10/23</w:t>
            </w:r>
          </w:p>
        </w:tc>
        <w:tc>
          <w:tcPr>
            <w:tcW w:w="1400" w:type="dxa"/>
            <w:tcBorders>
              <w:top w:val="nil"/>
              <w:left w:val="nil"/>
              <w:bottom w:val="nil"/>
              <w:right w:val="single" w:sz="4" w:space="0" w:color="auto"/>
            </w:tcBorders>
            <w:shd w:val="clear" w:color="auto" w:fill="auto"/>
            <w:noWrap/>
            <w:vAlign w:val="center"/>
            <w:hideMark/>
          </w:tcPr>
          <w:p w14:paraId="70C9AA31" w14:textId="20E624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3931F07" w14:textId="38210F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E1A0185" w14:textId="675C53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6B92B14" w14:textId="5BFB4F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0,6835%</w:t>
            </w:r>
          </w:p>
        </w:tc>
      </w:tr>
      <w:tr w:rsidR="00E61D70" w:rsidRPr="00E61D70" w14:paraId="542432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33EEA4" w14:textId="531591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w:t>
            </w:r>
          </w:p>
        </w:tc>
        <w:tc>
          <w:tcPr>
            <w:tcW w:w="1720" w:type="dxa"/>
            <w:tcBorders>
              <w:top w:val="nil"/>
              <w:left w:val="nil"/>
              <w:bottom w:val="nil"/>
              <w:right w:val="single" w:sz="4" w:space="0" w:color="auto"/>
            </w:tcBorders>
            <w:shd w:val="clear" w:color="auto" w:fill="auto"/>
            <w:noWrap/>
            <w:vAlign w:val="center"/>
            <w:hideMark/>
          </w:tcPr>
          <w:p w14:paraId="2156F567" w14:textId="7D75F06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25/11/23</w:t>
            </w:r>
          </w:p>
        </w:tc>
        <w:tc>
          <w:tcPr>
            <w:tcW w:w="1720" w:type="dxa"/>
            <w:tcBorders>
              <w:top w:val="nil"/>
              <w:left w:val="nil"/>
              <w:bottom w:val="nil"/>
              <w:right w:val="single" w:sz="4" w:space="0" w:color="auto"/>
            </w:tcBorders>
            <w:shd w:val="clear" w:color="auto" w:fill="auto"/>
            <w:noWrap/>
            <w:vAlign w:val="center"/>
            <w:hideMark/>
          </w:tcPr>
          <w:p w14:paraId="20113282" w14:textId="309571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27/11/23</w:t>
            </w:r>
          </w:p>
        </w:tc>
        <w:tc>
          <w:tcPr>
            <w:tcW w:w="1400" w:type="dxa"/>
            <w:tcBorders>
              <w:top w:val="nil"/>
              <w:left w:val="nil"/>
              <w:bottom w:val="nil"/>
              <w:right w:val="single" w:sz="4" w:space="0" w:color="auto"/>
            </w:tcBorders>
            <w:shd w:val="clear" w:color="auto" w:fill="auto"/>
            <w:noWrap/>
            <w:vAlign w:val="center"/>
            <w:hideMark/>
          </w:tcPr>
          <w:p w14:paraId="4ECB60A5" w14:textId="702CFE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B47755A" w14:textId="092851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F6DEE9D" w14:textId="6AC933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767CCB0" w14:textId="43C941A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0,6888%</w:t>
            </w:r>
          </w:p>
        </w:tc>
      </w:tr>
      <w:tr w:rsidR="00E61D70" w:rsidRPr="00E61D70" w14:paraId="4A429F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B7619F" w14:textId="1AE7F4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28</w:t>
            </w:r>
          </w:p>
        </w:tc>
        <w:tc>
          <w:tcPr>
            <w:tcW w:w="1720" w:type="dxa"/>
            <w:tcBorders>
              <w:top w:val="nil"/>
              <w:left w:val="nil"/>
              <w:bottom w:val="nil"/>
              <w:right w:val="single" w:sz="4" w:space="0" w:color="auto"/>
            </w:tcBorders>
            <w:shd w:val="clear" w:color="auto" w:fill="auto"/>
            <w:noWrap/>
            <w:vAlign w:val="center"/>
            <w:hideMark/>
          </w:tcPr>
          <w:p w14:paraId="1528D267" w14:textId="4F9D22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25/12/23</w:t>
            </w:r>
          </w:p>
        </w:tc>
        <w:tc>
          <w:tcPr>
            <w:tcW w:w="1720" w:type="dxa"/>
            <w:tcBorders>
              <w:top w:val="nil"/>
              <w:left w:val="nil"/>
              <w:bottom w:val="nil"/>
              <w:right w:val="single" w:sz="4" w:space="0" w:color="auto"/>
            </w:tcBorders>
            <w:shd w:val="clear" w:color="auto" w:fill="auto"/>
            <w:noWrap/>
            <w:vAlign w:val="center"/>
            <w:hideMark/>
          </w:tcPr>
          <w:p w14:paraId="5A1C7163" w14:textId="5A39F1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26/12/23</w:t>
            </w:r>
          </w:p>
        </w:tc>
        <w:tc>
          <w:tcPr>
            <w:tcW w:w="1400" w:type="dxa"/>
            <w:tcBorders>
              <w:top w:val="nil"/>
              <w:left w:val="nil"/>
              <w:bottom w:val="nil"/>
              <w:right w:val="single" w:sz="4" w:space="0" w:color="auto"/>
            </w:tcBorders>
            <w:shd w:val="clear" w:color="auto" w:fill="auto"/>
            <w:noWrap/>
            <w:vAlign w:val="center"/>
            <w:hideMark/>
          </w:tcPr>
          <w:p w14:paraId="1036D71B" w14:textId="6F6035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2E6EF1E" w14:textId="58E9DD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070103E" w14:textId="1EE1AF8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62BD2CC" w14:textId="531819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0,6611%</w:t>
            </w:r>
          </w:p>
        </w:tc>
      </w:tr>
      <w:tr w:rsidR="00E61D70" w:rsidRPr="00E61D70" w14:paraId="74C509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9C3E0" w14:textId="5E9336D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29</w:t>
            </w:r>
          </w:p>
        </w:tc>
        <w:tc>
          <w:tcPr>
            <w:tcW w:w="1720" w:type="dxa"/>
            <w:tcBorders>
              <w:top w:val="nil"/>
              <w:left w:val="nil"/>
              <w:bottom w:val="nil"/>
              <w:right w:val="single" w:sz="4" w:space="0" w:color="auto"/>
            </w:tcBorders>
            <w:shd w:val="clear" w:color="auto" w:fill="auto"/>
            <w:noWrap/>
            <w:vAlign w:val="center"/>
            <w:hideMark/>
          </w:tcPr>
          <w:p w14:paraId="3B0C4E94" w14:textId="50ABDF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25/01/24</w:t>
            </w:r>
          </w:p>
        </w:tc>
        <w:tc>
          <w:tcPr>
            <w:tcW w:w="1720" w:type="dxa"/>
            <w:tcBorders>
              <w:top w:val="nil"/>
              <w:left w:val="nil"/>
              <w:bottom w:val="nil"/>
              <w:right w:val="single" w:sz="4" w:space="0" w:color="auto"/>
            </w:tcBorders>
            <w:shd w:val="clear" w:color="auto" w:fill="auto"/>
            <w:noWrap/>
            <w:vAlign w:val="center"/>
            <w:hideMark/>
          </w:tcPr>
          <w:p w14:paraId="622F5450" w14:textId="6CB0B6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25/01/24</w:t>
            </w:r>
          </w:p>
        </w:tc>
        <w:tc>
          <w:tcPr>
            <w:tcW w:w="1400" w:type="dxa"/>
            <w:tcBorders>
              <w:top w:val="nil"/>
              <w:left w:val="nil"/>
              <w:bottom w:val="nil"/>
              <w:right w:val="single" w:sz="4" w:space="0" w:color="auto"/>
            </w:tcBorders>
            <w:shd w:val="clear" w:color="auto" w:fill="auto"/>
            <w:noWrap/>
            <w:vAlign w:val="center"/>
            <w:hideMark/>
          </w:tcPr>
          <w:p w14:paraId="4CC26504" w14:textId="524AD8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8AA3021" w14:textId="1C564CA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4054E7D" w14:textId="35C6F7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AA0C57D" w14:textId="2D00DF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0,6863%</w:t>
            </w:r>
          </w:p>
        </w:tc>
      </w:tr>
      <w:tr w:rsidR="00E61D70" w:rsidRPr="00E61D70" w14:paraId="387C43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FB093B" w14:textId="158099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30</w:t>
            </w:r>
          </w:p>
        </w:tc>
        <w:tc>
          <w:tcPr>
            <w:tcW w:w="1720" w:type="dxa"/>
            <w:tcBorders>
              <w:top w:val="nil"/>
              <w:left w:val="nil"/>
              <w:bottom w:val="nil"/>
              <w:right w:val="single" w:sz="4" w:space="0" w:color="auto"/>
            </w:tcBorders>
            <w:shd w:val="clear" w:color="auto" w:fill="auto"/>
            <w:noWrap/>
            <w:vAlign w:val="center"/>
            <w:hideMark/>
          </w:tcPr>
          <w:p w14:paraId="4A9DEDBB" w14:textId="019441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25/02/24</w:t>
            </w:r>
          </w:p>
        </w:tc>
        <w:tc>
          <w:tcPr>
            <w:tcW w:w="1720" w:type="dxa"/>
            <w:tcBorders>
              <w:top w:val="nil"/>
              <w:left w:val="nil"/>
              <w:bottom w:val="nil"/>
              <w:right w:val="single" w:sz="4" w:space="0" w:color="auto"/>
            </w:tcBorders>
            <w:shd w:val="clear" w:color="auto" w:fill="auto"/>
            <w:noWrap/>
            <w:vAlign w:val="center"/>
            <w:hideMark/>
          </w:tcPr>
          <w:p w14:paraId="27B5FBD9" w14:textId="2F8EEE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26/02/24</w:t>
            </w:r>
          </w:p>
        </w:tc>
        <w:tc>
          <w:tcPr>
            <w:tcW w:w="1400" w:type="dxa"/>
            <w:tcBorders>
              <w:top w:val="nil"/>
              <w:left w:val="nil"/>
              <w:bottom w:val="nil"/>
              <w:right w:val="single" w:sz="4" w:space="0" w:color="auto"/>
            </w:tcBorders>
            <w:shd w:val="clear" w:color="auto" w:fill="auto"/>
            <w:noWrap/>
            <w:vAlign w:val="center"/>
            <w:hideMark/>
          </w:tcPr>
          <w:p w14:paraId="0B8B704D" w14:textId="196638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F6003D9" w14:textId="01A509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1809FC8" w14:textId="3364B62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E7E908C" w14:textId="39AD8A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0,7556%</w:t>
            </w:r>
          </w:p>
        </w:tc>
      </w:tr>
      <w:tr w:rsidR="00E61D70" w:rsidRPr="00E61D70" w14:paraId="7D016E3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3063CF" w14:textId="51A5E8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31</w:t>
            </w:r>
          </w:p>
        </w:tc>
        <w:tc>
          <w:tcPr>
            <w:tcW w:w="1720" w:type="dxa"/>
            <w:tcBorders>
              <w:top w:val="nil"/>
              <w:left w:val="nil"/>
              <w:bottom w:val="nil"/>
              <w:right w:val="single" w:sz="4" w:space="0" w:color="auto"/>
            </w:tcBorders>
            <w:shd w:val="clear" w:color="auto" w:fill="auto"/>
            <w:noWrap/>
            <w:vAlign w:val="center"/>
            <w:hideMark/>
          </w:tcPr>
          <w:p w14:paraId="6571B1B2" w14:textId="64C4E9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25/03/24</w:t>
            </w:r>
          </w:p>
        </w:tc>
        <w:tc>
          <w:tcPr>
            <w:tcW w:w="1720" w:type="dxa"/>
            <w:tcBorders>
              <w:top w:val="nil"/>
              <w:left w:val="nil"/>
              <w:bottom w:val="nil"/>
              <w:right w:val="single" w:sz="4" w:space="0" w:color="auto"/>
            </w:tcBorders>
            <w:shd w:val="clear" w:color="auto" w:fill="auto"/>
            <w:noWrap/>
            <w:vAlign w:val="center"/>
            <w:hideMark/>
          </w:tcPr>
          <w:p w14:paraId="55BAEE07" w14:textId="713EFA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25/03/24</w:t>
            </w:r>
          </w:p>
        </w:tc>
        <w:tc>
          <w:tcPr>
            <w:tcW w:w="1400" w:type="dxa"/>
            <w:tcBorders>
              <w:top w:val="nil"/>
              <w:left w:val="nil"/>
              <w:bottom w:val="nil"/>
              <w:right w:val="single" w:sz="4" w:space="0" w:color="auto"/>
            </w:tcBorders>
            <w:shd w:val="clear" w:color="auto" w:fill="auto"/>
            <w:noWrap/>
            <w:vAlign w:val="center"/>
            <w:hideMark/>
          </w:tcPr>
          <w:p w14:paraId="7F4A5FC0" w14:textId="181A8F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3484774" w14:textId="4DF482C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6EA0CF9" w14:textId="3848D6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C009283" w14:textId="5D65EC5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0,7139%</w:t>
            </w:r>
          </w:p>
        </w:tc>
      </w:tr>
      <w:tr w:rsidR="00E61D70" w:rsidRPr="00E61D70" w14:paraId="0954394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ED86B9" w14:textId="2A2791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32</w:t>
            </w:r>
          </w:p>
        </w:tc>
        <w:tc>
          <w:tcPr>
            <w:tcW w:w="1720" w:type="dxa"/>
            <w:tcBorders>
              <w:top w:val="nil"/>
              <w:left w:val="nil"/>
              <w:bottom w:val="nil"/>
              <w:right w:val="single" w:sz="4" w:space="0" w:color="auto"/>
            </w:tcBorders>
            <w:shd w:val="clear" w:color="auto" w:fill="auto"/>
            <w:noWrap/>
            <w:vAlign w:val="center"/>
            <w:hideMark/>
          </w:tcPr>
          <w:p w14:paraId="45564C23" w14:textId="4B04DC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25/04/24</w:t>
            </w:r>
          </w:p>
        </w:tc>
        <w:tc>
          <w:tcPr>
            <w:tcW w:w="1720" w:type="dxa"/>
            <w:tcBorders>
              <w:top w:val="nil"/>
              <w:left w:val="nil"/>
              <w:bottom w:val="nil"/>
              <w:right w:val="single" w:sz="4" w:space="0" w:color="auto"/>
            </w:tcBorders>
            <w:shd w:val="clear" w:color="auto" w:fill="auto"/>
            <w:noWrap/>
            <w:vAlign w:val="center"/>
            <w:hideMark/>
          </w:tcPr>
          <w:p w14:paraId="1AB3A7E5" w14:textId="147A935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25/04/24</w:t>
            </w:r>
          </w:p>
        </w:tc>
        <w:tc>
          <w:tcPr>
            <w:tcW w:w="1400" w:type="dxa"/>
            <w:tcBorders>
              <w:top w:val="nil"/>
              <w:left w:val="nil"/>
              <w:bottom w:val="nil"/>
              <w:right w:val="single" w:sz="4" w:space="0" w:color="auto"/>
            </w:tcBorders>
            <w:shd w:val="clear" w:color="auto" w:fill="auto"/>
            <w:noWrap/>
            <w:vAlign w:val="center"/>
            <w:hideMark/>
          </w:tcPr>
          <w:p w14:paraId="793CB31C" w14:textId="3D729E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8B03ED8" w14:textId="712E32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C67C01C" w14:textId="144BA1A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341AB45" w14:textId="3484CD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0,7394%</w:t>
            </w:r>
          </w:p>
        </w:tc>
      </w:tr>
      <w:tr w:rsidR="00E61D70" w:rsidRPr="00E61D70" w14:paraId="785489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63002" w14:textId="65DD8D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33</w:t>
            </w:r>
          </w:p>
        </w:tc>
        <w:tc>
          <w:tcPr>
            <w:tcW w:w="1720" w:type="dxa"/>
            <w:tcBorders>
              <w:top w:val="nil"/>
              <w:left w:val="nil"/>
              <w:bottom w:val="nil"/>
              <w:right w:val="single" w:sz="4" w:space="0" w:color="auto"/>
            </w:tcBorders>
            <w:shd w:val="clear" w:color="auto" w:fill="auto"/>
            <w:noWrap/>
            <w:vAlign w:val="center"/>
            <w:hideMark/>
          </w:tcPr>
          <w:p w14:paraId="770CBE0A" w14:textId="7F916B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25/05/24</w:t>
            </w:r>
          </w:p>
        </w:tc>
        <w:tc>
          <w:tcPr>
            <w:tcW w:w="1720" w:type="dxa"/>
            <w:tcBorders>
              <w:top w:val="nil"/>
              <w:left w:val="nil"/>
              <w:bottom w:val="nil"/>
              <w:right w:val="single" w:sz="4" w:space="0" w:color="auto"/>
            </w:tcBorders>
            <w:shd w:val="clear" w:color="auto" w:fill="auto"/>
            <w:noWrap/>
            <w:vAlign w:val="center"/>
            <w:hideMark/>
          </w:tcPr>
          <w:p w14:paraId="3EE38A55" w14:textId="08D35AA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27/05/24</w:t>
            </w:r>
          </w:p>
        </w:tc>
        <w:tc>
          <w:tcPr>
            <w:tcW w:w="1400" w:type="dxa"/>
            <w:tcBorders>
              <w:top w:val="nil"/>
              <w:left w:val="nil"/>
              <w:bottom w:val="nil"/>
              <w:right w:val="single" w:sz="4" w:space="0" w:color="auto"/>
            </w:tcBorders>
            <w:shd w:val="clear" w:color="auto" w:fill="auto"/>
            <w:noWrap/>
            <w:vAlign w:val="center"/>
            <w:hideMark/>
          </w:tcPr>
          <w:p w14:paraId="3A3EACBB" w14:textId="2F490C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1755136" w14:textId="207E3D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CB93ED6" w14:textId="260EA2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9AC76C0" w14:textId="1A69BE6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0,7363%</w:t>
            </w:r>
          </w:p>
        </w:tc>
      </w:tr>
      <w:tr w:rsidR="00E61D70" w:rsidRPr="00E61D70" w14:paraId="76956E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3A4651" w14:textId="65BA5E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34</w:t>
            </w:r>
          </w:p>
        </w:tc>
        <w:tc>
          <w:tcPr>
            <w:tcW w:w="1720" w:type="dxa"/>
            <w:tcBorders>
              <w:top w:val="nil"/>
              <w:left w:val="nil"/>
              <w:bottom w:val="nil"/>
              <w:right w:val="single" w:sz="4" w:space="0" w:color="auto"/>
            </w:tcBorders>
            <w:shd w:val="clear" w:color="auto" w:fill="auto"/>
            <w:noWrap/>
            <w:vAlign w:val="center"/>
            <w:hideMark/>
          </w:tcPr>
          <w:p w14:paraId="7CA879A6" w14:textId="39C9CE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25/06/24</w:t>
            </w:r>
          </w:p>
        </w:tc>
        <w:tc>
          <w:tcPr>
            <w:tcW w:w="1720" w:type="dxa"/>
            <w:tcBorders>
              <w:top w:val="nil"/>
              <w:left w:val="nil"/>
              <w:bottom w:val="nil"/>
              <w:right w:val="single" w:sz="4" w:space="0" w:color="auto"/>
            </w:tcBorders>
            <w:shd w:val="clear" w:color="auto" w:fill="auto"/>
            <w:noWrap/>
            <w:vAlign w:val="center"/>
            <w:hideMark/>
          </w:tcPr>
          <w:p w14:paraId="664FC88B" w14:textId="0DFAE3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25/06/24</w:t>
            </w:r>
          </w:p>
        </w:tc>
        <w:tc>
          <w:tcPr>
            <w:tcW w:w="1400" w:type="dxa"/>
            <w:tcBorders>
              <w:top w:val="nil"/>
              <w:left w:val="nil"/>
              <w:bottom w:val="nil"/>
              <w:right w:val="single" w:sz="4" w:space="0" w:color="auto"/>
            </w:tcBorders>
            <w:shd w:val="clear" w:color="auto" w:fill="auto"/>
            <w:noWrap/>
            <w:vAlign w:val="center"/>
            <w:hideMark/>
          </w:tcPr>
          <w:p w14:paraId="1DCD646D" w14:textId="6CF2414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B925A99" w14:textId="24BE30D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8AA97D7" w14:textId="2F651E1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3900179" w14:textId="554065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0,7577%</w:t>
            </w:r>
          </w:p>
        </w:tc>
      </w:tr>
      <w:tr w:rsidR="00E61D70" w:rsidRPr="00E61D70" w14:paraId="32505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AF96EC" w14:textId="227242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35</w:t>
            </w:r>
          </w:p>
        </w:tc>
        <w:tc>
          <w:tcPr>
            <w:tcW w:w="1720" w:type="dxa"/>
            <w:tcBorders>
              <w:top w:val="nil"/>
              <w:left w:val="nil"/>
              <w:bottom w:val="nil"/>
              <w:right w:val="single" w:sz="4" w:space="0" w:color="auto"/>
            </w:tcBorders>
            <w:shd w:val="clear" w:color="auto" w:fill="auto"/>
            <w:noWrap/>
            <w:vAlign w:val="center"/>
            <w:hideMark/>
          </w:tcPr>
          <w:p w14:paraId="343DC3F6" w14:textId="145BBB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25/07/24</w:t>
            </w:r>
          </w:p>
        </w:tc>
        <w:tc>
          <w:tcPr>
            <w:tcW w:w="1720" w:type="dxa"/>
            <w:tcBorders>
              <w:top w:val="nil"/>
              <w:left w:val="nil"/>
              <w:bottom w:val="nil"/>
              <w:right w:val="single" w:sz="4" w:space="0" w:color="auto"/>
            </w:tcBorders>
            <w:shd w:val="clear" w:color="auto" w:fill="auto"/>
            <w:noWrap/>
            <w:vAlign w:val="center"/>
            <w:hideMark/>
          </w:tcPr>
          <w:p w14:paraId="4093813E" w14:textId="1E4400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25/07/24</w:t>
            </w:r>
          </w:p>
        </w:tc>
        <w:tc>
          <w:tcPr>
            <w:tcW w:w="1400" w:type="dxa"/>
            <w:tcBorders>
              <w:top w:val="nil"/>
              <w:left w:val="nil"/>
              <w:bottom w:val="nil"/>
              <w:right w:val="single" w:sz="4" w:space="0" w:color="auto"/>
            </w:tcBorders>
            <w:shd w:val="clear" w:color="auto" w:fill="auto"/>
            <w:noWrap/>
            <w:vAlign w:val="center"/>
            <w:hideMark/>
          </w:tcPr>
          <w:p w14:paraId="75D20F4C" w14:textId="31CAA31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6A1C668" w14:textId="45DE9A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745378E" w14:textId="07E438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5713022" w14:textId="594560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0,7459%</w:t>
            </w:r>
          </w:p>
        </w:tc>
      </w:tr>
      <w:tr w:rsidR="00E61D70" w:rsidRPr="00E61D70" w14:paraId="78C44F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4A20B3" w14:textId="558C06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36</w:t>
            </w:r>
          </w:p>
        </w:tc>
        <w:tc>
          <w:tcPr>
            <w:tcW w:w="1720" w:type="dxa"/>
            <w:tcBorders>
              <w:top w:val="nil"/>
              <w:left w:val="nil"/>
              <w:bottom w:val="nil"/>
              <w:right w:val="single" w:sz="4" w:space="0" w:color="auto"/>
            </w:tcBorders>
            <w:shd w:val="clear" w:color="auto" w:fill="auto"/>
            <w:noWrap/>
            <w:vAlign w:val="center"/>
            <w:hideMark/>
          </w:tcPr>
          <w:p w14:paraId="0CD5570F" w14:textId="77E5DD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25/08/24</w:t>
            </w:r>
          </w:p>
        </w:tc>
        <w:tc>
          <w:tcPr>
            <w:tcW w:w="1720" w:type="dxa"/>
            <w:tcBorders>
              <w:top w:val="nil"/>
              <w:left w:val="nil"/>
              <w:bottom w:val="nil"/>
              <w:right w:val="single" w:sz="4" w:space="0" w:color="auto"/>
            </w:tcBorders>
            <w:shd w:val="clear" w:color="auto" w:fill="auto"/>
            <w:noWrap/>
            <w:vAlign w:val="center"/>
            <w:hideMark/>
          </w:tcPr>
          <w:p w14:paraId="6F79A0BB" w14:textId="487E6A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26/08/24</w:t>
            </w:r>
          </w:p>
        </w:tc>
        <w:tc>
          <w:tcPr>
            <w:tcW w:w="1400" w:type="dxa"/>
            <w:tcBorders>
              <w:top w:val="nil"/>
              <w:left w:val="nil"/>
              <w:bottom w:val="nil"/>
              <w:right w:val="single" w:sz="4" w:space="0" w:color="auto"/>
            </w:tcBorders>
            <w:shd w:val="clear" w:color="auto" w:fill="auto"/>
            <w:noWrap/>
            <w:vAlign w:val="center"/>
            <w:hideMark/>
          </w:tcPr>
          <w:p w14:paraId="28180E4F" w14:textId="34C919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DE9C796" w14:textId="21D1070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C9AABFE" w14:textId="6B07F6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4C51BB1" w14:textId="2B7569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0,7418%</w:t>
            </w:r>
          </w:p>
        </w:tc>
      </w:tr>
      <w:tr w:rsidR="00E61D70" w:rsidRPr="00E61D70" w14:paraId="73763C3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CB288" w14:textId="52580F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37</w:t>
            </w:r>
          </w:p>
        </w:tc>
        <w:tc>
          <w:tcPr>
            <w:tcW w:w="1720" w:type="dxa"/>
            <w:tcBorders>
              <w:top w:val="nil"/>
              <w:left w:val="nil"/>
              <w:bottom w:val="nil"/>
              <w:right w:val="single" w:sz="4" w:space="0" w:color="auto"/>
            </w:tcBorders>
            <w:shd w:val="clear" w:color="auto" w:fill="auto"/>
            <w:noWrap/>
            <w:vAlign w:val="center"/>
            <w:hideMark/>
          </w:tcPr>
          <w:p w14:paraId="4DF9C387" w14:textId="174F89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25/09/24</w:t>
            </w:r>
          </w:p>
        </w:tc>
        <w:tc>
          <w:tcPr>
            <w:tcW w:w="1720" w:type="dxa"/>
            <w:tcBorders>
              <w:top w:val="nil"/>
              <w:left w:val="nil"/>
              <w:bottom w:val="nil"/>
              <w:right w:val="single" w:sz="4" w:space="0" w:color="auto"/>
            </w:tcBorders>
            <w:shd w:val="clear" w:color="auto" w:fill="auto"/>
            <w:noWrap/>
            <w:vAlign w:val="center"/>
            <w:hideMark/>
          </w:tcPr>
          <w:p w14:paraId="01CEEDC2" w14:textId="615760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25/09/24</w:t>
            </w:r>
          </w:p>
        </w:tc>
        <w:tc>
          <w:tcPr>
            <w:tcW w:w="1400" w:type="dxa"/>
            <w:tcBorders>
              <w:top w:val="nil"/>
              <w:left w:val="nil"/>
              <w:bottom w:val="nil"/>
              <w:right w:val="single" w:sz="4" w:space="0" w:color="auto"/>
            </w:tcBorders>
            <w:shd w:val="clear" w:color="auto" w:fill="auto"/>
            <w:noWrap/>
            <w:vAlign w:val="center"/>
            <w:hideMark/>
          </w:tcPr>
          <w:p w14:paraId="7A83EB89" w14:textId="702A7D2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1EFF297" w14:textId="290F4C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D3A5329" w14:textId="4AEB52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195309A" w14:textId="40C579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0,8255%</w:t>
            </w:r>
          </w:p>
        </w:tc>
      </w:tr>
      <w:tr w:rsidR="00E61D70" w:rsidRPr="00E61D70" w14:paraId="3015B2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F0F3A2" w14:textId="72C30C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38</w:t>
            </w:r>
          </w:p>
        </w:tc>
        <w:tc>
          <w:tcPr>
            <w:tcW w:w="1720" w:type="dxa"/>
            <w:tcBorders>
              <w:top w:val="nil"/>
              <w:left w:val="nil"/>
              <w:bottom w:val="nil"/>
              <w:right w:val="single" w:sz="4" w:space="0" w:color="auto"/>
            </w:tcBorders>
            <w:shd w:val="clear" w:color="auto" w:fill="auto"/>
            <w:noWrap/>
            <w:vAlign w:val="center"/>
            <w:hideMark/>
          </w:tcPr>
          <w:p w14:paraId="4BBF45D3" w14:textId="3FD287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25/10/24</w:t>
            </w:r>
          </w:p>
        </w:tc>
        <w:tc>
          <w:tcPr>
            <w:tcW w:w="1720" w:type="dxa"/>
            <w:tcBorders>
              <w:top w:val="nil"/>
              <w:left w:val="nil"/>
              <w:bottom w:val="nil"/>
              <w:right w:val="single" w:sz="4" w:space="0" w:color="auto"/>
            </w:tcBorders>
            <w:shd w:val="clear" w:color="auto" w:fill="auto"/>
            <w:noWrap/>
            <w:vAlign w:val="center"/>
            <w:hideMark/>
          </w:tcPr>
          <w:p w14:paraId="03E67D6F" w14:textId="0A95EF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25/10/24</w:t>
            </w:r>
          </w:p>
        </w:tc>
        <w:tc>
          <w:tcPr>
            <w:tcW w:w="1400" w:type="dxa"/>
            <w:tcBorders>
              <w:top w:val="nil"/>
              <w:left w:val="nil"/>
              <w:bottom w:val="nil"/>
              <w:right w:val="single" w:sz="4" w:space="0" w:color="auto"/>
            </w:tcBorders>
            <w:shd w:val="clear" w:color="auto" w:fill="auto"/>
            <w:noWrap/>
            <w:vAlign w:val="center"/>
            <w:hideMark/>
          </w:tcPr>
          <w:p w14:paraId="3C66AD44" w14:textId="350FE4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A11EE68" w14:textId="3DAC6E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CF3EA6B" w14:textId="1B299B9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474CE29" w14:textId="26431A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0,8006%</w:t>
            </w:r>
          </w:p>
        </w:tc>
      </w:tr>
      <w:tr w:rsidR="00E61D70" w:rsidRPr="00E61D70" w14:paraId="1BE0A67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75FCAF" w14:textId="775578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39</w:t>
            </w:r>
          </w:p>
        </w:tc>
        <w:tc>
          <w:tcPr>
            <w:tcW w:w="1720" w:type="dxa"/>
            <w:tcBorders>
              <w:top w:val="nil"/>
              <w:left w:val="nil"/>
              <w:bottom w:val="nil"/>
              <w:right w:val="single" w:sz="4" w:space="0" w:color="auto"/>
            </w:tcBorders>
            <w:shd w:val="clear" w:color="auto" w:fill="auto"/>
            <w:noWrap/>
            <w:vAlign w:val="center"/>
            <w:hideMark/>
          </w:tcPr>
          <w:p w14:paraId="086B9620" w14:textId="24F065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25/11/24</w:t>
            </w:r>
          </w:p>
        </w:tc>
        <w:tc>
          <w:tcPr>
            <w:tcW w:w="1720" w:type="dxa"/>
            <w:tcBorders>
              <w:top w:val="nil"/>
              <w:left w:val="nil"/>
              <w:bottom w:val="nil"/>
              <w:right w:val="single" w:sz="4" w:space="0" w:color="auto"/>
            </w:tcBorders>
            <w:shd w:val="clear" w:color="auto" w:fill="auto"/>
            <w:noWrap/>
            <w:vAlign w:val="center"/>
            <w:hideMark/>
          </w:tcPr>
          <w:p w14:paraId="226B0738" w14:textId="358556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25/11/24</w:t>
            </w:r>
          </w:p>
        </w:tc>
        <w:tc>
          <w:tcPr>
            <w:tcW w:w="1400" w:type="dxa"/>
            <w:tcBorders>
              <w:top w:val="nil"/>
              <w:left w:val="nil"/>
              <w:bottom w:val="nil"/>
              <w:right w:val="single" w:sz="4" w:space="0" w:color="auto"/>
            </w:tcBorders>
            <w:shd w:val="clear" w:color="auto" w:fill="auto"/>
            <w:noWrap/>
            <w:vAlign w:val="center"/>
            <w:hideMark/>
          </w:tcPr>
          <w:p w14:paraId="7F00AEA8" w14:textId="574DAFE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8394F87" w14:textId="5A6308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9ACC87C" w14:textId="243751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493F9BD" w14:textId="792C4F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0,8086%</w:t>
            </w:r>
          </w:p>
        </w:tc>
      </w:tr>
      <w:tr w:rsidR="00E61D70" w:rsidRPr="00E61D70" w14:paraId="7949435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5E34A4" w14:textId="33F7EEB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40</w:t>
            </w:r>
          </w:p>
        </w:tc>
        <w:tc>
          <w:tcPr>
            <w:tcW w:w="1720" w:type="dxa"/>
            <w:tcBorders>
              <w:top w:val="nil"/>
              <w:left w:val="nil"/>
              <w:bottom w:val="nil"/>
              <w:right w:val="single" w:sz="4" w:space="0" w:color="auto"/>
            </w:tcBorders>
            <w:shd w:val="clear" w:color="auto" w:fill="auto"/>
            <w:noWrap/>
            <w:vAlign w:val="center"/>
            <w:hideMark/>
          </w:tcPr>
          <w:p w14:paraId="7D162727" w14:textId="020DC26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25/12/24</w:t>
            </w:r>
          </w:p>
        </w:tc>
        <w:tc>
          <w:tcPr>
            <w:tcW w:w="1720" w:type="dxa"/>
            <w:tcBorders>
              <w:top w:val="nil"/>
              <w:left w:val="nil"/>
              <w:bottom w:val="nil"/>
              <w:right w:val="single" w:sz="4" w:space="0" w:color="auto"/>
            </w:tcBorders>
            <w:shd w:val="clear" w:color="auto" w:fill="auto"/>
            <w:noWrap/>
            <w:vAlign w:val="center"/>
            <w:hideMark/>
          </w:tcPr>
          <w:p w14:paraId="55E9107B" w14:textId="64E6BF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26/12/24</w:t>
            </w:r>
          </w:p>
        </w:tc>
        <w:tc>
          <w:tcPr>
            <w:tcW w:w="1400" w:type="dxa"/>
            <w:tcBorders>
              <w:top w:val="nil"/>
              <w:left w:val="nil"/>
              <w:bottom w:val="nil"/>
              <w:right w:val="single" w:sz="4" w:space="0" w:color="auto"/>
            </w:tcBorders>
            <w:shd w:val="clear" w:color="auto" w:fill="auto"/>
            <w:noWrap/>
            <w:vAlign w:val="center"/>
            <w:hideMark/>
          </w:tcPr>
          <w:p w14:paraId="692A2EB3" w14:textId="03440D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24E7813" w14:textId="64C35C1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7612BB8" w14:textId="35B0F49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5D7223D" w14:textId="60A4169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0,7812%</w:t>
            </w:r>
          </w:p>
        </w:tc>
      </w:tr>
      <w:tr w:rsidR="00E61D70" w:rsidRPr="00E61D70" w14:paraId="71FADB7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A86D5F" w14:textId="1203F2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lastRenderedPageBreak/>
              <w:t>41</w:t>
            </w:r>
          </w:p>
        </w:tc>
        <w:tc>
          <w:tcPr>
            <w:tcW w:w="1720" w:type="dxa"/>
            <w:tcBorders>
              <w:top w:val="nil"/>
              <w:left w:val="nil"/>
              <w:bottom w:val="nil"/>
              <w:right w:val="single" w:sz="4" w:space="0" w:color="auto"/>
            </w:tcBorders>
            <w:shd w:val="clear" w:color="auto" w:fill="auto"/>
            <w:noWrap/>
            <w:vAlign w:val="center"/>
            <w:hideMark/>
          </w:tcPr>
          <w:p w14:paraId="7A787B33" w14:textId="3C7364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25/01/25</w:t>
            </w:r>
          </w:p>
        </w:tc>
        <w:tc>
          <w:tcPr>
            <w:tcW w:w="1720" w:type="dxa"/>
            <w:tcBorders>
              <w:top w:val="nil"/>
              <w:left w:val="nil"/>
              <w:bottom w:val="nil"/>
              <w:right w:val="single" w:sz="4" w:space="0" w:color="auto"/>
            </w:tcBorders>
            <w:shd w:val="clear" w:color="auto" w:fill="auto"/>
            <w:noWrap/>
            <w:vAlign w:val="center"/>
            <w:hideMark/>
          </w:tcPr>
          <w:p w14:paraId="7B1B3B60" w14:textId="31E10F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27/01/25</w:t>
            </w:r>
          </w:p>
        </w:tc>
        <w:tc>
          <w:tcPr>
            <w:tcW w:w="1400" w:type="dxa"/>
            <w:tcBorders>
              <w:top w:val="nil"/>
              <w:left w:val="nil"/>
              <w:bottom w:val="nil"/>
              <w:right w:val="single" w:sz="4" w:space="0" w:color="auto"/>
            </w:tcBorders>
            <w:shd w:val="clear" w:color="auto" w:fill="auto"/>
            <w:noWrap/>
            <w:vAlign w:val="center"/>
            <w:hideMark/>
          </w:tcPr>
          <w:p w14:paraId="5EC1C8C9" w14:textId="221020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B40AB0C" w14:textId="5FAEDD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AEED802" w14:textId="528396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7E186BE" w14:textId="1D42AC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0,8124%</w:t>
            </w:r>
          </w:p>
        </w:tc>
      </w:tr>
      <w:tr w:rsidR="00E61D70" w:rsidRPr="00E61D70" w14:paraId="73769A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C2907E" w14:textId="21D950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42</w:t>
            </w:r>
          </w:p>
        </w:tc>
        <w:tc>
          <w:tcPr>
            <w:tcW w:w="1720" w:type="dxa"/>
            <w:tcBorders>
              <w:top w:val="nil"/>
              <w:left w:val="nil"/>
              <w:bottom w:val="nil"/>
              <w:right w:val="single" w:sz="4" w:space="0" w:color="auto"/>
            </w:tcBorders>
            <w:shd w:val="clear" w:color="auto" w:fill="auto"/>
            <w:noWrap/>
            <w:vAlign w:val="center"/>
            <w:hideMark/>
          </w:tcPr>
          <w:p w14:paraId="262DFC07" w14:textId="28E6BE3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25/02/25</w:t>
            </w:r>
          </w:p>
        </w:tc>
        <w:tc>
          <w:tcPr>
            <w:tcW w:w="1720" w:type="dxa"/>
            <w:tcBorders>
              <w:top w:val="nil"/>
              <w:left w:val="nil"/>
              <w:bottom w:val="nil"/>
              <w:right w:val="single" w:sz="4" w:space="0" w:color="auto"/>
            </w:tcBorders>
            <w:shd w:val="clear" w:color="auto" w:fill="auto"/>
            <w:noWrap/>
            <w:vAlign w:val="center"/>
            <w:hideMark/>
          </w:tcPr>
          <w:p w14:paraId="4D2A729B" w14:textId="371D4B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25/02/25</w:t>
            </w:r>
          </w:p>
        </w:tc>
        <w:tc>
          <w:tcPr>
            <w:tcW w:w="1400" w:type="dxa"/>
            <w:tcBorders>
              <w:top w:val="nil"/>
              <w:left w:val="nil"/>
              <w:bottom w:val="nil"/>
              <w:right w:val="single" w:sz="4" w:space="0" w:color="auto"/>
            </w:tcBorders>
            <w:shd w:val="clear" w:color="auto" w:fill="auto"/>
            <w:noWrap/>
            <w:vAlign w:val="center"/>
            <w:hideMark/>
          </w:tcPr>
          <w:p w14:paraId="707B8AE2" w14:textId="79DA0A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E8BF37E" w14:textId="3CDDA5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A08F81F" w14:textId="1E0FF0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523A4CF" w14:textId="6482AB1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0,8620%</w:t>
            </w:r>
          </w:p>
        </w:tc>
      </w:tr>
      <w:tr w:rsidR="00E61D70" w:rsidRPr="00E61D70" w14:paraId="62A4F8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10145B" w14:textId="03EB5C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43</w:t>
            </w:r>
          </w:p>
        </w:tc>
        <w:tc>
          <w:tcPr>
            <w:tcW w:w="1720" w:type="dxa"/>
            <w:tcBorders>
              <w:top w:val="nil"/>
              <w:left w:val="nil"/>
              <w:bottom w:val="nil"/>
              <w:right w:val="single" w:sz="4" w:space="0" w:color="auto"/>
            </w:tcBorders>
            <w:shd w:val="clear" w:color="auto" w:fill="auto"/>
            <w:noWrap/>
            <w:vAlign w:val="center"/>
            <w:hideMark/>
          </w:tcPr>
          <w:p w14:paraId="0BE9B42A" w14:textId="7735CF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25/03/25</w:t>
            </w:r>
          </w:p>
        </w:tc>
        <w:tc>
          <w:tcPr>
            <w:tcW w:w="1720" w:type="dxa"/>
            <w:tcBorders>
              <w:top w:val="nil"/>
              <w:left w:val="nil"/>
              <w:bottom w:val="nil"/>
              <w:right w:val="single" w:sz="4" w:space="0" w:color="auto"/>
            </w:tcBorders>
            <w:shd w:val="clear" w:color="auto" w:fill="auto"/>
            <w:noWrap/>
            <w:vAlign w:val="center"/>
            <w:hideMark/>
          </w:tcPr>
          <w:p w14:paraId="1FB15F37" w14:textId="665A0D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25/03/25</w:t>
            </w:r>
          </w:p>
        </w:tc>
        <w:tc>
          <w:tcPr>
            <w:tcW w:w="1400" w:type="dxa"/>
            <w:tcBorders>
              <w:top w:val="nil"/>
              <w:left w:val="nil"/>
              <w:bottom w:val="nil"/>
              <w:right w:val="single" w:sz="4" w:space="0" w:color="auto"/>
            </w:tcBorders>
            <w:shd w:val="clear" w:color="auto" w:fill="auto"/>
            <w:noWrap/>
            <w:vAlign w:val="center"/>
            <w:hideMark/>
          </w:tcPr>
          <w:p w14:paraId="729E7E0B" w14:textId="27CD4F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5566D9F" w14:textId="0A69B4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FB84FE5" w14:textId="143851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CDDC394" w14:textId="4F9AE0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0,8463%</w:t>
            </w:r>
          </w:p>
        </w:tc>
      </w:tr>
      <w:tr w:rsidR="00E61D70" w:rsidRPr="00E61D70" w14:paraId="1A3C0F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D3C5D3" w14:textId="03AD3CB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44</w:t>
            </w:r>
          </w:p>
        </w:tc>
        <w:tc>
          <w:tcPr>
            <w:tcW w:w="1720" w:type="dxa"/>
            <w:tcBorders>
              <w:top w:val="nil"/>
              <w:left w:val="nil"/>
              <w:bottom w:val="nil"/>
              <w:right w:val="single" w:sz="4" w:space="0" w:color="auto"/>
            </w:tcBorders>
            <w:shd w:val="clear" w:color="auto" w:fill="auto"/>
            <w:noWrap/>
            <w:vAlign w:val="center"/>
            <w:hideMark/>
          </w:tcPr>
          <w:p w14:paraId="70591A0C" w14:textId="27FFAC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25/04/25</w:t>
            </w:r>
          </w:p>
        </w:tc>
        <w:tc>
          <w:tcPr>
            <w:tcW w:w="1720" w:type="dxa"/>
            <w:tcBorders>
              <w:top w:val="nil"/>
              <w:left w:val="nil"/>
              <w:bottom w:val="nil"/>
              <w:right w:val="single" w:sz="4" w:space="0" w:color="auto"/>
            </w:tcBorders>
            <w:shd w:val="clear" w:color="auto" w:fill="auto"/>
            <w:noWrap/>
            <w:vAlign w:val="center"/>
            <w:hideMark/>
          </w:tcPr>
          <w:p w14:paraId="25493BDE" w14:textId="16763C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25/04/25</w:t>
            </w:r>
          </w:p>
        </w:tc>
        <w:tc>
          <w:tcPr>
            <w:tcW w:w="1400" w:type="dxa"/>
            <w:tcBorders>
              <w:top w:val="nil"/>
              <w:left w:val="nil"/>
              <w:bottom w:val="nil"/>
              <w:right w:val="single" w:sz="4" w:space="0" w:color="auto"/>
            </w:tcBorders>
            <w:shd w:val="clear" w:color="auto" w:fill="auto"/>
            <w:noWrap/>
            <w:vAlign w:val="center"/>
            <w:hideMark/>
          </w:tcPr>
          <w:p w14:paraId="058A70B8" w14:textId="50F0D7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B12F7BF" w14:textId="427537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1B71702" w14:textId="25CEBB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7FA592E" w14:textId="06FA2C0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0,8730%</w:t>
            </w:r>
          </w:p>
        </w:tc>
      </w:tr>
      <w:tr w:rsidR="00E61D70" w:rsidRPr="00E61D70" w14:paraId="47912C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1A61A8" w14:textId="4677EF0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45</w:t>
            </w:r>
          </w:p>
        </w:tc>
        <w:tc>
          <w:tcPr>
            <w:tcW w:w="1720" w:type="dxa"/>
            <w:tcBorders>
              <w:top w:val="nil"/>
              <w:left w:val="nil"/>
              <w:bottom w:val="nil"/>
              <w:right w:val="single" w:sz="4" w:space="0" w:color="auto"/>
            </w:tcBorders>
            <w:shd w:val="clear" w:color="auto" w:fill="auto"/>
            <w:noWrap/>
            <w:vAlign w:val="center"/>
            <w:hideMark/>
          </w:tcPr>
          <w:p w14:paraId="48212E24" w14:textId="021A65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25/05/25</w:t>
            </w:r>
          </w:p>
        </w:tc>
        <w:tc>
          <w:tcPr>
            <w:tcW w:w="1720" w:type="dxa"/>
            <w:tcBorders>
              <w:top w:val="nil"/>
              <w:left w:val="nil"/>
              <w:bottom w:val="nil"/>
              <w:right w:val="single" w:sz="4" w:space="0" w:color="auto"/>
            </w:tcBorders>
            <w:shd w:val="clear" w:color="auto" w:fill="auto"/>
            <w:noWrap/>
            <w:vAlign w:val="center"/>
            <w:hideMark/>
          </w:tcPr>
          <w:p w14:paraId="3BF3F930" w14:textId="49B18D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26/05/25</w:t>
            </w:r>
          </w:p>
        </w:tc>
        <w:tc>
          <w:tcPr>
            <w:tcW w:w="1400" w:type="dxa"/>
            <w:tcBorders>
              <w:top w:val="nil"/>
              <w:left w:val="nil"/>
              <w:bottom w:val="nil"/>
              <w:right w:val="single" w:sz="4" w:space="0" w:color="auto"/>
            </w:tcBorders>
            <w:shd w:val="clear" w:color="auto" w:fill="auto"/>
            <w:noWrap/>
            <w:vAlign w:val="center"/>
            <w:hideMark/>
          </w:tcPr>
          <w:p w14:paraId="19AB85AD" w14:textId="3B8829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433EC27" w14:textId="71B7D31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6F777C0" w14:textId="342925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EB9C396" w14:textId="29859A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0,8720%</w:t>
            </w:r>
          </w:p>
        </w:tc>
      </w:tr>
      <w:tr w:rsidR="00E61D70" w:rsidRPr="00E61D70" w14:paraId="54E3CB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5AAC00" w14:textId="058513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46</w:t>
            </w:r>
          </w:p>
        </w:tc>
        <w:tc>
          <w:tcPr>
            <w:tcW w:w="1720" w:type="dxa"/>
            <w:tcBorders>
              <w:top w:val="nil"/>
              <w:left w:val="nil"/>
              <w:bottom w:val="nil"/>
              <w:right w:val="single" w:sz="4" w:space="0" w:color="auto"/>
            </w:tcBorders>
            <w:shd w:val="clear" w:color="auto" w:fill="auto"/>
            <w:noWrap/>
            <w:vAlign w:val="center"/>
            <w:hideMark/>
          </w:tcPr>
          <w:p w14:paraId="5C854A4C" w14:textId="5D47A1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25/06/25</w:t>
            </w:r>
          </w:p>
        </w:tc>
        <w:tc>
          <w:tcPr>
            <w:tcW w:w="1720" w:type="dxa"/>
            <w:tcBorders>
              <w:top w:val="nil"/>
              <w:left w:val="nil"/>
              <w:bottom w:val="nil"/>
              <w:right w:val="single" w:sz="4" w:space="0" w:color="auto"/>
            </w:tcBorders>
            <w:shd w:val="clear" w:color="auto" w:fill="auto"/>
            <w:noWrap/>
            <w:vAlign w:val="center"/>
            <w:hideMark/>
          </w:tcPr>
          <w:p w14:paraId="00803EB3" w14:textId="201CE78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25/06/25</w:t>
            </w:r>
          </w:p>
        </w:tc>
        <w:tc>
          <w:tcPr>
            <w:tcW w:w="1400" w:type="dxa"/>
            <w:tcBorders>
              <w:top w:val="nil"/>
              <w:left w:val="nil"/>
              <w:bottom w:val="nil"/>
              <w:right w:val="single" w:sz="4" w:space="0" w:color="auto"/>
            </w:tcBorders>
            <w:shd w:val="clear" w:color="auto" w:fill="auto"/>
            <w:noWrap/>
            <w:vAlign w:val="center"/>
            <w:hideMark/>
          </w:tcPr>
          <w:p w14:paraId="52F1FA85" w14:textId="0FEC0B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824A194" w14:textId="6D7785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05760DE" w14:textId="1D4329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32BDDAB" w14:textId="34909E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0,8928%</w:t>
            </w:r>
          </w:p>
        </w:tc>
      </w:tr>
      <w:tr w:rsidR="00E61D70" w:rsidRPr="00E61D70" w14:paraId="35356FC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0B79E8" w14:textId="2B1FB8A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47</w:t>
            </w:r>
          </w:p>
        </w:tc>
        <w:tc>
          <w:tcPr>
            <w:tcW w:w="1720" w:type="dxa"/>
            <w:tcBorders>
              <w:top w:val="nil"/>
              <w:left w:val="nil"/>
              <w:bottom w:val="nil"/>
              <w:right w:val="single" w:sz="4" w:space="0" w:color="auto"/>
            </w:tcBorders>
            <w:shd w:val="clear" w:color="auto" w:fill="auto"/>
            <w:noWrap/>
            <w:vAlign w:val="center"/>
            <w:hideMark/>
          </w:tcPr>
          <w:p w14:paraId="4D50A33B" w14:textId="7AFBBD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25/07/25</w:t>
            </w:r>
          </w:p>
        </w:tc>
        <w:tc>
          <w:tcPr>
            <w:tcW w:w="1720" w:type="dxa"/>
            <w:tcBorders>
              <w:top w:val="nil"/>
              <w:left w:val="nil"/>
              <w:bottom w:val="nil"/>
              <w:right w:val="single" w:sz="4" w:space="0" w:color="auto"/>
            </w:tcBorders>
            <w:shd w:val="clear" w:color="auto" w:fill="auto"/>
            <w:noWrap/>
            <w:vAlign w:val="center"/>
            <w:hideMark/>
          </w:tcPr>
          <w:p w14:paraId="2992E221" w14:textId="269A1C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25/07/25</w:t>
            </w:r>
          </w:p>
        </w:tc>
        <w:tc>
          <w:tcPr>
            <w:tcW w:w="1400" w:type="dxa"/>
            <w:tcBorders>
              <w:top w:val="nil"/>
              <w:left w:val="nil"/>
              <w:bottom w:val="nil"/>
              <w:right w:val="single" w:sz="4" w:space="0" w:color="auto"/>
            </w:tcBorders>
            <w:shd w:val="clear" w:color="auto" w:fill="auto"/>
            <w:noWrap/>
            <w:vAlign w:val="center"/>
            <w:hideMark/>
          </w:tcPr>
          <w:p w14:paraId="02F9E1B6" w14:textId="0148DE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754AECD" w14:textId="637D32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6C2C458" w14:textId="5514EA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8F33497" w14:textId="1E6AA3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0,8892%</w:t>
            </w:r>
          </w:p>
        </w:tc>
      </w:tr>
      <w:tr w:rsidR="00E61D70" w:rsidRPr="00E61D70" w14:paraId="19202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0E06D9" w14:textId="7C0531C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48</w:t>
            </w:r>
          </w:p>
        </w:tc>
        <w:tc>
          <w:tcPr>
            <w:tcW w:w="1720" w:type="dxa"/>
            <w:tcBorders>
              <w:top w:val="nil"/>
              <w:left w:val="nil"/>
              <w:bottom w:val="nil"/>
              <w:right w:val="single" w:sz="4" w:space="0" w:color="auto"/>
            </w:tcBorders>
            <w:shd w:val="clear" w:color="auto" w:fill="auto"/>
            <w:noWrap/>
            <w:vAlign w:val="center"/>
            <w:hideMark/>
          </w:tcPr>
          <w:p w14:paraId="5B299FB4" w14:textId="6E5378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25/08/25</w:t>
            </w:r>
          </w:p>
        </w:tc>
        <w:tc>
          <w:tcPr>
            <w:tcW w:w="1720" w:type="dxa"/>
            <w:tcBorders>
              <w:top w:val="nil"/>
              <w:left w:val="nil"/>
              <w:bottom w:val="nil"/>
              <w:right w:val="single" w:sz="4" w:space="0" w:color="auto"/>
            </w:tcBorders>
            <w:shd w:val="clear" w:color="auto" w:fill="auto"/>
            <w:noWrap/>
            <w:vAlign w:val="center"/>
            <w:hideMark/>
          </w:tcPr>
          <w:p w14:paraId="66E0934E" w14:textId="133860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25/08/25</w:t>
            </w:r>
          </w:p>
        </w:tc>
        <w:tc>
          <w:tcPr>
            <w:tcW w:w="1400" w:type="dxa"/>
            <w:tcBorders>
              <w:top w:val="nil"/>
              <w:left w:val="nil"/>
              <w:bottom w:val="nil"/>
              <w:right w:val="single" w:sz="4" w:space="0" w:color="auto"/>
            </w:tcBorders>
            <w:shd w:val="clear" w:color="auto" w:fill="auto"/>
            <w:noWrap/>
            <w:vAlign w:val="center"/>
            <w:hideMark/>
          </w:tcPr>
          <w:p w14:paraId="50800C26" w14:textId="74E0ABD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B5EEE76" w14:textId="6A2CB09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3EF0AD8" w14:textId="4F7F83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47FE279" w14:textId="69DBD5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0,8857%</w:t>
            </w:r>
          </w:p>
        </w:tc>
      </w:tr>
      <w:tr w:rsidR="00E61D70" w:rsidRPr="00E61D70" w14:paraId="15482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4F5DFD" w14:textId="31AA68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49</w:t>
            </w:r>
          </w:p>
        </w:tc>
        <w:tc>
          <w:tcPr>
            <w:tcW w:w="1720" w:type="dxa"/>
            <w:tcBorders>
              <w:top w:val="nil"/>
              <w:left w:val="nil"/>
              <w:bottom w:val="nil"/>
              <w:right w:val="single" w:sz="4" w:space="0" w:color="auto"/>
            </w:tcBorders>
            <w:shd w:val="clear" w:color="auto" w:fill="auto"/>
            <w:noWrap/>
            <w:vAlign w:val="center"/>
            <w:hideMark/>
          </w:tcPr>
          <w:p w14:paraId="39D55D3F" w14:textId="7182239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25/09/25</w:t>
            </w:r>
          </w:p>
        </w:tc>
        <w:tc>
          <w:tcPr>
            <w:tcW w:w="1720" w:type="dxa"/>
            <w:tcBorders>
              <w:top w:val="nil"/>
              <w:left w:val="nil"/>
              <w:bottom w:val="nil"/>
              <w:right w:val="single" w:sz="4" w:space="0" w:color="auto"/>
            </w:tcBorders>
            <w:shd w:val="clear" w:color="auto" w:fill="auto"/>
            <w:noWrap/>
            <w:vAlign w:val="center"/>
            <w:hideMark/>
          </w:tcPr>
          <w:p w14:paraId="4967056B" w14:textId="289BF9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25/09/25</w:t>
            </w:r>
          </w:p>
        </w:tc>
        <w:tc>
          <w:tcPr>
            <w:tcW w:w="1400" w:type="dxa"/>
            <w:tcBorders>
              <w:top w:val="nil"/>
              <w:left w:val="nil"/>
              <w:bottom w:val="nil"/>
              <w:right w:val="single" w:sz="4" w:space="0" w:color="auto"/>
            </w:tcBorders>
            <w:shd w:val="clear" w:color="auto" w:fill="auto"/>
            <w:noWrap/>
            <w:vAlign w:val="center"/>
            <w:hideMark/>
          </w:tcPr>
          <w:p w14:paraId="1047A7F3" w14:textId="02AE2D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802D318" w14:textId="6F0826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F6913F1" w14:textId="26ACD4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D2EBE52" w14:textId="4F67E3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0,9174%</w:t>
            </w:r>
          </w:p>
        </w:tc>
      </w:tr>
      <w:tr w:rsidR="00E61D70" w:rsidRPr="00E61D70" w14:paraId="627F47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B3F430" w14:textId="5F8669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50</w:t>
            </w:r>
          </w:p>
        </w:tc>
        <w:tc>
          <w:tcPr>
            <w:tcW w:w="1720" w:type="dxa"/>
            <w:tcBorders>
              <w:top w:val="nil"/>
              <w:left w:val="nil"/>
              <w:bottom w:val="nil"/>
              <w:right w:val="single" w:sz="4" w:space="0" w:color="auto"/>
            </w:tcBorders>
            <w:shd w:val="clear" w:color="auto" w:fill="auto"/>
            <w:noWrap/>
            <w:vAlign w:val="center"/>
            <w:hideMark/>
          </w:tcPr>
          <w:p w14:paraId="6EAB9CC4" w14:textId="427E4D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25/10/25</w:t>
            </w:r>
          </w:p>
        </w:tc>
        <w:tc>
          <w:tcPr>
            <w:tcW w:w="1720" w:type="dxa"/>
            <w:tcBorders>
              <w:top w:val="nil"/>
              <w:left w:val="nil"/>
              <w:bottom w:val="nil"/>
              <w:right w:val="single" w:sz="4" w:space="0" w:color="auto"/>
            </w:tcBorders>
            <w:shd w:val="clear" w:color="auto" w:fill="auto"/>
            <w:noWrap/>
            <w:vAlign w:val="center"/>
            <w:hideMark/>
          </w:tcPr>
          <w:p w14:paraId="48AA0868" w14:textId="026473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27/10/25</w:t>
            </w:r>
          </w:p>
        </w:tc>
        <w:tc>
          <w:tcPr>
            <w:tcW w:w="1400" w:type="dxa"/>
            <w:tcBorders>
              <w:top w:val="nil"/>
              <w:left w:val="nil"/>
              <w:bottom w:val="nil"/>
              <w:right w:val="single" w:sz="4" w:space="0" w:color="auto"/>
            </w:tcBorders>
            <w:shd w:val="clear" w:color="auto" w:fill="auto"/>
            <w:noWrap/>
            <w:vAlign w:val="center"/>
            <w:hideMark/>
          </w:tcPr>
          <w:p w14:paraId="3E116BB4" w14:textId="62B189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D5D9DC6" w14:textId="4FF193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B7A9669" w14:textId="01AB1D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8E9200C" w14:textId="1C8824E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0,9259%</w:t>
            </w:r>
          </w:p>
        </w:tc>
      </w:tr>
      <w:tr w:rsidR="00E61D70" w:rsidRPr="00E61D70" w14:paraId="5DDA4F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E2E221" w14:textId="2DFD27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51</w:t>
            </w:r>
          </w:p>
        </w:tc>
        <w:tc>
          <w:tcPr>
            <w:tcW w:w="1720" w:type="dxa"/>
            <w:tcBorders>
              <w:top w:val="nil"/>
              <w:left w:val="nil"/>
              <w:bottom w:val="nil"/>
              <w:right w:val="single" w:sz="4" w:space="0" w:color="auto"/>
            </w:tcBorders>
            <w:shd w:val="clear" w:color="auto" w:fill="auto"/>
            <w:noWrap/>
            <w:vAlign w:val="center"/>
            <w:hideMark/>
          </w:tcPr>
          <w:p w14:paraId="6609F02A" w14:textId="63D70D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25/11/25</w:t>
            </w:r>
          </w:p>
        </w:tc>
        <w:tc>
          <w:tcPr>
            <w:tcW w:w="1720" w:type="dxa"/>
            <w:tcBorders>
              <w:top w:val="nil"/>
              <w:left w:val="nil"/>
              <w:bottom w:val="nil"/>
              <w:right w:val="single" w:sz="4" w:space="0" w:color="auto"/>
            </w:tcBorders>
            <w:shd w:val="clear" w:color="auto" w:fill="auto"/>
            <w:noWrap/>
            <w:vAlign w:val="center"/>
            <w:hideMark/>
          </w:tcPr>
          <w:p w14:paraId="264F75D8" w14:textId="4C3945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25/11/25</w:t>
            </w:r>
          </w:p>
        </w:tc>
        <w:tc>
          <w:tcPr>
            <w:tcW w:w="1400" w:type="dxa"/>
            <w:tcBorders>
              <w:top w:val="nil"/>
              <w:left w:val="nil"/>
              <w:bottom w:val="nil"/>
              <w:right w:val="single" w:sz="4" w:space="0" w:color="auto"/>
            </w:tcBorders>
            <w:shd w:val="clear" w:color="auto" w:fill="auto"/>
            <w:noWrap/>
            <w:vAlign w:val="center"/>
            <w:hideMark/>
          </w:tcPr>
          <w:p w14:paraId="5168993D" w14:textId="4C3097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4CB94B9" w14:textId="7F334E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11555B4" w14:textId="02A80A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A857B5C" w14:textId="03B991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0,9345%</w:t>
            </w:r>
          </w:p>
        </w:tc>
      </w:tr>
      <w:tr w:rsidR="00E61D70" w:rsidRPr="00E61D70" w14:paraId="15E3F0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1FB6B0" w14:textId="0106373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52</w:t>
            </w:r>
          </w:p>
        </w:tc>
        <w:tc>
          <w:tcPr>
            <w:tcW w:w="1720" w:type="dxa"/>
            <w:tcBorders>
              <w:top w:val="nil"/>
              <w:left w:val="nil"/>
              <w:bottom w:val="nil"/>
              <w:right w:val="single" w:sz="4" w:space="0" w:color="auto"/>
            </w:tcBorders>
            <w:shd w:val="clear" w:color="auto" w:fill="auto"/>
            <w:noWrap/>
            <w:vAlign w:val="center"/>
            <w:hideMark/>
          </w:tcPr>
          <w:p w14:paraId="2AB04AF7" w14:textId="668035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25/12/25</w:t>
            </w:r>
          </w:p>
        </w:tc>
        <w:tc>
          <w:tcPr>
            <w:tcW w:w="1720" w:type="dxa"/>
            <w:tcBorders>
              <w:top w:val="nil"/>
              <w:left w:val="nil"/>
              <w:bottom w:val="nil"/>
              <w:right w:val="single" w:sz="4" w:space="0" w:color="auto"/>
            </w:tcBorders>
            <w:shd w:val="clear" w:color="auto" w:fill="auto"/>
            <w:noWrap/>
            <w:vAlign w:val="center"/>
            <w:hideMark/>
          </w:tcPr>
          <w:p w14:paraId="4838B514" w14:textId="5F98D5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26/12/25</w:t>
            </w:r>
          </w:p>
        </w:tc>
        <w:tc>
          <w:tcPr>
            <w:tcW w:w="1400" w:type="dxa"/>
            <w:tcBorders>
              <w:top w:val="nil"/>
              <w:left w:val="nil"/>
              <w:bottom w:val="nil"/>
              <w:right w:val="single" w:sz="4" w:space="0" w:color="auto"/>
            </w:tcBorders>
            <w:shd w:val="clear" w:color="auto" w:fill="auto"/>
            <w:noWrap/>
            <w:vAlign w:val="center"/>
            <w:hideMark/>
          </w:tcPr>
          <w:p w14:paraId="4287A7D1" w14:textId="0547F8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93DD7D0" w14:textId="351AC1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48D2D11" w14:textId="5E7E83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706AB3C" w14:textId="369409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0,9433%</w:t>
            </w:r>
          </w:p>
        </w:tc>
      </w:tr>
      <w:tr w:rsidR="00E61D70" w:rsidRPr="00E61D70" w14:paraId="5D9B8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8547E1" w14:textId="6831B1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53</w:t>
            </w:r>
          </w:p>
        </w:tc>
        <w:tc>
          <w:tcPr>
            <w:tcW w:w="1720" w:type="dxa"/>
            <w:tcBorders>
              <w:top w:val="nil"/>
              <w:left w:val="nil"/>
              <w:bottom w:val="nil"/>
              <w:right w:val="single" w:sz="4" w:space="0" w:color="auto"/>
            </w:tcBorders>
            <w:shd w:val="clear" w:color="auto" w:fill="auto"/>
            <w:noWrap/>
            <w:vAlign w:val="center"/>
            <w:hideMark/>
          </w:tcPr>
          <w:p w14:paraId="68236125" w14:textId="556BFD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25/01/26</w:t>
            </w:r>
          </w:p>
        </w:tc>
        <w:tc>
          <w:tcPr>
            <w:tcW w:w="1720" w:type="dxa"/>
            <w:tcBorders>
              <w:top w:val="nil"/>
              <w:left w:val="nil"/>
              <w:bottom w:val="nil"/>
              <w:right w:val="single" w:sz="4" w:space="0" w:color="auto"/>
            </w:tcBorders>
            <w:shd w:val="clear" w:color="auto" w:fill="auto"/>
            <w:noWrap/>
            <w:vAlign w:val="center"/>
            <w:hideMark/>
          </w:tcPr>
          <w:p w14:paraId="3052C38D" w14:textId="2AFBA80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26/01/26</w:t>
            </w:r>
          </w:p>
        </w:tc>
        <w:tc>
          <w:tcPr>
            <w:tcW w:w="1400" w:type="dxa"/>
            <w:tcBorders>
              <w:top w:val="nil"/>
              <w:left w:val="nil"/>
              <w:bottom w:val="nil"/>
              <w:right w:val="single" w:sz="4" w:space="0" w:color="auto"/>
            </w:tcBorders>
            <w:shd w:val="clear" w:color="auto" w:fill="auto"/>
            <w:noWrap/>
            <w:vAlign w:val="center"/>
            <w:hideMark/>
          </w:tcPr>
          <w:p w14:paraId="7224BC68" w14:textId="1369FB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65CC6DD" w14:textId="63E4E0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045C11C" w14:textId="5E85DE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F0E2B2E" w14:textId="50B897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0,9523%</w:t>
            </w:r>
          </w:p>
        </w:tc>
      </w:tr>
      <w:tr w:rsidR="00E61D70" w:rsidRPr="00E61D70" w14:paraId="2BB8F9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70F622" w14:textId="548D6B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54</w:t>
            </w:r>
          </w:p>
        </w:tc>
        <w:tc>
          <w:tcPr>
            <w:tcW w:w="1720" w:type="dxa"/>
            <w:tcBorders>
              <w:top w:val="nil"/>
              <w:left w:val="nil"/>
              <w:bottom w:val="nil"/>
              <w:right w:val="single" w:sz="4" w:space="0" w:color="auto"/>
            </w:tcBorders>
            <w:shd w:val="clear" w:color="auto" w:fill="auto"/>
            <w:noWrap/>
            <w:vAlign w:val="center"/>
            <w:hideMark/>
          </w:tcPr>
          <w:p w14:paraId="329F5669" w14:textId="50679D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25/02/26</w:t>
            </w:r>
          </w:p>
        </w:tc>
        <w:tc>
          <w:tcPr>
            <w:tcW w:w="1720" w:type="dxa"/>
            <w:tcBorders>
              <w:top w:val="nil"/>
              <w:left w:val="nil"/>
              <w:bottom w:val="nil"/>
              <w:right w:val="single" w:sz="4" w:space="0" w:color="auto"/>
            </w:tcBorders>
            <w:shd w:val="clear" w:color="auto" w:fill="auto"/>
            <w:noWrap/>
            <w:vAlign w:val="center"/>
            <w:hideMark/>
          </w:tcPr>
          <w:p w14:paraId="25C2CEBE" w14:textId="32090B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25/02/26</w:t>
            </w:r>
          </w:p>
        </w:tc>
        <w:tc>
          <w:tcPr>
            <w:tcW w:w="1400" w:type="dxa"/>
            <w:tcBorders>
              <w:top w:val="nil"/>
              <w:left w:val="nil"/>
              <w:bottom w:val="nil"/>
              <w:right w:val="single" w:sz="4" w:space="0" w:color="auto"/>
            </w:tcBorders>
            <w:shd w:val="clear" w:color="auto" w:fill="auto"/>
            <w:noWrap/>
            <w:vAlign w:val="center"/>
            <w:hideMark/>
          </w:tcPr>
          <w:p w14:paraId="3D820546" w14:textId="1FF7DB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0111563" w14:textId="02BC5C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A6E5153" w14:textId="0F347E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532DF9B" w14:textId="6BDA481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0,9615%</w:t>
            </w:r>
          </w:p>
        </w:tc>
      </w:tr>
      <w:tr w:rsidR="00E61D70" w:rsidRPr="00E61D70" w14:paraId="1A19EE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55F10A" w14:textId="300D6C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55</w:t>
            </w:r>
          </w:p>
        </w:tc>
        <w:tc>
          <w:tcPr>
            <w:tcW w:w="1720" w:type="dxa"/>
            <w:tcBorders>
              <w:top w:val="nil"/>
              <w:left w:val="nil"/>
              <w:bottom w:val="nil"/>
              <w:right w:val="single" w:sz="4" w:space="0" w:color="auto"/>
            </w:tcBorders>
            <w:shd w:val="clear" w:color="auto" w:fill="auto"/>
            <w:noWrap/>
            <w:vAlign w:val="center"/>
            <w:hideMark/>
          </w:tcPr>
          <w:p w14:paraId="660D0C75" w14:textId="0E02C7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25/03/26</w:t>
            </w:r>
          </w:p>
        </w:tc>
        <w:tc>
          <w:tcPr>
            <w:tcW w:w="1720" w:type="dxa"/>
            <w:tcBorders>
              <w:top w:val="nil"/>
              <w:left w:val="nil"/>
              <w:bottom w:val="nil"/>
              <w:right w:val="single" w:sz="4" w:space="0" w:color="auto"/>
            </w:tcBorders>
            <w:shd w:val="clear" w:color="auto" w:fill="auto"/>
            <w:noWrap/>
            <w:vAlign w:val="center"/>
            <w:hideMark/>
          </w:tcPr>
          <w:p w14:paraId="1DA3E037" w14:textId="1BAF87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25/03/26</w:t>
            </w:r>
          </w:p>
        </w:tc>
        <w:tc>
          <w:tcPr>
            <w:tcW w:w="1400" w:type="dxa"/>
            <w:tcBorders>
              <w:top w:val="nil"/>
              <w:left w:val="nil"/>
              <w:bottom w:val="nil"/>
              <w:right w:val="single" w:sz="4" w:space="0" w:color="auto"/>
            </w:tcBorders>
            <w:shd w:val="clear" w:color="auto" w:fill="auto"/>
            <w:noWrap/>
            <w:vAlign w:val="center"/>
            <w:hideMark/>
          </w:tcPr>
          <w:p w14:paraId="32DD4D30" w14:textId="37FC9A0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EE6EE8B" w14:textId="70ADEF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C5A4EF9" w14:textId="5BD6B0C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F945F54" w14:textId="564943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0,9708%</w:t>
            </w:r>
          </w:p>
        </w:tc>
      </w:tr>
      <w:tr w:rsidR="00E61D70" w:rsidRPr="00E61D70" w14:paraId="4C4AA89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D364A7" w14:textId="53B5F4D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56</w:t>
            </w:r>
          </w:p>
        </w:tc>
        <w:tc>
          <w:tcPr>
            <w:tcW w:w="1720" w:type="dxa"/>
            <w:tcBorders>
              <w:top w:val="nil"/>
              <w:left w:val="nil"/>
              <w:bottom w:val="nil"/>
              <w:right w:val="single" w:sz="4" w:space="0" w:color="auto"/>
            </w:tcBorders>
            <w:shd w:val="clear" w:color="auto" w:fill="auto"/>
            <w:noWrap/>
            <w:vAlign w:val="center"/>
            <w:hideMark/>
          </w:tcPr>
          <w:p w14:paraId="1BC943DF" w14:textId="067F211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25/04/26</w:t>
            </w:r>
          </w:p>
        </w:tc>
        <w:tc>
          <w:tcPr>
            <w:tcW w:w="1720" w:type="dxa"/>
            <w:tcBorders>
              <w:top w:val="nil"/>
              <w:left w:val="nil"/>
              <w:bottom w:val="nil"/>
              <w:right w:val="single" w:sz="4" w:space="0" w:color="auto"/>
            </w:tcBorders>
            <w:shd w:val="clear" w:color="auto" w:fill="auto"/>
            <w:noWrap/>
            <w:vAlign w:val="center"/>
            <w:hideMark/>
          </w:tcPr>
          <w:p w14:paraId="133D7664" w14:textId="56255D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27/04/26</w:t>
            </w:r>
          </w:p>
        </w:tc>
        <w:tc>
          <w:tcPr>
            <w:tcW w:w="1400" w:type="dxa"/>
            <w:tcBorders>
              <w:top w:val="nil"/>
              <w:left w:val="nil"/>
              <w:bottom w:val="nil"/>
              <w:right w:val="single" w:sz="4" w:space="0" w:color="auto"/>
            </w:tcBorders>
            <w:shd w:val="clear" w:color="auto" w:fill="auto"/>
            <w:noWrap/>
            <w:vAlign w:val="center"/>
            <w:hideMark/>
          </w:tcPr>
          <w:p w14:paraId="37F38C88" w14:textId="728691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5630BB6" w14:textId="2F89DB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3C4F17A" w14:textId="56AE411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5709D2E" w14:textId="760399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0,9803%</w:t>
            </w:r>
          </w:p>
        </w:tc>
      </w:tr>
      <w:tr w:rsidR="00E61D70" w:rsidRPr="00E61D70" w14:paraId="65087E0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33134E" w14:textId="03379D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57</w:t>
            </w:r>
          </w:p>
        </w:tc>
        <w:tc>
          <w:tcPr>
            <w:tcW w:w="1720" w:type="dxa"/>
            <w:tcBorders>
              <w:top w:val="nil"/>
              <w:left w:val="nil"/>
              <w:bottom w:val="nil"/>
              <w:right w:val="single" w:sz="4" w:space="0" w:color="auto"/>
            </w:tcBorders>
            <w:shd w:val="clear" w:color="auto" w:fill="auto"/>
            <w:noWrap/>
            <w:vAlign w:val="center"/>
            <w:hideMark/>
          </w:tcPr>
          <w:p w14:paraId="2D787EBD" w14:textId="07A358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25/05/26</w:t>
            </w:r>
          </w:p>
        </w:tc>
        <w:tc>
          <w:tcPr>
            <w:tcW w:w="1720" w:type="dxa"/>
            <w:tcBorders>
              <w:top w:val="nil"/>
              <w:left w:val="nil"/>
              <w:bottom w:val="nil"/>
              <w:right w:val="single" w:sz="4" w:space="0" w:color="auto"/>
            </w:tcBorders>
            <w:shd w:val="clear" w:color="auto" w:fill="auto"/>
            <w:noWrap/>
            <w:vAlign w:val="center"/>
            <w:hideMark/>
          </w:tcPr>
          <w:p w14:paraId="02A2E59E" w14:textId="2091932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25/05/26</w:t>
            </w:r>
          </w:p>
        </w:tc>
        <w:tc>
          <w:tcPr>
            <w:tcW w:w="1400" w:type="dxa"/>
            <w:tcBorders>
              <w:top w:val="nil"/>
              <w:left w:val="nil"/>
              <w:bottom w:val="nil"/>
              <w:right w:val="single" w:sz="4" w:space="0" w:color="auto"/>
            </w:tcBorders>
            <w:shd w:val="clear" w:color="auto" w:fill="auto"/>
            <w:noWrap/>
            <w:vAlign w:val="center"/>
            <w:hideMark/>
          </w:tcPr>
          <w:p w14:paraId="3E4F806B" w14:textId="0BC6126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AFE4E30" w14:textId="48BBBCB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90A2C3A" w14:textId="65436D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64F8E06" w14:textId="66C975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0,9900%</w:t>
            </w:r>
          </w:p>
        </w:tc>
      </w:tr>
      <w:tr w:rsidR="00E61D70" w:rsidRPr="00E61D70" w14:paraId="20711A8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D7CA82" w14:textId="59A1B2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58</w:t>
            </w:r>
          </w:p>
        </w:tc>
        <w:tc>
          <w:tcPr>
            <w:tcW w:w="1720" w:type="dxa"/>
            <w:tcBorders>
              <w:top w:val="nil"/>
              <w:left w:val="nil"/>
              <w:bottom w:val="nil"/>
              <w:right w:val="single" w:sz="4" w:space="0" w:color="auto"/>
            </w:tcBorders>
            <w:shd w:val="clear" w:color="auto" w:fill="auto"/>
            <w:noWrap/>
            <w:vAlign w:val="center"/>
            <w:hideMark/>
          </w:tcPr>
          <w:p w14:paraId="1E808949" w14:textId="2B3810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25/06/26</w:t>
            </w:r>
          </w:p>
        </w:tc>
        <w:tc>
          <w:tcPr>
            <w:tcW w:w="1720" w:type="dxa"/>
            <w:tcBorders>
              <w:top w:val="nil"/>
              <w:left w:val="nil"/>
              <w:bottom w:val="nil"/>
              <w:right w:val="single" w:sz="4" w:space="0" w:color="auto"/>
            </w:tcBorders>
            <w:shd w:val="clear" w:color="auto" w:fill="auto"/>
            <w:noWrap/>
            <w:vAlign w:val="center"/>
            <w:hideMark/>
          </w:tcPr>
          <w:p w14:paraId="441F87DE" w14:textId="20D594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25/06/26</w:t>
            </w:r>
          </w:p>
        </w:tc>
        <w:tc>
          <w:tcPr>
            <w:tcW w:w="1400" w:type="dxa"/>
            <w:tcBorders>
              <w:top w:val="nil"/>
              <w:left w:val="nil"/>
              <w:bottom w:val="nil"/>
              <w:right w:val="single" w:sz="4" w:space="0" w:color="auto"/>
            </w:tcBorders>
            <w:shd w:val="clear" w:color="auto" w:fill="auto"/>
            <w:noWrap/>
            <w:vAlign w:val="center"/>
            <w:hideMark/>
          </w:tcPr>
          <w:p w14:paraId="08AC1B08" w14:textId="3CAF57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D95AB0B" w14:textId="2DB067A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1CF9420" w14:textId="6384AF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3723BE9" w14:textId="7450B90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1,0000%</w:t>
            </w:r>
          </w:p>
        </w:tc>
      </w:tr>
      <w:tr w:rsidR="00E61D70" w:rsidRPr="00E61D70" w14:paraId="15BE3A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3CFCA" w14:textId="57D7097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59</w:t>
            </w:r>
          </w:p>
        </w:tc>
        <w:tc>
          <w:tcPr>
            <w:tcW w:w="1720" w:type="dxa"/>
            <w:tcBorders>
              <w:top w:val="nil"/>
              <w:left w:val="nil"/>
              <w:bottom w:val="nil"/>
              <w:right w:val="single" w:sz="4" w:space="0" w:color="auto"/>
            </w:tcBorders>
            <w:shd w:val="clear" w:color="auto" w:fill="auto"/>
            <w:noWrap/>
            <w:vAlign w:val="center"/>
            <w:hideMark/>
          </w:tcPr>
          <w:p w14:paraId="49173FF0" w14:textId="6F934F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25/07/26</w:t>
            </w:r>
          </w:p>
        </w:tc>
        <w:tc>
          <w:tcPr>
            <w:tcW w:w="1720" w:type="dxa"/>
            <w:tcBorders>
              <w:top w:val="nil"/>
              <w:left w:val="nil"/>
              <w:bottom w:val="nil"/>
              <w:right w:val="single" w:sz="4" w:space="0" w:color="auto"/>
            </w:tcBorders>
            <w:shd w:val="clear" w:color="auto" w:fill="auto"/>
            <w:noWrap/>
            <w:vAlign w:val="center"/>
            <w:hideMark/>
          </w:tcPr>
          <w:p w14:paraId="1BFCC5F0" w14:textId="01518A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27/07/26</w:t>
            </w:r>
          </w:p>
        </w:tc>
        <w:tc>
          <w:tcPr>
            <w:tcW w:w="1400" w:type="dxa"/>
            <w:tcBorders>
              <w:top w:val="nil"/>
              <w:left w:val="nil"/>
              <w:bottom w:val="nil"/>
              <w:right w:val="single" w:sz="4" w:space="0" w:color="auto"/>
            </w:tcBorders>
            <w:shd w:val="clear" w:color="auto" w:fill="auto"/>
            <w:noWrap/>
            <w:vAlign w:val="center"/>
            <w:hideMark/>
          </w:tcPr>
          <w:p w14:paraId="4B42434E" w14:textId="304C74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81CED3D" w14:textId="0012C6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8C61833" w14:textId="6B4CAF5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29B2A9B" w14:textId="77F0CC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1,0101%</w:t>
            </w:r>
          </w:p>
        </w:tc>
      </w:tr>
      <w:tr w:rsidR="00E61D70" w:rsidRPr="00E61D70" w14:paraId="3116233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C8B1D9" w14:textId="6BE074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60</w:t>
            </w:r>
          </w:p>
        </w:tc>
        <w:tc>
          <w:tcPr>
            <w:tcW w:w="1720" w:type="dxa"/>
            <w:tcBorders>
              <w:top w:val="nil"/>
              <w:left w:val="nil"/>
              <w:bottom w:val="nil"/>
              <w:right w:val="single" w:sz="4" w:space="0" w:color="auto"/>
            </w:tcBorders>
            <w:shd w:val="clear" w:color="auto" w:fill="auto"/>
            <w:noWrap/>
            <w:vAlign w:val="center"/>
            <w:hideMark/>
          </w:tcPr>
          <w:p w14:paraId="575BA29B" w14:textId="1CE058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25/08/26</w:t>
            </w:r>
          </w:p>
        </w:tc>
        <w:tc>
          <w:tcPr>
            <w:tcW w:w="1720" w:type="dxa"/>
            <w:tcBorders>
              <w:top w:val="nil"/>
              <w:left w:val="nil"/>
              <w:bottom w:val="nil"/>
              <w:right w:val="single" w:sz="4" w:space="0" w:color="auto"/>
            </w:tcBorders>
            <w:shd w:val="clear" w:color="auto" w:fill="auto"/>
            <w:noWrap/>
            <w:vAlign w:val="center"/>
            <w:hideMark/>
          </w:tcPr>
          <w:p w14:paraId="7179E6CD" w14:textId="65BAFE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25/08/26</w:t>
            </w:r>
          </w:p>
        </w:tc>
        <w:tc>
          <w:tcPr>
            <w:tcW w:w="1400" w:type="dxa"/>
            <w:tcBorders>
              <w:top w:val="nil"/>
              <w:left w:val="nil"/>
              <w:bottom w:val="nil"/>
              <w:right w:val="single" w:sz="4" w:space="0" w:color="auto"/>
            </w:tcBorders>
            <w:shd w:val="clear" w:color="auto" w:fill="auto"/>
            <w:noWrap/>
            <w:vAlign w:val="center"/>
            <w:hideMark/>
          </w:tcPr>
          <w:p w14:paraId="6C984626" w14:textId="431489E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8C80D6D" w14:textId="05FC34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DB7DE8C" w14:textId="3772E4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1E1736E" w14:textId="4DBD8B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1,0204%</w:t>
            </w:r>
          </w:p>
        </w:tc>
      </w:tr>
      <w:tr w:rsidR="00E61D70" w:rsidRPr="00E61D70" w14:paraId="7ABCEB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952EB06" w14:textId="7BAA69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61</w:t>
            </w:r>
          </w:p>
        </w:tc>
        <w:tc>
          <w:tcPr>
            <w:tcW w:w="1720" w:type="dxa"/>
            <w:tcBorders>
              <w:top w:val="nil"/>
              <w:left w:val="nil"/>
              <w:bottom w:val="nil"/>
              <w:right w:val="single" w:sz="4" w:space="0" w:color="auto"/>
            </w:tcBorders>
            <w:shd w:val="clear" w:color="auto" w:fill="auto"/>
            <w:noWrap/>
            <w:vAlign w:val="center"/>
            <w:hideMark/>
          </w:tcPr>
          <w:p w14:paraId="3D0F156E" w14:textId="539F69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25/09/26</w:t>
            </w:r>
          </w:p>
        </w:tc>
        <w:tc>
          <w:tcPr>
            <w:tcW w:w="1720" w:type="dxa"/>
            <w:tcBorders>
              <w:top w:val="nil"/>
              <w:left w:val="nil"/>
              <w:bottom w:val="nil"/>
              <w:right w:val="single" w:sz="4" w:space="0" w:color="auto"/>
            </w:tcBorders>
            <w:shd w:val="clear" w:color="auto" w:fill="auto"/>
            <w:noWrap/>
            <w:vAlign w:val="center"/>
            <w:hideMark/>
          </w:tcPr>
          <w:p w14:paraId="06B5E50C" w14:textId="25A372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25/09/26</w:t>
            </w:r>
          </w:p>
        </w:tc>
        <w:tc>
          <w:tcPr>
            <w:tcW w:w="1400" w:type="dxa"/>
            <w:tcBorders>
              <w:top w:val="nil"/>
              <w:left w:val="nil"/>
              <w:bottom w:val="nil"/>
              <w:right w:val="single" w:sz="4" w:space="0" w:color="auto"/>
            </w:tcBorders>
            <w:shd w:val="clear" w:color="auto" w:fill="auto"/>
            <w:noWrap/>
            <w:vAlign w:val="center"/>
            <w:hideMark/>
          </w:tcPr>
          <w:p w14:paraId="0B20A6CC" w14:textId="0A6855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EABA4BD" w14:textId="5FAB7E2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9DBF58D" w14:textId="511464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667E4B0" w14:textId="1656FEA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1,0309%</w:t>
            </w:r>
          </w:p>
        </w:tc>
      </w:tr>
      <w:tr w:rsidR="00E61D70" w:rsidRPr="00E61D70" w14:paraId="6471745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B0378D" w14:textId="227371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62</w:t>
            </w:r>
          </w:p>
        </w:tc>
        <w:tc>
          <w:tcPr>
            <w:tcW w:w="1720" w:type="dxa"/>
            <w:tcBorders>
              <w:top w:val="nil"/>
              <w:left w:val="nil"/>
              <w:bottom w:val="nil"/>
              <w:right w:val="single" w:sz="4" w:space="0" w:color="auto"/>
            </w:tcBorders>
            <w:shd w:val="clear" w:color="auto" w:fill="auto"/>
            <w:noWrap/>
            <w:vAlign w:val="center"/>
            <w:hideMark/>
          </w:tcPr>
          <w:p w14:paraId="4F4FE8B9" w14:textId="41DDF2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25/10/26</w:t>
            </w:r>
          </w:p>
        </w:tc>
        <w:tc>
          <w:tcPr>
            <w:tcW w:w="1720" w:type="dxa"/>
            <w:tcBorders>
              <w:top w:val="nil"/>
              <w:left w:val="nil"/>
              <w:bottom w:val="nil"/>
              <w:right w:val="single" w:sz="4" w:space="0" w:color="auto"/>
            </w:tcBorders>
            <w:shd w:val="clear" w:color="auto" w:fill="auto"/>
            <w:noWrap/>
            <w:vAlign w:val="center"/>
            <w:hideMark/>
          </w:tcPr>
          <w:p w14:paraId="479FEC81" w14:textId="7ABEA8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26/10/26</w:t>
            </w:r>
          </w:p>
        </w:tc>
        <w:tc>
          <w:tcPr>
            <w:tcW w:w="1400" w:type="dxa"/>
            <w:tcBorders>
              <w:top w:val="nil"/>
              <w:left w:val="nil"/>
              <w:bottom w:val="nil"/>
              <w:right w:val="single" w:sz="4" w:space="0" w:color="auto"/>
            </w:tcBorders>
            <w:shd w:val="clear" w:color="auto" w:fill="auto"/>
            <w:noWrap/>
            <w:vAlign w:val="center"/>
            <w:hideMark/>
          </w:tcPr>
          <w:p w14:paraId="5D40EEE6" w14:textId="7F5D92D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F19C5D3" w14:textId="43D8078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AC6E214" w14:textId="51A54E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ADBFC78" w14:textId="4DB07F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1,0416%</w:t>
            </w:r>
          </w:p>
        </w:tc>
      </w:tr>
      <w:tr w:rsidR="00E61D70" w:rsidRPr="00E61D70" w14:paraId="6B741B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88107A" w14:textId="072B3E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63</w:t>
            </w:r>
          </w:p>
        </w:tc>
        <w:tc>
          <w:tcPr>
            <w:tcW w:w="1720" w:type="dxa"/>
            <w:tcBorders>
              <w:top w:val="nil"/>
              <w:left w:val="nil"/>
              <w:bottom w:val="nil"/>
              <w:right w:val="single" w:sz="4" w:space="0" w:color="auto"/>
            </w:tcBorders>
            <w:shd w:val="clear" w:color="auto" w:fill="auto"/>
            <w:noWrap/>
            <w:vAlign w:val="center"/>
            <w:hideMark/>
          </w:tcPr>
          <w:p w14:paraId="51ED1C58" w14:textId="2111CD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25/11/26</w:t>
            </w:r>
          </w:p>
        </w:tc>
        <w:tc>
          <w:tcPr>
            <w:tcW w:w="1720" w:type="dxa"/>
            <w:tcBorders>
              <w:top w:val="nil"/>
              <w:left w:val="nil"/>
              <w:bottom w:val="nil"/>
              <w:right w:val="single" w:sz="4" w:space="0" w:color="auto"/>
            </w:tcBorders>
            <w:shd w:val="clear" w:color="auto" w:fill="auto"/>
            <w:noWrap/>
            <w:vAlign w:val="center"/>
            <w:hideMark/>
          </w:tcPr>
          <w:p w14:paraId="106537E9" w14:textId="430915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25/11/26</w:t>
            </w:r>
          </w:p>
        </w:tc>
        <w:tc>
          <w:tcPr>
            <w:tcW w:w="1400" w:type="dxa"/>
            <w:tcBorders>
              <w:top w:val="nil"/>
              <w:left w:val="nil"/>
              <w:bottom w:val="nil"/>
              <w:right w:val="single" w:sz="4" w:space="0" w:color="auto"/>
            </w:tcBorders>
            <w:shd w:val="clear" w:color="auto" w:fill="auto"/>
            <w:noWrap/>
            <w:vAlign w:val="center"/>
            <w:hideMark/>
          </w:tcPr>
          <w:p w14:paraId="161E9441" w14:textId="4E818B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E2A3457" w14:textId="5ACD9C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426C653" w14:textId="1CFF68E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E931406" w14:textId="0D68C6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1,0526%</w:t>
            </w:r>
          </w:p>
        </w:tc>
      </w:tr>
      <w:tr w:rsidR="00E61D70" w:rsidRPr="00E61D70" w14:paraId="320A81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3D7DEF" w14:textId="078D5E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64</w:t>
            </w:r>
          </w:p>
        </w:tc>
        <w:tc>
          <w:tcPr>
            <w:tcW w:w="1720" w:type="dxa"/>
            <w:tcBorders>
              <w:top w:val="nil"/>
              <w:left w:val="nil"/>
              <w:bottom w:val="nil"/>
              <w:right w:val="single" w:sz="4" w:space="0" w:color="auto"/>
            </w:tcBorders>
            <w:shd w:val="clear" w:color="auto" w:fill="auto"/>
            <w:noWrap/>
            <w:vAlign w:val="center"/>
            <w:hideMark/>
          </w:tcPr>
          <w:p w14:paraId="3215220D" w14:textId="557DB9D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25/12/26</w:t>
            </w:r>
          </w:p>
        </w:tc>
        <w:tc>
          <w:tcPr>
            <w:tcW w:w="1720" w:type="dxa"/>
            <w:tcBorders>
              <w:top w:val="nil"/>
              <w:left w:val="nil"/>
              <w:bottom w:val="nil"/>
              <w:right w:val="single" w:sz="4" w:space="0" w:color="auto"/>
            </w:tcBorders>
            <w:shd w:val="clear" w:color="auto" w:fill="auto"/>
            <w:noWrap/>
            <w:vAlign w:val="center"/>
            <w:hideMark/>
          </w:tcPr>
          <w:p w14:paraId="6FC81999" w14:textId="534EB68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28/12/26</w:t>
            </w:r>
          </w:p>
        </w:tc>
        <w:tc>
          <w:tcPr>
            <w:tcW w:w="1400" w:type="dxa"/>
            <w:tcBorders>
              <w:top w:val="nil"/>
              <w:left w:val="nil"/>
              <w:bottom w:val="nil"/>
              <w:right w:val="single" w:sz="4" w:space="0" w:color="auto"/>
            </w:tcBorders>
            <w:shd w:val="clear" w:color="auto" w:fill="auto"/>
            <w:noWrap/>
            <w:vAlign w:val="center"/>
            <w:hideMark/>
          </w:tcPr>
          <w:p w14:paraId="6A8AEA5B" w14:textId="0DBE5CC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E4D94ED" w14:textId="5AFAD7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1572935" w14:textId="642CF7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7D49950" w14:textId="2C2370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1,0638%</w:t>
            </w:r>
          </w:p>
        </w:tc>
      </w:tr>
      <w:tr w:rsidR="00E61D70" w:rsidRPr="00E61D70" w14:paraId="75AB19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81EC91B" w14:textId="6694BA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65</w:t>
            </w:r>
          </w:p>
        </w:tc>
        <w:tc>
          <w:tcPr>
            <w:tcW w:w="1720" w:type="dxa"/>
            <w:tcBorders>
              <w:top w:val="nil"/>
              <w:left w:val="nil"/>
              <w:bottom w:val="nil"/>
              <w:right w:val="single" w:sz="4" w:space="0" w:color="auto"/>
            </w:tcBorders>
            <w:shd w:val="clear" w:color="auto" w:fill="auto"/>
            <w:noWrap/>
            <w:vAlign w:val="center"/>
            <w:hideMark/>
          </w:tcPr>
          <w:p w14:paraId="3015EE2C" w14:textId="72BD2C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25/01/27</w:t>
            </w:r>
          </w:p>
        </w:tc>
        <w:tc>
          <w:tcPr>
            <w:tcW w:w="1720" w:type="dxa"/>
            <w:tcBorders>
              <w:top w:val="nil"/>
              <w:left w:val="nil"/>
              <w:bottom w:val="nil"/>
              <w:right w:val="single" w:sz="4" w:space="0" w:color="auto"/>
            </w:tcBorders>
            <w:shd w:val="clear" w:color="auto" w:fill="auto"/>
            <w:noWrap/>
            <w:vAlign w:val="center"/>
            <w:hideMark/>
          </w:tcPr>
          <w:p w14:paraId="545ECDE6" w14:textId="5E5706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25/01/27</w:t>
            </w:r>
          </w:p>
        </w:tc>
        <w:tc>
          <w:tcPr>
            <w:tcW w:w="1400" w:type="dxa"/>
            <w:tcBorders>
              <w:top w:val="nil"/>
              <w:left w:val="nil"/>
              <w:bottom w:val="nil"/>
              <w:right w:val="single" w:sz="4" w:space="0" w:color="auto"/>
            </w:tcBorders>
            <w:shd w:val="clear" w:color="auto" w:fill="auto"/>
            <w:noWrap/>
            <w:vAlign w:val="center"/>
            <w:hideMark/>
          </w:tcPr>
          <w:p w14:paraId="540DC812" w14:textId="4B9ECE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FC13A60" w14:textId="265C60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2E93491" w14:textId="40F289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7926149" w14:textId="338460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1,0752%</w:t>
            </w:r>
          </w:p>
        </w:tc>
      </w:tr>
      <w:tr w:rsidR="00E61D70" w:rsidRPr="00E61D70" w14:paraId="3D81EE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066669" w14:textId="7869A0D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66</w:t>
            </w:r>
          </w:p>
        </w:tc>
        <w:tc>
          <w:tcPr>
            <w:tcW w:w="1720" w:type="dxa"/>
            <w:tcBorders>
              <w:top w:val="nil"/>
              <w:left w:val="nil"/>
              <w:bottom w:val="nil"/>
              <w:right w:val="single" w:sz="4" w:space="0" w:color="auto"/>
            </w:tcBorders>
            <w:shd w:val="clear" w:color="auto" w:fill="auto"/>
            <w:noWrap/>
            <w:vAlign w:val="center"/>
            <w:hideMark/>
          </w:tcPr>
          <w:p w14:paraId="50939765" w14:textId="074C4E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25/02/27</w:t>
            </w:r>
          </w:p>
        </w:tc>
        <w:tc>
          <w:tcPr>
            <w:tcW w:w="1720" w:type="dxa"/>
            <w:tcBorders>
              <w:top w:val="nil"/>
              <w:left w:val="nil"/>
              <w:bottom w:val="nil"/>
              <w:right w:val="single" w:sz="4" w:space="0" w:color="auto"/>
            </w:tcBorders>
            <w:shd w:val="clear" w:color="auto" w:fill="auto"/>
            <w:noWrap/>
            <w:vAlign w:val="center"/>
            <w:hideMark/>
          </w:tcPr>
          <w:p w14:paraId="4923E1F2" w14:textId="157790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25/02/27</w:t>
            </w:r>
          </w:p>
        </w:tc>
        <w:tc>
          <w:tcPr>
            <w:tcW w:w="1400" w:type="dxa"/>
            <w:tcBorders>
              <w:top w:val="nil"/>
              <w:left w:val="nil"/>
              <w:bottom w:val="nil"/>
              <w:right w:val="single" w:sz="4" w:space="0" w:color="auto"/>
            </w:tcBorders>
            <w:shd w:val="clear" w:color="auto" w:fill="auto"/>
            <w:noWrap/>
            <w:vAlign w:val="center"/>
            <w:hideMark/>
          </w:tcPr>
          <w:p w14:paraId="009FDC1B" w14:textId="26FAAD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FCBAD76" w14:textId="79E9E36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3CA3D72" w14:textId="1CC558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0A3F885" w14:textId="59DA890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1,0869%</w:t>
            </w:r>
          </w:p>
        </w:tc>
      </w:tr>
      <w:tr w:rsidR="00E61D70" w:rsidRPr="00E61D70" w14:paraId="09A063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966840" w14:textId="2FC784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67</w:t>
            </w:r>
          </w:p>
        </w:tc>
        <w:tc>
          <w:tcPr>
            <w:tcW w:w="1720" w:type="dxa"/>
            <w:tcBorders>
              <w:top w:val="nil"/>
              <w:left w:val="nil"/>
              <w:bottom w:val="nil"/>
              <w:right w:val="single" w:sz="4" w:space="0" w:color="auto"/>
            </w:tcBorders>
            <w:shd w:val="clear" w:color="auto" w:fill="auto"/>
            <w:noWrap/>
            <w:vAlign w:val="center"/>
            <w:hideMark/>
          </w:tcPr>
          <w:p w14:paraId="712A3EEE" w14:textId="142D03A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25/03/27</w:t>
            </w:r>
          </w:p>
        </w:tc>
        <w:tc>
          <w:tcPr>
            <w:tcW w:w="1720" w:type="dxa"/>
            <w:tcBorders>
              <w:top w:val="nil"/>
              <w:left w:val="nil"/>
              <w:bottom w:val="nil"/>
              <w:right w:val="single" w:sz="4" w:space="0" w:color="auto"/>
            </w:tcBorders>
            <w:shd w:val="clear" w:color="auto" w:fill="auto"/>
            <w:noWrap/>
            <w:vAlign w:val="center"/>
            <w:hideMark/>
          </w:tcPr>
          <w:p w14:paraId="7CBD2EF0" w14:textId="1DF1F5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25/03/27</w:t>
            </w:r>
          </w:p>
        </w:tc>
        <w:tc>
          <w:tcPr>
            <w:tcW w:w="1400" w:type="dxa"/>
            <w:tcBorders>
              <w:top w:val="nil"/>
              <w:left w:val="nil"/>
              <w:bottom w:val="nil"/>
              <w:right w:val="single" w:sz="4" w:space="0" w:color="auto"/>
            </w:tcBorders>
            <w:shd w:val="clear" w:color="auto" w:fill="auto"/>
            <w:noWrap/>
            <w:vAlign w:val="center"/>
            <w:hideMark/>
          </w:tcPr>
          <w:p w14:paraId="00BE9E69" w14:textId="666EEA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BCFC0F1" w14:textId="483558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C29AA21" w14:textId="418F6C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5708B64" w14:textId="364154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1,0989%</w:t>
            </w:r>
          </w:p>
        </w:tc>
      </w:tr>
      <w:tr w:rsidR="00E61D70" w:rsidRPr="00E61D70" w14:paraId="4EECAF2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266AD0" w14:textId="034D8D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68</w:t>
            </w:r>
          </w:p>
        </w:tc>
        <w:tc>
          <w:tcPr>
            <w:tcW w:w="1720" w:type="dxa"/>
            <w:tcBorders>
              <w:top w:val="nil"/>
              <w:left w:val="nil"/>
              <w:bottom w:val="nil"/>
              <w:right w:val="single" w:sz="4" w:space="0" w:color="auto"/>
            </w:tcBorders>
            <w:shd w:val="clear" w:color="auto" w:fill="auto"/>
            <w:noWrap/>
            <w:vAlign w:val="center"/>
            <w:hideMark/>
          </w:tcPr>
          <w:p w14:paraId="01DCA71A" w14:textId="513A906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25/04/27</w:t>
            </w:r>
          </w:p>
        </w:tc>
        <w:tc>
          <w:tcPr>
            <w:tcW w:w="1720" w:type="dxa"/>
            <w:tcBorders>
              <w:top w:val="nil"/>
              <w:left w:val="nil"/>
              <w:bottom w:val="nil"/>
              <w:right w:val="single" w:sz="4" w:space="0" w:color="auto"/>
            </w:tcBorders>
            <w:shd w:val="clear" w:color="auto" w:fill="auto"/>
            <w:noWrap/>
            <w:vAlign w:val="center"/>
            <w:hideMark/>
          </w:tcPr>
          <w:p w14:paraId="09033563" w14:textId="4EC20FD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26/04/27</w:t>
            </w:r>
          </w:p>
        </w:tc>
        <w:tc>
          <w:tcPr>
            <w:tcW w:w="1400" w:type="dxa"/>
            <w:tcBorders>
              <w:top w:val="nil"/>
              <w:left w:val="nil"/>
              <w:bottom w:val="nil"/>
              <w:right w:val="single" w:sz="4" w:space="0" w:color="auto"/>
            </w:tcBorders>
            <w:shd w:val="clear" w:color="auto" w:fill="auto"/>
            <w:noWrap/>
            <w:vAlign w:val="center"/>
            <w:hideMark/>
          </w:tcPr>
          <w:p w14:paraId="5B23DF7F" w14:textId="05E68ED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A41F561" w14:textId="790278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F6F4429" w14:textId="6ED632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A969C09" w14:textId="2A5A3F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0,9918%</w:t>
            </w:r>
          </w:p>
        </w:tc>
      </w:tr>
      <w:tr w:rsidR="00E61D70" w:rsidRPr="00E61D70" w14:paraId="72FC5D5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08599C" w14:textId="633622E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69</w:t>
            </w:r>
          </w:p>
        </w:tc>
        <w:tc>
          <w:tcPr>
            <w:tcW w:w="1720" w:type="dxa"/>
            <w:tcBorders>
              <w:top w:val="nil"/>
              <w:left w:val="nil"/>
              <w:bottom w:val="nil"/>
              <w:right w:val="single" w:sz="4" w:space="0" w:color="auto"/>
            </w:tcBorders>
            <w:shd w:val="clear" w:color="auto" w:fill="auto"/>
            <w:noWrap/>
            <w:vAlign w:val="center"/>
            <w:hideMark/>
          </w:tcPr>
          <w:p w14:paraId="0062ABD7" w14:textId="2EE68A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25/05/27</w:t>
            </w:r>
          </w:p>
        </w:tc>
        <w:tc>
          <w:tcPr>
            <w:tcW w:w="1720" w:type="dxa"/>
            <w:tcBorders>
              <w:top w:val="nil"/>
              <w:left w:val="nil"/>
              <w:bottom w:val="nil"/>
              <w:right w:val="single" w:sz="4" w:space="0" w:color="auto"/>
            </w:tcBorders>
            <w:shd w:val="clear" w:color="auto" w:fill="auto"/>
            <w:noWrap/>
            <w:vAlign w:val="center"/>
            <w:hideMark/>
          </w:tcPr>
          <w:p w14:paraId="6466F560" w14:textId="5D5A72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25/05/27</w:t>
            </w:r>
          </w:p>
        </w:tc>
        <w:tc>
          <w:tcPr>
            <w:tcW w:w="1400" w:type="dxa"/>
            <w:tcBorders>
              <w:top w:val="nil"/>
              <w:left w:val="nil"/>
              <w:bottom w:val="nil"/>
              <w:right w:val="single" w:sz="4" w:space="0" w:color="auto"/>
            </w:tcBorders>
            <w:shd w:val="clear" w:color="auto" w:fill="auto"/>
            <w:noWrap/>
            <w:vAlign w:val="center"/>
            <w:hideMark/>
          </w:tcPr>
          <w:p w14:paraId="5CE04C66" w14:textId="71E214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3DFDC31" w14:textId="0940283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E0F164C" w14:textId="7D5360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3D73AEE" w14:textId="02B2B9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0,9413%</w:t>
            </w:r>
          </w:p>
        </w:tc>
      </w:tr>
      <w:tr w:rsidR="00E61D70" w:rsidRPr="00E61D70" w14:paraId="13DA8C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63BEE" w14:textId="1D90CA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70</w:t>
            </w:r>
          </w:p>
        </w:tc>
        <w:tc>
          <w:tcPr>
            <w:tcW w:w="1720" w:type="dxa"/>
            <w:tcBorders>
              <w:top w:val="nil"/>
              <w:left w:val="nil"/>
              <w:bottom w:val="nil"/>
              <w:right w:val="single" w:sz="4" w:space="0" w:color="auto"/>
            </w:tcBorders>
            <w:shd w:val="clear" w:color="auto" w:fill="auto"/>
            <w:noWrap/>
            <w:vAlign w:val="center"/>
            <w:hideMark/>
          </w:tcPr>
          <w:p w14:paraId="5C860B93" w14:textId="56C19F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25/06/27</w:t>
            </w:r>
          </w:p>
        </w:tc>
        <w:tc>
          <w:tcPr>
            <w:tcW w:w="1720" w:type="dxa"/>
            <w:tcBorders>
              <w:top w:val="nil"/>
              <w:left w:val="nil"/>
              <w:bottom w:val="nil"/>
              <w:right w:val="single" w:sz="4" w:space="0" w:color="auto"/>
            </w:tcBorders>
            <w:shd w:val="clear" w:color="auto" w:fill="auto"/>
            <w:noWrap/>
            <w:vAlign w:val="center"/>
            <w:hideMark/>
          </w:tcPr>
          <w:p w14:paraId="1D76F8BF" w14:textId="5D2301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25/06/27</w:t>
            </w:r>
          </w:p>
        </w:tc>
        <w:tc>
          <w:tcPr>
            <w:tcW w:w="1400" w:type="dxa"/>
            <w:tcBorders>
              <w:top w:val="nil"/>
              <w:left w:val="nil"/>
              <w:bottom w:val="nil"/>
              <w:right w:val="single" w:sz="4" w:space="0" w:color="auto"/>
            </w:tcBorders>
            <w:shd w:val="clear" w:color="auto" w:fill="auto"/>
            <w:noWrap/>
            <w:vAlign w:val="center"/>
            <w:hideMark/>
          </w:tcPr>
          <w:p w14:paraId="783171E7" w14:textId="22FB8B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BEBA5CE" w14:textId="27233E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A447F1E" w14:textId="0E1384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0CD6CF9" w14:textId="1DD3EC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0,9419%</w:t>
            </w:r>
          </w:p>
        </w:tc>
      </w:tr>
      <w:tr w:rsidR="00E61D70" w:rsidRPr="00E61D70" w14:paraId="2AB64B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58C0E2" w14:textId="6611C23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71</w:t>
            </w:r>
          </w:p>
        </w:tc>
        <w:tc>
          <w:tcPr>
            <w:tcW w:w="1720" w:type="dxa"/>
            <w:tcBorders>
              <w:top w:val="nil"/>
              <w:left w:val="nil"/>
              <w:bottom w:val="nil"/>
              <w:right w:val="single" w:sz="4" w:space="0" w:color="auto"/>
            </w:tcBorders>
            <w:shd w:val="clear" w:color="auto" w:fill="auto"/>
            <w:noWrap/>
            <w:vAlign w:val="center"/>
            <w:hideMark/>
          </w:tcPr>
          <w:p w14:paraId="61EC7637" w14:textId="5253DE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25/07/27</w:t>
            </w:r>
          </w:p>
        </w:tc>
        <w:tc>
          <w:tcPr>
            <w:tcW w:w="1720" w:type="dxa"/>
            <w:tcBorders>
              <w:top w:val="nil"/>
              <w:left w:val="nil"/>
              <w:bottom w:val="nil"/>
              <w:right w:val="single" w:sz="4" w:space="0" w:color="auto"/>
            </w:tcBorders>
            <w:shd w:val="clear" w:color="auto" w:fill="auto"/>
            <w:noWrap/>
            <w:vAlign w:val="center"/>
            <w:hideMark/>
          </w:tcPr>
          <w:p w14:paraId="47800D32" w14:textId="7680CC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26/07/27</w:t>
            </w:r>
          </w:p>
        </w:tc>
        <w:tc>
          <w:tcPr>
            <w:tcW w:w="1400" w:type="dxa"/>
            <w:tcBorders>
              <w:top w:val="nil"/>
              <w:left w:val="nil"/>
              <w:bottom w:val="nil"/>
              <w:right w:val="single" w:sz="4" w:space="0" w:color="auto"/>
            </w:tcBorders>
            <w:shd w:val="clear" w:color="auto" w:fill="auto"/>
            <w:noWrap/>
            <w:vAlign w:val="center"/>
            <w:hideMark/>
          </w:tcPr>
          <w:p w14:paraId="1687229D" w14:textId="464398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947A6A4" w14:textId="2A4B2E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CD0D7F7" w14:textId="214A49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2F9F845" w14:textId="39F8B5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0,9460%</w:t>
            </w:r>
          </w:p>
        </w:tc>
      </w:tr>
      <w:tr w:rsidR="00E61D70" w:rsidRPr="00E61D70" w14:paraId="70FC1C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70D9F2" w14:textId="155EB38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72</w:t>
            </w:r>
          </w:p>
        </w:tc>
        <w:tc>
          <w:tcPr>
            <w:tcW w:w="1720" w:type="dxa"/>
            <w:tcBorders>
              <w:top w:val="nil"/>
              <w:left w:val="nil"/>
              <w:bottom w:val="nil"/>
              <w:right w:val="single" w:sz="4" w:space="0" w:color="auto"/>
            </w:tcBorders>
            <w:shd w:val="clear" w:color="auto" w:fill="auto"/>
            <w:noWrap/>
            <w:vAlign w:val="center"/>
            <w:hideMark/>
          </w:tcPr>
          <w:p w14:paraId="3A65E5A4" w14:textId="127200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25/08/27</w:t>
            </w:r>
          </w:p>
        </w:tc>
        <w:tc>
          <w:tcPr>
            <w:tcW w:w="1720" w:type="dxa"/>
            <w:tcBorders>
              <w:top w:val="nil"/>
              <w:left w:val="nil"/>
              <w:bottom w:val="nil"/>
              <w:right w:val="single" w:sz="4" w:space="0" w:color="auto"/>
            </w:tcBorders>
            <w:shd w:val="clear" w:color="auto" w:fill="auto"/>
            <w:noWrap/>
            <w:vAlign w:val="center"/>
            <w:hideMark/>
          </w:tcPr>
          <w:p w14:paraId="72279E6A" w14:textId="3A7AA8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25/08/27</w:t>
            </w:r>
          </w:p>
        </w:tc>
        <w:tc>
          <w:tcPr>
            <w:tcW w:w="1400" w:type="dxa"/>
            <w:tcBorders>
              <w:top w:val="nil"/>
              <w:left w:val="nil"/>
              <w:bottom w:val="nil"/>
              <w:right w:val="single" w:sz="4" w:space="0" w:color="auto"/>
            </w:tcBorders>
            <w:shd w:val="clear" w:color="auto" w:fill="auto"/>
            <w:noWrap/>
            <w:vAlign w:val="center"/>
            <w:hideMark/>
          </w:tcPr>
          <w:p w14:paraId="74F5408A" w14:textId="0EAACB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FB9EE08" w14:textId="49608A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AEDAB82" w14:textId="17C103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AD964C8" w14:textId="62A475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0,9686%</w:t>
            </w:r>
          </w:p>
        </w:tc>
      </w:tr>
      <w:tr w:rsidR="00E61D70" w:rsidRPr="00E61D70" w14:paraId="74EB386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D3D987" w14:textId="5A403F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73</w:t>
            </w:r>
          </w:p>
        </w:tc>
        <w:tc>
          <w:tcPr>
            <w:tcW w:w="1720" w:type="dxa"/>
            <w:tcBorders>
              <w:top w:val="nil"/>
              <w:left w:val="nil"/>
              <w:bottom w:val="nil"/>
              <w:right w:val="single" w:sz="4" w:space="0" w:color="auto"/>
            </w:tcBorders>
            <w:shd w:val="clear" w:color="auto" w:fill="auto"/>
            <w:noWrap/>
            <w:vAlign w:val="center"/>
            <w:hideMark/>
          </w:tcPr>
          <w:p w14:paraId="644CDEA4" w14:textId="6DD6D80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25/09/27</w:t>
            </w:r>
          </w:p>
        </w:tc>
        <w:tc>
          <w:tcPr>
            <w:tcW w:w="1720" w:type="dxa"/>
            <w:tcBorders>
              <w:top w:val="nil"/>
              <w:left w:val="nil"/>
              <w:bottom w:val="nil"/>
              <w:right w:val="single" w:sz="4" w:space="0" w:color="auto"/>
            </w:tcBorders>
            <w:shd w:val="clear" w:color="auto" w:fill="auto"/>
            <w:noWrap/>
            <w:vAlign w:val="center"/>
            <w:hideMark/>
          </w:tcPr>
          <w:p w14:paraId="7406282B" w14:textId="662AC0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27/09/27</w:t>
            </w:r>
          </w:p>
        </w:tc>
        <w:tc>
          <w:tcPr>
            <w:tcW w:w="1400" w:type="dxa"/>
            <w:tcBorders>
              <w:top w:val="nil"/>
              <w:left w:val="nil"/>
              <w:bottom w:val="nil"/>
              <w:right w:val="single" w:sz="4" w:space="0" w:color="auto"/>
            </w:tcBorders>
            <w:shd w:val="clear" w:color="auto" w:fill="auto"/>
            <w:noWrap/>
            <w:vAlign w:val="center"/>
            <w:hideMark/>
          </w:tcPr>
          <w:p w14:paraId="2B3FFDB9" w14:textId="11265D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0F55EAC" w14:textId="07F074B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03DDCB9" w14:textId="2EB9BCF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049A929" w14:textId="269208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0,9907%</w:t>
            </w:r>
          </w:p>
        </w:tc>
      </w:tr>
      <w:tr w:rsidR="00E61D70" w:rsidRPr="00E61D70" w14:paraId="493E896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E07FB7" w14:textId="4B656A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74</w:t>
            </w:r>
          </w:p>
        </w:tc>
        <w:tc>
          <w:tcPr>
            <w:tcW w:w="1720" w:type="dxa"/>
            <w:tcBorders>
              <w:top w:val="nil"/>
              <w:left w:val="nil"/>
              <w:bottom w:val="nil"/>
              <w:right w:val="single" w:sz="4" w:space="0" w:color="auto"/>
            </w:tcBorders>
            <w:shd w:val="clear" w:color="auto" w:fill="auto"/>
            <w:noWrap/>
            <w:vAlign w:val="center"/>
            <w:hideMark/>
          </w:tcPr>
          <w:p w14:paraId="059092AF" w14:textId="0CAA6A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25/10/27</w:t>
            </w:r>
          </w:p>
        </w:tc>
        <w:tc>
          <w:tcPr>
            <w:tcW w:w="1720" w:type="dxa"/>
            <w:tcBorders>
              <w:top w:val="nil"/>
              <w:left w:val="nil"/>
              <w:bottom w:val="nil"/>
              <w:right w:val="single" w:sz="4" w:space="0" w:color="auto"/>
            </w:tcBorders>
            <w:shd w:val="clear" w:color="auto" w:fill="auto"/>
            <w:noWrap/>
            <w:vAlign w:val="center"/>
            <w:hideMark/>
          </w:tcPr>
          <w:p w14:paraId="1657F927" w14:textId="00B15DC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25/10/27</w:t>
            </w:r>
          </w:p>
        </w:tc>
        <w:tc>
          <w:tcPr>
            <w:tcW w:w="1400" w:type="dxa"/>
            <w:tcBorders>
              <w:top w:val="nil"/>
              <w:left w:val="nil"/>
              <w:bottom w:val="nil"/>
              <w:right w:val="single" w:sz="4" w:space="0" w:color="auto"/>
            </w:tcBorders>
            <w:shd w:val="clear" w:color="auto" w:fill="auto"/>
            <w:noWrap/>
            <w:vAlign w:val="center"/>
            <w:hideMark/>
          </w:tcPr>
          <w:p w14:paraId="47FDFBC6" w14:textId="2F67D5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5B0B404" w14:textId="3D7324D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6F6FC89" w14:textId="05592F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C42C9A5" w14:textId="4982E5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1,1904%</w:t>
            </w:r>
          </w:p>
        </w:tc>
      </w:tr>
      <w:tr w:rsidR="00E61D70" w:rsidRPr="00E61D70" w14:paraId="227595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ABCD6" w14:textId="3DBBB8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75</w:t>
            </w:r>
          </w:p>
        </w:tc>
        <w:tc>
          <w:tcPr>
            <w:tcW w:w="1720" w:type="dxa"/>
            <w:tcBorders>
              <w:top w:val="nil"/>
              <w:left w:val="nil"/>
              <w:bottom w:val="nil"/>
              <w:right w:val="single" w:sz="4" w:space="0" w:color="auto"/>
            </w:tcBorders>
            <w:shd w:val="clear" w:color="auto" w:fill="auto"/>
            <w:noWrap/>
            <w:vAlign w:val="center"/>
            <w:hideMark/>
          </w:tcPr>
          <w:p w14:paraId="259B5E52" w14:textId="65B116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25/11/27</w:t>
            </w:r>
          </w:p>
        </w:tc>
        <w:tc>
          <w:tcPr>
            <w:tcW w:w="1720" w:type="dxa"/>
            <w:tcBorders>
              <w:top w:val="nil"/>
              <w:left w:val="nil"/>
              <w:bottom w:val="nil"/>
              <w:right w:val="single" w:sz="4" w:space="0" w:color="auto"/>
            </w:tcBorders>
            <w:shd w:val="clear" w:color="auto" w:fill="auto"/>
            <w:noWrap/>
            <w:vAlign w:val="center"/>
            <w:hideMark/>
          </w:tcPr>
          <w:p w14:paraId="547E3DF0" w14:textId="55B69A1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25/11/27</w:t>
            </w:r>
          </w:p>
        </w:tc>
        <w:tc>
          <w:tcPr>
            <w:tcW w:w="1400" w:type="dxa"/>
            <w:tcBorders>
              <w:top w:val="nil"/>
              <w:left w:val="nil"/>
              <w:bottom w:val="nil"/>
              <w:right w:val="single" w:sz="4" w:space="0" w:color="auto"/>
            </w:tcBorders>
            <w:shd w:val="clear" w:color="auto" w:fill="auto"/>
            <w:noWrap/>
            <w:vAlign w:val="center"/>
            <w:hideMark/>
          </w:tcPr>
          <w:p w14:paraId="0A1B0B57" w14:textId="5941F7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A8EB257" w14:textId="52CDAF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F5C941D" w14:textId="37C9E4C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DAAF493" w14:textId="575B54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1,2048%</w:t>
            </w:r>
          </w:p>
        </w:tc>
      </w:tr>
      <w:tr w:rsidR="00E61D70" w:rsidRPr="00E61D70" w14:paraId="0485CFF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3FAF107" w14:textId="65B93C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76</w:t>
            </w:r>
          </w:p>
        </w:tc>
        <w:tc>
          <w:tcPr>
            <w:tcW w:w="1720" w:type="dxa"/>
            <w:tcBorders>
              <w:top w:val="nil"/>
              <w:left w:val="nil"/>
              <w:bottom w:val="nil"/>
              <w:right w:val="single" w:sz="4" w:space="0" w:color="auto"/>
            </w:tcBorders>
            <w:shd w:val="clear" w:color="auto" w:fill="auto"/>
            <w:noWrap/>
            <w:vAlign w:val="center"/>
            <w:hideMark/>
          </w:tcPr>
          <w:p w14:paraId="1CFD465A" w14:textId="0E40D8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25/12/27</w:t>
            </w:r>
          </w:p>
        </w:tc>
        <w:tc>
          <w:tcPr>
            <w:tcW w:w="1720" w:type="dxa"/>
            <w:tcBorders>
              <w:top w:val="nil"/>
              <w:left w:val="nil"/>
              <w:bottom w:val="nil"/>
              <w:right w:val="single" w:sz="4" w:space="0" w:color="auto"/>
            </w:tcBorders>
            <w:shd w:val="clear" w:color="auto" w:fill="auto"/>
            <w:noWrap/>
            <w:vAlign w:val="center"/>
            <w:hideMark/>
          </w:tcPr>
          <w:p w14:paraId="3B80B600" w14:textId="68B0EA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27/12/27</w:t>
            </w:r>
          </w:p>
        </w:tc>
        <w:tc>
          <w:tcPr>
            <w:tcW w:w="1400" w:type="dxa"/>
            <w:tcBorders>
              <w:top w:val="nil"/>
              <w:left w:val="nil"/>
              <w:bottom w:val="nil"/>
              <w:right w:val="single" w:sz="4" w:space="0" w:color="auto"/>
            </w:tcBorders>
            <w:shd w:val="clear" w:color="auto" w:fill="auto"/>
            <w:noWrap/>
            <w:vAlign w:val="center"/>
            <w:hideMark/>
          </w:tcPr>
          <w:p w14:paraId="53D2E688" w14:textId="66116EB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CE2C2A6" w14:textId="45D12D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25252F1" w14:textId="04D360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B44ABF6" w14:textId="3C30CA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1,2195%</w:t>
            </w:r>
          </w:p>
        </w:tc>
      </w:tr>
      <w:tr w:rsidR="00E61D70" w:rsidRPr="00E61D70" w14:paraId="340E11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8902AA" w14:textId="36D861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77</w:t>
            </w:r>
          </w:p>
        </w:tc>
        <w:tc>
          <w:tcPr>
            <w:tcW w:w="1720" w:type="dxa"/>
            <w:tcBorders>
              <w:top w:val="nil"/>
              <w:left w:val="nil"/>
              <w:bottom w:val="nil"/>
              <w:right w:val="single" w:sz="4" w:space="0" w:color="auto"/>
            </w:tcBorders>
            <w:shd w:val="clear" w:color="auto" w:fill="auto"/>
            <w:noWrap/>
            <w:vAlign w:val="center"/>
            <w:hideMark/>
          </w:tcPr>
          <w:p w14:paraId="4F3800DC" w14:textId="26277E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25/01/28</w:t>
            </w:r>
          </w:p>
        </w:tc>
        <w:tc>
          <w:tcPr>
            <w:tcW w:w="1720" w:type="dxa"/>
            <w:tcBorders>
              <w:top w:val="nil"/>
              <w:left w:val="nil"/>
              <w:bottom w:val="nil"/>
              <w:right w:val="single" w:sz="4" w:space="0" w:color="auto"/>
            </w:tcBorders>
            <w:shd w:val="clear" w:color="auto" w:fill="auto"/>
            <w:noWrap/>
            <w:vAlign w:val="center"/>
            <w:hideMark/>
          </w:tcPr>
          <w:p w14:paraId="3285CE3E" w14:textId="54340E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25/01/28</w:t>
            </w:r>
          </w:p>
        </w:tc>
        <w:tc>
          <w:tcPr>
            <w:tcW w:w="1400" w:type="dxa"/>
            <w:tcBorders>
              <w:top w:val="nil"/>
              <w:left w:val="nil"/>
              <w:bottom w:val="nil"/>
              <w:right w:val="single" w:sz="4" w:space="0" w:color="auto"/>
            </w:tcBorders>
            <w:shd w:val="clear" w:color="auto" w:fill="auto"/>
            <w:noWrap/>
            <w:vAlign w:val="center"/>
            <w:hideMark/>
          </w:tcPr>
          <w:p w14:paraId="5245DD97" w14:textId="6C102E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D52C51E" w14:textId="43C6B62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B60F2E1" w14:textId="3945D9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152798D" w14:textId="47B597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1,2345%</w:t>
            </w:r>
          </w:p>
        </w:tc>
      </w:tr>
      <w:tr w:rsidR="00E61D70" w:rsidRPr="00E61D70" w14:paraId="337ECE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D2AD08" w14:textId="1C907C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78</w:t>
            </w:r>
          </w:p>
        </w:tc>
        <w:tc>
          <w:tcPr>
            <w:tcW w:w="1720" w:type="dxa"/>
            <w:tcBorders>
              <w:top w:val="nil"/>
              <w:left w:val="nil"/>
              <w:bottom w:val="nil"/>
              <w:right w:val="single" w:sz="4" w:space="0" w:color="auto"/>
            </w:tcBorders>
            <w:shd w:val="clear" w:color="auto" w:fill="auto"/>
            <w:noWrap/>
            <w:vAlign w:val="center"/>
            <w:hideMark/>
          </w:tcPr>
          <w:p w14:paraId="1F44D005" w14:textId="6DF820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25/02/28</w:t>
            </w:r>
          </w:p>
        </w:tc>
        <w:tc>
          <w:tcPr>
            <w:tcW w:w="1720" w:type="dxa"/>
            <w:tcBorders>
              <w:top w:val="nil"/>
              <w:left w:val="nil"/>
              <w:bottom w:val="nil"/>
              <w:right w:val="single" w:sz="4" w:space="0" w:color="auto"/>
            </w:tcBorders>
            <w:shd w:val="clear" w:color="auto" w:fill="auto"/>
            <w:noWrap/>
            <w:vAlign w:val="center"/>
            <w:hideMark/>
          </w:tcPr>
          <w:p w14:paraId="2DED0791" w14:textId="63051A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25/02/28</w:t>
            </w:r>
          </w:p>
        </w:tc>
        <w:tc>
          <w:tcPr>
            <w:tcW w:w="1400" w:type="dxa"/>
            <w:tcBorders>
              <w:top w:val="nil"/>
              <w:left w:val="nil"/>
              <w:bottom w:val="nil"/>
              <w:right w:val="single" w:sz="4" w:space="0" w:color="auto"/>
            </w:tcBorders>
            <w:shd w:val="clear" w:color="auto" w:fill="auto"/>
            <w:noWrap/>
            <w:vAlign w:val="center"/>
            <w:hideMark/>
          </w:tcPr>
          <w:p w14:paraId="7947FE8B" w14:textId="55D024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9FD1587" w14:textId="2D1E5C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D2FBFC5" w14:textId="00C1F0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BDCDFB5" w14:textId="2B32530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1,2500%</w:t>
            </w:r>
          </w:p>
        </w:tc>
      </w:tr>
      <w:tr w:rsidR="00E61D70" w:rsidRPr="00E61D70" w14:paraId="5FF54BD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2D3B3C8" w14:textId="44A818E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79</w:t>
            </w:r>
          </w:p>
        </w:tc>
        <w:tc>
          <w:tcPr>
            <w:tcW w:w="1720" w:type="dxa"/>
            <w:tcBorders>
              <w:top w:val="nil"/>
              <w:left w:val="nil"/>
              <w:bottom w:val="nil"/>
              <w:right w:val="single" w:sz="4" w:space="0" w:color="auto"/>
            </w:tcBorders>
            <w:shd w:val="clear" w:color="auto" w:fill="auto"/>
            <w:noWrap/>
            <w:vAlign w:val="center"/>
            <w:hideMark/>
          </w:tcPr>
          <w:p w14:paraId="2EA4C6EA" w14:textId="7FD0F1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25/03/28</w:t>
            </w:r>
          </w:p>
        </w:tc>
        <w:tc>
          <w:tcPr>
            <w:tcW w:w="1720" w:type="dxa"/>
            <w:tcBorders>
              <w:top w:val="nil"/>
              <w:left w:val="nil"/>
              <w:bottom w:val="nil"/>
              <w:right w:val="single" w:sz="4" w:space="0" w:color="auto"/>
            </w:tcBorders>
            <w:shd w:val="clear" w:color="auto" w:fill="auto"/>
            <w:noWrap/>
            <w:vAlign w:val="center"/>
            <w:hideMark/>
          </w:tcPr>
          <w:p w14:paraId="026FCEE3" w14:textId="0DDB581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27/03/28</w:t>
            </w:r>
          </w:p>
        </w:tc>
        <w:tc>
          <w:tcPr>
            <w:tcW w:w="1400" w:type="dxa"/>
            <w:tcBorders>
              <w:top w:val="nil"/>
              <w:left w:val="nil"/>
              <w:bottom w:val="nil"/>
              <w:right w:val="single" w:sz="4" w:space="0" w:color="auto"/>
            </w:tcBorders>
            <w:shd w:val="clear" w:color="auto" w:fill="auto"/>
            <w:noWrap/>
            <w:vAlign w:val="center"/>
            <w:hideMark/>
          </w:tcPr>
          <w:p w14:paraId="16607FB5" w14:textId="32CF5C2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F1000CD" w14:textId="580FDA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3FB6BDF" w14:textId="733C5F2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F663B15" w14:textId="6E1AE1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1,2658%</w:t>
            </w:r>
          </w:p>
        </w:tc>
      </w:tr>
      <w:tr w:rsidR="00E61D70" w:rsidRPr="00E61D70" w14:paraId="54ABC7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6BBF03" w14:textId="18484F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80</w:t>
            </w:r>
          </w:p>
        </w:tc>
        <w:tc>
          <w:tcPr>
            <w:tcW w:w="1720" w:type="dxa"/>
            <w:tcBorders>
              <w:top w:val="nil"/>
              <w:left w:val="nil"/>
              <w:bottom w:val="nil"/>
              <w:right w:val="single" w:sz="4" w:space="0" w:color="auto"/>
            </w:tcBorders>
            <w:shd w:val="clear" w:color="auto" w:fill="auto"/>
            <w:noWrap/>
            <w:vAlign w:val="center"/>
            <w:hideMark/>
          </w:tcPr>
          <w:p w14:paraId="208BC79C" w14:textId="292271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25/04/28</w:t>
            </w:r>
          </w:p>
        </w:tc>
        <w:tc>
          <w:tcPr>
            <w:tcW w:w="1720" w:type="dxa"/>
            <w:tcBorders>
              <w:top w:val="nil"/>
              <w:left w:val="nil"/>
              <w:bottom w:val="nil"/>
              <w:right w:val="single" w:sz="4" w:space="0" w:color="auto"/>
            </w:tcBorders>
            <w:shd w:val="clear" w:color="auto" w:fill="auto"/>
            <w:noWrap/>
            <w:vAlign w:val="center"/>
            <w:hideMark/>
          </w:tcPr>
          <w:p w14:paraId="2D756644" w14:textId="2966626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25/04/28</w:t>
            </w:r>
          </w:p>
        </w:tc>
        <w:tc>
          <w:tcPr>
            <w:tcW w:w="1400" w:type="dxa"/>
            <w:tcBorders>
              <w:top w:val="nil"/>
              <w:left w:val="nil"/>
              <w:bottom w:val="nil"/>
              <w:right w:val="single" w:sz="4" w:space="0" w:color="auto"/>
            </w:tcBorders>
            <w:shd w:val="clear" w:color="auto" w:fill="auto"/>
            <w:noWrap/>
            <w:vAlign w:val="center"/>
            <w:hideMark/>
          </w:tcPr>
          <w:p w14:paraId="0BE11A32" w14:textId="57DAC4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5B69B52" w14:textId="7EBC67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9718A9B" w14:textId="1CD6C0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3DF32C6" w14:textId="75A73E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1,2820%</w:t>
            </w:r>
          </w:p>
        </w:tc>
      </w:tr>
      <w:tr w:rsidR="00E61D70" w:rsidRPr="00E61D70" w14:paraId="2DD110D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0981B4" w14:textId="2C0D8A2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81</w:t>
            </w:r>
          </w:p>
        </w:tc>
        <w:tc>
          <w:tcPr>
            <w:tcW w:w="1720" w:type="dxa"/>
            <w:tcBorders>
              <w:top w:val="nil"/>
              <w:left w:val="nil"/>
              <w:bottom w:val="nil"/>
              <w:right w:val="single" w:sz="4" w:space="0" w:color="auto"/>
            </w:tcBorders>
            <w:shd w:val="clear" w:color="auto" w:fill="auto"/>
            <w:noWrap/>
            <w:vAlign w:val="center"/>
            <w:hideMark/>
          </w:tcPr>
          <w:p w14:paraId="50C1C116" w14:textId="1E78E7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25/05/28</w:t>
            </w:r>
          </w:p>
        </w:tc>
        <w:tc>
          <w:tcPr>
            <w:tcW w:w="1720" w:type="dxa"/>
            <w:tcBorders>
              <w:top w:val="nil"/>
              <w:left w:val="nil"/>
              <w:bottom w:val="nil"/>
              <w:right w:val="single" w:sz="4" w:space="0" w:color="auto"/>
            </w:tcBorders>
            <w:shd w:val="clear" w:color="auto" w:fill="auto"/>
            <w:noWrap/>
            <w:vAlign w:val="center"/>
            <w:hideMark/>
          </w:tcPr>
          <w:p w14:paraId="34195C02" w14:textId="1F573A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25/05/28</w:t>
            </w:r>
          </w:p>
        </w:tc>
        <w:tc>
          <w:tcPr>
            <w:tcW w:w="1400" w:type="dxa"/>
            <w:tcBorders>
              <w:top w:val="nil"/>
              <w:left w:val="nil"/>
              <w:bottom w:val="nil"/>
              <w:right w:val="single" w:sz="4" w:space="0" w:color="auto"/>
            </w:tcBorders>
            <w:shd w:val="clear" w:color="auto" w:fill="auto"/>
            <w:noWrap/>
            <w:vAlign w:val="center"/>
            <w:hideMark/>
          </w:tcPr>
          <w:p w14:paraId="4BEB8B99" w14:textId="706E0D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6574260" w14:textId="49092F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C9A35E3" w14:textId="007819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3123D93" w14:textId="1A81DE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1,2987%</w:t>
            </w:r>
          </w:p>
        </w:tc>
      </w:tr>
      <w:tr w:rsidR="00E61D70" w:rsidRPr="00E61D70" w14:paraId="10A383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7FB2D0" w14:textId="033374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82</w:t>
            </w:r>
          </w:p>
        </w:tc>
        <w:tc>
          <w:tcPr>
            <w:tcW w:w="1720" w:type="dxa"/>
            <w:tcBorders>
              <w:top w:val="nil"/>
              <w:left w:val="nil"/>
              <w:bottom w:val="nil"/>
              <w:right w:val="single" w:sz="4" w:space="0" w:color="auto"/>
            </w:tcBorders>
            <w:shd w:val="clear" w:color="auto" w:fill="auto"/>
            <w:noWrap/>
            <w:vAlign w:val="center"/>
            <w:hideMark/>
          </w:tcPr>
          <w:p w14:paraId="65FBC3EE" w14:textId="681B69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25/06/28</w:t>
            </w:r>
          </w:p>
        </w:tc>
        <w:tc>
          <w:tcPr>
            <w:tcW w:w="1720" w:type="dxa"/>
            <w:tcBorders>
              <w:top w:val="nil"/>
              <w:left w:val="nil"/>
              <w:bottom w:val="nil"/>
              <w:right w:val="single" w:sz="4" w:space="0" w:color="auto"/>
            </w:tcBorders>
            <w:shd w:val="clear" w:color="auto" w:fill="auto"/>
            <w:noWrap/>
            <w:vAlign w:val="center"/>
            <w:hideMark/>
          </w:tcPr>
          <w:p w14:paraId="069870A9" w14:textId="7EB50B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26/06/28</w:t>
            </w:r>
          </w:p>
        </w:tc>
        <w:tc>
          <w:tcPr>
            <w:tcW w:w="1400" w:type="dxa"/>
            <w:tcBorders>
              <w:top w:val="nil"/>
              <w:left w:val="nil"/>
              <w:bottom w:val="nil"/>
              <w:right w:val="single" w:sz="4" w:space="0" w:color="auto"/>
            </w:tcBorders>
            <w:shd w:val="clear" w:color="auto" w:fill="auto"/>
            <w:noWrap/>
            <w:vAlign w:val="center"/>
            <w:hideMark/>
          </w:tcPr>
          <w:p w14:paraId="2126A5CA" w14:textId="0295D2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2B2F82B" w14:textId="48B6FDE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6E775E5" w14:textId="2F37AAB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8A297B9" w14:textId="059CFB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1,3157%</w:t>
            </w:r>
          </w:p>
        </w:tc>
      </w:tr>
      <w:tr w:rsidR="00E61D70" w:rsidRPr="00E61D70" w14:paraId="4ADB89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FD6EDC" w14:textId="726979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83</w:t>
            </w:r>
          </w:p>
        </w:tc>
        <w:tc>
          <w:tcPr>
            <w:tcW w:w="1720" w:type="dxa"/>
            <w:tcBorders>
              <w:top w:val="nil"/>
              <w:left w:val="nil"/>
              <w:bottom w:val="nil"/>
              <w:right w:val="single" w:sz="4" w:space="0" w:color="auto"/>
            </w:tcBorders>
            <w:shd w:val="clear" w:color="auto" w:fill="auto"/>
            <w:noWrap/>
            <w:vAlign w:val="center"/>
            <w:hideMark/>
          </w:tcPr>
          <w:p w14:paraId="7492D0AD" w14:textId="5369E3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25/07/28</w:t>
            </w:r>
          </w:p>
        </w:tc>
        <w:tc>
          <w:tcPr>
            <w:tcW w:w="1720" w:type="dxa"/>
            <w:tcBorders>
              <w:top w:val="nil"/>
              <w:left w:val="nil"/>
              <w:bottom w:val="nil"/>
              <w:right w:val="single" w:sz="4" w:space="0" w:color="auto"/>
            </w:tcBorders>
            <w:shd w:val="clear" w:color="auto" w:fill="auto"/>
            <w:noWrap/>
            <w:vAlign w:val="center"/>
            <w:hideMark/>
          </w:tcPr>
          <w:p w14:paraId="3F5C6646" w14:textId="205AE2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25/07/28</w:t>
            </w:r>
          </w:p>
        </w:tc>
        <w:tc>
          <w:tcPr>
            <w:tcW w:w="1400" w:type="dxa"/>
            <w:tcBorders>
              <w:top w:val="nil"/>
              <w:left w:val="nil"/>
              <w:bottom w:val="nil"/>
              <w:right w:val="single" w:sz="4" w:space="0" w:color="auto"/>
            </w:tcBorders>
            <w:shd w:val="clear" w:color="auto" w:fill="auto"/>
            <w:noWrap/>
            <w:vAlign w:val="center"/>
            <w:hideMark/>
          </w:tcPr>
          <w:p w14:paraId="56CC54C9" w14:textId="59B6FB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7DD7630" w14:textId="5BD303B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60C011C" w14:textId="7A2C57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593316B" w14:textId="121336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1,3333%</w:t>
            </w:r>
          </w:p>
        </w:tc>
      </w:tr>
      <w:tr w:rsidR="00E61D70" w:rsidRPr="00E61D70" w14:paraId="3EC0BA6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3F4C5B" w14:textId="0619FF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84</w:t>
            </w:r>
          </w:p>
        </w:tc>
        <w:tc>
          <w:tcPr>
            <w:tcW w:w="1720" w:type="dxa"/>
            <w:tcBorders>
              <w:top w:val="nil"/>
              <w:left w:val="nil"/>
              <w:bottom w:val="nil"/>
              <w:right w:val="single" w:sz="4" w:space="0" w:color="auto"/>
            </w:tcBorders>
            <w:shd w:val="clear" w:color="auto" w:fill="auto"/>
            <w:noWrap/>
            <w:vAlign w:val="center"/>
            <w:hideMark/>
          </w:tcPr>
          <w:p w14:paraId="0E612A36" w14:textId="2E7A30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25/08/28</w:t>
            </w:r>
          </w:p>
        </w:tc>
        <w:tc>
          <w:tcPr>
            <w:tcW w:w="1720" w:type="dxa"/>
            <w:tcBorders>
              <w:top w:val="nil"/>
              <w:left w:val="nil"/>
              <w:bottom w:val="nil"/>
              <w:right w:val="single" w:sz="4" w:space="0" w:color="auto"/>
            </w:tcBorders>
            <w:shd w:val="clear" w:color="auto" w:fill="auto"/>
            <w:noWrap/>
            <w:vAlign w:val="center"/>
            <w:hideMark/>
          </w:tcPr>
          <w:p w14:paraId="409D035A" w14:textId="20908B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25/08/28</w:t>
            </w:r>
          </w:p>
        </w:tc>
        <w:tc>
          <w:tcPr>
            <w:tcW w:w="1400" w:type="dxa"/>
            <w:tcBorders>
              <w:top w:val="nil"/>
              <w:left w:val="nil"/>
              <w:bottom w:val="nil"/>
              <w:right w:val="single" w:sz="4" w:space="0" w:color="auto"/>
            </w:tcBorders>
            <w:shd w:val="clear" w:color="auto" w:fill="auto"/>
            <w:noWrap/>
            <w:vAlign w:val="center"/>
            <w:hideMark/>
          </w:tcPr>
          <w:p w14:paraId="62967433" w14:textId="643DDD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0F4C6EE" w14:textId="3470C6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98082B7" w14:textId="656D76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2234953" w14:textId="335560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1,3513%</w:t>
            </w:r>
          </w:p>
        </w:tc>
      </w:tr>
      <w:tr w:rsidR="00E61D70" w:rsidRPr="00E61D70" w14:paraId="6FE86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BB3B84" w14:textId="6D6CA1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85</w:t>
            </w:r>
          </w:p>
        </w:tc>
        <w:tc>
          <w:tcPr>
            <w:tcW w:w="1720" w:type="dxa"/>
            <w:tcBorders>
              <w:top w:val="nil"/>
              <w:left w:val="nil"/>
              <w:bottom w:val="nil"/>
              <w:right w:val="single" w:sz="4" w:space="0" w:color="auto"/>
            </w:tcBorders>
            <w:shd w:val="clear" w:color="auto" w:fill="auto"/>
            <w:noWrap/>
            <w:vAlign w:val="center"/>
            <w:hideMark/>
          </w:tcPr>
          <w:p w14:paraId="63E6D85F" w14:textId="7B73F5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25/09/28</w:t>
            </w:r>
          </w:p>
        </w:tc>
        <w:tc>
          <w:tcPr>
            <w:tcW w:w="1720" w:type="dxa"/>
            <w:tcBorders>
              <w:top w:val="nil"/>
              <w:left w:val="nil"/>
              <w:bottom w:val="nil"/>
              <w:right w:val="single" w:sz="4" w:space="0" w:color="auto"/>
            </w:tcBorders>
            <w:shd w:val="clear" w:color="auto" w:fill="auto"/>
            <w:noWrap/>
            <w:vAlign w:val="center"/>
            <w:hideMark/>
          </w:tcPr>
          <w:p w14:paraId="2A078ECE" w14:textId="2A93F3E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25/09/28</w:t>
            </w:r>
          </w:p>
        </w:tc>
        <w:tc>
          <w:tcPr>
            <w:tcW w:w="1400" w:type="dxa"/>
            <w:tcBorders>
              <w:top w:val="nil"/>
              <w:left w:val="nil"/>
              <w:bottom w:val="nil"/>
              <w:right w:val="single" w:sz="4" w:space="0" w:color="auto"/>
            </w:tcBorders>
            <w:shd w:val="clear" w:color="auto" w:fill="auto"/>
            <w:noWrap/>
            <w:vAlign w:val="center"/>
            <w:hideMark/>
          </w:tcPr>
          <w:p w14:paraId="7EFE3A97" w14:textId="090107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A1AB72D" w14:textId="07986B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DF23128" w14:textId="7D7142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F54B673" w14:textId="7D104B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1,2611%</w:t>
            </w:r>
          </w:p>
        </w:tc>
      </w:tr>
      <w:tr w:rsidR="00E61D70" w:rsidRPr="00E61D70" w14:paraId="343ECB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FBB67B" w14:textId="752531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86</w:t>
            </w:r>
          </w:p>
        </w:tc>
        <w:tc>
          <w:tcPr>
            <w:tcW w:w="1720" w:type="dxa"/>
            <w:tcBorders>
              <w:top w:val="nil"/>
              <w:left w:val="nil"/>
              <w:bottom w:val="nil"/>
              <w:right w:val="single" w:sz="4" w:space="0" w:color="auto"/>
            </w:tcBorders>
            <w:shd w:val="clear" w:color="auto" w:fill="auto"/>
            <w:noWrap/>
            <w:vAlign w:val="center"/>
            <w:hideMark/>
          </w:tcPr>
          <w:p w14:paraId="13946687" w14:textId="2EDE1B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25/10/28</w:t>
            </w:r>
          </w:p>
        </w:tc>
        <w:tc>
          <w:tcPr>
            <w:tcW w:w="1720" w:type="dxa"/>
            <w:tcBorders>
              <w:top w:val="nil"/>
              <w:left w:val="nil"/>
              <w:bottom w:val="nil"/>
              <w:right w:val="single" w:sz="4" w:space="0" w:color="auto"/>
            </w:tcBorders>
            <w:shd w:val="clear" w:color="auto" w:fill="auto"/>
            <w:noWrap/>
            <w:vAlign w:val="center"/>
            <w:hideMark/>
          </w:tcPr>
          <w:p w14:paraId="3F2DF45A" w14:textId="19CCBF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25/10/28</w:t>
            </w:r>
          </w:p>
        </w:tc>
        <w:tc>
          <w:tcPr>
            <w:tcW w:w="1400" w:type="dxa"/>
            <w:tcBorders>
              <w:top w:val="nil"/>
              <w:left w:val="nil"/>
              <w:bottom w:val="nil"/>
              <w:right w:val="single" w:sz="4" w:space="0" w:color="auto"/>
            </w:tcBorders>
            <w:shd w:val="clear" w:color="auto" w:fill="auto"/>
            <w:noWrap/>
            <w:vAlign w:val="center"/>
            <w:hideMark/>
          </w:tcPr>
          <w:p w14:paraId="6103FA15" w14:textId="5EEA40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09DEC37" w14:textId="5BA741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57BEC18" w14:textId="3A7D60F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E1D4723" w14:textId="76FE1E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1,3888%</w:t>
            </w:r>
          </w:p>
        </w:tc>
      </w:tr>
      <w:tr w:rsidR="00E61D70" w:rsidRPr="00E61D70" w14:paraId="5262F1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093A28" w14:textId="0DEBB41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87</w:t>
            </w:r>
          </w:p>
        </w:tc>
        <w:tc>
          <w:tcPr>
            <w:tcW w:w="1720" w:type="dxa"/>
            <w:tcBorders>
              <w:top w:val="nil"/>
              <w:left w:val="nil"/>
              <w:bottom w:val="nil"/>
              <w:right w:val="single" w:sz="4" w:space="0" w:color="auto"/>
            </w:tcBorders>
            <w:shd w:val="clear" w:color="auto" w:fill="auto"/>
            <w:noWrap/>
            <w:vAlign w:val="center"/>
            <w:hideMark/>
          </w:tcPr>
          <w:p w14:paraId="450908CB" w14:textId="266940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25/11/28</w:t>
            </w:r>
          </w:p>
        </w:tc>
        <w:tc>
          <w:tcPr>
            <w:tcW w:w="1720" w:type="dxa"/>
            <w:tcBorders>
              <w:top w:val="nil"/>
              <w:left w:val="nil"/>
              <w:bottom w:val="nil"/>
              <w:right w:val="single" w:sz="4" w:space="0" w:color="auto"/>
            </w:tcBorders>
            <w:shd w:val="clear" w:color="auto" w:fill="auto"/>
            <w:noWrap/>
            <w:vAlign w:val="center"/>
            <w:hideMark/>
          </w:tcPr>
          <w:p w14:paraId="06A31BAE" w14:textId="2EEDC5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27/11/28</w:t>
            </w:r>
          </w:p>
        </w:tc>
        <w:tc>
          <w:tcPr>
            <w:tcW w:w="1400" w:type="dxa"/>
            <w:tcBorders>
              <w:top w:val="nil"/>
              <w:left w:val="nil"/>
              <w:bottom w:val="nil"/>
              <w:right w:val="single" w:sz="4" w:space="0" w:color="auto"/>
            </w:tcBorders>
            <w:shd w:val="clear" w:color="auto" w:fill="auto"/>
            <w:noWrap/>
            <w:vAlign w:val="center"/>
            <w:hideMark/>
          </w:tcPr>
          <w:p w14:paraId="3A69A413" w14:textId="72D0F2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1C839C8" w14:textId="550304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95D6F11" w14:textId="6FC9A2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07ACEF9" w14:textId="2568BA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1,4084%</w:t>
            </w:r>
          </w:p>
        </w:tc>
      </w:tr>
      <w:tr w:rsidR="00E61D70" w:rsidRPr="00E61D70" w14:paraId="0C668C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D04F26" w14:textId="3DC907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88</w:t>
            </w:r>
          </w:p>
        </w:tc>
        <w:tc>
          <w:tcPr>
            <w:tcW w:w="1720" w:type="dxa"/>
            <w:tcBorders>
              <w:top w:val="nil"/>
              <w:left w:val="nil"/>
              <w:bottom w:val="nil"/>
              <w:right w:val="single" w:sz="4" w:space="0" w:color="auto"/>
            </w:tcBorders>
            <w:shd w:val="clear" w:color="auto" w:fill="auto"/>
            <w:noWrap/>
            <w:vAlign w:val="center"/>
            <w:hideMark/>
          </w:tcPr>
          <w:p w14:paraId="2A792A6A" w14:textId="6438D6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25/12/28</w:t>
            </w:r>
          </w:p>
        </w:tc>
        <w:tc>
          <w:tcPr>
            <w:tcW w:w="1720" w:type="dxa"/>
            <w:tcBorders>
              <w:top w:val="nil"/>
              <w:left w:val="nil"/>
              <w:bottom w:val="nil"/>
              <w:right w:val="single" w:sz="4" w:space="0" w:color="auto"/>
            </w:tcBorders>
            <w:shd w:val="clear" w:color="auto" w:fill="auto"/>
            <w:noWrap/>
            <w:vAlign w:val="center"/>
            <w:hideMark/>
          </w:tcPr>
          <w:p w14:paraId="055CF489" w14:textId="7390D90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26/12/28</w:t>
            </w:r>
          </w:p>
        </w:tc>
        <w:tc>
          <w:tcPr>
            <w:tcW w:w="1400" w:type="dxa"/>
            <w:tcBorders>
              <w:top w:val="nil"/>
              <w:left w:val="nil"/>
              <w:bottom w:val="nil"/>
              <w:right w:val="single" w:sz="4" w:space="0" w:color="auto"/>
            </w:tcBorders>
            <w:shd w:val="clear" w:color="auto" w:fill="auto"/>
            <w:noWrap/>
            <w:vAlign w:val="center"/>
            <w:hideMark/>
          </w:tcPr>
          <w:p w14:paraId="5A1DDEF2" w14:textId="16E3D3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6FEC613" w14:textId="3D486BF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701B0C7" w14:textId="1E6217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6E78F05" w14:textId="3426BBE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1,4285%</w:t>
            </w:r>
          </w:p>
        </w:tc>
      </w:tr>
      <w:tr w:rsidR="00E61D70" w:rsidRPr="00E61D70" w14:paraId="7B6EA4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2EDAB4" w14:textId="4D0254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89</w:t>
            </w:r>
          </w:p>
        </w:tc>
        <w:tc>
          <w:tcPr>
            <w:tcW w:w="1720" w:type="dxa"/>
            <w:tcBorders>
              <w:top w:val="nil"/>
              <w:left w:val="nil"/>
              <w:bottom w:val="nil"/>
              <w:right w:val="single" w:sz="4" w:space="0" w:color="auto"/>
            </w:tcBorders>
            <w:shd w:val="clear" w:color="auto" w:fill="auto"/>
            <w:noWrap/>
            <w:vAlign w:val="center"/>
            <w:hideMark/>
          </w:tcPr>
          <w:p w14:paraId="018904C9" w14:textId="6D742B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25/01/29</w:t>
            </w:r>
          </w:p>
        </w:tc>
        <w:tc>
          <w:tcPr>
            <w:tcW w:w="1720" w:type="dxa"/>
            <w:tcBorders>
              <w:top w:val="nil"/>
              <w:left w:val="nil"/>
              <w:bottom w:val="nil"/>
              <w:right w:val="single" w:sz="4" w:space="0" w:color="auto"/>
            </w:tcBorders>
            <w:shd w:val="clear" w:color="auto" w:fill="auto"/>
            <w:noWrap/>
            <w:vAlign w:val="center"/>
            <w:hideMark/>
          </w:tcPr>
          <w:p w14:paraId="00893AE3" w14:textId="1CAFF7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25/01/29</w:t>
            </w:r>
          </w:p>
        </w:tc>
        <w:tc>
          <w:tcPr>
            <w:tcW w:w="1400" w:type="dxa"/>
            <w:tcBorders>
              <w:top w:val="nil"/>
              <w:left w:val="nil"/>
              <w:bottom w:val="nil"/>
              <w:right w:val="single" w:sz="4" w:space="0" w:color="auto"/>
            </w:tcBorders>
            <w:shd w:val="clear" w:color="auto" w:fill="auto"/>
            <w:noWrap/>
            <w:vAlign w:val="center"/>
            <w:hideMark/>
          </w:tcPr>
          <w:p w14:paraId="2BA4BBDB" w14:textId="25AD77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9C79808" w14:textId="0AD2BD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92069CD" w14:textId="51C317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B879511" w14:textId="4471DC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1,4492%</w:t>
            </w:r>
          </w:p>
        </w:tc>
      </w:tr>
      <w:tr w:rsidR="00E61D70" w:rsidRPr="00E61D70" w14:paraId="1D4A51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682A7" w14:textId="5F2292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90</w:t>
            </w:r>
          </w:p>
        </w:tc>
        <w:tc>
          <w:tcPr>
            <w:tcW w:w="1720" w:type="dxa"/>
            <w:tcBorders>
              <w:top w:val="nil"/>
              <w:left w:val="nil"/>
              <w:bottom w:val="nil"/>
              <w:right w:val="single" w:sz="4" w:space="0" w:color="auto"/>
            </w:tcBorders>
            <w:shd w:val="clear" w:color="auto" w:fill="auto"/>
            <w:noWrap/>
            <w:vAlign w:val="center"/>
            <w:hideMark/>
          </w:tcPr>
          <w:p w14:paraId="1ABF2380" w14:textId="4C581B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25/02/29</w:t>
            </w:r>
          </w:p>
        </w:tc>
        <w:tc>
          <w:tcPr>
            <w:tcW w:w="1720" w:type="dxa"/>
            <w:tcBorders>
              <w:top w:val="nil"/>
              <w:left w:val="nil"/>
              <w:bottom w:val="nil"/>
              <w:right w:val="single" w:sz="4" w:space="0" w:color="auto"/>
            </w:tcBorders>
            <w:shd w:val="clear" w:color="auto" w:fill="auto"/>
            <w:noWrap/>
            <w:vAlign w:val="center"/>
            <w:hideMark/>
          </w:tcPr>
          <w:p w14:paraId="31C1AF61" w14:textId="6B36A2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26/02/29</w:t>
            </w:r>
          </w:p>
        </w:tc>
        <w:tc>
          <w:tcPr>
            <w:tcW w:w="1400" w:type="dxa"/>
            <w:tcBorders>
              <w:top w:val="nil"/>
              <w:left w:val="nil"/>
              <w:bottom w:val="nil"/>
              <w:right w:val="single" w:sz="4" w:space="0" w:color="auto"/>
            </w:tcBorders>
            <w:shd w:val="clear" w:color="auto" w:fill="auto"/>
            <w:noWrap/>
            <w:vAlign w:val="center"/>
            <w:hideMark/>
          </w:tcPr>
          <w:p w14:paraId="6E71F9D2" w14:textId="29F8C6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589E879" w14:textId="47EEBB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6A8351C" w14:textId="2C8CA3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E0A5420" w14:textId="2A5AAB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1,4705%</w:t>
            </w:r>
          </w:p>
        </w:tc>
      </w:tr>
      <w:tr w:rsidR="00E61D70" w:rsidRPr="00E61D70" w14:paraId="5CE145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486EB" w14:textId="7370A7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91</w:t>
            </w:r>
          </w:p>
        </w:tc>
        <w:tc>
          <w:tcPr>
            <w:tcW w:w="1720" w:type="dxa"/>
            <w:tcBorders>
              <w:top w:val="nil"/>
              <w:left w:val="nil"/>
              <w:bottom w:val="nil"/>
              <w:right w:val="single" w:sz="4" w:space="0" w:color="auto"/>
            </w:tcBorders>
            <w:shd w:val="clear" w:color="auto" w:fill="auto"/>
            <w:noWrap/>
            <w:vAlign w:val="center"/>
            <w:hideMark/>
          </w:tcPr>
          <w:p w14:paraId="5F58B7CA" w14:textId="43D5FC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25/03/29</w:t>
            </w:r>
          </w:p>
        </w:tc>
        <w:tc>
          <w:tcPr>
            <w:tcW w:w="1720" w:type="dxa"/>
            <w:tcBorders>
              <w:top w:val="nil"/>
              <w:left w:val="nil"/>
              <w:bottom w:val="nil"/>
              <w:right w:val="single" w:sz="4" w:space="0" w:color="auto"/>
            </w:tcBorders>
            <w:shd w:val="clear" w:color="auto" w:fill="auto"/>
            <w:noWrap/>
            <w:vAlign w:val="center"/>
            <w:hideMark/>
          </w:tcPr>
          <w:p w14:paraId="698FB917" w14:textId="03509D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26/03/29</w:t>
            </w:r>
          </w:p>
        </w:tc>
        <w:tc>
          <w:tcPr>
            <w:tcW w:w="1400" w:type="dxa"/>
            <w:tcBorders>
              <w:top w:val="nil"/>
              <w:left w:val="nil"/>
              <w:bottom w:val="nil"/>
              <w:right w:val="single" w:sz="4" w:space="0" w:color="auto"/>
            </w:tcBorders>
            <w:shd w:val="clear" w:color="auto" w:fill="auto"/>
            <w:noWrap/>
            <w:vAlign w:val="center"/>
            <w:hideMark/>
          </w:tcPr>
          <w:p w14:paraId="49BC9919" w14:textId="46B2D9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34A2394" w14:textId="564AF0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E43DA41" w14:textId="13EFC2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C18C241" w14:textId="6FF488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1,4925%</w:t>
            </w:r>
          </w:p>
        </w:tc>
      </w:tr>
      <w:tr w:rsidR="00E61D70" w:rsidRPr="00E61D70" w14:paraId="3489FE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29A799" w14:textId="131702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lastRenderedPageBreak/>
              <w:t>92</w:t>
            </w:r>
          </w:p>
        </w:tc>
        <w:tc>
          <w:tcPr>
            <w:tcW w:w="1720" w:type="dxa"/>
            <w:tcBorders>
              <w:top w:val="nil"/>
              <w:left w:val="nil"/>
              <w:bottom w:val="nil"/>
              <w:right w:val="single" w:sz="4" w:space="0" w:color="auto"/>
            </w:tcBorders>
            <w:shd w:val="clear" w:color="auto" w:fill="auto"/>
            <w:noWrap/>
            <w:vAlign w:val="center"/>
            <w:hideMark/>
          </w:tcPr>
          <w:p w14:paraId="5E0F7724" w14:textId="74D432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25/04/29</w:t>
            </w:r>
          </w:p>
        </w:tc>
        <w:tc>
          <w:tcPr>
            <w:tcW w:w="1720" w:type="dxa"/>
            <w:tcBorders>
              <w:top w:val="nil"/>
              <w:left w:val="nil"/>
              <w:bottom w:val="nil"/>
              <w:right w:val="single" w:sz="4" w:space="0" w:color="auto"/>
            </w:tcBorders>
            <w:shd w:val="clear" w:color="auto" w:fill="auto"/>
            <w:noWrap/>
            <w:vAlign w:val="center"/>
            <w:hideMark/>
          </w:tcPr>
          <w:p w14:paraId="125A82C3" w14:textId="0B9C1D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25/04/29</w:t>
            </w:r>
          </w:p>
        </w:tc>
        <w:tc>
          <w:tcPr>
            <w:tcW w:w="1400" w:type="dxa"/>
            <w:tcBorders>
              <w:top w:val="nil"/>
              <w:left w:val="nil"/>
              <w:bottom w:val="nil"/>
              <w:right w:val="single" w:sz="4" w:space="0" w:color="auto"/>
            </w:tcBorders>
            <w:shd w:val="clear" w:color="auto" w:fill="auto"/>
            <w:noWrap/>
            <w:vAlign w:val="center"/>
            <w:hideMark/>
          </w:tcPr>
          <w:p w14:paraId="35572EC9" w14:textId="650607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CAA947B" w14:textId="33608AF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70F2D1D" w14:textId="19C075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C42AA3F" w14:textId="076BAA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1,5151%</w:t>
            </w:r>
          </w:p>
        </w:tc>
      </w:tr>
      <w:tr w:rsidR="00E61D70" w:rsidRPr="00E61D70" w14:paraId="006E080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EC4634" w14:textId="48667A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93</w:t>
            </w:r>
          </w:p>
        </w:tc>
        <w:tc>
          <w:tcPr>
            <w:tcW w:w="1720" w:type="dxa"/>
            <w:tcBorders>
              <w:top w:val="nil"/>
              <w:left w:val="nil"/>
              <w:bottom w:val="nil"/>
              <w:right w:val="single" w:sz="4" w:space="0" w:color="auto"/>
            </w:tcBorders>
            <w:shd w:val="clear" w:color="auto" w:fill="auto"/>
            <w:noWrap/>
            <w:vAlign w:val="center"/>
            <w:hideMark/>
          </w:tcPr>
          <w:p w14:paraId="7F4E0803" w14:textId="1E6EB8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25/05/29</w:t>
            </w:r>
          </w:p>
        </w:tc>
        <w:tc>
          <w:tcPr>
            <w:tcW w:w="1720" w:type="dxa"/>
            <w:tcBorders>
              <w:top w:val="nil"/>
              <w:left w:val="nil"/>
              <w:bottom w:val="nil"/>
              <w:right w:val="single" w:sz="4" w:space="0" w:color="auto"/>
            </w:tcBorders>
            <w:shd w:val="clear" w:color="auto" w:fill="auto"/>
            <w:noWrap/>
            <w:vAlign w:val="center"/>
            <w:hideMark/>
          </w:tcPr>
          <w:p w14:paraId="6F965419" w14:textId="18B4B9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25/05/29</w:t>
            </w:r>
          </w:p>
        </w:tc>
        <w:tc>
          <w:tcPr>
            <w:tcW w:w="1400" w:type="dxa"/>
            <w:tcBorders>
              <w:top w:val="nil"/>
              <w:left w:val="nil"/>
              <w:bottom w:val="nil"/>
              <w:right w:val="single" w:sz="4" w:space="0" w:color="auto"/>
            </w:tcBorders>
            <w:shd w:val="clear" w:color="auto" w:fill="auto"/>
            <w:noWrap/>
            <w:vAlign w:val="center"/>
            <w:hideMark/>
          </w:tcPr>
          <w:p w14:paraId="75252A68" w14:textId="682C68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DD8C434" w14:textId="0ABDD0C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FEBD26F" w14:textId="2EFF14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4F4DA78" w14:textId="0AB97A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1,5384%</w:t>
            </w:r>
          </w:p>
        </w:tc>
      </w:tr>
      <w:tr w:rsidR="00E61D70" w:rsidRPr="00E61D70" w14:paraId="016B06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36FDF7" w14:textId="08A9CF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94</w:t>
            </w:r>
          </w:p>
        </w:tc>
        <w:tc>
          <w:tcPr>
            <w:tcW w:w="1720" w:type="dxa"/>
            <w:tcBorders>
              <w:top w:val="nil"/>
              <w:left w:val="nil"/>
              <w:bottom w:val="nil"/>
              <w:right w:val="single" w:sz="4" w:space="0" w:color="auto"/>
            </w:tcBorders>
            <w:shd w:val="clear" w:color="auto" w:fill="auto"/>
            <w:noWrap/>
            <w:vAlign w:val="center"/>
            <w:hideMark/>
          </w:tcPr>
          <w:p w14:paraId="10B9A528" w14:textId="75934C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25/06/29</w:t>
            </w:r>
          </w:p>
        </w:tc>
        <w:tc>
          <w:tcPr>
            <w:tcW w:w="1720" w:type="dxa"/>
            <w:tcBorders>
              <w:top w:val="nil"/>
              <w:left w:val="nil"/>
              <w:bottom w:val="nil"/>
              <w:right w:val="single" w:sz="4" w:space="0" w:color="auto"/>
            </w:tcBorders>
            <w:shd w:val="clear" w:color="auto" w:fill="auto"/>
            <w:noWrap/>
            <w:vAlign w:val="center"/>
            <w:hideMark/>
          </w:tcPr>
          <w:p w14:paraId="3D01A5E4" w14:textId="2EE684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25/06/29</w:t>
            </w:r>
          </w:p>
        </w:tc>
        <w:tc>
          <w:tcPr>
            <w:tcW w:w="1400" w:type="dxa"/>
            <w:tcBorders>
              <w:top w:val="nil"/>
              <w:left w:val="nil"/>
              <w:bottom w:val="nil"/>
              <w:right w:val="single" w:sz="4" w:space="0" w:color="auto"/>
            </w:tcBorders>
            <w:shd w:val="clear" w:color="auto" w:fill="auto"/>
            <w:noWrap/>
            <w:vAlign w:val="center"/>
            <w:hideMark/>
          </w:tcPr>
          <w:p w14:paraId="0346006C" w14:textId="5C688E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F8AF046" w14:textId="322915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0307A63" w14:textId="6D21A8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ED3E0FC" w14:textId="3F5D09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1,5625%</w:t>
            </w:r>
          </w:p>
        </w:tc>
      </w:tr>
      <w:tr w:rsidR="00E61D70" w:rsidRPr="00E61D70" w14:paraId="1480A2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1D7EFE5" w14:textId="6F44CB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95</w:t>
            </w:r>
          </w:p>
        </w:tc>
        <w:tc>
          <w:tcPr>
            <w:tcW w:w="1720" w:type="dxa"/>
            <w:tcBorders>
              <w:top w:val="nil"/>
              <w:left w:val="nil"/>
              <w:bottom w:val="nil"/>
              <w:right w:val="single" w:sz="4" w:space="0" w:color="auto"/>
            </w:tcBorders>
            <w:shd w:val="clear" w:color="auto" w:fill="auto"/>
            <w:noWrap/>
            <w:vAlign w:val="center"/>
            <w:hideMark/>
          </w:tcPr>
          <w:p w14:paraId="541AE2FB" w14:textId="3D4886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25/07/29</w:t>
            </w:r>
          </w:p>
        </w:tc>
        <w:tc>
          <w:tcPr>
            <w:tcW w:w="1720" w:type="dxa"/>
            <w:tcBorders>
              <w:top w:val="nil"/>
              <w:left w:val="nil"/>
              <w:bottom w:val="nil"/>
              <w:right w:val="single" w:sz="4" w:space="0" w:color="auto"/>
            </w:tcBorders>
            <w:shd w:val="clear" w:color="auto" w:fill="auto"/>
            <w:noWrap/>
            <w:vAlign w:val="center"/>
            <w:hideMark/>
          </w:tcPr>
          <w:p w14:paraId="2682A4C4" w14:textId="2259AD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25/07/29</w:t>
            </w:r>
          </w:p>
        </w:tc>
        <w:tc>
          <w:tcPr>
            <w:tcW w:w="1400" w:type="dxa"/>
            <w:tcBorders>
              <w:top w:val="nil"/>
              <w:left w:val="nil"/>
              <w:bottom w:val="nil"/>
              <w:right w:val="single" w:sz="4" w:space="0" w:color="auto"/>
            </w:tcBorders>
            <w:shd w:val="clear" w:color="auto" w:fill="auto"/>
            <w:noWrap/>
            <w:vAlign w:val="center"/>
            <w:hideMark/>
          </w:tcPr>
          <w:p w14:paraId="7CF7BBCE" w14:textId="656CB5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6ECCE6A" w14:textId="1680075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5B786A9" w14:textId="48A6CD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CB5C62D" w14:textId="423318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1,5873%</w:t>
            </w:r>
          </w:p>
        </w:tc>
      </w:tr>
      <w:tr w:rsidR="00E61D70" w:rsidRPr="00E61D70" w14:paraId="671713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F2BFC9" w14:textId="3D3DFD3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96</w:t>
            </w:r>
          </w:p>
        </w:tc>
        <w:tc>
          <w:tcPr>
            <w:tcW w:w="1720" w:type="dxa"/>
            <w:tcBorders>
              <w:top w:val="nil"/>
              <w:left w:val="nil"/>
              <w:bottom w:val="nil"/>
              <w:right w:val="single" w:sz="4" w:space="0" w:color="auto"/>
            </w:tcBorders>
            <w:shd w:val="clear" w:color="auto" w:fill="auto"/>
            <w:noWrap/>
            <w:vAlign w:val="center"/>
            <w:hideMark/>
          </w:tcPr>
          <w:p w14:paraId="6CB43AAA" w14:textId="0E2745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25/08/29</w:t>
            </w:r>
          </w:p>
        </w:tc>
        <w:tc>
          <w:tcPr>
            <w:tcW w:w="1720" w:type="dxa"/>
            <w:tcBorders>
              <w:top w:val="nil"/>
              <w:left w:val="nil"/>
              <w:bottom w:val="nil"/>
              <w:right w:val="single" w:sz="4" w:space="0" w:color="auto"/>
            </w:tcBorders>
            <w:shd w:val="clear" w:color="auto" w:fill="auto"/>
            <w:noWrap/>
            <w:vAlign w:val="center"/>
            <w:hideMark/>
          </w:tcPr>
          <w:p w14:paraId="593B71E2" w14:textId="13B34C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27/08/29</w:t>
            </w:r>
          </w:p>
        </w:tc>
        <w:tc>
          <w:tcPr>
            <w:tcW w:w="1400" w:type="dxa"/>
            <w:tcBorders>
              <w:top w:val="nil"/>
              <w:left w:val="nil"/>
              <w:bottom w:val="nil"/>
              <w:right w:val="single" w:sz="4" w:space="0" w:color="auto"/>
            </w:tcBorders>
            <w:shd w:val="clear" w:color="auto" w:fill="auto"/>
            <w:noWrap/>
            <w:vAlign w:val="center"/>
            <w:hideMark/>
          </w:tcPr>
          <w:p w14:paraId="588CDB1E" w14:textId="608AA0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EBEFCF2" w14:textId="4139F6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FFA8ABB" w14:textId="679F4D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9A91853" w14:textId="657B1E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1,6129%</w:t>
            </w:r>
          </w:p>
        </w:tc>
      </w:tr>
      <w:tr w:rsidR="00E61D70" w:rsidRPr="00E61D70" w14:paraId="71FF60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5AA07F" w14:textId="3F57BB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97</w:t>
            </w:r>
          </w:p>
        </w:tc>
        <w:tc>
          <w:tcPr>
            <w:tcW w:w="1720" w:type="dxa"/>
            <w:tcBorders>
              <w:top w:val="nil"/>
              <w:left w:val="nil"/>
              <w:bottom w:val="nil"/>
              <w:right w:val="single" w:sz="4" w:space="0" w:color="auto"/>
            </w:tcBorders>
            <w:shd w:val="clear" w:color="auto" w:fill="auto"/>
            <w:noWrap/>
            <w:vAlign w:val="center"/>
            <w:hideMark/>
          </w:tcPr>
          <w:p w14:paraId="5ECC215F" w14:textId="23C266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25/09/29</w:t>
            </w:r>
          </w:p>
        </w:tc>
        <w:tc>
          <w:tcPr>
            <w:tcW w:w="1720" w:type="dxa"/>
            <w:tcBorders>
              <w:top w:val="nil"/>
              <w:left w:val="nil"/>
              <w:bottom w:val="nil"/>
              <w:right w:val="single" w:sz="4" w:space="0" w:color="auto"/>
            </w:tcBorders>
            <w:shd w:val="clear" w:color="auto" w:fill="auto"/>
            <w:noWrap/>
            <w:vAlign w:val="center"/>
            <w:hideMark/>
          </w:tcPr>
          <w:p w14:paraId="58290F74" w14:textId="73DFBC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25/09/29</w:t>
            </w:r>
          </w:p>
        </w:tc>
        <w:tc>
          <w:tcPr>
            <w:tcW w:w="1400" w:type="dxa"/>
            <w:tcBorders>
              <w:top w:val="nil"/>
              <w:left w:val="nil"/>
              <w:bottom w:val="nil"/>
              <w:right w:val="single" w:sz="4" w:space="0" w:color="auto"/>
            </w:tcBorders>
            <w:shd w:val="clear" w:color="auto" w:fill="auto"/>
            <w:noWrap/>
            <w:vAlign w:val="center"/>
            <w:hideMark/>
          </w:tcPr>
          <w:p w14:paraId="3A42BC18" w14:textId="695761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D36AE3A" w14:textId="5845D9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5C6A1D1" w14:textId="0ABBB2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03A91FC" w14:textId="5DB933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1,6393%</w:t>
            </w:r>
          </w:p>
        </w:tc>
      </w:tr>
      <w:tr w:rsidR="00E61D70" w:rsidRPr="00E61D70" w14:paraId="54DB4E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1A0400" w14:textId="24EE14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98</w:t>
            </w:r>
          </w:p>
        </w:tc>
        <w:tc>
          <w:tcPr>
            <w:tcW w:w="1720" w:type="dxa"/>
            <w:tcBorders>
              <w:top w:val="nil"/>
              <w:left w:val="nil"/>
              <w:bottom w:val="nil"/>
              <w:right w:val="single" w:sz="4" w:space="0" w:color="auto"/>
            </w:tcBorders>
            <w:shd w:val="clear" w:color="auto" w:fill="auto"/>
            <w:noWrap/>
            <w:vAlign w:val="center"/>
            <w:hideMark/>
          </w:tcPr>
          <w:p w14:paraId="1A1869DD" w14:textId="5C927ED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25/10/29</w:t>
            </w:r>
          </w:p>
        </w:tc>
        <w:tc>
          <w:tcPr>
            <w:tcW w:w="1720" w:type="dxa"/>
            <w:tcBorders>
              <w:top w:val="nil"/>
              <w:left w:val="nil"/>
              <w:bottom w:val="nil"/>
              <w:right w:val="single" w:sz="4" w:space="0" w:color="auto"/>
            </w:tcBorders>
            <w:shd w:val="clear" w:color="auto" w:fill="auto"/>
            <w:noWrap/>
            <w:vAlign w:val="center"/>
            <w:hideMark/>
          </w:tcPr>
          <w:p w14:paraId="35A2127C" w14:textId="7B184DB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25/10/29</w:t>
            </w:r>
          </w:p>
        </w:tc>
        <w:tc>
          <w:tcPr>
            <w:tcW w:w="1400" w:type="dxa"/>
            <w:tcBorders>
              <w:top w:val="nil"/>
              <w:left w:val="nil"/>
              <w:bottom w:val="nil"/>
              <w:right w:val="single" w:sz="4" w:space="0" w:color="auto"/>
            </w:tcBorders>
            <w:shd w:val="clear" w:color="auto" w:fill="auto"/>
            <w:noWrap/>
            <w:vAlign w:val="center"/>
            <w:hideMark/>
          </w:tcPr>
          <w:p w14:paraId="25ABF8AA" w14:textId="6E69BF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16F4E86" w14:textId="69D89B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624506F" w14:textId="35D95D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A2E7F6D" w14:textId="6ED817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1,6666%</w:t>
            </w:r>
          </w:p>
        </w:tc>
      </w:tr>
      <w:tr w:rsidR="00E61D70" w:rsidRPr="00E61D70" w14:paraId="1F157C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6F4A6F" w14:textId="73001FC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99</w:t>
            </w:r>
          </w:p>
        </w:tc>
        <w:tc>
          <w:tcPr>
            <w:tcW w:w="1720" w:type="dxa"/>
            <w:tcBorders>
              <w:top w:val="nil"/>
              <w:left w:val="nil"/>
              <w:bottom w:val="nil"/>
              <w:right w:val="single" w:sz="4" w:space="0" w:color="auto"/>
            </w:tcBorders>
            <w:shd w:val="clear" w:color="auto" w:fill="auto"/>
            <w:noWrap/>
            <w:vAlign w:val="center"/>
            <w:hideMark/>
          </w:tcPr>
          <w:p w14:paraId="548785F3" w14:textId="66CF09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25/11/29</w:t>
            </w:r>
          </w:p>
        </w:tc>
        <w:tc>
          <w:tcPr>
            <w:tcW w:w="1720" w:type="dxa"/>
            <w:tcBorders>
              <w:top w:val="nil"/>
              <w:left w:val="nil"/>
              <w:bottom w:val="nil"/>
              <w:right w:val="single" w:sz="4" w:space="0" w:color="auto"/>
            </w:tcBorders>
            <w:shd w:val="clear" w:color="auto" w:fill="auto"/>
            <w:noWrap/>
            <w:vAlign w:val="center"/>
            <w:hideMark/>
          </w:tcPr>
          <w:p w14:paraId="6E2A9E68" w14:textId="2FAE49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26/11/29</w:t>
            </w:r>
          </w:p>
        </w:tc>
        <w:tc>
          <w:tcPr>
            <w:tcW w:w="1400" w:type="dxa"/>
            <w:tcBorders>
              <w:top w:val="nil"/>
              <w:left w:val="nil"/>
              <w:bottom w:val="nil"/>
              <w:right w:val="single" w:sz="4" w:space="0" w:color="auto"/>
            </w:tcBorders>
            <w:shd w:val="clear" w:color="auto" w:fill="auto"/>
            <w:noWrap/>
            <w:vAlign w:val="center"/>
            <w:hideMark/>
          </w:tcPr>
          <w:p w14:paraId="740BE188" w14:textId="4C40E7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6D81206" w14:textId="70FBF3E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A382E26" w14:textId="0CC7D5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84F2399" w14:textId="69455D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1,6949%</w:t>
            </w:r>
          </w:p>
        </w:tc>
      </w:tr>
      <w:tr w:rsidR="00E61D70" w:rsidRPr="00E61D70" w14:paraId="2B59EF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550A46" w14:textId="25216C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w:t>
            </w:r>
          </w:p>
        </w:tc>
        <w:tc>
          <w:tcPr>
            <w:tcW w:w="1720" w:type="dxa"/>
            <w:tcBorders>
              <w:top w:val="nil"/>
              <w:left w:val="nil"/>
              <w:bottom w:val="nil"/>
              <w:right w:val="single" w:sz="4" w:space="0" w:color="auto"/>
            </w:tcBorders>
            <w:shd w:val="clear" w:color="auto" w:fill="auto"/>
            <w:noWrap/>
            <w:vAlign w:val="center"/>
            <w:hideMark/>
          </w:tcPr>
          <w:p w14:paraId="5777CA83" w14:textId="0E415CF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25/12/29</w:t>
            </w:r>
          </w:p>
        </w:tc>
        <w:tc>
          <w:tcPr>
            <w:tcW w:w="1720" w:type="dxa"/>
            <w:tcBorders>
              <w:top w:val="nil"/>
              <w:left w:val="nil"/>
              <w:bottom w:val="nil"/>
              <w:right w:val="single" w:sz="4" w:space="0" w:color="auto"/>
            </w:tcBorders>
            <w:shd w:val="clear" w:color="auto" w:fill="auto"/>
            <w:noWrap/>
            <w:vAlign w:val="center"/>
            <w:hideMark/>
          </w:tcPr>
          <w:p w14:paraId="29A0EE70" w14:textId="7C9821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26/12/29</w:t>
            </w:r>
          </w:p>
        </w:tc>
        <w:tc>
          <w:tcPr>
            <w:tcW w:w="1400" w:type="dxa"/>
            <w:tcBorders>
              <w:top w:val="nil"/>
              <w:left w:val="nil"/>
              <w:bottom w:val="nil"/>
              <w:right w:val="single" w:sz="4" w:space="0" w:color="auto"/>
            </w:tcBorders>
            <w:shd w:val="clear" w:color="auto" w:fill="auto"/>
            <w:noWrap/>
            <w:vAlign w:val="center"/>
            <w:hideMark/>
          </w:tcPr>
          <w:p w14:paraId="1DE81947" w14:textId="733DDD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C1E836B" w14:textId="276427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9A49CC6" w14:textId="484CBE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B1F5056" w14:textId="4325F2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1,7241%</w:t>
            </w:r>
          </w:p>
        </w:tc>
      </w:tr>
      <w:tr w:rsidR="00E61D70" w:rsidRPr="00E61D70" w14:paraId="128AD5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44D517" w14:textId="21DF24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101</w:t>
            </w:r>
          </w:p>
        </w:tc>
        <w:tc>
          <w:tcPr>
            <w:tcW w:w="1720" w:type="dxa"/>
            <w:tcBorders>
              <w:top w:val="nil"/>
              <w:left w:val="nil"/>
              <w:bottom w:val="nil"/>
              <w:right w:val="single" w:sz="4" w:space="0" w:color="auto"/>
            </w:tcBorders>
            <w:shd w:val="clear" w:color="auto" w:fill="auto"/>
            <w:noWrap/>
            <w:vAlign w:val="center"/>
            <w:hideMark/>
          </w:tcPr>
          <w:p w14:paraId="4FAFAEEB" w14:textId="0128491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25/01/30</w:t>
            </w:r>
          </w:p>
        </w:tc>
        <w:tc>
          <w:tcPr>
            <w:tcW w:w="1720" w:type="dxa"/>
            <w:tcBorders>
              <w:top w:val="nil"/>
              <w:left w:val="nil"/>
              <w:bottom w:val="nil"/>
              <w:right w:val="single" w:sz="4" w:space="0" w:color="auto"/>
            </w:tcBorders>
            <w:shd w:val="clear" w:color="auto" w:fill="auto"/>
            <w:noWrap/>
            <w:vAlign w:val="center"/>
            <w:hideMark/>
          </w:tcPr>
          <w:p w14:paraId="21D645DD" w14:textId="018967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25/01/30</w:t>
            </w:r>
          </w:p>
        </w:tc>
        <w:tc>
          <w:tcPr>
            <w:tcW w:w="1400" w:type="dxa"/>
            <w:tcBorders>
              <w:top w:val="nil"/>
              <w:left w:val="nil"/>
              <w:bottom w:val="nil"/>
              <w:right w:val="single" w:sz="4" w:space="0" w:color="auto"/>
            </w:tcBorders>
            <w:shd w:val="clear" w:color="auto" w:fill="auto"/>
            <w:noWrap/>
            <w:vAlign w:val="center"/>
            <w:hideMark/>
          </w:tcPr>
          <w:p w14:paraId="3442F69E" w14:textId="0F4BD9C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7FBE23E" w14:textId="6BEF45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5232C01" w14:textId="554F0C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15C0725" w14:textId="54AD54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1,7543%</w:t>
            </w:r>
          </w:p>
        </w:tc>
      </w:tr>
      <w:tr w:rsidR="00E61D70" w:rsidRPr="00E61D70" w14:paraId="5B2A7D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3459BC" w14:textId="1892608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102</w:t>
            </w:r>
          </w:p>
        </w:tc>
        <w:tc>
          <w:tcPr>
            <w:tcW w:w="1720" w:type="dxa"/>
            <w:tcBorders>
              <w:top w:val="nil"/>
              <w:left w:val="nil"/>
              <w:bottom w:val="nil"/>
              <w:right w:val="single" w:sz="4" w:space="0" w:color="auto"/>
            </w:tcBorders>
            <w:shd w:val="clear" w:color="auto" w:fill="auto"/>
            <w:noWrap/>
            <w:vAlign w:val="center"/>
            <w:hideMark/>
          </w:tcPr>
          <w:p w14:paraId="3A638638" w14:textId="428DB5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25/02/30</w:t>
            </w:r>
          </w:p>
        </w:tc>
        <w:tc>
          <w:tcPr>
            <w:tcW w:w="1720" w:type="dxa"/>
            <w:tcBorders>
              <w:top w:val="nil"/>
              <w:left w:val="nil"/>
              <w:bottom w:val="nil"/>
              <w:right w:val="single" w:sz="4" w:space="0" w:color="auto"/>
            </w:tcBorders>
            <w:shd w:val="clear" w:color="auto" w:fill="auto"/>
            <w:noWrap/>
            <w:vAlign w:val="center"/>
            <w:hideMark/>
          </w:tcPr>
          <w:p w14:paraId="1720F52D" w14:textId="5172C1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25/02/30</w:t>
            </w:r>
          </w:p>
        </w:tc>
        <w:tc>
          <w:tcPr>
            <w:tcW w:w="1400" w:type="dxa"/>
            <w:tcBorders>
              <w:top w:val="nil"/>
              <w:left w:val="nil"/>
              <w:bottom w:val="nil"/>
              <w:right w:val="single" w:sz="4" w:space="0" w:color="auto"/>
            </w:tcBorders>
            <w:shd w:val="clear" w:color="auto" w:fill="auto"/>
            <w:noWrap/>
            <w:vAlign w:val="center"/>
            <w:hideMark/>
          </w:tcPr>
          <w:p w14:paraId="666A893A" w14:textId="3A73E9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01F53A8" w14:textId="0BBFE8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CD928D9" w14:textId="5C36C0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200FE59" w14:textId="3B7C019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1,7857%</w:t>
            </w:r>
          </w:p>
        </w:tc>
      </w:tr>
      <w:tr w:rsidR="00E61D70" w:rsidRPr="00E61D70" w14:paraId="26E2B2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183B3F" w14:textId="1F550F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103</w:t>
            </w:r>
          </w:p>
        </w:tc>
        <w:tc>
          <w:tcPr>
            <w:tcW w:w="1720" w:type="dxa"/>
            <w:tcBorders>
              <w:top w:val="nil"/>
              <w:left w:val="nil"/>
              <w:bottom w:val="nil"/>
              <w:right w:val="single" w:sz="4" w:space="0" w:color="auto"/>
            </w:tcBorders>
            <w:shd w:val="clear" w:color="auto" w:fill="auto"/>
            <w:noWrap/>
            <w:vAlign w:val="center"/>
            <w:hideMark/>
          </w:tcPr>
          <w:p w14:paraId="24A586ED" w14:textId="1D3A33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25/03/30</w:t>
            </w:r>
          </w:p>
        </w:tc>
        <w:tc>
          <w:tcPr>
            <w:tcW w:w="1720" w:type="dxa"/>
            <w:tcBorders>
              <w:top w:val="nil"/>
              <w:left w:val="nil"/>
              <w:bottom w:val="nil"/>
              <w:right w:val="single" w:sz="4" w:space="0" w:color="auto"/>
            </w:tcBorders>
            <w:shd w:val="clear" w:color="auto" w:fill="auto"/>
            <w:noWrap/>
            <w:vAlign w:val="center"/>
            <w:hideMark/>
          </w:tcPr>
          <w:p w14:paraId="7D35FDEC" w14:textId="5CC941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25/03/30</w:t>
            </w:r>
          </w:p>
        </w:tc>
        <w:tc>
          <w:tcPr>
            <w:tcW w:w="1400" w:type="dxa"/>
            <w:tcBorders>
              <w:top w:val="nil"/>
              <w:left w:val="nil"/>
              <w:bottom w:val="nil"/>
              <w:right w:val="single" w:sz="4" w:space="0" w:color="auto"/>
            </w:tcBorders>
            <w:shd w:val="clear" w:color="auto" w:fill="auto"/>
            <w:noWrap/>
            <w:vAlign w:val="center"/>
            <w:hideMark/>
          </w:tcPr>
          <w:p w14:paraId="1B5B400C" w14:textId="2FF5C3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6B4C2D6" w14:textId="02686C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FA3413E" w14:textId="7B1080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50AB587" w14:textId="43309B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1,8181%</w:t>
            </w:r>
          </w:p>
        </w:tc>
      </w:tr>
      <w:tr w:rsidR="00E61D70" w:rsidRPr="00E61D70" w14:paraId="0F44C40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F5AD2B" w14:textId="3ACEA7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104</w:t>
            </w:r>
          </w:p>
        </w:tc>
        <w:tc>
          <w:tcPr>
            <w:tcW w:w="1720" w:type="dxa"/>
            <w:tcBorders>
              <w:top w:val="nil"/>
              <w:left w:val="nil"/>
              <w:bottom w:val="nil"/>
              <w:right w:val="single" w:sz="4" w:space="0" w:color="auto"/>
            </w:tcBorders>
            <w:shd w:val="clear" w:color="auto" w:fill="auto"/>
            <w:noWrap/>
            <w:vAlign w:val="center"/>
            <w:hideMark/>
          </w:tcPr>
          <w:p w14:paraId="29012A62" w14:textId="2501C4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25/04/30</w:t>
            </w:r>
          </w:p>
        </w:tc>
        <w:tc>
          <w:tcPr>
            <w:tcW w:w="1720" w:type="dxa"/>
            <w:tcBorders>
              <w:top w:val="nil"/>
              <w:left w:val="nil"/>
              <w:bottom w:val="nil"/>
              <w:right w:val="single" w:sz="4" w:space="0" w:color="auto"/>
            </w:tcBorders>
            <w:shd w:val="clear" w:color="auto" w:fill="auto"/>
            <w:noWrap/>
            <w:vAlign w:val="center"/>
            <w:hideMark/>
          </w:tcPr>
          <w:p w14:paraId="2CC3AA53" w14:textId="4FD383C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25/04/30</w:t>
            </w:r>
          </w:p>
        </w:tc>
        <w:tc>
          <w:tcPr>
            <w:tcW w:w="1400" w:type="dxa"/>
            <w:tcBorders>
              <w:top w:val="nil"/>
              <w:left w:val="nil"/>
              <w:bottom w:val="nil"/>
              <w:right w:val="single" w:sz="4" w:space="0" w:color="auto"/>
            </w:tcBorders>
            <w:shd w:val="clear" w:color="auto" w:fill="auto"/>
            <w:noWrap/>
            <w:vAlign w:val="center"/>
            <w:hideMark/>
          </w:tcPr>
          <w:p w14:paraId="6969F8E2" w14:textId="007334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17DE1ED" w14:textId="5EB879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551032E" w14:textId="662C87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FF403DB" w14:textId="555DAF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1,8518%</w:t>
            </w:r>
          </w:p>
        </w:tc>
      </w:tr>
      <w:tr w:rsidR="00E61D70" w:rsidRPr="00E61D70" w14:paraId="13C0D6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21D1E1" w14:textId="062639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105</w:t>
            </w:r>
          </w:p>
        </w:tc>
        <w:tc>
          <w:tcPr>
            <w:tcW w:w="1720" w:type="dxa"/>
            <w:tcBorders>
              <w:top w:val="nil"/>
              <w:left w:val="nil"/>
              <w:bottom w:val="nil"/>
              <w:right w:val="single" w:sz="4" w:space="0" w:color="auto"/>
            </w:tcBorders>
            <w:shd w:val="clear" w:color="auto" w:fill="auto"/>
            <w:noWrap/>
            <w:vAlign w:val="center"/>
            <w:hideMark/>
          </w:tcPr>
          <w:p w14:paraId="187D968F" w14:textId="0376EB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25/05/30</w:t>
            </w:r>
          </w:p>
        </w:tc>
        <w:tc>
          <w:tcPr>
            <w:tcW w:w="1720" w:type="dxa"/>
            <w:tcBorders>
              <w:top w:val="nil"/>
              <w:left w:val="nil"/>
              <w:bottom w:val="nil"/>
              <w:right w:val="single" w:sz="4" w:space="0" w:color="auto"/>
            </w:tcBorders>
            <w:shd w:val="clear" w:color="auto" w:fill="auto"/>
            <w:noWrap/>
            <w:vAlign w:val="center"/>
            <w:hideMark/>
          </w:tcPr>
          <w:p w14:paraId="25059C0E" w14:textId="044147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27/05/30</w:t>
            </w:r>
          </w:p>
        </w:tc>
        <w:tc>
          <w:tcPr>
            <w:tcW w:w="1400" w:type="dxa"/>
            <w:tcBorders>
              <w:top w:val="nil"/>
              <w:left w:val="nil"/>
              <w:bottom w:val="nil"/>
              <w:right w:val="single" w:sz="4" w:space="0" w:color="auto"/>
            </w:tcBorders>
            <w:shd w:val="clear" w:color="auto" w:fill="auto"/>
            <w:noWrap/>
            <w:vAlign w:val="center"/>
            <w:hideMark/>
          </w:tcPr>
          <w:p w14:paraId="63409016" w14:textId="576B86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EE49560" w14:textId="53136A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243679A" w14:textId="2AE9FC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EEA7615" w14:textId="6D7B58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1,8867%</w:t>
            </w:r>
          </w:p>
        </w:tc>
      </w:tr>
      <w:tr w:rsidR="00E61D70" w:rsidRPr="00E61D70" w14:paraId="485B54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E362F0" w14:textId="300BB6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106</w:t>
            </w:r>
          </w:p>
        </w:tc>
        <w:tc>
          <w:tcPr>
            <w:tcW w:w="1720" w:type="dxa"/>
            <w:tcBorders>
              <w:top w:val="nil"/>
              <w:left w:val="nil"/>
              <w:bottom w:val="nil"/>
              <w:right w:val="single" w:sz="4" w:space="0" w:color="auto"/>
            </w:tcBorders>
            <w:shd w:val="clear" w:color="auto" w:fill="auto"/>
            <w:noWrap/>
            <w:vAlign w:val="center"/>
            <w:hideMark/>
          </w:tcPr>
          <w:p w14:paraId="19577ECF" w14:textId="4C55CB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25/06/30</w:t>
            </w:r>
          </w:p>
        </w:tc>
        <w:tc>
          <w:tcPr>
            <w:tcW w:w="1720" w:type="dxa"/>
            <w:tcBorders>
              <w:top w:val="nil"/>
              <w:left w:val="nil"/>
              <w:bottom w:val="nil"/>
              <w:right w:val="single" w:sz="4" w:space="0" w:color="auto"/>
            </w:tcBorders>
            <w:shd w:val="clear" w:color="auto" w:fill="auto"/>
            <w:noWrap/>
            <w:vAlign w:val="center"/>
            <w:hideMark/>
          </w:tcPr>
          <w:p w14:paraId="4CA89B13" w14:textId="12652A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25/06/30</w:t>
            </w:r>
          </w:p>
        </w:tc>
        <w:tc>
          <w:tcPr>
            <w:tcW w:w="1400" w:type="dxa"/>
            <w:tcBorders>
              <w:top w:val="nil"/>
              <w:left w:val="nil"/>
              <w:bottom w:val="nil"/>
              <w:right w:val="single" w:sz="4" w:space="0" w:color="auto"/>
            </w:tcBorders>
            <w:shd w:val="clear" w:color="auto" w:fill="auto"/>
            <w:noWrap/>
            <w:vAlign w:val="center"/>
            <w:hideMark/>
          </w:tcPr>
          <w:p w14:paraId="7B51F380" w14:textId="4E11EA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1F78045" w14:textId="205B65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F0099D3" w14:textId="6D4C6DB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51A2DC9" w14:textId="2379CF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1,9230%</w:t>
            </w:r>
          </w:p>
        </w:tc>
      </w:tr>
      <w:tr w:rsidR="00E61D70" w:rsidRPr="00E61D70" w14:paraId="7C373F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CD71AD" w14:textId="13187D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107</w:t>
            </w:r>
          </w:p>
        </w:tc>
        <w:tc>
          <w:tcPr>
            <w:tcW w:w="1720" w:type="dxa"/>
            <w:tcBorders>
              <w:top w:val="nil"/>
              <w:left w:val="nil"/>
              <w:bottom w:val="nil"/>
              <w:right w:val="single" w:sz="4" w:space="0" w:color="auto"/>
            </w:tcBorders>
            <w:shd w:val="clear" w:color="auto" w:fill="auto"/>
            <w:noWrap/>
            <w:vAlign w:val="center"/>
            <w:hideMark/>
          </w:tcPr>
          <w:p w14:paraId="4E8EF674" w14:textId="2D96EBA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25/07/30</w:t>
            </w:r>
          </w:p>
        </w:tc>
        <w:tc>
          <w:tcPr>
            <w:tcW w:w="1720" w:type="dxa"/>
            <w:tcBorders>
              <w:top w:val="nil"/>
              <w:left w:val="nil"/>
              <w:bottom w:val="nil"/>
              <w:right w:val="single" w:sz="4" w:space="0" w:color="auto"/>
            </w:tcBorders>
            <w:shd w:val="clear" w:color="auto" w:fill="auto"/>
            <w:noWrap/>
            <w:vAlign w:val="center"/>
            <w:hideMark/>
          </w:tcPr>
          <w:p w14:paraId="5D919CAD" w14:textId="11DAA7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25/07/30</w:t>
            </w:r>
          </w:p>
        </w:tc>
        <w:tc>
          <w:tcPr>
            <w:tcW w:w="1400" w:type="dxa"/>
            <w:tcBorders>
              <w:top w:val="nil"/>
              <w:left w:val="nil"/>
              <w:bottom w:val="nil"/>
              <w:right w:val="single" w:sz="4" w:space="0" w:color="auto"/>
            </w:tcBorders>
            <w:shd w:val="clear" w:color="auto" w:fill="auto"/>
            <w:noWrap/>
            <w:vAlign w:val="center"/>
            <w:hideMark/>
          </w:tcPr>
          <w:p w14:paraId="36347F33" w14:textId="0C5D96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700A604" w14:textId="7D51F3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EED9CCE" w14:textId="4BF9FE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CA54AE6" w14:textId="50972CF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1,9607%</w:t>
            </w:r>
          </w:p>
        </w:tc>
      </w:tr>
      <w:tr w:rsidR="00E61D70" w:rsidRPr="00E61D70" w14:paraId="3CF674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790751" w14:textId="52A454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108</w:t>
            </w:r>
          </w:p>
        </w:tc>
        <w:tc>
          <w:tcPr>
            <w:tcW w:w="1720" w:type="dxa"/>
            <w:tcBorders>
              <w:top w:val="nil"/>
              <w:left w:val="nil"/>
              <w:bottom w:val="nil"/>
              <w:right w:val="single" w:sz="4" w:space="0" w:color="auto"/>
            </w:tcBorders>
            <w:shd w:val="clear" w:color="auto" w:fill="auto"/>
            <w:noWrap/>
            <w:vAlign w:val="center"/>
            <w:hideMark/>
          </w:tcPr>
          <w:p w14:paraId="341A954E" w14:textId="0558CCC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25/08/30</w:t>
            </w:r>
          </w:p>
        </w:tc>
        <w:tc>
          <w:tcPr>
            <w:tcW w:w="1720" w:type="dxa"/>
            <w:tcBorders>
              <w:top w:val="nil"/>
              <w:left w:val="nil"/>
              <w:bottom w:val="nil"/>
              <w:right w:val="single" w:sz="4" w:space="0" w:color="auto"/>
            </w:tcBorders>
            <w:shd w:val="clear" w:color="auto" w:fill="auto"/>
            <w:noWrap/>
            <w:vAlign w:val="center"/>
            <w:hideMark/>
          </w:tcPr>
          <w:p w14:paraId="7ADE93F2" w14:textId="3AB39E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26/08/30</w:t>
            </w:r>
          </w:p>
        </w:tc>
        <w:tc>
          <w:tcPr>
            <w:tcW w:w="1400" w:type="dxa"/>
            <w:tcBorders>
              <w:top w:val="nil"/>
              <w:left w:val="nil"/>
              <w:bottom w:val="nil"/>
              <w:right w:val="single" w:sz="4" w:space="0" w:color="auto"/>
            </w:tcBorders>
            <w:shd w:val="clear" w:color="auto" w:fill="auto"/>
            <w:noWrap/>
            <w:vAlign w:val="center"/>
            <w:hideMark/>
          </w:tcPr>
          <w:p w14:paraId="47DE971C" w14:textId="17C6B4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157F21A" w14:textId="3D01C26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5EF9C9F" w14:textId="078BBD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4585D0C" w14:textId="16FF95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2,0000%</w:t>
            </w:r>
          </w:p>
        </w:tc>
      </w:tr>
      <w:tr w:rsidR="00E61D70" w:rsidRPr="00E61D70" w14:paraId="7B1802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69FC2" w14:textId="6628CD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109</w:t>
            </w:r>
          </w:p>
        </w:tc>
        <w:tc>
          <w:tcPr>
            <w:tcW w:w="1720" w:type="dxa"/>
            <w:tcBorders>
              <w:top w:val="nil"/>
              <w:left w:val="nil"/>
              <w:bottom w:val="nil"/>
              <w:right w:val="single" w:sz="4" w:space="0" w:color="auto"/>
            </w:tcBorders>
            <w:shd w:val="clear" w:color="auto" w:fill="auto"/>
            <w:noWrap/>
            <w:vAlign w:val="center"/>
            <w:hideMark/>
          </w:tcPr>
          <w:p w14:paraId="0B8BB4F0" w14:textId="46630D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25/09/30</w:t>
            </w:r>
          </w:p>
        </w:tc>
        <w:tc>
          <w:tcPr>
            <w:tcW w:w="1720" w:type="dxa"/>
            <w:tcBorders>
              <w:top w:val="nil"/>
              <w:left w:val="nil"/>
              <w:bottom w:val="nil"/>
              <w:right w:val="single" w:sz="4" w:space="0" w:color="auto"/>
            </w:tcBorders>
            <w:shd w:val="clear" w:color="auto" w:fill="auto"/>
            <w:noWrap/>
            <w:vAlign w:val="center"/>
            <w:hideMark/>
          </w:tcPr>
          <w:p w14:paraId="09A91E67" w14:textId="6101B3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25/09/30</w:t>
            </w:r>
          </w:p>
        </w:tc>
        <w:tc>
          <w:tcPr>
            <w:tcW w:w="1400" w:type="dxa"/>
            <w:tcBorders>
              <w:top w:val="nil"/>
              <w:left w:val="nil"/>
              <w:bottom w:val="nil"/>
              <w:right w:val="single" w:sz="4" w:space="0" w:color="auto"/>
            </w:tcBorders>
            <w:shd w:val="clear" w:color="auto" w:fill="auto"/>
            <w:noWrap/>
            <w:vAlign w:val="center"/>
            <w:hideMark/>
          </w:tcPr>
          <w:p w14:paraId="38000646" w14:textId="193D5FD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3FD6F63" w14:textId="6292AE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CA71F80" w14:textId="303FED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2705921" w14:textId="1F819F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2,0408%</w:t>
            </w:r>
          </w:p>
        </w:tc>
      </w:tr>
      <w:tr w:rsidR="00E61D70" w:rsidRPr="00E61D70" w14:paraId="39BB7D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240B10" w14:textId="4AD059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110</w:t>
            </w:r>
          </w:p>
        </w:tc>
        <w:tc>
          <w:tcPr>
            <w:tcW w:w="1720" w:type="dxa"/>
            <w:tcBorders>
              <w:top w:val="nil"/>
              <w:left w:val="nil"/>
              <w:bottom w:val="nil"/>
              <w:right w:val="single" w:sz="4" w:space="0" w:color="auto"/>
            </w:tcBorders>
            <w:shd w:val="clear" w:color="auto" w:fill="auto"/>
            <w:noWrap/>
            <w:vAlign w:val="center"/>
            <w:hideMark/>
          </w:tcPr>
          <w:p w14:paraId="78C951AE" w14:textId="360CFE7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25/10/30</w:t>
            </w:r>
          </w:p>
        </w:tc>
        <w:tc>
          <w:tcPr>
            <w:tcW w:w="1720" w:type="dxa"/>
            <w:tcBorders>
              <w:top w:val="nil"/>
              <w:left w:val="nil"/>
              <w:bottom w:val="nil"/>
              <w:right w:val="single" w:sz="4" w:space="0" w:color="auto"/>
            </w:tcBorders>
            <w:shd w:val="clear" w:color="auto" w:fill="auto"/>
            <w:noWrap/>
            <w:vAlign w:val="center"/>
            <w:hideMark/>
          </w:tcPr>
          <w:p w14:paraId="5E4F7D7D" w14:textId="2B8AF3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25/10/30</w:t>
            </w:r>
          </w:p>
        </w:tc>
        <w:tc>
          <w:tcPr>
            <w:tcW w:w="1400" w:type="dxa"/>
            <w:tcBorders>
              <w:top w:val="nil"/>
              <w:left w:val="nil"/>
              <w:bottom w:val="nil"/>
              <w:right w:val="single" w:sz="4" w:space="0" w:color="auto"/>
            </w:tcBorders>
            <w:shd w:val="clear" w:color="auto" w:fill="auto"/>
            <w:noWrap/>
            <w:vAlign w:val="center"/>
            <w:hideMark/>
          </w:tcPr>
          <w:p w14:paraId="2A8E193A" w14:textId="0C9AE8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86A805E" w14:textId="2DDE16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8CB55C4" w14:textId="3C239F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BA5FBD8" w14:textId="3DA9E9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2,0833%</w:t>
            </w:r>
          </w:p>
        </w:tc>
      </w:tr>
      <w:tr w:rsidR="00E61D70" w:rsidRPr="00E61D70" w14:paraId="6465B07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D56C92" w14:textId="3A6D003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111</w:t>
            </w:r>
          </w:p>
        </w:tc>
        <w:tc>
          <w:tcPr>
            <w:tcW w:w="1720" w:type="dxa"/>
            <w:tcBorders>
              <w:top w:val="nil"/>
              <w:left w:val="nil"/>
              <w:bottom w:val="nil"/>
              <w:right w:val="single" w:sz="4" w:space="0" w:color="auto"/>
            </w:tcBorders>
            <w:shd w:val="clear" w:color="auto" w:fill="auto"/>
            <w:noWrap/>
            <w:vAlign w:val="center"/>
            <w:hideMark/>
          </w:tcPr>
          <w:p w14:paraId="5EB31419" w14:textId="02AD52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25/11/30</w:t>
            </w:r>
          </w:p>
        </w:tc>
        <w:tc>
          <w:tcPr>
            <w:tcW w:w="1720" w:type="dxa"/>
            <w:tcBorders>
              <w:top w:val="nil"/>
              <w:left w:val="nil"/>
              <w:bottom w:val="nil"/>
              <w:right w:val="single" w:sz="4" w:space="0" w:color="auto"/>
            </w:tcBorders>
            <w:shd w:val="clear" w:color="auto" w:fill="auto"/>
            <w:noWrap/>
            <w:vAlign w:val="center"/>
            <w:hideMark/>
          </w:tcPr>
          <w:p w14:paraId="1716F4FA" w14:textId="4E4F98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25/11/30</w:t>
            </w:r>
          </w:p>
        </w:tc>
        <w:tc>
          <w:tcPr>
            <w:tcW w:w="1400" w:type="dxa"/>
            <w:tcBorders>
              <w:top w:val="nil"/>
              <w:left w:val="nil"/>
              <w:bottom w:val="nil"/>
              <w:right w:val="single" w:sz="4" w:space="0" w:color="auto"/>
            </w:tcBorders>
            <w:shd w:val="clear" w:color="auto" w:fill="auto"/>
            <w:noWrap/>
            <w:vAlign w:val="center"/>
            <w:hideMark/>
          </w:tcPr>
          <w:p w14:paraId="66C0D1E4" w14:textId="5EABD8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E410514" w14:textId="019234A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F6C7D4C" w14:textId="60F9FA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00FACD2" w14:textId="71061D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2,1276%</w:t>
            </w:r>
          </w:p>
        </w:tc>
      </w:tr>
      <w:tr w:rsidR="00E61D70" w:rsidRPr="00E61D70" w14:paraId="70C2C7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2F4CE0" w14:textId="12B2DF6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112</w:t>
            </w:r>
          </w:p>
        </w:tc>
        <w:tc>
          <w:tcPr>
            <w:tcW w:w="1720" w:type="dxa"/>
            <w:tcBorders>
              <w:top w:val="nil"/>
              <w:left w:val="nil"/>
              <w:bottom w:val="nil"/>
              <w:right w:val="single" w:sz="4" w:space="0" w:color="auto"/>
            </w:tcBorders>
            <w:shd w:val="clear" w:color="auto" w:fill="auto"/>
            <w:noWrap/>
            <w:vAlign w:val="center"/>
            <w:hideMark/>
          </w:tcPr>
          <w:p w14:paraId="2DA4F515" w14:textId="73312B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25/12/30</w:t>
            </w:r>
          </w:p>
        </w:tc>
        <w:tc>
          <w:tcPr>
            <w:tcW w:w="1720" w:type="dxa"/>
            <w:tcBorders>
              <w:top w:val="nil"/>
              <w:left w:val="nil"/>
              <w:bottom w:val="nil"/>
              <w:right w:val="single" w:sz="4" w:space="0" w:color="auto"/>
            </w:tcBorders>
            <w:shd w:val="clear" w:color="auto" w:fill="auto"/>
            <w:noWrap/>
            <w:vAlign w:val="center"/>
            <w:hideMark/>
          </w:tcPr>
          <w:p w14:paraId="2C5AF9F3" w14:textId="40568A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26/12/30</w:t>
            </w:r>
          </w:p>
        </w:tc>
        <w:tc>
          <w:tcPr>
            <w:tcW w:w="1400" w:type="dxa"/>
            <w:tcBorders>
              <w:top w:val="nil"/>
              <w:left w:val="nil"/>
              <w:bottom w:val="nil"/>
              <w:right w:val="single" w:sz="4" w:space="0" w:color="auto"/>
            </w:tcBorders>
            <w:shd w:val="clear" w:color="auto" w:fill="auto"/>
            <w:noWrap/>
            <w:vAlign w:val="center"/>
            <w:hideMark/>
          </w:tcPr>
          <w:p w14:paraId="3933B885" w14:textId="530E26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03A869C" w14:textId="60F92F6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04ABC4E" w14:textId="529CC8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E26C790" w14:textId="63B1A7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2,1739%</w:t>
            </w:r>
          </w:p>
        </w:tc>
      </w:tr>
      <w:tr w:rsidR="00E61D70" w:rsidRPr="00E61D70" w14:paraId="5F11A3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24686" w14:textId="317A85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113</w:t>
            </w:r>
          </w:p>
        </w:tc>
        <w:tc>
          <w:tcPr>
            <w:tcW w:w="1720" w:type="dxa"/>
            <w:tcBorders>
              <w:top w:val="nil"/>
              <w:left w:val="nil"/>
              <w:bottom w:val="nil"/>
              <w:right w:val="single" w:sz="4" w:space="0" w:color="auto"/>
            </w:tcBorders>
            <w:shd w:val="clear" w:color="auto" w:fill="auto"/>
            <w:noWrap/>
            <w:vAlign w:val="center"/>
            <w:hideMark/>
          </w:tcPr>
          <w:p w14:paraId="04387B18" w14:textId="445F1C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25/01/31</w:t>
            </w:r>
          </w:p>
        </w:tc>
        <w:tc>
          <w:tcPr>
            <w:tcW w:w="1720" w:type="dxa"/>
            <w:tcBorders>
              <w:top w:val="nil"/>
              <w:left w:val="nil"/>
              <w:bottom w:val="nil"/>
              <w:right w:val="single" w:sz="4" w:space="0" w:color="auto"/>
            </w:tcBorders>
            <w:shd w:val="clear" w:color="auto" w:fill="auto"/>
            <w:noWrap/>
            <w:vAlign w:val="center"/>
            <w:hideMark/>
          </w:tcPr>
          <w:p w14:paraId="05D6F74D" w14:textId="0FD3F3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27/01/31</w:t>
            </w:r>
          </w:p>
        </w:tc>
        <w:tc>
          <w:tcPr>
            <w:tcW w:w="1400" w:type="dxa"/>
            <w:tcBorders>
              <w:top w:val="nil"/>
              <w:left w:val="nil"/>
              <w:bottom w:val="nil"/>
              <w:right w:val="single" w:sz="4" w:space="0" w:color="auto"/>
            </w:tcBorders>
            <w:shd w:val="clear" w:color="auto" w:fill="auto"/>
            <w:noWrap/>
            <w:vAlign w:val="center"/>
            <w:hideMark/>
          </w:tcPr>
          <w:p w14:paraId="22DA0590" w14:textId="5125A9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1142ED2" w14:textId="2CE708C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E54E909" w14:textId="364974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A7CC155" w14:textId="3AFD4B3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2,2222%</w:t>
            </w:r>
          </w:p>
        </w:tc>
      </w:tr>
      <w:tr w:rsidR="00E61D70" w:rsidRPr="00E61D70" w14:paraId="692E4A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AD2819" w14:textId="223B248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114</w:t>
            </w:r>
          </w:p>
        </w:tc>
        <w:tc>
          <w:tcPr>
            <w:tcW w:w="1720" w:type="dxa"/>
            <w:tcBorders>
              <w:top w:val="nil"/>
              <w:left w:val="nil"/>
              <w:bottom w:val="nil"/>
              <w:right w:val="single" w:sz="4" w:space="0" w:color="auto"/>
            </w:tcBorders>
            <w:shd w:val="clear" w:color="auto" w:fill="auto"/>
            <w:noWrap/>
            <w:vAlign w:val="center"/>
            <w:hideMark/>
          </w:tcPr>
          <w:p w14:paraId="07E81683" w14:textId="51F5BE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25/02/31</w:t>
            </w:r>
          </w:p>
        </w:tc>
        <w:tc>
          <w:tcPr>
            <w:tcW w:w="1720" w:type="dxa"/>
            <w:tcBorders>
              <w:top w:val="nil"/>
              <w:left w:val="nil"/>
              <w:bottom w:val="nil"/>
              <w:right w:val="single" w:sz="4" w:space="0" w:color="auto"/>
            </w:tcBorders>
            <w:shd w:val="clear" w:color="auto" w:fill="auto"/>
            <w:noWrap/>
            <w:vAlign w:val="center"/>
            <w:hideMark/>
          </w:tcPr>
          <w:p w14:paraId="6DB44161" w14:textId="5BA335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26/02/31</w:t>
            </w:r>
          </w:p>
        </w:tc>
        <w:tc>
          <w:tcPr>
            <w:tcW w:w="1400" w:type="dxa"/>
            <w:tcBorders>
              <w:top w:val="nil"/>
              <w:left w:val="nil"/>
              <w:bottom w:val="nil"/>
              <w:right w:val="single" w:sz="4" w:space="0" w:color="auto"/>
            </w:tcBorders>
            <w:shd w:val="clear" w:color="auto" w:fill="auto"/>
            <w:noWrap/>
            <w:vAlign w:val="center"/>
            <w:hideMark/>
          </w:tcPr>
          <w:p w14:paraId="373D235F" w14:textId="1F39C5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F82B42D" w14:textId="06602D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446F2D3" w14:textId="32C02F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0DE3F47" w14:textId="11DF7B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2,2727%</w:t>
            </w:r>
          </w:p>
        </w:tc>
      </w:tr>
      <w:tr w:rsidR="00E61D70" w:rsidRPr="00E61D70" w14:paraId="06F6AC6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FE27F32" w14:textId="4582DB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115</w:t>
            </w:r>
          </w:p>
        </w:tc>
        <w:tc>
          <w:tcPr>
            <w:tcW w:w="1720" w:type="dxa"/>
            <w:tcBorders>
              <w:top w:val="nil"/>
              <w:left w:val="nil"/>
              <w:bottom w:val="nil"/>
              <w:right w:val="single" w:sz="4" w:space="0" w:color="auto"/>
            </w:tcBorders>
            <w:shd w:val="clear" w:color="auto" w:fill="auto"/>
            <w:noWrap/>
            <w:vAlign w:val="center"/>
            <w:hideMark/>
          </w:tcPr>
          <w:p w14:paraId="1F36643A" w14:textId="48213C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25/03/31</w:t>
            </w:r>
          </w:p>
        </w:tc>
        <w:tc>
          <w:tcPr>
            <w:tcW w:w="1720" w:type="dxa"/>
            <w:tcBorders>
              <w:top w:val="nil"/>
              <w:left w:val="nil"/>
              <w:bottom w:val="nil"/>
              <w:right w:val="single" w:sz="4" w:space="0" w:color="auto"/>
            </w:tcBorders>
            <w:shd w:val="clear" w:color="auto" w:fill="auto"/>
            <w:noWrap/>
            <w:vAlign w:val="center"/>
            <w:hideMark/>
          </w:tcPr>
          <w:p w14:paraId="04AFCE5B" w14:textId="3E0D76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25/03/31</w:t>
            </w:r>
          </w:p>
        </w:tc>
        <w:tc>
          <w:tcPr>
            <w:tcW w:w="1400" w:type="dxa"/>
            <w:tcBorders>
              <w:top w:val="nil"/>
              <w:left w:val="nil"/>
              <w:bottom w:val="nil"/>
              <w:right w:val="single" w:sz="4" w:space="0" w:color="auto"/>
            </w:tcBorders>
            <w:shd w:val="clear" w:color="auto" w:fill="auto"/>
            <w:noWrap/>
            <w:vAlign w:val="center"/>
            <w:hideMark/>
          </w:tcPr>
          <w:p w14:paraId="678C1EE5" w14:textId="257CF1D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58A2CFC" w14:textId="4556F1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0EC6157" w14:textId="3387AC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75F1D60" w14:textId="76F37D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2,3255%</w:t>
            </w:r>
          </w:p>
        </w:tc>
      </w:tr>
      <w:tr w:rsidR="00E61D70" w:rsidRPr="00E61D70" w14:paraId="51951B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403ADD" w14:textId="7633E69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116</w:t>
            </w:r>
          </w:p>
        </w:tc>
        <w:tc>
          <w:tcPr>
            <w:tcW w:w="1720" w:type="dxa"/>
            <w:tcBorders>
              <w:top w:val="nil"/>
              <w:left w:val="nil"/>
              <w:bottom w:val="nil"/>
              <w:right w:val="single" w:sz="4" w:space="0" w:color="auto"/>
            </w:tcBorders>
            <w:shd w:val="clear" w:color="auto" w:fill="auto"/>
            <w:noWrap/>
            <w:vAlign w:val="center"/>
            <w:hideMark/>
          </w:tcPr>
          <w:p w14:paraId="7B1F1583" w14:textId="4021E6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25/04/31</w:t>
            </w:r>
          </w:p>
        </w:tc>
        <w:tc>
          <w:tcPr>
            <w:tcW w:w="1720" w:type="dxa"/>
            <w:tcBorders>
              <w:top w:val="nil"/>
              <w:left w:val="nil"/>
              <w:bottom w:val="nil"/>
              <w:right w:val="single" w:sz="4" w:space="0" w:color="auto"/>
            </w:tcBorders>
            <w:shd w:val="clear" w:color="auto" w:fill="auto"/>
            <w:noWrap/>
            <w:vAlign w:val="center"/>
            <w:hideMark/>
          </w:tcPr>
          <w:p w14:paraId="72892BA3" w14:textId="6F95A16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25/04/31</w:t>
            </w:r>
          </w:p>
        </w:tc>
        <w:tc>
          <w:tcPr>
            <w:tcW w:w="1400" w:type="dxa"/>
            <w:tcBorders>
              <w:top w:val="nil"/>
              <w:left w:val="nil"/>
              <w:bottom w:val="nil"/>
              <w:right w:val="single" w:sz="4" w:space="0" w:color="auto"/>
            </w:tcBorders>
            <w:shd w:val="clear" w:color="auto" w:fill="auto"/>
            <w:noWrap/>
            <w:vAlign w:val="center"/>
            <w:hideMark/>
          </w:tcPr>
          <w:p w14:paraId="135BFF88" w14:textId="5A5D0C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B66CCDD" w14:textId="3EB004A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1CE0690" w14:textId="01AF75B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7DE98B5" w14:textId="434337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2,3809%</w:t>
            </w:r>
          </w:p>
        </w:tc>
      </w:tr>
      <w:tr w:rsidR="00E61D70" w:rsidRPr="00E61D70" w14:paraId="013F47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7EB86" w14:textId="04B91E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117</w:t>
            </w:r>
          </w:p>
        </w:tc>
        <w:tc>
          <w:tcPr>
            <w:tcW w:w="1720" w:type="dxa"/>
            <w:tcBorders>
              <w:top w:val="nil"/>
              <w:left w:val="nil"/>
              <w:bottom w:val="nil"/>
              <w:right w:val="single" w:sz="4" w:space="0" w:color="auto"/>
            </w:tcBorders>
            <w:shd w:val="clear" w:color="auto" w:fill="auto"/>
            <w:noWrap/>
            <w:vAlign w:val="center"/>
            <w:hideMark/>
          </w:tcPr>
          <w:p w14:paraId="27F35709" w14:textId="4CD452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25/05/31</w:t>
            </w:r>
          </w:p>
        </w:tc>
        <w:tc>
          <w:tcPr>
            <w:tcW w:w="1720" w:type="dxa"/>
            <w:tcBorders>
              <w:top w:val="nil"/>
              <w:left w:val="nil"/>
              <w:bottom w:val="nil"/>
              <w:right w:val="single" w:sz="4" w:space="0" w:color="auto"/>
            </w:tcBorders>
            <w:shd w:val="clear" w:color="auto" w:fill="auto"/>
            <w:noWrap/>
            <w:vAlign w:val="center"/>
            <w:hideMark/>
          </w:tcPr>
          <w:p w14:paraId="3D5EC890" w14:textId="087FC3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26/05/31</w:t>
            </w:r>
          </w:p>
        </w:tc>
        <w:tc>
          <w:tcPr>
            <w:tcW w:w="1400" w:type="dxa"/>
            <w:tcBorders>
              <w:top w:val="nil"/>
              <w:left w:val="nil"/>
              <w:bottom w:val="nil"/>
              <w:right w:val="single" w:sz="4" w:space="0" w:color="auto"/>
            </w:tcBorders>
            <w:shd w:val="clear" w:color="auto" w:fill="auto"/>
            <w:noWrap/>
            <w:vAlign w:val="center"/>
            <w:hideMark/>
          </w:tcPr>
          <w:p w14:paraId="78412369" w14:textId="287F6D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5F870F2" w14:textId="3B929B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711F337" w14:textId="0268BD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6AC7632" w14:textId="07327EE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2,4390%</w:t>
            </w:r>
          </w:p>
        </w:tc>
      </w:tr>
      <w:tr w:rsidR="00E61D70" w:rsidRPr="00E61D70" w14:paraId="5C80C53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AB17A4" w14:textId="373B0E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118</w:t>
            </w:r>
          </w:p>
        </w:tc>
        <w:tc>
          <w:tcPr>
            <w:tcW w:w="1720" w:type="dxa"/>
            <w:tcBorders>
              <w:top w:val="nil"/>
              <w:left w:val="nil"/>
              <w:bottom w:val="nil"/>
              <w:right w:val="single" w:sz="4" w:space="0" w:color="auto"/>
            </w:tcBorders>
            <w:shd w:val="clear" w:color="auto" w:fill="auto"/>
            <w:noWrap/>
            <w:vAlign w:val="center"/>
            <w:hideMark/>
          </w:tcPr>
          <w:p w14:paraId="05B6E4F8" w14:textId="6F9BD6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25/06/31</w:t>
            </w:r>
          </w:p>
        </w:tc>
        <w:tc>
          <w:tcPr>
            <w:tcW w:w="1720" w:type="dxa"/>
            <w:tcBorders>
              <w:top w:val="nil"/>
              <w:left w:val="nil"/>
              <w:bottom w:val="nil"/>
              <w:right w:val="single" w:sz="4" w:space="0" w:color="auto"/>
            </w:tcBorders>
            <w:shd w:val="clear" w:color="auto" w:fill="auto"/>
            <w:noWrap/>
            <w:vAlign w:val="center"/>
            <w:hideMark/>
          </w:tcPr>
          <w:p w14:paraId="547ABCCF" w14:textId="4877B7E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25/06/31</w:t>
            </w:r>
          </w:p>
        </w:tc>
        <w:tc>
          <w:tcPr>
            <w:tcW w:w="1400" w:type="dxa"/>
            <w:tcBorders>
              <w:top w:val="nil"/>
              <w:left w:val="nil"/>
              <w:bottom w:val="nil"/>
              <w:right w:val="single" w:sz="4" w:space="0" w:color="auto"/>
            </w:tcBorders>
            <w:shd w:val="clear" w:color="auto" w:fill="auto"/>
            <w:noWrap/>
            <w:vAlign w:val="center"/>
            <w:hideMark/>
          </w:tcPr>
          <w:p w14:paraId="03AA2C51" w14:textId="33D72A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272CE1B" w14:textId="6097AD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959C1DD" w14:textId="35DA9B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36F363F" w14:textId="1E80817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2,5000%</w:t>
            </w:r>
          </w:p>
        </w:tc>
      </w:tr>
      <w:tr w:rsidR="00E61D70" w:rsidRPr="00E61D70" w14:paraId="322295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31A768B" w14:textId="42F383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119</w:t>
            </w:r>
          </w:p>
        </w:tc>
        <w:tc>
          <w:tcPr>
            <w:tcW w:w="1720" w:type="dxa"/>
            <w:tcBorders>
              <w:top w:val="nil"/>
              <w:left w:val="nil"/>
              <w:bottom w:val="nil"/>
              <w:right w:val="single" w:sz="4" w:space="0" w:color="auto"/>
            </w:tcBorders>
            <w:shd w:val="clear" w:color="auto" w:fill="auto"/>
            <w:noWrap/>
            <w:vAlign w:val="center"/>
            <w:hideMark/>
          </w:tcPr>
          <w:p w14:paraId="394288BD" w14:textId="13152E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25/07/31</w:t>
            </w:r>
          </w:p>
        </w:tc>
        <w:tc>
          <w:tcPr>
            <w:tcW w:w="1720" w:type="dxa"/>
            <w:tcBorders>
              <w:top w:val="nil"/>
              <w:left w:val="nil"/>
              <w:bottom w:val="nil"/>
              <w:right w:val="single" w:sz="4" w:space="0" w:color="auto"/>
            </w:tcBorders>
            <w:shd w:val="clear" w:color="auto" w:fill="auto"/>
            <w:noWrap/>
            <w:vAlign w:val="center"/>
            <w:hideMark/>
          </w:tcPr>
          <w:p w14:paraId="4884971F" w14:textId="2EA3510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25/07/31</w:t>
            </w:r>
          </w:p>
        </w:tc>
        <w:tc>
          <w:tcPr>
            <w:tcW w:w="1400" w:type="dxa"/>
            <w:tcBorders>
              <w:top w:val="nil"/>
              <w:left w:val="nil"/>
              <w:bottom w:val="nil"/>
              <w:right w:val="single" w:sz="4" w:space="0" w:color="auto"/>
            </w:tcBorders>
            <w:shd w:val="clear" w:color="auto" w:fill="auto"/>
            <w:noWrap/>
            <w:vAlign w:val="center"/>
            <w:hideMark/>
          </w:tcPr>
          <w:p w14:paraId="21A65FA6" w14:textId="4A6891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6B01F8D" w14:textId="28A85C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DB71933" w14:textId="5DFD19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44E7D1C" w14:textId="51D9C5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2,5641%</w:t>
            </w:r>
          </w:p>
        </w:tc>
      </w:tr>
      <w:tr w:rsidR="00E61D70" w:rsidRPr="00E61D70" w14:paraId="36328D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C3CE26" w14:textId="2A67EB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120</w:t>
            </w:r>
          </w:p>
        </w:tc>
        <w:tc>
          <w:tcPr>
            <w:tcW w:w="1720" w:type="dxa"/>
            <w:tcBorders>
              <w:top w:val="nil"/>
              <w:left w:val="nil"/>
              <w:bottom w:val="nil"/>
              <w:right w:val="single" w:sz="4" w:space="0" w:color="auto"/>
            </w:tcBorders>
            <w:shd w:val="clear" w:color="auto" w:fill="auto"/>
            <w:noWrap/>
            <w:vAlign w:val="center"/>
            <w:hideMark/>
          </w:tcPr>
          <w:p w14:paraId="39C88037" w14:textId="6FBC4D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25/08/31</w:t>
            </w:r>
          </w:p>
        </w:tc>
        <w:tc>
          <w:tcPr>
            <w:tcW w:w="1720" w:type="dxa"/>
            <w:tcBorders>
              <w:top w:val="nil"/>
              <w:left w:val="nil"/>
              <w:bottom w:val="nil"/>
              <w:right w:val="single" w:sz="4" w:space="0" w:color="auto"/>
            </w:tcBorders>
            <w:shd w:val="clear" w:color="auto" w:fill="auto"/>
            <w:noWrap/>
            <w:vAlign w:val="center"/>
            <w:hideMark/>
          </w:tcPr>
          <w:p w14:paraId="5BEB93EC" w14:textId="26088D2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25/08/31</w:t>
            </w:r>
          </w:p>
        </w:tc>
        <w:tc>
          <w:tcPr>
            <w:tcW w:w="1400" w:type="dxa"/>
            <w:tcBorders>
              <w:top w:val="nil"/>
              <w:left w:val="nil"/>
              <w:bottom w:val="nil"/>
              <w:right w:val="single" w:sz="4" w:space="0" w:color="auto"/>
            </w:tcBorders>
            <w:shd w:val="clear" w:color="auto" w:fill="auto"/>
            <w:noWrap/>
            <w:vAlign w:val="center"/>
            <w:hideMark/>
          </w:tcPr>
          <w:p w14:paraId="7796ABAF" w14:textId="311C958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A454871" w14:textId="30A1D70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EF8F83B" w14:textId="4BC3FA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057DFD4" w14:textId="387170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2,6315%</w:t>
            </w:r>
          </w:p>
        </w:tc>
      </w:tr>
      <w:tr w:rsidR="00E61D70" w:rsidRPr="00E61D70" w14:paraId="426E96F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EC3ED" w14:textId="72E7BD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121</w:t>
            </w:r>
          </w:p>
        </w:tc>
        <w:tc>
          <w:tcPr>
            <w:tcW w:w="1720" w:type="dxa"/>
            <w:tcBorders>
              <w:top w:val="nil"/>
              <w:left w:val="nil"/>
              <w:bottom w:val="nil"/>
              <w:right w:val="single" w:sz="4" w:space="0" w:color="auto"/>
            </w:tcBorders>
            <w:shd w:val="clear" w:color="auto" w:fill="auto"/>
            <w:noWrap/>
            <w:vAlign w:val="center"/>
            <w:hideMark/>
          </w:tcPr>
          <w:p w14:paraId="6A8F26FF" w14:textId="3F50D4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25/09/31</w:t>
            </w:r>
          </w:p>
        </w:tc>
        <w:tc>
          <w:tcPr>
            <w:tcW w:w="1720" w:type="dxa"/>
            <w:tcBorders>
              <w:top w:val="nil"/>
              <w:left w:val="nil"/>
              <w:bottom w:val="nil"/>
              <w:right w:val="single" w:sz="4" w:space="0" w:color="auto"/>
            </w:tcBorders>
            <w:shd w:val="clear" w:color="auto" w:fill="auto"/>
            <w:noWrap/>
            <w:vAlign w:val="center"/>
            <w:hideMark/>
          </w:tcPr>
          <w:p w14:paraId="10D804EB" w14:textId="1B04FB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25/09/31</w:t>
            </w:r>
          </w:p>
        </w:tc>
        <w:tc>
          <w:tcPr>
            <w:tcW w:w="1400" w:type="dxa"/>
            <w:tcBorders>
              <w:top w:val="nil"/>
              <w:left w:val="nil"/>
              <w:bottom w:val="nil"/>
              <w:right w:val="single" w:sz="4" w:space="0" w:color="auto"/>
            </w:tcBorders>
            <w:shd w:val="clear" w:color="auto" w:fill="auto"/>
            <w:noWrap/>
            <w:vAlign w:val="center"/>
            <w:hideMark/>
          </w:tcPr>
          <w:p w14:paraId="4A415DA6" w14:textId="292337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8B27E93" w14:textId="470D20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2AE9C02" w14:textId="5D9DCF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FA39A97" w14:textId="0A1E95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2,7027%</w:t>
            </w:r>
          </w:p>
        </w:tc>
      </w:tr>
      <w:tr w:rsidR="00E61D70" w:rsidRPr="00E61D70" w14:paraId="57D53F7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A20867" w14:textId="52554C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122</w:t>
            </w:r>
          </w:p>
        </w:tc>
        <w:tc>
          <w:tcPr>
            <w:tcW w:w="1720" w:type="dxa"/>
            <w:tcBorders>
              <w:top w:val="nil"/>
              <w:left w:val="nil"/>
              <w:bottom w:val="nil"/>
              <w:right w:val="single" w:sz="4" w:space="0" w:color="auto"/>
            </w:tcBorders>
            <w:shd w:val="clear" w:color="auto" w:fill="auto"/>
            <w:noWrap/>
            <w:vAlign w:val="center"/>
            <w:hideMark/>
          </w:tcPr>
          <w:p w14:paraId="0E291144" w14:textId="2D66C4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25/10/31</w:t>
            </w:r>
          </w:p>
        </w:tc>
        <w:tc>
          <w:tcPr>
            <w:tcW w:w="1720" w:type="dxa"/>
            <w:tcBorders>
              <w:top w:val="nil"/>
              <w:left w:val="nil"/>
              <w:bottom w:val="nil"/>
              <w:right w:val="single" w:sz="4" w:space="0" w:color="auto"/>
            </w:tcBorders>
            <w:shd w:val="clear" w:color="auto" w:fill="auto"/>
            <w:noWrap/>
            <w:vAlign w:val="center"/>
            <w:hideMark/>
          </w:tcPr>
          <w:p w14:paraId="588819DF" w14:textId="5A9783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27/10/31</w:t>
            </w:r>
          </w:p>
        </w:tc>
        <w:tc>
          <w:tcPr>
            <w:tcW w:w="1400" w:type="dxa"/>
            <w:tcBorders>
              <w:top w:val="nil"/>
              <w:left w:val="nil"/>
              <w:bottom w:val="nil"/>
              <w:right w:val="single" w:sz="4" w:space="0" w:color="auto"/>
            </w:tcBorders>
            <w:shd w:val="clear" w:color="auto" w:fill="auto"/>
            <w:noWrap/>
            <w:vAlign w:val="center"/>
            <w:hideMark/>
          </w:tcPr>
          <w:p w14:paraId="78555461" w14:textId="01A049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C92FB4E" w14:textId="7D39CA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DBFD919" w14:textId="2D1E41D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3F84E01" w14:textId="7CD107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2,7777%</w:t>
            </w:r>
          </w:p>
        </w:tc>
      </w:tr>
      <w:tr w:rsidR="00E61D70" w:rsidRPr="00E61D70" w14:paraId="1A179E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F1E1C0" w14:textId="7A1432F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123</w:t>
            </w:r>
          </w:p>
        </w:tc>
        <w:tc>
          <w:tcPr>
            <w:tcW w:w="1720" w:type="dxa"/>
            <w:tcBorders>
              <w:top w:val="nil"/>
              <w:left w:val="nil"/>
              <w:bottom w:val="nil"/>
              <w:right w:val="single" w:sz="4" w:space="0" w:color="auto"/>
            </w:tcBorders>
            <w:shd w:val="clear" w:color="auto" w:fill="auto"/>
            <w:noWrap/>
            <w:vAlign w:val="center"/>
            <w:hideMark/>
          </w:tcPr>
          <w:p w14:paraId="1C6E4AD5" w14:textId="73F4AA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25/11/31</w:t>
            </w:r>
          </w:p>
        </w:tc>
        <w:tc>
          <w:tcPr>
            <w:tcW w:w="1720" w:type="dxa"/>
            <w:tcBorders>
              <w:top w:val="nil"/>
              <w:left w:val="nil"/>
              <w:bottom w:val="nil"/>
              <w:right w:val="single" w:sz="4" w:space="0" w:color="auto"/>
            </w:tcBorders>
            <w:shd w:val="clear" w:color="auto" w:fill="auto"/>
            <w:noWrap/>
            <w:vAlign w:val="center"/>
            <w:hideMark/>
          </w:tcPr>
          <w:p w14:paraId="4E399D2D" w14:textId="0C2B256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25/11/31</w:t>
            </w:r>
          </w:p>
        </w:tc>
        <w:tc>
          <w:tcPr>
            <w:tcW w:w="1400" w:type="dxa"/>
            <w:tcBorders>
              <w:top w:val="nil"/>
              <w:left w:val="nil"/>
              <w:bottom w:val="nil"/>
              <w:right w:val="single" w:sz="4" w:space="0" w:color="auto"/>
            </w:tcBorders>
            <w:shd w:val="clear" w:color="auto" w:fill="auto"/>
            <w:noWrap/>
            <w:vAlign w:val="center"/>
            <w:hideMark/>
          </w:tcPr>
          <w:p w14:paraId="134FB259" w14:textId="6E46EB6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379C27E" w14:textId="31C1F2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1274487" w14:textId="788CDD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A7CA01E" w14:textId="4F0BB3A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2,8571%</w:t>
            </w:r>
          </w:p>
        </w:tc>
      </w:tr>
      <w:tr w:rsidR="00E61D70" w:rsidRPr="00E61D70" w14:paraId="02DEBC0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71A1BF3" w14:textId="0EF7A2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124</w:t>
            </w:r>
          </w:p>
        </w:tc>
        <w:tc>
          <w:tcPr>
            <w:tcW w:w="1720" w:type="dxa"/>
            <w:tcBorders>
              <w:top w:val="nil"/>
              <w:left w:val="nil"/>
              <w:bottom w:val="nil"/>
              <w:right w:val="single" w:sz="4" w:space="0" w:color="auto"/>
            </w:tcBorders>
            <w:shd w:val="clear" w:color="auto" w:fill="auto"/>
            <w:noWrap/>
            <w:vAlign w:val="center"/>
            <w:hideMark/>
          </w:tcPr>
          <w:p w14:paraId="5FAF0973" w14:textId="4D24AE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25/12/31</w:t>
            </w:r>
          </w:p>
        </w:tc>
        <w:tc>
          <w:tcPr>
            <w:tcW w:w="1720" w:type="dxa"/>
            <w:tcBorders>
              <w:top w:val="nil"/>
              <w:left w:val="nil"/>
              <w:bottom w:val="nil"/>
              <w:right w:val="single" w:sz="4" w:space="0" w:color="auto"/>
            </w:tcBorders>
            <w:shd w:val="clear" w:color="auto" w:fill="auto"/>
            <w:noWrap/>
            <w:vAlign w:val="center"/>
            <w:hideMark/>
          </w:tcPr>
          <w:p w14:paraId="590A6841" w14:textId="1355C0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26/12/31</w:t>
            </w:r>
          </w:p>
        </w:tc>
        <w:tc>
          <w:tcPr>
            <w:tcW w:w="1400" w:type="dxa"/>
            <w:tcBorders>
              <w:top w:val="nil"/>
              <w:left w:val="nil"/>
              <w:bottom w:val="nil"/>
              <w:right w:val="single" w:sz="4" w:space="0" w:color="auto"/>
            </w:tcBorders>
            <w:shd w:val="clear" w:color="auto" w:fill="auto"/>
            <w:noWrap/>
            <w:vAlign w:val="center"/>
            <w:hideMark/>
          </w:tcPr>
          <w:p w14:paraId="7F4E5988" w14:textId="5BC816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BCDA107" w14:textId="2617A2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AA775AB" w14:textId="73BC4E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559D8CB" w14:textId="1A19B5D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2,9411%</w:t>
            </w:r>
          </w:p>
        </w:tc>
      </w:tr>
      <w:tr w:rsidR="00E61D70" w:rsidRPr="00E61D70" w14:paraId="158C42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DF97E1" w14:textId="6761D7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125</w:t>
            </w:r>
          </w:p>
        </w:tc>
        <w:tc>
          <w:tcPr>
            <w:tcW w:w="1720" w:type="dxa"/>
            <w:tcBorders>
              <w:top w:val="nil"/>
              <w:left w:val="nil"/>
              <w:bottom w:val="nil"/>
              <w:right w:val="single" w:sz="4" w:space="0" w:color="auto"/>
            </w:tcBorders>
            <w:shd w:val="clear" w:color="auto" w:fill="auto"/>
            <w:noWrap/>
            <w:vAlign w:val="center"/>
            <w:hideMark/>
          </w:tcPr>
          <w:p w14:paraId="5DD275F2" w14:textId="2FA417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25/01/32</w:t>
            </w:r>
          </w:p>
        </w:tc>
        <w:tc>
          <w:tcPr>
            <w:tcW w:w="1720" w:type="dxa"/>
            <w:tcBorders>
              <w:top w:val="nil"/>
              <w:left w:val="nil"/>
              <w:bottom w:val="nil"/>
              <w:right w:val="single" w:sz="4" w:space="0" w:color="auto"/>
            </w:tcBorders>
            <w:shd w:val="clear" w:color="auto" w:fill="auto"/>
            <w:noWrap/>
            <w:vAlign w:val="center"/>
            <w:hideMark/>
          </w:tcPr>
          <w:p w14:paraId="6E03A246" w14:textId="451523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26/01/32</w:t>
            </w:r>
          </w:p>
        </w:tc>
        <w:tc>
          <w:tcPr>
            <w:tcW w:w="1400" w:type="dxa"/>
            <w:tcBorders>
              <w:top w:val="nil"/>
              <w:left w:val="nil"/>
              <w:bottom w:val="nil"/>
              <w:right w:val="single" w:sz="4" w:space="0" w:color="auto"/>
            </w:tcBorders>
            <w:shd w:val="clear" w:color="auto" w:fill="auto"/>
            <w:noWrap/>
            <w:vAlign w:val="center"/>
            <w:hideMark/>
          </w:tcPr>
          <w:p w14:paraId="1C753DB6" w14:textId="570617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8CD2058" w14:textId="1FC86A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05EB6C5" w14:textId="66AF36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C96857F" w14:textId="6AD8CC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3,0303%</w:t>
            </w:r>
          </w:p>
        </w:tc>
      </w:tr>
      <w:tr w:rsidR="00E61D70" w:rsidRPr="00E61D70" w14:paraId="784193C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DF77B9" w14:textId="1A19BE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126</w:t>
            </w:r>
          </w:p>
        </w:tc>
        <w:tc>
          <w:tcPr>
            <w:tcW w:w="1720" w:type="dxa"/>
            <w:tcBorders>
              <w:top w:val="nil"/>
              <w:left w:val="nil"/>
              <w:bottom w:val="nil"/>
              <w:right w:val="single" w:sz="4" w:space="0" w:color="auto"/>
            </w:tcBorders>
            <w:shd w:val="clear" w:color="auto" w:fill="auto"/>
            <w:noWrap/>
            <w:vAlign w:val="center"/>
            <w:hideMark/>
          </w:tcPr>
          <w:p w14:paraId="5800C487" w14:textId="68A1DD6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25/02/32</w:t>
            </w:r>
          </w:p>
        </w:tc>
        <w:tc>
          <w:tcPr>
            <w:tcW w:w="1720" w:type="dxa"/>
            <w:tcBorders>
              <w:top w:val="nil"/>
              <w:left w:val="nil"/>
              <w:bottom w:val="nil"/>
              <w:right w:val="single" w:sz="4" w:space="0" w:color="auto"/>
            </w:tcBorders>
            <w:shd w:val="clear" w:color="auto" w:fill="auto"/>
            <w:noWrap/>
            <w:vAlign w:val="center"/>
            <w:hideMark/>
          </w:tcPr>
          <w:p w14:paraId="30806475" w14:textId="24B87B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25/02/32</w:t>
            </w:r>
          </w:p>
        </w:tc>
        <w:tc>
          <w:tcPr>
            <w:tcW w:w="1400" w:type="dxa"/>
            <w:tcBorders>
              <w:top w:val="nil"/>
              <w:left w:val="nil"/>
              <w:bottom w:val="nil"/>
              <w:right w:val="single" w:sz="4" w:space="0" w:color="auto"/>
            </w:tcBorders>
            <w:shd w:val="clear" w:color="auto" w:fill="auto"/>
            <w:noWrap/>
            <w:vAlign w:val="center"/>
            <w:hideMark/>
          </w:tcPr>
          <w:p w14:paraId="489AA82E" w14:textId="54784C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032D815" w14:textId="26133D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99882A1" w14:textId="4B31CF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AD85500" w14:textId="50EB3C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3,1250%</w:t>
            </w:r>
          </w:p>
        </w:tc>
      </w:tr>
      <w:tr w:rsidR="00E61D70" w:rsidRPr="00E61D70" w14:paraId="68CAC1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CFFF29" w14:textId="6B7BFD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127</w:t>
            </w:r>
          </w:p>
        </w:tc>
        <w:tc>
          <w:tcPr>
            <w:tcW w:w="1720" w:type="dxa"/>
            <w:tcBorders>
              <w:top w:val="nil"/>
              <w:left w:val="nil"/>
              <w:bottom w:val="nil"/>
              <w:right w:val="single" w:sz="4" w:space="0" w:color="auto"/>
            </w:tcBorders>
            <w:shd w:val="clear" w:color="auto" w:fill="auto"/>
            <w:noWrap/>
            <w:vAlign w:val="center"/>
            <w:hideMark/>
          </w:tcPr>
          <w:p w14:paraId="747C79B8" w14:textId="0EB112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25/03/32</w:t>
            </w:r>
          </w:p>
        </w:tc>
        <w:tc>
          <w:tcPr>
            <w:tcW w:w="1720" w:type="dxa"/>
            <w:tcBorders>
              <w:top w:val="nil"/>
              <w:left w:val="nil"/>
              <w:bottom w:val="nil"/>
              <w:right w:val="single" w:sz="4" w:space="0" w:color="auto"/>
            </w:tcBorders>
            <w:shd w:val="clear" w:color="auto" w:fill="auto"/>
            <w:noWrap/>
            <w:vAlign w:val="center"/>
            <w:hideMark/>
          </w:tcPr>
          <w:p w14:paraId="66568007" w14:textId="3A1D5D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25/03/32</w:t>
            </w:r>
          </w:p>
        </w:tc>
        <w:tc>
          <w:tcPr>
            <w:tcW w:w="1400" w:type="dxa"/>
            <w:tcBorders>
              <w:top w:val="nil"/>
              <w:left w:val="nil"/>
              <w:bottom w:val="nil"/>
              <w:right w:val="single" w:sz="4" w:space="0" w:color="auto"/>
            </w:tcBorders>
            <w:shd w:val="clear" w:color="auto" w:fill="auto"/>
            <w:noWrap/>
            <w:vAlign w:val="center"/>
            <w:hideMark/>
          </w:tcPr>
          <w:p w14:paraId="1F7A73DF" w14:textId="13AB33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7BBF7FF" w14:textId="29DE2DB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125BE24" w14:textId="4B8C58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FFC3003" w14:textId="621B39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3,2258%</w:t>
            </w:r>
          </w:p>
        </w:tc>
      </w:tr>
      <w:tr w:rsidR="00E61D70" w:rsidRPr="00E61D70" w14:paraId="3A078A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5FC0E4" w14:textId="4977D0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128</w:t>
            </w:r>
          </w:p>
        </w:tc>
        <w:tc>
          <w:tcPr>
            <w:tcW w:w="1720" w:type="dxa"/>
            <w:tcBorders>
              <w:top w:val="nil"/>
              <w:left w:val="nil"/>
              <w:bottom w:val="nil"/>
              <w:right w:val="single" w:sz="4" w:space="0" w:color="auto"/>
            </w:tcBorders>
            <w:shd w:val="clear" w:color="auto" w:fill="auto"/>
            <w:noWrap/>
            <w:vAlign w:val="center"/>
            <w:hideMark/>
          </w:tcPr>
          <w:p w14:paraId="0577C39F" w14:textId="147C77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25/04/32</w:t>
            </w:r>
          </w:p>
        </w:tc>
        <w:tc>
          <w:tcPr>
            <w:tcW w:w="1720" w:type="dxa"/>
            <w:tcBorders>
              <w:top w:val="nil"/>
              <w:left w:val="nil"/>
              <w:bottom w:val="nil"/>
              <w:right w:val="single" w:sz="4" w:space="0" w:color="auto"/>
            </w:tcBorders>
            <w:shd w:val="clear" w:color="auto" w:fill="auto"/>
            <w:noWrap/>
            <w:vAlign w:val="center"/>
            <w:hideMark/>
          </w:tcPr>
          <w:p w14:paraId="5E98679A" w14:textId="05FC4EB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26/04/32</w:t>
            </w:r>
          </w:p>
        </w:tc>
        <w:tc>
          <w:tcPr>
            <w:tcW w:w="1400" w:type="dxa"/>
            <w:tcBorders>
              <w:top w:val="nil"/>
              <w:left w:val="nil"/>
              <w:bottom w:val="nil"/>
              <w:right w:val="single" w:sz="4" w:space="0" w:color="auto"/>
            </w:tcBorders>
            <w:shd w:val="clear" w:color="auto" w:fill="auto"/>
            <w:noWrap/>
            <w:vAlign w:val="center"/>
            <w:hideMark/>
          </w:tcPr>
          <w:p w14:paraId="17CB6BAB" w14:textId="3B651F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71EE4819" w14:textId="318564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D50E423" w14:textId="65682B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34CF2B4" w14:textId="68507D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3,3333%</w:t>
            </w:r>
          </w:p>
        </w:tc>
      </w:tr>
      <w:tr w:rsidR="00E61D70" w:rsidRPr="00E61D70" w14:paraId="4008F44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5F0967" w14:textId="72E237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129</w:t>
            </w:r>
          </w:p>
        </w:tc>
        <w:tc>
          <w:tcPr>
            <w:tcW w:w="1720" w:type="dxa"/>
            <w:tcBorders>
              <w:top w:val="nil"/>
              <w:left w:val="nil"/>
              <w:bottom w:val="nil"/>
              <w:right w:val="single" w:sz="4" w:space="0" w:color="auto"/>
            </w:tcBorders>
            <w:shd w:val="clear" w:color="auto" w:fill="auto"/>
            <w:noWrap/>
            <w:vAlign w:val="center"/>
            <w:hideMark/>
          </w:tcPr>
          <w:p w14:paraId="2EF89201" w14:textId="6B7BD4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25/05/32</w:t>
            </w:r>
          </w:p>
        </w:tc>
        <w:tc>
          <w:tcPr>
            <w:tcW w:w="1720" w:type="dxa"/>
            <w:tcBorders>
              <w:top w:val="nil"/>
              <w:left w:val="nil"/>
              <w:bottom w:val="nil"/>
              <w:right w:val="single" w:sz="4" w:space="0" w:color="auto"/>
            </w:tcBorders>
            <w:shd w:val="clear" w:color="auto" w:fill="auto"/>
            <w:noWrap/>
            <w:vAlign w:val="center"/>
            <w:hideMark/>
          </w:tcPr>
          <w:p w14:paraId="1106052F" w14:textId="0898FB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25/05/32</w:t>
            </w:r>
          </w:p>
        </w:tc>
        <w:tc>
          <w:tcPr>
            <w:tcW w:w="1400" w:type="dxa"/>
            <w:tcBorders>
              <w:top w:val="nil"/>
              <w:left w:val="nil"/>
              <w:bottom w:val="nil"/>
              <w:right w:val="single" w:sz="4" w:space="0" w:color="auto"/>
            </w:tcBorders>
            <w:shd w:val="clear" w:color="auto" w:fill="auto"/>
            <w:noWrap/>
            <w:vAlign w:val="center"/>
            <w:hideMark/>
          </w:tcPr>
          <w:p w14:paraId="2F01A73B" w14:textId="6FFA32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D793D06" w14:textId="0EA2F5F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F271107" w14:textId="1CC384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8C53180" w14:textId="13AC3B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3,4482%</w:t>
            </w:r>
          </w:p>
        </w:tc>
      </w:tr>
      <w:tr w:rsidR="00E61D70" w:rsidRPr="00E61D70" w14:paraId="29B81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9066DE" w14:textId="516666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130</w:t>
            </w:r>
          </w:p>
        </w:tc>
        <w:tc>
          <w:tcPr>
            <w:tcW w:w="1720" w:type="dxa"/>
            <w:tcBorders>
              <w:top w:val="nil"/>
              <w:left w:val="nil"/>
              <w:bottom w:val="nil"/>
              <w:right w:val="single" w:sz="4" w:space="0" w:color="auto"/>
            </w:tcBorders>
            <w:shd w:val="clear" w:color="auto" w:fill="auto"/>
            <w:noWrap/>
            <w:vAlign w:val="center"/>
            <w:hideMark/>
          </w:tcPr>
          <w:p w14:paraId="68C71E06" w14:textId="606764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25/06/32</w:t>
            </w:r>
          </w:p>
        </w:tc>
        <w:tc>
          <w:tcPr>
            <w:tcW w:w="1720" w:type="dxa"/>
            <w:tcBorders>
              <w:top w:val="nil"/>
              <w:left w:val="nil"/>
              <w:bottom w:val="nil"/>
              <w:right w:val="single" w:sz="4" w:space="0" w:color="auto"/>
            </w:tcBorders>
            <w:shd w:val="clear" w:color="auto" w:fill="auto"/>
            <w:noWrap/>
            <w:vAlign w:val="center"/>
            <w:hideMark/>
          </w:tcPr>
          <w:p w14:paraId="39D7C20B" w14:textId="797A50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25/06/32</w:t>
            </w:r>
          </w:p>
        </w:tc>
        <w:tc>
          <w:tcPr>
            <w:tcW w:w="1400" w:type="dxa"/>
            <w:tcBorders>
              <w:top w:val="nil"/>
              <w:left w:val="nil"/>
              <w:bottom w:val="nil"/>
              <w:right w:val="single" w:sz="4" w:space="0" w:color="auto"/>
            </w:tcBorders>
            <w:shd w:val="clear" w:color="auto" w:fill="auto"/>
            <w:noWrap/>
            <w:vAlign w:val="center"/>
            <w:hideMark/>
          </w:tcPr>
          <w:p w14:paraId="253BEF1F" w14:textId="64744B9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7514AE9" w14:textId="5C84B9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4B38D88" w14:textId="6AD4B3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7497FCA" w14:textId="7CF0C3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3,5714%</w:t>
            </w:r>
          </w:p>
        </w:tc>
      </w:tr>
      <w:tr w:rsidR="00E61D70" w:rsidRPr="00E61D70" w14:paraId="212F80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B00881" w14:textId="3B8DEC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131</w:t>
            </w:r>
          </w:p>
        </w:tc>
        <w:tc>
          <w:tcPr>
            <w:tcW w:w="1720" w:type="dxa"/>
            <w:tcBorders>
              <w:top w:val="nil"/>
              <w:left w:val="nil"/>
              <w:bottom w:val="nil"/>
              <w:right w:val="single" w:sz="4" w:space="0" w:color="auto"/>
            </w:tcBorders>
            <w:shd w:val="clear" w:color="auto" w:fill="auto"/>
            <w:noWrap/>
            <w:vAlign w:val="center"/>
            <w:hideMark/>
          </w:tcPr>
          <w:p w14:paraId="1D42F80F" w14:textId="4EA966F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25/07/32</w:t>
            </w:r>
          </w:p>
        </w:tc>
        <w:tc>
          <w:tcPr>
            <w:tcW w:w="1720" w:type="dxa"/>
            <w:tcBorders>
              <w:top w:val="nil"/>
              <w:left w:val="nil"/>
              <w:bottom w:val="nil"/>
              <w:right w:val="single" w:sz="4" w:space="0" w:color="auto"/>
            </w:tcBorders>
            <w:shd w:val="clear" w:color="auto" w:fill="auto"/>
            <w:noWrap/>
            <w:vAlign w:val="center"/>
            <w:hideMark/>
          </w:tcPr>
          <w:p w14:paraId="2D331DF5" w14:textId="53DFE0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26/07/32</w:t>
            </w:r>
          </w:p>
        </w:tc>
        <w:tc>
          <w:tcPr>
            <w:tcW w:w="1400" w:type="dxa"/>
            <w:tcBorders>
              <w:top w:val="nil"/>
              <w:left w:val="nil"/>
              <w:bottom w:val="nil"/>
              <w:right w:val="single" w:sz="4" w:space="0" w:color="auto"/>
            </w:tcBorders>
            <w:shd w:val="clear" w:color="auto" w:fill="auto"/>
            <w:noWrap/>
            <w:vAlign w:val="center"/>
            <w:hideMark/>
          </w:tcPr>
          <w:p w14:paraId="1D1116EC" w14:textId="4EB684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3A92A2F" w14:textId="4B0E7E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BC42DBA" w14:textId="061AD7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01B44EA" w14:textId="4ECFB3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3,7037%</w:t>
            </w:r>
          </w:p>
        </w:tc>
      </w:tr>
      <w:tr w:rsidR="00E61D70" w:rsidRPr="00E61D70" w14:paraId="3997C8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6A307E" w14:textId="112BD7E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132</w:t>
            </w:r>
          </w:p>
        </w:tc>
        <w:tc>
          <w:tcPr>
            <w:tcW w:w="1720" w:type="dxa"/>
            <w:tcBorders>
              <w:top w:val="nil"/>
              <w:left w:val="nil"/>
              <w:bottom w:val="nil"/>
              <w:right w:val="single" w:sz="4" w:space="0" w:color="auto"/>
            </w:tcBorders>
            <w:shd w:val="clear" w:color="auto" w:fill="auto"/>
            <w:noWrap/>
            <w:vAlign w:val="center"/>
            <w:hideMark/>
          </w:tcPr>
          <w:p w14:paraId="22D33235" w14:textId="5A0752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25/08/32</w:t>
            </w:r>
          </w:p>
        </w:tc>
        <w:tc>
          <w:tcPr>
            <w:tcW w:w="1720" w:type="dxa"/>
            <w:tcBorders>
              <w:top w:val="nil"/>
              <w:left w:val="nil"/>
              <w:bottom w:val="nil"/>
              <w:right w:val="single" w:sz="4" w:space="0" w:color="auto"/>
            </w:tcBorders>
            <w:shd w:val="clear" w:color="auto" w:fill="auto"/>
            <w:noWrap/>
            <w:vAlign w:val="center"/>
            <w:hideMark/>
          </w:tcPr>
          <w:p w14:paraId="1B39EC54" w14:textId="660042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25/08/32</w:t>
            </w:r>
          </w:p>
        </w:tc>
        <w:tc>
          <w:tcPr>
            <w:tcW w:w="1400" w:type="dxa"/>
            <w:tcBorders>
              <w:top w:val="nil"/>
              <w:left w:val="nil"/>
              <w:bottom w:val="nil"/>
              <w:right w:val="single" w:sz="4" w:space="0" w:color="auto"/>
            </w:tcBorders>
            <w:shd w:val="clear" w:color="auto" w:fill="auto"/>
            <w:noWrap/>
            <w:vAlign w:val="center"/>
            <w:hideMark/>
          </w:tcPr>
          <w:p w14:paraId="182C1A86" w14:textId="330B26F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F024F82" w14:textId="4DE2A1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6B11D58" w14:textId="0A4A63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3BFA132" w14:textId="62E423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3,6736%</w:t>
            </w:r>
          </w:p>
        </w:tc>
      </w:tr>
      <w:tr w:rsidR="00E61D70" w:rsidRPr="00E61D70" w14:paraId="6CB151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E20F69" w14:textId="653EC9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133</w:t>
            </w:r>
          </w:p>
        </w:tc>
        <w:tc>
          <w:tcPr>
            <w:tcW w:w="1720" w:type="dxa"/>
            <w:tcBorders>
              <w:top w:val="nil"/>
              <w:left w:val="nil"/>
              <w:bottom w:val="nil"/>
              <w:right w:val="single" w:sz="4" w:space="0" w:color="auto"/>
            </w:tcBorders>
            <w:shd w:val="clear" w:color="auto" w:fill="auto"/>
            <w:noWrap/>
            <w:vAlign w:val="center"/>
            <w:hideMark/>
          </w:tcPr>
          <w:p w14:paraId="1175F894" w14:textId="34B457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25/09/32</w:t>
            </w:r>
          </w:p>
        </w:tc>
        <w:tc>
          <w:tcPr>
            <w:tcW w:w="1720" w:type="dxa"/>
            <w:tcBorders>
              <w:top w:val="nil"/>
              <w:left w:val="nil"/>
              <w:bottom w:val="nil"/>
              <w:right w:val="single" w:sz="4" w:space="0" w:color="auto"/>
            </w:tcBorders>
            <w:shd w:val="clear" w:color="auto" w:fill="auto"/>
            <w:noWrap/>
            <w:vAlign w:val="center"/>
            <w:hideMark/>
          </w:tcPr>
          <w:p w14:paraId="75CDF98A" w14:textId="05836C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27/09/32</w:t>
            </w:r>
          </w:p>
        </w:tc>
        <w:tc>
          <w:tcPr>
            <w:tcW w:w="1400" w:type="dxa"/>
            <w:tcBorders>
              <w:top w:val="nil"/>
              <w:left w:val="nil"/>
              <w:bottom w:val="nil"/>
              <w:right w:val="single" w:sz="4" w:space="0" w:color="auto"/>
            </w:tcBorders>
            <w:shd w:val="clear" w:color="auto" w:fill="auto"/>
            <w:noWrap/>
            <w:vAlign w:val="center"/>
            <w:hideMark/>
          </w:tcPr>
          <w:p w14:paraId="79EB10AD" w14:textId="1DDD53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49EBAC44" w14:textId="4EE7BD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13C8A70" w14:textId="2B502F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A97CD72" w14:textId="3E3CF86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0,8973%</w:t>
            </w:r>
          </w:p>
        </w:tc>
      </w:tr>
      <w:tr w:rsidR="00E61D70" w:rsidRPr="00E61D70" w14:paraId="1F05CB1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8F7E99" w14:textId="441292D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134</w:t>
            </w:r>
          </w:p>
        </w:tc>
        <w:tc>
          <w:tcPr>
            <w:tcW w:w="1720" w:type="dxa"/>
            <w:tcBorders>
              <w:top w:val="nil"/>
              <w:left w:val="nil"/>
              <w:bottom w:val="nil"/>
              <w:right w:val="single" w:sz="4" w:space="0" w:color="auto"/>
            </w:tcBorders>
            <w:shd w:val="clear" w:color="auto" w:fill="auto"/>
            <w:noWrap/>
            <w:vAlign w:val="center"/>
            <w:hideMark/>
          </w:tcPr>
          <w:p w14:paraId="40F8A64C" w14:textId="1798DD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25/10/32</w:t>
            </w:r>
          </w:p>
        </w:tc>
        <w:tc>
          <w:tcPr>
            <w:tcW w:w="1720" w:type="dxa"/>
            <w:tcBorders>
              <w:top w:val="nil"/>
              <w:left w:val="nil"/>
              <w:bottom w:val="nil"/>
              <w:right w:val="single" w:sz="4" w:space="0" w:color="auto"/>
            </w:tcBorders>
            <w:shd w:val="clear" w:color="auto" w:fill="auto"/>
            <w:noWrap/>
            <w:vAlign w:val="center"/>
            <w:hideMark/>
          </w:tcPr>
          <w:p w14:paraId="1E108EF9" w14:textId="5E64775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25/10/32</w:t>
            </w:r>
          </w:p>
        </w:tc>
        <w:tc>
          <w:tcPr>
            <w:tcW w:w="1400" w:type="dxa"/>
            <w:tcBorders>
              <w:top w:val="nil"/>
              <w:left w:val="nil"/>
              <w:bottom w:val="nil"/>
              <w:right w:val="single" w:sz="4" w:space="0" w:color="auto"/>
            </w:tcBorders>
            <w:shd w:val="clear" w:color="auto" w:fill="auto"/>
            <w:noWrap/>
            <w:vAlign w:val="center"/>
            <w:hideMark/>
          </w:tcPr>
          <w:p w14:paraId="7C49A65E" w14:textId="4F4218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0806207" w14:textId="35A431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83D8660" w14:textId="77197B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B58F6ED" w14:textId="27970DF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4,1666%</w:t>
            </w:r>
          </w:p>
        </w:tc>
      </w:tr>
      <w:tr w:rsidR="00E61D70" w:rsidRPr="00E61D70" w14:paraId="204BE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4C5DD0" w14:textId="68FEB0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135</w:t>
            </w:r>
          </w:p>
        </w:tc>
        <w:tc>
          <w:tcPr>
            <w:tcW w:w="1720" w:type="dxa"/>
            <w:tcBorders>
              <w:top w:val="nil"/>
              <w:left w:val="nil"/>
              <w:bottom w:val="nil"/>
              <w:right w:val="single" w:sz="4" w:space="0" w:color="auto"/>
            </w:tcBorders>
            <w:shd w:val="clear" w:color="auto" w:fill="auto"/>
            <w:noWrap/>
            <w:vAlign w:val="center"/>
            <w:hideMark/>
          </w:tcPr>
          <w:p w14:paraId="58B7BA18" w14:textId="0DD8BC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25/11/32</w:t>
            </w:r>
          </w:p>
        </w:tc>
        <w:tc>
          <w:tcPr>
            <w:tcW w:w="1720" w:type="dxa"/>
            <w:tcBorders>
              <w:top w:val="nil"/>
              <w:left w:val="nil"/>
              <w:bottom w:val="nil"/>
              <w:right w:val="single" w:sz="4" w:space="0" w:color="auto"/>
            </w:tcBorders>
            <w:shd w:val="clear" w:color="auto" w:fill="auto"/>
            <w:noWrap/>
            <w:vAlign w:val="center"/>
            <w:hideMark/>
          </w:tcPr>
          <w:p w14:paraId="1B6B1A24" w14:textId="4ED62E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25/11/32</w:t>
            </w:r>
          </w:p>
        </w:tc>
        <w:tc>
          <w:tcPr>
            <w:tcW w:w="1400" w:type="dxa"/>
            <w:tcBorders>
              <w:top w:val="nil"/>
              <w:left w:val="nil"/>
              <w:bottom w:val="nil"/>
              <w:right w:val="single" w:sz="4" w:space="0" w:color="auto"/>
            </w:tcBorders>
            <w:shd w:val="clear" w:color="auto" w:fill="auto"/>
            <w:noWrap/>
            <w:vAlign w:val="center"/>
            <w:hideMark/>
          </w:tcPr>
          <w:p w14:paraId="76D68E5F" w14:textId="09C34F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020D4AA" w14:textId="24C147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268B44DE" w14:textId="25D8C8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7DDBA96" w14:textId="089D834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4,3478%</w:t>
            </w:r>
          </w:p>
        </w:tc>
      </w:tr>
      <w:tr w:rsidR="00E61D70" w:rsidRPr="00E61D70" w14:paraId="09A388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A26E6" w14:textId="1DC0E8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136</w:t>
            </w:r>
          </w:p>
        </w:tc>
        <w:tc>
          <w:tcPr>
            <w:tcW w:w="1720" w:type="dxa"/>
            <w:tcBorders>
              <w:top w:val="nil"/>
              <w:left w:val="nil"/>
              <w:bottom w:val="nil"/>
              <w:right w:val="single" w:sz="4" w:space="0" w:color="auto"/>
            </w:tcBorders>
            <w:shd w:val="clear" w:color="auto" w:fill="auto"/>
            <w:noWrap/>
            <w:vAlign w:val="center"/>
            <w:hideMark/>
          </w:tcPr>
          <w:p w14:paraId="46E30F5C" w14:textId="0CB741B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25/12/32</w:t>
            </w:r>
          </w:p>
        </w:tc>
        <w:tc>
          <w:tcPr>
            <w:tcW w:w="1720" w:type="dxa"/>
            <w:tcBorders>
              <w:top w:val="nil"/>
              <w:left w:val="nil"/>
              <w:bottom w:val="nil"/>
              <w:right w:val="single" w:sz="4" w:space="0" w:color="auto"/>
            </w:tcBorders>
            <w:shd w:val="clear" w:color="auto" w:fill="auto"/>
            <w:noWrap/>
            <w:vAlign w:val="center"/>
            <w:hideMark/>
          </w:tcPr>
          <w:p w14:paraId="0FD1130B" w14:textId="6D6039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27/12/32</w:t>
            </w:r>
          </w:p>
        </w:tc>
        <w:tc>
          <w:tcPr>
            <w:tcW w:w="1400" w:type="dxa"/>
            <w:tcBorders>
              <w:top w:val="nil"/>
              <w:left w:val="nil"/>
              <w:bottom w:val="nil"/>
              <w:right w:val="single" w:sz="4" w:space="0" w:color="auto"/>
            </w:tcBorders>
            <w:shd w:val="clear" w:color="auto" w:fill="auto"/>
            <w:noWrap/>
            <w:vAlign w:val="center"/>
            <w:hideMark/>
          </w:tcPr>
          <w:p w14:paraId="62D43F92" w14:textId="1F8357E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397B52F" w14:textId="0CD008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E0E8A30" w14:textId="23DFBF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ED84388" w14:textId="59D56C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4,5454%</w:t>
            </w:r>
          </w:p>
        </w:tc>
      </w:tr>
      <w:tr w:rsidR="00E61D70" w:rsidRPr="00E61D70" w14:paraId="08DBD18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A75E25" w14:textId="6BA7ED6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137</w:t>
            </w:r>
          </w:p>
        </w:tc>
        <w:tc>
          <w:tcPr>
            <w:tcW w:w="1720" w:type="dxa"/>
            <w:tcBorders>
              <w:top w:val="nil"/>
              <w:left w:val="nil"/>
              <w:bottom w:val="nil"/>
              <w:right w:val="single" w:sz="4" w:space="0" w:color="auto"/>
            </w:tcBorders>
            <w:shd w:val="clear" w:color="auto" w:fill="auto"/>
            <w:noWrap/>
            <w:vAlign w:val="center"/>
            <w:hideMark/>
          </w:tcPr>
          <w:p w14:paraId="6CD3A235" w14:textId="244B94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25/01/33</w:t>
            </w:r>
          </w:p>
        </w:tc>
        <w:tc>
          <w:tcPr>
            <w:tcW w:w="1720" w:type="dxa"/>
            <w:tcBorders>
              <w:top w:val="nil"/>
              <w:left w:val="nil"/>
              <w:bottom w:val="nil"/>
              <w:right w:val="single" w:sz="4" w:space="0" w:color="auto"/>
            </w:tcBorders>
            <w:shd w:val="clear" w:color="auto" w:fill="auto"/>
            <w:noWrap/>
            <w:vAlign w:val="center"/>
            <w:hideMark/>
          </w:tcPr>
          <w:p w14:paraId="0E02B342" w14:textId="027FB9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25/01/33</w:t>
            </w:r>
          </w:p>
        </w:tc>
        <w:tc>
          <w:tcPr>
            <w:tcW w:w="1400" w:type="dxa"/>
            <w:tcBorders>
              <w:top w:val="nil"/>
              <w:left w:val="nil"/>
              <w:bottom w:val="nil"/>
              <w:right w:val="single" w:sz="4" w:space="0" w:color="auto"/>
            </w:tcBorders>
            <w:shd w:val="clear" w:color="auto" w:fill="auto"/>
            <w:noWrap/>
            <w:vAlign w:val="center"/>
            <w:hideMark/>
          </w:tcPr>
          <w:p w14:paraId="18A3A2F3" w14:textId="78FFC7B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8AF120D" w14:textId="079EC7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F546B64" w14:textId="7164C7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74A8C007" w14:textId="4247C3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4,7619%</w:t>
            </w:r>
          </w:p>
        </w:tc>
      </w:tr>
      <w:tr w:rsidR="00E61D70" w:rsidRPr="00E61D70" w14:paraId="378456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40284DB" w14:textId="562266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138</w:t>
            </w:r>
          </w:p>
        </w:tc>
        <w:tc>
          <w:tcPr>
            <w:tcW w:w="1720" w:type="dxa"/>
            <w:tcBorders>
              <w:top w:val="nil"/>
              <w:left w:val="nil"/>
              <w:bottom w:val="nil"/>
              <w:right w:val="single" w:sz="4" w:space="0" w:color="auto"/>
            </w:tcBorders>
            <w:shd w:val="clear" w:color="auto" w:fill="auto"/>
            <w:noWrap/>
            <w:vAlign w:val="center"/>
            <w:hideMark/>
          </w:tcPr>
          <w:p w14:paraId="1FAFAAB7" w14:textId="22ED08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25/02/33</w:t>
            </w:r>
          </w:p>
        </w:tc>
        <w:tc>
          <w:tcPr>
            <w:tcW w:w="1720" w:type="dxa"/>
            <w:tcBorders>
              <w:top w:val="nil"/>
              <w:left w:val="nil"/>
              <w:bottom w:val="nil"/>
              <w:right w:val="single" w:sz="4" w:space="0" w:color="auto"/>
            </w:tcBorders>
            <w:shd w:val="clear" w:color="auto" w:fill="auto"/>
            <w:noWrap/>
            <w:vAlign w:val="center"/>
            <w:hideMark/>
          </w:tcPr>
          <w:p w14:paraId="3134EA59" w14:textId="7A6B95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25/02/33</w:t>
            </w:r>
          </w:p>
        </w:tc>
        <w:tc>
          <w:tcPr>
            <w:tcW w:w="1400" w:type="dxa"/>
            <w:tcBorders>
              <w:top w:val="nil"/>
              <w:left w:val="nil"/>
              <w:bottom w:val="nil"/>
              <w:right w:val="single" w:sz="4" w:space="0" w:color="auto"/>
            </w:tcBorders>
            <w:shd w:val="clear" w:color="auto" w:fill="auto"/>
            <w:noWrap/>
            <w:vAlign w:val="center"/>
            <w:hideMark/>
          </w:tcPr>
          <w:p w14:paraId="560F3731" w14:textId="0C5713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0C52AFE" w14:textId="038FCE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70F2418" w14:textId="3EFF4DC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AE8940C" w14:textId="635770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5,0000%</w:t>
            </w:r>
          </w:p>
        </w:tc>
      </w:tr>
      <w:tr w:rsidR="00E61D70" w:rsidRPr="00E61D70" w14:paraId="727DB6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AF13A78" w14:textId="2C9075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139</w:t>
            </w:r>
          </w:p>
        </w:tc>
        <w:tc>
          <w:tcPr>
            <w:tcW w:w="1720" w:type="dxa"/>
            <w:tcBorders>
              <w:top w:val="nil"/>
              <w:left w:val="nil"/>
              <w:bottom w:val="nil"/>
              <w:right w:val="single" w:sz="4" w:space="0" w:color="auto"/>
            </w:tcBorders>
            <w:shd w:val="clear" w:color="auto" w:fill="auto"/>
            <w:noWrap/>
            <w:vAlign w:val="center"/>
            <w:hideMark/>
          </w:tcPr>
          <w:p w14:paraId="435CF8E4" w14:textId="3CF096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25/03/33</w:t>
            </w:r>
          </w:p>
        </w:tc>
        <w:tc>
          <w:tcPr>
            <w:tcW w:w="1720" w:type="dxa"/>
            <w:tcBorders>
              <w:top w:val="nil"/>
              <w:left w:val="nil"/>
              <w:bottom w:val="nil"/>
              <w:right w:val="single" w:sz="4" w:space="0" w:color="auto"/>
            </w:tcBorders>
            <w:shd w:val="clear" w:color="auto" w:fill="auto"/>
            <w:noWrap/>
            <w:vAlign w:val="center"/>
            <w:hideMark/>
          </w:tcPr>
          <w:p w14:paraId="60C520DD" w14:textId="74D957B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25/03/33</w:t>
            </w:r>
          </w:p>
        </w:tc>
        <w:tc>
          <w:tcPr>
            <w:tcW w:w="1400" w:type="dxa"/>
            <w:tcBorders>
              <w:top w:val="nil"/>
              <w:left w:val="nil"/>
              <w:bottom w:val="nil"/>
              <w:right w:val="single" w:sz="4" w:space="0" w:color="auto"/>
            </w:tcBorders>
            <w:shd w:val="clear" w:color="auto" w:fill="auto"/>
            <w:noWrap/>
            <w:vAlign w:val="center"/>
            <w:hideMark/>
          </w:tcPr>
          <w:p w14:paraId="058A968E" w14:textId="510795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0BE7804" w14:textId="2B0E60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60EEE4C" w14:textId="61A6BC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55D89FF7" w14:textId="549F24C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5,2631%</w:t>
            </w:r>
          </w:p>
        </w:tc>
      </w:tr>
      <w:tr w:rsidR="00E61D70" w:rsidRPr="00E61D70" w14:paraId="3A845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BECD98" w14:textId="785210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140</w:t>
            </w:r>
          </w:p>
        </w:tc>
        <w:tc>
          <w:tcPr>
            <w:tcW w:w="1720" w:type="dxa"/>
            <w:tcBorders>
              <w:top w:val="nil"/>
              <w:left w:val="nil"/>
              <w:bottom w:val="nil"/>
              <w:right w:val="single" w:sz="4" w:space="0" w:color="auto"/>
            </w:tcBorders>
            <w:shd w:val="clear" w:color="auto" w:fill="auto"/>
            <w:noWrap/>
            <w:vAlign w:val="center"/>
            <w:hideMark/>
          </w:tcPr>
          <w:p w14:paraId="41E22034" w14:textId="7F4179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25/04/33</w:t>
            </w:r>
          </w:p>
        </w:tc>
        <w:tc>
          <w:tcPr>
            <w:tcW w:w="1720" w:type="dxa"/>
            <w:tcBorders>
              <w:top w:val="nil"/>
              <w:left w:val="nil"/>
              <w:bottom w:val="nil"/>
              <w:right w:val="single" w:sz="4" w:space="0" w:color="auto"/>
            </w:tcBorders>
            <w:shd w:val="clear" w:color="auto" w:fill="auto"/>
            <w:noWrap/>
            <w:vAlign w:val="center"/>
            <w:hideMark/>
          </w:tcPr>
          <w:p w14:paraId="1AFA3885" w14:textId="0DEAE0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25/04/33</w:t>
            </w:r>
          </w:p>
        </w:tc>
        <w:tc>
          <w:tcPr>
            <w:tcW w:w="1400" w:type="dxa"/>
            <w:tcBorders>
              <w:top w:val="nil"/>
              <w:left w:val="nil"/>
              <w:bottom w:val="nil"/>
              <w:right w:val="single" w:sz="4" w:space="0" w:color="auto"/>
            </w:tcBorders>
            <w:shd w:val="clear" w:color="auto" w:fill="auto"/>
            <w:noWrap/>
            <w:vAlign w:val="center"/>
            <w:hideMark/>
          </w:tcPr>
          <w:p w14:paraId="0C5700B0" w14:textId="06B27F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0C22686" w14:textId="08E1F4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34C9A34" w14:textId="5F6B9B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CC48739" w14:textId="3E3368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5,5555%</w:t>
            </w:r>
          </w:p>
        </w:tc>
      </w:tr>
      <w:tr w:rsidR="00E61D70" w:rsidRPr="00E61D70" w14:paraId="6F354F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C5917C" w14:textId="0D16B9C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141</w:t>
            </w:r>
          </w:p>
        </w:tc>
        <w:tc>
          <w:tcPr>
            <w:tcW w:w="1720" w:type="dxa"/>
            <w:tcBorders>
              <w:top w:val="nil"/>
              <w:left w:val="nil"/>
              <w:bottom w:val="nil"/>
              <w:right w:val="single" w:sz="4" w:space="0" w:color="auto"/>
            </w:tcBorders>
            <w:shd w:val="clear" w:color="auto" w:fill="auto"/>
            <w:noWrap/>
            <w:vAlign w:val="center"/>
            <w:hideMark/>
          </w:tcPr>
          <w:p w14:paraId="706AE975" w14:textId="3BE189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25/05/33</w:t>
            </w:r>
          </w:p>
        </w:tc>
        <w:tc>
          <w:tcPr>
            <w:tcW w:w="1720" w:type="dxa"/>
            <w:tcBorders>
              <w:top w:val="nil"/>
              <w:left w:val="nil"/>
              <w:bottom w:val="nil"/>
              <w:right w:val="single" w:sz="4" w:space="0" w:color="auto"/>
            </w:tcBorders>
            <w:shd w:val="clear" w:color="auto" w:fill="auto"/>
            <w:noWrap/>
            <w:vAlign w:val="center"/>
            <w:hideMark/>
          </w:tcPr>
          <w:p w14:paraId="508B1C2D" w14:textId="56693E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25/05/33</w:t>
            </w:r>
          </w:p>
        </w:tc>
        <w:tc>
          <w:tcPr>
            <w:tcW w:w="1400" w:type="dxa"/>
            <w:tcBorders>
              <w:top w:val="nil"/>
              <w:left w:val="nil"/>
              <w:bottom w:val="nil"/>
              <w:right w:val="single" w:sz="4" w:space="0" w:color="auto"/>
            </w:tcBorders>
            <w:shd w:val="clear" w:color="auto" w:fill="auto"/>
            <w:noWrap/>
            <w:vAlign w:val="center"/>
            <w:hideMark/>
          </w:tcPr>
          <w:p w14:paraId="03C4BFB2" w14:textId="1E7F4A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DFABEDF" w14:textId="145144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7793520" w14:textId="0CBB2A7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FF7C45F" w14:textId="035916C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5,8823%</w:t>
            </w:r>
          </w:p>
        </w:tc>
      </w:tr>
      <w:tr w:rsidR="00E61D70" w:rsidRPr="00E61D70" w14:paraId="1B8B459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41270E" w14:textId="0BCAF0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142</w:t>
            </w:r>
          </w:p>
        </w:tc>
        <w:tc>
          <w:tcPr>
            <w:tcW w:w="1720" w:type="dxa"/>
            <w:tcBorders>
              <w:top w:val="nil"/>
              <w:left w:val="nil"/>
              <w:bottom w:val="nil"/>
              <w:right w:val="single" w:sz="4" w:space="0" w:color="auto"/>
            </w:tcBorders>
            <w:shd w:val="clear" w:color="auto" w:fill="auto"/>
            <w:noWrap/>
            <w:vAlign w:val="center"/>
            <w:hideMark/>
          </w:tcPr>
          <w:p w14:paraId="3D8427D1" w14:textId="036C2D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25/06/33</w:t>
            </w:r>
          </w:p>
        </w:tc>
        <w:tc>
          <w:tcPr>
            <w:tcW w:w="1720" w:type="dxa"/>
            <w:tcBorders>
              <w:top w:val="nil"/>
              <w:left w:val="nil"/>
              <w:bottom w:val="nil"/>
              <w:right w:val="single" w:sz="4" w:space="0" w:color="auto"/>
            </w:tcBorders>
            <w:shd w:val="clear" w:color="auto" w:fill="auto"/>
            <w:noWrap/>
            <w:vAlign w:val="center"/>
            <w:hideMark/>
          </w:tcPr>
          <w:p w14:paraId="11F84DC7" w14:textId="680796F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27/06/33</w:t>
            </w:r>
          </w:p>
        </w:tc>
        <w:tc>
          <w:tcPr>
            <w:tcW w:w="1400" w:type="dxa"/>
            <w:tcBorders>
              <w:top w:val="nil"/>
              <w:left w:val="nil"/>
              <w:bottom w:val="nil"/>
              <w:right w:val="single" w:sz="4" w:space="0" w:color="auto"/>
            </w:tcBorders>
            <w:shd w:val="clear" w:color="auto" w:fill="auto"/>
            <w:noWrap/>
            <w:vAlign w:val="center"/>
            <w:hideMark/>
          </w:tcPr>
          <w:p w14:paraId="7DCC7E64" w14:textId="063687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919BDE3" w14:textId="74E5D0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5B96752B" w14:textId="2F80C0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619EC4E" w14:textId="796D46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6,2500%</w:t>
            </w:r>
          </w:p>
        </w:tc>
      </w:tr>
      <w:tr w:rsidR="00E61D70" w:rsidRPr="00E61D70" w14:paraId="5995B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F8FF0E" w14:textId="702B15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lastRenderedPageBreak/>
              <w:t>143</w:t>
            </w:r>
          </w:p>
        </w:tc>
        <w:tc>
          <w:tcPr>
            <w:tcW w:w="1720" w:type="dxa"/>
            <w:tcBorders>
              <w:top w:val="nil"/>
              <w:left w:val="nil"/>
              <w:bottom w:val="nil"/>
              <w:right w:val="single" w:sz="4" w:space="0" w:color="auto"/>
            </w:tcBorders>
            <w:shd w:val="clear" w:color="auto" w:fill="auto"/>
            <w:noWrap/>
            <w:vAlign w:val="center"/>
            <w:hideMark/>
          </w:tcPr>
          <w:p w14:paraId="135D9015" w14:textId="3FD37D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25/07/33</w:t>
            </w:r>
          </w:p>
        </w:tc>
        <w:tc>
          <w:tcPr>
            <w:tcW w:w="1720" w:type="dxa"/>
            <w:tcBorders>
              <w:top w:val="nil"/>
              <w:left w:val="nil"/>
              <w:bottom w:val="nil"/>
              <w:right w:val="single" w:sz="4" w:space="0" w:color="auto"/>
            </w:tcBorders>
            <w:shd w:val="clear" w:color="auto" w:fill="auto"/>
            <w:noWrap/>
            <w:vAlign w:val="center"/>
            <w:hideMark/>
          </w:tcPr>
          <w:p w14:paraId="076D40DC" w14:textId="2F8BE32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25/07/33</w:t>
            </w:r>
          </w:p>
        </w:tc>
        <w:tc>
          <w:tcPr>
            <w:tcW w:w="1400" w:type="dxa"/>
            <w:tcBorders>
              <w:top w:val="nil"/>
              <w:left w:val="nil"/>
              <w:bottom w:val="nil"/>
              <w:right w:val="single" w:sz="4" w:space="0" w:color="auto"/>
            </w:tcBorders>
            <w:shd w:val="clear" w:color="auto" w:fill="auto"/>
            <w:noWrap/>
            <w:vAlign w:val="center"/>
            <w:hideMark/>
          </w:tcPr>
          <w:p w14:paraId="055DF97D" w14:textId="24951B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138E16B" w14:textId="0740F5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E2C7167" w14:textId="6207B9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A076AB8" w14:textId="5D576E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6,6666%</w:t>
            </w:r>
          </w:p>
        </w:tc>
      </w:tr>
      <w:tr w:rsidR="00E61D70" w:rsidRPr="00E61D70" w14:paraId="6C87ED8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598ED" w14:textId="7E361F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144</w:t>
            </w:r>
          </w:p>
        </w:tc>
        <w:tc>
          <w:tcPr>
            <w:tcW w:w="1720" w:type="dxa"/>
            <w:tcBorders>
              <w:top w:val="nil"/>
              <w:left w:val="nil"/>
              <w:bottom w:val="nil"/>
              <w:right w:val="single" w:sz="4" w:space="0" w:color="auto"/>
            </w:tcBorders>
            <w:shd w:val="clear" w:color="auto" w:fill="auto"/>
            <w:noWrap/>
            <w:vAlign w:val="center"/>
            <w:hideMark/>
          </w:tcPr>
          <w:p w14:paraId="4ED8B568" w14:textId="7D6641C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25/08/33</w:t>
            </w:r>
          </w:p>
        </w:tc>
        <w:tc>
          <w:tcPr>
            <w:tcW w:w="1720" w:type="dxa"/>
            <w:tcBorders>
              <w:top w:val="nil"/>
              <w:left w:val="nil"/>
              <w:bottom w:val="nil"/>
              <w:right w:val="single" w:sz="4" w:space="0" w:color="auto"/>
            </w:tcBorders>
            <w:shd w:val="clear" w:color="auto" w:fill="auto"/>
            <w:noWrap/>
            <w:vAlign w:val="center"/>
            <w:hideMark/>
          </w:tcPr>
          <w:p w14:paraId="6AB4338A" w14:textId="56F5BD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25/08/33</w:t>
            </w:r>
          </w:p>
        </w:tc>
        <w:tc>
          <w:tcPr>
            <w:tcW w:w="1400" w:type="dxa"/>
            <w:tcBorders>
              <w:top w:val="nil"/>
              <w:left w:val="nil"/>
              <w:bottom w:val="nil"/>
              <w:right w:val="single" w:sz="4" w:space="0" w:color="auto"/>
            </w:tcBorders>
            <w:shd w:val="clear" w:color="auto" w:fill="auto"/>
            <w:noWrap/>
            <w:vAlign w:val="center"/>
            <w:hideMark/>
          </w:tcPr>
          <w:p w14:paraId="1E2A3064" w14:textId="2C6CA0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538F3E73" w14:textId="5E531A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95B9E9D" w14:textId="352B08C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0AE0C8E7" w14:textId="4EFD2B1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7,1428%</w:t>
            </w:r>
          </w:p>
        </w:tc>
      </w:tr>
      <w:tr w:rsidR="00E61D70" w:rsidRPr="00E61D70" w14:paraId="6050FFD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B13DCC" w14:textId="616BC9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145</w:t>
            </w:r>
          </w:p>
        </w:tc>
        <w:tc>
          <w:tcPr>
            <w:tcW w:w="1720" w:type="dxa"/>
            <w:tcBorders>
              <w:top w:val="nil"/>
              <w:left w:val="nil"/>
              <w:bottom w:val="nil"/>
              <w:right w:val="single" w:sz="4" w:space="0" w:color="auto"/>
            </w:tcBorders>
            <w:shd w:val="clear" w:color="auto" w:fill="auto"/>
            <w:noWrap/>
            <w:vAlign w:val="center"/>
            <w:hideMark/>
          </w:tcPr>
          <w:p w14:paraId="6B9C9373" w14:textId="7F1B6F4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25/09/33</w:t>
            </w:r>
          </w:p>
        </w:tc>
        <w:tc>
          <w:tcPr>
            <w:tcW w:w="1720" w:type="dxa"/>
            <w:tcBorders>
              <w:top w:val="nil"/>
              <w:left w:val="nil"/>
              <w:bottom w:val="nil"/>
              <w:right w:val="single" w:sz="4" w:space="0" w:color="auto"/>
            </w:tcBorders>
            <w:shd w:val="clear" w:color="auto" w:fill="auto"/>
            <w:noWrap/>
            <w:vAlign w:val="center"/>
            <w:hideMark/>
          </w:tcPr>
          <w:p w14:paraId="70D18288" w14:textId="5A87F8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26/09/33</w:t>
            </w:r>
          </w:p>
        </w:tc>
        <w:tc>
          <w:tcPr>
            <w:tcW w:w="1400" w:type="dxa"/>
            <w:tcBorders>
              <w:top w:val="nil"/>
              <w:left w:val="nil"/>
              <w:bottom w:val="nil"/>
              <w:right w:val="single" w:sz="4" w:space="0" w:color="auto"/>
            </w:tcBorders>
            <w:shd w:val="clear" w:color="auto" w:fill="auto"/>
            <w:noWrap/>
            <w:vAlign w:val="center"/>
            <w:hideMark/>
          </w:tcPr>
          <w:p w14:paraId="3089A101" w14:textId="2D621D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AF2781C" w14:textId="280190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2F68E5C" w14:textId="5F1E00B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7C01E23" w14:textId="1D0D3A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7,6923%</w:t>
            </w:r>
          </w:p>
        </w:tc>
      </w:tr>
      <w:tr w:rsidR="00E61D70" w:rsidRPr="00E61D70" w14:paraId="274BEE5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733D10" w14:textId="1F8837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146</w:t>
            </w:r>
          </w:p>
        </w:tc>
        <w:tc>
          <w:tcPr>
            <w:tcW w:w="1720" w:type="dxa"/>
            <w:tcBorders>
              <w:top w:val="nil"/>
              <w:left w:val="nil"/>
              <w:bottom w:val="nil"/>
              <w:right w:val="single" w:sz="4" w:space="0" w:color="auto"/>
            </w:tcBorders>
            <w:shd w:val="clear" w:color="auto" w:fill="auto"/>
            <w:noWrap/>
            <w:vAlign w:val="center"/>
            <w:hideMark/>
          </w:tcPr>
          <w:p w14:paraId="45FA4882" w14:textId="47D18E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25/10/33</w:t>
            </w:r>
          </w:p>
        </w:tc>
        <w:tc>
          <w:tcPr>
            <w:tcW w:w="1720" w:type="dxa"/>
            <w:tcBorders>
              <w:top w:val="nil"/>
              <w:left w:val="nil"/>
              <w:bottom w:val="nil"/>
              <w:right w:val="single" w:sz="4" w:space="0" w:color="auto"/>
            </w:tcBorders>
            <w:shd w:val="clear" w:color="auto" w:fill="auto"/>
            <w:noWrap/>
            <w:vAlign w:val="center"/>
            <w:hideMark/>
          </w:tcPr>
          <w:p w14:paraId="2DBC77D2" w14:textId="4D46A65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25/10/33</w:t>
            </w:r>
          </w:p>
        </w:tc>
        <w:tc>
          <w:tcPr>
            <w:tcW w:w="1400" w:type="dxa"/>
            <w:tcBorders>
              <w:top w:val="nil"/>
              <w:left w:val="nil"/>
              <w:bottom w:val="nil"/>
              <w:right w:val="single" w:sz="4" w:space="0" w:color="auto"/>
            </w:tcBorders>
            <w:shd w:val="clear" w:color="auto" w:fill="auto"/>
            <w:noWrap/>
            <w:vAlign w:val="center"/>
            <w:hideMark/>
          </w:tcPr>
          <w:p w14:paraId="324D8FE7" w14:textId="2A671D7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49657E0" w14:textId="50E2F0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6B606BC" w14:textId="2D2D1E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02D5CBF" w14:textId="36E768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8,3333%</w:t>
            </w:r>
          </w:p>
        </w:tc>
      </w:tr>
      <w:tr w:rsidR="00E61D70" w:rsidRPr="00E61D70" w14:paraId="0EE026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0463F7" w14:textId="668F16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147</w:t>
            </w:r>
          </w:p>
        </w:tc>
        <w:tc>
          <w:tcPr>
            <w:tcW w:w="1720" w:type="dxa"/>
            <w:tcBorders>
              <w:top w:val="nil"/>
              <w:left w:val="nil"/>
              <w:bottom w:val="nil"/>
              <w:right w:val="single" w:sz="4" w:space="0" w:color="auto"/>
            </w:tcBorders>
            <w:shd w:val="clear" w:color="auto" w:fill="auto"/>
            <w:noWrap/>
            <w:vAlign w:val="center"/>
            <w:hideMark/>
          </w:tcPr>
          <w:p w14:paraId="6E7BD012" w14:textId="1A68E32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25/11/33</w:t>
            </w:r>
          </w:p>
        </w:tc>
        <w:tc>
          <w:tcPr>
            <w:tcW w:w="1720" w:type="dxa"/>
            <w:tcBorders>
              <w:top w:val="nil"/>
              <w:left w:val="nil"/>
              <w:bottom w:val="nil"/>
              <w:right w:val="single" w:sz="4" w:space="0" w:color="auto"/>
            </w:tcBorders>
            <w:shd w:val="clear" w:color="auto" w:fill="auto"/>
            <w:noWrap/>
            <w:vAlign w:val="center"/>
            <w:hideMark/>
          </w:tcPr>
          <w:p w14:paraId="1EEA3E79" w14:textId="44DE03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25/11/33</w:t>
            </w:r>
          </w:p>
        </w:tc>
        <w:tc>
          <w:tcPr>
            <w:tcW w:w="1400" w:type="dxa"/>
            <w:tcBorders>
              <w:top w:val="nil"/>
              <w:left w:val="nil"/>
              <w:bottom w:val="nil"/>
              <w:right w:val="single" w:sz="4" w:space="0" w:color="auto"/>
            </w:tcBorders>
            <w:shd w:val="clear" w:color="auto" w:fill="auto"/>
            <w:noWrap/>
            <w:vAlign w:val="center"/>
            <w:hideMark/>
          </w:tcPr>
          <w:p w14:paraId="1B6B6C38" w14:textId="14399D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3236608" w14:textId="016E03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00DF18A" w14:textId="74916E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1F7EA31" w14:textId="0A4546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9,0909%</w:t>
            </w:r>
          </w:p>
        </w:tc>
      </w:tr>
      <w:tr w:rsidR="00E61D70" w:rsidRPr="00E61D70" w14:paraId="1EEF4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43EAC5" w14:textId="1EC0B6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148</w:t>
            </w:r>
          </w:p>
        </w:tc>
        <w:tc>
          <w:tcPr>
            <w:tcW w:w="1720" w:type="dxa"/>
            <w:tcBorders>
              <w:top w:val="nil"/>
              <w:left w:val="nil"/>
              <w:bottom w:val="nil"/>
              <w:right w:val="single" w:sz="4" w:space="0" w:color="auto"/>
            </w:tcBorders>
            <w:shd w:val="clear" w:color="auto" w:fill="auto"/>
            <w:noWrap/>
            <w:vAlign w:val="center"/>
            <w:hideMark/>
          </w:tcPr>
          <w:p w14:paraId="7092749F" w14:textId="623438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25/12/33</w:t>
            </w:r>
          </w:p>
        </w:tc>
        <w:tc>
          <w:tcPr>
            <w:tcW w:w="1720" w:type="dxa"/>
            <w:tcBorders>
              <w:top w:val="nil"/>
              <w:left w:val="nil"/>
              <w:bottom w:val="nil"/>
              <w:right w:val="single" w:sz="4" w:space="0" w:color="auto"/>
            </w:tcBorders>
            <w:shd w:val="clear" w:color="auto" w:fill="auto"/>
            <w:noWrap/>
            <w:vAlign w:val="center"/>
            <w:hideMark/>
          </w:tcPr>
          <w:p w14:paraId="3D90F33E" w14:textId="0868FFF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26/12/33</w:t>
            </w:r>
          </w:p>
        </w:tc>
        <w:tc>
          <w:tcPr>
            <w:tcW w:w="1400" w:type="dxa"/>
            <w:tcBorders>
              <w:top w:val="nil"/>
              <w:left w:val="nil"/>
              <w:bottom w:val="nil"/>
              <w:right w:val="single" w:sz="4" w:space="0" w:color="auto"/>
            </w:tcBorders>
            <w:shd w:val="clear" w:color="auto" w:fill="auto"/>
            <w:noWrap/>
            <w:vAlign w:val="center"/>
            <w:hideMark/>
          </w:tcPr>
          <w:p w14:paraId="7CD0788C" w14:textId="3F2F67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4AD89B2" w14:textId="18AE77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70884ECC" w14:textId="782365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843DFD8" w14:textId="00EDE6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10,0000%</w:t>
            </w:r>
          </w:p>
        </w:tc>
      </w:tr>
      <w:tr w:rsidR="00E61D70" w:rsidRPr="00E61D70" w14:paraId="5D5ACD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4A05C8" w14:textId="41B7B8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149</w:t>
            </w:r>
          </w:p>
        </w:tc>
        <w:tc>
          <w:tcPr>
            <w:tcW w:w="1720" w:type="dxa"/>
            <w:tcBorders>
              <w:top w:val="nil"/>
              <w:left w:val="nil"/>
              <w:bottom w:val="nil"/>
              <w:right w:val="single" w:sz="4" w:space="0" w:color="auto"/>
            </w:tcBorders>
            <w:shd w:val="clear" w:color="auto" w:fill="auto"/>
            <w:noWrap/>
            <w:vAlign w:val="center"/>
            <w:hideMark/>
          </w:tcPr>
          <w:p w14:paraId="1ECCB209" w14:textId="4027C9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25/01/34</w:t>
            </w:r>
          </w:p>
        </w:tc>
        <w:tc>
          <w:tcPr>
            <w:tcW w:w="1720" w:type="dxa"/>
            <w:tcBorders>
              <w:top w:val="nil"/>
              <w:left w:val="nil"/>
              <w:bottom w:val="nil"/>
              <w:right w:val="single" w:sz="4" w:space="0" w:color="auto"/>
            </w:tcBorders>
            <w:shd w:val="clear" w:color="auto" w:fill="auto"/>
            <w:noWrap/>
            <w:vAlign w:val="center"/>
            <w:hideMark/>
          </w:tcPr>
          <w:p w14:paraId="2DD6B7B9" w14:textId="516E29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25/01/34</w:t>
            </w:r>
          </w:p>
        </w:tc>
        <w:tc>
          <w:tcPr>
            <w:tcW w:w="1400" w:type="dxa"/>
            <w:tcBorders>
              <w:top w:val="nil"/>
              <w:left w:val="nil"/>
              <w:bottom w:val="nil"/>
              <w:right w:val="single" w:sz="4" w:space="0" w:color="auto"/>
            </w:tcBorders>
            <w:shd w:val="clear" w:color="auto" w:fill="auto"/>
            <w:noWrap/>
            <w:vAlign w:val="center"/>
            <w:hideMark/>
          </w:tcPr>
          <w:p w14:paraId="2152ED61" w14:textId="4FC774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05696C6C" w14:textId="31CA24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387117F8" w14:textId="32E852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65B1496D" w14:textId="15AAD0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11,1111%</w:t>
            </w:r>
          </w:p>
        </w:tc>
      </w:tr>
      <w:tr w:rsidR="00E61D70" w:rsidRPr="00E61D70" w14:paraId="399E5D9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8ED2E7" w14:textId="55043D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150</w:t>
            </w:r>
          </w:p>
        </w:tc>
        <w:tc>
          <w:tcPr>
            <w:tcW w:w="1720" w:type="dxa"/>
            <w:tcBorders>
              <w:top w:val="nil"/>
              <w:left w:val="nil"/>
              <w:bottom w:val="nil"/>
              <w:right w:val="single" w:sz="4" w:space="0" w:color="auto"/>
            </w:tcBorders>
            <w:shd w:val="clear" w:color="auto" w:fill="auto"/>
            <w:noWrap/>
            <w:vAlign w:val="center"/>
            <w:hideMark/>
          </w:tcPr>
          <w:p w14:paraId="253DE413" w14:textId="1EC5D8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25/02/34</w:t>
            </w:r>
          </w:p>
        </w:tc>
        <w:tc>
          <w:tcPr>
            <w:tcW w:w="1720" w:type="dxa"/>
            <w:tcBorders>
              <w:top w:val="nil"/>
              <w:left w:val="nil"/>
              <w:bottom w:val="nil"/>
              <w:right w:val="single" w:sz="4" w:space="0" w:color="auto"/>
            </w:tcBorders>
            <w:shd w:val="clear" w:color="auto" w:fill="auto"/>
            <w:noWrap/>
            <w:vAlign w:val="center"/>
            <w:hideMark/>
          </w:tcPr>
          <w:p w14:paraId="526385FE" w14:textId="2701D8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27/02/34</w:t>
            </w:r>
          </w:p>
        </w:tc>
        <w:tc>
          <w:tcPr>
            <w:tcW w:w="1400" w:type="dxa"/>
            <w:tcBorders>
              <w:top w:val="nil"/>
              <w:left w:val="nil"/>
              <w:bottom w:val="nil"/>
              <w:right w:val="single" w:sz="4" w:space="0" w:color="auto"/>
            </w:tcBorders>
            <w:shd w:val="clear" w:color="auto" w:fill="auto"/>
            <w:noWrap/>
            <w:vAlign w:val="center"/>
            <w:hideMark/>
          </w:tcPr>
          <w:p w14:paraId="4F1839FD" w14:textId="0CD24D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F757B25" w14:textId="7AF3BB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09022B49" w14:textId="7375D0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3435847" w14:textId="09C990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12,5000%</w:t>
            </w:r>
          </w:p>
        </w:tc>
      </w:tr>
      <w:tr w:rsidR="00E61D70" w:rsidRPr="00E61D70" w14:paraId="54C94A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78E30A" w14:textId="14C60D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151</w:t>
            </w:r>
          </w:p>
        </w:tc>
        <w:tc>
          <w:tcPr>
            <w:tcW w:w="1720" w:type="dxa"/>
            <w:tcBorders>
              <w:top w:val="nil"/>
              <w:left w:val="nil"/>
              <w:bottom w:val="nil"/>
              <w:right w:val="single" w:sz="4" w:space="0" w:color="auto"/>
            </w:tcBorders>
            <w:shd w:val="clear" w:color="auto" w:fill="auto"/>
            <w:noWrap/>
            <w:vAlign w:val="center"/>
            <w:hideMark/>
          </w:tcPr>
          <w:p w14:paraId="37AABC2B" w14:textId="0D0F23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25/03/34</w:t>
            </w:r>
          </w:p>
        </w:tc>
        <w:tc>
          <w:tcPr>
            <w:tcW w:w="1720" w:type="dxa"/>
            <w:tcBorders>
              <w:top w:val="nil"/>
              <w:left w:val="nil"/>
              <w:bottom w:val="nil"/>
              <w:right w:val="single" w:sz="4" w:space="0" w:color="auto"/>
            </w:tcBorders>
            <w:shd w:val="clear" w:color="auto" w:fill="auto"/>
            <w:noWrap/>
            <w:vAlign w:val="center"/>
            <w:hideMark/>
          </w:tcPr>
          <w:p w14:paraId="2C0186AD" w14:textId="18D9048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27/03/34</w:t>
            </w:r>
          </w:p>
        </w:tc>
        <w:tc>
          <w:tcPr>
            <w:tcW w:w="1400" w:type="dxa"/>
            <w:tcBorders>
              <w:top w:val="nil"/>
              <w:left w:val="nil"/>
              <w:bottom w:val="nil"/>
              <w:right w:val="single" w:sz="4" w:space="0" w:color="auto"/>
            </w:tcBorders>
            <w:shd w:val="clear" w:color="auto" w:fill="auto"/>
            <w:noWrap/>
            <w:vAlign w:val="center"/>
            <w:hideMark/>
          </w:tcPr>
          <w:p w14:paraId="51987882" w14:textId="5890B1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153EF03" w14:textId="4202B7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C05337C" w14:textId="7D3D1D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E94FD62" w14:textId="2C8F0B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14,2857%</w:t>
            </w:r>
          </w:p>
        </w:tc>
      </w:tr>
      <w:tr w:rsidR="00E61D70" w:rsidRPr="00E61D70" w14:paraId="2F12F1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3700B" w14:textId="06BC00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152</w:t>
            </w:r>
          </w:p>
        </w:tc>
        <w:tc>
          <w:tcPr>
            <w:tcW w:w="1720" w:type="dxa"/>
            <w:tcBorders>
              <w:top w:val="nil"/>
              <w:left w:val="nil"/>
              <w:bottom w:val="nil"/>
              <w:right w:val="single" w:sz="4" w:space="0" w:color="auto"/>
            </w:tcBorders>
            <w:shd w:val="clear" w:color="auto" w:fill="auto"/>
            <w:noWrap/>
            <w:vAlign w:val="center"/>
            <w:hideMark/>
          </w:tcPr>
          <w:p w14:paraId="555E1F33" w14:textId="7570445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25/04/34</w:t>
            </w:r>
          </w:p>
        </w:tc>
        <w:tc>
          <w:tcPr>
            <w:tcW w:w="1720" w:type="dxa"/>
            <w:tcBorders>
              <w:top w:val="nil"/>
              <w:left w:val="nil"/>
              <w:bottom w:val="nil"/>
              <w:right w:val="single" w:sz="4" w:space="0" w:color="auto"/>
            </w:tcBorders>
            <w:shd w:val="clear" w:color="auto" w:fill="auto"/>
            <w:noWrap/>
            <w:vAlign w:val="center"/>
            <w:hideMark/>
          </w:tcPr>
          <w:p w14:paraId="16DFD321" w14:textId="6EFA14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25/04/34</w:t>
            </w:r>
          </w:p>
        </w:tc>
        <w:tc>
          <w:tcPr>
            <w:tcW w:w="1400" w:type="dxa"/>
            <w:tcBorders>
              <w:top w:val="nil"/>
              <w:left w:val="nil"/>
              <w:bottom w:val="nil"/>
              <w:right w:val="single" w:sz="4" w:space="0" w:color="auto"/>
            </w:tcBorders>
            <w:shd w:val="clear" w:color="auto" w:fill="auto"/>
            <w:noWrap/>
            <w:vAlign w:val="center"/>
            <w:hideMark/>
          </w:tcPr>
          <w:p w14:paraId="23B3462C" w14:textId="0AEA647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2F97CDC4" w14:textId="5D1DA2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DBDB27D" w14:textId="54F647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217560E5" w14:textId="072B4B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16,6666%</w:t>
            </w:r>
          </w:p>
        </w:tc>
      </w:tr>
      <w:tr w:rsidR="00E61D70" w:rsidRPr="00E61D70" w14:paraId="66CF87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D52F09" w14:textId="22EDAAD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153</w:t>
            </w:r>
          </w:p>
        </w:tc>
        <w:tc>
          <w:tcPr>
            <w:tcW w:w="1720" w:type="dxa"/>
            <w:tcBorders>
              <w:top w:val="nil"/>
              <w:left w:val="nil"/>
              <w:bottom w:val="nil"/>
              <w:right w:val="single" w:sz="4" w:space="0" w:color="auto"/>
            </w:tcBorders>
            <w:shd w:val="clear" w:color="auto" w:fill="auto"/>
            <w:noWrap/>
            <w:vAlign w:val="center"/>
            <w:hideMark/>
          </w:tcPr>
          <w:p w14:paraId="017A22E5" w14:textId="12BFFE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25/05/34</w:t>
            </w:r>
          </w:p>
        </w:tc>
        <w:tc>
          <w:tcPr>
            <w:tcW w:w="1720" w:type="dxa"/>
            <w:tcBorders>
              <w:top w:val="nil"/>
              <w:left w:val="nil"/>
              <w:bottom w:val="nil"/>
              <w:right w:val="single" w:sz="4" w:space="0" w:color="auto"/>
            </w:tcBorders>
            <w:shd w:val="clear" w:color="auto" w:fill="auto"/>
            <w:noWrap/>
            <w:vAlign w:val="center"/>
            <w:hideMark/>
          </w:tcPr>
          <w:p w14:paraId="45996EA0" w14:textId="6A8DB36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25/05/34</w:t>
            </w:r>
          </w:p>
        </w:tc>
        <w:tc>
          <w:tcPr>
            <w:tcW w:w="1400" w:type="dxa"/>
            <w:tcBorders>
              <w:top w:val="nil"/>
              <w:left w:val="nil"/>
              <w:bottom w:val="nil"/>
              <w:right w:val="single" w:sz="4" w:space="0" w:color="auto"/>
            </w:tcBorders>
            <w:shd w:val="clear" w:color="auto" w:fill="auto"/>
            <w:noWrap/>
            <w:vAlign w:val="center"/>
            <w:hideMark/>
          </w:tcPr>
          <w:p w14:paraId="2A35DC40" w14:textId="5927BD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6F4F464F" w14:textId="64B0C2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4F493457" w14:textId="6C12E0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669E052" w14:textId="2B2CD1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20,0000%</w:t>
            </w:r>
          </w:p>
        </w:tc>
      </w:tr>
      <w:tr w:rsidR="00E61D70" w:rsidRPr="00E61D70" w14:paraId="68A395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80A315" w14:textId="715E32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154</w:t>
            </w:r>
          </w:p>
        </w:tc>
        <w:tc>
          <w:tcPr>
            <w:tcW w:w="1720" w:type="dxa"/>
            <w:tcBorders>
              <w:top w:val="nil"/>
              <w:left w:val="nil"/>
              <w:bottom w:val="nil"/>
              <w:right w:val="single" w:sz="4" w:space="0" w:color="auto"/>
            </w:tcBorders>
            <w:shd w:val="clear" w:color="auto" w:fill="auto"/>
            <w:noWrap/>
            <w:vAlign w:val="center"/>
            <w:hideMark/>
          </w:tcPr>
          <w:p w14:paraId="5BFD3425" w14:textId="45BC90B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25/06/34</w:t>
            </w:r>
          </w:p>
        </w:tc>
        <w:tc>
          <w:tcPr>
            <w:tcW w:w="1720" w:type="dxa"/>
            <w:tcBorders>
              <w:top w:val="nil"/>
              <w:left w:val="nil"/>
              <w:bottom w:val="nil"/>
              <w:right w:val="single" w:sz="4" w:space="0" w:color="auto"/>
            </w:tcBorders>
            <w:shd w:val="clear" w:color="auto" w:fill="auto"/>
            <w:noWrap/>
            <w:vAlign w:val="center"/>
            <w:hideMark/>
          </w:tcPr>
          <w:p w14:paraId="1BC64F47" w14:textId="6E0951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26/06/34</w:t>
            </w:r>
          </w:p>
        </w:tc>
        <w:tc>
          <w:tcPr>
            <w:tcW w:w="1400" w:type="dxa"/>
            <w:tcBorders>
              <w:top w:val="nil"/>
              <w:left w:val="nil"/>
              <w:bottom w:val="nil"/>
              <w:right w:val="single" w:sz="4" w:space="0" w:color="auto"/>
            </w:tcBorders>
            <w:shd w:val="clear" w:color="auto" w:fill="auto"/>
            <w:noWrap/>
            <w:vAlign w:val="center"/>
            <w:hideMark/>
          </w:tcPr>
          <w:p w14:paraId="21DC167C" w14:textId="768256A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135755A9" w14:textId="01438C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87DFA3B" w14:textId="1771F52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33F56800" w14:textId="09D5925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25,0000%</w:t>
            </w:r>
          </w:p>
        </w:tc>
      </w:tr>
      <w:tr w:rsidR="00E61D70" w:rsidRPr="00E61D70" w14:paraId="49FE14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9EBCA2" w14:textId="615AC3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155</w:t>
            </w:r>
          </w:p>
        </w:tc>
        <w:tc>
          <w:tcPr>
            <w:tcW w:w="1720" w:type="dxa"/>
            <w:tcBorders>
              <w:top w:val="nil"/>
              <w:left w:val="nil"/>
              <w:bottom w:val="nil"/>
              <w:right w:val="single" w:sz="4" w:space="0" w:color="auto"/>
            </w:tcBorders>
            <w:shd w:val="clear" w:color="auto" w:fill="auto"/>
            <w:noWrap/>
            <w:vAlign w:val="center"/>
            <w:hideMark/>
          </w:tcPr>
          <w:p w14:paraId="72B77228" w14:textId="71FF12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25/07/34</w:t>
            </w:r>
          </w:p>
        </w:tc>
        <w:tc>
          <w:tcPr>
            <w:tcW w:w="1720" w:type="dxa"/>
            <w:tcBorders>
              <w:top w:val="nil"/>
              <w:left w:val="nil"/>
              <w:bottom w:val="nil"/>
              <w:right w:val="single" w:sz="4" w:space="0" w:color="auto"/>
            </w:tcBorders>
            <w:shd w:val="clear" w:color="auto" w:fill="auto"/>
            <w:noWrap/>
            <w:vAlign w:val="center"/>
            <w:hideMark/>
          </w:tcPr>
          <w:p w14:paraId="02A36A89" w14:textId="6183AB8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25/07/34</w:t>
            </w:r>
          </w:p>
        </w:tc>
        <w:tc>
          <w:tcPr>
            <w:tcW w:w="1400" w:type="dxa"/>
            <w:tcBorders>
              <w:top w:val="nil"/>
              <w:left w:val="nil"/>
              <w:bottom w:val="nil"/>
              <w:right w:val="single" w:sz="4" w:space="0" w:color="auto"/>
            </w:tcBorders>
            <w:shd w:val="clear" w:color="auto" w:fill="auto"/>
            <w:noWrap/>
            <w:vAlign w:val="center"/>
            <w:hideMark/>
          </w:tcPr>
          <w:p w14:paraId="523AC2F0" w14:textId="13596F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35561BC" w14:textId="692215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6D932D08" w14:textId="5BA106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42336D8A" w14:textId="4B7DA5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33,3333%</w:t>
            </w:r>
          </w:p>
        </w:tc>
      </w:tr>
      <w:tr w:rsidR="00E61D70" w:rsidRPr="00E61D70" w14:paraId="414A35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36C5757" w14:textId="2E5173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156</w:t>
            </w:r>
          </w:p>
        </w:tc>
        <w:tc>
          <w:tcPr>
            <w:tcW w:w="1720" w:type="dxa"/>
            <w:tcBorders>
              <w:top w:val="nil"/>
              <w:left w:val="nil"/>
              <w:bottom w:val="nil"/>
              <w:right w:val="single" w:sz="4" w:space="0" w:color="auto"/>
            </w:tcBorders>
            <w:shd w:val="clear" w:color="auto" w:fill="auto"/>
            <w:noWrap/>
            <w:vAlign w:val="center"/>
            <w:hideMark/>
          </w:tcPr>
          <w:p w14:paraId="5E5F6F4F" w14:textId="05D7D2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25/08/34</w:t>
            </w:r>
          </w:p>
        </w:tc>
        <w:tc>
          <w:tcPr>
            <w:tcW w:w="1720" w:type="dxa"/>
            <w:tcBorders>
              <w:top w:val="nil"/>
              <w:left w:val="nil"/>
              <w:bottom w:val="nil"/>
              <w:right w:val="single" w:sz="4" w:space="0" w:color="auto"/>
            </w:tcBorders>
            <w:shd w:val="clear" w:color="auto" w:fill="auto"/>
            <w:noWrap/>
            <w:vAlign w:val="center"/>
            <w:hideMark/>
          </w:tcPr>
          <w:p w14:paraId="0E3E0737" w14:textId="43BE44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25/08/34</w:t>
            </w:r>
          </w:p>
        </w:tc>
        <w:tc>
          <w:tcPr>
            <w:tcW w:w="1400" w:type="dxa"/>
            <w:tcBorders>
              <w:top w:val="nil"/>
              <w:left w:val="nil"/>
              <w:bottom w:val="nil"/>
              <w:right w:val="single" w:sz="4" w:space="0" w:color="auto"/>
            </w:tcBorders>
            <w:shd w:val="clear" w:color="auto" w:fill="auto"/>
            <w:noWrap/>
            <w:vAlign w:val="center"/>
            <w:hideMark/>
          </w:tcPr>
          <w:p w14:paraId="7CA77077" w14:textId="755700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nil"/>
              <w:right w:val="single" w:sz="4" w:space="0" w:color="auto"/>
            </w:tcBorders>
            <w:shd w:val="clear" w:color="auto" w:fill="auto"/>
            <w:noWrap/>
            <w:vAlign w:val="center"/>
            <w:hideMark/>
          </w:tcPr>
          <w:p w14:paraId="3E927ADE" w14:textId="25C491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nil"/>
              <w:right w:val="single" w:sz="4" w:space="0" w:color="auto"/>
            </w:tcBorders>
            <w:shd w:val="clear" w:color="auto" w:fill="auto"/>
            <w:noWrap/>
            <w:vAlign w:val="center"/>
            <w:hideMark/>
          </w:tcPr>
          <w:p w14:paraId="14807762" w14:textId="01034E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nil"/>
              <w:right w:val="single" w:sz="8" w:space="0" w:color="auto"/>
            </w:tcBorders>
            <w:shd w:val="clear" w:color="auto" w:fill="auto"/>
            <w:noWrap/>
            <w:vAlign w:val="center"/>
            <w:hideMark/>
          </w:tcPr>
          <w:p w14:paraId="1F70B130" w14:textId="76E4CA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50,0000%</w:t>
            </w:r>
          </w:p>
        </w:tc>
      </w:tr>
      <w:tr w:rsidR="00181AE0" w:rsidRPr="00E61D70" w14:paraId="7905C068"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704E8B2" w14:textId="423194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157</w:t>
            </w:r>
          </w:p>
        </w:tc>
        <w:tc>
          <w:tcPr>
            <w:tcW w:w="1720" w:type="dxa"/>
            <w:tcBorders>
              <w:top w:val="nil"/>
              <w:left w:val="nil"/>
              <w:bottom w:val="single" w:sz="8" w:space="0" w:color="auto"/>
              <w:right w:val="single" w:sz="4" w:space="0" w:color="auto"/>
            </w:tcBorders>
            <w:shd w:val="clear" w:color="auto" w:fill="auto"/>
            <w:noWrap/>
            <w:vAlign w:val="center"/>
            <w:hideMark/>
          </w:tcPr>
          <w:p w14:paraId="725FD5B2" w14:textId="031B2EF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25/09/34</w:t>
            </w:r>
          </w:p>
        </w:tc>
        <w:tc>
          <w:tcPr>
            <w:tcW w:w="1720" w:type="dxa"/>
            <w:tcBorders>
              <w:top w:val="nil"/>
              <w:left w:val="nil"/>
              <w:bottom w:val="single" w:sz="8" w:space="0" w:color="auto"/>
              <w:right w:val="single" w:sz="4" w:space="0" w:color="auto"/>
            </w:tcBorders>
            <w:shd w:val="clear" w:color="auto" w:fill="auto"/>
            <w:noWrap/>
            <w:vAlign w:val="center"/>
            <w:hideMark/>
          </w:tcPr>
          <w:p w14:paraId="6195F01E" w14:textId="44E4CD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5029A2D0" w14:textId="189C90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00" w:type="dxa"/>
            <w:tcBorders>
              <w:top w:val="nil"/>
              <w:left w:val="nil"/>
              <w:bottom w:val="single" w:sz="8" w:space="0" w:color="auto"/>
              <w:right w:val="single" w:sz="4" w:space="0" w:color="auto"/>
            </w:tcBorders>
            <w:shd w:val="clear" w:color="auto" w:fill="auto"/>
            <w:noWrap/>
            <w:vAlign w:val="center"/>
            <w:hideMark/>
          </w:tcPr>
          <w:p w14:paraId="6857DF53" w14:textId="495893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340" w:type="dxa"/>
            <w:tcBorders>
              <w:top w:val="nil"/>
              <w:left w:val="nil"/>
              <w:bottom w:val="single" w:sz="8" w:space="0" w:color="auto"/>
              <w:right w:val="single" w:sz="4" w:space="0" w:color="auto"/>
            </w:tcBorders>
            <w:shd w:val="clear" w:color="auto" w:fill="auto"/>
            <w:noWrap/>
            <w:vAlign w:val="center"/>
            <w:hideMark/>
          </w:tcPr>
          <w:p w14:paraId="0E1F6439" w14:textId="6611BC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380" w:type="dxa"/>
            <w:tcBorders>
              <w:top w:val="nil"/>
              <w:left w:val="nil"/>
              <w:bottom w:val="single" w:sz="8" w:space="0" w:color="auto"/>
              <w:right w:val="single" w:sz="8" w:space="0" w:color="auto"/>
            </w:tcBorders>
            <w:shd w:val="clear" w:color="auto" w:fill="auto"/>
            <w:noWrap/>
            <w:vAlign w:val="center"/>
            <w:hideMark/>
          </w:tcPr>
          <w:p w14:paraId="655495DA" w14:textId="517DF2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100,0000%</w:t>
            </w:r>
          </w:p>
        </w:tc>
      </w:tr>
    </w:tbl>
    <w:p w14:paraId="3AFC8F36" w14:textId="77777777" w:rsidR="00116CE0" w:rsidRPr="00E61D70"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E61D70" w:rsidRDefault="00116CE0" w:rsidP="009E7174">
      <w:pPr>
        <w:spacing w:line="320" w:lineRule="exact"/>
        <w:rPr>
          <w:rFonts w:asciiTheme="minorHAnsi" w:hAnsiTheme="minorHAnsi" w:cstheme="minorHAnsi"/>
          <w:sz w:val="24"/>
        </w:rPr>
      </w:pPr>
      <w:r w:rsidRPr="00E61D70">
        <w:rPr>
          <w:rFonts w:asciiTheme="minorHAnsi" w:hAnsiTheme="minorHAnsi" w:cstheme="minorHAnsi"/>
          <w:sz w:val="24"/>
        </w:rPr>
        <w:br w:type="page"/>
      </w:r>
    </w:p>
    <w:p w14:paraId="00CFF72D" w14:textId="73D25B09" w:rsidR="00116CE0" w:rsidRPr="00E61D70" w:rsidRDefault="00116CE0" w:rsidP="009E7174">
      <w:pPr>
        <w:spacing w:line="320" w:lineRule="exact"/>
        <w:jc w:val="center"/>
        <w:rPr>
          <w:rFonts w:asciiTheme="minorHAnsi" w:hAnsiTheme="minorHAnsi" w:cstheme="minorHAnsi"/>
          <w:b/>
          <w:sz w:val="24"/>
          <w:u w:val="single"/>
        </w:rPr>
      </w:pPr>
      <w:r w:rsidRPr="00E61D70">
        <w:rPr>
          <w:rFonts w:asciiTheme="minorHAnsi" w:hAnsiTheme="minorHAnsi" w:cstheme="minorHAnsi"/>
          <w:b/>
          <w:sz w:val="24"/>
          <w:u w:val="single"/>
        </w:rPr>
        <w:lastRenderedPageBreak/>
        <w:t xml:space="preserve">CRI </w:t>
      </w:r>
      <w:r w:rsidR="0007346B" w:rsidRPr="00E61D70">
        <w:rPr>
          <w:rFonts w:asciiTheme="minorHAnsi" w:hAnsiTheme="minorHAnsi" w:cstheme="minorHAnsi"/>
          <w:b/>
          <w:sz w:val="24"/>
          <w:u w:val="single"/>
        </w:rPr>
        <w:t>464ª</w:t>
      </w:r>
      <w:r w:rsidRPr="00E61D70">
        <w:rPr>
          <w:rFonts w:asciiTheme="minorHAnsi" w:hAnsiTheme="minorHAnsi" w:cstheme="minorHAnsi"/>
          <w:b/>
          <w:sz w:val="24"/>
          <w:u w:val="single"/>
        </w:rPr>
        <w:t xml:space="preserve"> Série</w:t>
      </w:r>
    </w:p>
    <w:p w14:paraId="454A2E66" w14:textId="77777777" w:rsidR="00116CE0" w:rsidRPr="00E61D70" w:rsidRDefault="00116CE0" w:rsidP="009E7174">
      <w:pPr>
        <w:spacing w:line="320" w:lineRule="exact"/>
        <w:rPr>
          <w:rFonts w:asciiTheme="minorHAnsi" w:hAnsiTheme="minorHAnsi" w:cstheme="minorHAnsi"/>
          <w:kern w:val="20"/>
          <w:sz w:val="24"/>
        </w:rPr>
      </w:pPr>
    </w:p>
    <w:tbl>
      <w:tblPr>
        <w:tblW w:w="9900" w:type="dxa"/>
        <w:jc w:val="center"/>
        <w:tblCellMar>
          <w:left w:w="70" w:type="dxa"/>
          <w:right w:w="70" w:type="dxa"/>
        </w:tblCellMar>
        <w:tblLook w:val="04A0" w:firstRow="1" w:lastRow="0" w:firstColumn="1" w:lastColumn="0" w:noHBand="0" w:noVBand="1"/>
      </w:tblPr>
      <w:tblGrid>
        <w:gridCol w:w="1220"/>
        <w:gridCol w:w="1440"/>
        <w:gridCol w:w="1400"/>
        <w:gridCol w:w="1420"/>
        <w:gridCol w:w="1480"/>
        <w:gridCol w:w="1500"/>
        <w:gridCol w:w="1440"/>
      </w:tblGrid>
      <w:tr w:rsidR="00E61D70" w:rsidRPr="00E61D70" w14:paraId="19D8B43E"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194FF3DA" w14:textId="77777777" w:rsidR="009661B7" w:rsidRPr="00E61D70" w:rsidRDefault="009661B7" w:rsidP="009661B7">
            <w:pPr>
              <w:jc w:val="center"/>
              <w:rPr>
                <w:rFonts w:ascii="Calibri" w:hAnsi="Calibri" w:cs="Calibri"/>
                <w:b/>
                <w:bCs/>
                <w:sz w:val="24"/>
                <w:lang w:eastAsia="pt-BR"/>
              </w:rPr>
            </w:pPr>
            <w:r w:rsidRPr="00E61D70">
              <w:rPr>
                <w:rFonts w:ascii="Calibri" w:hAnsi="Calibri" w:cs="Calibri"/>
                <w:b/>
                <w:bCs/>
                <w:sz w:val="24"/>
                <w:lang w:eastAsia="pt-BR"/>
              </w:rPr>
              <w:t>Nº de ordem</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2B4ABF13" w14:textId="77777777" w:rsidR="009661B7" w:rsidRPr="00E61D70" w:rsidRDefault="009661B7" w:rsidP="009661B7">
            <w:pPr>
              <w:jc w:val="center"/>
              <w:rPr>
                <w:rFonts w:ascii="Calibri" w:hAnsi="Calibri" w:cs="Calibri"/>
                <w:b/>
                <w:bCs/>
                <w:sz w:val="24"/>
                <w:lang w:eastAsia="pt-BR"/>
              </w:rPr>
            </w:pPr>
            <w:r w:rsidRPr="00E61D70">
              <w:rPr>
                <w:rFonts w:ascii="Calibri" w:hAnsi="Calibri" w:cs="Calibri"/>
                <w:b/>
                <w:bCs/>
                <w:sz w:val="24"/>
                <w:lang w:eastAsia="pt-BR"/>
              </w:rPr>
              <w:t>Data de Aniversário</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D90FD50" w14:textId="77777777" w:rsidR="009661B7" w:rsidRPr="00E61D70" w:rsidRDefault="009661B7" w:rsidP="009661B7">
            <w:pPr>
              <w:jc w:val="center"/>
              <w:rPr>
                <w:rFonts w:ascii="Calibri" w:hAnsi="Calibri" w:cs="Calibri"/>
                <w:b/>
                <w:bCs/>
                <w:sz w:val="24"/>
                <w:lang w:eastAsia="pt-BR"/>
              </w:rPr>
            </w:pPr>
            <w:r w:rsidRPr="00E61D70">
              <w:rPr>
                <w:rFonts w:ascii="Calibri" w:hAnsi="Calibri" w:cs="Calibri"/>
                <w:b/>
                <w:bCs/>
                <w:sz w:val="24"/>
                <w:lang w:eastAsia="pt-BR"/>
              </w:rPr>
              <w:t>Data de Pagamento dos CRI</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E52D5DA" w14:textId="77777777" w:rsidR="009661B7" w:rsidRPr="00E61D70" w:rsidRDefault="009661B7" w:rsidP="009661B7">
            <w:pPr>
              <w:jc w:val="center"/>
              <w:rPr>
                <w:rFonts w:ascii="Calibri" w:hAnsi="Calibri" w:cs="Calibri"/>
                <w:b/>
                <w:bCs/>
                <w:sz w:val="24"/>
                <w:lang w:eastAsia="pt-BR"/>
              </w:rPr>
            </w:pPr>
            <w:r w:rsidRPr="00E61D70">
              <w:rPr>
                <w:rFonts w:ascii="Calibri" w:hAnsi="Calibri" w:cs="Calibri"/>
                <w:b/>
                <w:bCs/>
                <w:sz w:val="24"/>
                <w:lang w:eastAsia="pt-BR"/>
              </w:rPr>
              <w:t>Juros</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AE30CB2" w14:textId="77777777" w:rsidR="009661B7" w:rsidRPr="00E61D70" w:rsidRDefault="009661B7" w:rsidP="009661B7">
            <w:pPr>
              <w:jc w:val="center"/>
              <w:rPr>
                <w:rFonts w:ascii="Calibri" w:hAnsi="Calibri" w:cs="Calibri"/>
                <w:b/>
                <w:bCs/>
                <w:sz w:val="24"/>
                <w:lang w:eastAsia="pt-BR"/>
              </w:rPr>
            </w:pPr>
            <w:r w:rsidRPr="00E61D70">
              <w:rPr>
                <w:rFonts w:ascii="Calibri" w:hAnsi="Calibri" w:cs="Calibri"/>
                <w:b/>
                <w:bCs/>
                <w:sz w:val="24"/>
                <w:lang w:eastAsia="pt-BR"/>
              </w:rPr>
              <w:t>Amortização</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36AF648" w14:textId="77777777" w:rsidR="009661B7" w:rsidRPr="00E61D70" w:rsidRDefault="009661B7" w:rsidP="009661B7">
            <w:pPr>
              <w:jc w:val="center"/>
              <w:rPr>
                <w:rFonts w:ascii="Calibri" w:hAnsi="Calibri" w:cs="Calibri"/>
                <w:b/>
                <w:bCs/>
                <w:sz w:val="24"/>
                <w:lang w:eastAsia="pt-BR"/>
              </w:rPr>
            </w:pPr>
            <w:r w:rsidRPr="00E61D70">
              <w:rPr>
                <w:rFonts w:ascii="Calibri" w:hAnsi="Calibri" w:cs="Calibri"/>
                <w:b/>
                <w:bCs/>
                <w:sz w:val="24"/>
                <w:lang w:eastAsia="pt-BR"/>
              </w:rPr>
              <w:t>Incorpora Juros</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9771E77" w14:textId="77777777" w:rsidR="009661B7" w:rsidRPr="00E61D70" w:rsidRDefault="009661B7" w:rsidP="009661B7">
            <w:pPr>
              <w:jc w:val="center"/>
              <w:rPr>
                <w:rFonts w:ascii="Calibri" w:hAnsi="Calibri" w:cs="Calibri"/>
                <w:b/>
                <w:bCs/>
                <w:sz w:val="24"/>
                <w:lang w:eastAsia="pt-BR"/>
              </w:rPr>
            </w:pPr>
            <w:r w:rsidRPr="00E61D70">
              <w:rPr>
                <w:rFonts w:ascii="Calibri" w:hAnsi="Calibri" w:cs="Calibri"/>
                <w:b/>
                <w:bCs/>
                <w:sz w:val="24"/>
                <w:lang w:eastAsia="pt-BR"/>
              </w:rPr>
              <w:t>Tai</w:t>
            </w:r>
          </w:p>
        </w:tc>
      </w:tr>
      <w:tr w:rsidR="00E61D70" w:rsidRPr="00E61D70" w14:paraId="61CBF492"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876F6A" w14:textId="77777777" w:rsidR="009661B7" w:rsidRPr="00E61D70" w:rsidRDefault="009661B7" w:rsidP="009661B7">
            <w:pPr>
              <w:rPr>
                <w:rFonts w:ascii="Calibri" w:hAnsi="Calibri" w:cs="Calibri"/>
                <w:b/>
                <w:bCs/>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C9F486" w14:textId="77777777" w:rsidR="009661B7" w:rsidRPr="00E61D70" w:rsidRDefault="009661B7" w:rsidP="009661B7">
            <w:pPr>
              <w:rPr>
                <w:rFonts w:ascii="Calibri" w:hAnsi="Calibri" w:cs="Calibri"/>
                <w:b/>
                <w:bCs/>
                <w:sz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DB6894E" w14:textId="77777777" w:rsidR="009661B7" w:rsidRPr="00E61D70" w:rsidRDefault="009661B7" w:rsidP="009661B7">
            <w:pPr>
              <w:rPr>
                <w:rFonts w:ascii="Calibri" w:hAnsi="Calibri" w:cs="Calibri"/>
                <w:b/>
                <w:bCs/>
                <w:sz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EBE39E4" w14:textId="77777777" w:rsidR="009661B7" w:rsidRPr="00E61D70" w:rsidRDefault="009661B7" w:rsidP="009661B7">
            <w:pPr>
              <w:rPr>
                <w:rFonts w:ascii="Calibri" w:hAnsi="Calibri" w:cs="Calibri"/>
                <w:b/>
                <w:bCs/>
                <w:sz w:val="24"/>
                <w:lang w:eastAsia="pt-B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2BFE7BF" w14:textId="77777777" w:rsidR="009661B7" w:rsidRPr="00E61D70" w:rsidRDefault="009661B7" w:rsidP="009661B7">
            <w:pPr>
              <w:rPr>
                <w:rFonts w:ascii="Calibri" w:hAnsi="Calibri" w:cs="Calibri"/>
                <w:b/>
                <w:bCs/>
                <w:sz w:val="24"/>
                <w:lang w:eastAsia="pt-B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72A7768" w14:textId="77777777" w:rsidR="009661B7" w:rsidRPr="00E61D70" w:rsidRDefault="009661B7" w:rsidP="009661B7">
            <w:pPr>
              <w:rPr>
                <w:rFonts w:ascii="Calibri" w:hAnsi="Calibri" w:cs="Calibri"/>
                <w:b/>
                <w:bCs/>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33B5A3" w14:textId="77777777" w:rsidR="009661B7" w:rsidRPr="00E61D70" w:rsidRDefault="009661B7" w:rsidP="009661B7">
            <w:pPr>
              <w:rPr>
                <w:rFonts w:ascii="Calibri" w:hAnsi="Calibri" w:cs="Calibri"/>
                <w:b/>
                <w:bCs/>
                <w:sz w:val="24"/>
                <w:lang w:eastAsia="pt-BR"/>
              </w:rPr>
            </w:pPr>
          </w:p>
        </w:tc>
      </w:tr>
      <w:tr w:rsidR="00E61D70" w:rsidRPr="00E61D70" w14:paraId="56AC41C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68727461" w14:textId="67DAA6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w:t>
            </w:r>
          </w:p>
        </w:tc>
        <w:tc>
          <w:tcPr>
            <w:tcW w:w="1440" w:type="dxa"/>
            <w:tcBorders>
              <w:top w:val="single" w:sz="4" w:space="0" w:color="auto"/>
              <w:left w:val="nil"/>
              <w:bottom w:val="nil"/>
              <w:right w:val="single" w:sz="4" w:space="0" w:color="auto"/>
            </w:tcBorders>
            <w:shd w:val="clear" w:color="auto" w:fill="auto"/>
            <w:noWrap/>
            <w:vAlign w:val="center"/>
            <w:hideMark/>
          </w:tcPr>
          <w:p w14:paraId="09E7AA4C" w14:textId="4A28FE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14/09/21</w:t>
            </w:r>
          </w:p>
        </w:tc>
        <w:tc>
          <w:tcPr>
            <w:tcW w:w="1400" w:type="dxa"/>
            <w:tcBorders>
              <w:top w:val="single" w:sz="4" w:space="0" w:color="auto"/>
              <w:left w:val="nil"/>
              <w:bottom w:val="nil"/>
              <w:right w:val="single" w:sz="4" w:space="0" w:color="auto"/>
            </w:tcBorders>
            <w:shd w:val="clear" w:color="auto" w:fill="auto"/>
            <w:noWrap/>
            <w:vAlign w:val="center"/>
            <w:hideMark/>
          </w:tcPr>
          <w:p w14:paraId="177CDF28" w14:textId="21BD39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420" w:type="dxa"/>
            <w:tcBorders>
              <w:top w:val="single" w:sz="4" w:space="0" w:color="auto"/>
              <w:left w:val="nil"/>
              <w:bottom w:val="nil"/>
              <w:right w:val="single" w:sz="4" w:space="0" w:color="auto"/>
            </w:tcBorders>
            <w:shd w:val="clear" w:color="auto" w:fill="auto"/>
            <w:noWrap/>
            <w:vAlign w:val="center"/>
            <w:hideMark/>
          </w:tcPr>
          <w:p w14:paraId="2C89C831" w14:textId="734E5436" w:rsidR="00181AE0" w:rsidRPr="00E61D70" w:rsidRDefault="00181AE0" w:rsidP="00181AE0">
            <w:pP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480" w:type="dxa"/>
            <w:tcBorders>
              <w:top w:val="single" w:sz="4" w:space="0" w:color="auto"/>
              <w:left w:val="nil"/>
              <w:bottom w:val="nil"/>
              <w:right w:val="single" w:sz="4" w:space="0" w:color="auto"/>
            </w:tcBorders>
            <w:shd w:val="clear" w:color="auto" w:fill="auto"/>
            <w:noWrap/>
            <w:vAlign w:val="center"/>
            <w:hideMark/>
          </w:tcPr>
          <w:p w14:paraId="3CD1BE4B" w14:textId="1F019AFF" w:rsidR="00181AE0" w:rsidRPr="00E61D70" w:rsidRDefault="00181AE0" w:rsidP="00181AE0">
            <w:pP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500" w:type="dxa"/>
            <w:tcBorders>
              <w:top w:val="single" w:sz="4" w:space="0" w:color="auto"/>
              <w:left w:val="nil"/>
              <w:bottom w:val="nil"/>
              <w:right w:val="single" w:sz="4" w:space="0" w:color="auto"/>
            </w:tcBorders>
            <w:shd w:val="clear" w:color="auto" w:fill="auto"/>
            <w:noWrap/>
            <w:vAlign w:val="center"/>
            <w:hideMark/>
          </w:tcPr>
          <w:p w14:paraId="557E0974" w14:textId="1BA3FA63" w:rsidR="00181AE0" w:rsidRPr="00E61D70" w:rsidRDefault="00181AE0" w:rsidP="00181AE0">
            <w:pPr>
              <w:rPr>
                <w:rFonts w:asciiTheme="minorHAnsi" w:hAnsiTheme="minorHAnsi" w:cstheme="minorHAnsi"/>
                <w:sz w:val="22"/>
                <w:szCs w:val="22"/>
                <w:lang w:eastAsia="pt-BR"/>
              </w:rPr>
            </w:pPr>
            <w:r w:rsidRPr="00E61D70">
              <w:rPr>
                <w:rFonts w:asciiTheme="minorHAnsi" w:hAnsiTheme="minorHAnsi" w:cstheme="minorHAnsi"/>
                <w:sz w:val="22"/>
                <w:szCs w:val="22"/>
              </w:rPr>
              <w:t> </w:t>
            </w:r>
          </w:p>
        </w:tc>
        <w:tc>
          <w:tcPr>
            <w:tcW w:w="1440" w:type="dxa"/>
            <w:tcBorders>
              <w:top w:val="single" w:sz="4" w:space="0" w:color="auto"/>
              <w:left w:val="nil"/>
              <w:bottom w:val="nil"/>
              <w:right w:val="single" w:sz="8" w:space="0" w:color="auto"/>
            </w:tcBorders>
            <w:shd w:val="clear" w:color="auto" w:fill="auto"/>
            <w:noWrap/>
            <w:vAlign w:val="center"/>
            <w:hideMark/>
          </w:tcPr>
          <w:p w14:paraId="5F3D888C" w14:textId="7CC961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w:t>
            </w:r>
          </w:p>
        </w:tc>
      </w:tr>
      <w:tr w:rsidR="00E61D70" w:rsidRPr="00E61D70" w14:paraId="037C034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64E7E8" w14:textId="54BFE4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w:t>
            </w:r>
          </w:p>
        </w:tc>
        <w:tc>
          <w:tcPr>
            <w:tcW w:w="1440" w:type="dxa"/>
            <w:tcBorders>
              <w:top w:val="nil"/>
              <w:left w:val="nil"/>
              <w:bottom w:val="nil"/>
              <w:right w:val="single" w:sz="4" w:space="0" w:color="auto"/>
            </w:tcBorders>
            <w:shd w:val="clear" w:color="auto" w:fill="auto"/>
            <w:noWrap/>
            <w:vAlign w:val="center"/>
            <w:hideMark/>
          </w:tcPr>
          <w:p w14:paraId="1F217CFC" w14:textId="60ACC2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25/09/21</w:t>
            </w:r>
          </w:p>
        </w:tc>
        <w:tc>
          <w:tcPr>
            <w:tcW w:w="1400" w:type="dxa"/>
            <w:tcBorders>
              <w:top w:val="nil"/>
              <w:left w:val="nil"/>
              <w:bottom w:val="nil"/>
              <w:right w:val="single" w:sz="4" w:space="0" w:color="auto"/>
            </w:tcBorders>
            <w:shd w:val="clear" w:color="auto" w:fill="auto"/>
            <w:noWrap/>
            <w:vAlign w:val="center"/>
            <w:hideMark/>
          </w:tcPr>
          <w:p w14:paraId="62C490E2" w14:textId="5EA16E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27/09/21</w:t>
            </w:r>
          </w:p>
        </w:tc>
        <w:tc>
          <w:tcPr>
            <w:tcW w:w="1420" w:type="dxa"/>
            <w:tcBorders>
              <w:top w:val="nil"/>
              <w:left w:val="nil"/>
              <w:bottom w:val="nil"/>
              <w:right w:val="single" w:sz="4" w:space="0" w:color="auto"/>
            </w:tcBorders>
            <w:shd w:val="clear" w:color="auto" w:fill="auto"/>
            <w:noWrap/>
            <w:vAlign w:val="center"/>
            <w:hideMark/>
          </w:tcPr>
          <w:p w14:paraId="29F716EE" w14:textId="721207F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737605C" w14:textId="38C7A5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278703A" w14:textId="5E2BEB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17653DD" w14:textId="55EC53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0,4899%</w:t>
            </w:r>
          </w:p>
        </w:tc>
      </w:tr>
      <w:tr w:rsidR="00E61D70" w:rsidRPr="00E61D70" w14:paraId="247F6AC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959068" w14:textId="66514A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w:t>
            </w:r>
          </w:p>
        </w:tc>
        <w:tc>
          <w:tcPr>
            <w:tcW w:w="1440" w:type="dxa"/>
            <w:tcBorders>
              <w:top w:val="nil"/>
              <w:left w:val="nil"/>
              <w:bottom w:val="nil"/>
              <w:right w:val="single" w:sz="4" w:space="0" w:color="auto"/>
            </w:tcBorders>
            <w:shd w:val="clear" w:color="auto" w:fill="auto"/>
            <w:noWrap/>
            <w:vAlign w:val="center"/>
            <w:hideMark/>
          </w:tcPr>
          <w:p w14:paraId="4FD1BDAC" w14:textId="57B0DD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25/10/21</w:t>
            </w:r>
          </w:p>
        </w:tc>
        <w:tc>
          <w:tcPr>
            <w:tcW w:w="1400" w:type="dxa"/>
            <w:tcBorders>
              <w:top w:val="nil"/>
              <w:left w:val="nil"/>
              <w:bottom w:val="nil"/>
              <w:right w:val="single" w:sz="4" w:space="0" w:color="auto"/>
            </w:tcBorders>
            <w:shd w:val="clear" w:color="auto" w:fill="auto"/>
            <w:noWrap/>
            <w:vAlign w:val="center"/>
            <w:hideMark/>
          </w:tcPr>
          <w:p w14:paraId="3C664BCC" w14:textId="372FE3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25/10/21</w:t>
            </w:r>
          </w:p>
        </w:tc>
        <w:tc>
          <w:tcPr>
            <w:tcW w:w="1420" w:type="dxa"/>
            <w:tcBorders>
              <w:top w:val="nil"/>
              <w:left w:val="nil"/>
              <w:bottom w:val="nil"/>
              <w:right w:val="single" w:sz="4" w:space="0" w:color="auto"/>
            </w:tcBorders>
            <w:shd w:val="clear" w:color="auto" w:fill="auto"/>
            <w:noWrap/>
            <w:vAlign w:val="center"/>
            <w:hideMark/>
          </w:tcPr>
          <w:p w14:paraId="3B76A28F" w14:textId="432E12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1470C6F" w14:textId="598B62B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DB4D8EA" w14:textId="535649F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DF253A4" w14:textId="305F5F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0,3800%</w:t>
            </w:r>
          </w:p>
        </w:tc>
      </w:tr>
      <w:tr w:rsidR="00E61D70" w:rsidRPr="00E61D70" w14:paraId="248D3B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F6673" w14:textId="55CD0C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w:t>
            </w:r>
          </w:p>
        </w:tc>
        <w:tc>
          <w:tcPr>
            <w:tcW w:w="1440" w:type="dxa"/>
            <w:tcBorders>
              <w:top w:val="nil"/>
              <w:left w:val="nil"/>
              <w:bottom w:val="nil"/>
              <w:right w:val="single" w:sz="4" w:space="0" w:color="auto"/>
            </w:tcBorders>
            <w:shd w:val="clear" w:color="auto" w:fill="auto"/>
            <w:noWrap/>
            <w:vAlign w:val="center"/>
            <w:hideMark/>
          </w:tcPr>
          <w:p w14:paraId="007A18AE" w14:textId="366CE64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25/11/21</w:t>
            </w:r>
          </w:p>
        </w:tc>
        <w:tc>
          <w:tcPr>
            <w:tcW w:w="1400" w:type="dxa"/>
            <w:tcBorders>
              <w:top w:val="nil"/>
              <w:left w:val="nil"/>
              <w:bottom w:val="nil"/>
              <w:right w:val="single" w:sz="4" w:space="0" w:color="auto"/>
            </w:tcBorders>
            <w:shd w:val="clear" w:color="auto" w:fill="auto"/>
            <w:noWrap/>
            <w:vAlign w:val="center"/>
            <w:hideMark/>
          </w:tcPr>
          <w:p w14:paraId="671188F3" w14:textId="0AC9FA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25/11/21</w:t>
            </w:r>
          </w:p>
        </w:tc>
        <w:tc>
          <w:tcPr>
            <w:tcW w:w="1420" w:type="dxa"/>
            <w:tcBorders>
              <w:top w:val="nil"/>
              <w:left w:val="nil"/>
              <w:bottom w:val="nil"/>
              <w:right w:val="single" w:sz="4" w:space="0" w:color="auto"/>
            </w:tcBorders>
            <w:shd w:val="clear" w:color="auto" w:fill="auto"/>
            <w:noWrap/>
            <w:vAlign w:val="center"/>
            <w:hideMark/>
          </w:tcPr>
          <w:p w14:paraId="26BFC5E5" w14:textId="018B4F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617AB8C" w14:textId="587D1A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51CED07" w14:textId="5265317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1BE1735" w14:textId="0F277F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0,3800%</w:t>
            </w:r>
          </w:p>
        </w:tc>
      </w:tr>
      <w:tr w:rsidR="00E61D70" w:rsidRPr="00E61D70" w14:paraId="4AB0C9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925D3FF" w14:textId="79484AC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w:t>
            </w:r>
          </w:p>
        </w:tc>
        <w:tc>
          <w:tcPr>
            <w:tcW w:w="1440" w:type="dxa"/>
            <w:tcBorders>
              <w:top w:val="nil"/>
              <w:left w:val="nil"/>
              <w:bottom w:val="nil"/>
              <w:right w:val="single" w:sz="4" w:space="0" w:color="auto"/>
            </w:tcBorders>
            <w:shd w:val="clear" w:color="auto" w:fill="auto"/>
            <w:noWrap/>
            <w:vAlign w:val="center"/>
            <w:hideMark/>
          </w:tcPr>
          <w:p w14:paraId="1B42B2C2" w14:textId="6569A0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25/12/21</w:t>
            </w:r>
          </w:p>
        </w:tc>
        <w:tc>
          <w:tcPr>
            <w:tcW w:w="1400" w:type="dxa"/>
            <w:tcBorders>
              <w:top w:val="nil"/>
              <w:left w:val="nil"/>
              <w:bottom w:val="nil"/>
              <w:right w:val="single" w:sz="4" w:space="0" w:color="auto"/>
            </w:tcBorders>
            <w:shd w:val="clear" w:color="auto" w:fill="auto"/>
            <w:noWrap/>
            <w:vAlign w:val="center"/>
            <w:hideMark/>
          </w:tcPr>
          <w:p w14:paraId="68D07D23" w14:textId="203BE08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27/12/21</w:t>
            </w:r>
          </w:p>
        </w:tc>
        <w:tc>
          <w:tcPr>
            <w:tcW w:w="1420" w:type="dxa"/>
            <w:tcBorders>
              <w:top w:val="nil"/>
              <w:left w:val="nil"/>
              <w:bottom w:val="nil"/>
              <w:right w:val="single" w:sz="4" w:space="0" w:color="auto"/>
            </w:tcBorders>
            <w:shd w:val="clear" w:color="auto" w:fill="auto"/>
            <w:noWrap/>
            <w:vAlign w:val="center"/>
            <w:hideMark/>
          </w:tcPr>
          <w:p w14:paraId="215D9E8E" w14:textId="34220CC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F986436" w14:textId="19506D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4492F0E" w14:textId="3D8A9C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69EF1D7" w14:textId="5E74F2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0,4999%</w:t>
            </w:r>
          </w:p>
        </w:tc>
      </w:tr>
      <w:tr w:rsidR="00E61D70" w:rsidRPr="00E61D70" w14:paraId="20AD78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2C5268" w14:textId="477AE5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w:t>
            </w:r>
          </w:p>
        </w:tc>
        <w:tc>
          <w:tcPr>
            <w:tcW w:w="1440" w:type="dxa"/>
            <w:tcBorders>
              <w:top w:val="nil"/>
              <w:left w:val="nil"/>
              <w:bottom w:val="nil"/>
              <w:right w:val="single" w:sz="4" w:space="0" w:color="auto"/>
            </w:tcBorders>
            <w:shd w:val="clear" w:color="auto" w:fill="auto"/>
            <w:noWrap/>
            <w:vAlign w:val="center"/>
            <w:hideMark/>
          </w:tcPr>
          <w:p w14:paraId="6E624AA0" w14:textId="50C68B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25/01/22</w:t>
            </w:r>
          </w:p>
        </w:tc>
        <w:tc>
          <w:tcPr>
            <w:tcW w:w="1400" w:type="dxa"/>
            <w:tcBorders>
              <w:top w:val="nil"/>
              <w:left w:val="nil"/>
              <w:bottom w:val="nil"/>
              <w:right w:val="single" w:sz="4" w:space="0" w:color="auto"/>
            </w:tcBorders>
            <w:shd w:val="clear" w:color="auto" w:fill="auto"/>
            <w:noWrap/>
            <w:vAlign w:val="center"/>
            <w:hideMark/>
          </w:tcPr>
          <w:p w14:paraId="4BD5DD3A" w14:textId="6BDEB5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25/01/22</w:t>
            </w:r>
          </w:p>
        </w:tc>
        <w:tc>
          <w:tcPr>
            <w:tcW w:w="1420" w:type="dxa"/>
            <w:tcBorders>
              <w:top w:val="nil"/>
              <w:left w:val="nil"/>
              <w:bottom w:val="nil"/>
              <w:right w:val="single" w:sz="4" w:space="0" w:color="auto"/>
            </w:tcBorders>
            <w:shd w:val="clear" w:color="auto" w:fill="auto"/>
            <w:noWrap/>
            <w:vAlign w:val="center"/>
            <w:hideMark/>
          </w:tcPr>
          <w:p w14:paraId="6694D2B5" w14:textId="59D57E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6646562" w14:textId="6E6C9E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4925592" w14:textId="581640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CE963FA" w14:textId="68BDD0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0,4000%</w:t>
            </w:r>
          </w:p>
        </w:tc>
      </w:tr>
      <w:tr w:rsidR="00E61D70" w:rsidRPr="00E61D70" w14:paraId="16A62E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037B1A" w14:textId="54E34A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w:t>
            </w:r>
          </w:p>
        </w:tc>
        <w:tc>
          <w:tcPr>
            <w:tcW w:w="1440" w:type="dxa"/>
            <w:tcBorders>
              <w:top w:val="nil"/>
              <w:left w:val="nil"/>
              <w:bottom w:val="nil"/>
              <w:right w:val="single" w:sz="4" w:space="0" w:color="auto"/>
            </w:tcBorders>
            <w:shd w:val="clear" w:color="auto" w:fill="auto"/>
            <w:noWrap/>
            <w:vAlign w:val="center"/>
            <w:hideMark/>
          </w:tcPr>
          <w:p w14:paraId="329657BB" w14:textId="2EA291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25/02/22</w:t>
            </w:r>
          </w:p>
        </w:tc>
        <w:tc>
          <w:tcPr>
            <w:tcW w:w="1400" w:type="dxa"/>
            <w:tcBorders>
              <w:top w:val="nil"/>
              <w:left w:val="nil"/>
              <w:bottom w:val="nil"/>
              <w:right w:val="single" w:sz="4" w:space="0" w:color="auto"/>
            </w:tcBorders>
            <w:shd w:val="clear" w:color="auto" w:fill="auto"/>
            <w:noWrap/>
            <w:vAlign w:val="center"/>
            <w:hideMark/>
          </w:tcPr>
          <w:p w14:paraId="4CB07F1E" w14:textId="2DBB32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25/02/22</w:t>
            </w:r>
          </w:p>
        </w:tc>
        <w:tc>
          <w:tcPr>
            <w:tcW w:w="1420" w:type="dxa"/>
            <w:tcBorders>
              <w:top w:val="nil"/>
              <w:left w:val="nil"/>
              <w:bottom w:val="nil"/>
              <w:right w:val="single" w:sz="4" w:space="0" w:color="auto"/>
            </w:tcBorders>
            <w:shd w:val="clear" w:color="auto" w:fill="auto"/>
            <w:noWrap/>
            <w:vAlign w:val="center"/>
            <w:hideMark/>
          </w:tcPr>
          <w:p w14:paraId="2A09881A" w14:textId="0195C8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AB71DFE" w14:textId="6A42B2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E067D3A" w14:textId="1BD45E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9FEFFC0" w14:textId="3D3037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0,4000%</w:t>
            </w:r>
          </w:p>
        </w:tc>
      </w:tr>
      <w:tr w:rsidR="00E61D70" w:rsidRPr="00E61D70" w14:paraId="6F94F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0644E6A" w14:textId="7DDE83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w:t>
            </w:r>
          </w:p>
        </w:tc>
        <w:tc>
          <w:tcPr>
            <w:tcW w:w="1440" w:type="dxa"/>
            <w:tcBorders>
              <w:top w:val="nil"/>
              <w:left w:val="nil"/>
              <w:bottom w:val="nil"/>
              <w:right w:val="single" w:sz="4" w:space="0" w:color="auto"/>
            </w:tcBorders>
            <w:shd w:val="clear" w:color="auto" w:fill="auto"/>
            <w:noWrap/>
            <w:vAlign w:val="center"/>
            <w:hideMark/>
          </w:tcPr>
          <w:p w14:paraId="2320F115" w14:textId="5C5ED7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25/03/22</w:t>
            </w:r>
          </w:p>
        </w:tc>
        <w:tc>
          <w:tcPr>
            <w:tcW w:w="1400" w:type="dxa"/>
            <w:tcBorders>
              <w:top w:val="nil"/>
              <w:left w:val="nil"/>
              <w:bottom w:val="nil"/>
              <w:right w:val="single" w:sz="4" w:space="0" w:color="auto"/>
            </w:tcBorders>
            <w:shd w:val="clear" w:color="auto" w:fill="auto"/>
            <w:noWrap/>
            <w:vAlign w:val="center"/>
            <w:hideMark/>
          </w:tcPr>
          <w:p w14:paraId="41CD6B6D" w14:textId="3D8945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25/03/22</w:t>
            </w:r>
          </w:p>
        </w:tc>
        <w:tc>
          <w:tcPr>
            <w:tcW w:w="1420" w:type="dxa"/>
            <w:tcBorders>
              <w:top w:val="nil"/>
              <w:left w:val="nil"/>
              <w:bottom w:val="nil"/>
              <w:right w:val="single" w:sz="4" w:space="0" w:color="auto"/>
            </w:tcBorders>
            <w:shd w:val="clear" w:color="auto" w:fill="auto"/>
            <w:noWrap/>
            <w:vAlign w:val="center"/>
            <w:hideMark/>
          </w:tcPr>
          <w:p w14:paraId="009F10B0" w14:textId="56405A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14FEC7A" w14:textId="7DE5380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22FFB89" w14:textId="5DA285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5D1757D" w14:textId="249E71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0,2999%</w:t>
            </w:r>
          </w:p>
        </w:tc>
      </w:tr>
      <w:tr w:rsidR="00E61D70" w:rsidRPr="00E61D70" w14:paraId="44947D1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F486F0" w14:textId="6D771F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w:t>
            </w:r>
          </w:p>
        </w:tc>
        <w:tc>
          <w:tcPr>
            <w:tcW w:w="1440" w:type="dxa"/>
            <w:tcBorders>
              <w:top w:val="nil"/>
              <w:left w:val="nil"/>
              <w:bottom w:val="nil"/>
              <w:right w:val="single" w:sz="4" w:space="0" w:color="auto"/>
            </w:tcBorders>
            <w:shd w:val="clear" w:color="auto" w:fill="auto"/>
            <w:noWrap/>
            <w:vAlign w:val="center"/>
            <w:hideMark/>
          </w:tcPr>
          <w:p w14:paraId="22E98553" w14:textId="0DF837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25/04/22</w:t>
            </w:r>
          </w:p>
        </w:tc>
        <w:tc>
          <w:tcPr>
            <w:tcW w:w="1400" w:type="dxa"/>
            <w:tcBorders>
              <w:top w:val="nil"/>
              <w:left w:val="nil"/>
              <w:bottom w:val="nil"/>
              <w:right w:val="single" w:sz="4" w:space="0" w:color="auto"/>
            </w:tcBorders>
            <w:shd w:val="clear" w:color="auto" w:fill="auto"/>
            <w:noWrap/>
            <w:vAlign w:val="center"/>
            <w:hideMark/>
          </w:tcPr>
          <w:p w14:paraId="73AC7659" w14:textId="0671EB8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25/04/22</w:t>
            </w:r>
          </w:p>
        </w:tc>
        <w:tc>
          <w:tcPr>
            <w:tcW w:w="1420" w:type="dxa"/>
            <w:tcBorders>
              <w:top w:val="nil"/>
              <w:left w:val="nil"/>
              <w:bottom w:val="nil"/>
              <w:right w:val="single" w:sz="4" w:space="0" w:color="auto"/>
            </w:tcBorders>
            <w:shd w:val="clear" w:color="auto" w:fill="auto"/>
            <w:noWrap/>
            <w:vAlign w:val="center"/>
            <w:hideMark/>
          </w:tcPr>
          <w:p w14:paraId="3A453330" w14:textId="5B6602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BC97FD9" w14:textId="738520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C3A5F47" w14:textId="552F30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6661084" w14:textId="0E7081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0,3200%</w:t>
            </w:r>
          </w:p>
        </w:tc>
      </w:tr>
      <w:tr w:rsidR="00E61D70" w:rsidRPr="00E61D70" w14:paraId="572E034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F90570B" w14:textId="0D2C2C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w:t>
            </w:r>
          </w:p>
        </w:tc>
        <w:tc>
          <w:tcPr>
            <w:tcW w:w="1440" w:type="dxa"/>
            <w:tcBorders>
              <w:top w:val="nil"/>
              <w:left w:val="nil"/>
              <w:bottom w:val="nil"/>
              <w:right w:val="single" w:sz="4" w:space="0" w:color="auto"/>
            </w:tcBorders>
            <w:shd w:val="clear" w:color="auto" w:fill="auto"/>
            <w:noWrap/>
            <w:vAlign w:val="center"/>
            <w:hideMark/>
          </w:tcPr>
          <w:p w14:paraId="2F67F97E" w14:textId="72C29B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25/05/22</w:t>
            </w:r>
          </w:p>
        </w:tc>
        <w:tc>
          <w:tcPr>
            <w:tcW w:w="1400" w:type="dxa"/>
            <w:tcBorders>
              <w:top w:val="nil"/>
              <w:left w:val="nil"/>
              <w:bottom w:val="nil"/>
              <w:right w:val="single" w:sz="4" w:space="0" w:color="auto"/>
            </w:tcBorders>
            <w:shd w:val="clear" w:color="auto" w:fill="auto"/>
            <w:noWrap/>
            <w:vAlign w:val="center"/>
            <w:hideMark/>
          </w:tcPr>
          <w:p w14:paraId="42DB2EF7" w14:textId="2EE05F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25/05/22</w:t>
            </w:r>
          </w:p>
        </w:tc>
        <w:tc>
          <w:tcPr>
            <w:tcW w:w="1420" w:type="dxa"/>
            <w:tcBorders>
              <w:top w:val="nil"/>
              <w:left w:val="nil"/>
              <w:bottom w:val="nil"/>
              <w:right w:val="single" w:sz="4" w:space="0" w:color="auto"/>
            </w:tcBorders>
            <w:shd w:val="clear" w:color="auto" w:fill="auto"/>
            <w:noWrap/>
            <w:vAlign w:val="center"/>
            <w:hideMark/>
          </w:tcPr>
          <w:p w14:paraId="6DA58B8D" w14:textId="70CA91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2E7878E" w14:textId="263526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747F249" w14:textId="600048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E2687A0" w14:textId="05F51E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0,2699%</w:t>
            </w:r>
          </w:p>
        </w:tc>
      </w:tr>
      <w:tr w:rsidR="00E61D70" w:rsidRPr="00E61D70" w14:paraId="11D09D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4140D2" w14:textId="27B28C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w:t>
            </w:r>
          </w:p>
        </w:tc>
        <w:tc>
          <w:tcPr>
            <w:tcW w:w="1440" w:type="dxa"/>
            <w:tcBorders>
              <w:top w:val="nil"/>
              <w:left w:val="nil"/>
              <w:bottom w:val="nil"/>
              <w:right w:val="single" w:sz="4" w:space="0" w:color="auto"/>
            </w:tcBorders>
            <w:shd w:val="clear" w:color="auto" w:fill="auto"/>
            <w:noWrap/>
            <w:vAlign w:val="center"/>
            <w:hideMark/>
          </w:tcPr>
          <w:p w14:paraId="31607355" w14:textId="07D16E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25/06/22</w:t>
            </w:r>
          </w:p>
        </w:tc>
        <w:tc>
          <w:tcPr>
            <w:tcW w:w="1400" w:type="dxa"/>
            <w:tcBorders>
              <w:top w:val="nil"/>
              <w:left w:val="nil"/>
              <w:bottom w:val="nil"/>
              <w:right w:val="single" w:sz="4" w:space="0" w:color="auto"/>
            </w:tcBorders>
            <w:shd w:val="clear" w:color="auto" w:fill="auto"/>
            <w:noWrap/>
            <w:vAlign w:val="center"/>
            <w:hideMark/>
          </w:tcPr>
          <w:p w14:paraId="5C3562D0" w14:textId="0882EA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27/06/22</w:t>
            </w:r>
          </w:p>
        </w:tc>
        <w:tc>
          <w:tcPr>
            <w:tcW w:w="1420" w:type="dxa"/>
            <w:tcBorders>
              <w:top w:val="nil"/>
              <w:left w:val="nil"/>
              <w:bottom w:val="nil"/>
              <w:right w:val="single" w:sz="4" w:space="0" w:color="auto"/>
            </w:tcBorders>
            <w:shd w:val="clear" w:color="auto" w:fill="auto"/>
            <w:noWrap/>
            <w:vAlign w:val="center"/>
            <w:hideMark/>
          </w:tcPr>
          <w:p w14:paraId="071CA4BA" w14:textId="21779E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0E81AE8" w14:textId="04F868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35D1DFC" w14:textId="48BB39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6540F01" w14:textId="51A7E0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0,2499%</w:t>
            </w:r>
          </w:p>
        </w:tc>
      </w:tr>
      <w:tr w:rsidR="00E61D70" w:rsidRPr="00E61D70" w14:paraId="49C4C04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49B9DF" w14:textId="30579DD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w:t>
            </w:r>
          </w:p>
        </w:tc>
        <w:tc>
          <w:tcPr>
            <w:tcW w:w="1440" w:type="dxa"/>
            <w:tcBorders>
              <w:top w:val="nil"/>
              <w:left w:val="nil"/>
              <w:bottom w:val="nil"/>
              <w:right w:val="single" w:sz="4" w:space="0" w:color="auto"/>
            </w:tcBorders>
            <w:shd w:val="clear" w:color="auto" w:fill="auto"/>
            <w:noWrap/>
            <w:vAlign w:val="center"/>
            <w:hideMark/>
          </w:tcPr>
          <w:p w14:paraId="266C5404" w14:textId="2C4F08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25/07/22</w:t>
            </w:r>
          </w:p>
        </w:tc>
        <w:tc>
          <w:tcPr>
            <w:tcW w:w="1400" w:type="dxa"/>
            <w:tcBorders>
              <w:top w:val="nil"/>
              <w:left w:val="nil"/>
              <w:bottom w:val="nil"/>
              <w:right w:val="single" w:sz="4" w:space="0" w:color="auto"/>
            </w:tcBorders>
            <w:shd w:val="clear" w:color="auto" w:fill="auto"/>
            <w:noWrap/>
            <w:vAlign w:val="center"/>
            <w:hideMark/>
          </w:tcPr>
          <w:p w14:paraId="24DFD32E" w14:textId="6EFAE7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25/07/22</w:t>
            </w:r>
          </w:p>
        </w:tc>
        <w:tc>
          <w:tcPr>
            <w:tcW w:w="1420" w:type="dxa"/>
            <w:tcBorders>
              <w:top w:val="nil"/>
              <w:left w:val="nil"/>
              <w:bottom w:val="nil"/>
              <w:right w:val="single" w:sz="4" w:space="0" w:color="auto"/>
            </w:tcBorders>
            <w:shd w:val="clear" w:color="auto" w:fill="auto"/>
            <w:noWrap/>
            <w:vAlign w:val="center"/>
            <w:hideMark/>
          </w:tcPr>
          <w:p w14:paraId="39B54841" w14:textId="2A9FF6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AA1B675" w14:textId="55B57FB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8E1A655" w14:textId="2EF139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3B6E038" w14:textId="7746B2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0,2999%</w:t>
            </w:r>
          </w:p>
        </w:tc>
      </w:tr>
      <w:tr w:rsidR="00E61D70" w:rsidRPr="00E61D70" w14:paraId="4ABCAF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11280E" w14:textId="6E33F37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w:t>
            </w:r>
          </w:p>
        </w:tc>
        <w:tc>
          <w:tcPr>
            <w:tcW w:w="1440" w:type="dxa"/>
            <w:tcBorders>
              <w:top w:val="nil"/>
              <w:left w:val="nil"/>
              <w:bottom w:val="nil"/>
              <w:right w:val="single" w:sz="4" w:space="0" w:color="auto"/>
            </w:tcBorders>
            <w:shd w:val="clear" w:color="auto" w:fill="auto"/>
            <w:noWrap/>
            <w:vAlign w:val="center"/>
            <w:hideMark/>
          </w:tcPr>
          <w:p w14:paraId="593A66C5" w14:textId="5A1009D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25/08/22</w:t>
            </w:r>
          </w:p>
        </w:tc>
        <w:tc>
          <w:tcPr>
            <w:tcW w:w="1400" w:type="dxa"/>
            <w:tcBorders>
              <w:top w:val="nil"/>
              <w:left w:val="nil"/>
              <w:bottom w:val="nil"/>
              <w:right w:val="single" w:sz="4" w:space="0" w:color="auto"/>
            </w:tcBorders>
            <w:shd w:val="clear" w:color="auto" w:fill="auto"/>
            <w:noWrap/>
            <w:vAlign w:val="center"/>
            <w:hideMark/>
          </w:tcPr>
          <w:p w14:paraId="30856A8F" w14:textId="3456C0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25/08/22</w:t>
            </w:r>
          </w:p>
        </w:tc>
        <w:tc>
          <w:tcPr>
            <w:tcW w:w="1420" w:type="dxa"/>
            <w:tcBorders>
              <w:top w:val="nil"/>
              <w:left w:val="nil"/>
              <w:bottom w:val="nil"/>
              <w:right w:val="single" w:sz="4" w:space="0" w:color="auto"/>
            </w:tcBorders>
            <w:shd w:val="clear" w:color="auto" w:fill="auto"/>
            <w:noWrap/>
            <w:vAlign w:val="center"/>
            <w:hideMark/>
          </w:tcPr>
          <w:p w14:paraId="0955C55F" w14:textId="7F161E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A8183AF" w14:textId="0E8A39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5A5B6EE" w14:textId="67C7DB1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1678096" w14:textId="792CB2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0,2000%</w:t>
            </w:r>
          </w:p>
        </w:tc>
      </w:tr>
      <w:tr w:rsidR="00E61D70" w:rsidRPr="00E61D70" w14:paraId="05C7DE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B2B188" w14:textId="42BD85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w:t>
            </w:r>
          </w:p>
        </w:tc>
        <w:tc>
          <w:tcPr>
            <w:tcW w:w="1440" w:type="dxa"/>
            <w:tcBorders>
              <w:top w:val="nil"/>
              <w:left w:val="nil"/>
              <w:bottom w:val="nil"/>
              <w:right w:val="single" w:sz="4" w:space="0" w:color="auto"/>
            </w:tcBorders>
            <w:shd w:val="clear" w:color="auto" w:fill="auto"/>
            <w:noWrap/>
            <w:vAlign w:val="center"/>
            <w:hideMark/>
          </w:tcPr>
          <w:p w14:paraId="395193DC" w14:textId="7BBA4F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25/09/22</w:t>
            </w:r>
          </w:p>
        </w:tc>
        <w:tc>
          <w:tcPr>
            <w:tcW w:w="1400" w:type="dxa"/>
            <w:tcBorders>
              <w:top w:val="nil"/>
              <w:left w:val="nil"/>
              <w:bottom w:val="nil"/>
              <w:right w:val="single" w:sz="4" w:space="0" w:color="auto"/>
            </w:tcBorders>
            <w:shd w:val="clear" w:color="auto" w:fill="auto"/>
            <w:noWrap/>
            <w:vAlign w:val="center"/>
            <w:hideMark/>
          </w:tcPr>
          <w:p w14:paraId="09A23684" w14:textId="357614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26/09/22</w:t>
            </w:r>
          </w:p>
        </w:tc>
        <w:tc>
          <w:tcPr>
            <w:tcW w:w="1420" w:type="dxa"/>
            <w:tcBorders>
              <w:top w:val="nil"/>
              <w:left w:val="nil"/>
              <w:bottom w:val="nil"/>
              <w:right w:val="single" w:sz="4" w:space="0" w:color="auto"/>
            </w:tcBorders>
            <w:shd w:val="clear" w:color="auto" w:fill="auto"/>
            <w:noWrap/>
            <w:vAlign w:val="center"/>
            <w:hideMark/>
          </w:tcPr>
          <w:p w14:paraId="2F122665" w14:textId="0DFE9B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657AC42" w14:textId="7BA8B46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C784953" w14:textId="29C2FC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DA1DDD4" w14:textId="386F1A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0,5708%</w:t>
            </w:r>
          </w:p>
        </w:tc>
      </w:tr>
      <w:tr w:rsidR="00E61D70" w:rsidRPr="00E61D70" w14:paraId="34B7C6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A97EA7" w14:textId="194DC0A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w:t>
            </w:r>
          </w:p>
        </w:tc>
        <w:tc>
          <w:tcPr>
            <w:tcW w:w="1440" w:type="dxa"/>
            <w:tcBorders>
              <w:top w:val="nil"/>
              <w:left w:val="nil"/>
              <w:bottom w:val="nil"/>
              <w:right w:val="single" w:sz="4" w:space="0" w:color="auto"/>
            </w:tcBorders>
            <w:shd w:val="clear" w:color="auto" w:fill="auto"/>
            <w:noWrap/>
            <w:vAlign w:val="center"/>
            <w:hideMark/>
          </w:tcPr>
          <w:p w14:paraId="046CBEB6" w14:textId="56E530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25/10/22</w:t>
            </w:r>
          </w:p>
        </w:tc>
        <w:tc>
          <w:tcPr>
            <w:tcW w:w="1400" w:type="dxa"/>
            <w:tcBorders>
              <w:top w:val="nil"/>
              <w:left w:val="nil"/>
              <w:bottom w:val="nil"/>
              <w:right w:val="single" w:sz="4" w:space="0" w:color="auto"/>
            </w:tcBorders>
            <w:shd w:val="clear" w:color="auto" w:fill="auto"/>
            <w:noWrap/>
            <w:vAlign w:val="center"/>
            <w:hideMark/>
          </w:tcPr>
          <w:p w14:paraId="5ADD1120" w14:textId="317A94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25/10/22</w:t>
            </w:r>
          </w:p>
        </w:tc>
        <w:tc>
          <w:tcPr>
            <w:tcW w:w="1420" w:type="dxa"/>
            <w:tcBorders>
              <w:top w:val="nil"/>
              <w:left w:val="nil"/>
              <w:bottom w:val="nil"/>
              <w:right w:val="single" w:sz="4" w:space="0" w:color="auto"/>
            </w:tcBorders>
            <w:shd w:val="clear" w:color="auto" w:fill="auto"/>
            <w:noWrap/>
            <w:vAlign w:val="center"/>
            <w:hideMark/>
          </w:tcPr>
          <w:p w14:paraId="6DE6DDA0" w14:textId="46A8512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CD13DA2" w14:textId="423D234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2364918" w14:textId="3E7E13E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79EDE02" w14:textId="05CF8E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0,5731%</w:t>
            </w:r>
          </w:p>
        </w:tc>
      </w:tr>
      <w:tr w:rsidR="00E61D70" w:rsidRPr="00E61D70" w14:paraId="6B5A9F5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94F7270" w14:textId="06A6BD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w:t>
            </w:r>
          </w:p>
        </w:tc>
        <w:tc>
          <w:tcPr>
            <w:tcW w:w="1440" w:type="dxa"/>
            <w:tcBorders>
              <w:top w:val="nil"/>
              <w:left w:val="nil"/>
              <w:bottom w:val="nil"/>
              <w:right w:val="single" w:sz="4" w:space="0" w:color="auto"/>
            </w:tcBorders>
            <w:shd w:val="clear" w:color="auto" w:fill="auto"/>
            <w:noWrap/>
            <w:vAlign w:val="center"/>
            <w:hideMark/>
          </w:tcPr>
          <w:p w14:paraId="47E5F440" w14:textId="45BAB5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25/11/22</w:t>
            </w:r>
          </w:p>
        </w:tc>
        <w:tc>
          <w:tcPr>
            <w:tcW w:w="1400" w:type="dxa"/>
            <w:tcBorders>
              <w:top w:val="nil"/>
              <w:left w:val="nil"/>
              <w:bottom w:val="nil"/>
              <w:right w:val="single" w:sz="4" w:space="0" w:color="auto"/>
            </w:tcBorders>
            <w:shd w:val="clear" w:color="auto" w:fill="auto"/>
            <w:noWrap/>
            <w:vAlign w:val="center"/>
            <w:hideMark/>
          </w:tcPr>
          <w:p w14:paraId="5BD8129D" w14:textId="26D1FC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25/11/22</w:t>
            </w:r>
          </w:p>
        </w:tc>
        <w:tc>
          <w:tcPr>
            <w:tcW w:w="1420" w:type="dxa"/>
            <w:tcBorders>
              <w:top w:val="nil"/>
              <w:left w:val="nil"/>
              <w:bottom w:val="nil"/>
              <w:right w:val="single" w:sz="4" w:space="0" w:color="auto"/>
            </w:tcBorders>
            <w:shd w:val="clear" w:color="auto" w:fill="auto"/>
            <w:noWrap/>
            <w:vAlign w:val="center"/>
            <w:hideMark/>
          </w:tcPr>
          <w:p w14:paraId="0B4F094C" w14:textId="60C5A87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224708A" w14:textId="19DCB8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AFE465B" w14:textId="43AFDBF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7DE0461" w14:textId="4C96EB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0,5760%</w:t>
            </w:r>
          </w:p>
        </w:tc>
      </w:tr>
      <w:tr w:rsidR="00E61D70" w:rsidRPr="00E61D70" w14:paraId="71C68E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9F4C29" w14:textId="54CCB4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w:t>
            </w:r>
          </w:p>
        </w:tc>
        <w:tc>
          <w:tcPr>
            <w:tcW w:w="1440" w:type="dxa"/>
            <w:tcBorders>
              <w:top w:val="nil"/>
              <w:left w:val="nil"/>
              <w:bottom w:val="nil"/>
              <w:right w:val="single" w:sz="4" w:space="0" w:color="auto"/>
            </w:tcBorders>
            <w:shd w:val="clear" w:color="auto" w:fill="auto"/>
            <w:noWrap/>
            <w:vAlign w:val="center"/>
            <w:hideMark/>
          </w:tcPr>
          <w:p w14:paraId="10397114" w14:textId="4C230A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25/12/22</w:t>
            </w:r>
          </w:p>
        </w:tc>
        <w:tc>
          <w:tcPr>
            <w:tcW w:w="1400" w:type="dxa"/>
            <w:tcBorders>
              <w:top w:val="nil"/>
              <w:left w:val="nil"/>
              <w:bottom w:val="nil"/>
              <w:right w:val="single" w:sz="4" w:space="0" w:color="auto"/>
            </w:tcBorders>
            <w:shd w:val="clear" w:color="auto" w:fill="auto"/>
            <w:noWrap/>
            <w:vAlign w:val="center"/>
            <w:hideMark/>
          </w:tcPr>
          <w:p w14:paraId="06B3B7E1" w14:textId="775B31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26/12/22</w:t>
            </w:r>
          </w:p>
        </w:tc>
        <w:tc>
          <w:tcPr>
            <w:tcW w:w="1420" w:type="dxa"/>
            <w:tcBorders>
              <w:top w:val="nil"/>
              <w:left w:val="nil"/>
              <w:bottom w:val="nil"/>
              <w:right w:val="single" w:sz="4" w:space="0" w:color="auto"/>
            </w:tcBorders>
            <w:shd w:val="clear" w:color="auto" w:fill="auto"/>
            <w:noWrap/>
            <w:vAlign w:val="center"/>
            <w:hideMark/>
          </w:tcPr>
          <w:p w14:paraId="37A1DB46" w14:textId="00804C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765F088" w14:textId="5511A31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CC98504" w14:textId="20AB47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A00F512" w14:textId="65E03F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0,5790%</w:t>
            </w:r>
          </w:p>
        </w:tc>
      </w:tr>
      <w:tr w:rsidR="00E61D70" w:rsidRPr="00E61D70" w14:paraId="04C8F7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641152" w14:textId="66F494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w:t>
            </w:r>
          </w:p>
        </w:tc>
        <w:tc>
          <w:tcPr>
            <w:tcW w:w="1440" w:type="dxa"/>
            <w:tcBorders>
              <w:top w:val="nil"/>
              <w:left w:val="nil"/>
              <w:bottom w:val="nil"/>
              <w:right w:val="single" w:sz="4" w:space="0" w:color="auto"/>
            </w:tcBorders>
            <w:shd w:val="clear" w:color="auto" w:fill="auto"/>
            <w:noWrap/>
            <w:vAlign w:val="center"/>
            <w:hideMark/>
          </w:tcPr>
          <w:p w14:paraId="3EF970FF" w14:textId="5004A7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25/01/23</w:t>
            </w:r>
          </w:p>
        </w:tc>
        <w:tc>
          <w:tcPr>
            <w:tcW w:w="1400" w:type="dxa"/>
            <w:tcBorders>
              <w:top w:val="nil"/>
              <w:left w:val="nil"/>
              <w:bottom w:val="nil"/>
              <w:right w:val="single" w:sz="4" w:space="0" w:color="auto"/>
            </w:tcBorders>
            <w:shd w:val="clear" w:color="auto" w:fill="auto"/>
            <w:noWrap/>
            <w:vAlign w:val="center"/>
            <w:hideMark/>
          </w:tcPr>
          <w:p w14:paraId="0270CA4C" w14:textId="5DA9CAF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25/01/23</w:t>
            </w:r>
          </w:p>
        </w:tc>
        <w:tc>
          <w:tcPr>
            <w:tcW w:w="1420" w:type="dxa"/>
            <w:tcBorders>
              <w:top w:val="nil"/>
              <w:left w:val="nil"/>
              <w:bottom w:val="nil"/>
              <w:right w:val="single" w:sz="4" w:space="0" w:color="auto"/>
            </w:tcBorders>
            <w:shd w:val="clear" w:color="auto" w:fill="auto"/>
            <w:noWrap/>
            <w:vAlign w:val="center"/>
            <w:hideMark/>
          </w:tcPr>
          <w:p w14:paraId="3C0D690D" w14:textId="55DB55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983EE57" w14:textId="5A7449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55B6F8D" w14:textId="3A2E4B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FD335F0" w14:textId="1D1CC09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0,5817%</w:t>
            </w:r>
          </w:p>
        </w:tc>
      </w:tr>
      <w:tr w:rsidR="00E61D70" w:rsidRPr="00E61D70" w14:paraId="118178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BD76A5" w14:textId="73164C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w:t>
            </w:r>
          </w:p>
        </w:tc>
        <w:tc>
          <w:tcPr>
            <w:tcW w:w="1440" w:type="dxa"/>
            <w:tcBorders>
              <w:top w:val="nil"/>
              <w:left w:val="nil"/>
              <w:bottom w:val="nil"/>
              <w:right w:val="single" w:sz="4" w:space="0" w:color="auto"/>
            </w:tcBorders>
            <w:shd w:val="clear" w:color="auto" w:fill="auto"/>
            <w:noWrap/>
            <w:vAlign w:val="center"/>
            <w:hideMark/>
          </w:tcPr>
          <w:p w14:paraId="7B7D609E" w14:textId="397858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25/02/23</w:t>
            </w:r>
          </w:p>
        </w:tc>
        <w:tc>
          <w:tcPr>
            <w:tcW w:w="1400" w:type="dxa"/>
            <w:tcBorders>
              <w:top w:val="nil"/>
              <w:left w:val="nil"/>
              <w:bottom w:val="nil"/>
              <w:right w:val="single" w:sz="4" w:space="0" w:color="auto"/>
            </w:tcBorders>
            <w:shd w:val="clear" w:color="auto" w:fill="auto"/>
            <w:noWrap/>
            <w:vAlign w:val="center"/>
            <w:hideMark/>
          </w:tcPr>
          <w:p w14:paraId="13F094F2" w14:textId="58DB3B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27/02/23</w:t>
            </w:r>
          </w:p>
        </w:tc>
        <w:tc>
          <w:tcPr>
            <w:tcW w:w="1420" w:type="dxa"/>
            <w:tcBorders>
              <w:top w:val="nil"/>
              <w:left w:val="nil"/>
              <w:bottom w:val="nil"/>
              <w:right w:val="single" w:sz="4" w:space="0" w:color="auto"/>
            </w:tcBorders>
            <w:shd w:val="clear" w:color="auto" w:fill="auto"/>
            <w:noWrap/>
            <w:vAlign w:val="center"/>
            <w:hideMark/>
          </w:tcPr>
          <w:p w14:paraId="0F8ED205" w14:textId="6D87253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51BD5F1" w14:textId="74ACCA1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7EB6D5F" w14:textId="23D287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DCFA1DD" w14:textId="5EA48E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0,5847%</w:t>
            </w:r>
          </w:p>
        </w:tc>
      </w:tr>
      <w:tr w:rsidR="00E61D70" w:rsidRPr="00E61D70" w14:paraId="3155A85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FE3838" w14:textId="6A09A6E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19</w:t>
            </w:r>
          </w:p>
        </w:tc>
        <w:tc>
          <w:tcPr>
            <w:tcW w:w="1440" w:type="dxa"/>
            <w:tcBorders>
              <w:top w:val="nil"/>
              <w:left w:val="nil"/>
              <w:bottom w:val="nil"/>
              <w:right w:val="single" w:sz="4" w:space="0" w:color="auto"/>
            </w:tcBorders>
            <w:shd w:val="clear" w:color="auto" w:fill="auto"/>
            <w:noWrap/>
            <w:vAlign w:val="center"/>
            <w:hideMark/>
          </w:tcPr>
          <w:p w14:paraId="69BF93DC" w14:textId="0F55A8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25/03/23</w:t>
            </w:r>
          </w:p>
        </w:tc>
        <w:tc>
          <w:tcPr>
            <w:tcW w:w="1400" w:type="dxa"/>
            <w:tcBorders>
              <w:top w:val="nil"/>
              <w:left w:val="nil"/>
              <w:bottom w:val="nil"/>
              <w:right w:val="single" w:sz="4" w:space="0" w:color="auto"/>
            </w:tcBorders>
            <w:shd w:val="clear" w:color="auto" w:fill="auto"/>
            <w:noWrap/>
            <w:vAlign w:val="center"/>
            <w:hideMark/>
          </w:tcPr>
          <w:p w14:paraId="75983EC1" w14:textId="642DAD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27/03/23</w:t>
            </w:r>
          </w:p>
        </w:tc>
        <w:tc>
          <w:tcPr>
            <w:tcW w:w="1420" w:type="dxa"/>
            <w:tcBorders>
              <w:top w:val="nil"/>
              <w:left w:val="nil"/>
              <w:bottom w:val="nil"/>
              <w:right w:val="single" w:sz="4" w:space="0" w:color="auto"/>
            </w:tcBorders>
            <w:shd w:val="clear" w:color="auto" w:fill="auto"/>
            <w:noWrap/>
            <w:vAlign w:val="center"/>
            <w:hideMark/>
          </w:tcPr>
          <w:p w14:paraId="6CAC582A" w14:textId="4771B5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ABF2C62" w14:textId="7046AD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3167F73" w14:textId="628C8AA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1241C12" w14:textId="44B05C9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0,5865%</w:t>
            </w:r>
          </w:p>
        </w:tc>
      </w:tr>
      <w:tr w:rsidR="00E61D70" w:rsidRPr="00E61D70" w14:paraId="4762D8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282597" w14:textId="3CDC2B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w:t>
            </w:r>
          </w:p>
        </w:tc>
        <w:tc>
          <w:tcPr>
            <w:tcW w:w="1440" w:type="dxa"/>
            <w:tcBorders>
              <w:top w:val="nil"/>
              <w:left w:val="nil"/>
              <w:bottom w:val="nil"/>
              <w:right w:val="single" w:sz="4" w:space="0" w:color="auto"/>
            </w:tcBorders>
            <w:shd w:val="clear" w:color="auto" w:fill="auto"/>
            <w:noWrap/>
            <w:vAlign w:val="center"/>
            <w:hideMark/>
          </w:tcPr>
          <w:p w14:paraId="2536E1BB" w14:textId="657BAF8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25/04/23</w:t>
            </w:r>
          </w:p>
        </w:tc>
        <w:tc>
          <w:tcPr>
            <w:tcW w:w="1400" w:type="dxa"/>
            <w:tcBorders>
              <w:top w:val="nil"/>
              <w:left w:val="nil"/>
              <w:bottom w:val="nil"/>
              <w:right w:val="single" w:sz="4" w:space="0" w:color="auto"/>
            </w:tcBorders>
            <w:shd w:val="clear" w:color="auto" w:fill="auto"/>
            <w:noWrap/>
            <w:vAlign w:val="center"/>
            <w:hideMark/>
          </w:tcPr>
          <w:p w14:paraId="457E8E89" w14:textId="55096B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25/04/23</w:t>
            </w:r>
          </w:p>
        </w:tc>
        <w:tc>
          <w:tcPr>
            <w:tcW w:w="1420" w:type="dxa"/>
            <w:tcBorders>
              <w:top w:val="nil"/>
              <w:left w:val="nil"/>
              <w:bottom w:val="nil"/>
              <w:right w:val="single" w:sz="4" w:space="0" w:color="auto"/>
            </w:tcBorders>
            <w:shd w:val="clear" w:color="auto" w:fill="auto"/>
            <w:noWrap/>
            <w:vAlign w:val="center"/>
            <w:hideMark/>
          </w:tcPr>
          <w:p w14:paraId="232F022D" w14:textId="657BE2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D733B1B" w14:textId="5CA7E4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8AF74F2" w14:textId="300520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E261E3C" w14:textId="4FC06DA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0,5896%</w:t>
            </w:r>
          </w:p>
        </w:tc>
      </w:tr>
      <w:tr w:rsidR="00E61D70" w:rsidRPr="00E61D70" w14:paraId="5A6D9CD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089A3C" w14:textId="243B012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21</w:t>
            </w:r>
          </w:p>
        </w:tc>
        <w:tc>
          <w:tcPr>
            <w:tcW w:w="1440" w:type="dxa"/>
            <w:tcBorders>
              <w:top w:val="nil"/>
              <w:left w:val="nil"/>
              <w:bottom w:val="nil"/>
              <w:right w:val="single" w:sz="4" w:space="0" w:color="auto"/>
            </w:tcBorders>
            <w:shd w:val="clear" w:color="auto" w:fill="auto"/>
            <w:noWrap/>
            <w:vAlign w:val="center"/>
            <w:hideMark/>
          </w:tcPr>
          <w:p w14:paraId="0311CC43" w14:textId="06A8D1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25/05/23</w:t>
            </w:r>
          </w:p>
        </w:tc>
        <w:tc>
          <w:tcPr>
            <w:tcW w:w="1400" w:type="dxa"/>
            <w:tcBorders>
              <w:top w:val="nil"/>
              <w:left w:val="nil"/>
              <w:bottom w:val="nil"/>
              <w:right w:val="single" w:sz="4" w:space="0" w:color="auto"/>
            </w:tcBorders>
            <w:shd w:val="clear" w:color="auto" w:fill="auto"/>
            <w:noWrap/>
            <w:vAlign w:val="center"/>
            <w:hideMark/>
          </w:tcPr>
          <w:p w14:paraId="5CD5DF5C" w14:textId="157DA18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25/05/23</w:t>
            </w:r>
          </w:p>
        </w:tc>
        <w:tc>
          <w:tcPr>
            <w:tcW w:w="1420" w:type="dxa"/>
            <w:tcBorders>
              <w:top w:val="nil"/>
              <w:left w:val="nil"/>
              <w:bottom w:val="nil"/>
              <w:right w:val="single" w:sz="4" w:space="0" w:color="auto"/>
            </w:tcBorders>
            <w:shd w:val="clear" w:color="auto" w:fill="auto"/>
            <w:noWrap/>
            <w:vAlign w:val="center"/>
            <w:hideMark/>
          </w:tcPr>
          <w:p w14:paraId="13E6AF08" w14:textId="0FAB058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3D591E3" w14:textId="2EFEB5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34A6BFD" w14:textId="7C7B2E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91D7711" w14:textId="1CB80D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0,5921%</w:t>
            </w:r>
          </w:p>
        </w:tc>
      </w:tr>
      <w:tr w:rsidR="00E61D70" w:rsidRPr="00E61D70" w14:paraId="72B682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26065F" w14:textId="5BF970A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22</w:t>
            </w:r>
          </w:p>
        </w:tc>
        <w:tc>
          <w:tcPr>
            <w:tcW w:w="1440" w:type="dxa"/>
            <w:tcBorders>
              <w:top w:val="nil"/>
              <w:left w:val="nil"/>
              <w:bottom w:val="nil"/>
              <w:right w:val="single" w:sz="4" w:space="0" w:color="auto"/>
            </w:tcBorders>
            <w:shd w:val="clear" w:color="auto" w:fill="auto"/>
            <w:noWrap/>
            <w:vAlign w:val="center"/>
            <w:hideMark/>
          </w:tcPr>
          <w:p w14:paraId="5FCF3B6F" w14:textId="0B631FB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25/06/23</w:t>
            </w:r>
          </w:p>
        </w:tc>
        <w:tc>
          <w:tcPr>
            <w:tcW w:w="1400" w:type="dxa"/>
            <w:tcBorders>
              <w:top w:val="nil"/>
              <w:left w:val="nil"/>
              <w:bottom w:val="nil"/>
              <w:right w:val="single" w:sz="4" w:space="0" w:color="auto"/>
            </w:tcBorders>
            <w:shd w:val="clear" w:color="auto" w:fill="auto"/>
            <w:noWrap/>
            <w:vAlign w:val="center"/>
            <w:hideMark/>
          </w:tcPr>
          <w:p w14:paraId="2C27F1C2" w14:textId="74C57F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26/06/23</w:t>
            </w:r>
          </w:p>
        </w:tc>
        <w:tc>
          <w:tcPr>
            <w:tcW w:w="1420" w:type="dxa"/>
            <w:tcBorders>
              <w:top w:val="nil"/>
              <w:left w:val="nil"/>
              <w:bottom w:val="nil"/>
              <w:right w:val="single" w:sz="4" w:space="0" w:color="auto"/>
            </w:tcBorders>
            <w:shd w:val="clear" w:color="auto" w:fill="auto"/>
            <w:noWrap/>
            <w:vAlign w:val="center"/>
            <w:hideMark/>
          </w:tcPr>
          <w:p w14:paraId="1372708D" w14:textId="27871CF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854993B" w14:textId="056F74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0873543" w14:textId="1FD4DF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E133A75" w14:textId="44821C7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0,5950%</w:t>
            </w:r>
          </w:p>
        </w:tc>
      </w:tr>
      <w:tr w:rsidR="00E61D70" w:rsidRPr="00E61D70" w14:paraId="615C0D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F2D16" w14:textId="4E8B8C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23</w:t>
            </w:r>
          </w:p>
        </w:tc>
        <w:tc>
          <w:tcPr>
            <w:tcW w:w="1440" w:type="dxa"/>
            <w:tcBorders>
              <w:top w:val="nil"/>
              <w:left w:val="nil"/>
              <w:bottom w:val="nil"/>
              <w:right w:val="single" w:sz="4" w:space="0" w:color="auto"/>
            </w:tcBorders>
            <w:shd w:val="clear" w:color="auto" w:fill="auto"/>
            <w:noWrap/>
            <w:vAlign w:val="center"/>
            <w:hideMark/>
          </w:tcPr>
          <w:p w14:paraId="67319EE6" w14:textId="5AA5607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25/07/23</w:t>
            </w:r>
          </w:p>
        </w:tc>
        <w:tc>
          <w:tcPr>
            <w:tcW w:w="1400" w:type="dxa"/>
            <w:tcBorders>
              <w:top w:val="nil"/>
              <w:left w:val="nil"/>
              <w:bottom w:val="nil"/>
              <w:right w:val="single" w:sz="4" w:space="0" w:color="auto"/>
            </w:tcBorders>
            <w:shd w:val="clear" w:color="auto" w:fill="auto"/>
            <w:noWrap/>
            <w:vAlign w:val="center"/>
            <w:hideMark/>
          </w:tcPr>
          <w:p w14:paraId="75A9CBB2" w14:textId="1571FC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25/07/23</w:t>
            </w:r>
          </w:p>
        </w:tc>
        <w:tc>
          <w:tcPr>
            <w:tcW w:w="1420" w:type="dxa"/>
            <w:tcBorders>
              <w:top w:val="nil"/>
              <w:left w:val="nil"/>
              <w:bottom w:val="nil"/>
              <w:right w:val="single" w:sz="4" w:space="0" w:color="auto"/>
            </w:tcBorders>
            <w:shd w:val="clear" w:color="auto" w:fill="auto"/>
            <w:noWrap/>
            <w:vAlign w:val="center"/>
            <w:hideMark/>
          </w:tcPr>
          <w:p w14:paraId="0DF86C52" w14:textId="50F6B3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E60349F" w14:textId="2360ED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BCF7F65" w14:textId="5889EA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257120C" w14:textId="3DFF7B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0,5975%</w:t>
            </w:r>
          </w:p>
        </w:tc>
      </w:tr>
      <w:tr w:rsidR="00E61D70" w:rsidRPr="00E61D70" w14:paraId="46D1D2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3794257" w14:textId="0D2CF1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24</w:t>
            </w:r>
          </w:p>
        </w:tc>
        <w:tc>
          <w:tcPr>
            <w:tcW w:w="1440" w:type="dxa"/>
            <w:tcBorders>
              <w:top w:val="nil"/>
              <w:left w:val="nil"/>
              <w:bottom w:val="nil"/>
              <w:right w:val="single" w:sz="4" w:space="0" w:color="auto"/>
            </w:tcBorders>
            <w:shd w:val="clear" w:color="auto" w:fill="auto"/>
            <w:noWrap/>
            <w:vAlign w:val="center"/>
            <w:hideMark/>
          </w:tcPr>
          <w:p w14:paraId="7DF2CBC2" w14:textId="1038F3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25/08/23</w:t>
            </w:r>
          </w:p>
        </w:tc>
        <w:tc>
          <w:tcPr>
            <w:tcW w:w="1400" w:type="dxa"/>
            <w:tcBorders>
              <w:top w:val="nil"/>
              <w:left w:val="nil"/>
              <w:bottom w:val="nil"/>
              <w:right w:val="single" w:sz="4" w:space="0" w:color="auto"/>
            </w:tcBorders>
            <w:shd w:val="clear" w:color="auto" w:fill="auto"/>
            <w:noWrap/>
            <w:vAlign w:val="center"/>
            <w:hideMark/>
          </w:tcPr>
          <w:p w14:paraId="667FCE9B" w14:textId="73D694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25/08/23</w:t>
            </w:r>
          </w:p>
        </w:tc>
        <w:tc>
          <w:tcPr>
            <w:tcW w:w="1420" w:type="dxa"/>
            <w:tcBorders>
              <w:top w:val="nil"/>
              <w:left w:val="nil"/>
              <w:bottom w:val="nil"/>
              <w:right w:val="single" w:sz="4" w:space="0" w:color="auto"/>
            </w:tcBorders>
            <w:shd w:val="clear" w:color="auto" w:fill="auto"/>
            <w:noWrap/>
            <w:vAlign w:val="center"/>
            <w:hideMark/>
          </w:tcPr>
          <w:p w14:paraId="5025F756" w14:textId="09FDED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B8E6EB7" w14:textId="6D9827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23A3F78" w14:textId="0133911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FA1A208" w14:textId="3251F2E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0,6006%</w:t>
            </w:r>
          </w:p>
        </w:tc>
      </w:tr>
      <w:tr w:rsidR="00E61D70" w:rsidRPr="00E61D70" w14:paraId="6EB0D81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BB8B8" w14:textId="0CE04FB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w:t>
            </w:r>
          </w:p>
        </w:tc>
        <w:tc>
          <w:tcPr>
            <w:tcW w:w="1440" w:type="dxa"/>
            <w:tcBorders>
              <w:top w:val="nil"/>
              <w:left w:val="nil"/>
              <w:bottom w:val="nil"/>
              <w:right w:val="single" w:sz="4" w:space="0" w:color="auto"/>
            </w:tcBorders>
            <w:shd w:val="clear" w:color="auto" w:fill="auto"/>
            <w:noWrap/>
            <w:vAlign w:val="center"/>
            <w:hideMark/>
          </w:tcPr>
          <w:p w14:paraId="5D3A5970" w14:textId="145E6B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25/09/23</w:t>
            </w:r>
          </w:p>
        </w:tc>
        <w:tc>
          <w:tcPr>
            <w:tcW w:w="1400" w:type="dxa"/>
            <w:tcBorders>
              <w:top w:val="nil"/>
              <w:left w:val="nil"/>
              <w:bottom w:val="nil"/>
              <w:right w:val="single" w:sz="4" w:space="0" w:color="auto"/>
            </w:tcBorders>
            <w:shd w:val="clear" w:color="auto" w:fill="auto"/>
            <w:noWrap/>
            <w:vAlign w:val="center"/>
            <w:hideMark/>
          </w:tcPr>
          <w:p w14:paraId="2285FB6D" w14:textId="055B14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25/09/23</w:t>
            </w:r>
          </w:p>
        </w:tc>
        <w:tc>
          <w:tcPr>
            <w:tcW w:w="1420" w:type="dxa"/>
            <w:tcBorders>
              <w:top w:val="nil"/>
              <w:left w:val="nil"/>
              <w:bottom w:val="nil"/>
              <w:right w:val="single" w:sz="4" w:space="0" w:color="auto"/>
            </w:tcBorders>
            <w:shd w:val="clear" w:color="auto" w:fill="auto"/>
            <w:noWrap/>
            <w:vAlign w:val="center"/>
            <w:hideMark/>
          </w:tcPr>
          <w:p w14:paraId="090B40FE" w14:textId="1235B1B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FC91330" w14:textId="30F083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FF1D3C8" w14:textId="15E914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B567419" w14:textId="29BC6D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0,7108%</w:t>
            </w:r>
          </w:p>
        </w:tc>
      </w:tr>
      <w:tr w:rsidR="00E61D70" w:rsidRPr="00E61D70" w14:paraId="0992A7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5FEC9D" w14:textId="3CB27D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w:t>
            </w:r>
          </w:p>
        </w:tc>
        <w:tc>
          <w:tcPr>
            <w:tcW w:w="1440" w:type="dxa"/>
            <w:tcBorders>
              <w:top w:val="nil"/>
              <w:left w:val="nil"/>
              <w:bottom w:val="nil"/>
              <w:right w:val="single" w:sz="4" w:space="0" w:color="auto"/>
            </w:tcBorders>
            <w:shd w:val="clear" w:color="auto" w:fill="auto"/>
            <w:noWrap/>
            <w:vAlign w:val="center"/>
            <w:hideMark/>
          </w:tcPr>
          <w:p w14:paraId="2805044D" w14:textId="2687C9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25/10/23</w:t>
            </w:r>
          </w:p>
        </w:tc>
        <w:tc>
          <w:tcPr>
            <w:tcW w:w="1400" w:type="dxa"/>
            <w:tcBorders>
              <w:top w:val="nil"/>
              <w:left w:val="nil"/>
              <w:bottom w:val="nil"/>
              <w:right w:val="single" w:sz="4" w:space="0" w:color="auto"/>
            </w:tcBorders>
            <w:shd w:val="clear" w:color="auto" w:fill="auto"/>
            <w:noWrap/>
            <w:vAlign w:val="center"/>
            <w:hideMark/>
          </w:tcPr>
          <w:p w14:paraId="6382B977" w14:textId="42578BC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25/10/23</w:t>
            </w:r>
          </w:p>
        </w:tc>
        <w:tc>
          <w:tcPr>
            <w:tcW w:w="1420" w:type="dxa"/>
            <w:tcBorders>
              <w:top w:val="nil"/>
              <w:left w:val="nil"/>
              <w:bottom w:val="nil"/>
              <w:right w:val="single" w:sz="4" w:space="0" w:color="auto"/>
            </w:tcBorders>
            <w:shd w:val="clear" w:color="auto" w:fill="auto"/>
            <w:noWrap/>
            <w:vAlign w:val="center"/>
            <w:hideMark/>
          </w:tcPr>
          <w:p w14:paraId="2911EC9D" w14:textId="339969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FAF0978" w14:textId="1F8316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90B108A" w14:textId="03002A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8867711" w14:textId="3868F8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0,6835%</w:t>
            </w:r>
          </w:p>
        </w:tc>
      </w:tr>
      <w:tr w:rsidR="00E61D70" w:rsidRPr="00E61D70" w14:paraId="50B69A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2F1D00" w14:textId="2E135E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w:t>
            </w:r>
          </w:p>
        </w:tc>
        <w:tc>
          <w:tcPr>
            <w:tcW w:w="1440" w:type="dxa"/>
            <w:tcBorders>
              <w:top w:val="nil"/>
              <w:left w:val="nil"/>
              <w:bottom w:val="nil"/>
              <w:right w:val="single" w:sz="4" w:space="0" w:color="auto"/>
            </w:tcBorders>
            <w:shd w:val="clear" w:color="auto" w:fill="auto"/>
            <w:noWrap/>
            <w:vAlign w:val="center"/>
            <w:hideMark/>
          </w:tcPr>
          <w:p w14:paraId="5C787F9C" w14:textId="38112D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25/11/23</w:t>
            </w:r>
          </w:p>
        </w:tc>
        <w:tc>
          <w:tcPr>
            <w:tcW w:w="1400" w:type="dxa"/>
            <w:tcBorders>
              <w:top w:val="nil"/>
              <w:left w:val="nil"/>
              <w:bottom w:val="nil"/>
              <w:right w:val="single" w:sz="4" w:space="0" w:color="auto"/>
            </w:tcBorders>
            <w:shd w:val="clear" w:color="auto" w:fill="auto"/>
            <w:noWrap/>
            <w:vAlign w:val="center"/>
            <w:hideMark/>
          </w:tcPr>
          <w:p w14:paraId="15C4721E" w14:textId="061248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27/11/23</w:t>
            </w:r>
          </w:p>
        </w:tc>
        <w:tc>
          <w:tcPr>
            <w:tcW w:w="1420" w:type="dxa"/>
            <w:tcBorders>
              <w:top w:val="nil"/>
              <w:left w:val="nil"/>
              <w:bottom w:val="nil"/>
              <w:right w:val="single" w:sz="4" w:space="0" w:color="auto"/>
            </w:tcBorders>
            <w:shd w:val="clear" w:color="auto" w:fill="auto"/>
            <w:noWrap/>
            <w:vAlign w:val="center"/>
            <w:hideMark/>
          </w:tcPr>
          <w:p w14:paraId="2C5AB8B3" w14:textId="067ACD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F6C6FAA" w14:textId="3038A0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E048EEB" w14:textId="0768B8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FEBB61F" w14:textId="578C2C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0,6888%</w:t>
            </w:r>
          </w:p>
        </w:tc>
      </w:tr>
      <w:tr w:rsidR="00E61D70" w:rsidRPr="00E61D70" w14:paraId="7DDEC83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59C442" w14:textId="378980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28</w:t>
            </w:r>
          </w:p>
        </w:tc>
        <w:tc>
          <w:tcPr>
            <w:tcW w:w="1440" w:type="dxa"/>
            <w:tcBorders>
              <w:top w:val="nil"/>
              <w:left w:val="nil"/>
              <w:bottom w:val="nil"/>
              <w:right w:val="single" w:sz="4" w:space="0" w:color="auto"/>
            </w:tcBorders>
            <w:shd w:val="clear" w:color="auto" w:fill="auto"/>
            <w:noWrap/>
            <w:vAlign w:val="center"/>
            <w:hideMark/>
          </w:tcPr>
          <w:p w14:paraId="76CADBC9" w14:textId="311DB4E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25/12/23</w:t>
            </w:r>
          </w:p>
        </w:tc>
        <w:tc>
          <w:tcPr>
            <w:tcW w:w="1400" w:type="dxa"/>
            <w:tcBorders>
              <w:top w:val="nil"/>
              <w:left w:val="nil"/>
              <w:bottom w:val="nil"/>
              <w:right w:val="single" w:sz="4" w:space="0" w:color="auto"/>
            </w:tcBorders>
            <w:shd w:val="clear" w:color="auto" w:fill="auto"/>
            <w:noWrap/>
            <w:vAlign w:val="center"/>
            <w:hideMark/>
          </w:tcPr>
          <w:p w14:paraId="5F5E969E" w14:textId="5BB293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26/12/23</w:t>
            </w:r>
          </w:p>
        </w:tc>
        <w:tc>
          <w:tcPr>
            <w:tcW w:w="1420" w:type="dxa"/>
            <w:tcBorders>
              <w:top w:val="nil"/>
              <w:left w:val="nil"/>
              <w:bottom w:val="nil"/>
              <w:right w:val="single" w:sz="4" w:space="0" w:color="auto"/>
            </w:tcBorders>
            <w:shd w:val="clear" w:color="auto" w:fill="auto"/>
            <w:noWrap/>
            <w:vAlign w:val="center"/>
            <w:hideMark/>
          </w:tcPr>
          <w:p w14:paraId="4AC51B1E" w14:textId="6CDC358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6AE2113" w14:textId="56FE35A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1377AD7" w14:textId="715D88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8707900" w14:textId="2C48D8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0,6611%</w:t>
            </w:r>
          </w:p>
        </w:tc>
      </w:tr>
      <w:tr w:rsidR="00E61D70" w:rsidRPr="00E61D70" w14:paraId="1DA9C3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B4EB28" w14:textId="019B2B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29</w:t>
            </w:r>
          </w:p>
        </w:tc>
        <w:tc>
          <w:tcPr>
            <w:tcW w:w="1440" w:type="dxa"/>
            <w:tcBorders>
              <w:top w:val="nil"/>
              <w:left w:val="nil"/>
              <w:bottom w:val="nil"/>
              <w:right w:val="single" w:sz="4" w:space="0" w:color="auto"/>
            </w:tcBorders>
            <w:shd w:val="clear" w:color="auto" w:fill="auto"/>
            <w:noWrap/>
            <w:vAlign w:val="center"/>
            <w:hideMark/>
          </w:tcPr>
          <w:p w14:paraId="45AE4874" w14:textId="38E8E9B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25/01/24</w:t>
            </w:r>
          </w:p>
        </w:tc>
        <w:tc>
          <w:tcPr>
            <w:tcW w:w="1400" w:type="dxa"/>
            <w:tcBorders>
              <w:top w:val="nil"/>
              <w:left w:val="nil"/>
              <w:bottom w:val="nil"/>
              <w:right w:val="single" w:sz="4" w:space="0" w:color="auto"/>
            </w:tcBorders>
            <w:shd w:val="clear" w:color="auto" w:fill="auto"/>
            <w:noWrap/>
            <w:vAlign w:val="center"/>
            <w:hideMark/>
          </w:tcPr>
          <w:p w14:paraId="4A1E6BB2" w14:textId="5A5BE4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25/01/24</w:t>
            </w:r>
          </w:p>
        </w:tc>
        <w:tc>
          <w:tcPr>
            <w:tcW w:w="1420" w:type="dxa"/>
            <w:tcBorders>
              <w:top w:val="nil"/>
              <w:left w:val="nil"/>
              <w:bottom w:val="nil"/>
              <w:right w:val="single" w:sz="4" w:space="0" w:color="auto"/>
            </w:tcBorders>
            <w:shd w:val="clear" w:color="auto" w:fill="auto"/>
            <w:noWrap/>
            <w:vAlign w:val="center"/>
            <w:hideMark/>
          </w:tcPr>
          <w:p w14:paraId="0C16788A" w14:textId="126697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51AF6AF" w14:textId="04C60E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6768C64" w14:textId="3D2270B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CF492A0" w14:textId="6D49D4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0,6863%</w:t>
            </w:r>
          </w:p>
        </w:tc>
      </w:tr>
      <w:tr w:rsidR="00E61D70" w:rsidRPr="00E61D70" w14:paraId="31770FE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70BAB" w14:textId="44670DD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30</w:t>
            </w:r>
          </w:p>
        </w:tc>
        <w:tc>
          <w:tcPr>
            <w:tcW w:w="1440" w:type="dxa"/>
            <w:tcBorders>
              <w:top w:val="nil"/>
              <w:left w:val="nil"/>
              <w:bottom w:val="nil"/>
              <w:right w:val="single" w:sz="4" w:space="0" w:color="auto"/>
            </w:tcBorders>
            <w:shd w:val="clear" w:color="auto" w:fill="auto"/>
            <w:noWrap/>
            <w:vAlign w:val="center"/>
            <w:hideMark/>
          </w:tcPr>
          <w:p w14:paraId="33176914" w14:textId="408A22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25/02/24</w:t>
            </w:r>
          </w:p>
        </w:tc>
        <w:tc>
          <w:tcPr>
            <w:tcW w:w="1400" w:type="dxa"/>
            <w:tcBorders>
              <w:top w:val="nil"/>
              <w:left w:val="nil"/>
              <w:bottom w:val="nil"/>
              <w:right w:val="single" w:sz="4" w:space="0" w:color="auto"/>
            </w:tcBorders>
            <w:shd w:val="clear" w:color="auto" w:fill="auto"/>
            <w:noWrap/>
            <w:vAlign w:val="center"/>
            <w:hideMark/>
          </w:tcPr>
          <w:p w14:paraId="2426E275" w14:textId="0E54DA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26/02/24</w:t>
            </w:r>
          </w:p>
        </w:tc>
        <w:tc>
          <w:tcPr>
            <w:tcW w:w="1420" w:type="dxa"/>
            <w:tcBorders>
              <w:top w:val="nil"/>
              <w:left w:val="nil"/>
              <w:bottom w:val="nil"/>
              <w:right w:val="single" w:sz="4" w:space="0" w:color="auto"/>
            </w:tcBorders>
            <w:shd w:val="clear" w:color="auto" w:fill="auto"/>
            <w:noWrap/>
            <w:vAlign w:val="center"/>
            <w:hideMark/>
          </w:tcPr>
          <w:p w14:paraId="02CA7335" w14:textId="6851E0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BB25D6B" w14:textId="282D5A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4B6AF4E" w14:textId="6EE6780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F704796" w14:textId="1A9783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0,7556%</w:t>
            </w:r>
          </w:p>
        </w:tc>
      </w:tr>
      <w:tr w:rsidR="00E61D70" w:rsidRPr="00E61D70" w14:paraId="2E72F5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9AC31" w14:textId="419E9E5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31</w:t>
            </w:r>
          </w:p>
        </w:tc>
        <w:tc>
          <w:tcPr>
            <w:tcW w:w="1440" w:type="dxa"/>
            <w:tcBorders>
              <w:top w:val="nil"/>
              <w:left w:val="nil"/>
              <w:bottom w:val="nil"/>
              <w:right w:val="single" w:sz="4" w:space="0" w:color="auto"/>
            </w:tcBorders>
            <w:shd w:val="clear" w:color="auto" w:fill="auto"/>
            <w:noWrap/>
            <w:vAlign w:val="center"/>
            <w:hideMark/>
          </w:tcPr>
          <w:p w14:paraId="6B3FB222" w14:textId="7D2DAC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25/03/24</w:t>
            </w:r>
          </w:p>
        </w:tc>
        <w:tc>
          <w:tcPr>
            <w:tcW w:w="1400" w:type="dxa"/>
            <w:tcBorders>
              <w:top w:val="nil"/>
              <w:left w:val="nil"/>
              <w:bottom w:val="nil"/>
              <w:right w:val="single" w:sz="4" w:space="0" w:color="auto"/>
            </w:tcBorders>
            <w:shd w:val="clear" w:color="auto" w:fill="auto"/>
            <w:noWrap/>
            <w:vAlign w:val="center"/>
            <w:hideMark/>
          </w:tcPr>
          <w:p w14:paraId="05A1B67F" w14:textId="5C36E1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25/03/24</w:t>
            </w:r>
          </w:p>
        </w:tc>
        <w:tc>
          <w:tcPr>
            <w:tcW w:w="1420" w:type="dxa"/>
            <w:tcBorders>
              <w:top w:val="nil"/>
              <w:left w:val="nil"/>
              <w:bottom w:val="nil"/>
              <w:right w:val="single" w:sz="4" w:space="0" w:color="auto"/>
            </w:tcBorders>
            <w:shd w:val="clear" w:color="auto" w:fill="auto"/>
            <w:noWrap/>
            <w:vAlign w:val="center"/>
            <w:hideMark/>
          </w:tcPr>
          <w:p w14:paraId="27E2C83B" w14:textId="4075F7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2284BB6" w14:textId="089AD6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EED5B83" w14:textId="371634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2DC74A1" w14:textId="69E3B5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0,7139%</w:t>
            </w:r>
          </w:p>
        </w:tc>
      </w:tr>
      <w:tr w:rsidR="00E61D70" w:rsidRPr="00E61D70" w14:paraId="1412ED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381510" w14:textId="5FB0B7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32</w:t>
            </w:r>
          </w:p>
        </w:tc>
        <w:tc>
          <w:tcPr>
            <w:tcW w:w="1440" w:type="dxa"/>
            <w:tcBorders>
              <w:top w:val="nil"/>
              <w:left w:val="nil"/>
              <w:bottom w:val="nil"/>
              <w:right w:val="single" w:sz="4" w:space="0" w:color="auto"/>
            </w:tcBorders>
            <w:shd w:val="clear" w:color="auto" w:fill="auto"/>
            <w:noWrap/>
            <w:vAlign w:val="center"/>
            <w:hideMark/>
          </w:tcPr>
          <w:p w14:paraId="018CB4BF" w14:textId="197B9A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25/04/24</w:t>
            </w:r>
          </w:p>
        </w:tc>
        <w:tc>
          <w:tcPr>
            <w:tcW w:w="1400" w:type="dxa"/>
            <w:tcBorders>
              <w:top w:val="nil"/>
              <w:left w:val="nil"/>
              <w:bottom w:val="nil"/>
              <w:right w:val="single" w:sz="4" w:space="0" w:color="auto"/>
            </w:tcBorders>
            <w:shd w:val="clear" w:color="auto" w:fill="auto"/>
            <w:noWrap/>
            <w:vAlign w:val="center"/>
            <w:hideMark/>
          </w:tcPr>
          <w:p w14:paraId="0DFEC421" w14:textId="35D8E4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25/04/24</w:t>
            </w:r>
          </w:p>
        </w:tc>
        <w:tc>
          <w:tcPr>
            <w:tcW w:w="1420" w:type="dxa"/>
            <w:tcBorders>
              <w:top w:val="nil"/>
              <w:left w:val="nil"/>
              <w:bottom w:val="nil"/>
              <w:right w:val="single" w:sz="4" w:space="0" w:color="auto"/>
            </w:tcBorders>
            <w:shd w:val="clear" w:color="auto" w:fill="auto"/>
            <w:noWrap/>
            <w:vAlign w:val="center"/>
            <w:hideMark/>
          </w:tcPr>
          <w:p w14:paraId="01B6D712" w14:textId="5CC715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E658B8A" w14:textId="5C8A1D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8A725F4" w14:textId="399A4C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F68019E" w14:textId="6F805E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0,7394%</w:t>
            </w:r>
          </w:p>
        </w:tc>
      </w:tr>
      <w:tr w:rsidR="00E61D70" w:rsidRPr="00E61D70" w14:paraId="07B42C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2F39CC" w14:textId="2ABA6B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33</w:t>
            </w:r>
          </w:p>
        </w:tc>
        <w:tc>
          <w:tcPr>
            <w:tcW w:w="1440" w:type="dxa"/>
            <w:tcBorders>
              <w:top w:val="nil"/>
              <w:left w:val="nil"/>
              <w:bottom w:val="nil"/>
              <w:right w:val="single" w:sz="4" w:space="0" w:color="auto"/>
            </w:tcBorders>
            <w:shd w:val="clear" w:color="auto" w:fill="auto"/>
            <w:noWrap/>
            <w:vAlign w:val="center"/>
            <w:hideMark/>
          </w:tcPr>
          <w:p w14:paraId="6FC91435" w14:textId="4CB060E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25/05/24</w:t>
            </w:r>
          </w:p>
        </w:tc>
        <w:tc>
          <w:tcPr>
            <w:tcW w:w="1400" w:type="dxa"/>
            <w:tcBorders>
              <w:top w:val="nil"/>
              <w:left w:val="nil"/>
              <w:bottom w:val="nil"/>
              <w:right w:val="single" w:sz="4" w:space="0" w:color="auto"/>
            </w:tcBorders>
            <w:shd w:val="clear" w:color="auto" w:fill="auto"/>
            <w:noWrap/>
            <w:vAlign w:val="center"/>
            <w:hideMark/>
          </w:tcPr>
          <w:p w14:paraId="101931F0" w14:textId="2582F0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27/05/24</w:t>
            </w:r>
          </w:p>
        </w:tc>
        <w:tc>
          <w:tcPr>
            <w:tcW w:w="1420" w:type="dxa"/>
            <w:tcBorders>
              <w:top w:val="nil"/>
              <w:left w:val="nil"/>
              <w:bottom w:val="nil"/>
              <w:right w:val="single" w:sz="4" w:space="0" w:color="auto"/>
            </w:tcBorders>
            <w:shd w:val="clear" w:color="auto" w:fill="auto"/>
            <w:noWrap/>
            <w:vAlign w:val="center"/>
            <w:hideMark/>
          </w:tcPr>
          <w:p w14:paraId="319D8141" w14:textId="2B5E16F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27475E1" w14:textId="53A2BC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8DAF55B" w14:textId="253290A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3037BE1" w14:textId="1FE3C0F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0,7363%</w:t>
            </w:r>
          </w:p>
        </w:tc>
      </w:tr>
      <w:tr w:rsidR="00E61D70" w:rsidRPr="00E61D70" w14:paraId="042E6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62481B6" w14:textId="7F6D9D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34</w:t>
            </w:r>
          </w:p>
        </w:tc>
        <w:tc>
          <w:tcPr>
            <w:tcW w:w="1440" w:type="dxa"/>
            <w:tcBorders>
              <w:top w:val="nil"/>
              <w:left w:val="nil"/>
              <w:bottom w:val="nil"/>
              <w:right w:val="single" w:sz="4" w:space="0" w:color="auto"/>
            </w:tcBorders>
            <w:shd w:val="clear" w:color="auto" w:fill="auto"/>
            <w:noWrap/>
            <w:vAlign w:val="center"/>
            <w:hideMark/>
          </w:tcPr>
          <w:p w14:paraId="6190E80D" w14:textId="1FCF40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25/06/24</w:t>
            </w:r>
          </w:p>
        </w:tc>
        <w:tc>
          <w:tcPr>
            <w:tcW w:w="1400" w:type="dxa"/>
            <w:tcBorders>
              <w:top w:val="nil"/>
              <w:left w:val="nil"/>
              <w:bottom w:val="nil"/>
              <w:right w:val="single" w:sz="4" w:space="0" w:color="auto"/>
            </w:tcBorders>
            <w:shd w:val="clear" w:color="auto" w:fill="auto"/>
            <w:noWrap/>
            <w:vAlign w:val="center"/>
            <w:hideMark/>
          </w:tcPr>
          <w:p w14:paraId="0F2318C3" w14:textId="6CDF8A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25/06/24</w:t>
            </w:r>
          </w:p>
        </w:tc>
        <w:tc>
          <w:tcPr>
            <w:tcW w:w="1420" w:type="dxa"/>
            <w:tcBorders>
              <w:top w:val="nil"/>
              <w:left w:val="nil"/>
              <w:bottom w:val="nil"/>
              <w:right w:val="single" w:sz="4" w:space="0" w:color="auto"/>
            </w:tcBorders>
            <w:shd w:val="clear" w:color="auto" w:fill="auto"/>
            <w:noWrap/>
            <w:vAlign w:val="center"/>
            <w:hideMark/>
          </w:tcPr>
          <w:p w14:paraId="5079A2BE" w14:textId="56CD2D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5652BD0" w14:textId="185DBF0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54EADC4" w14:textId="5F765B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66D24EC" w14:textId="5A9EC7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0,7577%</w:t>
            </w:r>
          </w:p>
        </w:tc>
      </w:tr>
      <w:tr w:rsidR="00E61D70" w:rsidRPr="00E61D70" w14:paraId="1404C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51F2D5" w14:textId="1849347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35</w:t>
            </w:r>
          </w:p>
        </w:tc>
        <w:tc>
          <w:tcPr>
            <w:tcW w:w="1440" w:type="dxa"/>
            <w:tcBorders>
              <w:top w:val="nil"/>
              <w:left w:val="nil"/>
              <w:bottom w:val="nil"/>
              <w:right w:val="single" w:sz="4" w:space="0" w:color="auto"/>
            </w:tcBorders>
            <w:shd w:val="clear" w:color="auto" w:fill="auto"/>
            <w:noWrap/>
            <w:vAlign w:val="center"/>
            <w:hideMark/>
          </w:tcPr>
          <w:p w14:paraId="1CDD8ACE" w14:textId="4B6EBB6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25/07/24</w:t>
            </w:r>
          </w:p>
        </w:tc>
        <w:tc>
          <w:tcPr>
            <w:tcW w:w="1400" w:type="dxa"/>
            <w:tcBorders>
              <w:top w:val="nil"/>
              <w:left w:val="nil"/>
              <w:bottom w:val="nil"/>
              <w:right w:val="single" w:sz="4" w:space="0" w:color="auto"/>
            </w:tcBorders>
            <w:shd w:val="clear" w:color="auto" w:fill="auto"/>
            <w:noWrap/>
            <w:vAlign w:val="center"/>
            <w:hideMark/>
          </w:tcPr>
          <w:p w14:paraId="7A22C7DE" w14:textId="721765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25/07/24</w:t>
            </w:r>
          </w:p>
        </w:tc>
        <w:tc>
          <w:tcPr>
            <w:tcW w:w="1420" w:type="dxa"/>
            <w:tcBorders>
              <w:top w:val="nil"/>
              <w:left w:val="nil"/>
              <w:bottom w:val="nil"/>
              <w:right w:val="single" w:sz="4" w:space="0" w:color="auto"/>
            </w:tcBorders>
            <w:shd w:val="clear" w:color="auto" w:fill="auto"/>
            <w:noWrap/>
            <w:vAlign w:val="center"/>
            <w:hideMark/>
          </w:tcPr>
          <w:p w14:paraId="235A87FC" w14:textId="06A2D9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31F9D98" w14:textId="3072B8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EEDC242" w14:textId="3C0E1A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242495A" w14:textId="04265A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0,7459%</w:t>
            </w:r>
          </w:p>
        </w:tc>
      </w:tr>
      <w:tr w:rsidR="00E61D70" w:rsidRPr="00E61D70" w14:paraId="7C3B94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537764" w14:textId="4E6028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36</w:t>
            </w:r>
          </w:p>
        </w:tc>
        <w:tc>
          <w:tcPr>
            <w:tcW w:w="1440" w:type="dxa"/>
            <w:tcBorders>
              <w:top w:val="nil"/>
              <w:left w:val="nil"/>
              <w:bottom w:val="nil"/>
              <w:right w:val="single" w:sz="4" w:space="0" w:color="auto"/>
            </w:tcBorders>
            <w:shd w:val="clear" w:color="auto" w:fill="auto"/>
            <w:noWrap/>
            <w:vAlign w:val="center"/>
            <w:hideMark/>
          </w:tcPr>
          <w:p w14:paraId="3E17EA21" w14:textId="59F70B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25/08/24</w:t>
            </w:r>
          </w:p>
        </w:tc>
        <w:tc>
          <w:tcPr>
            <w:tcW w:w="1400" w:type="dxa"/>
            <w:tcBorders>
              <w:top w:val="nil"/>
              <w:left w:val="nil"/>
              <w:bottom w:val="nil"/>
              <w:right w:val="single" w:sz="4" w:space="0" w:color="auto"/>
            </w:tcBorders>
            <w:shd w:val="clear" w:color="auto" w:fill="auto"/>
            <w:noWrap/>
            <w:vAlign w:val="center"/>
            <w:hideMark/>
          </w:tcPr>
          <w:p w14:paraId="367DD3AC" w14:textId="758FA4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26/08/24</w:t>
            </w:r>
          </w:p>
        </w:tc>
        <w:tc>
          <w:tcPr>
            <w:tcW w:w="1420" w:type="dxa"/>
            <w:tcBorders>
              <w:top w:val="nil"/>
              <w:left w:val="nil"/>
              <w:bottom w:val="nil"/>
              <w:right w:val="single" w:sz="4" w:space="0" w:color="auto"/>
            </w:tcBorders>
            <w:shd w:val="clear" w:color="auto" w:fill="auto"/>
            <w:noWrap/>
            <w:vAlign w:val="center"/>
            <w:hideMark/>
          </w:tcPr>
          <w:p w14:paraId="142E459A" w14:textId="22B54C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E30EFCC" w14:textId="20406D8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66C508E" w14:textId="62B6754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45B438F" w14:textId="0CBF4A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0,7418%</w:t>
            </w:r>
          </w:p>
        </w:tc>
      </w:tr>
      <w:tr w:rsidR="00E61D70" w:rsidRPr="00E61D70" w14:paraId="0E958A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EEE00" w14:textId="2196A1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37</w:t>
            </w:r>
          </w:p>
        </w:tc>
        <w:tc>
          <w:tcPr>
            <w:tcW w:w="1440" w:type="dxa"/>
            <w:tcBorders>
              <w:top w:val="nil"/>
              <w:left w:val="nil"/>
              <w:bottom w:val="nil"/>
              <w:right w:val="single" w:sz="4" w:space="0" w:color="auto"/>
            </w:tcBorders>
            <w:shd w:val="clear" w:color="auto" w:fill="auto"/>
            <w:noWrap/>
            <w:vAlign w:val="center"/>
            <w:hideMark/>
          </w:tcPr>
          <w:p w14:paraId="618D2BDF" w14:textId="2ACCA7E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25/09/24</w:t>
            </w:r>
          </w:p>
        </w:tc>
        <w:tc>
          <w:tcPr>
            <w:tcW w:w="1400" w:type="dxa"/>
            <w:tcBorders>
              <w:top w:val="nil"/>
              <w:left w:val="nil"/>
              <w:bottom w:val="nil"/>
              <w:right w:val="single" w:sz="4" w:space="0" w:color="auto"/>
            </w:tcBorders>
            <w:shd w:val="clear" w:color="auto" w:fill="auto"/>
            <w:noWrap/>
            <w:vAlign w:val="center"/>
            <w:hideMark/>
          </w:tcPr>
          <w:p w14:paraId="7FD8FADA" w14:textId="085306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25/09/24</w:t>
            </w:r>
          </w:p>
        </w:tc>
        <w:tc>
          <w:tcPr>
            <w:tcW w:w="1420" w:type="dxa"/>
            <w:tcBorders>
              <w:top w:val="nil"/>
              <w:left w:val="nil"/>
              <w:bottom w:val="nil"/>
              <w:right w:val="single" w:sz="4" w:space="0" w:color="auto"/>
            </w:tcBorders>
            <w:shd w:val="clear" w:color="auto" w:fill="auto"/>
            <w:noWrap/>
            <w:vAlign w:val="center"/>
            <w:hideMark/>
          </w:tcPr>
          <w:p w14:paraId="421C6C2A" w14:textId="743194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76E618C" w14:textId="2D28EEB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0A10CFA" w14:textId="165A32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D7BB9D8" w14:textId="1D42D5F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0,8255%</w:t>
            </w:r>
          </w:p>
        </w:tc>
      </w:tr>
      <w:tr w:rsidR="00E61D70" w:rsidRPr="00E61D70" w14:paraId="6EE9E5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7AF79" w14:textId="281634E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38</w:t>
            </w:r>
          </w:p>
        </w:tc>
        <w:tc>
          <w:tcPr>
            <w:tcW w:w="1440" w:type="dxa"/>
            <w:tcBorders>
              <w:top w:val="nil"/>
              <w:left w:val="nil"/>
              <w:bottom w:val="nil"/>
              <w:right w:val="single" w:sz="4" w:space="0" w:color="auto"/>
            </w:tcBorders>
            <w:shd w:val="clear" w:color="auto" w:fill="auto"/>
            <w:noWrap/>
            <w:vAlign w:val="center"/>
            <w:hideMark/>
          </w:tcPr>
          <w:p w14:paraId="68438654" w14:textId="76F743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25/10/24</w:t>
            </w:r>
          </w:p>
        </w:tc>
        <w:tc>
          <w:tcPr>
            <w:tcW w:w="1400" w:type="dxa"/>
            <w:tcBorders>
              <w:top w:val="nil"/>
              <w:left w:val="nil"/>
              <w:bottom w:val="nil"/>
              <w:right w:val="single" w:sz="4" w:space="0" w:color="auto"/>
            </w:tcBorders>
            <w:shd w:val="clear" w:color="auto" w:fill="auto"/>
            <w:noWrap/>
            <w:vAlign w:val="center"/>
            <w:hideMark/>
          </w:tcPr>
          <w:p w14:paraId="01852866" w14:textId="06DDB7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25/10/24</w:t>
            </w:r>
          </w:p>
        </w:tc>
        <w:tc>
          <w:tcPr>
            <w:tcW w:w="1420" w:type="dxa"/>
            <w:tcBorders>
              <w:top w:val="nil"/>
              <w:left w:val="nil"/>
              <w:bottom w:val="nil"/>
              <w:right w:val="single" w:sz="4" w:space="0" w:color="auto"/>
            </w:tcBorders>
            <w:shd w:val="clear" w:color="auto" w:fill="auto"/>
            <w:noWrap/>
            <w:vAlign w:val="center"/>
            <w:hideMark/>
          </w:tcPr>
          <w:p w14:paraId="6C6B8966" w14:textId="02CA958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482FEAC" w14:textId="30D6CF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070F229" w14:textId="3BDBC1D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806FB77" w14:textId="78A788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0,8006%</w:t>
            </w:r>
          </w:p>
        </w:tc>
      </w:tr>
      <w:tr w:rsidR="00E61D70" w:rsidRPr="00E61D70" w14:paraId="7C7C07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B7D27" w14:textId="4E196B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39</w:t>
            </w:r>
          </w:p>
        </w:tc>
        <w:tc>
          <w:tcPr>
            <w:tcW w:w="1440" w:type="dxa"/>
            <w:tcBorders>
              <w:top w:val="nil"/>
              <w:left w:val="nil"/>
              <w:bottom w:val="nil"/>
              <w:right w:val="single" w:sz="4" w:space="0" w:color="auto"/>
            </w:tcBorders>
            <w:shd w:val="clear" w:color="auto" w:fill="auto"/>
            <w:noWrap/>
            <w:vAlign w:val="center"/>
            <w:hideMark/>
          </w:tcPr>
          <w:p w14:paraId="1F9CFA0A" w14:textId="40467E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25/11/24</w:t>
            </w:r>
          </w:p>
        </w:tc>
        <w:tc>
          <w:tcPr>
            <w:tcW w:w="1400" w:type="dxa"/>
            <w:tcBorders>
              <w:top w:val="nil"/>
              <w:left w:val="nil"/>
              <w:bottom w:val="nil"/>
              <w:right w:val="single" w:sz="4" w:space="0" w:color="auto"/>
            </w:tcBorders>
            <w:shd w:val="clear" w:color="auto" w:fill="auto"/>
            <w:noWrap/>
            <w:vAlign w:val="center"/>
            <w:hideMark/>
          </w:tcPr>
          <w:p w14:paraId="6431264D" w14:textId="6B74F2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25/11/24</w:t>
            </w:r>
          </w:p>
        </w:tc>
        <w:tc>
          <w:tcPr>
            <w:tcW w:w="1420" w:type="dxa"/>
            <w:tcBorders>
              <w:top w:val="nil"/>
              <w:left w:val="nil"/>
              <w:bottom w:val="nil"/>
              <w:right w:val="single" w:sz="4" w:space="0" w:color="auto"/>
            </w:tcBorders>
            <w:shd w:val="clear" w:color="auto" w:fill="auto"/>
            <w:noWrap/>
            <w:vAlign w:val="center"/>
            <w:hideMark/>
          </w:tcPr>
          <w:p w14:paraId="4C973B8D" w14:textId="008071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0D4796C" w14:textId="5A9F77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242FEF9" w14:textId="32CA74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F3C6F05" w14:textId="1BDEB7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0,8086%</w:t>
            </w:r>
          </w:p>
        </w:tc>
      </w:tr>
      <w:tr w:rsidR="00E61D70" w:rsidRPr="00E61D70" w14:paraId="1AAAF6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37CC7B" w14:textId="4A3C21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40</w:t>
            </w:r>
          </w:p>
        </w:tc>
        <w:tc>
          <w:tcPr>
            <w:tcW w:w="1440" w:type="dxa"/>
            <w:tcBorders>
              <w:top w:val="nil"/>
              <w:left w:val="nil"/>
              <w:bottom w:val="nil"/>
              <w:right w:val="single" w:sz="4" w:space="0" w:color="auto"/>
            </w:tcBorders>
            <w:shd w:val="clear" w:color="auto" w:fill="auto"/>
            <w:noWrap/>
            <w:vAlign w:val="center"/>
            <w:hideMark/>
          </w:tcPr>
          <w:p w14:paraId="20AC5996" w14:textId="7FE8D81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25/12/24</w:t>
            </w:r>
          </w:p>
        </w:tc>
        <w:tc>
          <w:tcPr>
            <w:tcW w:w="1400" w:type="dxa"/>
            <w:tcBorders>
              <w:top w:val="nil"/>
              <w:left w:val="nil"/>
              <w:bottom w:val="nil"/>
              <w:right w:val="single" w:sz="4" w:space="0" w:color="auto"/>
            </w:tcBorders>
            <w:shd w:val="clear" w:color="auto" w:fill="auto"/>
            <w:noWrap/>
            <w:vAlign w:val="center"/>
            <w:hideMark/>
          </w:tcPr>
          <w:p w14:paraId="0EF58D3D" w14:textId="22B79DF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26/12/24</w:t>
            </w:r>
          </w:p>
        </w:tc>
        <w:tc>
          <w:tcPr>
            <w:tcW w:w="1420" w:type="dxa"/>
            <w:tcBorders>
              <w:top w:val="nil"/>
              <w:left w:val="nil"/>
              <w:bottom w:val="nil"/>
              <w:right w:val="single" w:sz="4" w:space="0" w:color="auto"/>
            </w:tcBorders>
            <w:shd w:val="clear" w:color="auto" w:fill="auto"/>
            <w:noWrap/>
            <w:vAlign w:val="center"/>
            <w:hideMark/>
          </w:tcPr>
          <w:p w14:paraId="7D38040B" w14:textId="7932CC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900249C" w14:textId="2CCC68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589765F" w14:textId="38C8F7B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58F0476" w14:textId="10D3B0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0,7812%</w:t>
            </w:r>
          </w:p>
        </w:tc>
      </w:tr>
      <w:tr w:rsidR="00E61D70" w:rsidRPr="00E61D70" w14:paraId="70F7CE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C1C808" w14:textId="2414A4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41</w:t>
            </w:r>
          </w:p>
        </w:tc>
        <w:tc>
          <w:tcPr>
            <w:tcW w:w="1440" w:type="dxa"/>
            <w:tcBorders>
              <w:top w:val="nil"/>
              <w:left w:val="nil"/>
              <w:bottom w:val="nil"/>
              <w:right w:val="single" w:sz="4" w:space="0" w:color="auto"/>
            </w:tcBorders>
            <w:shd w:val="clear" w:color="auto" w:fill="auto"/>
            <w:noWrap/>
            <w:vAlign w:val="center"/>
            <w:hideMark/>
          </w:tcPr>
          <w:p w14:paraId="4423ACF4" w14:textId="470254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25/01/25</w:t>
            </w:r>
          </w:p>
        </w:tc>
        <w:tc>
          <w:tcPr>
            <w:tcW w:w="1400" w:type="dxa"/>
            <w:tcBorders>
              <w:top w:val="nil"/>
              <w:left w:val="nil"/>
              <w:bottom w:val="nil"/>
              <w:right w:val="single" w:sz="4" w:space="0" w:color="auto"/>
            </w:tcBorders>
            <w:shd w:val="clear" w:color="auto" w:fill="auto"/>
            <w:noWrap/>
            <w:vAlign w:val="center"/>
            <w:hideMark/>
          </w:tcPr>
          <w:p w14:paraId="27AEE283" w14:textId="3F7F66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27/01/25</w:t>
            </w:r>
          </w:p>
        </w:tc>
        <w:tc>
          <w:tcPr>
            <w:tcW w:w="1420" w:type="dxa"/>
            <w:tcBorders>
              <w:top w:val="nil"/>
              <w:left w:val="nil"/>
              <w:bottom w:val="nil"/>
              <w:right w:val="single" w:sz="4" w:space="0" w:color="auto"/>
            </w:tcBorders>
            <w:shd w:val="clear" w:color="auto" w:fill="auto"/>
            <w:noWrap/>
            <w:vAlign w:val="center"/>
            <w:hideMark/>
          </w:tcPr>
          <w:p w14:paraId="7B347535" w14:textId="158095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681663F" w14:textId="00EBD4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D3C3941" w14:textId="724161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A6D5F90" w14:textId="514CB1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0,8124%</w:t>
            </w:r>
          </w:p>
        </w:tc>
      </w:tr>
      <w:tr w:rsidR="00E61D70" w:rsidRPr="00E61D70" w14:paraId="7921A1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C6B212" w14:textId="0644E1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42</w:t>
            </w:r>
          </w:p>
        </w:tc>
        <w:tc>
          <w:tcPr>
            <w:tcW w:w="1440" w:type="dxa"/>
            <w:tcBorders>
              <w:top w:val="nil"/>
              <w:left w:val="nil"/>
              <w:bottom w:val="nil"/>
              <w:right w:val="single" w:sz="4" w:space="0" w:color="auto"/>
            </w:tcBorders>
            <w:shd w:val="clear" w:color="auto" w:fill="auto"/>
            <w:noWrap/>
            <w:vAlign w:val="center"/>
            <w:hideMark/>
          </w:tcPr>
          <w:p w14:paraId="7AAA3D91" w14:textId="1B9D95D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25/02/25</w:t>
            </w:r>
          </w:p>
        </w:tc>
        <w:tc>
          <w:tcPr>
            <w:tcW w:w="1400" w:type="dxa"/>
            <w:tcBorders>
              <w:top w:val="nil"/>
              <w:left w:val="nil"/>
              <w:bottom w:val="nil"/>
              <w:right w:val="single" w:sz="4" w:space="0" w:color="auto"/>
            </w:tcBorders>
            <w:shd w:val="clear" w:color="auto" w:fill="auto"/>
            <w:noWrap/>
            <w:vAlign w:val="center"/>
            <w:hideMark/>
          </w:tcPr>
          <w:p w14:paraId="7008EC91" w14:textId="078A8C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25/02/25</w:t>
            </w:r>
          </w:p>
        </w:tc>
        <w:tc>
          <w:tcPr>
            <w:tcW w:w="1420" w:type="dxa"/>
            <w:tcBorders>
              <w:top w:val="nil"/>
              <w:left w:val="nil"/>
              <w:bottom w:val="nil"/>
              <w:right w:val="single" w:sz="4" w:space="0" w:color="auto"/>
            </w:tcBorders>
            <w:shd w:val="clear" w:color="auto" w:fill="auto"/>
            <w:noWrap/>
            <w:vAlign w:val="center"/>
            <w:hideMark/>
          </w:tcPr>
          <w:p w14:paraId="2168717C" w14:textId="694AA4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ED670CC" w14:textId="6F9193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3B21847" w14:textId="3EDB3D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25A314A" w14:textId="7BD8CF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0,8620%</w:t>
            </w:r>
          </w:p>
        </w:tc>
      </w:tr>
      <w:tr w:rsidR="00E61D70" w:rsidRPr="00E61D70" w14:paraId="78C121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2B456A" w14:textId="478C76C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43</w:t>
            </w:r>
          </w:p>
        </w:tc>
        <w:tc>
          <w:tcPr>
            <w:tcW w:w="1440" w:type="dxa"/>
            <w:tcBorders>
              <w:top w:val="nil"/>
              <w:left w:val="nil"/>
              <w:bottom w:val="nil"/>
              <w:right w:val="single" w:sz="4" w:space="0" w:color="auto"/>
            </w:tcBorders>
            <w:shd w:val="clear" w:color="auto" w:fill="auto"/>
            <w:noWrap/>
            <w:vAlign w:val="center"/>
            <w:hideMark/>
          </w:tcPr>
          <w:p w14:paraId="0912AC15" w14:textId="72B55B6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25/03/25</w:t>
            </w:r>
          </w:p>
        </w:tc>
        <w:tc>
          <w:tcPr>
            <w:tcW w:w="1400" w:type="dxa"/>
            <w:tcBorders>
              <w:top w:val="nil"/>
              <w:left w:val="nil"/>
              <w:bottom w:val="nil"/>
              <w:right w:val="single" w:sz="4" w:space="0" w:color="auto"/>
            </w:tcBorders>
            <w:shd w:val="clear" w:color="auto" w:fill="auto"/>
            <w:noWrap/>
            <w:vAlign w:val="center"/>
            <w:hideMark/>
          </w:tcPr>
          <w:p w14:paraId="2C605A6D" w14:textId="327F5C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25/03/25</w:t>
            </w:r>
          </w:p>
        </w:tc>
        <w:tc>
          <w:tcPr>
            <w:tcW w:w="1420" w:type="dxa"/>
            <w:tcBorders>
              <w:top w:val="nil"/>
              <w:left w:val="nil"/>
              <w:bottom w:val="nil"/>
              <w:right w:val="single" w:sz="4" w:space="0" w:color="auto"/>
            </w:tcBorders>
            <w:shd w:val="clear" w:color="auto" w:fill="auto"/>
            <w:noWrap/>
            <w:vAlign w:val="center"/>
            <w:hideMark/>
          </w:tcPr>
          <w:p w14:paraId="0779D54D" w14:textId="5B14FF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7F8AC4F" w14:textId="4FABBF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9F73B86" w14:textId="0ADD9F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CB361F1" w14:textId="734F59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0,8463%</w:t>
            </w:r>
          </w:p>
        </w:tc>
      </w:tr>
      <w:tr w:rsidR="00E61D70" w:rsidRPr="00E61D70" w14:paraId="0A591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2992DA" w14:textId="462073E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44</w:t>
            </w:r>
          </w:p>
        </w:tc>
        <w:tc>
          <w:tcPr>
            <w:tcW w:w="1440" w:type="dxa"/>
            <w:tcBorders>
              <w:top w:val="nil"/>
              <w:left w:val="nil"/>
              <w:bottom w:val="nil"/>
              <w:right w:val="single" w:sz="4" w:space="0" w:color="auto"/>
            </w:tcBorders>
            <w:shd w:val="clear" w:color="auto" w:fill="auto"/>
            <w:noWrap/>
            <w:vAlign w:val="center"/>
            <w:hideMark/>
          </w:tcPr>
          <w:p w14:paraId="69F37329" w14:textId="660C06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25/04/25</w:t>
            </w:r>
          </w:p>
        </w:tc>
        <w:tc>
          <w:tcPr>
            <w:tcW w:w="1400" w:type="dxa"/>
            <w:tcBorders>
              <w:top w:val="nil"/>
              <w:left w:val="nil"/>
              <w:bottom w:val="nil"/>
              <w:right w:val="single" w:sz="4" w:space="0" w:color="auto"/>
            </w:tcBorders>
            <w:shd w:val="clear" w:color="auto" w:fill="auto"/>
            <w:noWrap/>
            <w:vAlign w:val="center"/>
            <w:hideMark/>
          </w:tcPr>
          <w:p w14:paraId="3B95CE0D" w14:textId="765192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25/04/25</w:t>
            </w:r>
          </w:p>
        </w:tc>
        <w:tc>
          <w:tcPr>
            <w:tcW w:w="1420" w:type="dxa"/>
            <w:tcBorders>
              <w:top w:val="nil"/>
              <w:left w:val="nil"/>
              <w:bottom w:val="nil"/>
              <w:right w:val="single" w:sz="4" w:space="0" w:color="auto"/>
            </w:tcBorders>
            <w:shd w:val="clear" w:color="auto" w:fill="auto"/>
            <w:noWrap/>
            <w:vAlign w:val="center"/>
            <w:hideMark/>
          </w:tcPr>
          <w:p w14:paraId="7D0EA09C" w14:textId="326052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5348359" w14:textId="344460D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A9FBEC8" w14:textId="3E434A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D66C325" w14:textId="368D23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0,8730%</w:t>
            </w:r>
          </w:p>
        </w:tc>
      </w:tr>
      <w:tr w:rsidR="00E61D70" w:rsidRPr="00E61D70" w14:paraId="2F257D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C768C1" w14:textId="5F9CB43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45</w:t>
            </w:r>
          </w:p>
        </w:tc>
        <w:tc>
          <w:tcPr>
            <w:tcW w:w="1440" w:type="dxa"/>
            <w:tcBorders>
              <w:top w:val="nil"/>
              <w:left w:val="nil"/>
              <w:bottom w:val="nil"/>
              <w:right w:val="single" w:sz="4" w:space="0" w:color="auto"/>
            </w:tcBorders>
            <w:shd w:val="clear" w:color="auto" w:fill="auto"/>
            <w:noWrap/>
            <w:vAlign w:val="center"/>
            <w:hideMark/>
          </w:tcPr>
          <w:p w14:paraId="7B0A644A" w14:textId="19BBD0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25/05/25</w:t>
            </w:r>
          </w:p>
        </w:tc>
        <w:tc>
          <w:tcPr>
            <w:tcW w:w="1400" w:type="dxa"/>
            <w:tcBorders>
              <w:top w:val="nil"/>
              <w:left w:val="nil"/>
              <w:bottom w:val="nil"/>
              <w:right w:val="single" w:sz="4" w:space="0" w:color="auto"/>
            </w:tcBorders>
            <w:shd w:val="clear" w:color="auto" w:fill="auto"/>
            <w:noWrap/>
            <w:vAlign w:val="center"/>
            <w:hideMark/>
          </w:tcPr>
          <w:p w14:paraId="58B66337" w14:textId="552CED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26/05/25</w:t>
            </w:r>
          </w:p>
        </w:tc>
        <w:tc>
          <w:tcPr>
            <w:tcW w:w="1420" w:type="dxa"/>
            <w:tcBorders>
              <w:top w:val="nil"/>
              <w:left w:val="nil"/>
              <w:bottom w:val="nil"/>
              <w:right w:val="single" w:sz="4" w:space="0" w:color="auto"/>
            </w:tcBorders>
            <w:shd w:val="clear" w:color="auto" w:fill="auto"/>
            <w:noWrap/>
            <w:vAlign w:val="center"/>
            <w:hideMark/>
          </w:tcPr>
          <w:p w14:paraId="68092A64" w14:textId="37A28A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2AC305F" w14:textId="719AAF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2C87185" w14:textId="2301DF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EB7E052" w14:textId="19E9DD2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0,8720%</w:t>
            </w:r>
          </w:p>
        </w:tc>
      </w:tr>
      <w:tr w:rsidR="00E61D70" w:rsidRPr="00E61D70" w14:paraId="42172C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D12FD" w14:textId="3BD696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lastRenderedPageBreak/>
              <w:t>46</w:t>
            </w:r>
          </w:p>
        </w:tc>
        <w:tc>
          <w:tcPr>
            <w:tcW w:w="1440" w:type="dxa"/>
            <w:tcBorders>
              <w:top w:val="nil"/>
              <w:left w:val="nil"/>
              <w:bottom w:val="nil"/>
              <w:right w:val="single" w:sz="4" w:space="0" w:color="auto"/>
            </w:tcBorders>
            <w:shd w:val="clear" w:color="auto" w:fill="auto"/>
            <w:noWrap/>
            <w:vAlign w:val="center"/>
            <w:hideMark/>
          </w:tcPr>
          <w:p w14:paraId="29AE5398" w14:textId="324F417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25/06/25</w:t>
            </w:r>
          </w:p>
        </w:tc>
        <w:tc>
          <w:tcPr>
            <w:tcW w:w="1400" w:type="dxa"/>
            <w:tcBorders>
              <w:top w:val="nil"/>
              <w:left w:val="nil"/>
              <w:bottom w:val="nil"/>
              <w:right w:val="single" w:sz="4" w:space="0" w:color="auto"/>
            </w:tcBorders>
            <w:shd w:val="clear" w:color="auto" w:fill="auto"/>
            <w:noWrap/>
            <w:vAlign w:val="center"/>
            <w:hideMark/>
          </w:tcPr>
          <w:p w14:paraId="1FC9C656" w14:textId="258E28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25/06/25</w:t>
            </w:r>
          </w:p>
        </w:tc>
        <w:tc>
          <w:tcPr>
            <w:tcW w:w="1420" w:type="dxa"/>
            <w:tcBorders>
              <w:top w:val="nil"/>
              <w:left w:val="nil"/>
              <w:bottom w:val="nil"/>
              <w:right w:val="single" w:sz="4" w:space="0" w:color="auto"/>
            </w:tcBorders>
            <w:shd w:val="clear" w:color="auto" w:fill="auto"/>
            <w:noWrap/>
            <w:vAlign w:val="center"/>
            <w:hideMark/>
          </w:tcPr>
          <w:p w14:paraId="1ACA9C19" w14:textId="59C3D6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9D3302A" w14:textId="49132D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5EBA73A" w14:textId="7FD453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C7B5276" w14:textId="0FA76B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0,8928%</w:t>
            </w:r>
          </w:p>
        </w:tc>
      </w:tr>
      <w:tr w:rsidR="00E61D70" w:rsidRPr="00E61D70" w14:paraId="3D2F30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017E29" w14:textId="24D2FB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47</w:t>
            </w:r>
          </w:p>
        </w:tc>
        <w:tc>
          <w:tcPr>
            <w:tcW w:w="1440" w:type="dxa"/>
            <w:tcBorders>
              <w:top w:val="nil"/>
              <w:left w:val="nil"/>
              <w:bottom w:val="nil"/>
              <w:right w:val="single" w:sz="4" w:space="0" w:color="auto"/>
            </w:tcBorders>
            <w:shd w:val="clear" w:color="auto" w:fill="auto"/>
            <w:noWrap/>
            <w:vAlign w:val="center"/>
            <w:hideMark/>
          </w:tcPr>
          <w:p w14:paraId="6A51AE67" w14:textId="4D001D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25/07/25</w:t>
            </w:r>
          </w:p>
        </w:tc>
        <w:tc>
          <w:tcPr>
            <w:tcW w:w="1400" w:type="dxa"/>
            <w:tcBorders>
              <w:top w:val="nil"/>
              <w:left w:val="nil"/>
              <w:bottom w:val="nil"/>
              <w:right w:val="single" w:sz="4" w:space="0" w:color="auto"/>
            </w:tcBorders>
            <w:shd w:val="clear" w:color="auto" w:fill="auto"/>
            <w:noWrap/>
            <w:vAlign w:val="center"/>
            <w:hideMark/>
          </w:tcPr>
          <w:p w14:paraId="5A9C9882" w14:textId="187E77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25/07/25</w:t>
            </w:r>
          </w:p>
        </w:tc>
        <w:tc>
          <w:tcPr>
            <w:tcW w:w="1420" w:type="dxa"/>
            <w:tcBorders>
              <w:top w:val="nil"/>
              <w:left w:val="nil"/>
              <w:bottom w:val="nil"/>
              <w:right w:val="single" w:sz="4" w:space="0" w:color="auto"/>
            </w:tcBorders>
            <w:shd w:val="clear" w:color="auto" w:fill="auto"/>
            <w:noWrap/>
            <w:vAlign w:val="center"/>
            <w:hideMark/>
          </w:tcPr>
          <w:p w14:paraId="44938D11" w14:textId="46BED9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B9796D8" w14:textId="22AE21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182DC39" w14:textId="0D43C1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4474503" w14:textId="7B59E9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0,8892%</w:t>
            </w:r>
          </w:p>
        </w:tc>
      </w:tr>
      <w:tr w:rsidR="00E61D70" w:rsidRPr="00E61D70" w14:paraId="03D531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6273A2" w14:textId="43543C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48</w:t>
            </w:r>
          </w:p>
        </w:tc>
        <w:tc>
          <w:tcPr>
            <w:tcW w:w="1440" w:type="dxa"/>
            <w:tcBorders>
              <w:top w:val="nil"/>
              <w:left w:val="nil"/>
              <w:bottom w:val="nil"/>
              <w:right w:val="single" w:sz="4" w:space="0" w:color="auto"/>
            </w:tcBorders>
            <w:shd w:val="clear" w:color="auto" w:fill="auto"/>
            <w:noWrap/>
            <w:vAlign w:val="center"/>
            <w:hideMark/>
          </w:tcPr>
          <w:p w14:paraId="19FAEF1C" w14:textId="11AC13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25/08/25</w:t>
            </w:r>
          </w:p>
        </w:tc>
        <w:tc>
          <w:tcPr>
            <w:tcW w:w="1400" w:type="dxa"/>
            <w:tcBorders>
              <w:top w:val="nil"/>
              <w:left w:val="nil"/>
              <w:bottom w:val="nil"/>
              <w:right w:val="single" w:sz="4" w:space="0" w:color="auto"/>
            </w:tcBorders>
            <w:shd w:val="clear" w:color="auto" w:fill="auto"/>
            <w:noWrap/>
            <w:vAlign w:val="center"/>
            <w:hideMark/>
          </w:tcPr>
          <w:p w14:paraId="4AB3D62B" w14:textId="1166B0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25/08/25</w:t>
            </w:r>
          </w:p>
        </w:tc>
        <w:tc>
          <w:tcPr>
            <w:tcW w:w="1420" w:type="dxa"/>
            <w:tcBorders>
              <w:top w:val="nil"/>
              <w:left w:val="nil"/>
              <w:bottom w:val="nil"/>
              <w:right w:val="single" w:sz="4" w:space="0" w:color="auto"/>
            </w:tcBorders>
            <w:shd w:val="clear" w:color="auto" w:fill="auto"/>
            <w:noWrap/>
            <w:vAlign w:val="center"/>
            <w:hideMark/>
          </w:tcPr>
          <w:p w14:paraId="702C1705" w14:textId="2B8864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67C0E21" w14:textId="2A95D2F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036F6CF" w14:textId="50CA03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7A72F7B" w14:textId="70E3D6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0,8857%</w:t>
            </w:r>
          </w:p>
        </w:tc>
      </w:tr>
      <w:tr w:rsidR="00E61D70" w:rsidRPr="00E61D70" w14:paraId="4D8B8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E0FD84" w14:textId="6FAC93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49</w:t>
            </w:r>
          </w:p>
        </w:tc>
        <w:tc>
          <w:tcPr>
            <w:tcW w:w="1440" w:type="dxa"/>
            <w:tcBorders>
              <w:top w:val="nil"/>
              <w:left w:val="nil"/>
              <w:bottom w:val="nil"/>
              <w:right w:val="single" w:sz="4" w:space="0" w:color="auto"/>
            </w:tcBorders>
            <w:shd w:val="clear" w:color="auto" w:fill="auto"/>
            <w:noWrap/>
            <w:vAlign w:val="center"/>
            <w:hideMark/>
          </w:tcPr>
          <w:p w14:paraId="666A8818" w14:textId="4A9DF9E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25/09/25</w:t>
            </w:r>
          </w:p>
        </w:tc>
        <w:tc>
          <w:tcPr>
            <w:tcW w:w="1400" w:type="dxa"/>
            <w:tcBorders>
              <w:top w:val="nil"/>
              <w:left w:val="nil"/>
              <w:bottom w:val="nil"/>
              <w:right w:val="single" w:sz="4" w:space="0" w:color="auto"/>
            </w:tcBorders>
            <w:shd w:val="clear" w:color="auto" w:fill="auto"/>
            <w:noWrap/>
            <w:vAlign w:val="center"/>
            <w:hideMark/>
          </w:tcPr>
          <w:p w14:paraId="1FF3E413" w14:textId="2989DA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25/09/25</w:t>
            </w:r>
          </w:p>
        </w:tc>
        <w:tc>
          <w:tcPr>
            <w:tcW w:w="1420" w:type="dxa"/>
            <w:tcBorders>
              <w:top w:val="nil"/>
              <w:left w:val="nil"/>
              <w:bottom w:val="nil"/>
              <w:right w:val="single" w:sz="4" w:space="0" w:color="auto"/>
            </w:tcBorders>
            <w:shd w:val="clear" w:color="auto" w:fill="auto"/>
            <w:noWrap/>
            <w:vAlign w:val="center"/>
            <w:hideMark/>
          </w:tcPr>
          <w:p w14:paraId="6A818132" w14:textId="2887C6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5464245" w14:textId="7BCAE4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3690224" w14:textId="31B08E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E841E4F" w14:textId="5D4A86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0,9174%</w:t>
            </w:r>
          </w:p>
        </w:tc>
      </w:tr>
      <w:tr w:rsidR="00E61D70" w:rsidRPr="00E61D70" w14:paraId="3E83AE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D3A391" w14:textId="0F27D9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50</w:t>
            </w:r>
          </w:p>
        </w:tc>
        <w:tc>
          <w:tcPr>
            <w:tcW w:w="1440" w:type="dxa"/>
            <w:tcBorders>
              <w:top w:val="nil"/>
              <w:left w:val="nil"/>
              <w:bottom w:val="nil"/>
              <w:right w:val="single" w:sz="4" w:space="0" w:color="auto"/>
            </w:tcBorders>
            <w:shd w:val="clear" w:color="auto" w:fill="auto"/>
            <w:noWrap/>
            <w:vAlign w:val="center"/>
            <w:hideMark/>
          </w:tcPr>
          <w:p w14:paraId="0136D928" w14:textId="06DA04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25/10/25</w:t>
            </w:r>
          </w:p>
        </w:tc>
        <w:tc>
          <w:tcPr>
            <w:tcW w:w="1400" w:type="dxa"/>
            <w:tcBorders>
              <w:top w:val="nil"/>
              <w:left w:val="nil"/>
              <w:bottom w:val="nil"/>
              <w:right w:val="single" w:sz="4" w:space="0" w:color="auto"/>
            </w:tcBorders>
            <w:shd w:val="clear" w:color="auto" w:fill="auto"/>
            <w:noWrap/>
            <w:vAlign w:val="center"/>
            <w:hideMark/>
          </w:tcPr>
          <w:p w14:paraId="3035812A" w14:textId="74EF5D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27/10/25</w:t>
            </w:r>
          </w:p>
        </w:tc>
        <w:tc>
          <w:tcPr>
            <w:tcW w:w="1420" w:type="dxa"/>
            <w:tcBorders>
              <w:top w:val="nil"/>
              <w:left w:val="nil"/>
              <w:bottom w:val="nil"/>
              <w:right w:val="single" w:sz="4" w:space="0" w:color="auto"/>
            </w:tcBorders>
            <w:shd w:val="clear" w:color="auto" w:fill="auto"/>
            <w:noWrap/>
            <w:vAlign w:val="center"/>
            <w:hideMark/>
          </w:tcPr>
          <w:p w14:paraId="0FA8F37E" w14:textId="1DF494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F91CF79" w14:textId="4AE9A0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7D13AF8" w14:textId="7FB912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0D034BB" w14:textId="79F684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0,9259%</w:t>
            </w:r>
          </w:p>
        </w:tc>
      </w:tr>
      <w:tr w:rsidR="00E61D70" w:rsidRPr="00E61D70" w14:paraId="722B559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C9F954" w14:textId="0154142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51</w:t>
            </w:r>
          </w:p>
        </w:tc>
        <w:tc>
          <w:tcPr>
            <w:tcW w:w="1440" w:type="dxa"/>
            <w:tcBorders>
              <w:top w:val="nil"/>
              <w:left w:val="nil"/>
              <w:bottom w:val="nil"/>
              <w:right w:val="single" w:sz="4" w:space="0" w:color="auto"/>
            </w:tcBorders>
            <w:shd w:val="clear" w:color="auto" w:fill="auto"/>
            <w:noWrap/>
            <w:vAlign w:val="center"/>
            <w:hideMark/>
          </w:tcPr>
          <w:p w14:paraId="4B6EF863" w14:textId="119554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25/11/25</w:t>
            </w:r>
          </w:p>
        </w:tc>
        <w:tc>
          <w:tcPr>
            <w:tcW w:w="1400" w:type="dxa"/>
            <w:tcBorders>
              <w:top w:val="nil"/>
              <w:left w:val="nil"/>
              <w:bottom w:val="nil"/>
              <w:right w:val="single" w:sz="4" w:space="0" w:color="auto"/>
            </w:tcBorders>
            <w:shd w:val="clear" w:color="auto" w:fill="auto"/>
            <w:noWrap/>
            <w:vAlign w:val="center"/>
            <w:hideMark/>
          </w:tcPr>
          <w:p w14:paraId="7B3BC4E1" w14:textId="28D053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25/11/25</w:t>
            </w:r>
          </w:p>
        </w:tc>
        <w:tc>
          <w:tcPr>
            <w:tcW w:w="1420" w:type="dxa"/>
            <w:tcBorders>
              <w:top w:val="nil"/>
              <w:left w:val="nil"/>
              <w:bottom w:val="nil"/>
              <w:right w:val="single" w:sz="4" w:space="0" w:color="auto"/>
            </w:tcBorders>
            <w:shd w:val="clear" w:color="auto" w:fill="auto"/>
            <w:noWrap/>
            <w:vAlign w:val="center"/>
            <w:hideMark/>
          </w:tcPr>
          <w:p w14:paraId="3EFCE08D" w14:textId="5B1F99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63F61F5" w14:textId="665FC0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89DBA96" w14:textId="025DF4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60BEA60" w14:textId="696ED3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0,9345%</w:t>
            </w:r>
          </w:p>
        </w:tc>
      </w:tr>
      <w:tr w:rsidR="00E61D70" w:rsidRPr="00E61D70" w14:paraId="30892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7E7CB6" w14:textId="5BC5CF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52</w:t>
            </w:r>
          </w:p>
        </w:tc>
        <w:tc>
          <w:tcPr>
            <w:tcW w:w="1440" w:type="dxa"/>
            <w:tcBorders>
              <w:top w:val="nil"/>
              <w:left w:val="nil"/>
              <w:bottom w:val="nil"/>
              <w:right w:val="single" w:sz="4" w:space="0" w:color="auto"/>
            </w:tcBorders>
            <w:shd w:val="clear" w:color="auto" w:fill="auto"/>
            <w:noWrap/>
            <w:vAlign w:val="center"/>
            <w:hideMark/>
          </w:tcPr>
          <w:p w14:paraId="26830E49" w14:textId="4EAF56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25/12/25</w:t>
            </w:r>
          </w:p>
        </w:tc>
        <w:tc>
          <w:tcPr>
            <w:tcW w:w="1400" w:type="dxa"/>
            <w:tcBorders>
              <w:top w:val="nil"/>
              <w:left w:val="nil"/>
              <w:bottom w:val="nil"/>
              <w:right w:val="single" w:sz="4" w:space="0" w:color="auto"/>
            </w:tcBorders>
            <w:shd w:val="clear" w:color="auto" w:fill="auto"/>
            <w:noWrap/>
            <w:vAlign w:val="center"/>
            <w:hideMark/>
          </w:tcPr>
          <w:p w14:paraId="0CC7DAE4" w14:textId="379850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26/12/25</w:t>
            </w:r>
          </w:p>
        </w:tc>
        <w:tc>
          <w:tcPr>
            <w:tcW w:w="1420" w:type="dxa"/>
            <w:tcBorders>
              <w:top w:val="nil"/>
              <w:left w:val="nil"/>
              <w:bottom w:val="nil"/>
              <w:right w:val="single" w:sz="4" w:space="0" w:color="auto"/>
            </w:tcBorders>
            <w:shd w:val="clear" w:color="auto" w:fill="auto"/>
            <w:noWrap/>
            <w:vAlign w:val="center"/>
            <w:hideMark/>
          </w:tcPr>
          <w:p w14:paraId="6A252488" w14:textId="694D04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DF76F17" w14:textId="4AAE648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86D9E99" w14:textId="1F53F7C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06A13DE" w14:textId="735521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0,9433%</w:t>
            </w:r>
          </w:p>
        </w:tc>
      </w:tr>
      <w:tr w:rsidR="00E61D70" w:rsidRPr="00E61D70" w14:paraId="34DAF13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83E608" w14:textId="23E58D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53</w:t>
            </w:r>
          </w:p>
        </w:tc>
        <w:tc>
          <w:tcPr>
            <w:tcW w:w="1440" w:type="dxa"/>
            <w:tcBorders>
              <w:top w:val="nil"/>
              <w:left w:val="nil"/>
              <w:bottom w:val="nil"/>
              <w:right w:val="single" w:sz="4" w:space="0" w:color="auto"/>
            </w:tcBorders>
            <w:shd w:val="clear" w:color="auto" w:fill="auto"/>
            <w:noWrap/>
            <w:vAlign w:val="center"/>
            <w:hideMark/>
          </w:tcPr>
          <w:p w14:paraId="171C8971" w14:textId="387E4A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25/01/26</w:t>
            </w:r>
          </w:p>
        </w:tc>
        <w:tc>
          <w:tcPr>
            <w:tcW w:w="1400" w:type="dxa"/>
            <w:tcBorders>
              <w:top w:val="nil"/>
              <w:left w:val="nil"/>
              <w:bottom w:val="nil"/>
              <w:right w:val="single" w:sz="4" w:space="0" w:color="auto"/>
            </w:tcBorders>
            <w:shd w:val="clear" w:color="auto" w:fill="auto"/>
            <w:noWrap/>
            <w:vAlign w:val="center"/>
            <w:hideMark/>
          </w:tcPr>
          <w:p w14:paraId="3CD160EF" w14:textId="600431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26/01/26</w:t>
            </w:r>
          </w:p>
        </w:tc>
        <w:tc>
          <w:tcPr>
            <w:tcW w:w="1420" w:type="dxa"/>
            <w:tcBorders>
              <w:top w:val="nil"/>
              <w:left w:val="nil"/>
              <w:bottom w:val="nil"/>
              <w:right w:val="single" w:sz="4" w:space="0" w:color="auto"/>
            </w:tcBorders>
            <w:shd w:val="clear" w:color="auto" w:fill="auto"/>
            <w:noWrap/>
            <w:vAlign w:val="center"/>
            <w:hideMark/>
          </w:tcPr>
          <w:p w14:paraId="47808318" w14:textId="1BFA6C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8321A7E" w14:textId="712D4C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52F2765" w14:textId="71EAAA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D071C72" w14:textId="52943B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0,9523%</w:t>
            </w:r>
          </w:p>
        </w:tc>
      </w:tr>
      <w:tr w:rsidR="00E61D70" w:rsidRPr="00E61D70" w14:paraId="7FDB2B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64C6D6" w14:textId="1BABC99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54</w:t>
            </w:r>
          </w:p>
        </w:tc>
        <w:tc>
          <w:tcPr>
            <w:tcW w:w="1440" w:type="dxa"/>
            <w:tcBorders>
              <w:top w:val="nil"/>
              <w:left w:val="nil"/>
              <w:bottom w:val="nil"/>
              <w:right w:val="single" w:sz="4" w:space="0" w:color="auto"/>
            </w:tcBorders>
            <w:shd w:val="clear" w:color="auto" w:fill="auto"/>
            <w:noWrap/>
            <w:vAlign w:val="center"/>
            <w:hideMark/>
          </w:tcPr>
          <w:p w14:paraId="0B2CE340" w14:textId="286126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25/02/26</w:t>
            </w:r>
          </w:p>
        </w:tc>
        <w:tc>
          <w:tcPr>
            <w:tcW w:w="1400" w:type="dxa"/>
            <w:tcBorders>
              <w:top w:val="nil"/>
              <w:left w:val="nil"/>
              <w:bottom w:val="nil"/>
              <w:right w:val="single" w:sz="4" w:space="0" w:color="auto"/>
            </w:tcBorders>
            <w:shd w:val="clear" w:color="auto" w:fill="auto"/>
            <w:noWrap/>
            <w:vAlign w:val="center"/>
            <w:hideMark/>
          </w:tcPr>
          <w:p w14:paraId="5416CA1E" w14:textId="31FBDC2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25/02/26</w:t>
            </w:r>
          </w:p>
        </w:tc>
        <w:tc>
          <w:tcPr>
            <w:tcW w:w="1420" w:type="dxa"/>
            <w:tcBorders>
              <w:top w:val="nil"/>
              <w:left w:val="nil"/>
              <w:bottom w:val="nil"/>
              <w:right w:val="single" w:sz="4" w:space="0" w:color="auto"/>
            </w:tcBorders>
            <w:shd w:val="clear" w:color="auto" w:fill="auto"/>
            <w:noWrap/>
            <w:vAlign w:val="center"/>
            <w:hideMark/>
          </w:tcPr>
          <w:p w14:paraId="0954BFC3" w14:textId="77BAC7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34D4DAC" w14:textId="537F28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7A96AF2" w14:textId="503B0DE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97886E0" w14:textId="049267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0,9615%</w:t>
            </w:r>
          </w:p>
        </w:tc>
      </w:tr>
      <w:tr w:rsidR="00E61D70" w:rsidRPr="00E61D70" w14:paraId="1DF180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2924B6" w14:textId="7F98DB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55</w:t>
            </w:r>
          </w:p>
        </w:tc>
        <w:tc>
          <w:tcPr>
            <w:tcW w:w="1440" w:type="dxa"/>
            <w:tcBorders>
              <w:top w:val="nil"/>
              <w:left w:val="nil"/>
              <w:bottom w:val="nil"/>
              <w:right w:val="single" w:sz="4" w:space="0" w:color="auto"/>
            </w:tcBorders>
            <w:shd w:val="clear" w:color="auto" w:fill="auto"/>
            <w:noWrap/>
            <w:vAlign w:val="center"/>
            <w:hideMark/>
          </w:tcPr>
          <w:p w14:paraId="43721F20" w14:textId="263667C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25/03/26</w:t>
            </w:r>
          </w:p>
        </w:tc>
        <w:tc>
          <w:tcPr>
            <w:tcW w:w="1400" w:type="dxa"/>
            <w:tcBorders>
              <w:top w:val="nil"/>
              <w:left w:val="nil"/>
              <w:bottom w:val="nil"/>
              <w:right w:val="single" w:sz="4" w:space="0" w:color="auto"/>
            </w:tcBorders>
            <w:shd w:val="clear" w:color="auto" w:fill="auto"/>
            <w:noWrap/>
            <w:vAlign w:val="center"/>
            <w:hideMark/>
          </w:tcPr>
          <w:p w14:paraId="0C20F3A2" w14:textId="1037F8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25/03/26</w:t>
            </w:r>
          </w:p>
        </w:tc>
        <w:tc>
          <w:tcPr>
            <w:tcW w:w="1420" w:type="dxa"/>
            <w:tcBorders>
              <w:top w:val="nil"/>
              <w:left w:val="nil"/>
              <w:bottom w:val="nil"/>
              <w:right w:val="single" w:sz="4" w:space="0" w:color="auto"/>
            </w:tcBorders>
            <w:shd w:val="clear" w:color="auto" w:fill="auto"/>
            <w:noWrap/>
            <w:vAlign w:val="center"/>
            <w:hideMark/>
          </w:tcPr>
          <w:p w14:paraId="672F3BA1" w14:textId="4E3BFA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A0F8F05" w14:textId="6DFE65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1EE6C23" w14:textId="538D2B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2B752D5" w14:textId="69D3436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0,9708%</w:t>
            </w:r>
          </w:p>
        </w:tc>
      </w:tr>
      <w:tr w:rsidR="00E61D70" w:rsidRPr="00E61D70" w14:paraId="1DB46EF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4D142E1" w14:textId="68CEAA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56</w:t>
            </w:r>
          </w:p>
        </w:tc>
        <w:tc>
          <w:tcPr>
            <w:tcW w:w="1440" w:type="dxa"/>
            <w:tcBorders>
              <w:top w:val="nil"/>
              <w:left w:val="nil"/>
              <w:bottom w:val="nil"/>
              <w:right w:val="single" w:sz="4" w:space="0" w:color="auto"/>
            </w:tcBorders>
            <w:shd w:val="clear" w:color="auto" w:fill="auto"/>
            <w:noWrap/>
            <w:vAlign w:val="center"/>
            <w:hideMark/>
          </w:tcPr>
          <w:p w14:paraId="7AFF9DB5" w14:textId="5B5DAA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25/04/26</w:t>
            </w:r>
          </w:p>
        </w:tc>
        <w:tc>
          <w:tcPr>
            <w:tcW w:w="1400" w:type="dxa"/>
            <w:tcBorders>
              <w:top w:val="nil"/>
              <w:left w:val="nil"/>
              <w:bottom w:val="nil"/>
              <w:right w:val="single" w:sz="4" w:space="0" w:color="auto"/>
            </w:tcBorders>
            <w:shd w:val="clear" w:color="auto" w:fill="auto"/>
            <w:noWrap/>
            <w:vAlign w:val="center"/>
            <w:hideMark/>
          </w:tcPr>
          <w:p w14:paraId="3B521F24" w14:textId="337344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27/04/26</w:t>
            </w:r>
          </w:p>
        </w:tc>
        <w:tc>
          <w:tcPr>
            <w:tcW w:w="1420" w:type="dxa"/>
            <w:tcBorders>
              <w:top w:val="nil"/>
              <w:left w:val="nil"/>
              <w:bottom w:val="nil"/>
              <w:right w:val="single" w:sz="4" w:space="0" w:color="auto"/>
            </w:tcBorders>
            <w:shd w:val="clear" w:color="auto" w:fill="auto"/>
            <w:noWrap/>
            <w:vAlign w:val="center"/>
            <w:hideMark/>
          </w:tcPr>
          <w:p w14:paraId="5881819E" w14:textId="68262C1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B56668F" w14:textId="1B76BC6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CA965D3" w14:textId="3526CF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9B41C74" w14:textId="2CE9B2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0,9803%</w:t>
            </w:r>
          </w:p>
        </w:tc>
      </w:tr>
      <w:tr w:rsidR="00E61D70" w:rsidRPr="00E61D70" w14:paraId="393E6C7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12DD4" w14:textId="1C739F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57</w:t>
            </w:r>
          </w:p>
        </w:tc>
        <w:tc>
          <w:tcPr>
            <w:tcW w:w="1440" w:type="dxa"/>
            <w:tcBorders>
              <w:top w:val="nil"/>
              <w:left w:val="nil"/>
              <w:bottom w:val="nil"/>
              <w:right w:val="single" w:sz="4" w:space="0" w:color="auto"/>
            </w:tcBorders>
            <w:shd w:val="clear" w:color="auto" w:fill="auto"/>
            <w:noWrap/>
            <w:vAlign w:val="center"/>
            <w:hideMark/>
          </w:tcPr>
          <w:p w14:paraId="6417F7C7" w14:textId="1AAA32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25/05/26</w:t>
            </w:r>
          </w:p>
        </w:tc>
        <w:tc>
          <w:tcPr>
            <w:tcW w:w="1400" w:type="dxa"/>
            <w:tcBorders>
              <w:top w:val="nil"/>
              <w:left w:val="nil"/>
              <w:bottom w:val="nil"/>
              <w:right w:val="single" w:sz="4" w:space="0" w:color="auto"/>
            </w:tcBorders>
            <w:shd w:val="clear" w:color="auto" w:fill="auto"/>
            <w:noWrap/>
            <w:vAlign w:val="center"/>
            <w:hideMark/>
          </w:tcPr>
          <w:p w14:paraId="06897E5D" w14:textId="0E6CDF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25/05/26</w:t>
            </w:r>
          </w:p>
        </w:tc>
        <w:tc>
          <w:tcPr>
            <w:tcW w:w="1420" w:type="dxa"/>
            <w:tcBorders>
              <w:top w:val="nil"/>
              <w:left w:val="nil"/>
              <w:bottom w:val="nil"/>
              <w:right w:val="single" w:sz="4" w:space="0" w:color="auto"/>
            </w:tcBorders>
            <w:shd w:val="clear" w:color="auto" w:fill="auto"/>
            <w:noWrap/>
            <w:vAlign w:val="center"/>
            <w:hideMark/>
          </w:tcPr>
          <w:p w14:paraId="63C16CEE" w14:textId="01BAE4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E7CDAAE" w14:textId="79E433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6DDEE1F" w14:textId="428E9C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B04FBD8" w14:textId="740F31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0,9900%</w:t>
            </w:r>
          </w:p>
        </w:tc>
      </w:tr>
      <w:tr w:rsidR="00E61D70" w:rsidRPr="00E61D70" w14:paraId="21FB14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D46A73" w14:textId="05EBF60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58</w:t>
            </w:r>
          </w:p>
        </w:tc>
        <w:tc>
          <w:tcPr>
            <w:tcW w:w="1440" w:type="dxa"/>
            <w:tcBorders>
              <w:top w:val="nil"/>
              <w:left w:val="nil"/>
              <w:bottom w:val="nil"/>
              <w:right w:val="single" w:sz="4" w:space="0" w:color="auto"/>
            </w:tcBorders>
            <w:shd w:val="clear" w:color="auto" w:fill="auto"/>
            <w:noWrap/>
            <w:vAlign w:val="center"/>
            <w:hideMark/>
          </w:tcPr>
          <w:p w14:paraId="3204875C" w14:textId="484AA9F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25/06/26</w:t>
            </w:r>
          </w:p>
        </w:tc>
        <w:tc>
          <w:tcPr>
            <w:tcW w:w="1400" w:type="dxa"/>
            <w:tcBorders>
              <w:top w:val="nil"/>
              <w:left w:val="nil"/>
              <w:bottom w:val="nil"/>
              <w:right w:val="single" w:sz="4" w:space="0" w:color="auto"/>
            </w:tcBorders>
            <w:shd w:val="clear" w:color="auto" w:fill="auto"/>
            <w:noWrap/>
            <w:vAlign w:val="center"/>
            <w:hideMark/>
          </w:tcPr>
          <w:p w14:paraId="72C99622" w14:textId="736805E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25/06/26</w:t>
            </w:r>
          </w:p>
        </w:tc>
        <w:tc>
          <w:tcPr>
            <w:tcW w:w="1420" w:type="dxa"/>
            <w:tcBorders>
              <w:top w:val="nil"/>
              <w:left w:val="nil"/>
              <w:bottom w:val="nil"/>
              <w:right w:val="single" w:sz="4" w:space="0" w:color="auto"/>
            </w:tcBorders>
            <w:shd w:val="clear" w:color="auto" w:fill="auto"/>
            <w:noWrap/>
            <w:vAlign w:val="center"/>
            <w:hideMark/>
          </w:tcPr>
          <w:p w14:paraId="3A917BA8" w14:textId="78B77B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A41A5AF" w14:textId="320BF48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37E199E" w14:textId="0FB139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7A9A3BB" w14:textId="1CE4EA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1,0000%</w:t>
            </w:r>
          </w:p>
        </w:tc>
      </w:tr>
      <w:tr w:rsidR="00E61D70" w:rsidRPr="00E61D70" w14:paraId="328F8D5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5D9ED6" w14:textId="1509E1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59</w:t>
            </w:r>
          </w:p>
        </w:tc>
        <w:tc>
          <w:tcPr>
            <w:tcW w:w="1440" w:type="dxa"/>
            <w:tcBorders>
              <w:top w:val="nil"/>
              <w:left w:val="nil"/>
              <w:bottom w:val="nil"/>
              <w:right w:val="single" w:sz="4" w:space="0" w:color="auto"/>
            </w:tcBorders>
            <w:shd w:val="clear" w:color="auto" w:fill="auto"/>
            <w:noWrap/>
            <w:vAlign w:val="center"/>
            <w:hideMark/>
          </w:tcPr>
          <w:p w14:paraId="7AA34511" w14:textId="371722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25/07/26</w:t>
            </w:r>
          </w:p>
        </w:tc>
        <w:tc>
          <w:tcPr>
            <w:tcW w:w="1400" w:type="dxa"/>
            <w:tcBorders>
              <w:top w:val="nil"/>
              <w:left w:val="nil"/>
              <w:bottom w:val="nil"/>
              <w:right w:val="single" w:sz="4" w:space="0" w:color="auto"/>
            </w:tcBorders>
            <w:shd w:val="clear" w:color="auto" w:fill="auto"/>
            <w:noWrap/>
            <w:vAlign w:val="center"/>
            <w:hideMark/>
          </w:tcPr>
          <w:p w14:paraId="649D8865" w14:textId="0D9CC6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27/07/26</w:t>
            </w:r>
          </w:p>
        </w:tc>
        <w:tc>
          <w:tcPr>
            <w:tcW w:w="1420" w:type="dxa"/>
            <w:tcBorders>
              <w:top w:val="nil"/>
              <w:left w:val="nil"/>
              <w:bottom w:val="nil"/>
              <w:right w:val="single" w:sz="4" w:space="0" w:color="auto"/>
            </w:tcBorders>
            <w:shd w:val="clear" w:color="auto" w:fill="auto"/>
            <w:noWrap/>
            <w:vAlign w:val="center"/>
            <w:hideMark/>
          </w:tcPr>
          <w:p w14:paraId="0A868833" w14:textId="526C00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623C984" w14:textId="14523E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5F6C79D" w14:textId="323228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75492C5" w14:textId="4946B4D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1,0101%</w:t>
            </w:r>
          </w:p>
        </w:tc>
      </w:tr>
      <w:tr w:rsidR="00E61D70" w:rsidRPr="00E61D70" w14:paraId="2682AD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2F4E60" w14:textId="38949F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60</w:t>
            </w:r>
          </w:p>
        </w:tc>
        <w:tc>
          <w:tcPr>
            <w:tcW w:w="1440" w:type="dxa"/>
            <w:tcBorders>
              <w:top w:val="nil"/>
              <w:left w:val="nil"/>
              <w:bottom w:val="nil"/>
              <w:right w:val="single" w:sz="4" w:space="0" w:color="auto"/>
            </w:tcBorders>
            <w:shd w:val="clear" w:color="auto" w:fill="auto"/>
            <w:noWrap/>
            <w:vAlign w:val="center"/>
            <w:hideMark/>
          </w:tcPr>
          <w:p w14:paraId="59DEA30C" w14:textId="38CA2E0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25/08/26</w:t>
            </w:r>
          </w:p>
        </w:tc>
        <w:tc>
          <w:tcPr>
            <w:tcW w:w="1400" w:type="dxa"/>
            <w:tcBorders>
              <w:top w:val="nil"/>
              <w:left w:val="nil"/>
              <w:bottom w:val="nil"/>
              <w:right w:val="single" w:sz="4" w:space="0" w:color="auto"/>
            </w:tcBorders>
            <w:shd w:val="clear" w:color="auto" w:fill="auto"/>
            <w:noWrap/>
            <w:vAlign w:val="center"/>
            <w:hideMark/>
          </w:tcPr>
          <w:p w14:paraId="4D21EBF5" w14:textId="3F54DE8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25/08/26</w:t>
            </w:r>
          </w:p>
        </w:tc>
        <w:tc>
          <w:tcPr>
            <w:tcW w:w="1420" w:type="dxa"/>
            <w:tcBorders>
              <w:top w:val="nil"/>
              <w:left w:val="nil"/>
              <w:bottom w:val="nil"/>
              <w:right w:val="single" w:sz="4" w:space="0" w:color="auto"/>
            </w:tcBorders>
            <w:shd w:val="clear" w:color="auto" w:fill="auto"/>
            <w:noWrap/>
            <w:vAlign w:val="center"/>
            <w:hideMark/>
          </w:tcPr>
          <w:p w14:paraId="296605B9" w14:textId="35EA5B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9F65D61" w14:textId="7AB4ED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B691D8B" w14:textId="09FF7C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A9F2606" w14:textId="295A43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1,0204%</w:t>
            </w:r>
          </w:p>
        </w:tc>
      </w:tr>
      <w:tr w:rsidR="00E61D70" w:rsidRPr="00E61D70" w14:paraId="6AFA2A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51F0A7" w14:textId="06E059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61</w:t>
            </w:r>
          </w:p>
        </w:tc>
        <w:tc>
          <w:tcPr>
            <w:tcW w:w="1440" w:type="dxa"/>
            <w:tcBorders>
              <w:top w:val="nil"/>
              <w:left w:val="nil"/>
              <w:bottom w:val="nil"/>
              <w:right w:val="single" w:sz="4" w:space="0" w:color="auto"/>
            </w:tcBorders>
            <w:shd w:val="clear" w:color="auto" w:fill="auto"/>
            <w:noWrap/>
            <w:vAlign w:val="center"/>
            <w:hideMark/>
          </w:tcPr>
          <w:p w14:paraId="288A2171" w14:textId="67E920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25/09/26</w:t>
            </w:r>
          </w:p>
        </w:tc>
        <w:tc>
          <w:tcPr>
            <w:tcW w:w="1400" w:type="dxa"/>
            <w:tcBorders>
              <w:top w:val="nil"/>
              <w:left w:val="nil"/>
              <w:bottom w:val="nil"/>
              <w:right w:val="single" w:sz="4" w:space="0" w:color="auto"/>
            </w:tcBorders>
            <w:shd w:val="clear" w:color="auto" w:fill="auto"/>
            <w:noWrap/>
            <w:vAlign w:val="center"/>
            <w:hideMark/>
          </w:tcPr>
          <w:p w14:paraId="5631BFBF" w14:textId="758102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25/09/26</w:t>
            </w:r>
          </w:p>
        </w:tc>
        <w:tc>
          <w:tcPr>
            <w:tcW w:w="1420" w:type="dxa"/>
            <w:tcBorders>
              <w:top w:val="nil"/>
              <w:left w:val="nil"/>
              <w:bottom w:val="nil"/>
              <w:right w:val="single" w:sz="4" w:space="0" w:color="auto"/>
            </w:tcBorders>
            <w:shd w:val="clear" w:color="auto" w:fill="auto"/>
            <w:noWrap/>
            <w:vAlign w:val="center"/>
            <w:hideMark/>
          </w:tcPr>
          <w:p w14:paraId="4D95D81B" w14:textId="715344E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89055DC" w14:textId="22876B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43A886E" w14:textId="402C15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4909D94" w14:textId="7643C5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1,0309%</w:t>
            </w:r>
          </w:p>
        </w:tc>
      </w:tr>
      <w:tr w:rsidR="00E61D70" w:rsidRPr="00E61D70" w14:paraId="6FEF0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470ED9" w14:textId="20F6BC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62</w:t>
            </w:r>
          </w:p>
        </w:tc>
        <w:tc>
          <w:tcPr>
            <w:tcW w:w="1440" w:type="dxa"/>
            <w:tcBorders>
              <w:top w:val="nil"/>
              <w:left w:val="nil"/>
              <w:bottom w:val="nil"/>
              <w:right w:val="single" w:sz="4" w:space="0" w:color="auto"/>
            </w:tcBorders>
            <w:shd w:val="clear" w:color="auto" w:fill="auto"/>
            <w:noWrap/>
            <w:vAlign w:val="center"/>
            <w:hideMark/>
          </w:tcPr>
          <w:p w14:paraId="3311617E" w14:textId="349FCF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25/10/26</w:t>
            </w:r>
          </w:p>
        </w:tc>
        <w:tc>
          <w:tcPr>
            <w:tcW w:w="1400" w:type="dxa"/>
            <w:tcBorders>
              <w:top w:val="nil"/>
              <w:left w:val="nil"/>
              <w:bottom w:val="nil"/>
              <w:right w:val="single" w:sz="4" w:space="0" w:color="auto"/>
            </w:tcBorders>
            <w:shd w:val="clear" w:color="auto" w:fill="auto"/>
            <w:noWrap/>
            <w:vAlign w:val="center"/>
            <w:hideMark/>
          </w:tcPr>
          <w:p w14:paraId="3CD5DD44" w14:textId="71DF47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26/10/26</w:t>
            </w:r>
          </w:p>
        </w:tc>
        <w:tc>
          <w:tcPr>
            <w:tcW w:w="1420" w:type="dxa"/>
            <w:tcBorders>
              <w:top w:val="nil"/>
              <w:left w:val="nil"/>
              <w:bottom w:val="nil"/>
              <w:right w:val="single" w:sz="4" w:space="0" w:color="auto"/>
            </w:tcBorders>
            <w:shd w:val="clear" w:color="auto" w:fill="auto"/>
            <w:noWrap/>
            <w:vAlign w:val="center"/>
            <w:hideMark/>
          </w:tcPr>
          <w:p w14:paraId="73963FE8" w14:textId="1DC71D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61EAF0D" w14:textId="7AD581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22E64A8" w14:textId="6BD792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8D86032" w14:textId="480EC8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1,0416%</w:t>
            </w:r>
          </w:p>
        </w:tc>
      </w:tr>
      <w:tr w:rsidR="00E61D70" w:rsidRPr="00E61D70" w14:paraId="20CE218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B2E733" w14:textId="7A26D5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63</w:t>
            </w:r>
          </w:p>
        </w:tc>
        <w:tc>
          <w:tcPr>
            <w:tcW w:w="1440" w:type="dxa"/>
            <w:tcBorders>
              <w:top w:val="nil"/>
              <w:left w:val="nil"/>
              <w:bottom w:val="nil"/>
              <w:right w:val="single" w:sz="4" w:space="0" w:color="auto"/>
            </w:tcBorders>
            <w:shd w:val="clear" w:color="auto" w:fill="auto"/>
            <w:noWrap/>
            <w:vAlign w:val="center"/>
            <w:hideMark/>
          </w:tcPr>
          <w:p w14:paraId="4D5C785A" w14:textId="3ED05A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25/11/26</w:t>
            </w:r>
          </w:p>
        </w:tc>
        <w:tc>
          <w:tcPr>
            <w:tcW w:w="1400" w:type="dxa"/>
            <w:tcBorders>
              <w:top w:val="nil"/>
              <w:left w:val="nil"/>
              <w:bottom w:val="nil"/>
              <w:right w:val="single" w:sz="4" w:space="0" w:color="auto"/>
            </w:tcBorders>
            <w:shd w:val="clear" w:color="auto" w:fill="auto"/>
            <w:noWrap/>
            <w:vAlign w:val="center"/>
            <w:hideMark/>
          </w:tcPr>
          <w:p w14:paraId="6F81F2F4" w14:textId="5A2842E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25/11/26</w:t>
            </w:r>
          </w:p>
        </w:tc>
        <w:tc>
          <w:tcPr>
            <w:tcW w:w="1420" w:type="dxa"/>
            <w:tcBorders>
              <w:top w:val="nil"/>
              <w:left w:val="nil"/>
              <w:bottom w:val="nil"/>
              <w:right w:val="single" w:sz="4" w:space="0" w:color="auto"/>
            </w:tcBorders>
            <w:shd w:val="clear" w:color="auto" w:fill="auto"/>
            <w:noWrap/>
            <w:vAlign w:val="center"/>
            <w:hideMark/>
          </w:tcPr>
          <w:p w14:paraId="675267CF" w14:textId="559CA2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F656310" w14:textId="751E02A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F96481C" w14:textId="1B5901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3593835" w14:textId="408B6DD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1,0526%</w:t>
            </w:r>
          </w:p>
        </w:tc>
      </w:tr>
      <w:tr w:rsidR="00E61D70" w:rsidRPr="00E61D70" w14:paraId="074AA6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E8C41C" w14:textId="40021B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64</w:t>
            </w:r>
          </w:p>
        </w:tc>
        <w:tc>
          <w:tcPr>
            <w:tcW w:w="1440" w:type="dxa"/>
            <w:tcBorders>
              <w:top w:val="nil"/>
              <w:left w:val="nil"/>
              <w:bottom w:val="nil"/>
              <w:right w:val="single" w:sz="4" w:space="0" w:color="auto"/>
            </w:tcBorders>
            <w:shd w:val="clear" w:color="auto" w:fill="auto"/>
            <w:noWrap/>
            <w:vAlign w:val="center"/>
            <w:hideMark/>
          </w:tcPr>
          <w:p w14:paraId="62B82303" w14:textId="2BDCB5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25/12/26</w:t>
            </w:r>
          </w:p>
        </w:tc>
        <w:tc>
          <w:tcPr>
            <w:tcW w:w="1400" w:type="dxa"/>
            <w:tcBorders>
              <w:top w:val="nil"/>
              <w:left w:val="nil"/>
              <w:bottom w:val="nil"/>
              <w:right w:val="single" w:sz="4" w:space="0" w:color="auto"/>
            </w:tcBorders>
            <w:shd w:val="clear" w:color="auto" w:fill="auto"/>
            <w:noWrap/>
            <w:vAlign w:val="center"/>
            <w:hideMark/>
          </w:tcPr>
          <w:p w14:paraId="4D2416CF" w14:textId="4D3478F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28/12/26</w:t>
            </w:r>
          </w:p>
        </w:tc>
        <w:tc>
          <w:tcPr>
            <w:tcW w:w="1420" w:type="dxa"/>
            <w:tcBorders>
              <w:top w:val="nil"/>
              <w:left w:val="nil"/>
              <w:bottom w:val="nil"/>
              <w:right w:val="single" w:sz="4" w:space="0" w:color="auto"/>
            </w:tcBorders>
            <w:shd w:val="clear" w:color="auto" w:fill="auto"/>
            <w:noWrap/>
            <w:vAlign w:val="center"/>
            <w:hideMark/>
          </w:tcPr>
          <w:p w14:paraId="7C8BF28A" w14:textId="711242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FE49531" w14:textId="648552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F3C326C" w14:textId="69B6B3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36726DC" w14:textId="212241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1,0638%</w:t>
            </w:r>
          </w:p>
        </w:tc>
      </w:tr>
      <w:tr w:rsidR="00E61D70" w:rsidRPr="00E61D70" w14:paraId="63F35B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8419D" w14:textId="3A2A40C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65</w:t>
            </w:r>
          </w:p>
        </w:tc>
        <w:tc>
          <w:tcPr>
            <w:tcW w:w="1440" w:type="dxa"/>
            <w:tcBorders>
              <w:top w:val="nil"/>
              <w:left w:val="nil"/>
              <w:bottom w:val="nil"/>
              <w:right w:val="single" w:sz="4" w:space="0" w:color="auto"/>
            </w:tcBorders>
            <w:shd w:val="clear" w:color="auto" w:fill="auto"/>
            <w:noWrap/>
            <w:vAlign w:val="center"/>
            <w:hideMark/>
          </w:tcPr>
          <w:p w14:paraId="4A2A01EC" w14:textId="0203A9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25/01/27</w:t>
            </w:r>
          </w:p>
        </w:tc>
        <w:tc>
          <w:tcPr>
            <w:tcW w:w="1400" w:type="dxa"/>
            <w:tcBorders>
              <w:top w:val="nil"/>
              <w:left w:val="nil"/>
              <w:bottom w:val="nil"/>
              <w:right w:val="single" w:sz="4" w:space="0" w:color="auto"/>
            </w:tcBorders>
            <w:shd w:val="clear" w:color="auto" w:fill="auto"/>
            <w:noWrap/>
            <w:vAlign w:val="center"/>
            <w:hideMark/>
          </w:tcPr>
          <w:p w14:paraId="48988510" w14:textId="619C78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25/01/27</w:t>
            </w:r>
          </w:p>
        </w:tc>
        <w:tc>
          <w:tcPr>
            <w:tcW w:w="1420" w:type="dxa"/>
            <w:tcBorders>
              <w:top w:val="nil"/>
              <w:left w:val="nil"/>
              <w:bottom w:val="nil"/>
              <w:right w:val="single" w:sz="4" w:space="0" w:color="auto"/>
            </w:tcBorders>
            <w:shd w:val="clear" w:color="auto" w:fill="auto"/>
            <w:noWrap/>
            <w:vAlign w:val="center"/>
            <w:hideMark/>
          </w:tcPr>
          <w:p w14:paraId="1E3597D9" w14:textId="4ABCD0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90F1BEE" w14:textId="4888DC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3AF2080" w14:textId="457561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07E9A55" w14:textId="433ABE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1,0752%</w:t>
            </w:r>
          </w:p>
        </w:tc>
      </w:tr>
      <w:tr w:rsidR="00E61D70" w:rsidRPr="00E61D70" w14:paraId="1A58D2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089AA2" w14:textId="3FAC1D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66</w:t>
            </w:r>
          </w:p>
        </w:tc>
        <w:tc>
          <w:tcPr>
            <w:tcW w:w="1440" w:type="dxa"/>
            <w:tcBorders>
              <w:top w:val="nil"/>
              <w:left w:val="nil"/>
              <w:bottom w:val="nil"/>
              <w:right w:val="single" w:sz="4" w:space="0" w:color="auto"/>
            </w:tcBorders>
            <w:shd w:val="clear" w:color="auto" w:fill="auto"/>
            <w:noWrap/>
            <w:vAlign w:val="center"/>
            <w:hideMark/>
          </w:tcPr>
          <w:p w14:paraId="0720E763" w14:textId="01C692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25/02/27</w:t>
            </w:r>
          </w:p>
        </w:tc>
        <w:tc>
          <w:tcPr>
            <w:tcW w:w="1400" w:type="dxa"/>
            <w:tcBorders>
              <w:top w:val="nil"/>
              <w:left w:val="nil"/>
              <w:bottom w:val="nil"/>
              <w:right w:val="single" w:sz="4" w:space="0" w:color="auto"/>
            </w:tcBorders>
            <w:shd w:val="clear" w:color="auto" w:fill="auto"/>
            <w:noWrap/>
            <w:vAlign w:val="center"/>
            <w:hideMark/>
          </w:tcPr>
          <w:p w14:paraId="14596CBA" w14:textId="39F2F8E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25/02/27</w:t>
            </w:r>
          </w:p>
        </w:tc>
        <w:tc>
          <w:tcPr>
            <w:tcW w:w="1420" w:type="dxa"/>
            <w:tcBorders>
              <w:top w:val="nil"/>
              <w:left w:val="nil"/>
              <w:bottom w:val="nil"/>
              <w:right w:val="single" w:sz="4" w:space="0" w:color="auto"/>
            </w:tcBorders>
            <w:shd w:val="clear" w:color="auto" w:fill="auto"/>
            <w:noWrap/>
            <w:vAlign w:val="center"/>
            <w:hideMark/>
          </w:tcPr>
          <w:p w14:paraId="45ACD20B" w14:textId="3943C9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202CBDC" w14:textId="789FCA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05384ED" w14:textId="251745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F1F2EF1" w14:textId="08E013E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1,0869%</w:t>
            </w:r>
          </w:p>
        </w:tc>
      </w:tr>
      <w:tr w:rsidR="00E61D70" w:rsidRPr="00E61D70" w14:paraId="53798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6E772" w14:textId="1768CF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67</w:t>
            </w:r>
          </w:p>
        </w:tc>
        <w:tc>
          <w:tcPr>
            <w:tcW w:w="1440" w:type="dxa"/>
            <w:tcBorders>
              <w:top w:val="nil"/>
              <w:left w:val="nil"/>
              <w:bottom w:val="nil"/>
              <w:right w:val="single" w:sz="4" w:space="0" w:color="auto"/>
            </w:tcBorders>
            <w:shd w:val="clear" w:color="auto" w:fill="auto"/>
            <w:noWrap/>
            <w:vAlign w:val="center"/>
            <w:hideMark/>
          </w:tcPr>
          <w:p w14:paraId="3E69E678" w14:textId="2AF3E7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25/03/27</w:t>
            </w:r>
          </w:p>
        </w:tc>
        <w:tc>
          <w:tcPr>
            <w:tcW w:w="1400" w:type="dxa"/>
            <w:tcBorders>
              <w:top w:val="nil"/>
              <w:left w:val="nil"/>
              <w:bottom w:val="nil"/>
              <w:right w:val="single" w:sz="4" w:space="0" w:color="auto"/>
            </w:tcBorders>
            <w:shd w:val="clear" w:color="auto" w:fill="auto"/>
            <w:noWrap/>
            <w:vAlign w:val="center"/>
            <w:hideMark/>
          </w:tcPr>
          <w:p w14:paraId="7FBB4C34" w14:textId="69FB86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25/03/27</w:t>
            </w:r>
          </w:p>
        </w:tc>
        <w:tc>
          <w:tcPr>
            <w:tcW w:w="1420" w:type="dxa"/>
            <w:tcBorders>
              <w:top w:val="nil"/>
              <w:left w:val="nil"/>
              <w:bottom w:val="nil"/>
              <w:right w:val="single" w:sz="4" w:space="0" w:color="auto"/>
            </w:tcBorders>
            <w:shd w:val="clear" w:color="auto" w:fill="auto"/>
            <w:noWrap/>
            <w:vAlign w:val="center"/>
            <w:hideMark/>
          </w:tcPr>
          <w:p w14:paraId="4F675316" w14:textId="7160C6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9EB57EC" w14:textId="28BD8A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498C5E9" w14:textId="0A6A02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3ED58EE" w14:textId="1FF8D1B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1,0989%</w:t>
            </w:r>
          </w:p>
        </w:tc>
      </w:tr>
      <w:tr w:rsidR="00E61D70" w:rsidRPr="00E61D70" w14:paraId="69A85FC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743E33" w14:textId="2791983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68</w:t>
            </w:r>
          </w:p>
        </w:tc>
        <w:tc>
          <w:tcPr>
            <w:tcW w:w="1440" w:type="dxa"/>
            <w:tcBorders>
              <w:top w:val="nil"/>
              <w:left w:val="nil"/>
              <w:bottom w:val="nil"/>
              <w:right w:val="single" w:sz="4" w:space="0" w:color="auto"/>
            </w:tcBorders>
            <w:shd w:val="clear" w:color="auto" w:fill="auto"/>
            <w:noWrap/>
            <w:vAlign w:val="center"/>
            <w:hideMark/>
          </w:tcPr>
          <w:p w14:paraId="41833059" w14:textId="17896E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25/04/27</w:t>
            </w:r>
          </w:p>
        </w:tc>
        <w:tc>
          <w:tcPr>
            <w:tcW w:w="1400" w:type="dxa"/>
            <w:tcBorders>
              <w:top w:val="nil"/>
              <w:left w:val="nil"/>
              <w:bottom w:val="nil"/>
              <w:right w:val="single" w:sz="4" w:space="0" w:color="auto"/>
            </w:tcBorders>
            <w:shd w:val="clear" w:color="auto" w:fill="auto"/>
            <w:noWrap/>
            <w:vAlign w:val="center"/>
            <w:hideMark/>
          </w:tcPr>
          <w:p w14:paraId="60E2B00E" w14:textId="0E5428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26/04/27</w:t>
            </w:r>
          </w:p>
        </w:tc>
        <w:tc>
          <w:tcPr>
            <w:tcW w:w="1420" w:type="dxa"/>
            <w:tcBorders>
              <w:top w:val="nil"/>
              <w:left w:val="nil"/>
              <w:bottom w:val="nil"/>
              <w:right w:val="single" w:sz="4" w:space="0" w:color="auto"/>
            </w:tcBorders>
            <w:shd w:val="clear" w:color="auto" w:fill="auto"/>
            <w:noWrap/>
            <w:vAlign w:val="center"/>
            <w:hideMark/>
          </w:tcPr>
          <w:p w14:paraId="7388EE3C" w14:textId="4DA5C8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7287C3D" w14:textId="6C08BC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7332786" w14:textId="2640AF9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08000B8" w14:textId="1A9CEB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0,9918%</w:t>
            </w:r>
          </w:p>
        </w:tc>
      </w:tr>
      <w:tr w:rsidR="00E61D70" w:rsidRPr="00E61D70" w14:paraId="608363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FDD7D" w14:textId="1104725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69</w:t>
            </w:r>
          </w:p>
        </w:tc>
        <w:tc>
          <w:tcPr>
            <w:tcW w:w="1440" w:type="dxa"/>
            <w:tcBorders>
              <w:top w:val="nil"/>
              <w:left w:val="nil"/>
              <w:bottom w:val="nil"/>
              <w:right w:val="single" w:sz="4" w:space="0" w:color="auto"/>
            </w:tcBorders>
            <w:shd w:val="clear" w:color="auto" w:fill="auto"/>
            <w:noWrap/>
            <w:vAlign w:val="center"/>
            <w:hideMark/>
          </w:tcPr>
          <w:p w14:paraId="0D90F016" w14:textId="72A219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25/05/27</w:t>
            </w:r>
          </w:p>
        </w:tc>
        <w:tc>
          <w:tcPr>
            <w:tcW w:w="1400" w:type="dxa"/>
            <w:tcBorders>
              <w:top w:val="nil"/>
              <w:left w:val="nil"/>
              <w:bottom w:val="nil"/>
              <w:right w:val="single" w:sz="4" w:space="0" w:color="auto"/>
            </w:tcBorders>
            <w:shd w:val="clear" w:color="auto" w:fill="auto"/>
            <w:noWrap/>
            <w:vAlign w:val="center"/>
            <w:hideMark/>
          </w:tcPr>
          <w:p w14:paraId="0C573038" w14:textId="4FB8B3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25/05/27</w:t>
            </w:r>
          </w:p>
        </w:tc>
        <w:tc>
          <w:tcPr>
            <w:tcW w:w="1420" w:type="dxa"/>
            <w:tcBorders>
              <w:top w:val="nil"/>
              <w:left w:val="nil"/>
              <w:bottom w:val="nil"/>
              <w:right w:val="single" w:sz="4" w:space="0" w:color="auto"/>
            </w:tcBorders>
            <w:shd w:val="clear" w:color="auto" w:fill="auto"/>
            <w:noWrap/>
            <w:vAlign w:val="center"/>
            <w:hideMark/>
          </w:tcPr>
          <w:p w14:paraId="07E19EFA" w14:textId="7BCF7A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59C8CFF" w14:textId="61A52D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1DA0AFA" w14:textId="18CDB8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4E3C181" w14:textId="2725F5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0,9413%</w:t>
            </w:r>
          </w:p>
        </w:tc>
      </w:tr>
      <w:tr w:rsidR="00E61D70" w:rsidRPr="00E61D70" w14:paraId="59668B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9C8071" w14:textId="765411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70</w:t>
            </w:r>
          </w:p>
        </w:tc>
        <w:tc>
          <w:tcPr>
            <w:tcW w:w="1440" w:type="dxa"/>
            <w:tcBorders>
              <w:top w:val="nil"/>
              <w:left w:val="nil"/>
              <w:bottom w:val="nil"/>
              <w:right w:val="single" w:sz="4" w:space="0" w:color="auto"/>
            </w:tcBorders>
            <w:shd w:val="clear" w:color="auto" w:fill="auto"/>
            <w:noWrap/>
            <w:vAlign w:val="center"/>
            <w:hideMark/>
          </w:tcPr>
          <w:p w14:paraId="2DF83BA1" w14:textId="122A1C3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25/06/27</w:t>
            </w:r>
          </w:p>
        </w:tc>
        <w:tc>
          <w:tcPr>
            <w:tcW w:w="1400" w:type="dxa"/>
            <w:tcBorders>
              <w:top w:val="nil"/>
              <w:left w:val="nil"/>
              <w:bottom w:val="nil"/>
              <w:right w:val="single" w:sz="4" w:space="0" w:color="auto"/>
            </w:tcBorders>
            <w:shd w:val="clear" w:color="auto" w:fill="auto"/>
            <w:noWrap/>
            <w:vAlign w:val="center"/>
            <w:hideMark/>
          </w:tcPr>
          <w:p w14:paraId="27145B64" w14:textId="748902C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25/06/27</w:t>
            </w:r>
          </w:p>
        </w:tc>
        <w:tc>
          <w:tcPr>
            <w:tcW w:w="1420" w:type="dxa"/>
            <w:tcBorders>
              <w:top w:val="nil"/>
              <w:left w:val="nil"/>
              <w:bottom w:val="nil"/>
              <w:right w:val="single" w:sz="4" w:space="0" w:color="auto"/>
            </w:tcBorders>
            <w:shd w:val="clear" w:color="auto" w:fill="auto"/>
            <w:noWrap/>
            <w:vAlign w:val="center"/>
            <w:hideMark/>
          </w:tcPr>
          <w:p w14:paraId="5302E53E" w14:textId="473C91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121542A" w14:textId="799BCD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6A6A486" w14:textId="69336E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2029DA5" w14:textId="7520C2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0,9419%</w:t>
            </w:r>
          </w:p>
        </w:tc>
      </w:tr>
      <w:tr w:rsidR="00E61D70" w:rsidRPr="00E61D70" w14:paraId="1EBE03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DF5F4B8" w14:textId="04DD7BC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71</w:t>
            </w:r>
          </w:p>
        </w:tc>
        <w:tc>
          <w:tcPr>
            <w:tcW w:w="1440" w:type="dxa"/>
            <w:tcBorders>
              <w:top w:val="nil"/>
              <w:left w:val="nil"/>
              <w:bottom w:val="nil"/>
              <w:right w:val="single" w:sz="4" w:space="0" w:color="auto"/>
            </w:tcBorders>
            <w:shd w:val="clear" w:color="auto" w:fill="auto"/>
            <w:noWrap/>
            <w:vAlign w:val="center"/>
            <w:hideMark/>
          </w:tcPr>
          <w:p w14:paraId="6FBA1999" w14:textId="3FE244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25/07/27</w:t>
            </w:r>
          </w:p>
        </w:tc>
        <w:tc>
          <w:tcPr>
            <w:tcW w:w="1400" w:type="dxa"/>
            <w:tcBorders>
              <w:top w:val="nil"/>
              <w:left w:val="nil"/>
              <w:bottom w:val="nil"/>
              <w:right w:val="single" w:sz="4" w:space="0" w:color="auto"/>
            </w:tcBorders>
            <w:shd w:val="clear" w:color="auto" w:fill="auto"/>
            <w:noWrap/>
            <w:vAlign w:val="center"/>
            <w:hideMark/>
          </w:tcPr>
          <w:p w14:paraId="5174EBDB" w14:textId="666520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26/07/27</w:t>
            </w:r>
          </w:p>
        </w:tc>
        <w:tc>
          <w:tcPr>
            <w:tcW w:w="1420" w:type="dxa"/>
            <w:tcBorders>
              <w:top w:val="nil"/>
              <w:left w:val="nil"/>
              <w:bottom w:val="nil"/>
              <w:right w:val="single" w:sz="4" w:space="0" w:color="auto"/>
            </w:tcBorders>
            <w:shd w:val="clear" w:color="auto" w:fill="auto"/>
            <w:noWrap/>
            <w:vAlign w:val="center"/>
            <w:hideMark/>
          </w:tcPr>
          <w:p w14:paraId="0D891258" w14:textId="509675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E916F04" w14:textId="373255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C5CDD60" w14:textId="210BA3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1A55515" w14:textId="5683D7E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0,9460%</w:t>
            </w:r>
          </w:p>
        </w:tc>
      </w:tr>
      <w:tr w:rsidR="00E61D70" w:rsidRPr="00E61D70" w14:paraId="514000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93184" w14:textId="1AFF5F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72</w:t>
            </w:r>
          </w:p>
        </w:tc>
        <w:tc>
          <w:tcPr>
            <w:tcW w:w="1440" w:type="dxa"/>
            <w:tcBorders>
              <w:top w:val="nil"/>
              <w:left w:val="nil"/>
              <w:bottom w:val="nil"/>
              <w:right w:val="single" w:sz="4" w:space="0" w:color="auto"/>
            </w:tcBorders>
            <w:shd w:val="clear" w:color="auto" w:fill="auto"/>
            <w:noWrap/>
            <w:vAlign w:val="center"/>
            <w:hideMark/>
          </w:tcPr>
          <w:p w14:paraId="7C3D7C93" w14:textId="5203CC9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25/08/27</w:t>
            </w:r>
          </w:p>
        </w:tc>
        <w:tc>
          <w:tcPr>
            <w:tcW w:w="1400" w:type="dxa"/>
            <w:tcBorders>
              <w:top w:val="nil"/>
              <w:left w:val="nil"/>
              <w:bottom w:val="nil"/>
              <w:right w:val="single" w:sz="4" w:space="0" w:color="auto"/>
            </w:tcBorders>
            <w:shd w:val="clear" w:color="auto" w:fill="auto"/>
            <w:noWrap/>
            <w:vAlign w:val="center"/>
            <w:hideMark/>
          </w:tcPr>
          <w:p w14:paraId="5DE11BB2" w14:textId="76CBE2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25/08/27</w:t>
            </w:r>
          </w:p>
        </w:tc>
        <w:tc>
          <w:tcPr>
            <w:tcW w:w="1420" w:type="dxa"/>
            <w:tcBorders>
              <w:top w:val="nil"/>
              <w:left w:val="nil"/>
              <w:bottom w:val="nil"/>
              <w:right w:val="single" w:sz="4" w:space="0" w:color="auto"/>
            </w:tcBorders>
            <w:shd w:val="clear" w:color="auto" w:fill="auto"/>
            <w:noWrap/>
            <w:vAlign w:val="center"/>
            <w:hideMark/>
          </w:tcPr>
          <w:p w14:paraId="1FF06517" w14:textId="06B433C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462ECA2" w14:textId="4A3240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21CF56B" w14:textId="04D0948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BFFD94B" w14:textId="50DFF7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0,9686%</w:t>
            </w:r>
          </w:p>
        </w:tc>
      </w:tr>
      <w:tr w:rsidR="00E61D70" w:rsidRPr="00E61D70" w14:paraId="3194A5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F6A360C" w14:textId="3B1D79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73</w:t>
            </w:r>
          </w:p>
        </w:tc>
        <w:tc>
          <w:tcPr>
            <w:tcW w:w="1440" w:type="dxa"/>
            <w:tcBorders>
              <w:top w:val="nil"/>
              <w:left w:val="nil"/>
              <w:bottom w:val="nil"/>
              <w:right w:val="single" w:sz="4" w:space="0" w:color="auto"/>
            </w:tcBorders>
            <w:shd w:val="clear" w:color="auto" w:fill="auto"/>
            <w:noWrap/>
            <w:vAlign w:val="center"/>
            <w:hideMark/>
          </w:tcPr>
          <w:p w14:paraId="48A831D7" w14:textId="74CA9A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25/09/27</w:t>
            </w:r>
          </w:p>
        </w:tc>
        <w:tc>
          <w:tcPr>
            <w:tcW w:w="1400" w:type="dxa"/>
            <w:tcBorders>
              <w:top w:val="nil"/>
              <w:left w:val="nil"/>
              <w:bottom w:val="nil"/>
              <w:right w:val="single" w:sz="4" w:space="0" w:color="auto"/>
            </w:tcBorders>
            <w:shd w:val="clear" w:color="auto" w:fill="auto"/>
            <w:noWrap/>
            <w:vAlign w:val="center"/>
            <w:hideMark/>
          </w:tcPr>
          <w:p w14:paraId="778CE9E2" w14:textId="1B936E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27/09/27</w:t>
            </w:r>
          </w:p>
        </w:tc>
        <w:tc>
          <w:tcPr>
            <w:tcW w:w="1420" w:type="dxa"/>
            <w:tcBorders>
              <w:top w:val="nil"/>
              <w:left w:val="nil"/>
              <w:bottom w:val="nil"/>
              <w:right w:val="single" w:sz="4" w:space="0" w:color="auto"/>
            </w:tcBorders>
            <w:shd w:val="clear" w:color="auto" w:fill="auto"/>
            <w:noWrap/>
            <w:vAlign w:val="center"/>
            <w:hideMark/>
          </w:tcPr>
          <w:p w14:paraId="73F568B4" w14:textId="0215B1A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8BEA6EC" w14:textId="154D5A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5166402" w14:textId="539178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7076403" w14:textId="0EC61D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0,9907%</w:t>
            </w:r>
          </w:p>
        </w:tc>
      </w:tr>
      <w:tr w:rsidR="00E61D70" w:rsidRPr="00E61D70" w14:paraId="51632A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9554A2" w14:textId="6164D0E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74</w:t>
            </w:r>
          </w:p>
        </w:tc>
        <w:tc>
          <w:tcPr>
            <w:tcW w:w="1440" w:type="dxa"/>
            <w:tcBorders>
              <w:top w:val="nil"/>
              <w:left w:val="nil"/>
              <w:bottom w:val="nil"/>
              <w:right w:val="single" w:sz="4" w:space="0" w:color="auto"/>
            </w:tcBorders>
            <w:shd w:val="clear" w:color="auto" w:fill="auto"/>
            <w:noWrap/>
            <w:vAlign w:val="center"/>
            <w:hideMark/>
          </w:tcPr>
          <w:p w14:paraId="31DC9B67" w14:textId="73AEAE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25/10/27</w:t>
            </w:r>
          </w:p>
        </w:tc>
        <w:tc>
          <w:tcPr>
            <w:tcW w:w="1400" w:type="dxa"/>
            <w:tcBorders>
              <w:top w:val="nil"/>
              <w:left w:val="nil"/>
              <w:bottom w:val="nil"/>
              <w:right w:val="single" w:sz="4" w:space="0" w:color="auto"/>
            </w:tcBorders>
            <w:shd w:val="clear" w:color="auto" w:fill="auto"/>
            <w:noWrap/>
            <w:vAlign w:val="center"/>
            <w:hideMark/>
          </w:tcPr>
          <w:p w14:paraId="77427C02" w14:textId="0F6149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25/10/27</w:t>
            </w:r>
          </w:p>
        </w:tc>
        <w:tc>
          <w:tcPr>
            <w:tcW w:w="1420" w:type="dxa"/>
            <w:tcBorders>
              <w:top w:val="nil"/>
              <w:left w:val="nil"/>
              <w:bottom w:val="nil"/>
              <w:right w:val="single" w:sz="4" w:space="0" w:color="auto"/>
            </w:tcBorders>
            <w:shd w:val="clear" w:color="auto" w:fill="auto"/>
            <w:noWrap/>
            <w:vAlign w:val="center"/>
            <w:hideMark/>
          </w:tcPr>
          <w:p w14:paraId="4C9C3E67" w14:textId="224FFC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112E1FE" w14:textId="719FE0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C748851" w14:textId="1D6C33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D9E6A5C" w14:textId="5B008D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1,1904%</w:t>
            </w:r>
          </w:p>
        </w:tc>
      </w:tr>
      <w:tr w:rsidR="00E61D70" w:rsidRPr="00E61D70" w14:paraId="30415D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6843B3" w14:textId="3F3D11A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75</w:t>
            </w:r>
          </w:p>
        </w:tc>
        <w:tc>
          <w:tcPr>
            <w:tcW w:w="1440" w:type="dxa"/>
            <w:tcBorders>
              <w:top w:val="nil"/>
              <w:left w:val="nil"/>
              <w:bottom w:val="nil"/>
              <w:right w:val="single" w:sz="4" w:space="0" w:color="auto"/>
            </w:tcBorders>
            <w:shd w:val="clear" w:color="auto" w:fill="auto"/>
            <w:noWrap/>
            <w:vAlign w:val="center"/>
            <w:hideMark/>
          </w:tcPr>
          <w:p w14:paraId="0EFA0D9C" w14:textId="24DA92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25/11/27</w:t>
            </w:r>
          </w:p>
        </w:tc>
        <w:tc>
          <w:tcPr>
            <w:tcW w:w="1400" w:type="dxa"/>
            <w:tcBorders>
              <w:top w:val="nil"/>
              <w:left w:val="nil"/>
              <w:bottom w:val="nil"/>
              <w:right w:val="single" w:sz="4" w:space="0" w:color="auto"/>
            </w:tcBorders>
            <w:shd w:val="clear" w:color="auto" w:fill="auto"/>
            <w:noWrap/>
            <w:vAlign w:val="center"/>
            <w:hideMark/>
          </w:tcPr>
          <w:p w14:paraId="29E8DC82" w14:textId="7020DB0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25/11/27</w:t>
            </w:r>
          </w:p>
        </w:tc>
        <w:tc>
          <w:tcPr>
            <w:tcW w:w="1420" w:type="dxa"/>
            <w:tcBorders>
              <w:top w:val="nil"/>
              <w:left w:val="nil"/>
              <w:bottom w:val="nil"/>
              <w:right w:val="single" w:sz="4" w:space="0" w:color="auto"/>
            </w:tcBorders>
            <w:shd w:val="clear" w:color="auto" w:fill="auto"/>
            <w:noWrap/>
            <w:vAlign w:val="center"/>
            <w:hideMark/>
          </w:tcPr>
          <w:p w14:paraId="656041F6" w14:textId="377F76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8CF794C" w14:textId="2FE3C10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A6D26EA" w14:textId="4F7213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87A8B5E" w14:textId="6666A2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1,2048%</w:t>
            </w:r>
          </w:p>
        </w:tc>
      </w:tr>
      <w:tr w:rsidR="00E61D70" w:rsidRPr="00E61D70" w14:paraId="5EB49A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9D09F" w14:textId="0A724B9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76</w:t>
            </w:r>
          </w:p>
        </w:tc>
        <w:tc>
          <w:tcPr>
            <w:tcW w:w="1440" w:type="dxa"/>
            <w:tcBorders>
              <w:top w:val="nil"/>
              <w:left w:val="nil"/>
              <w:bottom w:val="nil"/>
              <w:right w:val="single" w:sz="4" w:space="0" w:color="auto"/>
            </w:tcBorders>
            <w:shd w:val="clear" w:color="auto" w:fill="auto"/>
            <w:noWrap/>
            <w:vAlign w:val="center"/>
            <w:hideMark/>
          </w:tcPr>
          <w:p w14:paraId="65E534C2" w14:textId="5DCB0D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25/12/27</w:t>
            </w:r>
          </w:p>
        </w:tc>
        <w:tc>
          <w:tcPr>
            <w:tcW w:w="1400" w:type="dxa"/>
            <w:tcBorders>
              <w:top w:val="nil"/>
              <w:left w:val="nil"/>
              <w:bottom w:val="nil"/>
              <w:right w:val="single" w:sz="4" w:space="0" w:color="auto"/>
            </w:tcBorders>
            <w:shd w:val="clear" w:color="auto" w:fill="auto"/>
            <w:noWrap/>
            <w:vAlign w:val="center"/>
            <w:hideMark/>
          </w:tcPr>
          <w:p w14:paraId="2525DDE1" w14:textId="51C4E3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27/12/27</w:t>
            </w:r>
          </w:p>
        </w:tc>
        <w:tc>
          <w:tcPr>
            <w:tcW w:w="1420" w:type="dxa"/>
            <w:tcBorders>
              <w:top w:val="nil"/>
              <w:left w:val="nil"/>
              <w:bottom w:val="nil"/>
              <w:right w:val="single" w:sz="4" w:space="0" w:color="auto"/>
            </w:tcBorders>
            <w:shd w:val="clear" w:color="auto" w:fill="auto"/>
            <w:noWrap/>
            <w:vAlign w:val="center"/>
            <w:hideMark/>
          </w:tcPr>
          <w:p w14:paraId="38BDCDB1" w14:textId="094F8D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488C7AE" w14:textId="4C00ED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E6149E1" w14:textId="5AB5B8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55C3D9E" w14:textId="0863BC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1,2195%</w:t>
            </w:r>
          </w:p>
        </w:tc>
      </w:tr>
      <w:tr w:rsidR="00E61D70" w:rsidRPr="00E61D70" w14:paraId="6F2C5E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870C1D" w14:textId="7545F6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77</w:t>
            </w:r>
          </w:p>
        </w:tc>
        <w:tc>
          <w:tcPr>
            <w:tcW w:w="1440" w:type="dxa"/>
            <w:tcBorders>
              <w:top w:val="nil"/>
              <w:left w:val="nil"/>
              <w:bottom w:val="nil"/>
              <w:right w:val="single" w:sz="4" w:space="0" w:color="auto"/>
            </w:tcBorders>
            <w:shd w:val="clear" w:color="auto" w:fill="auto"/>
            <w:noWrap/>
            <w:vAlign w:val="center"/>
            <w:hideMark/>
          </w:tcPr>
          <w:p w14:paraId="44E88622" w14:textId="1815D3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25/01/28</w:t>
            </w:r>
          </w:p>
        </w:tc>
        <w:tc>
          <w:tcPr>
            <w:tcW w:w="1400" w:type="dxa"/>
            <w:tcBorders>
              <w:top w:val="nil"/>
              <w:left w:val="nil"/>
              <w:bottom w:val="nil"/>
              <w:right w:val="single" w:sz="4" w:space="0" w:color="auto"/>
            </w:tcBorders>
            <w:shd w:val="clear" w:color="auto" w:fill="auto"/>
            <w:noWrap/>
            <w:vAlign w:val="center"/>
            <w:hideMark/>
          </w:tcPr>
          <w:p w14:paraId="276E98C6" w14:textId="1859B8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25/01/28</w:t>
            </w:r>
          </w:p>
        </w:tc>
        <w:tc>
          <w:tcPr>
            <w:tcW w:w="1420" w:type="dxa"/>
            <w:tcBorders>
              <w:top w:val="nil"/>
              <w:left w:val="nil"/>
              <w:bottom w:val="nil"/>
              <w:right w:val="single" w:sz="4" w:space="0" w:color="auto"/>
            </w:tcBorders>
            <w:shd w:val="clear" w:color="auto" w:fill="auto"/>
            <w:noWrap/>
            <w:vAlign w:val="center"/>
            <w:hideMark/>
          </w:tcPr>
          <w:p w14:paraId="58E7B646" w14:textId="450039F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C488D2C" w14:textId="34BB8F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65CA07C" w14:textId="17E5119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A85842B" w14:textId="49E0CB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1,2345%</w:t>
            </w:r>
          </w:p>
        </w:tc>
      </w:tr>
      <w:tr w:rsidR="00E61D70" w:rsidRPr="00E61D70" w14:paraId="658A16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372DD1" w14:textId="4FE38BE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78</w:t>
            </w:r>
          </w:p>
        </w:tc>
        <w:tc>
          <w:tcPr>
            <w:tcW w:w="1440" w:type="dxa"/>
            <w:tcBorders>
              <w:top w:val="nil"/>
              <w:left w:val="nil"/>
              <w:bottom w:val="nil"/>
              <w:right w:val="single" w:sz="4" w:space="0" w:color="auto"/>
            </w:tcBorders>
            <w:shd w:val="clear" w:color="auto" w:fill="auto"/>
            <w:noWrap/>
            <w:vAlign w:val="center"/>
            <w:hideMark/>
          </w:tcPr>
          <w:p w14:paraId="23E570FC" w14:textId="677B1B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25/02/28</w:t>
            </w:r>
          </w:p>
        </w:tc>
        <w:tc>
          <w:tcPr>
            <w:tcW w:w="1400" w:type="dxa"/>
            <w:tcBorders>
              <w:top w:val="nil"/>
              <w:left w:val="nil"/>
              <w:bottom w:val="nil"/>
              <w:right w:val="single" w:sz="4" w:space="0" w:color="auto"/>
            </w:tcBorders>
            <w:shd w:val="clear" w:color="auto" w:fill="auto"/>
            <w:noWrap/>
            <w:vAlign w:val="center"/>
            <w:hideMark/>
          </w:tcPr>
          <w:p w14:paraId="342C4705" w14:textId="78E2626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25/02/28</w:t>
            </w:r>
          </w:p>
        </w:tc>
        <w:tc>
          <w:tcPr>
            <w:tcW w:w="1420" w:type="dxa"/>
            <w:tcBorders>
              <w:top w:val="nil"/>
              <w:left w:val="nil"/>
              <w:bottom w:val="nil"/>
              <w:right w:val="single" w:sz="4" w:space="0" w:color="auto"/>
            </w:tcBorders>
            <w:shd w:val="clear" w:color="auto" w:fill="auto"/>
            <w:noWrap/>
            <w:vAlign w:val="center"/>
            <w:hideMark/>
          </w:tcPr>
          <w:p w14:paraId="21AD4BA2" w14:textId="1FE571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03B3DE7" w14:textId="403811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BC2754C" w14:textId="420451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E1ACF27" w14:textId="3AC08B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1,2500%</w:t>
            </w:r>
          </w:p>
        </w:tc>
      </w:tr>
      <w:tr w:rsidR="00E61D70" w:rsidRPr="00E61D70" w14:paraId="2D2710E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D9239DB" w14:textId="07AB6D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79</w:t>
            </w:r>
          </w:p>
        </w:tc>
        <w:tc>
          <w:tcPr>
            <w:tcW w:w="1440" w:type="dxa"/>
            <w:tcBorders>
              <w:top w:val="nil"/>
              <w:left w:val="nil"/>
              <w:bottom w:val="nil"/>
              <w:right w:val="single" w:sz="4" w:space="0" w:color="auto"/>
            </w:tcBorders>
            <w:shd w:val="clear" w:color="auto" w:fill="auto"/>
            <w:noWrap/>
            <w:vAlign w:val="center"/>
            <w:hideMark/>
          </w:tcPr>
          <w:p w14:paraId="6DC288EE" w14:textId="569DFB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25/03/28</w:t>
            </w:r>
          </w:p>
        </w:tc>
        <w:tc>
          <w:tcPr>
            <w:tcW w:w="1400" w:type="dxa"/>
            <w:tcBorders>
              <w:top w:val="nil"/>
              <w:left w:val="nil"/>
              <w:bottom w:val="nil"/>
              <w:right w:val="single" w:sz="4" w:space="0" w:color="auto"/>
            </w:tcBorders>
            <w:shd w:val="clear" w:color="auto" w:fill="auto"/>
            <w:noWrap/>
            <w:vAlign w:val="center"/>
            <w:hideMark/>
          </w:tcPr>
          <w:p w14:paraId="5B0C14C3" w14:textId="05B8B4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27/03/28</w:t>
            </w:r>
          </w:p>
        </w:tc>
        <w:tc>
          <w:tcPr>
            <w:tcW w:w="1420" w:type="dxa"/>
            <w:tcBorders>
              <w:top w:val="nil"/>
              <w:left w:val="nil"/>
              <w:bottom w:val="nil"/>
              <w:right w:val="single" w:sz="4" w:space="0" w:color="auto"/>
            </w:tcBorders>
            <w:shd w:val="clear" w:color="auto" w:fill="auto"/>
            <w:noWrap/>
            <w:vAlign w:val="center"/>
            <w:hideMark/>
          </w:tcPr>
          <w:p w14:paraId="798551E1" w14:textId="19F448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AA32B2A" w14:textId="4B7E68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0BB98A4" w14:textId="4B73686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7DB8FC4" w14:textId="2578ED8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1,2658%</w:t>
            </w:r>
          </w:p>
        </w:tc>
      </w:tr>
      <w:tr w:rsidR="00E61D70" w:rsidRPr="00E61D70" w14:paraId="03DF86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C0E27C" w14:textId="2B3CC05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80</w:t>
            </w:r>
          </w:p>
        </w:tc>
        <w:tc>
          <w:tcPr>
            <w:tcW w:w="1440" w:type="dxa"/>
            <w:tcBorders>
              <w:top w:val="nil"/>
              <w:left w:val="nil"/>
              <w:bottom w:val="nil"/>
              <w:right w:val="single" w:sz="4" w:space="0" w:color="auto"/>
            </w:tcBorders>
            <w:shd w:val="clear" w:color="auto" w:fill="auto"/>
            <w:noWrap/>
            <w:vAlign w:val="center"/>
            <w:hideMark/>
          </w:tcPr>
          <w:p w14:paraId="58BD8417" w14:textId="54AB85D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25/04/28</w:t>
            </w:r>
          </w:p>
        </w:tc>
        <w:tc>
          <w:tcPr>
            <w:tcW w:w="1400" w:type="dxa"/>
            <w:tcBorders>
              <w:top w:val="nil"/>
              <w:left w:val="nil"/>
              <w:bottom w:val="nil"/>
              <w:right w:val="single" w:sz="4" w:space="0" w:color="auto"/>
            </w:tcBorders>
            <w:shd w:val="clear" w:color="auto" w:fill="auto"/>
            <w:noWrap/>
            <w:vAlign w:val="center"/>
            <w:hideMark/>
          </w:tcPr>
          <w:p w14:paraId="79814669" w14:textId="533AB1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25/04/28</w:t>
            </w:r>
          </w:p>
        </w:tc>
        <w:tc>
          <w:tcPr>
            <w:tcW w:w="1420" w:type="dxa"/>
            <w:tcBorders>
              <w:top w:val="nil"/>
              <w:left w:val="nil"/>
              <w:bottom w:val="nil"/>
              <w:right w:val="single" w:sz="4" w:space="0" w:color="auto"/>
            </w:tcBorders>
            <w:shd w:val="clear" w:color="auto" w:fill="auto"/>
            <w:noWrap/>
            <w:vAlign w:val="center"/>
            <w:hideMark/>
          </w:tcPr>
          <w:p w14:paraId="6F772519" w14:textId="0DABA8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8D73322" w14:textId="0D6EBC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2D16D5B" w14:textId="6C4B4E0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75CF2E8" w14:textId="1FFCC18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1,2820%</w:t>
            </w:r>
          </w:p>
        </w:tc>
      </w:tr>
      <w:tr w:rsidR="00E61D70" w:rsidRPr="00E61D70" w14:paraId="2F6BCA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3C7886" w14:textId="3E9821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81</w:t>
            </w:r>
          </w:p>
        </w:tc>
        <w:tc>
          <w:tcPr>
            <w:tcW w:w="1440" w:type="dxa"/>
            <w:tcBorders>
              <w:top w:val="nil"/>
              <w:left w:val="nil"/>
              <w:bottom w:val="nil"/>
              <w:right w:val="single" w:sz="4" w:space="0" w:color="auto"/>
            </w:tcBorders>
            <w:shd w:val="clear" w:color="auto" w:fill="auto"/>
            <w:noWrap/>
            <w:vAlign w:val="center"/>
            <w:hideMark/>
          </w:tcPr>
          <w:p w14:paraId="77E882B2" w14:textId="6D47D3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25/05/28</w:t>
            </w:r>
          </w:p>
        </w:tc>
        <w:tc>
          <w:tcPr>
            <w:tcW w:w="1400" w:type="dxa"/>
            <w:tcBorders>
              <w:top w:val="nil"/>
              <w:left w:val="nil"/>
              <w:bottom w:val="nil"/>
              <w:right w:val="single" w:sz="4" w:space="0" w:color="auto"/>
            </w:tcBorders>
            <w:shd w:val="clear" w:color="auto" w:fill="auto"/>
            <w:noWrap/>
            <w:vAlign w:val="center"/>
            <w:hideMark/>
          </w:tcPr>
          <w:p w14:paraId="2DEAD496" w14:textId="777696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25/05/28</w:t>
            </w:r>
          </w:p>
        </w:tc>
        <w:tc>
          <w:tcPr>
            <w:tcW w:w="1420" w:type="dxa"/>
            <w:tcBorders>
              <w:top w:val="nil"/>
              <w:left w:val="nil"/>
              <w:bottom w:val="nil"/>
              <w:right w:val="single" w:sz="4" w:space="0" w:color="auto"/>
            </w:tcBorders>
            <w:shd w:val="clear" w:color="auto" w:fill="auto"/>
            <w:noWrap/>
            <w:vAlign w:val="center"/>
            <w:hideMark/>
          </w:tcPr>
          <w:p w14:paraId="24EA43F4" w14:textId="1B86A3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A3DA9BA" w14:textId="1747EC7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AA5265A" w14:textId="3D481D2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CBD261B" w14:textId="12940F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1,2987%</w:t>
            </w:r>
          </w:p>
        </w:tc>
      </w:tr>
      <w:tr w:rsidR="00E61D70" w:rsidRPr="00E61D70" w14:paraId="4B9CC2B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4D1138" w14:textId="552F1E1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82</w:t>
            </w:r>
          </w:p>
        </w:tc>
        <w:tc>
          <w:tcPr>
            <w:tcW w:w="1440" w:type="dxa"/>
            <w:tcBorders>
              <w:top w:val="nil"/>
              <w:left w:val="nil"/>
              <w:bottom w:val="nil"/>
              <w:right w:val="single" w:sz="4" w:space="0" w:color="auto"/>
            </w:tcBorders>
            <w:shd w:val="clear" w:color="auto" w:fill="auto"/>
            <w:noWrap/>
            <w:vAlign w:val="center"/>
            <w:hideMark/>
          </w:tcPr>
          <w:p w14:paraId="089A6E69" w14:textId="0BA314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25/06/28</w:t>
            </w:r>
          </w:p>
        </w:tc>
        <w:tc>
          <w:tcPr>
            <w:tcW w:w="1400" w:type="dxa"/>
            <w:tcBorders>
              <w:top w:val="nil"/>
              <w:left w:val="nil"/>
              <w:bottom w:val="nil"/>
              <w:right w:val="single" w:sz="4" w:space="0" w:color="auto"/>
            </w:tcBorders>
            <w:shd w:val="clear" w:color="auto" w:fill="auto"/>
            <w:noWrap/>
            <w:vAlign w:val="center"/>
            <w:hideMark/>
          </w:tcPr>
          <w:p w14:paraId="278A5630" w14:textId="0A66B28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26/06/28</w:t>
            </w:r>
          </w:p>
        </w:tc>
        <w:tc>
          <w:tcPr>
            <w:tcW w:w="1420" w:type="dxa"/>
            <w:tcBorders>
              <w:top w:val="nil"/>
              <w:left w:val="nil"/>
              <w:bottom w:val="nil"/>
              <w:right w:val="single" w:sz="4" w:space="0" w:color="auto"/>
            </w:tcBorders>
            <w:shd w:val="clear" w:color="auto" w:fill="auto"/>
            <w:noWrap/>
            <w:vAlign w:val="center"/>
            <w:hideMark/>
          </w:tcPr>
          <w:p w14:paraId="01193114" w14:textId="20DA89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E7C843D" w14:textId="7AD14C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9E9E5F0" w14:textId="4A63221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D26FBF5" w14:textId="582000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1,3157%</w:t>
            </w:r>
          </w:p>
        </w:tc>
      </w:tr>
      <w:tr w:rsidR="00E61D70" w:rsidRPr="00E61D70" w14:paraId="73D683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7E5CE3A" w14:textId="5EB6C2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83</w:t>
            </w:r>
          </w:p>
        </w:tc>
        <w:tc>
          <w:tcPr>
            <w:tcW w:w="1440" w:type="dxa"/>
            <w:tcBorders>
              <w:top w:val="nil"/>
              <w:left w:val="nil"/>
              <w:bottom w:val="nil"/>
              <w:right w:val="single" w:sz="4" w:space="0" w:color="auto"/>
            </w:tcBorders>
            <w:shd w:val="clear" w:color="auto" w:fill="auto"/>
            <w:noWrap/>
            <w:vAlign w:val="center"/>
            <w:hideMark/>
          </w:tcPr>
          <w:p w14:paraId="26255D51" w14:textId="244C24B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25/07/28</w:t>
            </w:r>
          </w:p>
        </w:tc>
        <w:tc>
          <w:tcPr>
            <w:tcW w:w="1400" w:type="dxa"/>
            <w:tcBorders>
              <w:top w:val="nil"/>
              <w:left w:val="nil"/>
              <w:bottom w:val="nil"/>
              <w:right w:val="single" w:sz="4" w:space="0" w:color="auto"/>
            </w:tcBorders>
            <w:shd w:val="clear" w:color="auto" w:fill="auto"/>
            <w:noWrap/>
            <w:vAlign w:val="center"/>
            <w:hideMark/>
          </w:tcPr>
          <w:p w14:paraId="0279A287" w14:textId="18291E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25/07/28</w:t>
            </w:r>
          </w:p>
        </w:tc>
        <w:tc>
          <w:tcPr>
            <w:tcW w:w="1420" w:type="dxa"/>
            <w:tcBorders>
              <w:top w:val="nil"/>
              <w:left w:val="nil"/>
              <w:bottom w:val="nil"/>
              <w:right w:val="single" w:sz="4" w:space="0" w:color="auto"/>
            </w:tcBorders>
            <w:shd w:val="clear" w:color="auto" w:fill="auto"/>
            <w:noWrap/>
            <w:vAlign w:val="center"/>
            <w:hideMark/>
          </w:tcPr>
          <w:p w14:paraId="0F5CCE11" w14:textId="7C7C55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65A1E6B" w14:textId="48D7AE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A4DE135" w14:textId="155B1C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8C5B5A7" w14:textId="636C2B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1,3333%</w:t>
            </w:r>
          </w:p>
        </w:tc>
      </w:tr>
      <w:tr w:rsidR="00E61D70" w:rsidRPr="00E61D70" w14:paraId="0AF40F8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78C7D1D" w14:textId="47BD72D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84</w:t>
            </w:r>
          </w:p>
        </w:tc>
        <w:tc>
          <w:tcPr>
            <w:tcW w:w="1440" w:type="dxa"/>
            <w:tcBorders>
              <w:top w:val="nil"/>
              <w:left w:val="nil"/>
              <w:bottom w:val="nil"/>
              <w:right w:val="single" w:sz="4" w:space="0" w:color="auto"/>
            </w:tcBorders>
            <w:shd w:val="clear" w:color="auto" w:fill="auto"/>
            <w:noWrap/>
            <w:vAlign w:val="center"/>
            <w:hideMark/>
          </w:tcPr>
          <w:p w14:paraId="33A88964" w14:textId="49EC3E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25/08/28</w:t>
            </w:r>
          </w:p>
        </w:tc>
        <w:tc>
          <w:tcPr>
            <w:tcW w:w="1400" w:type="dxa"/>
            <w:tcBorders>
              <w:top w:val="nil"/>
              <w:left w:val="nil"/>
              <w:bottom w:val="nil"/>
              <w:right w:val="single" w:sz="4" w:space="0" w:color="auto"/>
            </w:tcBorders>
            <w:shd w:val="clear" w:color="auto" w:fill="auto"/>
            <w:noWrap/>
            <w:vAlign w:val="center"/>
            <w:hideMark/>
          </w:tcPr>
          <w:p w14:paraId="63ABA295" w14:textId="0727D4B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25/08/28</w:t>
            </w:r>
          </w:p>
        </w:tc>
        <w:tc>
          <w:tcPr>
            <w:tcW w:w="1420" w:type="dxa"/>
            <w:tcBorders>
              <w:top w:val="nil"/>
              <w:left w:val="nil"/>
              <w:bottom w:val="nil"/>
              <w:right w:val="single" w:sz="4" w:space="0" w:color="auto"/>
            </w:tcBorders>
            <w:shd w:val="clear" w:color="auto" w:fill="auto"/>
            <w:noWrap/>
            <w:vAlign w:val="center"/>
            <w:hideMark/>
          </w:tcPr>
          <w:p w14:paraId="4A89257D" w14:textId="1E18BDF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A7013D1" w14:textId="363B55E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8B4DF84" w14:textId="1D5BAE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DEF9356" w14:textId="614428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1,3513%</w:t>
            </w:r>
          </w:p>
        </w:tc>
      </w:tr>
      <w:tr w:rsidR="00E61D70" w:rsidRPr="00E61D70" w14:paraId="637437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056EBC" w14:textId="0EC214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85</w:t>
            </w:r>
          </w:p>
        </w:tc>
        <w:tc>
          <w:tcPr>
            <w:tcW w:w="1440" w:type="dxa"/>
            <w:tcBorders>
              <w:top w:val="nil"/>
              <w:left w:val="nil"/>
              <w:bottom w:val="nil"/>
              <w:right w:val="single" w:sz="4" w:space="0" w:color="auto"/>
            </w:tcBorders>
            <w:shd w:val="clear" w:color="auto" w:fill="auto"/>
            <w:noWrap/>
            <w:vAlign w:val="center"/>
            <w:hideMark/>
          </w:tcPr>
          <w:p w14:paraId="7B760C51" w14:textId="46863F8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25/09/28</w:t>
            </w:r>
          </w:p>
        </w:tc>
        <w:tc>
          <w:tcPr>
            <w:tcW w:w="1400" w:type="dxa"/>
            <w:tcBorders>
              <w:top w:val="nil"/>
              <w:left w:val="nil"/>
              <w:bottom w:val="nil"/>
              <w:right w:val="single" w:sz="4" w:space="0" w:color="auto"/>
            </w:tcBorders>
            <w:shd w:val="clear" w:color="auto" w:fill="auto"/>
            <w:noWrap/>
            <w:vAlign w:val="center"/>
            <w:hideMark/>
          </w:tcPr>
          <w:p w14:paraId="7AC38073" w14:textId="2741189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25/09/28</w:t>
            </w:r>
          </w:p>
        </w:tc>
        <w:tc>
          <w:tcPr>
            <w:tcW w:w="1420" w:type="dxa"/>
            <w:tcBorders>
              <w:top w:val="nil"/>
              <w:left w:val="nil"/>
              <w:bottom w:val="nil"/>
              <w:right w:val="single" w:sz="4" w:space="0" w:color="auto"/>
            </w:tcBorders>
            <w:shd w:val="clear" w:color="auto" w:fill="auto"/>
            <w:noWrap/>
            <w:vAlign w:val="center"/>
            <w:hideMark/>
          </w:tcPr>
          <w:p w14:paraId="3923B3E3" w14:textId="0758D87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9B8EBE6" w14:textId="7675C40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63EA7A1" w14:textId="1EEEC0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CB1937F" w14:textId="485315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1,2611%</w:t>
            </w:r>
          </w:p>
        </w:tc>
      </w:tr>
      <w:tr w:rsidR="00E61D70" w:rsidRPr="00E61D70" w14:paraId="33165B5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3EDD9" w14:textId="365A47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86</w:t>
            </w:r>
          </w:p>
        </w:tc>
        <w:tc>
          <w:tcPr>
            <w:tcW w:w="1440" w:type="dxa"/>
            <w:tcBorders>
              <w:top w:val="nil"/>
              <w:left w:val="nil"/>
              <w:bottom w:val="nil"/>
              <w:right w:val="single" w:sz="4" w:space="0" w:color="auto"/>
            </w:tcBorders>
            <w:shd w:val="clear" w:color="auto" w:fill="auto"/>
            <w:noWrap/>
            <w:vAlign w:val="center"/>
            <w:hideMark/>
          </w:tcPr>
          <w:p w14:paraId="521885FB" w14:textId="407A5A5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25/10/28</w:t>
            </w:r>
          </w:p>
        </w:tc>
        <w:tc>
          <w:tcPr>
            <w:tcW w:w="1400" w:type="dxa"/>
            <w:tcBorders>
              <w:top w:val="nil"/>
              <w:left w:val="nil"/>
              <w:bottom w:val="nil"/>
              <w:right w:val="single" w:sz="4" w:space="0" w:color="auto"/>
            </w:tcBorders>
            <w:shd w:val="clear" w:color="auto" w:fill="auto"/>
            <w:noWrap/>
            <w:vAlign w:val="center"/>
            <w:hideMark/>
          </w:tcPr>
          <w:p w14:paraId="11D8DA9C" w14:textId="30E831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25/10/28</w:t>
            </w:r>
          </w:p>
        </w:tc>
        <w:tc>
          <w:tcPr>
            <w:tcW w:w="1420" w:type="dxa"/>
            <w:tcBorders>
              <w:top w:val="nil"/>
              <w:left w:val="nil"/>
              <w:bottom w:val="nil"/>
              <w:right w:val="single" w:sz="4" w:space="0" w:color="auto"/>
            </w:tcBorders>
            <w:shd w:val="clear" w:color="auto" w:fill="auto"/>
            <w:noWrap/>
            <w:vAlign w:val="center"/>
            <w:hideMark/>
          </w:tcPr>
          <w:p w14:paraId="47473FC7" w14:textId="314954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3669C79" w14:textId="6542D9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28D8600" w14:textId="50991D5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A5AA91B" w14:textId="1D08B0E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1,3888%</w:t>
            </w:r>
          </w:p>
        </w:tc>
      </w:tr>
      <w:tr w:rsidR="00E61D70" w:rsidRPr="00E61D70" w14:paraId="2B4C53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BB9722" w14:textId="7176B3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87</w:t>
            </w:r>
          </w:p>
        </w:tc>
        <w:tc>
          <w:tcPr>
            <w:tcW w:w="1440" w:type="dxa"/>
            <w:tcBorders>
              <w:top w:val="nil"/>
              <w:left w:val="nil"/>
              <w:bottom w:val="nil"/>
              <w:right w:val="single" w:sz="4" w:space="0" w:color="auto"/>
            </w:tcBorders>
            <w:shd w:val="clear" w:color="auto" w:fill="auto"/>
            <w:noWrap/>
            <w:vAlign w:val="center"/>
            <w:hideMark/>
          </w:tcPr>
          <w:p w14:paraId="66A1F4D3" w14:textId="71C1E6F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25/11/28</w:t>
            </w:r>
          </w:p>
        </w:tc>
        <w:tc>
          <w:tcPr>
            <w:tcW w:w="1400" w:type="dxa"/>
            <w:tcBorders>
              <w:top w:val="nil"/>
              <w:left w:val="nil"/>
              <w:bottom w:val="nil"/>
              <w:right w:val="single" w:sz="4" w:space="0" w:color="auto"/>
            </w:tcBorders>
            <w:shd w:val="clear" w:color="auto" w:fill="auto"/>
            <w:noWrap/>
            <w:vAlign w:val="center"/>
            <w:hideMark/>
          </w:tcPr>
          <w:p w14:paraId="6E3A3E0F" w14:textId="36C5F7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27/11/28</w:t>
            </w:r>
          </w:p>
        </w:tc>
        <w:tc>
          <w:tcPr>
            <w:tcW w:w="1420" w:type="dxa"/>
            <w:tcBorders>
              <w:top w:val="nil"/>
              <w:left w:val="nil"/>
              <w:bottom w:val="nil"/>
              <w:right w:val="single" w:sz="4" w:space="0" w:color="auto"/>
            </w:tcBorders>
            <w:shd w:val="clear" w:color="auto" w:fill="auto"/>
            <w:noWrap/>
            <w:vAlign w:val="center"/>
            <w:hideMark/>
          </w:tcPr>
          <w:p w14:paraId="4B6BA582" w14:textId="63C3597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BB940F8" w14:textId="584C05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CFE54A5" w14:textId="777016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401FCCF" w14:textId="22133D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1,4084%</w:t>
            </w:r>
          </w:p>
        </w:tc>
      </w:tr>
      <w:tr w:rsidR="00E61D70" w:rsidRPr="00E61D70" w14:paraId="27C326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AF845" w14:textId="572612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88</w:t>
            </w:r>
          </w:p>
        </w:tc>
        <w:tc>
          <w:tcPr>
            <w:tcW w:w="1440" w:type="dxa"/>
            <w:tcBorders>
              <w:top w:val="nil"/>
              <w:left w:val="nil"/>
              <w:bottom w:val="nil"/>
              <w:right w:val="single" w:sz="4" w:space="0" w:color="auto"/>
            </w:tcBorders>
            <w:shd w:val="clear" w:color="auto" w:fill="auto"/>
            <w:noWrap/>
            <w:vAlign w:val="center"/>
            <w:hideMark/>
          </w:tcPr>
          <w:p w14:paraId="33532983" w14:textId="6AB37DE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25/12/28</w:t>
            </w:r>
          </w:p>
        </w:tc>
        <w:tc>
          <w:tcPr>
            <w:tcW w:w="1400" w:type="dxa"/>
            <w:tcBorders>
              <w:top w:val="nil"/>
              <w:left w:val="nil"/>
              <w:bottom w:val="nil"/>
              <w:right w:val="single" w:sz="4" w:space="0" w:color="auto"/>
            </w:tcBorders>
            <w:shd w:val="clear" w:color="auto" w:fill="auto"/>
            <w:noWrap/>
            <w:vAlign w:val="center"/>
            <w:hideMark/>
          </w:tcPr>
          <w:p w14:paraId="186C5425" w14:textId="02F2DD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26/12/28</w:t>
            </w:r>
          </w:p>
        </w:tc>
        <w:tc>
          <w:tcPr>
            <w:tcW w:w="1420" w:type="dxa"/>
            <w:tcBorders>
              <w:top w:val="nil"/>
              <w:left w:val="nil"/>
              <w:bottom w:val="nil"/>
              <w:right w:val="single" w:sz="4" w:space="0" w:color="auto"/>
            </w:tcBorders>
            <w:shd w:val="clear" w:color="auto" w:fill="auto"/>
            <w:noWrap/>
            <w:vAlign w:val="center"/>
            <w:hideMark/>
          </w:tcPr>
          <w:p w14:paraId="0EE4C2D8" w14:textId="3A1F50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913A32B" w14:textId="5E5932B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167AC80" w14:textId="1EFC11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15151FE" w14:textId="474074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1,4285%</w:t>
            </w:r>
          </w:p>
        </w:tc>
      </w:tr>
      <w:tr w:rsidR="00E61D70" w:rsidRPr="00E61D70" w14:paraId="47AAD0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CC529" w14:textId="0ED13FC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89</w:t>
            </w:r>
          </w:p>
        </w:tc>
        <w:tc>
          <w:tcPr>
            <w:tcW w:w="1440" w:type="dxa"/>
            <w:tcBorders>
              <w:top w:val="nil"/>
              <w:left w:val="nil"/>
              <w:bottom w:val="nil"/>
              <w:right w:val="single" w:sz="4" w:space="0" w:color="auto"/>
            </w:tcBorders>
            <w:shd w:val="clear" w:color="auto" w:fill="auto"/>
            <w:noWrap/>
            <w:vAlign w:val="center"/>
            <w:hideMark/>
          </w:tcPr>
          <w:p w14:paraId="0D446630" w14:textId="0C8751F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25/01/29</w:t>
            </w:r>
          </w:p>
        </w:tc>
        <w:tc>
          <w:tcPr>
            <w:tcW w:w="1400" w:type="dxa"/>
            <w:tcBorders>
              <w:top w:val="nil"/>
              <w:left w:val="nil"/>
              <w:bottom w:val="nil"/>
              <w:right w:val="single" w:sz="4" w:space="0" w:color="auto"/>
            </w:tcBorders>
            <w:shd w:val="clear" w:color="auto" w:fill="auto"/>
            <w:noWrap/>
            <w:vAlign w:val="center"/>
            <w:hideMark/>
          </w:tcPr>
          <w:p w14:paraId="141108AF" w14:textId="3E6020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25/01/29</w:t>
            </w:r>
          </w:p>
        </w:tc>
        <w:tc>
          <w:tcPr>
            <w:tcW w:w="1420" w:type="dxa"/>
            <w:tcBorders>
              <w:top w:val="nil"/>
              <w:left w:val="nil"/>
              <w:bottom w:val="nil"/>
              <w:right w:val="single" w:sz="4" w:space="0" w:color="auto"/>
            </w:tcBorders>
            <w:shd w:val="clear" w:color="auto" w:fill="auto"/>
            <w:noWrap/>
            <w:vAlign w:val="center"/>
            <w:hideMark/>
          </w:tcPr>
          <w:p w14:paraId="6C86D71C" w14:textId="08CA1D6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BF731D7" w14:textId="4CD66CF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53FCD1D" w14:textId="591EAE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BAC9A5E" w14:textId="0919208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1,4492%</w:t>
            </w:r>
          </w:p>
        </w:tc>
      </w:tr>
      <w:tr w:rsidR="00E61D70" w:rsidRPr="00E61D70" w14:paraId="67183F6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1D1611" w14:textId="240154C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90</w:t>
            </w:r>
          </w:p>
        </w:tc>
        <w:tc>
          <w:tcPr>
            <w:tcW w:w="1440" w:type="dxa"/>
            <w:tcBorders>
              <w:top w:val="nil"/>
              <w:left w:val="nil"/>
              <w:bottom w:val="nil"/>
              <w:right w:val="single" w:sz="4" w:space="0" w:color="auto"/>
            </w:tcBorders>
            <w:shd w:val="clear" w:color="auto" w:fill="auto"/>
            <w:noWrap/>
            <w:vAlign w:val="center"/>
            <w:hideMark/>
          </w:tcPr>
          <w:p w14:paraId="19E47673" w14:textId="621D19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25/02/29</w:t>
            </w:r>
          </w:p>
        </w:tc>
        <w:tc>
          <w:tcPr>
            <w:tcW w:w="1400" w:type="dxa"/>
            <w:tcBorders>
              <w:top w:val="nil"/>
              <w:left w:val="nil"/>
              <w:bottom w:val="nil"/>
              <w:right w:val="single" w:sz="4" w:space="0" w:color="auto"/>
            </w:tcBorders>
            <w:shd w:val="clear" w:color="auto" w:fill="auto"/>
            <w:noWrap/>
            <w:vAlign w:val="center"/>
            <w:hideMark/>
          </w:tcPr>
          <w:p w14:paraId="6CA0DF62" w14:textId="116FBA9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26/02/29</w:t>
            </w:r>
          </w:p>
        </w:tc>
        <w:tc>
          <w:tcPr>
            <w:tcW w:w="1420" w:type="dxa"/>
            <w:tcBorders>
              <w:top w:val="nil"/>
              <w:left w:val="nil"/>
              <w:bottom w:val="nil"/>
              <w:right w:val="single" w:sz="4" w:space="0" w:color="auto"/>
            </w:tcBorders>
            <w:shd w:val="clear" w:color="auto" w:fill="auto"/>
            <w:noWrap/>
            <w:vAlign w:val="center"/>
            <w:hideMark/>
          </w:tcPr>
          <w:p w14:paraId="72A6A8FC" w14:textId="06565F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EADCB72" w14:textId="3AA88A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C62D703" w14:textId="6EE111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6DF7F02" w14:textId="4B604C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1,4705%</w:t>
            </w:r>
          </w:p>
        </w:tc>
      </w:tr>
      <w:tr w:rsidR="00E61D70" w:rsidRPr="00E61D70" w14:paraId="12AAD8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4422F0" w14:textId="48561D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91</w:t>
            </w:r>
          </w:p>
        </w:tc>
        <w:tc>
          <w:tcPr>
            <w:tcW w:w="1440" w:type="dxa"/>
            <w:tcBorders>
              <w:top w:val="nil"/>
              <w:left w:val="nil"/>
              <w:bottom w:val="nil"/>
              <w:right w:val="single" w:sz="4" w:space="0" w:color="auto"/>
            </w:tcBorders>
            <w:shd w:val="clear" w:color="auto" w:fill="auto"/>
            <w:noWrap/>
            <w:vAlign w:val="center"/>
            <w:hideMark/>
          </w:tcPr>
          <w:p w14:paraId="58FD1B97" w14:textId="2AC047B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25/03/29</w:t>
            </w:r>
          </w:p>
        </w:tc>
        <w:tc>
          <w:tcPr>
            <w:tcW w:w="1400" w:type="dxa"/>
            <w:tcBorders>
              <w:top w:val="nil"/>
              <w:left w:val="nil"/>
              <w:bottom w:val="nil"/>
              <w:right w:val="single" w:sz="4" w:space="0" w:color="auto"/>
            </w:tcBorders>
            <w:shd w:val="clear" w:color="auto" w:fill="auto"/>
            <w:noWrap/>
            <w:vAlign w:val="center"/>
            <w:hideMark/>
          </w:tcPr>
          <w:p w14:paraId="011857DC" w14:textId="2D8AE4D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26/03/29</w:t>
            </w:r>
          </w:p>
        </w:tc>
        <w:tc>
          <w:tcPr>
            <w:tcW w:w="1420" w:type="dxa"/>
            <w:tcBorders>
              <w:top w:val="nil"/>
              <w:left w:val="nil"/>
              <w:bottom w:val="nil"/>
              <w:right w:val="single" w:sz="4" w:space="0" w:color="auto"/>
            </w:tcBorders>
            <w:shd w:val="clear" w:color="auto" w:fill="auto"/>
            <w:noWrap/>
            <w:vAlign w:val="center"/>
            <w:hideMark/>
          </w:tcPr>
          <w:p w14:paraId="1DEF4AE5" w14:textId="447A8F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01900F9" w14:textId="2CCF02B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A46FDE6" w14:textId="1CA7551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08753E8" w14:textId="5A78E2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1,4925%</w:t>
            </w:r>
          </w:p>
        </w:tc>
      </w:tr>
      <w:tr w:rsidR="00E61D70" w:rsidRPr="00E61D70" w14:paraId="510BC6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2D676B" w14:textId="6AA82F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92</w:t>
            </w:r>
          </w:p>
        </w:tc>
        <w:tc>
          <w:tcPr>
            <w:tcW w:w="1440" w:type="dxa"/>
            <w:tcBorders>
              <w:top w:val="nil"/>
              <w:left w:val="nil"/>
              <w:bottom w:val="nil"/>
              <w:right w:val="single" w:sz="4" w:space="0" w:color="auto"/>
            </w:tcBorders>
            <w:shd w:val="clear" w:color="auto" w:fill="auto"/>
            <w:noWrap/>
            <w:vAlign w:val="center"/>
            <w:hideMark/>
          </w:tcPr>
          <w:p w14:paraId="4BE55188" w14:textId="51236D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25/04/29</w:t>
            </w:r>
          </w:p>
        </w:tc>
        <w:tc>
          <w:tcPr>
            <w:tcW w:w="1400" w:type="dxa"/>
            <w:tcBorders>
              <w:top w:val="nil"/>
              <w:left w:val="nil"/>
              <w:bottom w:val="nil"/>
              <w:right w:val="single" w:sz="4" w:space="0" w:color="auto"/>
            </w:tcBorders>
            <w:shd w:val="clear" w:color="auto" w:fill="auto"/>
            <w:noWrap/>
            <w:vAlign w:val="center"/>
            <w:hideMark/>
          </w:tcPr>
          <w:p w14:paraId="3775AA32" w14:textId="573B39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25/04/29</w:t>
            </w:r>
          </w:p>
        </w:tc>
        <w:tc>
          <w:tcPr>
            <w:tcW w:w="1420" w:type="dxa"/>
            <w:tcBorders>
              <w:top w:val="nil"/>
              <w:left w:val="nil"/>
              <w:bottom w:val="nil"/>
              <w:right w:val="single" w:sz="4" w:space="0" w:color="auto"/>
            </w:tcBorders>
            <w:shd w:val="clear" w:color="auto" w:fill="auto"/>
            <w:noWrap/>
            <w:vAlign w:val="center"/>
            <w:hideMark/>
          </w:tcPr>
          <w:p w14:paraId="380F0732" w14:textId="161947B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393EA7F" w14:textId="62E08F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C97E21A" w14:textId="5BE708D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9C9E2B9" w14:textId="494B07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1,5151%</w:t>
            </w:r>
          </w:p>
        </w:tc>
      </w:tr>
      <w:tr w:rsidR="00E61D70" w:rsidRPr="00E61D70" w14:paraId="32C2693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DA2A6A" w14:textId="5E7D126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93</w:t>
            </w:r>
          </w:p>
        </w:tc>
        <w:tc>
          <w:tcPr>
            <w:tcW w:w="1440" w:type="dxa"/>
            <w:tcBorders>
              <w:top w:val="nil"/>
              <w:left w:val="nil"/>
              <w:bottom w:val="nil"/>
              <w:right w:val="single" w:sz="4" w:space="0" w:color="auto"/>
            </w:tcBorders>
            <w:shd w:val="clear" w:color="auto" w:fill="auto"/>
            <w:noWrap/>
            <w:vAlign w:val="center"/>
            <w:hideMark/>
          </w:tcPr>
          <w:p w14:paraId="0B99FB94" w14:textId="7F37CF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25/05/29</w:t>
            </w:r>
          </w:p>
        </w:tc>
        <w:tc>
          <w:tcPr>
            <w:tcW w:w="1400" w:type="dxa"/>
            <w:tcBorders>
              <w:top w:val="nil"/>
              <w:left w:val="nil"/>
              <w:bottom w:val="nil"/>
              <w:right w:val="single" w:sz="4" w:space="0" w:color="auto"/>
            </w:tcBorders>
            <w:shd w:val="clear" w:color="auto" w:fill="auto"/>
            <w:noWrap/>
            <w:vAlign w:val="center"/>
            <w:hideMark/>
          </w:tcPr>
          <w:p w14:paraId="2D5512CA" w14:textId="1B1DC33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25/05/29</w:t>
            </w:r>
          </w:p>
        </w:tc>
        <w:tc>
          <w:tcPr>
            <w:tcW w:w="1420" w:type="dxa"/>
            <w:tcBorders>
              <w:top w:val="nil"/>
              <w:left w:val="nil"/>
              <w:bottom w:val="nil"/>
              <w:right w:val="single" w:sz="4" w:space="0" w:color="auto"/>
            </w:tcBorders>
            <w:shd w:val="clear" w:color="auto" w:fill="auto"/>
            <w:noWrap/>
            <w:vAlign w:val="center"/>
            <w:hideMark/>
          </w:tcPr>
          <w:p w14:paraId="33BEA7CD" w14:textId="5FD80D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43823D6" w14:textId="7E84D16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8C3A3B4" w14:textId="4862D7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46C1DDD" w14:textId="12F7FD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1,5384%</w:t>
            </w:r>
          </w:p>
        </w:tc>
      </w:tr>
      <w:tr w:rsidR="00E61D70" w:rsidRPr="00E61D70" w14:paraId="5FAEA00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4B838D" w14:textId="4EB7B9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94</w:t>
            </w:r>
          </w:p>
        </w:tc>
        <w:tc>
          <w:tcPr>
            <w:tcW w:w="1440" w:type="dxa"/>
            <w:tcBorders>
              <w:top w:val="nil"/>
              <w:left w:val="nil"/>
              <w:bottom w:val="nil"/>
              <w:right w:val="single" w:sz="4" w:space="0" w:color="auto"/>
            </w:tcBorders>
            <w:shd w:val="clear" w:color="auto" w:fill="auto"/>
            <w:noWrap/>
            <w:vAlign w:val="center"/>
            <w:hideMark/>
          </w:tcPr>
          <w:p w14:paraId="57029BE0" w14:textId="794319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25/06/29</w:t>
            </w:r>
          </w:p>
        </w:tc>
        <w:tc>
          <w:tcPr>
            <w:tcW w:w="1400" w:type="dxa"/>
            <w:tcBorders>
              <w:top w:val="nil"/>
              <w:left w:val="nil"/>
              <w:bottom w:val="nil"/>
              <w:right w:val="single" w:sz="4" w:space="0" w:color="auto"/>
            </w:tcBorders>
            <w:shd w:val="clear" w:color="auto" w:fill="auto"/>
            <w:noWrap/>
            <w:vAlign w:val="center"/>
            <w:hideMark/>
          </w:tcPr>
          <w:p w14:paraId="1A22D08C" w14:textId="1E37999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25/06/29</w:t>
            </w:r>
          </w:p>
        </w:tc>
        <w:tc>
          <w:tcPr>
            <w:tcW w:w="1420" w:type="dxa"/>
            <w:tcBorders>
              <w:top w:val="nil"/>
              <w:left w:val="nil"/>
              <w:bottom w:val="nil"/>
              <w:right w:val="single" w:sz="4" w:space="0" w:color="auto"/>
            </w:tcBorders>
            <w:shd w:val="clear" w:color="auto" w:fill="auto"/>
            <w:noWrap/>
            <w:vAlign w:val="center"/>
            <w:hideMark/>
          </w:tcPr>
          <w:p w14:paraId="44A73B1D" w14:textId="560C741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E93A079" w14:textId="36CEC4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0803319" w14:textId="35438F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1352A90" w14:textId="7BD669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1,5625%</w:t>
            </w:r>
          </w:p>
        </w:tc>
      </w:tr>
      <w:tr w:rsidR="00E61D70" w:rsidRPr="00E61D70" w14:paraId="7BFAB5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E95A5" w14:textId="6BA50F7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95</w:t>
            </w:r>
          </w:p>
        </w:tc>
        <w:tc>
          <w:tcPr>
            <w:tcW w:w="1440" w:type="dxa"/>
            <w:tcBorders>
              <w:top w:val="nil"/>
              <w:left w:val="nil"/>
              <w:bottom w:val="nil"/>
              <w:right w:val="single" w:sz="4" w:space="0" w:color="auto"/>
            </w:tcBorders>
            <w:shd w:val="clear" w:color="auto" w:fill="auto"/>
            <w:noWrap/>
            <w:vAlign w:val="center"/>
            <w:hideMark/>
          </w:tcPr>
          <w:p w14:paraId="00FFB802" w14:textId="364F6B8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25/07/29</w:t>
            </w:r>
          </w:p>
        </w:tc>
        <w:tc>
          <w:tcPr>
            <w:tcW w:w="1400" w:type="dxa"/>
            <w:tcBorders>
              <w:top w:val="nil"/>
              <w:left w:val="nil"/>
              <w:bottom w:val="nil"/>
              <w:right w:val="single" w:sz="4" w:space="0" w:color="auto"/>
            </w:tcBorders>
            <w:shd w:val="clear" w:color="auto" w:fill="auto"/>
            <w:noWrap/>
            <w:vAlign w:val="center"/>
            <w:hideMark/>
          </w:tcPr>
          <w:p w14:paraId="6D42C8C4" w14:textId="1FDBDF8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25/07/29</w:t>
            </w:r>
          </w:p>
        </w:tc>
        <w:tc>
          <w:tcPr>
            <w:tcW w:w="1420" w:type="dxa"/>
            <w:tcBorders>
              <w:top w:val="nil"/>
              <w:left w:val="nil"/>
              <w:bottom w:val="nil"/>
              <w:right w:val="single" w:sz="4" w:space="0" w:color="auto"/>
            </w:tcBorders>
            <w:shd w:val="clear" w:color="auto" w:fill="auto"/>
            <w:noWrap/>
            <w:vAlign w:val="center"/>
            <w:hideMark/>
          </w:tcPr>
          <w:p w14:paraId="361CEF35" w14:textId="511BD3B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F1187C5" w14:textId="339666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E9236EE" w14:textId="2BE923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A52224D" w14:textId="29F8AF5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1,5873%</w:t>
            </w:r>
          </w:p>
        </w:tc>
      </w:tr>
      <w:tr w:rsidR="00E61D70" w:rsidRPr="00E61D70" w14:paraId="314D4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175454" w14:textId="446BD6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96</w:t>
            </w:r>
          </w:p>
        </w:tc>
        <w:tc>
          <w:tcPr>
            <w:tcW w:w="1440" w:type="dxa"/>
            <w:tcBorders>
              <w:top w:val="nil"/>
              <w:left w:val="nil"/>
              <w:bottom w:val="nil"/>
              <w:right w:val="single" w:sz="4" w:space="0" w:color="auto"/>
            </w:tcBorders>
            <w:shd w:val="clear" w:color="auto" w:fill="auto"/>
            <w:noWrap/>
            <w:vAlign w:val="center"/>
            <w:hideMark/>
          </w:tcPr>
          <w:p w14:paraId="060B0F2F" w14:textId="78083F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25/08/29</w:t>
            </w:r>
          </w:p>
        </w:tc>
        <w:tc>
          <w:tcPr>
            <w:tcW w:w="1400" w:type="dxa"/>
            <w:tcBorders>
              <w:top w:val="nil"/>
              <w:left w:val="nil"/>
              <w:bottom w:val="nil"/>
              <w:right w:val="single" w:sz="4" w:space="0" w:color="auto"/>
            </w:tcBorders>
            <w:shd w:val="clear" w:color="auto" w:fill="auto"/>
            <w:noWrap/>
            <w:vAlign w:val="center"/>
            <w:hideMark/>
          </w:tcPr>
          <w:p w14:paraId="71522A6E" w14:textId="6F7FC0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27/08/29</w:t>
            </w:r>
          </w:p>
        </w:tc>
        <w:tc>
          <w:tcPr>
            <w:tcW w:w="1420" w:type="dxa"/>
            <w:tcBorders>
              <w:top w:val="nil"/>
              <w:left w:val="nil"/>
              <w:bottom w:val="nil"/>
              <w:right w:val="single" w:sz="4" w:space="0" w:color="auto"/>
            </w:tcBorders>
            <w:shd w:val="clear" w:color="auto" w:fill="auto"/>
            <w:noWrap/>
            <w:vAlign w:val="center"/>
            <w:hideMark/>
          </w:tcPr>
          <w:p w14:paraId="7832AC2D" w14:textId="130A4F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B04420B" w14:textId="0D8BE0C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D667809" w14:textId="4A3B79C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F17DB84" w14:textId="66BAA8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1,6129%</w:t>
            </w:r>
          </w:p>
        </w:tc>
      </w:tr>
      <w:tr w:rsidR="00E61D70" w:rsidRPr="00E61D70" w14:paraId="2EB11B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D07A7" w14:textId="21EB53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lastRenderedPageBreak/>
              <w:t>97</w:t>
            </w:r>
          </w:p>
        </w:tc>
        <w:tc>
          <w:tcPr>
            <w:tcW w:w="1440" w:type="dxa"/>
            <w:tcBorders>
              <w:top w:val="nil"/>
              <w:left w:val="nil"/>
              <w:bottom w:val="nil"/>
              <w:right w:val="single" w:sz="4" w:space="0" w:color="auto"/>
            </w:tcBorders>
            <w:shd w:val="clear" w:color="auto" w:fill="auto"/>
            <w:noWrap/>
            <w:vAlign w:val="center"/>
            <w:hideMark/>
          </w:tcPr>
          <w:p w14:paraId="2F3B8356" w14:textId="5BF360E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25/09/29</w:t>
            </w:r>
          </w:p>
        </w:tc>
        <w:tc>
          <w:tcPr>
            <w:tcW w:w="1400" w:type="dxa"/>
            <w:tcBorders>
              <w:top w:val="nil"/>
              <w:left w:val="nil"/>
              <w:bottom w:val="nil"/>
              <w:right w:val="single" w:sz="4" w:space="0" w:color="auto"/>
            </w:tcBorders>
            <w:shd w:val="clear" w:color="auto" w:fill="auto"/>
            <w:noWrap/>
            <w:vAlign w:val="center"/>
            <w:hideMark/>
          </w:tcPr>
          <w:p w14:paraId="192A42DA" w14:textId="22D9B1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25/09/29</w:t>
            </w:r>
          </w:p>
        </w:tc>
        <w:tc>
          <w:tcPr>
            <w:tcW w:w="1420" w:type="dxa"/>
            <w:tcBorders>
              <w:top w:val="nil"/>
              <w:left w:val="nil"/>
              <w:bottom w:val="nil"/>
              <w:right w:val="single" w:sz="4" w:space="0" w:color="auto"/>
            </w:tcBorders>
            <w:shd w:val="clear" w:color="auto" w:fill="auto"/>
            <w:noWrap/>
            <w:vAlign w:val="center"/>
            <w:hideMark/>
          </w:tcPr>
          <w:p w14:paraId="0553590D" w14:textId="147384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98BEF82" w14:textId="2EB2F98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8703960" w14:textId="231BE4B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455E7F9" w14:textId="0021580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1,6393%</w:t>
            </w:r>
          </w:p>
        </w:tc>
      </w:tr>
      <w:tr w:rsidR="00E61D70" w:rsidRPr="00E61D70" w14:paraId="4FBA04B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8AAAC5" w14:textId="1A3AFC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98</w:t>
            </w:r>
          </w:p>
        </w:tc>
        <w:tc>
          <w:tcPr>
            <w:tcW w:w="1440" w:type="dxa"/>
            <w:tcBorders>
              <w:top w:val="nil"/>
              <w:left w:val="nil"/>
              <w:bottom w:val="nil"/>
              <w:right w:val="single" w:sz="4" w:space="0" w:color="auto"/>
            </w:tcBorders>
            <w:shd w:val="clear" w:color="auto" w:fill="auto"/>
            <w:noWrap/>
            <w:vAlign w:val="center"/>
            <w:hideMark/>
          </w:tcPr>
          <w:p w14:paraId="71C631D0" w14:textId="1D057F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25/10/29</w:t>
            </w:r>
          </w:p>
        </w:tc>
        <w:tc>
          <w:tcPr>
            <w:tcW w:w="1400" w:type="dxa"/>
            <w:tcBorders>
              <w:top w:val="nil"/>
              <w:left w:val="nil"/>
              <w:bottom w:val="nil"/>
              <w:right w:val="single" w:sz="4" w:space="0" w:color="auto"/>
            </w:tcBorders>
            <w:shd w:val="clear" w:color="auto" w:fill="auto"/>
            <w:noWrap/>
            <w:vAlign w:val="center"/>
            <w:hideMark/>
          </w:tcPr>
          <w:p w14:paraId="5B71E821" w14:textId="7704850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25/10/29</w:t>
            </w:r>
          </w:p>
        </w:tc>
        <w:tc>
          <w:tcPr>
            <w:tcW w:w="1420" w:type="dxa"/>
            <w:tcBorders>
              <w:top w:val="nil"/>
              <w:left w:val="nil"/>
              <w:bottom w:val="nil"/>
              <w:right w:val="single" w:sz="4" w:space="0" w:color="auto"/>
            </w:tcBorders>
            <w:shd w:val="clear" w:color="auto" w:fill="auto"/>
            <w:noWrap/>
            <w:vAlign w:val="center"/>
            <w:hideMark/>
          </w:tcPr>
          <w:p w14:paraId="3BE325A9" w14:textId="0371630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4289EE9" w14:textId="2FF0974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565144D" w14:textId="3BE7435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1C8CF00" w14:textId="320E8F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1,6666%</w:t>
            </w:r>
          </w:p>
        </w:tc>
      </w:tr>
      <w:tr w:rsidR="00E61D70" w:rsidRPr="00E61D70" w14:paraId="21FD2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54F3BF" w14:textId="7396E0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99</w:t>
            </w:r>
          </w:p>
        </w:tc>
        <w:tc>
          <w:tcPr>
            <w:tcW w:w="1440" w:type="dxa"/>
            <w:tcBorders>
              <w:top w:val="nil"/>
              <w:left w:val="nil"/>
              <w:bottom w:val="nil"/>
              <w:right w:val="single" w:sz="4" w:space="0" w:color="auto"/>
            </w:tcBorders>
            <w:shd w:val="clear" w:color="auto" w:fill="auto"/>
            <w:noWrap/>
            <w:vAlign w:val="center"/>
            <w:hideMark/>
          </w:tcPr>
          <w:p w14:paraId="0C17B07F" w14:textId="7E3808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25/11/29</w:t>
            </w:r>
          </w:p>
        </w:tc>
        <w:tc>
          <w:tcPr>
            <w:tcW w:w="1400" w:type="dxa"/>
            <w:tcBorders>
              <w:top w:val="nil"/>
              <w:left w:val="nil"/>
              <w:bottom w:val="nil"/>
              <w:right w:val="single" w:sz="4" w:space="0" w:color="auto"/>
            </w:tcBorders>
            <w:shd w:val="clear" w:color="auto" w:fill="auto"/>
            <w:noWrap/>
            <w:vAlign w:val="center"/>
            <w:hideMark/>
          </w:tcPr>
          <w:p w14:paraId="03DA9DE8" w14:textId="46A4406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26/11/29</w:t>
            </w:r>
          </w:p>
        </w:tc>
        <w:tc>
          <w:tcPr>
            <w:tcW w:w="1420" w:type="dxa"/>
            <w:tcBorders>
              <w:top w:val="nil"/>
              <w:left w:val="nil"/>
              <w:bottom w:val="nil"/>
              <w:right w:val="single" w:sz="4" w:space="0" w:color="auto"/>
            </w:tcBorders>
            <w:shd w:val="clear" w:color="auto" w:fill="auto"/>
            <w:noWrap/>
            <w:vAlign w:val="center"/>
            <w:hideMark/>
          </w:tcPr>
          <w:p w14:paraId="74E86F5F" w14:textId="264696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4058228" w14:textId="7CFC9E2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25EE8B6" w14:textId="024D366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E126016" w14:textId="672C28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1,6949%</w:t>
            </w:r>
          </w:p>
        </w:tc>
      </w:tr>
      <w:tr w:rsidR="00E61D70" w:rsidRPr="00E61D70" w14:paraId="43A535A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F19ECC" w14:textId="240EAA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w:t>
            </w:r>
          </w:p>
        </w:tc>
        <w:tc>
          <w:tcPr>
            <w:tcW w:w="1440" w:type="dxa"/>
            <w:tcBorders>
              <w:top w:val="nil"/>
              <w:left w:val="nil"/>
              <w:bottom w:val="nil"/>
              <w:right w:val="single" w:sz="4" w:space="0" w:color="auto"/>
            </w:tcBorders>
            <w:shd w:val="clear" w:color="auto" w:fill="auto"/>
            <w:noWrap/>
            <w:vAlign w:val="center"/>
            <w:hideMark/>
          </w:tcPr>
          <w:p w14:paraId="7E65A5F6" w14:textId="61AD2B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25/12/29</w:t>
            </w:r>
          </w:p>
        </w:tc>
        <w:tc>
          <w:tcPr>
            <w:tcW w:w="1400" w:type="dxa"/>
            <w:tcBorders>
              <w:top w:val="nil"/>
              <w:left w:val="nil"/>
              <w:bottom w:val="nil"/>
              <w:right w:val="single" w:sz="4" w:space="0" w:color="auto"/>
            </w:tcBorders>
            <w:shd w:val="clear" w:color="auto" w:fill="auto"/>
            <w:noWrap/>
            <w:vAlign w:val="center"/>
            <w:hideMark/>
          </w:tcPr>
          <w:p w14:paraId="1C9CD4DE" w14:textId="4B6AE3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26/12/29</w:t>
            </w:r>
          </w:p>
        </w:tc>
        <w:tc>
          <w:tcPr>
            <w:tcW w:w="1420" w:type="dxa"/>
            <w:tcBorders>
              <w:top w:val="nil"/>
              <w:left w:val="nil"/>
              <w:bottom w:val="nil"/>
              <w:right w:val="single" w:sz="4" w:space="0" w:color="auto"/>
            </w:tcBorders>
            <w:shd w:val="clear" w:color="auto" w:fill="auto"/>
            <w:noWrap/>
            <w:vAlign w:val="center"/>
            <w:hideMark/>
          </w:tcPr>
          <w:p w14:paraId="479EFDEC" w14:textId="5E985F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9802632" w14:textId="16843FE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4460F61" w14:textId="6A957A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EC8AD18" w14:textId="037A46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1,7241%</w:t>
            </w:r>
          </w:p>
        </w:tc>
      </w:tr>
      <w:tr w:rsidR="00E61D70" w:rsidRPr="00E61D70" w14:paraId="693B1A9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092463" w14:textId="20160B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101</w:t>
            </w:r>
          </w:p>
        </w:tc>
        <w:tc>
          <w:tcPr>
            <w:tcW w:w="1440" w:type="dxa"/>
            <w:tcBorders>
              <w:top w:val="nil"/>
              <w:left w:val="nil"/>
              <w:bottom w:val="nil"/>
              <w:right w:val="single" w:sz="4" w:space="0" w:color="auto"/>
            </w:tcBorders>
            <w:shd w:val="clear" w:color="auto" w:fill="auto"/>
            <w:noWrap/>
            <w:vAlign w:val="center"/>
            <w:hideMark/>
          </w:tcPr>
          <w:p w14:paraId="5DC5AB13" w14:textId="08B0C9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25/01/30</w:t>
            </w:r>
          </w:p>
        </w:tc>
        <w:tc>
          <w:tcPr>
            <w:tcW w:w="1400" w:type="dxa"/>
            <w:tcBorders>
              <w:top w:val="nil"/>
              <w:left w:val="nil"/>
              <w:bottom w:val="nil"/>
              <w:right w:val="single" w:sz="4" w:space="0" w:color="auto"/>
            </w:tcBorders>
            <w:shd w:val="clear" w:color="auto" w:fill="auto"/>
            <w:noWrap/>
            <w:vAlign w:val="center"/>
            <w:hideMark/>
          </w:tcPr>
          <w:p w14:paraId="0340F230" w14:textId="0122BC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25/01/30</w:t>
            </w:r>
          </w:p>
        </w:tc>
        <w:tc>
          <w:tcPr>
            <w:tcW w:w="1420" w:type="dxa"/>
            <w:tcBorders>
              <w:top w:val="nil"/>
              <w:left w:val="nil"/>
              <w:bottom w:val="nil"/>
              <w:right w:val="single" w:sz="4" w:space="0" w:color="auto"/>
            </w:tcBorders>
            <w:shd w:val="clear" w:color="auto" w:fill="auto"/>
            <w:noWrap/>
            <w:vAlign w:val="center"/>
            <w:hideMark/>
          </w:tcPr>
          <w:p w14:paraId="6D97DFB2" w14:textId="2CB215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66D9BB6" w14:textId="46F0F5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5FB832F" w14:textId="25040E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CE49BD4" w14:textId="27B134B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1,7543%</w:t>
            </w:r>
          </w:p>
        </w:tc>
      </w:tr>
      <w:tr w:rsidR="00E61D70" w:rsidRPr="00E61D70" w14:paraId="5B9208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7CF07" w14:textId="5440133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102</w:t>
            </w:r>
          </w:p>
        </w:tc>
        <w:tc>
          <w:tcPr>
            <w:tcW w:w="1440" w:type="dxa"/>
            <w:tcBorders>
              <w:top w:val="nil"/>
              <w:left w:val="nil"/>
              <w:bottom w:val="nil"/>
              <w:right w:val="single" w:sz="4" w:space="0" w:color="auto"/>
            </w:tcBorders>
            <w:shd w:val="clear" w:color="auto" w:fill="auto"/>
            <w:noWrap/>
            <w:vAlign w:val="center"/>
            <w:hideMark/>
          </w:tcPr>
          <w:p w14:paraId="5E4DED8C" w14:textId="392F054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25/02/30</w:t>
            </w:r>
          </w:p>
        </w:tc>
        <w:tc>
          <w:tcPr>
            <w:tcW w:w="1400" w:type="dxa"/>
            <w:tcBorders>
              <w:top w:val="nil"/>
              <w:left w:val="nil"/>
              <w:bottom w:val="nil"/>
              <w:right w:val="single" w:sz="4" w:space="0" w:color="auto"/>
            </w:tcBorders>
            <w:shd w:val="clear" w:color="auto" w:fill="auto"/>
            <w:noWrap/>
            <w:vAlign w:val="center"/>
            <w:hideMark/>
          </w:tcPr>
          <w:p w14:paraId="6E9F01ED" w14:textId="5BEAEA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25/02/30</w:t>
            </w:r>
          </w:p>
        </w:tc>
        <w:tc>
          <w:tcPr>
            <w:tcW w:w="1420" w:type="dxa"/>
            <w:tcBorders>
              <w:top w:val="nil"/>
              <w:left w:val="nil"/>
              <w:bottom w:val="nil"/>
              <w:right w:val="single" w:sz="4" w:space="0" w:color="auto"/>
            </w:tcBorders>
            <w:shd w:val="clear" w:color="auto" w:fill="auto"/>
            <w:noWrap/>
            <w:vAlign w:val="center"/>
            <w:hideMark/>
          </w:tcPr>
          <w:p w14:paraId="6519DAC7" w14:textId="5E43A0C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BEB03E6" w14:textId="637ABB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2014ED7" w14:textId="768ADBB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73A8877" w14:textId="481C9A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1,7857%</w:t>
            </w:r>
          </w:p>
        </w:tc>
      </w:tr>
      <w:tr w:rsidR="00E61D70" w:rsidRPr="00E61D70" w14:paraId="053E51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5E384E" w14:textId="0C66E7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103</w:t>
            </w:r>
          </w:p>
        </w:tc>
        <w:tc>
          <w:tcPr>
            <w:tcW w:w="1440" w:type="dxa"/>
            <w:tcBorders>
              <w:top w:val="nil"/>
              <w:left w:val="nil"/>
              <w:bottom w:val="nil"/>
              <w:right w:val="single" w:sz="4" w:space="0" w:color="auto"/>
            </w:tcBorders>
            <w:shd w:val="clear" w:color="auto" w:fill="auto"/>
            <w:noWrap/>
            <w:vAlign w:val="center"/>
            <w:hideMark/>
          </w:tcPr>
          <w:p w14:paraId="15A2B539" w14:textId="62DAF8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25/03/30</w:t>
            </w:r>
          </w:p>
        </w:tc>
        <w:tc>
          <w:tcPr>
            <w:tcW w:w="1400" w:type="dxa"/>
            <w:tcBorders>
              <w:top w:val="nil"/>
              <w:left w:val="nil"/>
              <w:bottom w:val="nil"/>
              <w:right w:val="single" w:sz="4" w:space="0" w:color="auto"/>
            </w:tcBorders>
            <w:shd w:val="clear" w:color="auto" w:fill="auto"/>
            <w:noWrap/>
            <w:vAlign w:val="center"/>
            <w:hideMark/>
          </w:tcPr>
          <w:p w14:paraId="1E0EF79E" w14:textId="056E162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25/03/30</w:t>
            </w:r>
          </w:p>
        </w:tc>
        <w:tc>
          <w:tcPr>
            <w:tcW w:w="1420" w:type="dxa"/>
            <w:tcBorders>
              <w:top w:val="nil"/>
              <w:left w:val="nil"/>
              <w:bottom w:val="nil"/>
              <w:right w:val="single" w:sz="4" w:space="0" w:color="auto"/>
            </w:tcBorders>
            <w:shd w:val="clear" w:color="auto" w:fill="auto"/>
            <w:noWrap/>
            <w:vAlign w:val="center"/>
            <w:hideMark/>
          </w:tcPr>
          <w:p w14:paraId="3F3E2CCF" w14:textId="6B55B6C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F49D4D2" w14:textId="5251E8D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E764B0A" w14:textId="2B5ED7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B2994CC" w14:textId="706DD2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1,8181%</w:t>
            </w:r>
          </w:p>
        </w:tc>
      </w:tr>
      <w:tr w:rsidR="00E61D70" w:rsidRPr="00E61D70" w14:paraId="2E13D4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DB544F" w14:textId="40359B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104</w:t>
            </w:r>
          </w:p>
        </w:tc>
        <w:tc>
          <w:tcPr>
            <w:tcW w:w="1440" w:type="dxa"/>
            <w:tcBorders>
              <w:top w:val="nil"/>
              <w:left w:val="nil"/>
              <w:bottom w:val="nil"/>
              <w:right w:val="single" w:sz="4" w:space="0" w:color="auto"/>
            </w:tcBorders>
            <w:shd w:val="clear" w:color="auto" w:fill="auto"/>
            <w:noWrap/>
            <w:vAlign w:val="center"/>
            <w:hideMark/>
          </w:tcPr>
          <w:p w14:paraId="733E43E5" w14:textId="639340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25/04/30</w:t>
            </w:r>
          </w:p>
        </w:tc>
        <w:tc>
          <w:tcPr>
            <w:tcW w:w="1400" w:type="dxa"/>
            <w:tcBorders>
              <w:top w:val="nil"/>
              <w:left w:val="nil"/>
              <w:bottom w:val="nil"/>
              <w:right w:val="single" w:sz="4" w:space="0" w:color="auto"/>
            </w:tcBorders>
            <w:shd w:val="clear" w:color="auto" w:fill="auto"/>
            <w:noWrap/>
            <w:vAlign w:val="center"/>
            <w:hideMark/>
          </w:tcPr>
          <w:p w14:paraId="36BFA94B" w14:textId="230BED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25/04/30</w:t>
            </w:r>
          </w:p>
        </w:tc>
        <w:tc>
          <w:tcPr>
            <w:tcW w:w="1420" w:type="dxa"/>
            <w:tcBorders>
              <w:top w:val="nil"/>
              <w:left w:val="nil"/>
              <w:bottom w:val="nil"/>
              <w:right w:val="single" w:sz="4" w:space="0" w:color="auto"/>
            </w:tcBorders>
            <w:shd w:val="clear" w:color="auto" w:fill="auto"/>
            <w:noWrap/>
            <w:vAlign w:val="center"/>
            <w:hideMark/>
          </w:tcPr>
          <w:p w14:paraId="71CE7AE2" w14:textId="1B9DD1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94D2BBC" w14:textId="108243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0939A0C" w14:textId="705221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9899486" w14:textId="19D0DAE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1,8518%</w:t>
            </w:r>
          </w:p>
        </w:tc>
      </w:tr>
      <w:tr w:rsidR="00E61D70" w:rsidRPr="00E61D70" w14:paraId="2060E1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CD6F59" w14:textId="7C6A92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105</w:t>
            </w:r>
          </w:p>
        </w:tc>
        <w:tc>
          <w:tcPr>
            <w:tcW w:w="1440" w:type="dxa"/>
            <w:tcBorders>
              <w:top w:val="nil"/>
              <w:left w:val="nil"/>
              <w:bottom w:val="nil"/>
              <w:right w:val="single" w:sz="4" w:space="0" w:color="auto"/>
            </w:tcBorders>
            <w:shd w:val="clear" w:color="auto" w:fill="auto"/>
            <w:noWrap/>
            <w:vAlign w:val="center"/>
            <w:hideMark/>
          </w:tcPr>
          <w:p w14:paraId="69359287" w14:textId="1F72F20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25/05/30</w:t>
            </w:r>
          </w:p>
        </w:tc>
        <w:tc>
          <w:tcPr>
            <w:tcW w:w="1400" w:type="dxa"/>
            <w:tcBorders>
              <w:top w:val="nil"/>
              <w:left w:val="nil"/>
              <w:bottom w:val="nil"/>
              <w:right w:val="single" w:sz="4" w:space="0" w:color="auto"/>
            </w:tcBorders>
            <w:shd w:val="clear" w:color="auto" w:fill="auto"/>
            <w:noWrap/>
            <w:vAlign w:val="center"/>
            <w:hideMark/>
          </w:tcPr>
          <w:p w14:paraId="47434625" w14:textId="17BB5A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27/05/30</w:t>
            </w:r>
          </w:p>
        </w:tc>
        <w:tc>
          <w:tcPr>
            <w:tcW w:w="1420" w:type="dxa"/>
            <w:tcBorders>
              <w:top w:val="nil"/>
              <w:left w:val="nil"/>
              <w:bottom w:val="nil"/>
              <w:right w:val="single" w:sz="4" w:space="0" w:color="auto"/>
            </w:tcBorders>
            <w:shd w:val="clear" w:color="auto" w:fill="auto"/>
            <w:noWrap/>
            <w:vAlign w:val="center"/>
            <w:hideMark/>
          </w:tcPr>
          <w:p w14:paraId="7AE6D201" w14:textId="099ADC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4136508" w14:textId="14F8EF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7179056" w14:textId="2CFF9F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E09286E" w14:textId="6599BA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1,8867%</w:t>
            </w:r>
          </w:p>
        </w:tc>
      </w:tr>
      <w:tr w:rsidR="00E61D70" w:rsidRPr="00E61D70" w14:paraId="2557B97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84D74" w14:textId="55860A6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106</w:t>
            </w:r>
          </w:p>
        </w:tc>
        <w:tc>
          <w:tcPr>
            <w:tcW w:w="1440" w:type="dxa"/>
            <w:tcBorders>
              <w:top w:val="nil"/>
              <w:left w:val="nil"/>
              <w:bottom w:val="nil"/>
              <w:right w:val="single" w:sz="4" w:space="0" w:color="auto"/>
            </w:tcBorders>
            <w:shd w:val="clear" w:color="auto" w:fill="auto"/>
            <w:noWrap/>
            <w:vAlign w:val="center"/>
            <w:hideMark/>
          </w:tcPr>
          <w:p w14:paraId="36B03F05" w14:textId="124B0F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25/06/30</w:t>
            </w:r>
          </w:p>
        </w:tc>
        <w:tc>
          <w:tcPr>
            <w:tcW w:w="1400" w:type="dxa"/>
            <w:tcBorders>
              <w:top w:val="nil"/>
              <w:left w:val="nil"/>
              <w:bottom w:val="nil"/>
              <w:right w:val="single" w:sz="4" w:space="0" w:color="auto"/>
            </w:tcBorders>
            <w:shd w:val="clear" w:color="auto" w:fill="auto"/>
            <w:noWrap/>
            <w:vAlign w:val="center"/>
            <w:hideMark/>
          </w:tcPr>
          <w:p w14:paraId="226E8187" w14:textId="64A35C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25/06/30</w:t>
            </w:r>
          </w:p>
        </w:tc>
        <w:tc>
          <w:tcPr>
            <w:tcW w:w="1420" w:type="dxa"/>
            <w:tcBorders>
              <w:top w:val="nil"/>
              <w:left w:val="nil"/>
              <w:bottom w:val="nil"/>
              <w:right w:val="single" w:sz="4" w:space="0" w:color="auto"/>
            </w:tcBorders>
            <w:shd w:val="clear" w:color="auto" w:fill="auto"/>
            <w:noWrap/>
            <w:vAlign w:val="center"/>
            <w:hideMark/>
          </w:tcPr>
          <w:p w14:paraId="046BE24D" w14:textId="6A0DFF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9D557AD" w14:textId="35FEDB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8914810" w14:textId="0D279F6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8865AD8" w14:textId="441B06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1,9230%</w:t>
            </w:r>
          </w:p>
        </w:tc>
      </w:tr>
      <w:tr w:rsidR="00E61D70" w:rsidRPr="00E61D70" w14:paraId="6E7537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727EB1" w14:textId="5BC37C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107</w:t>
            </w:r>
          </w:p>
        </w:tc>
        <w:tc>
          <w:tcPr>
            <w:tcW w:w="1440" w:type="dxa"/>
            <w:tcBorders>
              <w:top w:val="nil"/>
              <w:left w:val="nil"/>
              <w:bottom w:val="nil"/>
              <w:right w:val="single" w:sz="4" w:space="0" w:color="auto"/>
            </w:tcBorders>
            <w:shd w:val="clear" w:color="auto" w:fill="auto"/>
            <w:noWrap/>
            <w:vAlign w:val="center"/>
            <w:hideMark/>
          </w:tcPr>
          <w:p w14:paraId="10732731" w14:textId="758791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25/07/30</w:t>
            </w:r>
          </w:p>
        </w:tc>
        <w:tc>
          <w:tcPr>
            <w:tcW w:w="1400" w:type="dxa"/>
            <w:tcBorders>
              <w:top w:val="nil"/>
              <w:left w:val="nil"/>
              <w:bottom w:val="nil"/>
              <w:right w:val="single" w:sz="4" w:space="0" w:color="auto"/>
            </w:tcBorders>
            <w:shd w:val="clear" w:color="auto" w:fill="auto"/>
            <w:noWrap/>
            <w:vAlign w:val="center"/>
            <w:hideMark/>
          </w:tcPr>
          <w:p w14:paraId="2CB342F1" w14:textId="6CF0080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25/07/30</w:t>
            </w:r>
          </w:p>
        </w:tc>
        <w:tc>
          <w:tcPr>
            <w:tcW w:w="1420" w:type="dxa"/>
            <w:tcBorders>
              <w:top w:val="nil"/>
              <w:left w:val="nil"/>
              <w:bottom w:val="nil"/>
              <w:right w:val="single" w:sz="4" w:space="0" w:color="auto"/>
            </w:tcBorders>
            <w:shd w:val="clear" w:color="auto" w:fill="auto"/>
            <w:noWrap/>
            <w:vAlign w:val="center"/>
            <w:hideMark/>
          </w:tcPr>
          <w:p w14:paraId="741BDD9B" w14:textId="4F720B0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C117D24" w14:textId="651DF4D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5FAB567" w14:textId="4945D7A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E0E1CD7" w14:textId="176E36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1,9607%</w:t>
            </w:r>
          </w:p>
        </w:tc>
      </w:tr>
      <w:tr w:rsidR="00E61D70" w:rsidRPr="00E61D70" w14:paraId="20DB02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1E4C974" w14:textId="7A25D04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108</w:t>
            </w:r>
          </w:p>
        </w:tc>
        <w:tc>
          <w:tcPr>
            <w:tcW w:w="1440" w:type="dxa"/>
            <w:tcBorders>
              <w:top w:val="nil"/>
              <w:left w:val="nil"/>
              <w:bottom w:val="nil"/>
              <w:right w:val="single" w:sz="4" w:space="0" w:color="auto"/>
            </w:tcBorders>
            <w:shd w:val="clear" w:color="auto" w:fill="auto"/>
            <w:noWrap/>
            <w:vAlign w:val="center"/>
            <w:hideMark/>
          </w:tcPr>
          <w:p w14:paraId="61111B37" w14:textId="17B44F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25/08/30</w:t>
            </w:r>
          </w:p>
        </w:tc>
        <w:tc>
          <w:tcPr>
            <w:tcW w:w="1400" w:type="dxa"/>
            <w:tcBorders>
              <w:top w:val="nil"/>
              <w:left w:val="nil"/>
              <w:bottom w:val="nil"/>
              <w:right w:val="single" w:sz="4" w:space="0" w:color="auto"/>
            </w:tcBorders>
            <w:shd w:val="clear" w:color="auto" w:fill="auto"/>
            <w:noWrap/>
            <w:vAlign w:val="center"/>
            <w:hideMark/>
          </w:tcPr>
          <w:p w14:paraId="684DF009" w14:textId="7B631F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26/08/30</w:t>
            </w:r>
          </w:p>
        </w:tc>
        <w:tc>
          <w:tcPr>
            <w:tcW w:w="1420" w:type="dxa"/>
            <w:tcBorders>
              <w:top w:val="nil"/>
              <w:left w:val="nil"/>
              <w:bottom w:val="nil"/>
              <w:right w:val="single" w:sz="4" w:space="0" w:color="auto"/>
            </w:tcBorders>
            <w:shd w:val="clear" w:color="auto" w:fill="auto"/>
            <w:noWrap/>
            <w:vAlign w:val="center"/>
            <w:hideMark/>
          </w:tcPr>
          <w:p w14:paraId="10FE680F" w14:textId="24BD8E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AEAB250" w14:textId="1710CC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8C756A4" w14:textId="7A81F1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253B888" w14:textId="661EE6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2,0000%</w:t>
            </w:r>
          </w:p>
        </w:tc>
      </w:tr>
      <w:tr w:rsidR="00E61D70" w:rsidRPr="00E61D70" w14:paraId="02DA57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0B85C1" w14:textId="4A8A48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109</w:t>
            </w:r>
          </w:p>
        </w:tc>
        <w:tc>
          <w:tcPr>
            <w:tcW w:w="1440" w:type="dxa"/>
            <w:tcBorders>
              <w:top w:val="nil"/>
              <w:left w:val="nil"/>
              <w:bottom w:val="nil"/>
              <w:right w:val="single" w:sz="4" w:space="0" w:color="auto"/>
            </w:tcBorders>
            <w:shd w:val="clear" w:color="auto" w:fill="auto"/>
            <w:noWrap/>
            <w:vAlign w:val="center"/>
            <w:hideMark/>
          </w:tcPr>
          <w:p w14:paraId="0E17002D" w14:textId="3603AF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25/09/30</w:t>
            </w:r>
          </w:p>
        </w:tc>
        <w:tc>
          <w:tcPr>
            <w:tcW w:w="1400" w:type="dxa"/>
            <w:tcBorders>
              <w:top w:val="nil"/>
              <w:left w:val="nil"/>
              <w:bottom w:val="nil"/>
              <w:right w:val="single" w:sz="4" w:space="0" w:color="auto"/>
            </w:tcBorders>
            <w:shd w:val="clear" w:color="auto" w:fill="auto"/>
            <w:noWrap/>
            <w:vAlign w:val="center"/>
            <w:hideMark/>
          </w:tcPr>
          <w:p w14:paraId="236E87A1" w14:textId="467FD7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25/09/30</w:t>
            </w:r>
          </w:p>
        </w:tc>
        <w:tc>
          <w:tcPr>
            <w:tcW w:w="1420" w:type="dxa"/>
            <w:tcBorders>
              <w:top w:val="nil"/>
              <w:left w:val="nil"/>
              <w:bottom w:val="nil"/>
              <w:right w:val="single" w:sz="4" w:space="0" w:color="auto"/>
            </w:tcBorders>
            <w:shd w:val="clear" w:color="auto" w:fill="auto"/>
            <w:noWrap/>
            <w:vAlign w:val="center"/>
            <w:hideMark/>
          </w:tcPr>
          <w:p w14:paraId="6255F7B0" w14:textId="3186DE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70C10BA" w14:textId="1E02F38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4EA77BA" w14:textId="7245F7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1FFF156" w14:textId="0135122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2,0408%</w:t>
            </w:r>
          </w:p>
        </w:tc>
      </w:tr>
      <w:tr w:rsidR="00E61D70" w:rsidRPr="00E61D70" w14:paraId="1571F4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D02E0" w14:textId="6C06AA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110</w:t>
            </w:r>
          </w:p>
        </w:tc>
        <w:tc>
          <w:tcPr>
            <w:tcW w:w="1440" w:type="dxa"/>
            <w:tcBorders>
              <w:top w:val="nil"/>
              <w:left w:val="nil"/>
              <w:bottom w:val="nil"/>
              <w:right w:val="single" w:sz="4" w:space="0" w:color="auto"/>
            </w:tcBorders>
            <w:shd w:val="clear" w:color="auto" w:fill="auto"/>
            <w:noWrap/>
            <w:vAlign w:val="center"/>
            <w:hideMark/>
          </w:tcPr>
          <w:p w14:paraId="5E741135" w14:textId="56C02C0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25/10/30</w:t>
            </w:r>
          </w:p>
        </w:tc>
        <w:tc>
          <w:tcPr>
            <w:tcW w:w="1400" w:type="dxa"/>
            <w:tcBorders>
              <w:top w:val="nil"/>
              <w:left w:val="nil"/>
              <w:bottom w:val="nil"/>
              <w:right w:val="single" w:sz="4" w:space="0" w:color="auto"/>
            </w:tcBorders>
            <w:shd w:val="clear" w:color="auto" w:fill="auto"/>
            <w:noWrap/>
            <w:vAlign w:val="center"/>
            <w:hideMark/>
          </w:tcPr>
          <w:p w14:paraId="25C51A2E" w14:textId="25660F0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25/10/30</w:t>
            </w:r>
          </w:p>
        </w:tc>
        <w:tc>
          <w:tcPr>
            <w:tcW w:w="1420" w:type="dxa"/>
            <w:tcBorders>
              <w:top w:val="nil"/>
              <w:left w:val="nil"/>
              <w:bottom w:val="nil"/>
              <w:right w:val="single" w:sz="4" w:space="0" w:color="auto"/>
            </w:tcBorders>
            <w:shd w:val="clear" w:color="auto" w:fill="auto"/>
            <w:noWrap/>
            <w:vAlign w:val="center"/>
            <w:hideMark/>
          </w:tcPr>
          <w:p w14:paraId="158A0B8A" w14:textId="575BCE3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BE962C7" w14:textId="78022C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37F6E97" w14:textId="0677F0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AC29242" w14:textId="424CF6A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2,0833%</w:t>
            </w:r>
          </w:p>
        </w:tc>
      </w:tr>
      <w:tr w:rsidR="00E61D70" w:rsidRPr="00E61D70" w14:paraId="353173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BCA198" w14:textId="1D9E45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111</w:t>
            </w:r>
          </w:p>
        </w:tc>
        <w:tc>
          <w:tcPr>
            <w:tcW w:w="1440" w:type="dxa"/>
            <w:tcBorders>
              <w:top w:val="nil"/>
              <w:left w:val="nil"/>
              <w:bottom w:val="nil"/>
              <w:right w:val="single" w:sz="4" w:space="0" w:color="auto"/>
            </w:tcBorders>
            <w:shd w:val="clear" w:color="auto" w:fill="auto"/>
            <w:noWrap/>
            <w:vAlign w:val="center"/>
            <w:hideMark/>
          </w:tcPr>
          <w:p w14:paraId="129023AE" w14:textId="5BEF1F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25/11/30</w:t>
            </w:r>
          </w:p>
        </w:tc>
        <w:tc>
          <w:tcPr>
            <w:tcW w:w="1400" w:type="dxa"/>
            <w:tcBorders>
              <w:top w:val="nil"/>
              <w:left w:val="nil"/>
              <w:bottom w:val="nil"/>
              <w:right w:val="single" w:sz="4" w:space="0" w:color="auto"/>
            </w:tcBorders>
            <w:shd w:val="clear" w:color="auto" w:fill="auto"/>
            <w:noWrap/>
            <w:vAlign w:val="center"/>
            <w:hideMark/>
          </w:tcPr>
          <w:p w14:paraId="3EB58D6C" w14:textId="7FA693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25/11/30</w:t>
            </w:r>
          </w:p>
        </w:tc>
        <w:tc>
          <w:tcPr>
            <w:tcW w:w="1420" w:type="dxa"/>
            <w:tcBorders>
              <w:top w:val="nil"/>
              <w:left w:val="nil"/>
              <w:bottom w:val="nil"/>
              <w:right w:val="single" w:sz="4" w:space="0" w:color="auto"/>
            </w:tcBorders>
            <w:shd w:val="clear" w:color="auto" w:fill="auto"/>
            <w:noWrap/>
            <w:vAlign w:val="center"/>
            <w:hideMark/>
          </w:tcPr>
          <w:p w14:paraId="55FF3F73" w14:textId="3479D3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C32091A" w14:textId="40B619F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693FA9E" w14:textId="250E42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60266E0" w14:textId="2F1C6C8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2,1276%</w:t>
            </w:r>
          </w:p>
        </w:tc>
      </w:tr>
      <w:tr w:rsidR="00E61D70" w:rsidRPr="00E61D70" w14:paraId="68E83D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20EEDE" w14:textId="707B2A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112</w:t>
            </w:r>
          </w:p>
        </w:tc>
        <w:tc>
          <w:tcPr>
            <w:tcW w:w="1440" w:type="dxa"/>
            <w:tcBorders>
              <w:top w:val="nil"/>
              <w:left w:val="nil"/>
              <w:bottom w:val="nil"/>
              <w:right w:val="single" w:sz="4" w:space="0" w:color="auto"/>
            </w:tcBorders>
            <w:shd w:val="clear" w:color="auto" w:fill="auto"/>
            <w:noWrap/>
            <w:vAlign w:val="center"/>
            <w:hideMark/>
          </w:tcPr>
          <w:p w14:paraId="1B78A6B3" w14:textId="40141C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25/12/30</w:t>
            </w:r>
          </w:p>
        </w:tc>
        <w:tc>
          <w:tcPr>
            <w:tcW w:w="1400" w:type="dxa"/>
            <w:tcBorders>
              <w:top w:val="nil"/>
              <w:left w:val="nil"/>
              <w:bottom w:val="nil"/>
              <w:right w:val="single" w:sz="4" w:space="0" w:color="auto"/>
            </w:tcBorders>
            <w:shd w:val="clear" w:color="auto" w:fill="auto"/>
            <w:noWrap/>
            <w:vAlign w:val="center"/>
            <w:hideMark/>
          </w:tcPr>
          <w:p w14:paraId="7E9FD1A7" w14:textId="4540B2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26/12/30</w:t>
            </w:r>
          </w:p>
        </w:tc>
        <w:tc>
          <w:tcPr>
            <w:tcW w:w="1420" w:type="dxa"/>
            <w:tcBorders>
              <w:top w:val="nil"/>
              <w:left w:val="nil"/>
              <w:bottom w:val="nil"/>
              <w:right w:val="single" w:sz="4" w:space="0" w:color="auto"/>
            </w:tcBorders>
            <w:shd w:val="clear" w:color="auto" w:fill="auto"/>
            <w:noWrap/>
            <w:vAlign w:val="center"/>
            <w:hideMark/>
          </w:tcPr>
          <w:p w14:paraId="543AEF73" w14:textId="5E18979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400EB50" w14:textId="707BBD3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250426A" w14:textId="5616C6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C10BB25" w14:textId="42CA80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2,1739%</w:t>
            </w:r>
          </w:p>
        </w:tc>
      </w:tr>
      <w:tr w:rsidR="00E61D70" w:rsidRPr="00E61D70" w14:paraId="4F12548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094E6C2" w14:textId="6DA54B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113</w:t>
            </w:r>
          </w:p>
        </w:tc>
        <w:tc>
          <w:tcPr>
            <w:tcW w:w="1440" w:type="dxa"/>
            <w:tcBorders>
              <w:top w:val="nil"/>
              <w:left w:val="nil"/>
              <w:bottom w:val="nil"/>
              <w:right w:val="single" w:sz="4" w:space="0" w:color="auto"/>
            </w:tcBorders>
            <w:shd w:val="clear" w:color="auto" w:fill="auto"/>
            <w:noWrap/>
            <w:vAlign w:val="center"/>
            <w:hideMark/>
          </w:tcPr>
          <w:p w14:paraId="5B656050" w14:textId="794749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25/01/31</w:t>
            </w:r>
          </w:p>
        </w:tc>
        <w:tc>
          <w:tcPr>
            <w:tcW w:w="1400" w:type="dxa"/>
            <w:tcBorders>
              <w:top w:val="nil"/>
              <w:left w:val="nil"/>
              <w:bottom w:val="nil"/>
              <w:right w:val="single" w:sz="4" w:space="0" w:color="auto"/>
            </w:tcBorders>
            <w:shd w:val="clear" w:color="auto" w:fill="auto"/>
            <w:noWrap/>
            <w:vAlign w:val="center"/>
            <w:hideMark/>
          </w:tcPr>
          <w:p w14:paraId="5B2CD3F9" w14:textId="3EC8787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27/01/31</w:t>
            </w:r>
          </w:p>
        </w:tc>
        <w:tc>
          <w:tcPr>
            <w:tcW w:w="1420" w:type="dxa"/>
            <w:tcBorders>
              <w:top w:val="nil"/>
              <w:left w:val="nil"/>
              <w:bottom w:val="nil"/>
              <w:right w:val="single" w:sz="4" w:space="0" w:color="auto"/>
            </w:tcBorders>
            <w:shd w:val="clear" w:color="auto" w:fill="auto"/>
            <w:noWrap/>
            <w:vAlign w:val="center"/>
            <w:hideMark/>
          </w:tcPr>
          <w:p w14:paraId="61CCDB69" w14:textId="2BC243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B0A30D3" w14:textId="56A915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0FFD4CA" w14:textId="2F9D9D0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192FD76" w14:textId="4C9E45A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2,2222%</w:t>
            </w:r>
          </w:p>
        </w:tc>
      </w:tr>
      <w:tr w:rsidR="00E61D70" w:rsidRPr="00E61D70" w14:paraId="2CF170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2D0BD" w14:textId="6EE1DF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114</w:t>
            </w:r>
          </w:p>
        </w:tc>
        <w:tc>
          <w:tcPr>
            <w:tcW w:w="1440" w:type="dxa"/>
            <w:tcBorders>
              <w:top w:val="nil"/>
              <w:left w:val="nil"/>
              <w:bottom w:val="nil"/>
              <w:right w:val="single" w:sz="4" w:space="0" w:color="auto"/>
            </w:tcBorders>
            <w:shd w:val="clear" w:color="auto" w:fill="auto"/>
            <w:noWrap/>
            <w:vAlign w:val="center"/>
            <w:hideMark/>
          </w:tcPr>
          <w:p w14:paraId="574E8D85" w14:textId="6A44F2F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25/02/31</w:t>
            </w:r>
          </w:p>
        </w:tc>
        <w:tc>
          <w:tcPr>
            <w:tcW w:w="1400" w:type="dxa"/>
            <w:tcBorders>
              <w:top w:val="nil"/>
              <w:left w:val="nil"/>
              <w:bottom w:val="nil"/>
              <w:right w:val="single" w:sz="4" w:space="0" w:color="auto"/>
            </w:tcBorders>
            <w:shd w:val="clear" w:color="auto" w:fill="auto"/>
            <w:noWrap/>
            <w:vAlign w:val="center"/>
            <w:hideMark/>
          </w:tcPr>
          <w:p w14:paraId="7B97FD41" w14:textId="722A11E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26/02/31</w:t>
            </w:r>
          </w:p>
        </w:tc>
        <w:tc>
          <w:tcPr>
            <w:tcW w:w="1420" w:type="dxa"/>
            <w:tcBorders>
              <w:top w:val="nil"/>
              <w:left w:val="nil"/>
              <w:bottom w:val="nil"/>
              <w:right w:val="single" w:sz="4" w:space="0" w:color="auto"/>
            </w:tcBorders>
            <w:shd w:val="clear" w:color="auto" w:fill="auto"/>
            <w:noWrap/>
            <w:vAlign w:val="center"/>
            <w:hideMark/>
          </w:tcPr>
          <w:p w14:paraId="10DBB3EE" w14:textId="52FD7D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7927B1D" w14:textId="61C15C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989F695" w14:textId="51FABA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CC56CF3" w14:textId="1ACB5C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2,2727%</w:t>
            </w:r>
          </w:p>
        </w:tc>
      </w:tr>
      <w:tr w:rsidR="00E61D70" w:rsidRPr="00E61D70" w14:paraId="0DE23F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6E4BDC" w14:textId="06B0D2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115</w:t>
            </w:r>
          </w:p>
        </w:tc>
        <w:tc>
          <w:tcPr>
            <w:tcW w:w="1440" w:type="dxa"/>
            <w:tcBorders>
              <w:top w:val="nil"/>
              <w:left w:val="nil"/>
              <w:bottom w:val="nil"/>
              <w:right w:val="single" w:sz="4" w:space="0" w:color="auto"/>
            </w:tcBorders>
            <w:shd w:val="clear" w:color="auto" w:fill="auto"/>
            <w:noWrap/>
            <w:vAlign w:val="center"/>
            <w:hideMark/>
          </w:tcPr>
          <w:p w14:paraId="33610380" w14:textId="48926D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25/03/31</w:t>
            </w:r>
          </w:p>
        </w:tc>
        <w:tc>
          <w:tcPr>
            <w:tcW w:w="1400" w:type="dxa"/>
            <w:tcBorders>
              <w:top w:val="nil"/>
              <w:left w:val="nil"/>
              <w:bottom w:val="nil"/>
              <w:right w:val="single" w:sz="4" w:space="0" w:color="auto"/>
            </w:tcBorders>
            <w:shd w:val="clear" w:color="auto" w:fill="auto"/>
            <w:noWrap/>
            <w:vAlign w:val="center"/>
            <w:hideMark/>
          </w:tcPr>
          <w:p w14:paraId="2BD01167" w14:textId="347E33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25/03/31</w:t>
            </w:r>
          </w:p>
        </w:tc>
        <w:tc>
          <w:tcPr>
            <w:tcW w:w="1420" w:type="dxa"/>
            <w:tcBorders>
              <w:top w:val="nil"/>
              <w:left w:val="nil"/>
              <w:bottom w:val="nil"/>
              <w:right w:val="single" w:sz="4" w:space="0" w:color="auto"/>
            </w:tcBorders>
            <w:shd w:val="clear" w:color="auto" w:fill="auto"/>
            <w:noWrap/>
            <w:vAlign w:val="center"/>
            <w:hideMark/>
          </w:tcPr>
          <w:p w14:paraId="68387654" w14:textId="689A6E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9207385" w14:textId="07A128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CFC8A96" w14:textId="4C986D6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F5D6B18" w14:textId="0EAA15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2,3255%</w:t>
            </w:r>
          </w:p>
        </w:tc>
      </w:tr>
      <w:tr w:rsidR="00E61D70" w:rsidRPr="00E61D70" w14:paraId="6CA0C4D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BBC2B03" w14:textId="2DF997D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116</w:t>
            </w:r>
          </w:p>
        </w:tc>
        <w:tc>
          <w:tcPr>
            <w:tcW w:w="1440" w:type="dxa"/>
            <w:tcBorders>
              <w:top w:val="nil"/>
              <w:left w:val="nil"/>
              <w:bottom w:val="nil"/>
              <w:right w:val="single" w:sz="4" w:space="0" w:color="auto"/>
            </w:tcBorders>
            <w:shd w:val="clear" w:color="auto" w:fill="auto"/>
            <w:noWrap/>
            <w:vAlign w:val="center"/>
            <w:hideMark/>
          </w:tcPr>
          <w:p w14:paraId="3CCAF4D9" w14:textId="5B42C8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25/04/31</w:t>
            </w:r>
          </w:p>
        </w:tc>
        <w:tc>
          <w:tcPr>
            <w:tcW w:w="1400" w:type="dxa"/>
            <w:tcBorders>
              <w:top w:val="nil"/>
              <w:left w:val="nil"/>
              <w:bottom w:val="nil"/>
              <w:right w:val="single" w:sz="4" w:space="0" w:color="auto"/>
            </w:tcBorders>
            <w:shd w:val="clear" w:color="auto" w:fill="auto"/>
            <w:noWrap/>
            <w:vAlign w:val="center"/>
            <w:hideMark/>
          </w:tcPr>
          <w:p w14:paraId="511FEBBE" w14:textId="2C10F09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25/04/31</w:t>
            </w:r>
          </w:p>
        </w:tc>
        <w:tc>
          <w:tcPr>
            <w:tcW w:w="1420" w:type="dxa"/>
            <w:tcBorders>
              <w:top w:val="nil"/>
              <w:left w:val="nil"/>
              <w:bottom w:val="nil"/>
              <w:right w:val="single" w:sz="4" w:space="0" w:color="auto"/>
            </w:tcBorders>
            <w:shd w:val="clear" w:color="auto" w:fill="auto"/>
            <w:noWrap/>
            <w:vAlign w:val="center"/>
            <w:hideMark/>
          </w:tcPr>
          <w:p w14:paraId="50A3B9BB" w14:textId="20E9D02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4190F61" w14:textId="44E259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06FCAEA" w14:textId="3A9369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BC84236" w14:textId="4445C1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2,3809%</w:t>
            </w:r>
          </w:p>
        </w:tc>
      </w:tr>
      <w:tr w:rsidR="00E61D70" w:rsidRPr="00E61D70" w14:paraId="4D2F4A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AD5BC7" w14:textId="432140A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117</w:t>
            </w:r>
          </w:p>
        </w:tc>
        <w:tc>
          <w:tcPr>
            <w:tcW w:w="1440" w:type="dxa"/>
            <w:tcBorders>
              <w:top w:val="nil"/>
              <w:left w:val="nil"/>
              <w:bottom w:val="nil"/>
              <w:right w:val="single" w:sz="4" w:space="0" w:color="auto"/>
            </w:tcBorders>
            <w:shd w:val="clear" w:color="auto" w:fill="auto"/>
            <w:noWrap/>
            <w:vAlign w:val="center"/>
            <w:hideMark/>
          </w:tcPr>
          <w:p w14:paraId="0BA6C720" w14:textId="6DBA55B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25/05/31</w:t>
            </w:r>
          </w:p>
        </w:tc>
        <w:tc>
          <w:tcPr>
            <w:tcW w:w="1400" w:type="dxa"/>
            <w:tcBorders>
              <w:top w:val="nil"/>
              <w:left w:val="nil"/>
              <w:bottom w:val="nil"/>
              <w:right w:val="single" w:sz="4" w:space="0" w:color="auto"/>
            </w:tcBorders>
            <w:shd w:val="clear" w:color="auto" w:fill="auto"/>
            <w:noWrap/>
            <w:vAlign w:val="center"/>
            <w:hideMark/>
          </w:tcPr>
          <w:p w14:paraId="1831C469" w14:textId="2076D1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26/05/31</w:t>
            </w:r>
          </w:p>
        </w:tc>
        <w:tc>
          <w:tcPr>
            <w:tcW w:w="1420" w:type="dxa"/>
            <w:tcBorders>
              <w:top w:val="nil"/>
              <w:left w:val="nil"/>
              <w:bottom w:val="nil"/>
              <w:right w:val="single" w:sz="4" w:space="0" w:color="auto"/>
            </w:tcBorders>
            <w:shd w:val="clear" w:color="auto" w:fill="auto"/>
            <w:noWrap/>
            <w:vAlign w:val="center"/>
            <w:hideMark/>
          </w:tcPr>
          <w:p w14:paraId="4848A2F2" w14:textId="093FBB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59FFD99" w14:textId="6D01DE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5D0AEB4" w14:textId="7BB276D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1CAD3E2" w14:textId="0885150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2,4390%</w:t>
            </w:r>
          </w:p>
        </w:tc>
      </w:tr>
      <w:tr w:rsidR="00E61D70" w:rsidRPr="00E61D70" w14:paraId="337E75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DD90C" w14:textId="7483A28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118</w:t>
            </w:r>
          </w:p>
        </w:tc>
        <w:tc>
          <w:tcPr>
            <w:tcW w:w="1440" w:type="dxa"/>
            <w:tcBorders>
              <w:top w:val="nil"/>
              <w:left w:val="nil"/>
              <w:bottom w:val="nil"/>
              <w:right w:val="single" w:sz="4" w:space="0" w:color="auto"/>
            </w:tcBorders>
            <w:shd w:val="clear" w:color="auto" w:fill="auto"/>
            <w:noWrap/>
            <w:vAlign w:val="center"/>
            <w:hideMark/>
          </w:tcPr>
          <w:p w14:paraId="21BC7163" w14:textId="78FFD7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25/06/31</w:t>
            </w:r>
          </w:p>
        </w:tc>
        <w:tc>
          <w:tcPr>
            <w:tcW w:w="1400" w:type="dxa"/>
            <w:tcBorders>
              <w:top w:val="nil"/>
              <w:left w:val="nil"/>
              <w:bottom w:val="nil"/>
              <w:right w:val="single" w:sz="4" w:space="0" w:color="auto"/>
            </w:tcBorders>
            <w:shd w:val="clear" w:color="auto" w:fill="auto"/>
            <w:noWrap/>
            <w:vAlign w:val="center"/>
            <w:hideMark/>
          </w:tcPr>
          <w:p w14:paraId="55569624" w14:textId="09F0F4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25/06/31</w:t>
            </w:r>
          </w:p>
        </w:tc>
        <w:tc>
          <w:tcPr>
            <w:tcW w:w="1420" w:type="dxa"/>
            <w:tcBorders>
              <w:top w:val="nil"/>
              <w:left w:val="nil"/>
              <w:bottom w:val="nil"/>
              <w:right w:val="single" w:sz="4" w:space="0" w:color="auto"/>
            </w:tcBorders>
            <w:shd w:val="clear" w:color="auto" w:fill="auto"/>
            <w:noWrap/>
            <w:vAlign w:val="center"/>
            <w:hideMark/>
          </w:tcPr>
          <w:p w14:paraId="75CABF3D" w14:textId="7BE9A5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E177108" w14:textId="4D78DA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4583312" w14:textId="306980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6AC1A6C" w14:textId="5A7399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2,5000%</w:t>
            </w:r>
          </w:p>
        </w:tc>
      </w:tr>
      <w:tr w:rsidR="00E61D70" w:rsidRPr="00E61D70" w14:paraId="4B8BE1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7842C2" w14:textId="1FC3467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119</w:t>
            </w:r>
          </w:p>
        </w:tc>
        <w:tc>
          <w:tcPr>
            <w:tcW w:w="1440" w:type="dxa"/>
            <w:tcBorders>
              <w:top w:val="nil"/>
              <w:left w:val="nil"/>
              <w:bottom w:val="nil"/>
              <w:right w:val="single" w:sz="4" w:space="0" w:color="auto"/>
            </w:tcBorders>
            <w:shd w:val="clear" w:color="auto" w:fill="auto"/>
            <w:noWrap/>
            <w:vAlign w:val="center"/>
            <w:hideMark/>
          </w:tcPr>
          <w:p w14:paraId="41A5D78E" w14:textId="217211C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25/07/31</w:t>
            </w:r>
          </w:p>
        </w:tc>
        <w:tc>
          <w:tcPr>
            <w:tcW w:w="1400" w:type="dxa"/>
            <w:tcBorders>
              <w:top w:val="nil"/>
              <w:left w:val="nil"/>
              <w:bottom w:val="nil"/>
              <w:right w:val="single" w:sz="4" w:space="0" w:color="auto"/>
            </w:tcBorders>
            <w:shd w:val="clear" w:color="auto" w:fill="auto"/>
            <w:noWrap/>
            <w:vAlign w:val="center"/>
            <w:hideMark/>
          </w:tcPr>
          <w:p w14:paraId="124B3C94" w14:textId="3021BA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25/07/31</w:t>
            </w:r>
          </w:p>
        </w:tc>
        <w:tc>
          <w:tcPr>
            <w:tcW w:w="1420" w:type="dxa"/>
            <w:tcBorders>
              <w:top w:val="nil"/>
              <w:left w:val="nil"/>
              <w:bottom w:val="nil"/>
              <w:right w:val="single" w:sz="4" w:space="0" w:color="auto"/>
            </w:tcBorders>
            <w:shd w:val="clear" w:color="auto" w:fill="auto"/>
            <w:noWrap/>
            <w:vAlign w:val="center"/>
            <w:hideMark/>
          </w:tcPr>
          <w:p w14:paraId="6B5FB302" w14:textId="18FD3A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1634B3D" w14:textId="45A759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94A3235" w14:textId="40286B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E750D4B" w14:textId="69A4D76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2,5641%</w:t>
            </w:r>
          </w:p>
        </w:tc>
      </w:tr>
      <w:tr w:rsidR="00E61D70" w:rsidRPr="00E61D70" w14:paraId="2F1B3E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5B4F67" w14:textId="73E818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120</w:t>
            </w:r>
          </w:p>
        </w:tc>
        <w:tc>
          <w:tcPr>
            <w:tcW w:w="1440" w:type="dxa"/>
            <w:tcBorders>
              <w:top w:val="nil"/>
              <w:left w:val="nil"/>
              <w:bottom w:val="nil"/>
              <w:right w:val="single" w:sz="4" w:space="0" w:color="auto"/>
            </w:tcBorders>
            <w:shd w:val="clear" w:color="auto" w:fill="auto"/>
            <w:noWrap/>
            <w:vAlign w:val="center"/>
            <w:hideMark/>
          </w:tcPr>
          <w:p w14:paraId="5A01F690" w14:textId="29EFAD2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25/08/31</w:t>
            </w:r>
          </w:p>
        </w:tc>
        <w:tc>
          <w:tcPr>
            <w:tcW w:w="1400" w:type="dxa"/>
            <w:tcBorders>
              <w:top w:val="nil"/>
              <w:left w:val="nil"/>
              <w:bottom w:val="nil"/>
              <w:right w:val="single" w:sz="4" w:space="0" w:color="auto"/>
            </w:tcBorders>
            <w:shd w:val="clear" w:color="auto" w:fill="auto"/>
            <w:noWrap/>
            <w:vAlign w:val="center"/>
            <w:hideMark/>
          </w:tcPr>
          <w:p w14:paraId="185CCB7B" w14:textId="6AD353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25/08/31</w:t>
            </w:r>
          </w:p>
        </w:tc>
        <w:tc>
          <w:tcPr>
            <w:tcW w:w="1420" w:type="dxa"/>
            <w:tcBorders>
              <w:top w:val="nil"/>
              <w:left w:val="nil"/>
              <w:bottom w:val="nil"/>
              <w:right w:val="single" w:sz="4" w:space="0" w:color="auto"/>
            </w:tcBorders>
            <w:shd w:val="clear" w:color="auto" w:fill="auto"/>
            <w:noWrap/>
            <w:vAlign w:val="center"/>
            <w:hideMark/>
          </w:tcPr>
          <w:p w14:paraId="3AF6E701" w14:textId="4849028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D08E97B" w14:textId="33F38A3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9F1DE89" w14:textId="2109C2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EF31937" w14:textId="5D1110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2,6315%</w:t>
            </w:r>
          </w:p>
        </w:tc>
      </w:tr>
      <w:tr w:rsidR="00E61D70" w:rsidRPr="00E61D70" w14:paraId="06C65F9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4AE6AA" w14:textId="72C359B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121</w:t>
            </w:r>
          </w:p>
        </w:tc>
        <w:tc>
          <w:tcPr>
            <w:tcW w:w="1440" w:type="dxa"/>
            <w:tcBorders>
              <w:top w:val="nil"/>
              <w:left w:val="nil"/>
              <w:bottom w:val="nil"/>
              <w:right w:val="single" w:sz="4" w:space="0" w:color="auto"/>
            </w:tcBorders>
            <w:shd w:val="clear" w:color="auto" w:fill="auto"/>
            <w:noWrap/>
            <w:vAlign w:val="center"/>
            <w:hideMark/>
          </w:tcPr>
          <w:p w14:paraId="2B7FE14C" w14:textId="4B54D6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25/09/31</w:t>
            </w:r>
          </w:p>
        </w:tc>
        <w:tc>
          <w:tcPr>
            <w:tcW w:w="1400" w:type="dxa"/>
            <w:tcBorders>
              <w:top w:val="nil"/>
              <w:left w:val="nil"/>
              <w:bottom w:val="nil"/>
              <w:right w:val="single" w:sz="4" w:space="0" w:color="auto"/>
            </w:tcBorders>
            <w:shd w:val="clear" w:color="auto" w:fill="auto"/>
            <w:noWrap/>
            <w:vAlign w:val="center"/>
            <w:hideMark/>
          </w:tcPr>
          <w:p w14:paraId="63F2FCC5" w14:textId="10AF5E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25/09/31</w:t>
            </w:r>
          </w:p>
        </w:tc>
        <w:tc>
          <w:tcPr>
            <w:tcW w:w="1420" w:type="dxa"/>
            <w:tcBorders>
              <w:top w:val="nil"/>
              <w:left w:val="nil"/>
              <w:bottom w:val="nil"/>
              <w:right w:val="single" w:sz="4" w:space="0" w:color="auto"/>
            </w:tcBorders>
            <w:shd w:val="clear" w:color="auto" w:fill="auto"/>
            <w:noWrap/>
            <w:vAlign w:val="center"/>
            <w:hideMark/>
          </w:tcPr>
          <w:p w14:paraId="7BD7FB70" w14:textId="32CD577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7D5EAC7" w14:textId="0AA082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49CAE22" w14:textId="4ACAFD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9D12007" w14:textId="687D8D9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2,7027%</w:t>
            </w:r>
          </w:p>
        </w:tc>
      </w:tr>
      <w:tr w:rsidR="00E61D70" w:rsidRPr="00E61D70" w14:paraId="6F43431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4D3245" w14:textId="33AF030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122</w:t>
            </w:r>
          </w:p>
        </w:tc>
        <w:tc>
          <w:tcPr>
            <w:tcW w:w="1440" w:type="dxa"/>
            <w:tcBorders>
              <w:top w:val="nil"/>
              <w:left w:val="nil"/>
              <w:bottom w:val="nil"/>
              <w:right w:val="single" w:sz="4" w:space="0" w:color="auto"/>
            </w:tcBorders>
            <w:shd w:val="clear" w:color="auto" w:fill="auto"/>
            <w:noWrap/>
            <w:vAlign w:val="center"/>
            <w:hideMark/>
          </w:tcPr>
          <w:p w14:paraId="438E2675" w14:textId="5C12E29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25/10/31</w:t>
            </w:r>
          </w:p>
        </w:tc>
        <w:tc>
          <w:tcPr>
            <w:tcW w:w="1400" w:type="dxa"/>
            <w:tcBorders>
              <w:top w:val="nil"/>
              <w:left w:val="nil"/>
              <w:bottom w:val="nil"/>
              <w:right w:val="single" w:sz="4" w:space="0" w:color="auto"/>
            </w:tcBorders>
            <w:shd w:val="clear" w:color="auto" w:fill="auto"/>
            <w:noWrap/>
            <w:vAlign w:val="center"/>
            <w:hideMark/>
          </w:tcPr>
          <w:p w14:paraId="3F66227C" w14:textId="5B8C12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27/10/31</w:t>
            </w:r>
          </w:p>
        </w:tc>
        <w:tc>
          <w:tcPr>
            <w:tcW w:w="1420" w:type="dxa"/>
            <w:tcBorders>
              <w:top w:val="nil"/>
              <w:left w:val="nil"/>
              <w:bottom w:val="nil"/>
              <w:right w:val="single" w:sz="4" w:space="0" w:color="auto"/>
            </w:tcBorders>
            <w:shd w:val="clear" w:color="auto" w:fill="auto"/>
            <w:noWrap/>
            <w:vAlign w:val="center"/>
            <w:hideMark/>
          </w:tcPr>
          <w:p w14:paraId="4C45C092" w14:textId="27A8C9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AF96C7E" w14:textId="114561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DC3F43E" w14:textId="2DB197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17DB987" w14:textId="10FF27D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2,7777%</w:t>
            </w:r>
          </w:p>
        </w:tc>
      </w:tr>
      <w:tr w:rsidR="00E61D70" w:rsidRPr="00E61D70" w14:paraId="6E7CA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70A08C" w14:textId="27A79F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123</w:t>
            </w:r>
          </w:p>
        </w:tc>
        <w:tc>
          <w:tcPr>
            <w:tcW w:w="1440" w:type="dxa"/>
            <w:tcBorders>
              <w:top w:val="nil"/>
              <w:left w:val="nil"/>
              <w:bottom w:val="nil"/>
              <w:right w:val="single" w:sz="4" w:space="0" w:color="auto"/>
            </w:tcBorders>
            <w:shd w:val="clear" w:color="auto" w:fill="auto"/>
            <w:noWrap/>
            <w:vAlign w:val="center"/>
            <w:hideMark/>
          </w:tcPr>
          <w:p w14:paraId="35CBC558" w14:textId="64ADF0A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25/11/31</w:t>
            </w:r>
          </w:p>
        </w:tc>
        <w:tc>
          <w:tcPr>
            <w:tcW w:w="1400" w:type="dxa"/>
            <w:tcBorders>
              <w:top w:val="nil"/>
              <w:left w:val="nil"/>
              <w:bottom w:val="nil"/>
              <w:right w:val="single" w:sz="4" w:space="0" w:color="auto"/>
            </w:tcBorders>
            <w:shd w:val="clear" w:color="auto" w:fill="auto"/>
            <w:noWrap/>
            <w:vAlign w:val="center"/>
            <w:hideMark/>
          </w:tcPr>
          <w:p w14:paraId="655E9A6F" w14:textId="7FF6160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25/11/31</w:t>
            </w:r>
          </w:p>
        </w:tc>
        <w:tc>
          <w:tcPr>
            <w:tcW w:w="1420" w:type="dxa"/>
            <w:tcBorders>
              <w:top w:val="nil"/>
              <w:left w:val="nil"/>
              <w:bottom w:val="nil"/>
              <w:right w:val="single" w:sz="4" w:space="0" w:color="auto"/>
            </w:tcBorders>
            <w:shd w:val="clear" w:color="auto" w:fill="auto"/>
            <w:noWrap/>
            <w:vAlign w:val="center"/>
            <w:hideMark/>
          </w:tcPr>
          <w:p w14:paraId="79578084" w14:textId="1EB8D3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CEA533F" w14:textId="339018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4886524" w14:textId="049A582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F9CD3F7" w14:textId="30340C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2,8571%</w:t>
            </w:r>
          </w:p>
        </w:tc>
      </w:tr>
      <w:tr w:rsidR="00E61D70" w:rsidRPr="00E61D70" w14:paraId="756F82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EA223E" w14:textId="57CDD05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124</w:t>
            </w:r>
          </w:p>
        </w:tc>
        <w:tc>
          <w:tcPr>
            <w:tcW w:w="1440" w:type="dxa"/>
            <w:tcBorders>
              <w:top w:val="nil"/>
              <w:left w:val="nil"/>
              <w:bottom w:val="nil"/>
              <w:right w:val="single" w:sz="4" w:space="0" w:color="auto"/>
            </w:tcBorders>
            <w:shd w:val="clear" w:color="auto" w:fill="auto"/>
            <w:noWrap/>
            <w:vAlign w:val="center"/>
            <w:hideMark/>
          </w:tcPr>
          <w:p w14:paraId="14308782" w14:textId="0DBFA2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25/12/31</w:t>
            </w:r>
          </w:p>
        </w:tc>
        <w:tc>
          <w:tcPr>
            <w:tcW w:w="1400" w:type="dxa"/>
            <w:tcBorders>
              <w:top w:val="nil"/>
              <w:left w:val="nil"/>
              <w:bottom w:val="nil"/>
              <w:right w:val="single" w:sz="4" w:space="0" w:color="auto"/>
            </w:tcBorders>
            <w:shd w:val="clear" w:color="auto" w:fill="auto"/>
            <w:noWrap/>
            <w:vAlign w:val="center"/>
            <w:hideMark/>
          </w:tcPr>
          <w:p w14:paraId="24CB37AE" w14:textId="0BC543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26/12/31</w:t>
            </w:r>
          </w:p>
        </w:tc>
        <w:tc>
          <w:tcPr>
            <w:tcW w:w="1420" w:type="dxa"/>
            <w:tcBorders>
              <w:top w:val="nil"/>
              <w:left w:val="nil"/>
              <w:bottom w:val="nil"/>
              <w:right w:val="single" w:sz="4" w:space="0" w:color="auto"/>
            </w:tcBorders>
            <w:shd w:val="clear" w:color="auto" w:fill="auto"/>
            <w:noWrap/>
            <w:vAlign w:val="center"/>
            <w:hideMark/>
          </w:tcPr>
          <w:p w14:paraId="2323E38E" w14:textId="29B0AF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2DD9428" w14:textId="7A4330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98986A3" w14:textId="7EACBD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BFF1FB1" w14:textId="43F334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2,9411%</w:t>
            </w:r>
          </w:p>
        </w:tc>
      </w:tr>
      <w:tr w:rsidR="00E61D70" w:rsidRPr="00E61D70" w14:paraId="24E9475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E1A6A7" w14:textId="642F5EA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125</w:t>
            </w:r>
          </w:p>
        </w:tc>
        <w:tc>
          <w:tcPr>
            <w:tcW w:w="1440" w:type="dxa"/>
            <w:tcBorders>
              <w:top w:val="nil"/>
              <w:left w:val="nil"/>
              <w:bottom w:val="nil"/>
              <w:right w:val="single" w:sz="4" w:space="0" w:color="auto"/>
            </w:tcBorders>
            <w:shd w:val="clear" w:color="auto" w:fill="auto"/>
            <w:noWrap/>
            <w:vAlign w:val="center"/>
            <w:hideMark/>
          </w:tcPr>
          <w:p w14:paraId="58C33865" w14:textId="084F7F8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25/01/32</w:t>
            </w:r>
          </w:p>
        </w:tc>
        <w:tc>
          <w:tcPr>
            <w:tcW w:w="1400" w:type="dxa"/>
            <w:tcBorders>
              <w:top w:val="nil"/>
              <w:left w:val="nil"/>
              <w:bottom w:val="nil"/>
              <w:right w:val="single" w:sz="4" w:space="0" w:color="auto"/>
            </w:tcBorders>
            <w:shd w:val="clear" w:color="auto" w:fill="auto"/>
            <w:noWrap/>
            <w:vAlign w:val="center"/>
            <w:hideMark/>
          </w:tcPr>
          <w:p w14:paraId="545771D4" w14:textId="6CDBCA0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26/01/32</w:t>
            </w:r>
          </w:p>
        </w:tc>
        <w:tc>
          <w:tcPr>
            <w:tcW w:w="1420" w:type="dxa"/>
            <w:tcBorders>
              <w:top w:val="nil"/>
              <w:left w:val="nil"/>
              <w:bottom w:val="nil"/>
              <w:right w:val="single" w:sz="4" w:space="0" w:color="auto"/>
            </w:tcBorders>
            <w:shd w:val="clear" w:color="auto" w:fill="auto"/>
            <w:noWrap/>
            <w:vAlign w:val="center"/>
            <w:hideMark/>
          </w:tcPr>
          <w:p w14:paraId="39B6A483" w14:textId="46E2A8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ED20EE8" w14:textId="0061E3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B92A18A" w14:textId="466599C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34BFB01" w14:textId="42C8894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3,0303%</w:t>
            </w:r>
          </w:p>
        </w:tc>
      </w:tr>
      <w:tr w:rsidR="00E61D70" w:rsidRPr="00E61D70" w14:paraId="3E725F0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6245EC" w14:textId="224692C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126</w:t>
            </w:r>
          </w:p>
        </w:tc>
        <w:tc>
          <w:tcPr>
            <w:tcW w:w="1440" w:type="dxa"/>
            <w:tcBorders>
              <w:top w:val="nil"/>
              <w:left w:val="nil"/>
              <w:bottom w:val="nil"/>
              <w:right w:val="single" w:sz="4" w:space="0" w:color="auto"/>
            </w:tcBorders>
            <w:shd w:val="clear" w:color="auto" w:fill="auto"/>
            <w:noWrap/>
            <w:vAlign w:val="center"/>
            <w:hideMark/>
          </w:tcPr>
          <w:p w14:paraId="6921317E" w14:textId="0879A20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25/02/32</w:t>
            </w:r>
          </w:p>
        </w:tc>
        <w:tc>
          <w:tcPr>
            <w:tcW w:w="1400" w:type="dxa"/>
            <w:tcBorders>
              <w:top w:val="nil"/>
              <w:left w:val="nil"/>
              <w:bottom w:val="nil"/>
              <w:right w:val="single" w:sz="4" w:space="0" w:color="auto"/>
            </w:tcBorders>
            <w:shd w:val="clear" w:color="auto" w:fill="auto"/>
            <w:noWrap/>
            <w:vAlign w:val="center"/>
            <w:hideMark/>
          </w:tcPr>
          <w:p w14:paraId="3974A8E8" w14:textId="3D4AAA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25/02/32</w:t>
            </w:r>
          </w:p>
        </w:tc>
        <w:tc>
          <w:tcPr>
            <w:tcW w:w="1420" w:type="dxa"/>
            <w:tcBorders>
              <w:top w:val="nil"/>
              <w:left w:val="nil"/>
              <w:bottom w:val="nil"/>
              <w:right w:val="single" w:sz="4" w:space="0" w:color="auto"/>
            </w:tcBorders>
            <w:shd w:val="clear" w:color="auto" w:fill="auto"/>
            <w:noWrap/>
            <w:vAlign w:val="center"/>
            <w:hideMark/>
          </w:tcPr>
          <w:p w14:paraId="4B80A8F8" w14:textId="7482CC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1DF0005" w14:textId="18D837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3109610" w14:textId="39D87F8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E5999EA" w14:textId="41A2482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3,1250%</w:t>
            </w:r>
          </w:p>
        </w:tc>
      </w:tr>
      <w:tr w:rsidR="00E61D70" w:rsidRPr="00E61D70" w14:paraId="5E3877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4B48927" w14:textId="09B794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127</w:t>
            </w:r>
          </w:p>
        </w:tc>
        <w:tc>
          <w:tcPr>
            <w:tcW w:w="1440" w:type="dxa"/>
            <w:tcBorders>
              <w:top w:val="nil"/>
              <w:left w:val="nil"/>
              <w:bottom w:val="nil"/>
              <w:right w:val="single" w:sz="4" w:space="0" w:color="auto"/>
            </w:tcBorders>
            <w:shd w:val="clear" w:color="auto" w:fill="auto"/>
            <w:noWrap/>
            <w:vAlign w:val="center"/>
            <w:hideMark/>
          </w:tcPr>
          <w:p w14:paraId="5CFE6F70" w14:textId="62D46D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25/03/32</w:t>
            </w:r>
          </w:p>
        </w:tc>
        <w:tc>
          <w:tcPr>
            <w:tcW w:w="1400" w:type="dxa"/>
            <w:tcBorders>
              <w:top w:val="nil"/>
              <w:left w:val="nil"/>
              <w:bottom w:val="nil"/>
              <w:right w:val="single" w:sz="4" w:space="0" w:color="auto"/>
            </w:tcBorders>
            <w:shd w:val="clear" w:color="auto" w:fill="auto"/>
            <w:noWrap/>
            <w:vAlign w:val="center"/>
            <w:hideMark/>
          </w:tcPr>
          <w:p w14:paraId="28060676" w14:textId="0A8C63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25/03/32</w:t>
            </w:r>
          </w:p>
        </w:tc>
        <w:tc>
          <w:tcPr>
            <w:tcW w:w="1420" w:type="dxa"/>
            <w:tcBorders>
              <w:top w:val="nil"/>
              <w:left w:val="nil"/>
              <w:bottom w:val="nil"/>
              <w:right w:val="single" w:sz="4" w:space="0" w:color="auto"/>
            </w:tcBorders>
            <w:shd w:val="clear" w:color="auto" w:fill="auto"/>
            <w:noWrap/>
            <w:vAlign w:val="center"/>
            <w:hideMark/>
          </w:tcPr>
          <w:p w14:paraId="0A32B07E" w14:textId="46E017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5A97A29" w14:textId="1DE46B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1C04D0F" w14:textId="5EF2CE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959344F" w14:textId="23ED338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3,2258%</w:t>
            </w:r>
          </w:p>
        </w:tc>
      </w:tr>
      <w:tr w:rsidR="00E61D70" w:rsidRPr="00E61D70" w14:paraId="53F2D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75A5556" w14:textId="5DDDA6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128</w:t>
            </w:r>
          </w:p>
        </w:tc>
        <w:tc>
          <w:tcPr>
            <w:tcW w:w="1440" w:type="dxa"/>
            <w:tcBorders>
              <w:top w:val="nil"/>
              <w:left w:val="nil"/>
              <w:bottom w:val="nil"/>
              <w:right w:val="single" w:sz="4" w:space="0" w:color="auto"/>
            </w:tcBorders>
            <w:shd w:val="clear" w:color="auto" w:fill="auto"/>
            <w:noWrap/>
            <w:vAlign w:val="center"/>
            <w:hideMark/>
          </w:tcPr>
          <w:p w14:paraId="1F88A31B" w14:textId="1B5765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25/04/32</w:t>
            </w:r>
          </w:p>
        </w:tc>
        <w:tc>
          <w:tcPr>
            <w:tcW w:w="1400" w:type="dxa"/>
            <w:tcBorders>
              <w:top w:val="nil"/>
              <w:left w:val="nil"/>
              <w:bottom w:val="nil"/>
              <w:right w:val="single" w:sz="4" w:space="0" w:color="auto"/>
            </w:tcBorders>
            <w:shd w:val="clear" w:color="auto" w:fill="auto"/>
            <w:noWrap/>
            <w:vAlign w:val="center"/>
            <w:hideMark/>
          </w:tcPr>
          <w:p w14:paraId="57E5F4A3" w14:textId="02E434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26/04/32</w:t>
            </w:r>
          </w:p>
        </w:tc>
        <w:tc>
          <w:tcPr>
            <w:tcW w:w="1420" w:type="dxa"/>
            <w:tcBorders>
              <w:top w:val="nil"/>
              <w:left w:val="nil"/>
              <w:bottom w:val="nil"/>
              <w:right w:val="single" w:sz="4" w:space="0" w:color="auto"/>
            </w:tcBorders>
            <w:shd w:val="clear" w:color="auto" w:fill="auto"/>
            <w:noWrap/>
            <w:vAlign w:val="center"/>
            <w:hideMark/>
          </w:tcPr>
          <w:p w14:paraId="2BE6E30A" w14:textId="07CC5F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3A0B798" w14:textId="468A7F9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7B02E90" w14:textId="4A4DB4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CF73D2E" w14:textId="2205848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3,3333%</w:t>
            </w:r>
          </w:p>
        </w:tc>
      </w:tr>
      <w:tr w:rsidR="00E61D70" w:rsidRPr="00E61D70" w14:paraId="32F3EA8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87E1FA" w14:textId="48B9FDA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129</w:t>
            </w:r>
          </w:p>
        </w:tc>
        <w:tc>
          <w:tcPr>
            <w:tcW w:w="1440" w:type="dxa"/>
            <w:tcBorders>
              <w:top w:val="nil"/>
              <w:left w:val="nil"/>
              <w:bottom w:val="nil"/>
              <w:right w:val="single" w:sz="4" w:space="0" w:color="auto"/>
            </w:tcBorders>
            <w:shd w:val="clear" w:color="auto" w:fill="auto"/>
            <w:noWrap/>
            <w:vAlign w:val="center"/>
            <w:hideMark/>
          </w:tcPr>
          <w:p w14:paraId="68F50C15" w14:textId="22446B2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25/05/32</w:t>
            </w:r>
          </w:p>
        </w:tc>
        <w:tc>
          <w:tcPr>
            <w:tcW w:w="1400" w:type="dxa"/>
            <w:tcBorders>
              <w:top w:val="nil"/>
              <w:left w:val="nil"/>
              <w:bottom w:val="nil"/>
              <w:right w:val="single" w:sz="4" w:space="0" w:color="auto"/>
            </w:tcBorders>
            <w:shd w:val="clear" w:color="auto" w:fill="auto"/>
            <w:noWrap/>
            <w:vAlign w:val="center"/>
            <w:hideMark/>
          </w:tcPr>
          <w:p w14:paraId="1BDD80C9" w14:textId="35D054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25/05/32</w:t>
            </w:r>
          </w:p>
        </w:tc>
        <w:tc>
          <w:tcPr>
            <w:tcW w:w="1420" w:type="dxa"/>
            <w:tcBorders>
              <w:top w:val="nil"/>
              <w:left w:val="nil"/>
              <w:bottom w:val="nil"/>
              <w:right w:val="single" w:sz="4" w:space="0" w:color="auto"/>
            </w:tcBorders>
            <w:shd w:val="clear" w:color="auto" w:fill="auto"/>
            <w:noWrap/>
            <w:vAlign w:val="center"/>
            <w:hideMark/>
          </w:tcPr>
          <w:p w14:paraId="1BA25BDD" w14:textId="144EF99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EAAF3A5" w14:textId="34CA4B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F51C9EC" w14:textId="4FCCF24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FBC396D" w14:textId="0476EF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3,4482%</w:t>
            </w:r>
          </w:p>
        </w:tc>
      </w:tr>
      <w:tr w:rsidR="00E61D70" w:rsidRPr="00E61D70" w14:paraId="7C6DCC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7843E2" w14:textId="61C1537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130</w:t>
            </w:r>
          </w:p>
        </w:tc>
        <w:tc>
          <w:tcPr>
            <w:tcW w:w="1440" w:type="dxa"/>
            <w:tcBorders>
              <w:top w:val="nil"/>
              <w:left w:val="nil"/>
              <w:bottom w:val="nil"/>
              <w:right w:val="single" w:sz="4" w:space="0" w:color="auto"/>
            </w:tcBorders>
            <w:shd w:val="clear" w:color="auto" w:fill="auto"/>
            <w:noWrap/>
            <w:vAlign w:val="center"/>
            <w:hideMark/>
          </w:tcPr>
          <w:p w14:paraId="6AD119F4" w14:textId="50AC64E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25/06/32</w:t>
            </w:r>
          </w:p>
        </w:tc>
        <w:tc>
          <w:tcPr>
            <w:tcW w:w="1400" w:type="dxa"/>
            <w:tcBorders>
              <w:top w:val="nil"/>
              <w:left w:val="nil"/>
              <w:bottom w:val="nil"/>
              <w:right w:val="single" w:sz="4" w:space="0" w:color="auto"/>
            </w:tcBorders>
            <w:shd w:val="clear" w:color="auto" w:fill="auto"/>
            <w:noWrap/>
            <w:vAlign w:val="center"/>
            <w:hideMark/>
          </w:tcPr>
          <w:p w14:paraId="72DD9235" w14:textId="00A70B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25/06/32</w:t>
            </w:r>
          </w:p>
        </w:tc>
        <w:tc>
          <w:tcPr>
            <w:tcW w:w="1420" w:type="dxa"/>
            <w:tcBorders>
              <w:top w:val="nil"/>
              <w:left w:val="nil"/>
              <w:bottom w:val="nil"/>
              <w:right w:val="single" w:sz="4" w:space="0" w:color="auto"/>
            </w:tcBorders>
            <w:shd w:val="clear" w:color="auto" w:fill="auto"/>
            <w:noWrap/>
            <w:vAlign w:val="center"/>
            <w:hideMark/>
          </w:tcPr>
          <w:p w14:paraId="393F031A" w14:textId="23794E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166BC0F" w14:textId="7FC99C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D496D75" w14:textId="7482DA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4F8EB76" w14:textId="5AF9BB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3,5714%</w:t>
            </w:r>
          </w:p>
        </w:tc>
      </w:tr>
      <w:tr w:rsidR="00E61D70" w:rsidRPr="00E61D70" w14:paraId="40C4BA0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3A2C26" w14:textId="399F047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131</w:t>
            </w:r>
          </w:p>
        </w:tc>
        <w:tc>
          <w:tcPr>
            <w:tcW w:w="1440" w:type="dxa"/>
            <w:tcBorders>
              <w:top w:val="nil"/>
              <w:left w:val="nil"/>
              <w:bottom w:val="nil"/>
              <w:right w:val="single" w:sz="4" w:space="0" w:color="auto"/>
            </w:tcBorders>
            <w:shd w:val="clear" w:color="auto" w:fill="auto"/>
            <w:noWrap/>
            <w:vAlign w:val="center"/>
            <w:hideMark/>
          </w:tcPr>
          <w:p w14:paraId="21BC7969" w14:textId="247C582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25/07/32</w:t>
            </w:r>
          </w:p>
        </w:tc>
        <w:tc>
          <w:tcPr>
            <w:tcW w:w="1400" w:type="dxa"/>
            <w:tcBorders>
              <w:top w:val="nil"/>
              <w:left w:val="nil"/>
              <w:bottom w:val="nil"/>
              <w:right w:val="single" w:sz="4" w:space="0" w:color="auto"/>
            </w:tcBorders>
            <w:shd w:val="clear" w:color="auto" w:fill="auto"/>
            <w:noWrap/>
            <w:vAlign w:val="center"/>
            <w:hideMark/>
          </w:tcPr>
          <w:p w14:paraId="568A6F2F" w14:textId="514E85B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26/07/32</w:t>
            </w:r>
          </w:p>
        </w:tc>
        <w:tc>
          <w:tcPr>
            <w:tcW w:w="1420" w:type="dxa"/>
            <w:tcBorders>
              <w:top w:val="nil"/>
              <w:left w:val="nil"/>
              <w:bottom w:val="nil"/>
              <w:right w:val="single" w:sz="4" w:space="0" w:color="auto"/>
            </w:tcBorders>
            <w:shd w:val="clear" w:color="auto" w:fill="auto"/>
            <w:noWrap/>
            <w:vAlign w:val="center"/>
            <w:hideMark/>
          </w:tcPr>
          <w:p w14:paraId="17D84734" w14:textId="4C6D9EF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F30434C" w14:textId="24794F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992974B" w14:textId="5CE67B8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7C30C88" w14:textId="111CB9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3,7037%</w:t>
            </w:r>
          </w:p>
        </w:tc>
      </w:tr>
      <w:tr w:rsidR="00E61D70" w:rsidRPr="00E61D70" w14:paraId="67928D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20E18D" w14:textId="160E522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132</w:t>
            </w:r>
          </w:p>
        </w:tc>
        <w:tc>
          <w:tcPr>
            <w:tcW w:w="1440" w:type="dxa"/>
            <w:tcBorders>
              <w:top w:val="nil"/>
              <w:left w:val="nil"/>
              <w:bottom w:val="nil"/>
              <w:right w:val="single" w:sz="4" w:space="0" w:color="auto"/>
            </w:tcBorders>
            <w:shd w:val="clear" w:color="auto" w:fill="auto"/>
            <w:noWrap/>
            <w:vAlign w:val="center"/>
            <w:hideMark/>
          </w:tcPr>
          <w:p w14:paraId="4679BD9B" w14:textId="3E71F7A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25/08/32</w:t>
            </w:r>
          </w:p>
        </w:tc>
        <w:tc>
          <w:tcPr>
            <w:tcW w:w="1400" w:type="dxa"/>
            <w:tcBorders>
              <w:top w:val="nil"/>
              <w:left w:val="nil"/>
              <w:bottom w:val="nil"/>
              <w:right w:val="single" w:sz="4" w:space="0" w:color="auto"/>
            </w:tcBorders>
            <w:shd w:val="clear" w:color="auto" w:fill="auto"/>
            <w:noWrap/>
            <w:vAlign w:val="center"/>
            <w:hideMark/>
          </w:tcPr>
          <w:p w14:paraId="476BC5EA" w14:textId="3537CE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25/08/32</w:t>
            </w:r>
          </w:p>
        </w:tc>
        <w:tc>
          <w:tcPr>
            <w:tcW w:w="1420" w:type="dxa"/>
            <w:tcBorders>
              <w:top w:val="nil"/>
              <w:left w:val="nil"/>
              <w:bottom w:val="nil"/>
              <w:right w:val="single" w:sz="4" w:space="0" w:color="auto"/>
            </w:tcBorders>
            <w:shd w:val="clear" w:color="auto" w:fill="auto"/>
            <w:noWrap/>
            <w:vAlign w:val="center"/>
            <w:hideMark/>
          </w:tcPr>
          <w:p w14:paraId="0C947D59" w14:textId="3904E9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79982EB" w14:textId="0C7FF18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7404512" w14:textId="2362A4B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7A672E6" w14:textId="1A54AE1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3,6736%</w:t>
            </w:r>
          </w:p>
        </w:tc>
      </w:tr>
      <w:tr w:rsidR="00E61D70" w:rsidRPr="00E61D70" w14:paraId="700AFD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413306" w14:textId="3DA733A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133</w:t>
            </w:r>
          </w:p>
        </w:tc>
        <w:tc>
          <w:tcPr>
            <w:tcW w:w="1440" w:type="dxa"/>
            <w:tcBorders>
              <w:top w:val="nil"/>
              <w:left w:val="nil"/>
              <w:bottom w:val="nil"/>
              <w:right w:val="single" w:sz="4" w:space="0" w:color="auto"/>
            </w:tcBorders>
            <w:shd w:val="clear" w:color="auto" w:fill="auto"/>
            <w:noWrap/>
            <w:vAlign w:val="center"/>
            <w:hideMark/>
          </w:tcPr>
          <w:p w14:paraId="6C4F7386" w14:textId="527611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25/09/32</w:t>
            </w:r>
          </w:p>
        </w:tc>
        <w:tc>
          <w:tcPr>
            <w:tcW w:w="1400" w:type="dxa"/>
            <w:tcBorders>
              <w:top w:val="nil"/>
              <w:left w:val="nil"/>
              <w:bottom w:val="nil"/>
              <w:right w:val="single" w:sz="4" w:space="0" w:color="auto"/>
            </w:tcBorders>
            <w:shd w:val="clear" w:color="auto" w:fill="auto"/>
            <w:noWrap/>
            <w:vAlign w:val="center"/>
            <w:hideMark/>
          </w:tcPr>
          <w:p w14:paraId="3F0FCFBE" w14:textId="168532B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27/09/32</w:t>
            </w:r>
          </w:p>
        </w:tc>
        <w:tc>
          <w:tcPr>
            <w:tcW w:w="1420" w:type="dxa"/>
            <w:tcBorders>
              <w:top w:val="nil"/>
              <w:left w:val="nil"/>
              <w:bottom w:val="nil"/>
              <w:right w:val="single" w:sz="4" w:space="0" w:color="auto"/>
            </w:tcBorders>
            <w:shd w:val="clear" w:color="auto" w:fill="auto"/>
            <w:noWrap/>
            <w:vAlign w:val="center"/>
            <w:hideMark/>
          </w:tcPr>
          <w:p w14:paraId="5CA193CC" w14:textId="0EF7821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DAFE8E7" w14:textId="48460C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086C00F" w14:textId="42664F5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C82C6A1" w14:textId="69FEBD4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0,8973%</w:t>
            </w:r>
          </w:p>
        </w:tc>
      </w:tr>
      <w:tr w:rsidR="00E61D70" w:rsidRPr="00E61D70" w14:paraId="50752B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0B5CB46" w14:textId="6CAF621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134</w:t>
            </w:r>
          </w:p>
        </w:tc>
        <w:tc>
          <w:tcPr>
            <w:tcW w:w="1440" w:type="dxa"/>
            <w:tcBorders>
              <w:top w:val="nil"/>
              <w:left w:val="nil"/>
              <w:bottom w:val="nil"/>
              <w:right w:val="single" w:sz="4" w:space="0" w:color="auto"/>
            </w:tcBorders>
            <w:shd w:val="clear" w:color="auto" w:fill="auto"/>
            <w:noWrap/>
            <w:vAlign w:val="center"/>
            <w:hideMark/>
          </w:tcPr>
          <w:p w14:paraId="09442782" w14:textId="1F5319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25/10/32</w:t>
            </w:r>
          </w:p>
        </w:tc>
        <w:tc>
          <w:tcPr>
            <w:tcW w:w="1400" w:type="dxa"/>
            <w:tcBorders>
              <w:top w:val="nil"/>
              <w:left w:val="nil"/>
              <w:bottom w:val="nil"/>
              <w:right w:val="single" w:sz="4" w:space="0" w:color="auto"/>
            </w:tcBorders>
            <w:shd w:val="clear" w:color="auto" w:fill="auto"/>
            <w:noWrap/>
            <w:vAlign w:val="center"/>
            <w:hideMark/>
          </w:tcPr>
          <w:p w14:paraId="16AC4912" w14:textId="520F84E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25/10/32</w:t>
            </w:r>
          </w:p>
        </w:tc>
        <w:tc>
          <w:tcPr>
            <w:tcW w:w="1420" w:type="dxa"/>
            <w:tcBorders>
              <w:top w:val="nil"/>
              <w:left w:val="nil"/>
              <w:bottom w:val="nil"/>
              <w:right w:val="single" w:sz="4" w:space="0" w:color="auto"/>
            </w:tcBorders>
            <w:shd w:val="clear" w:color="auto" w:fill="auto"/>
            <w:noWrap/>
            <w:vAlign w:val="center"/>
            <w:hideMark/>
          </w:tcPr>
          <w:p w14:paraId="6A7BFCC5" w14:textId="386BA8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19D0B7A" w14:textId="1536BFF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70CE0F19" w14:textId="706F79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C2632BC" w14:textId="7F9870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4,1666%</w:t>
            </w:r>
          </w:p>
        </w:tc>
      </w:tr>
      <w:tr w:rsidR="00E61D70" w:rsidRPr="00E61D70" w14:paraId="7E533B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124868" w14:textId="1618D06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135</w:t>
            </w:r>
          </w:p>
        </w:tc>
        <w:tc>
          <w:tcPr>
            <w:tcW w:w="1440" w:type="dxa"/>
            <w:tcBorders>
              <w:top w:val="nil"/>
              <w:left w:val="nil"/>
              <w:bottom w:val="nil"/>
              <w:right w:val="single" w:sz="4" w:space="0" w:color="auto"/>
            </w:tcBorders>
            <w:shd w:val="clear" w:color="auto" w:fill="auto"/>
            <w:noWrap/>
            <w:vAlign w:val="center"/>
            <w:hideMark/>
          </w:tcPr>
          <w:p w14:paraId="6A708A22" w14:textId="5BCC45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25/11/32</w:t>
            </w:r>
          </w:p>
        </w:tc>
        <w:tc>
          <w:tcPr>
            <w:tcW w:w="1400" w:type="dxa"/>
            <w:tcBorders>
              <w:top w:val="nil"/>
              <w:left w:val="nil"/>
              <w:bottom w:val="nil"/>
              <w:right w:val="single" w:sz="4" w:space="0" w:color="auto"/>
            </w:tcBorders>
            <w:shd w:val="clear" w:color="auto" w:fill="auto"/>
            <w:noWrap/>
            <w:vAlign w:val="center"/>
            <w:hideMark/>
          </w:tcPr>
          <w:p w14:paraId="7A7017B5" w14:textId="469192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25/11/32</w:t>
            </w:r>
          </w:p>
        </w:tc>
        <w:tc>
          <w:tcPr>
            <w:tcW w:w="1420" w:type="dxa"/>
            <w:tcBorders>
              <w:top w:val="nil"/>
              <w:left w:val="nil"/>
              <w:bottom w:val="nil"/>
              <w:right w:val="single" w:sz="4" w:space="0" w:color="auto"/>
            </w:tcBorders>
            <w:shd w:val="clear" w:color="auto" w:fill="auto"/>
            <w:noWrap/>
            <w:vAlign w:val="center"/>
            <w:hideMark/>
          </w:tcPr>
          <w:p w14:paraId="394A8765" w14:textId="599D539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B390547" w14:textId="039DAC2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58C81F5" w14:textId="52E1AF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A6275F0" w14:textId="3714CED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4,3478%</w:t>
            </w:r>
          </w:p>
        </w:tc>
      </w:tr>
      <w:tr w:rsidR="00E61D70" w:rsidRPr="00E61D70" w14:paraId="7F7D3A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11EFA8" w14:textId="344F851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136</w:t>
            </w:r>
          </w:p>
        </w:tc>
        <w:tc>
          <w:tcPr>
            <w:tcW w:w="1440" w:type="dxa"/>
            <w:tcBorders>
              <w:top w:val="nil"/>
              <w:left w:val="nil"/>
              <w:bottom w:val="nil"/>
              <w:right w:val="single" w:sz="4" w:space="0" w:color="auto"/>
            </w:tcBorders>
            <w:shd w:val="clear" w:color="auto" w:fill="auto"/>
            <w:noWrap/>
            <w:vAlign w:val="center"/>
            <w:hideMark/>
          </w:tcPr>
          <w:p w14:paraId="7D23F6CA" w14:textId="69B28B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25/12/32</w:t>
            </w:r>
          </w:p>
        </w:tc>
        <w:tc>
          <w:tcPr>
            <w:tcW w:w="1400" w:type="dxa"/>
            <w:tcBorders>
              <w:top w:val="nil"/>
              <w:left w:val="nil"/>
              <w:bottom w:val="nil"/>
              <w:right w:val="single" w:sz="4" w:space="0" w:color="auto"/>
            </w:tcBorders>
            <w:shd w:val="clear" w:color="auto" w:fill="auto"/>
            <w:noWrap/>
            <w:vAlign w:val="center"/>
            <w:hideMark/>
          </w:tcPr>
          <w:p w14:paraId="67BF9FC3" w14:textId="0191BE1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27/12/32</w:t>
            </w:r>
          </w:p>
        </w:tc>
        <w:tc>
          <w:tcPr>
            <w:tcW w:w="1420" w:type="dxa"/>
            <w:tcBorders>
              <w:top w:val="nil"/>
              <w:left w:val="nil"/>
              <w:bottom w:val="nil"/>
              <w:right w:val="single" w:sz="4" w:space="0" w:color="auto"/>
            </w:tcBorders>
            <w:shd w:val="clear" w:color="auto" w:fill="auto"/>
            <w:noWrap/>
            <w:vAlign w:val="center"/>
            <w:hideMark/>
          </w:tcPr>
          <w:p w14:paraId="3D60E9C3" w14:textId="4F3697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9F4A339" w14:textId="7C6D619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926A330" w14:textId="0B44B9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A4F4E56" w14:textId="669D0F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4,5454%</w:t>
            </w:r>
          </w:p>
        </w:tc>
      </w:tr>
      <w:tr w:rsidR="00E61D70" w:rsidRPr="00E61D70" w14:paraId="6806A2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3F9A05" w14:textId="326335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137</w:t>
            </w:r>
          </w:p>
        </w:tc>
        <w:tc>
          <w:tcPr>
            <w:tcW w:w="1440" w:type="dxa"/>
            <w:tcBorders>
              <w:top w:val="nil"/>
              <w:left w:val="nil"/>
              <w:bottom w:val="nil"/>
              <w:right w:val="single" w:sz="4" w:space="0" w:color="auto"/>
            </w:tcBorders>
            <w:shd w:val="clear" w:color="auto" w:fill="auto"/>
            <w:noWrap/>
            <w:vAlign w:val="center"/>
            <w:hideMark/>
          </w:tcPr>
          <w:p w14:paraId="5D046FC8" w14:textId="2319C34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25/01/33</w:t>
            </w:r>
          </w:p>
        </w:tc>
        <w:tc>
          <w:tcPr>
            <w:tcW w:w="1400" w:type="dxa"/>
            <w:tcBorders>
              <w:top w:val="nil"/>
              <w:left w:val="nil"/>
              <w:bottom w:val="nil"/>
              <w:right w:val="single" w:sz="4" w:space="0" w:color="auto"/>
            </w:tcBorders>
            <w:shd w:val="clear" w:color="auto" w:fill="auto"/>
            <w:noWrap/>
            <w:vAlign w:val="center"/>
            <w:hideMark/>
          </w:tcPr>
          <w:p w14:paraId="0E412DD1" w14:textId="2E6676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25/01/33</w:t>
            </w:r>
          </w:p>
        </w:tc>
        <w:tc>
          <w:tcPr>
            <w:tcW w:w="1420" w:type="dxa"/>
            <w:tcBorders>
              <w:top w:val="nil"/>
              <w:left w:val="nil"/>
              <w:bottom w:val="nil"/>
              <w:right w:val="single" w:sz="4" w:space="0" w:color="auto"/>
            </w:tcBorders>
            <w:shd w:val="clear" w:color="auto" w:fill="auto"/>
            <w:noWrap/>
            <w:vAlign w:val="center"/>
            <w:hideMark/>
          </w:tcPr>
          <w:p w14:paraId="75877374" w14:textId="2BD288A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86522BF" w14:textId="46D24D7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AF2F21A" w14:textId="0CF352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253E7476" w14:textId="6DAF261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4,7619%</w:t>
            </w:r>
          </w:p>
        </w:tc>
      </w:tr>
      <w:tr w:rsidR="00E61D70" w:rsidRPr="00E61D70" w14:paraId="4FCF3A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8FBF45" w14:textId="7356685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138</w:t>
            </w:r>
          </w:p>
        </w:tc>
        <w:tc>
          <w:tcPr>
            <w:tcW w:w="1440" w:type="dxa"/>
            <w:tcBorders>
              <w:top w:val="nil"/>
              <w:left w:val="nil"/>
              <w:bottom w:val="nil"/>
              <w:right w:val="single" w:sz="4" w:space="0" w:color="auto"/>
            </w:tcBorders>
            <w:shd w:val="clear" w:color="auto" w:fill="auto"/>
            <w:noWrap/>
            <w:vAlign w:val="center"/>
            <w:hideMark/>
          </w:tcPr>
          <w:p w14:paraId="62A9B313" w14:textId="54EF011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25/02/33</w:t>
            </w:r>
          </w:p>
        </w:tc>
        <w:tc>
          <w:tcPr>
            <w:tcW w:w="1400" w:type="dxa"/>
            <w:tcBorders>
              <w:top w:val="nil"/>
              <w:left w:val="nil"/>
              <w:bottom w:val="nil"/>
              <w:right w:val="single" w:sz="4" w:space="0" w:color="auto"/>
            </w:tcBorders>
            <w:shd w:val="clear" w:color="auto" w:fill="auto"/>
            <w:noWrap/>
            <w:vAlign w:val="center"/>
            <w:hideMark/>
          </w:tcPr>
          <w:p w14:paraId="2347C728" w14:textId="700AB86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25/02/33</w:t>
            </w:r>
          </w:p>
        </w:tc>
        <w:tc>
          <w:tcPr>
            <w:tcW w:w="1420" w:type="dxa"/>
            <w:tcBorders>
              <w:top w:val="nil"/>
              <w:left w:val="nil"/>
              <w:bottom w:val="nil"/>
              <w:right w:val="single" w:sz="4" w:space="0" w:color="auto"/>
            </w:tcBorders>
            <w:shd w:val="clear" w:color="auto" w:fill="auto"/>
            <w:noWrap/>
            <w:vAlign w:val="center"/>
            <w:hideMark/>
          </w:tcPr>
          <w:p w14:paraId="13B0088D" w14:textId="665260A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344B37B" w14:textId="0153AB7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DA6609B" w14:textId="01E6775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2D4FBDD" w14:textId="017CD6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5,0000%</w:t>
            </w:r>
          </w:p>
        </w:tc>
      </w:tr>
      <w:tr w:rsidR="00E61D70" w:rsidRPr="00E61D70" w14:paraId="0EA440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F6E772" w14:textId="2D2D158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139</w:t>
            </w:r>
          </w:p>
        </w:tc>
        <w:tc>
          <w:tcPr>
            <w:tcW w:w="1440" w:type="dxa"/>
            <w:tcBorders>
              <w:top w:val="nil"/>
              <w:left w:val="nil"/>
              <w:bottom w:val="nil"/>
              <w:right w:val="single" w:sz="4" w:space="0" w:color="auto"/>
            </w:tcBorders>
            <w:shd w:val="clear" w:color="auto" w:fill="auto"/>
            <w:noWrap/>
            <w:vAlign w:val="center"/>
            <w:hideMark/>
          </w:tcPr>
          <w:p w14:paraId="2A19F53B" w14:textId="359F312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25/03/33</w:t>
            </w:r>
          </w:p>
        </w:tc>
        <w:tc>
          <w:tcPr>
            <w:tcW w:w="1400" w:type="dxa"/>
            <w:tcBorders>
              <w:top w:val="nil"/>
              <w:left w:val="nil"/>
              <w:bottom w:val="nil"/>
              <w:right w:val="single" w:sz="4" w:space="0" w:color="auto"/>
            </w:tcBorders>
            <w:shd w:val="clear" w:color="auto" w:fill="auto"/>
            <w:noWrap/>
            <w:vAlign w:val="center"/>
            <w:hideMark/>
          </w:tcPr>
          <w:p w14:paraId="40E192BA" w14:textId="372D96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25/03/33</w:t>
            </w:r>
          </w:p>
        </w:tc>
        <w:tc>
          <w:tcPr>
            <w:tcW w:w="1420" w:type="dxa"/>
            <w:tcBorders>
              <w:top w:val="nil"/>
              <w:left w:val="nil"/>
              <w:bottom w:val="nil"/>
              <w:right w:val="single" w:sz="4" w:space="0" w:color="auto"/>
            </w:tcBorders>
            <w:shd w:val="clear" w:color="auto" w:fill="auto"/>
            <w:noWrap/>
            <w:vAlign w:val="center"/>
            <w:hideMark/>
          </w:tcPr>
          <w:p w14:paraId="28C6CF8D" w14:textId="6AEDA9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E150FDD" w14:textId="3A7F085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90E819A" w14:textId="366F12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C8ED592" w14:textId="5E31E4B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5,2631%</w:t>
            </w:r>
          </w:p>
        </w:tc>
      </w:tr>
      <w:tr w:rsidR="00E61D70" w:rsidRPr="00E61D70" w14:paraId="18640F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3ABA18" w14:textId="3B2140C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140</w:t>
            </w:r>
          </w:p>
        </w:tc>
        <w:tc>
          <w:tcPr>
            <w:tcW w:w="1440" w:type="dxa"/>
            <w:tcBorders>
              <w:top w:val="nil"/>
              <w:left w:val="nil"/>
              <w:bottom w:val="nil"/>
              <w:right w:val="single" w:sz="4" w:space="0" w:color="auto"/>
            </w:tcBorders>
            <w:shd w:val="clear" w:color="auto" w:fill="auto"/>
            <w:noWrap/>
            <w:vAlign w:val="center"/>
            <w:hideMark/>
          </w:tcPr>
          <w:p w14:paraId="3E021677" w14:textId="05BF513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25/04/33</w:t>
            </w:r>
          </w:p>
        </w:tc>
        <w:tc>
          <w:tcPr>
            <w:tcW w:w="1400" w:type="dxa"/>
            <w:tcBorders>
              <w:top w:val="nil"/>
              <w:left w:val="nil"/>
              <w:bottom w:val="nil"/>
              <w:right w:val="single" w:sz="4" w:space="0" w:color="auto"/>
            </w:tcBorders>
            <w:shd w:val="clear" w:color="auto" w:fill="auto"/>
            <w:noWrap/>
            <w:vAlign w:val="center"/>
            <w:hideMark/>
          </w:tcPr>
          <w:p w14:paraId="7124B4B6" w14:textId="179B579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25/04/33</w:t>
            </w:r>
          </w:p>
        </w:tc>
        <w:tc>
          <w:tcPr>
            <w:tcW w:w="1420" w:type="dxa"/>
            <w:tcBorders>
              <w:top w:val="nil"/>
              <w:left w:val="nil"/>
              <w:bottom w:val="nil"/>
              <w:right w:val="single" w:sz="4" w:space="0" w:color="auto"/>
            </w:tcBorders>
            <w:shd w:val="clear" w:color="auto" w:fill="auto"/>
            <w:noWrap/>
            <w:vAlign w:val="center"/>
            <w:hideMark/>
          </w:tcPr>
          <w:p w14:paraId="28359005" w14:textId="3D7B0C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9E2EADB" w14:textId="348B09C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158A1A3" w14:textId="5503A9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03DA808" w14:textId="088019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5,5555%</w:t>
            </w:r>
          </w:p>
        </w:tc>
      </w:tr>
      <w:tr w:rsidR="00E61D70" w:rsidRPr="00E61D70" w14:paraId="4A574F2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A52A39" w14:textId="355647E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141</w:t>
            </w:r>
          </w:p>
        </w:tc>
        <w:tc>
          <w:tcPr>
            <w:tcW w:w="1440" w:type="dxa"/>
            <w:tcBorders>
              <w:top w:val="nil"/>
              <w:left w:val="nil"/>
              <w:bottom w:val="nil"/>
              <w:right w:val="single" w:sz="4" w:space="0" w:color="auto"/>
            </w:tcBorders>
            <w:shd w:val="clear" w:color="auto" w:fill="auto"/>
            <w:noWrap/>
            <w:vAlign w:val="center"/>
            <w:hideMark/>
          </w:tcPr>
          <w:p w14:paraId="4851A040" w14:textId="4A12437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25/05/33</w:t>
            </w:r>
          </w:p>
        </w:tc>
        <w:tc>
          <w:tcPr>
            <w:tcW w:w="1400" w:type="dxa"/>
            <w:tcBorders>
              <w:top w:val="nil"/>
              <w:left w:val="nil"/>
              <w:bottom w:val="nil"/>
              <w:right w:val="single" w:sz="4" w:space="0" w:color="auto"/>
            </w:tcBorders>
            <w:shd w:val="clear" w:color="auto" w:fill="auto"/>
            <w:noWrap/>
            <w:vAlign w:val="center"/>
            <w:hideMark/>
          </w:tcPr>
          <w:p w14:paraId="7E7DA564" w14:textId="39B2E31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25/05/33</w:t>
            </w:r>
          </w:p>
        </w:tc>
        <w:tc>
          <w:tcPr>
            <w:tcW w:w="1420" w:type="dxa"/>
            <w:tcBorders>
              <w:top w:val="nil"/>
              <w:left w:val="nil"/>
              <w:bottom w:val="nil"/>
              <w:right w:val="single" w:sz="4" w:space="0" w:color="auto"/>
            </w:tcBorders>
            <w:shd w:val="clear" w:color="auto" w:fill="auto"/>
            <w:noWrap/>
            <w:vAlign w:val="center"/>
            <w:hideMark/>
          </w:tcPr>
          <w:p w14:paraId="353EEDFB" w14:textId="1EBE4E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A3C8B60" w14:textId="05DA701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FBBCFDF" w14:textId="280A1B4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3226A5D" w14:textId="26C4A01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5,8823%</w:t>
            </w:r>
          </w:p>
        </w:tc>
      </w:tr>
      <w:tr w:rsidR="00E61D70" w:rsidRPr="00E61D70" w14:paraId="72A21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8424B9" w14:textId="603DBE5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142</w:t>
            </w:r>
          </w:p>
        </w:tc>
        <w:tc>
          <w:tcPr>
            <w:tcW w:w="1440" w:type="dxa"/>
            <w:tcBorders>
              <w:top w:val="nil"/>
              <w:left w:val="nil"/>
              <w:bottom w:val="nil"/>
              <w:right w:val="single" w:sz="4" w:space="0" w:color="auto"/>
            </w:tcBorders>
            <w:shd w:val="clear" w:color="auto" w:fill="auto"/>
            <w:noWrap/>
            <w:vAlign w:val="center"/>
            <w:hideMark/>
          </w:tcPr>
          <w:p w14:paraId="72817E5B" w14:textId="3BBCB7D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25/06/33</w:t>
            </w:r>
          </w:p>
        </w:tc>
        <w:tc>
          <w:tcPr>
            <w:tcW w:w="1400" w:type="dxa"/>
            <w:tcBorders>
              <w:top w:val="nil"/>
              <w:left w:val="nil"/>
              <w:bottom w:val="nil"/>
              <w:right w:val="single" w:sz="4" w:space="0" w:color="auto"/>
            </w:tcBorders>
            <w:shd w:val="clear" w:color="auto" w:fill="auto"/>
            <w:noWrap/>
            <w:vAlign w:val="center"/>
            <w:hideMark/>
          </w:tcPr>
          <w:p w14:paraId="6CD96F41" w14:textId="51E6C7C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27/06/33</w:t>
            </w:r>
          </w:p>
        </w:tc>
        <w:tc>
          <w:tcPr>
            <w:tcW w:w="1420" w:type="dxa"/>
            <w:tcBorders>
              <w:top w:val="nil"/>
              <w:left w:val="nil"/>
              <w:bottom w:val="nil"/>
              <w:right w:val="single" w:sz="4" w:space="0" w:color="auto"/>
            </w:tcBorders>
            <w:shd w:val="clear" w:color="auto" w:fill="auto"/>
            <w:noWrap/>
            <w:vAlign w:val="center"/>
            <w:hideMark/>
          </w:tcPr>
          <w:p w14:paraId="6C8DF6BD" w14:textId="1D8B922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D3FA0AE" w14:textId="0E72F97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2D03FBF8" w14:textId="6BD8805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CE61AE2" w14:textId="6BC0D2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6,2500%</w:t>
            </w:r>
          </w:p>
        </w:tc>
      </w:tr>
      <w:tr w:rsidR="00E61D70" w:rsidRPr="00E61D70" w14:paraId="59EE658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33369F" w14:textId="5F635D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143</w:t>
            </w:r>
          </w:p>
        </w:tc>
        <w:tc>
          <w:tcPr>
            <w:tcW w:w="1440" w:type="dxa"/>
            <w:tcBorders>
              <w:top w:val="nil"/>
              <w:left w:val="nil"/>
              <w:bottom w:val="nil"/>
              <w:right w:val="single" w:sz="4" w:space="0" w:color="auto"/>
            </w:tcBorders>
            <w:shd w:val="clear" w:color="auto" w:fill="auto"/>
            <w:noWrap/>
            <w:vAlign w:val="center"/>
            <w:hideMark/>
          </w:tcPr>
          <w:p w14:paraId="7AC3612D" w14:textId="021954D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25/07/33</w:t>
            </w:r>
          </w:p>
        </w:tc>
        <w:tc>
          <w:tcPr>
            <w:tcW w:w="1400" w:type="dxa"/>
            <w:tcBorders>
              <w:top w:val="nil"/>
              <w:left w:val="nil"/>
              <w:bottom w:val="nil"/>
              <w:right w:val="single" w:sz="4" w:space="0" w:color="auto"/>
            </w:tcBorders>
            <w:shd w:val="clear" w:color="auto" w:fill="auto"/>
            <w:noWrap/>
            <w:vAlign w:val="center"/>
            <w:hideMark/>
          </w:tcPr>
          <w:p w14:paraId="3473FF5F" w14:textId="20D913E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25/07/33</w:t>
            </w:r>
          </w:p>
        </w:tc>
        <w:tc>
          <w:tcPr>
            <w:tcW w:w="1420" w:type="dxa"/>
            <w:tcBorders>
              <w:top w:val="nil"/>
              <w:left w:val="nil"/>
              <w:bottom w:val="nil"/>
              <w:right w:val="single" w:sz="4" w:space="0" w:color="auto"/>
            </w:tcBorders>
            <w:shd w:val="clear" w:color="auto" w:fill="auto"/>
            <w:noWrap/>
            <w:vAlign w:val="center"/>
            <w:hideMark/>
          </w:tcPr>
          <w:p w14:paraId="6118BB72" w14:textId="42DD3D3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CDBFFC0" w14:textId="3C815B1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EEF1B79" w14:textId="4990567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5FDF009" w14:textId="415246F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6,6666%</w:t>
            </w:r>
          </w:p>
        </w:tc>
      </w:tr>
      <w:tr w:rsidR="00E61D70" w:rsidRPr="00E61D70" w14:paraId="04EF72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B8F6B5" w14:textId="0C7A020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144</w:t>
            </w:r>
          </w:p>
        </w:tc>
        <w:tc>
          <w:tcPr>
            <w:tcW w:w="1440" w:type="dxa"/>
            <w:tcBorders>
              <w:top w:val="nil"/>
              <w:left w:val="nil"/>
              <w:bottom w:val="nil"/>
              <w:right w:val="single" w:sz="4" w:space="0" w:color="auto"/>
            </w:tcBorders>
            <w:shd w:val="clear" w:color="auto" w:fill="auto"/>
            <w:noWrap/>
            <w:vAlign w:val="center"/>
            <w:hideMark/>
          </w:tcPr>
          <w:p w14:paraId="37DD465C" w14:textId="3FAC56C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25/08/33</w:t>
            </w:r>
          </w:p>
        </w:tc>
        <w:tc>
          <w:tcPr>
            <w:tcW w:w="1400" w:type="dxa"/>
            <w:tcBorders>
              <w:top w:val="nil"/>
              <w:left w:val="nil"/>
              <w:bottom w:val="nil"/>
              <w:right w:val="single" w:sz="4" w:space="0" w:color="auto"/>
            </w:tcBorders>
            <w:shd w:val="clear" w:color="auto" w:fill="auto"/>
            <w:noWrap/>
            <w:vAlign w:val="center"/>
            <w:hideMark/>
          </w:tcPr>
          <w:p w14:paraId="3EE111A3" w14:textId="518AE04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25/08/33</w:t>
            </w:r>
          </w:p>
        </w:tc>
        <w:tc>
          <w:tcPr>
            <w:tcW w:w="1420" w:type="dxa"/>
            <w:tcBorders>
              <w:top w:val="nil"/>
              <w:left w:val="nil"/>
              <w:bottom w:val="nil"/>
              <w:right w:val="single" w:sz="4" w:space="0" w:color="auto"/>
            </w:tcBorders>
            <w:shd w:val="clear" w:color="auto" w:fill="auto"/>
            <w:noWrap/>
            <w:vAlign w:val="center"/>
            <w:hideMark/>
          </w:tcPr>
          <w:p w14:paraId="5B6E685D" w14:textId="57CAA33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35A6A2EF" w14:textId="13E3466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4C57AEC" w14:textId="1110885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709903E" w14:textId="424BC19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7,1428%</w:t>
            </w:r>
          </w:p>
        </w:tc>
      </w:tr>
      <w:tr w:rsidR="00E61D70" w:rsidRPr="00E61D70" w14:paraId="49D722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0AE88F" w14:textId="6F4F3A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145</w:t>
            </w:r>
          </w:p>
        </w:tc>
        <w:tc>
          <w:tcPr>
            <w:tcW w:w="1440" w:type="dxa"/>
            <w:tcBorders>
              <w:top w:val="nil"/>
              <w:left w:val="nil"/>
              <w:bottom w:val="nil"/>
              <w:right w:val="single" w:sz="4" w:space="0" w:color="auto"/>
            </w:tcBorders>
            <w:shd w:val="clear" w:color="auto" w:fill="auto"/>
            <w:noWrap/>
            <w:vAlign w:val="center"/>
            <w:hideMark/>
          </w:tcPr>
          <w:p w14:paraId="4A88A584" w14:textId="4D7640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25/09/33</w:t>
            </w:r>
          </w:p>
        </w:tc>
        <w:tc>
          <w:tcPr>
            <w:tcW w:w="1400" w:type="dxa"/>
            <w:tcBorders>
              <w:top w:val="nil"/>
              <w:left w:val="nil"/>
              <w:bottom w:val="nil"/>
              <w:right w:val="single" w:sz="4" w:space="0" w:color="auto"/>
            </w:tcBorders>
            <w:shd w:val="clear" w:color="auto" w:fill="auto"/>
            <w:noWrap/>
            <w:vAlign w:val="center"/>
            <w:hideMark/>
          </w:tcPr>
          <w:p w14:paraId="7742A49F" w14:textId="4CA6D4B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26/09/33</w:t>
            </w:r>
          </w:p>
        </w:tc>
        <w:tc>
          <w:tcPr>
            <w:tcW w:w="1420" w:type="dxa"/>
            <w:tcBorders>
              <w:top w:val="nil"/>
              <w:left w:val="nil"/>
              <w:bottom w:val="nil"/>
              <w:right w:val="single" w:sz="4" w:space="0" w:color="auto"/>
            </w:tcBorders>
            <w:shd w:val="clear" w:color="auto" w:fill="auto"/>
            <w:noWrap/>
            <w:vAlign w:val="center"/>
            <w:hideMark/>
          </w:tcPr>
          <w:p w14:paraId="52B268A3" w14:textId="373C396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1651F3E" w14:textId="1C7380C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F6C41D3" w14:textId="16205A5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7260D40" w14:textId="7237763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7,6923%</w:t>
            </w:r>
          </w:p>
        </w:tc>
      </w:tr>
      <w:tr w:rsidR="00E61D70" w:rsidRPr="00E61D70" w14:paraId="68F1C6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59F2D4" w14:textId="54BF841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146</w:t>
            </w:r>
          </w:p>
        </w:tc>
        <w:tc>
          <w:tcPr>
            <w:tcW w:w="1440" w:type="dxa"/>
            <w:tcBorders>
              <w:top w:val="nil"/>
              <w:left w:val="nil"/>
              <w:bottom w:val="nil"/>
              <w:right w:val="single" w:sz="4" w:space="0" w:color="auto"/>
            </w:tcBorders>
            <w:shd w:val="clear" w:color="auto" w:fill="auto"/>
            <w:noWrap/>
            <w:vAlign w:val="center"/>
            <w:hideMark/>
          </w:tcPr>
          <w:p w14:paraId="5EC5A0C1" w14:textId="523BF58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25/10/33</w:t>
            </w:r>
          </w:p>
        </w:tc>
        <w:tc>
          <w:tcPr>
            <w:tcW w:w="1400" w:type="dxa"/>
            <w:tcBorders>
              <w:top w:val="nil"/>
              <w:left w:val="nil"/>
              <w:bottom w:val="nil"/>
              <w:right w:val="single" w:sz="4" w:space="0" w:color="auto"/>
            </w:tcBorders>
            <w:shd w:val="clear" w:color="auto" w:fill="auto"/>
            <w:noWrap/>
            <w:vAlign w:val="center"/>
            <w:hideMark/>
          </w:tcPr>
          <w:p w14:paraId="5EB501F9" w14:textId="6146D6D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25/10/33</w:t>
            </w:r>
          </w:p>
        </w:tc>
        <w:tc>
          <w:tcPr>
            <w:tcW w:w="1420" w:type="dxa"/>
            <w:tcBorders>
              <w:top w:val="nil"/>
              <w:left w:val="nil"/>
              <w:bottom w:val="nil"/>
              <w:right w:val="single" w:sz="4" w:space="0" w:color="auto"/>
            </w:tcBorders>
            <w:shd w:val="clear" w:color="auto" w:fill="auto"/>
            <w:noWrap/>
            <w:vAlign w:val="center"/>
            <w:hideMark/>
          </w:tcPr>
          <w:p w14:paraId="6119A2F1" w14:textId="2A18B74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2F8CF090" w14:textId="113BBE7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4CF58533" w14:textId="3C0794E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0203DAE9" w14:textId="09E762E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8,3333%</w:t>
            </w:r>
          </w:p>
        </w:tc>
      </w:tr>
      <w:tr w:rsidR="00E61D70" w:rsidRPr="00E61D70" w14:paraId="76BFD63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6876D8" w14:textId="0CCA89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147</w:t>
            </w:r>
          </w:p>
        </w:tc>
        <w:tc>
          <w:tcPr>
            <w:tcW w:w="1440" w:type="dxa"/>
            <w:tcBorders>
              <w:top w:val="nil"/>
              <w:left w:val="nil"/>
              <w:bottom w:val="nil"/>
              <w:right w:val="single" w:sz="4" w:space="0" w:color="auto"/>
            </w:tcBorders>
            <w:shd w:val="clear" w:color="auto" w:fill="auto"/>
            <w:noWrap/>
            <w:vAlign w:val="center"/>
            <w:hideMark/>
          </w:tcPr>
          <w:p w14:paraId="28A40EAB" w14:textId="5106A2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25/11/33</w:t>
            </w:r>
          </w:p>
        </w:tc>
        <w:tc>
          <w:tcPr>
            <w:tcW w:w="1400" w:type="dxa"/>
            <w:tcBorders>
              <w:top w:val="nil"/>
              <w:left w:val="nil"/>
              <w:bottom w:val="nil"/>
              <w:right w:val="single" w:sz="4" w:space="0" w:color="auto"/>
            </w:tcBorders>
            <w:shd w:val="clear" w:color="auto" w:fill="auto"/>
            <w:noWrap/>
            <w:vAlign w:val="center"/>
            <w:hideMark/>
          </w:tcPr>
          <w:p w14:paraId="38D37390" w14:textId="06994B9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25/11/33</w:t>
            </w:r>
          </w:p>
        </w:tc>
        <w:tc>
          <w:tcPr>
            <w:tcW w:w="1420" w:type="dxa"/>
            <w:tcBorders>
              <w:top w:val="nil"/>
              <w:left w:val="nil"/>
              <w:bottom w:val="nil"/>
              <w:right w:val="single" w:sz="4" w:space="0" w:color="auto"/>
            </w:tcBorders>
            <w:shd w:val="clear" w:color="auto" w:fill="auto"/>
            <w:noWrap/>
            <w:vAlign w:val="center"/>
            <w:hideMark/>
          </w:tcPr>
          <w:p w14:paraId="2305330E" w14:textId="41F578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9846E77" w14:textId="0111645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88E7E8F" w14:textId="13443F3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5D99F7AF" w14:textId="3C391AD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9,0909%</w:t>
            </w:r>
          </w:p>
        </w:tc>
      </w:tr>
      <w:tr w:rsidR="00E61D70" w:rsidRPr="00E61D70" w14:paraId="6AE230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897CBB" w14:textId="75C84A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lastRenderedPageBreak/>
              <w:t>148</w:t>
            </w:r>
          </w:p>
        </w:tc>
        <w:tc>
          <w:tcPr>
            <w:tcW w:w="1440" w:type="dxa"/>
            <w:tcBorders>
              <w:top w:val="nil"/>
              <w:left w:val="nil"/>
              <w:bottom w:val="nil"/>
              <w:right w:val="single" w:sz="4" w:space="0" w:color="auto"/>
            </w:tcBorders>
            <w:shd w:val="clear" w:color="auto" w:fill="auto"/>
            <w:noWrap/>
            <w:vAlign w:val="center"/>
            <w:hideMark/>
          </w:tcPr>
          <w:p w14:paraId="0D82E4E2" w14:textId="1FCC66C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25/12/33</w:t>
            </w:r>
          </w:p>
        </w:tc>
        <w:tc>
          <w:tcPr>
            <w:tcW w:w="1400" w:type="dxa"/>
            <w:tcBorders>
              <w:top w:val="nil"/>
              <w:left w:val="nil"/>
              <w:bottom w:val="nil"/>
              <w:right w:val="single" w:sz="4" w:space="0" w:color="auto"/>
            </w:tcBorders>
            <w:shd w:val="clear" w:color="auto" w:fill="auto"/>
            <w:noWrap/>
            <w:vAlign w:val="center"/>
            <w:hideMark/>
          </w:tcPr>
          <w:p w14:paraId="7193687F" w14:textId="7F8EB1C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26/12/33</w:t>
            </w:r>
          </w:p>
        </w:tc>
        <w:tc>
          <w:tcPr>
            <w:tcW w:w="1420" w:type="dxa"/>
            <w:tcBorders>
              <w:top w:val="nil"/>
              <w:left w:val="nil"/>
              <w:bottom w:val="nil"/>
              <w:right w:val="single" w:sz="4" w:space="0" w:color="auto"/>
            </w:tcBorders>
            <w:shd w:val="clear" w:color="auto" w:fill="auto"/>
            <w:noWrap/>
            <w:vAlign w:val="center"/>
            <w:hideMark/>
          </w:tcPr>
          <w:p w14:paraId="3F1CCB65" w14:textId="2047444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4EB3B3E3" w14:textId="69137D7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F08EF45" w14:textId="2BC0E2A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74D001CE" w14:textId="21C3B86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10,0000%</w:t>
            </w:r>
          </w:p>
        </w:tc>
      </w:tr>
      <w:tr w:rsidR="00E61D70" w:rsidRPr="00E61D70" w14:paraId="1305FF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6E513F" w14:textId="6C86D0F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149</w:t>
            </w:r>
          </w:p>
        </w:tc>
        <w:tc>
          <w:tcPr>
            <w:tcW w:w="1440" w:type="dxa"/>
            <w:tcBorders>
              <w:top w:val="nil"/>
              <w:left w:val="nil"/>
              <w:bottom w:val="nil"/>
              <w:right w:val="single" w:sz="4" w:space="0" w:color="auto"/>
            </w:tcBorders>
            <w:shd w:val="clear" w:color="auto" w:fill="auto"/>
            <w:noWrap/>
            <w:vAlign w:val="center"/>
            <w:hideMark/>
          </w:tcPr>
          <w:p w14:paraId="5D2F8945" w14:textId="0B0B636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25/01/34</w:t>
            </w:r>
          </w:p>
        </w:tc>
        <w:tc>
          <w:tcPr>
            <w:tcW w:w="1400" w:type="dxa"/>
            <w:tcBorders>
              <w:top w:val="nil"/>
              <w:left w:val="nil"/>
              <w:bottom w:val="nil"/>
              <w:right w:val="single" w:sz="4" w:space="0" w:color="auto"/>
            </w:tcBorders>
            <w:shd w:val="clear" w:color="auto" w:fill="auto"/>
            <w:noWrap/>
            <w:vAlign w:val="center"/>
            <w:hideMark/>
          </w:tcPr>
          <w:p w14:paraId="03B1FC6E" w14:textId="763AFD3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25/01/34</w:t>
            </w:r>
          </w:p>
        </w:tc>
        <w:tc>
          <w:tcPr>
            <w:tcW w:w="1420" w:type="dxa"/>
            <w:tcBorders>
              <w:top w:val="nil"/>
              <w:left w:val="nil"/>
              <w:bottom w:val="nil"/>
              <w:right w:val="single" w:sz="4" w:space="0" w:color="auto"/>
            </w:tcBorders>
            <w:shd w:val="clear" w:color="auto" w:fill="auto"/>
            <w:noWrap/>
            <w:vAlign w:val="center"/>
            <w:hideMark/>
          </w:tcPr>
          <w:p w14:paraId="5E2DC2B4" w14:textId="50123DC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C935CD1" w14:textId="66D866F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C5C8734" w14:textId="16F3C92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4BBC874" w14:textId="2177F34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11,1111%</w:t>
            </w:r>
          </w:p>
        </w:tc>
      </w:tr>
      <w:tr w:rsidR="00E61D70" w:rsidRPr="00E61D70" w14:paraId="03BE7F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38159D" w14:textId="11BD6B3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150</w:t>
            </w:r>
          </w:p>
        </w:tc>
        <w:tc>
          <w:tcPr>
            <w:tcW w:w="1440" w:type="dxa"/>
            <w:tcBorders>
              <w:top w:val="nil"/>
              <w:left w:val="nil"/>
              <w:bottom w:val="nil"/>
              <w:right w:val="single" w:sz="4" w:space="0" w:color="auto"/>
            </w:tcBorders>
            <w:shd w:val="clear" w:color="auto" w:fill="auto"/>
            <w:noWrap/>
            <w:vAlign w:val="center"/>
            <w:hideMark/>
          </w:tcPr>
          <w:p w14:paraId="4AA2252A" w14:textId="2AC64D0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25/02/34</w:t>
            </w:r>
          </w:p>
        </w:tc>
        <w:tc>
          <w:tcPr>
            <w:tcW w:w="1400" w:type="dxa"/>
            <w:tcBorders>
              <w:top w:val="nil"/>
              <w:left w:val="nil"/>
              <w:bottom w:val="nil"/>
              <w:right w:val="single" w:sz="4" w:space="0" w:color="auto"/>
            </w:tcBorders>
            <w:shd w:val="clear" w:color="auto" w:fill="auto"/>
            <w:noWrap/>
            <w:vAlign w:val="center"/>
            <w:hideMark/>
          </w:tcPr>
          <w:p w14:paraId="4978A322" w14:textId="14860D0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27/02/34</w:t>
            </w:r>
          </w:p>
        </w:tc>
        <w:tc>
          <w:tcPr>
            <w:tcW w:w="1420" w:type="dxa"/>
            <w:tcBorders>
              <w:top w:val="nil"/>
              <w:left w:val="nil"/>
              <w:bottom w:val="nil"/>
              <w:right w:val="single" w:sz="4" w:space="0" w:color="auto"/>
            </w:tcBorders>
            <w:shd w:val="clear" w:color="auto" w:fill="auto"/>
            <w:noWrap/>
            <w:vAlign w:val="center"/>
            <w:hideMark/>
          </w:tcPr>
          <w:p w14:paraId="34173841" w14:textId="75AE158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9D5D47A" w14:textId="327C323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B45355F" w14:textId="619FF4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491D4A76" w14:textId="506633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12,5000%</w:t>
            </w:r>
          </w:p>
        </w:tc>
      </w:tr>
      <w:tr w:rsidR="00E61D70" w:rsidRPr="00E61D70" w14:paraId="040009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326F58" w14:textId="7BC5B88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151</w:t>
            </w:r>
          </w:p>
        </w:tc>
        <w:tc>
          <w:tcPr>
            <w:tcW w:w="1440" w:type="dxa"/>
            <w:tcBorders>
              <w:top w:val="nil"/>
              <w:left w:val="nil"/>
              <w:bottom w:val="nil"/>
              <w:right w:val="single" w:sz="4" w:space="0" w:color="auto"/>
            </w:tcBorders>
            <w:shd w:val="clear" w:color="auto" w:fill="auto"/>
            <w:noWrap/>
            <w:vAlign w:val="center"/>
            <w:hideMark/>
          </w:tcPr>
          <w:p w14:paraId="2FE65D7C" w14:textId="6B45374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25/03/34</w:t>
            </w:r>
          </w:p>
        </w:tc>
        <w:tc>
          <w:tcPr>
            <w:tcW w:w="1400" w:type="dxa"/>
            <w:tcBorders>
              <w:top w:val="nil"/>
              <w:left w:val="nil"/>
              <w:bottom w:val="nil"/>
              <w:right w:val="single" w:sz="4" w:space="0" w:color="auto"/>
            </w:tcBorders>
            <w:shd w:val="clear" w:color="auto" w:fill="auto"/>
            <w:noWrap/>
            <w:vAlign w:val="center"/>
            <w:hideMark/>
          </w:tcPr>
          <w:p w14:paraId="339D21B5" w14:textId="5966CB5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27/03/34</w:t>
            </w:r>
          </w:p>
        </w:tc>
        <w:tc>
          <w:tcPr>
            <w:tcW w:w="1420" w:type="dxa"/>
            <w:tcBorders>
              <w:top w:val="nil"/>
              <w:left w:val="nil"/>
              <w:bottom w:val="nil"/>
              <w:right w:val="single" w:sz="4" w:space="0" w:color="auto"/>
            </w:tcBorders>
            <w:shd w:val="clear" w:color="auto" w:fill="auto"/>
            <w:noWrap/>
            <w:vAlign w:val="center"/>
            <w:hideMark/>
          </w:tcPr>
          <w:p w14:paraId="2E22F76B" w14:textId="579421D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0E7A9579" w14:textId="68E2653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FC4EF05" w14:textId="50527082"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1123ECD" w14:textId="05B3108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14,2857%</w:t>
            </w:r>
          </w:p>
        </w:tc>
      </w:tr>
      <w:tr w:rsidR="00E61D70" w:rsidRPr="00E61D70" w14:paraId="4C644F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086BFB3" w14:textId="418DFB1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152</w:t>
            </w:r>
          </w:p>
        </w:tc>
        <w:tc>
          <w:tcPr>
            <w:tcW w:w="1440" w:type="dxa"/>
            <w:tcBorders>
              <w:top w:val="nil"/>
              <w:left w:val="nil"/>
              <w:bottom w:val="nil"/>
              <w:right w:val="single" w:sz="4" w:space="0" w:color="auto"/>
            </w:tcBorders>
            <w:shd w:val="clear" w:color="auto" w:fill="auto"/>
            <w:noWrap/>
            <w:vAlign w:val="center"/>
            <w:hideMark/>
          </w:tcPr>
          <w:p w14:paraId="1C74DECA" w14:textId="7EE55D7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25/04/34</w:t>
            </w:r>
          </w:p>
        </w:tc>
        <w:tc>
          <w:tcPr>
            <w:tcW w:w="1400" w:type="dxa"/>
            <w:tcBorders>
              <w:top w:val="nil"/>
              <w:left w:val="nil"/>
              <w:bottom w:val="nil"/>
              <w:right w:val="single" w:sz="4" w:space="0" w:color="auto"/>
            </w:tcBorders>
            <w:shd w:val="clear" w:color="auto" w:fill="auto"/>
            <w:noWrap/>
            <w:vAlign w:val="center"/>
            <w:hideMark/>
          </w:tcPr>
          <w:p w14:paraId="4A93BE07" w14:textId="40408BF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25/04/34</w:t>
            </w:r>
          </w:p>
        </w:tc>
        <w:tc>
          <w:tcPr>
            <w:tcW w:w="1420" w:type="dxa"/>
            <w:tcBorders>
              <w:top w:val="nil"/>
              <w:left w:val="nil"/>
              <w:bottom w:val="nil"/>
              <w:right w:val="single" w:sz="4" w:space="0" w:color="auto"/>
            </w:tcBorders>
            <w:shd w:val="clear" w:color="auto" w:fill="auto"/>
            <w:noWrap/>
            <w:vAlign w:val="center"/>
            <w:hideMark/>
          </w:tcPr>
          <w:p w14:paraId="20EDF9CC" w14:textId="0746001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6494C61F" w14:textId="237EFE4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3A818A40" w14:textId="59EE986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6A17DD0" w14:textId="315A80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16,6666%</w:t>
            </w:r>
          </w:p>
        </w:tc>
      </w:tr>
      <w:tr w:rsidR="00E61D70" w:rsidRPr="00E61D70" w14:paraId="130561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548BFC" w14:textId="77F67A8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153</w:t>
            </w:r>
          </w:p>
        </w:tc>
        <w:tc>
          <w:tcPr>
            <w:tcW w:w="1440" w:type="dxa"/>
            <w:tcBorders>
              <w:top w:val="nil"/>
              <w:left w:val="nil"/>
              <w:bottom w:val="nil"/>
              <w:right w:val="single" w:sz="4" w:space="0" w:color="auto"/>
            </w:tcBorders>
            <w:shd w:val="clear" w:color="auto" w:fill="auto"/>
            <w:noWrap/>
            <w:vAlign w:val="center"/>
            <w:hideMark/>
          </w:tcPr>
          <w:p w14:paraId="298B1977" w14:textId="45C85D9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25/05/34</w:t>
            </w:r>
          </w:p>
        </w:tc>
        <w:tc>
          <w:tcPr>
            <w:tcW w:w="1400" w:type="dxa"/>
            <w:tcBorders>
              <w:top w:val="nil"/>
              <w:left w:val="nil"/>
              <w:bottom w:val="nil"/>
              <w:right w:val="single" w:sz="4" w:space="0" w:color="auto"/>
            </w:tcBorders>
            <w:shd w:val="clear" w:color="auto" w:fill="auto"/>
            <w:noWrap/>
            <w:vAlign w:val="center"/>
            <w:hideMark/>
          </w:tcPr>
          <w:p w14:paraId="585CB8AE" w14:textId="32BC73E8"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25/05/34</w:t>
            </w:r>
          </w:p>
        </w:tc>
        <w:tc>
          <w:tcPr>
            <w:tcW w:w="1420" w:type="dxa"/>
            <w:tcBorders>
              <w:top w:val="nil"/>
              <w:left w:val="nil"/>
              <w:bottom w:val="nil"/>
              <w:right w:val="single" w:sz="4" w:space="0" w:color="auto"/>
            </w:tcBorders>
            <w:shd w:val="clear" w:color="auto" w:fill="auto"/>
            <w:noWrap/>
            <w:vAlign w:val="center"/>
            <w:hideMark/>
          </w:tcPr>
          <w:p w14:paraId="7825CBDE" w14:textId="02B74847"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D0AE9A0" w14:textId="4C5C79B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06B18136" w14:textId="12B6955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2B69F2D" w14:textId="018AE62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20,0000%</w:t>
            </w:r>
          </w:p>
        </w:tc>
      </w:tr>
      <w:tr w:rsidR="00E61D70" w:rsidRPr="00E61D70" w14:paraId="504AAB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8506BA" w14:textId="48ABE93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154</w:t>
            </w:r>
          </w:p>
        </w:tc>
        <w:tc>
          <w:tcPr>
            <w:tcW w:w="1440" w:type="dxa"/>
            <w:tcBorders>
              <w:top w:val="nil"/>
              <w:left w:val="nil"/>
              <w:bottom w:val="nil"/>
              <w:right w:val="single" w:sz="4" w:space="0" w:color="auto"/>
            </w:tcBorders>
            <w:shd w:val="clear" w:color="auto" w:fill="auto"/>
            <w:noWrap/>
            <w:vAlign w:val="center"/>
            <w:hideMark/>
          </w:tcPr>
          <w:p w14:paraId="1A5FFBF1" w14:textId="061FB42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25/06/34</w:t>
            </w:r>
          </w:p>
        </w:tc>
        <w:tc>
          <w:tcPr>
            <w:tcW w:w="1400" w:type="dxa"/>
            <w:tcBorders>
              <w:top w:val="nil"/>
              <w:left w:val="nil"/>
              <w:bottom w:val="nil"/>
              <w:right w:val="single" w:sz="4" w:space="0" w:color="auto"/>
            </w:tcBorders>
            <w:shd w:val="clear" w:color="auto" w:fill="auto"/>
            <w:noWrap/>
            <w:vAlign w:val="center"/>
            <w:hideMark/>
          </w:tcPr>
          <w:p w14:paraId="6F511561" w14:textId="094F568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26/06/34</w:t>
            </w:r>
          </w:p>
        </w:tc>
        <w:tc>
          <w:tcPr>
            <w:tcW w:w="1420" w:type="dxa"/>
            <w:tcBorders>
              <w:top w:val="nil"/>
              <w:left w:val="nil"/>
              <w:bottom w:val="nil"/>
              <w:right w:val="single" w:sz="4" w:space="0" w:color="auto"/>
            </w:tcBorders>
            <w:shd w:val="clear" w:color="auto" w:fill="auto"/>
            <w:noWrap/>
            <w:vAlign w:val="center"/>
            <w:hideMark/>
          </w:tcPr>
          <w:p w14:paraId="14AE195C" w14:textId="43B70D0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760FA048" w14:textId="607C72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5084DD65" w14:textId="2139F839"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142E539F" w14:textId="0707D34E"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25,0000%</w:t>
            </w:r>
          </w:p>
        </w:tc>
      </w:tr>
      <w:tr w:rsidR="00E61D70" w:rsidRPr="00E61D70" w14:paraId="256EDC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AC5019" w14:textId="5242136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155</w:t>
            </w:r>
          </w:p>
        </w:tc>
        <w:tc>
          <w:tcPr>
            <w:tcW w:w="1440" w:type="dxa"/>
            <w:tcBorders>
              <w:top w:val="nil"/>
              <w:left w:val="nil"/>
              <w:bottom w:val="nil"/>
              <w:right w:val="single" w:sz="4" w:space="0" w:color="auto"/>
            </w:tcBorders>
            <w:shd w:val="clear" w:color="auto" w:fill="auto"/>
            <w:noWrap/>
            <w:vAlign w:val="center"/>
            <w:hideMark/>
          </w:tcPr>
          <w:p w14:paraId="7C89BD60" w14:textId="4BF0305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25/07/34</w:t>
            </w:r>
          </w:p>
        </w:tc>
        <w:tc>
          <w:tcPr>
            <w:tcW w:w="1400" w:type="dxa"/>
            <w:tcBorders>
              <w:top w:val="nil"/>
              <w:left w:val="nil"/>
              <w:bottom w:val="nil"/>
              <w:right w:val="single" w:sz="4" w:space="0" w:color="auto"/>
            </w:tcBorders>
            <w:shd w:val="clear" w:color="auto" w:fill="auto"/>
            <w:noWrap/>
            <w:vAlign w:val="center"/>
            <w:hideMark/>
          </w:tcPr>
          <w:p w14:paraId="4B32F41A" w14:textId="587C2B9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25/07/34</w:t>
            </w:r>
          </w:p>
        </w:tc>
        <w:tc>
          <w:tcPr>
            <w:tcW w:w="1420" w:type="dxa"/>
            <w:tcBorders>
              <w:top w:val="nil"/>
              <w:left w:val="nil"/>
              <w:bottom w:val="nil"/>
              <w:right w:val="single" w:sz="4" w:space="0" w:color="auto"/>
            </w:tcBorders>
            <w:shd w:val="clear" w:color="auto" w:fill="auto"/>
            <w:noWrap/>
            <w:vAlign w:val="center"/>
            <w:hideMark/>
          </w:tcPr>
          <w:p w14:paraId="7CCB5665" w14:textId="2EA1F8FB"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1FBE4F70" w14:textId="16D991F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62FA4125" w14:textId="33C0C5C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35A210E4" w14:textId="05716853"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33,3333%</w:t>
            </w:r>
          </w:p>
        </w:tc>
      </w:tr>
      <w:tr w:rsidR="00E61D70" w:rsidRPr="00E61D70" w14:paraId="3718F2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22816" w14:textId="6ABBEE9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156</w:t>
            </w:r>
          </w:p>
        </w:tc>
        <w:tc>
          <w:tcPr>
            <w:tcW w:w="1440" w:type="dxa"/>
            <w:tcBorders>
              <w:top w:val="nil"/>
              <w:left w:val="nil"/>
              <w:bottom w:val="nil"/>
              <w:right w:val="single" w:sz="4" w:space="0" w:color="auto"/>
            </w:tcBorders>
            <w:shd w:val="clear" w:color="auto" w:fill="auto"/>
            <w:noWrap/>
            <w:vAlign w:val="center"/>
            <w:hideMark/>
          </w:tcPr>
          <w:p w14:paraId="38989E8C" w14:textId="46BE4BF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25/08/34</w:t>
            </w:r>
          </w:p>
        </w:tc>
        <w:tc>
          <w:tcPr>
            <w:tcW w:w="1400" w:type="dxa"/>
            <w:tcBorders>
              <w:top w:val="nil"/>
              <w:left w:val="nil"/>
              <w:bottom w:val="nil"/>
              <w:right w:val="single" w:sz="4" w:space="0" w:color="auto"/>
            </w:tcBorders>
            <w:shd w:val="clear" w:color="auto" w:fill="auto"/>
            <w:noWrap/>
            <w:vAlign w:val="center"/>
            <w:hideMark/>
          </w:tcPr>
          <w:p w14:paraId="5207306F" w14:textId="0D75F6EA"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25/08/34</w:t>
            </w:r>
          </w:p>
        </w:tc>
        <w:tc>
          <w:tcPr>
            <w:tcW w:w="1420" w:type="dxa"/>
            <w:tcBorders>
              <w:top w:val="nil"/>
              <w:left w:val="nil"/>
              <w:bottom w:val="nil"/>
              <w:right w:val="single" w:sz="4" w:space="0" w:color="auto"/>
            </w:tcBorders>
            <w:shd w:val="clear" w:color="auto" w:fill="auto"/>
            <w:noWrap/>
            <w:vAlign w:val="center"/>
            <w:hideMark/>
          </w:tcPr>
          <w:p w14:paraId="78D9E86A" w14:textId="018E25D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nil"/>
              <w:right w:val="single" w:sz="4" w:space="0" w:color="auto"/>
            </w:tcBorders>
            <w:shd w:val="clear" w:color="auto" w:fill="auto"/>
            <w:noWrap/>
            <w:vAlign w:val="center"/>
            <w:hideMark/>
          </w:tcPr>
          <w:p w14:paraId="5AB61F65" w14:textId="454F1AE6"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nil"/>
              <w:right w:val="single" w:sz="4" w:space="0" w:color="auto"/>
            </w:tcBorders>
            <w:shd w:val="clear" w:color="auto" w:fill="auto"/>
            <w:noWrap/>
            <w:vAlign w:val="center"/>
            <w:hideMark/>
          </w:tcPr>
          <w:p w14:paraId="17DF4D52" w14:textId="06C7C951"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nil"/>
              <w:right w:val="single" w:sz="8" w:space="0" w:color="auto"/>
            </w:tcBorders>
            <w:shd w:val="clear" w:color="auto" w:fill="auto"/>
            <w:noWrap/>
            <w:vAlign w:val="center"/>
            <w:hideMark/>
          </w:tcPr>
          <w:p w14:paraId="6CA5FE48" w14:textId="3982EC9C"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50,0000%</w:t>
            </w:r>
          </w:p>
        </w:tc>
      </w:tr>
      <w:tr w:rsidR="00181AE0" w:rsidRPr="00E61D70" w14:paraId="793A17AB"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31D5EA4" w14:textId="6EBC01B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157</w:t>
            </w:r>
          </w:p>
        </w:tc>
        <w:tc>
          <w:tcPr>
            <w:tcW w:w="1440" w:type="dxa"/>
            <w:tcBorders>
              <w:top w:val="nil"/>
              <w:left w:val="nil"/>
              <w:bottom w:val="single" w:sz="8" w:space="0" w:color="auto"/>
              <w:right w:val="single" w:sz="4" w:space="0" w:color="auto"/>
            </w:tcBorders>
            <w:shd w:val="clear" w:color="auto" w:fill="auto"/>
            <w:noWrap/>
            <w:vAlign w:val="center"/>
            <w:hideMark/>
          </w:tcPr>
          <w:p w14:paraId="28C4907F" w14:textId="3D9BFDDD"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17E82697" w14:textId="2466DC5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25/09/34</w:t>
            </w:r>
          </w:p>
        </w:tc>
        <w:tc>
          <w:tcPr>
            <w:tcW w:w="1420" w:type="dxa"/>
            <w:tcBorders>
              <w:top w:val="nil"/>
              <w:left w:val="nil"/>
              <w:bottom w:val="single" w:sz="8" w:space="0" w:color="auto"/>
              <w:right w:val="single" w:sz="4" w:space="0" w:color="auto"/>
            </w:tcBorders>
            <w:shd w:val="clear" w:color="auto" w:fill="auto"/>
            <w:noWrap/>
            <w:vAlign w:val="center"/>
            <w:hideMark/>
          </w:tcPr>
          <w:p w14:paraId="401D2926" w14:textId="191F6294"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480" w:type="dxa"/>
            <w:tcBorders>
              <w:top w:val="nil"/>
              <w:left w:val="nil"/>
              <w:bottom w:val="single" w:sz="8" w:space="0" w:color="auto"/>
              <w:right w:val="single" w:sz="4" w:space="0" w:color="auto"/>
            </w:tcBorders>
            <w:shd w:val="clear" w:color="auto" w:fill="auto"/>
            <w:noWrap/>
            <w:vAlign w:val="center"/>
            <w:hideMark/>
          </w:tcPr>
          <w:p w14:paraId="39C07CC8" w14:textId="641575FF"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Sim </w:t>
            </w:r>
          </w:p>
        </w:tc>
        <w:tc>
          <w:tcPr>
            <w:tcW w:w="1500" w:type="dxa"/>
            <w:tcBorders>
              <w:top w:val="nil"/>
              <w:left w:val="nil"/>
              <w:bottom w:val="single" w:sz="8" w:space="0" w:color="auto"/>
              <w:right w:val="single" w:sz="4" w:space="0" w:color="auto"/>
            </w:tcBorders>
            <w:shd w:val="clear" w:color="auto" w:fill="auto"/>
            <w:noWrap/>
            <w:vAlign w:val="center"/>
            <w:hideMark/>
          </w:tcPr>
          <w:p w14:paraId="287FE6AA" w14:textId="265C9440"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 xml:space="preserve"> Não </w:t>
            </w:r>
          </w:p>
        </w:tc>
        <w:tc>
          <w:tcPr>
            <w:tcW w:w="1440" w:type="dxa"/>
            <w:tcBorders>
              <w:top w:val="nil"/>
              <w:left w:val="nil"/>
              <w:bottom w:val="single" w:sz="8" w:space="0" w:color="auto"/>
              <w:right w:val="single" w:sz="8" w:space="0" w:color="auto"/>
            </w:tcBorders>
            <w:shd w:val="clear" w:color="auto" w:fill="auto"/>
            <w:noWrap/>
            <w:vAlign w:val="center"/>
            <w:hideMark/>
          </w:tcPr>
          <w:p w14:paraId="4DC0D1B6" w14:textId="48B02235" w:rsidR="00181AE0" w:rsidRPr="00E61D70" w:rsidRDefault="00181AE0" w:rsidP="00181AE0">
            <w:pPr>
              <w:jc w:val="center"/>
              <w:rPr>
                <w:rFonts w:asciiTheme="minorHAnsi" w:hAnsiTheme="minorHAnsi" w:cstheme="minorHAnsi"/>
                <w:sz w:val="22"/>
                <w:szCs w:val="22"/>
                <w:lang w:eastAsia="pt-BR"/>
              </w:rPr>
            </w:pPr>
            <w:r w:rsidRPr="00E61D70">
              <w:rPr>
                <w:rFonts w:asciiTheme="minorHAnsi" w:hAnsiTheme="minorHAnsi" w:cstheme="minorHAnsi"/>
                <w:sz w:val="22"/>
                <w:szCs w:val="22"/>
              </w:rPr>
              <w:t>100,0000%</w:t>
            </w:r>
          </w:p>
        </w:tc>
      </w:tr>
    </w:tbl>
    <w:p w14:paraId="49E2C99C" w14:textId="77777777" w:rsidR="00116CE0" w:rsidRPr="00E61D70"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E61D70"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E61D70" w:rsidRDefault="00116CE0" w:rsidP="007539DA">
      <w:pPr>
        <w:pStyle w:val="Body"/>
        <w:spacing w:after="0" w:line="320" w:lineRule="exact"/>
        <w:rPr>
          <w:rFonts w:asciiTheme="minorHAnsi" w:hAnsiTheme="minorHAnsi" w:cstheme="minorHAnsi"/>
          <w:sz w:val="24"/>
        </w:rPr>
      </w:pPr>
    </w:p>
    <w:p w14:paraId="30F0538D" w14:textId="77777777" w:rsidR="00116CE0" w:rsidRPr="00E61D70"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E61D70">
        <w:rPr>
          <w:rFonts w:asciiTheme="minorHAnsi" w:hAnsiTheme="minorHAnsi" w:cstheme="minorHAnsi"/>
          <w:sz w:val="24"/>
        </w:rPr>
        <w:br w:type="page"/>
      </w:r>
    </w:p>
    <w:p w14:paraId="0EC223DD"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13" w:name="_Toc81000818"/>
      <w:r w:rsidRPr="00E61D70">
        <w:rPr>
          <w:rFonts w:asciiTheme="minorHAnsi" w:hAnsiTheme="minorHAnsi" w:cstheme="minorHAnsi"/>
          <w:b/>
          <w:sz w:val="24"/>
        </w:rPr>
        <w:t>ANEXO II – DECLARAÇÃO DE CUSTÓDIA</w:t>
      </w:r>
      <w:bookmarkEnd w:id="513"/>
    </w:p>
    <w:p w14:paraId="4FF108D0"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E61D70" w:rsidRDefault="00116CE0" w:rsidP="009E7174">
      <w:pPr>
        <w:pStyle w:val="Body"/>
        <w:spacing w:after="0" w:line="320" w:lineRule="exact"/>
        <w:rPr>
          <w:rFonts w:asciiTheme="minorHAnsi" w:hAnsiTheme="minorHAnsi" w:cstheme="minorHAnsi"/>
          <w:sz w:val="24"/>
        </w:rPr>
      </w:pPr>
    </w:p>
    <w:p w14:paraId="188F83A6" w14:textId="77777777" w:rsidR="00116CE0" w:rsidRPr="00E61D70" w:rsidRDefault="00116CE0" w:rsidP="009E7174">
      <w:pPr>
        <w:pStyle w:val="SubTtulo"/>
        <w:spacing w:before="0" w:after="0" w:line="320" w:lineRule="exact"/>
        <w:jc w:val="center"/>
        <w:outlineLvl w:val="9"/>
        <w:rPr>
          <w:rFonts w:asciiTheme="minorHAnsi" w:hAnsiTheme="minorHAnsi" w:cstheme="minorHAnsi"/>
          <w:sz w:val="24"/>
          <w:u w:val="single"/>
        </w:rPr>
      </w:pPr>
      <w:bookmarkStart w:id="514" w:name="_Toc5024063"/>
      <w:r w:rsidRPr="00E61D70">
        <w:rPr>
          <w:rFonts w:asciiTheme="minorHAnsi" w:hAnsiTheme="minorHAnsi" w:cstheme="minorHAnsi"/>
          <w:sz w:val="24"/>
        </w:rPr>
        <w:t>DECLARAÇÃO DE CUSTÓDIA</w:t>
      </w:r>
      <w:bookmarkEnd w:id="514"/>
    </w:p>
    <w:p w14:paraId="54BA3F63" w14:textId="77777777" w:rsidR="00116CE0" w:rsidRPr="00E61D70" w:rsidRDefault="00116CE0" w:rsidP="009E7174">
      <w:pPr>
        <w:pStyle w:val="Body"/>
        <w:spacing w:after="0" w:line="320" w:lineRule="exact"/>
        <w:rPr>
          <w:rFonts w:asciiTheme="minorHAnsi" w:hAnsiTheme="minorHAnsi" w:cstheme="minorHAnsi"/>
          <w:b/>
          <w:caps/>
          <w:sz w:val="24"/>
        </w:rPr>
      </w:pPr>
    </w:p>
    <w:p w14:paraId="081E88C4" w14:textId="3269E5B7" w:rsidR="00116CE0" w:rsidRPr="00E61D70" w:rsidRDefault="00BB0883" w:rsidP="009E7174">
      <w:pPr>
        <w:pStyle w:val="Body"/>
        <w:spacing w:after="0" w:line="320" w:lineRule="exact"/>
        <w:rPr>
          <w:rFonts w:asciiTheme="minorHAnsi" w:hAnsiTheme="minorHAnsi" w:cstheme="minorHAnsi"/>
          <w:sz w:val="24"/>
        </w:rPr>
      </w:pPr>
      <w:r w:rsidRPr="00E61D70">
        <w:rPr>
          <w:rFonts w:asciiTheme="minorHAnsi" w:hAnsiTheme="minorHAnsi" w:cstheme="minorHAnsi"/>
          <w:b/>
          <w:sz w:val="24"/>
        </w:rPr>
        <w:t>SIMPLIFIC PAVARINI DISTRIBUIDORA DE TÍTULOS E VALORES MOBILIÁRIOS LTDA.</w:t>
      </w:r>
      <w:r w:rsidR="00116CE0" w:rsidRPr="00E61D70">
        <w:rPr>
          <w:rFonts w:asciiTheme="minorHAnsi" w:hAnsiTheme="minorHAnsi" w:cstheme="minorHAnsi"/>
          <w:sz w:val="24"/>
        </w:rPr>
        <w:t>,</w:t>
      </w:r>
      <w:r w:rsidR="009E1493" w:rsidRPr="00E61D70">
        <w:rPr>
          <w:rFonts w:asciiTheme="minorHAnsi" w:hAnsiTheme="minorHAnsi" w:cstheme="minorHAnsi"/>
          <w:sz w:val="24"/>
        </w:rPr>
        <w:t xml:space="preserve"> instituição financeira regularmente autorizada pelo BACEN, atuando por sua filial na cidade de São Paulo, Estado de São Paulo, na Rua Joaquim Floriano, nº 466, Bloco B, Sala 1.401, Itaim Bibi, CEP 04534-002, inscrita no CNPJ/ME sob o nº 15.227.994/0001-04</w:t>
      </w:r>
      <w:r w:rsidR="003850F7" w:rsidRPr="00E61D70">
        <w:rPr>
          <w:rFonts w:asciiTheme="minorHAnsi" w:hAnsiTheme="minorHAnsi" w:cstheme="minorHAnsi"/>
          <w:sz w:val="24"/>
        </w:rPr>
        <w:t xml:space="preserve"> (“</w:t>
      </w:r>
      <w:r w:rsidR="003850F7" w:rsidRPr="00E61D70">
        <w:rPr>
          <w:rFonts w:asciiTheme="minorHAnsi" w:hAnsiTheme="minorHAnsi" w:cstheme="minorHAnsi"/>
          <w:sz w:val="24"/>
          <w:u w:val="single"/>
        </w:rPr>
        <w:t>Instituição Custodiante</w:t>
      </w:r>
      <w:r w:rsidR="003850F7" w:rsidRPr="00E61D70">
        <w:rPr>
          <w:rFonts w:asciiTheme="minorHAnsi" w:hAnsiTheme="minorHAnsi" w:cstheme="minorHAnsi"/>
          <w:sz w:val="24"/>
        </w:rPr>
        <w:t>”)</w:t>
      </w:r>
      <w:r w:rsidR="009E1493" w:rsidRPr="00E61D70">
        <w:rPr>
          <w:rFonts w:asciiTheme="minorHAnsi" w:hAnsiTheme="minorHAnsi" w:cstheme="minorHAnsi"/>
          <w:sz w:val="24"/>
        </w:rPr>
        <w:t>,</w:t>
      </w:r>
      <w:r w:rsidR="00116CE0" w:rsidRPr="00E61D70">
        <w:rPr>
          <w:rFonts w:asciiTheme="minorHAnsi" w:hAnsiTheme="minorHAnsi" w:cstheme="minorHAnsi"/>
          <w:sz w:val="24"/>
        </w:rPr>
        <w:t xml:space="preserve"> neste ato representada nos termos de seu estatuto social, na qualidade de Instituição Custodiante nomeada nos termos do </w:t>
      </w:r>
      <w:r w:rsidR="009E1493" w:rsidRPr="00E61D70">
        <w:rPr>
          <w:rFonts w:asciiTheme="minorHAnsi" w:hAnsiTheme="minorHAnsi" w:cstheme="minorHAnsi"/>
          <w:sz w:val="24"/>
        </w:rPr>
        <w:t>“</w:t>
      </w:r>
      <w:r w:rsidR="00116CE0" w:rsidRPr="00E61D70">
        <w:rPr>
          <w:rFonts w:asciiTheme="minorHAnsi" w:hAnsiTheme="minorHAnsi" w:cstheme="minorHAnsi"/>
          <w:i/>
          <w:sz w:val="24"/>
        </w:rPr>
        <w:t>Instrumento Particular de Emissão de Cédulas de Crédito Imobiliário, Sem Garantia Real Imobiliária sob a Forma Escritural</w:t>
      </w:r>
      <w:r w:rsidR="009E1493" w:rsidRPr="00E61D70">
        <w:rPr>
          <w:rFonts w:asciiTheme="minorHAnsi" w:hAnsiTheme="minorHAnsi" w:cstheme="minorHAnsi"/>
          <w:i/>
          <w:sz w:val="24"/>
        </w:rPr>
        <w:t>”</w:t>
      </w:r>
      <w:r w:rsidR="00116CE0" w:rsidRPr="00E61D70">
        <w:rPr>
          <w:rFonts w:asciiTheme="minorHAnsi" w:hAnsiTheme="minorHAnsi" w:cstheme="minorHAnsi"/>
          <w:sz w:val="24"/>
        </w:rPr>
        <w:t xml:space="preserve">, firmado em </w:t>
      </w:r>
      <w:r w:rsidR="005F4258" w:rsidRPr="00E61D70">
        <w:rPr>
          <w:rFonts w:asciiTheme="minorHAnsi" w:hAnsiTheme="minorHAnsi" w:cstheme="minorHAnsi"/>
          <w:sz w:val="24"/>
        </w:rPr>
        <w:t>16</w:t>
      </w:r>
      <w:r w:rsidR="00FB6A13" w:rsidRPr="00E61D70">
        <w:rPr>
          <w:rFonts w:asciiTheme="minorHAnsi" w:hAnsiTheme="minorHAnsi" w:cstheme="minorHAnsi"/>
          <w:sz w:val="24"/>
        </w:rPr>
        <w:t xml:space="preserve"> </w:t>
      </w:r>
      <w:r w:rsidR="00116CE0" w:rsidRPr="00E61D70">
        <w:rPr>
          <w:rFonts w:asciiTheme="minorHAnsi" w:hAnsiTheme="minorHAnsi" w:cstheme="minorHAnsi"/>
          <w:sz w:val="24"/>
        </w:rPr>
        <w:t xml:space="preserve">de </w:t>
      </w:r>
      <w:r w:rsidR="0007346B" w:rsidRPr="00E61D70">
        <w:rPr>
          <w:rFonts w:asciiTheme="minorHAnsi" w:hAnsiTheme="minorHAnsi" w:cstheme="minorHAnsi"/>
          <w:sz w:val="24"/>
        </w:rPr>
        <w:t xml:space="preserve">setembro </w:t>
      </w:r>
      <w:r w:rsidR="00116CE0" w:rsidRPr="00E61D70">
        <w:rPr>
          <w:rFonts w:asciiTheme="minorHAnsi" w:hAnsiTheme="minorHAnsi" w:cstheme="minorHAnsi"/>
          <w:sz w:val="24"/>
        </w:rPr>
        <w:t xml:space="preserve">de 2021, entre a Instituição Custodiante e a </w:t>
      </w:r>
      <w:r w:rsidR="009E1493" w:rsidRPr="00E61D70">
        <w:rPr>
          <w:rFonts w:asciiTheme="minorHAnsi" w:hAnsiTheme="minorHAnsi" w:cstheme="minorHAnsi"/>
          <w:b/>
          <w:sz w:val="24"/>
        </w:rPr>
        <w:t>TRUE SECURITIZADORA S.A.</w:t>
      </w:r>
      <w:r w:rsidR="009E1493" w:rsidRPr="00E61D70">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CNPJ/ME sob o nº 12.130.744/0001-00 (“</w:t>
      </w:r>
      <w:r w:rsidR="009E1493" w:rsidRPr="00E61D70">
        <w:rPr>
          <w:rFonts w:asciiTheme="minorHAnsi" w:hAnsiTheme="minorHAnsi" w:cstheme="minorHAnsi"/>
          <w:sz w:val="24"/>
          <w:u w:val="single"/>
        </w:rPr>
        <w:t>Securitizadora</w:t>
      </w:r>
      <w:r w:rsidR="009E1493" w:rsidRPr="00E61D70">
        <w:rPr>
          <w:rFonts w:asciiTheme="minorHAnsi" w:hAnsiTheme="minorHAnsi" w:cstheme="minorHAnsi"/>
          <w:sz w:val="24"/>
        </w:rPr>
        <w:t>”)</w:t>
      </w:r>
      <w:r w:rsidR="00116CE0" w:rsidRPr="00E61D70">
        <w:rPr>
          <w:rFonts w:asciiTheme="minorHAnsi" w:hAnsiTheme="minorHAnsi" w:cstheme="minorHAnsi"/>
          <w:sz w:val="24"/>
        </w:rPr>
        <w:t xml:space="preserve">, por meio do qual foram emitidas Cédula de Crédito Imobiliário Integrais que representa as debêntures que servem de lastro para a emissão dos Certificados de Recebíveis Imobiliários da </w:t>
      </w:r>
      <w:r w:rsidR="0007346B" w:rsidRPr="00E61D70">
        <w:rPr>
          <w:rFonts w:asciiTheme="minorHAnsi" w:hAnsiTheme="minorHAnsi" w:cstheme="minorHAnsi"/>
          <w:sz w:val="24"/>
        </w:rPr>
        <w:t>463</w:t>
      </w:r>
      <w:r w:rsidR="00116CE0" w:rsidRPr="00E61D70">
        <w:rPr>
          <w:rFonts w:asciiTheme="minorHAnsi" w:hAnsiTheme="minorHAnsi" w:cstheme="minorHAnsi"/>
          <w:sz w:val="24"/>
        </w:rPr>
        <w:t xml:space="preserve">ª e </w:t>
      </w:r>
      <w:r w:rsidR="0007346B" w:rsidRPr="00E61D70">
        <w:rPr>
          <w:rFonts w:asciiTheme="minorHAnsi" w:hAnsiTheme="minorHAnsi" w:cstheme="minorHAnsi"/>
          <w:sz w:val="24"/>
        </w:rPr>
        <w:t>464</w:t>
      </w:r>
      <w:r w:rsidR="00116CE0" w:rsidRPr="00E61D70">
        <w:rPr>
          <w:rFonts w:asciiTheme="minorHAnsi" w:hAnsiTheme="minorHAnsi" w:cstheme="minorHAnsi"/>
          <w:sz w:val="24"/>
        </w:rPr>
        <w:t xml:space="preserve">ª séries da </w:t>
      </w:r>
      <w:r w:rsidR="00D2215F" w:rsidRPr="00E61D70">
        <w:rPr>
          <w:rFonts w:asciiTheme="minorHAnsi" w:hAnsiTheme="minorHAnsi" w:cstheme="minorHAnsi"/>
          <w:sz w:val="24"/>
        </w:rPr>
        <w:t>1</w:t>
      </w:r>
      <w:r w:rsidR="00116CE0" w:rsidRPr="00E61D70">
        <w:rPr>
          <w:rFonts w:asciiTheme="minorHAnsi" w:hAnsiTheme="minorHAnsi" w:cstheme="minorHAnsi"/>
          <w:sz w:val="24"/>
        </w:rPr>
        <w:t xml:space="preserve">ª emissão da Emissora, </w:t>
      </w:r>
      <w:r w:rsidR="00116CE0" w:rsidRPr="00E61D70">
        <w:rPr>
          <w:rFonts w:asciiTheme="minorHAnsi" w:hAnsiTheme="minorHAnsi" w:cstheme="minorHAnsi"/>
          <w:b/>
          <w:sz w:val="24"/>
        </w:rPr>
        <w:t>DECLARA</w:t>
      </w:r>
      <w:r w:rsidR="00116CE0" w:rsidRPr="00E61D70">
        <w:rPr>
          <w:rFonts w:asciiTheme="minorHAnsi" w:hAnsiTheme="minorHAnsi" w:cstheme="minorHAnsi"/>
          <w:sz w:val="24"/>
        </w:rPr>
        <w:t xml:space="preserve"> que procedeu: </w:t>
      </w:r>
      <w:r w:rsidR="00116CE0" w:rsidRPr="00E61D70">
        <w:rPr>
          <w:rFonts w:asciiTheme="minorHAnsi" w:hAnsiTheme="minorHAnsi" w:cstheme="minorHAnsi"/>
          <w:b/>
          <w:sz w:val="24"/>
        </w:rPr>
        <w:t>(i)</w:t>
      </w:r>
      <w:r w:rsidR="00116CE0" w:rsidRPr="00E61D70">
        <w:rPr>
          <w:rFonts w:asciiTheme="minorHAnsi" w:hAnsiTheme="minorHAnsi" w:cstheme="minorHAnsi"/>
          <w:sz w:val="24"/>
        </w:rPr>
        <w:t xml:space="preserve"> nos termos do §4º do artigo 18 da Lei 10.931, à custódia da Escritura de Emissão de CCI; e, </w:t>
      </w:r>
      <w:r w:rsidR="00116CE0" w:rsidRPr="00E61D70">
        <w:rPr>
          <w:rFonts w:asciiTheme="minorHAnsi" w:hAnsiTheme="minorHAnsi" w:cstheme="minorHAnsi"/>
          <w:b/>
          <w:sz w:val="24"/>
        </w:rPr>
        <w:t>(ii)</w:t>
      </w:r>
      <w:r w:rsidR="00116CE0" w:rsidRPr="00E61D70">
        <w:rPr>
          <w:rFonts w:asciiTheme="minorHAnsi" w:hAnsiTheme="minorHAnsi" w:cstheme="minorHAnsi"/>
          <w:sz w:val="24"/>
        </w:rPr>
        <w:t xml:space="preserve"> nos termos do parágrafo único do artigo 23 da Lei 10.931, o registro do </w:t>
      </w:r>
      <w:r w:rsidR="009E1493" w:rsidRPr="00E61D70">
        <w:rPr>
          <w:rFonts w:asciiTheme="minorHAnsi" w:hAnsiTheme="minorHAnsi" w:cstheme="minorHAnsi"/>
          <w:i/>
          <w:sz w:val="24"/>
        </w:rPr>
        <w:t xml:space="preserve">Termo de Securitização de Créditos Imobiliários para emissão de Certificados de Recebíveis Imobiliários das </w:t>
      </w:r>
      <w:r w:rsidR="0007346B" w:rsidRPr="00E61D70">
        <w:rPr>
          <w:rFonts w:asciiTheme="minorHAnsi" w:hAnsiTheme="minorHAnsi" w:cstheme="minorHAnsi"/>
          <w:bCs/>
          <w:i/>
          <w:sz w:val="24"/>
        </w:rPr>
        <w:t>463</w:t>
      </w:r>
      <w:r w:rsidR="009E1493" w:rsidRPr="00E61D70">
        <w:rPr>
          <w:rFonts w:asciiTheme="minorHAnsi" w:hAnsiTheme="minorHAnsi" w:cstheme="minorHAnsi"/>
          <w:i/>
          <w:sz w:val="24"/>
        </w:rPr>
        <w:t xml:space="preserve">ª e </w:t>
      </w:r>
      <w:r w:rsidR="0007346B" w:rsidRPr="00E61D70">
        <w:rPr>
          <w:rFonts w:asciiTheme="minorHAnsi" w:hAnsiTheme="minorHAnsi" w:cstheme="minorHAnsi"/>
          <w:bCs/>
          <w:i/>
          <w:sz w:val="24"/>
        </w:rPr>
        <w:t>464</w:t>
      </w:r>
      <w:r w:rsidR="009E1493" w:rsidRPr="00E61D70">
        <w:rPr>
          <w:rFonts w:asciiTheme="minorHAnsi" w:hAnsiTheme="minorHAnsi" w:cstheme="minorHAnsi"/>
          <w:i/>
          <w:sz w:val="24"/>
        </w:rPr>
        <w:t>ª</w:t>
      </w:r>
      <w:r w:rsidR="009E1493" w:rsidRPr="00E61D70" w:rsidDel="0081445B">
        <w:rPr>
          <w:rFonts w:asciiTheme="minorHAnsi" w:hAnsiTheme="minorHAnsi" w:cstheme="minorHAnsi"/>
          <w:i/>
          <w:sz w:val="24"/>
        </w:rPr>
        <w:t xml:space="preserve"> </w:t>
      </w:r>
      <w:r w:rsidR="009E1493" w:rsidRPr="00E61D70">
        <w:rPr>
          <w:rFonts w:asciiTheme="minorHAnsi" w:hAnsiTheme="minorHAnsi" w:cstheme="minorHAnsi"/>
          <w:i/>
          <w:sz w:val="24"/>
        </w:rPr>
        <w:t>Séries da 1ª Emissão da True Securitizadora S.A.</w:t>
      </w:r>
      <w:r w:rsidR="00116CE0" w:rsidRPr="00E61D70">
        <w:rPr>
          <w:rFonts w:asciiTheme="minorHAnsi" w:hAnsiTheme="minorHAnsi" w:cstheme="minorHAnsi"/>
          <w:sz w:val="24"/>
        </w:rPr>
        <w:t xml:space="preserve">, datado de </w:t>
      </w:r>
      <w:r w:rsidR="005F4258" w:rsidRPr="00E61D70">
        <w:rPr>
          <w:rFonts w:asciiTheme="minorHAnsi" w:hAnsiTheme="minorHAnsi" w:cstheme="minorHAnsi"/>
          <w:sz w:val="24"/>
        </w:rPr>
        <w:t>16</w:t>
      </w:r>
      <w:r w:rsidR="00181AE0" w:rsidRPr="00E61D70">
        <w:rPr>
          <w:rFonts w:asciiTheme="minorHAnsi" w:hAnsiTheme="minorHAnsi" w:cstheme="minorHAnsi"/>
          <w:sz w:val="24"/>
        </w:rPr>
        <w:t xml:space="preserve"> </w:t>
      </w:r>
      <w:r w:rsidR="00116CE0" w:rsidRPr="00E61D70">
        <w:rPr>
          <w:rFonts w:asciiTheme="minorHAnsi" w:hAnsiTheme="minorHAnsi" w:cstheme="minorHAnsi"/>
          <w:sz w:val="24"/>
        </w:rPr>
        <w:t xml:space="preserve">de </w:t>
      </w:r>
      <w:r w:rsidR="0007346B" w:rsidRPr="00E61D70">
        <w:rPr>
          <w:rFonts w:asciiTheme="minorHAnsi" w:hAnsiTheme="minorHAnsi" w:cstheme="minorHAnsi"/>
          <w:sz w:val="24"/>
        </w:rPr>
        <w:t xml:space="preserve">setembro </w:t>
      </w:r>
      <w:r w:rsidR="00116CE0" w:rsidRPr="00E61D70">
        <w:rPr>
          <w:rFonts w:asciiTheme="minorHAnsi" w:hAnsiTheme="minorHAnsi" w:cstheme="minorHAnsi"/>
          <w:sz w:val="24"/>
        </w:rPr>
        <w:t>de 2021, no âmbito do qual a Securitizadora instituiu o regime fiduciário.</w:t>
      </w:r>
    </w:p>
    <w:p w14:paraId="16718BD7" w14:textId="77777777" w:rsidR="00116CE0" w:rsidRPr="00E61D70" w:rsidRDefault="00116CE0" w:rsidP="009E7174">
      <w:pPr>
        <w:pStyle w:val="Body"/>
        <w:spacing w:after="0" w:line="320" w:lineRule="exact"/>
        <w:jc w:val="center"/>
        <w:rPr>
          <w:rFonts w:asciiTheme="minorHAnsi" w:hAnsiTheme="minorHAnsi" w:cstheme="minorHAnsi"/>
          <w:sz w:val="24"/>
        </w:rPr>
      </w:pPr>
    </w:p>
    <w:p w14:paraId="1D0E7945" w14:textId="0557610E" w:rsidR="00116CE0" w:rsidRPr="00E61D70" w:rsidRDefault="00116CE0" w:rsidP="009E7174">
      <w:pPr>
        <w:pStyle w:val="Body"/>
        <w:spacing w:after="0" w:line="320" w:lineRule="exact"/>
        <w:jc w:val="center"/>
        <w:rPr>
          <w:rFonts w:asciiTheme="minorHAnsi" w:hAnsiTheme="minorHAnsi" w:cstheme="minorHAnsi"/>
          <w:sz w:val="24"/>
        </w:rPr>
      </w:pPr>
      <w:r w:rsidRPr="00E61D70">
        <w:rPr>
          <w:rFonts w:asciiTheme="minorHAnsi" w:hAnsiTheme="minorHAnsi" w:cstheme="minorHAnsi"/>
          <w:sz w:val="24"/>
        </w:rPr>
        <w:t xml:space="preserve">São Paulo, </w:t>
      </w:r>
      <w:r w:rsidR="005F4258" w:rsidRPr="00E61D70">
        <w:rPr>
          <w:rFonts w:asciiTheme="minorHAnsi" w:hAnsiTheme="minorHAnsi" w:cstheme="minorHAnsi"/>
          <w:sz w:val="24"/>
        </w:rPr>
        <w:t>16</w:t>
      </w:r>
      <w:r w:rsidR="00181AE0"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07346B" w:rsidRPr="00E61D70">
        <w:rPr>
          <w:rFonts w:asciiTheme="minorHAnsi" w:hAnsiTheme="minorHAnsi" w:cstheme="minorHAnsi"/>
          <w:sz w:val="24"/>
        </w:rPr>
        <w:t xml:space="preserve">setembro </w:t>
      </w:r>
      <w:r w:rsidRPr="00E61D70">
        <w:rPr>
          <w:rFonts w:asciiTheme="minorHAnsi" w:hAnsiTheme="minorHAnsi" w:cstheme="minorHAnsi"/>
          <w:bCs/>
          <w:sz w:val="24"/>
        </w:rPr>
        <w:t>de 2021</w:t>
      </w:r>
      <w:r w:rsidRPr="00E61D70">
        <w:rPr>
          <w:rFonts w:asciiTheme="minorHAnsi" w:hAnsiTheme="minorHAnsi" w:cstheme="minorHAnsi"/>
          <w:sz w:val="24"/>
        </w:rPr>
        <w:t>.</w:t>
      </w:r>
    </w:p>
    <w:p w14:paraId="4F4F0E74" w14:textId="76376F90" w:rsidR="00116CE0" w:rsidRPr="00E61D70" w:rsidRDefault="00116CE0" w:rsidP="009E7174">
      <w:pPr>
        <w:pStyle w:val="Body"/>
        <w:spacing w:after="0" w:line="320" w:lineRule="exact"/>
        <w:jc w:val="center"/>
        <w:rPr>
          <w:rFonts w:asciiTheme="minorHAnsi" w:hAnsiTheme="minorHAnsi" w:cstheme="minorHAnsi"/>
          <w:sz w:val="24"/>
        </w:rPr>
      </w:pPr>
    </w:p>
    <w:p w14:paraId="47BFD66E" w14:textId="25922230" w:rsidR="008729AF" w:rsidRPr="00E61D70" w:rsidRDefault="008729AF" w:rsidP="009E7174">
      <w:pPr>
        <w:pStyle w:val="Body"/>
        <w:spacing w:after="0" w:line="320" w:lineRule="exact"/>
        <w:jc w:val="center"/>
        <w:rPr>
          <w:rFonts w:asciiTheme="minorHAnsi" w:hAnsiTheme="minorHAnsi" w:cstheme="minorHAnsi"/>
          <w:sz w:val="24"/>
        </w:rPr>
      </w:pPr>
    </w:p>
    <w:p w14:paraId="72365850" w14:textId="77777777" w:rsidR="008729AF" w:rsidRPr="00E61D70"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1300EC39" w14:textId="77777777" w:rsidTr="00261BAF">
        <w:tc>
          <w:tcPr>
            <w:tcW w:w="8800" w:type="dxa"/>
            <w:gridSpan w:val="2"/>
          </w:tcPr>
          <w:p w14:paraId="33BE3AE1" w14:textId="77777777" w:rsidR="003525C3" w:rsidRPr="00E61D70" w:rsidRDefault="003525C3" w:rsidP="00261BAF">
            <w:pPr>
              <w:pStyle w:val="Body"/>
              <w:spacing w:after="0" w:line="320" w:lineRule="exact"/>
              <w:jc w:val="center"/>
              <w:rPr>
                <w:rFonts w:asciiTheme="minorHAnsi" w:hAnsiTheme="minorHAnsi" w:cstheme="minorHAnsi"/>
                <w:b/>
                <w:sz w:val="24"/>
              </w:rPr>
            </w:pPr>
            <w:r w:rsidRPr="00E61D70">
              <w:rPr>
                <w:rFonts w:asciiTheme="minorHAnsi" w:hAnsiTheme="minorHAnsi" w:cstheme="minorHAnsi"/>
                <w:b/>
                <w:bCs/>
                <w:iCs/>
                <w:sz w:val="24"/>
              </w:rPr>
              <w:t>SIMPLIFIC PAVARINI DISTRIBUIDORA DE TÍTULOS E VALORES MOBILIÁRIOS LTDA</w:t>
            </w:r>
            <w:r w:rsidRPr="00E61D70">
              <w:rPr>
                <w:rFonts w:asciiTheme="minorHAnsi" w:eastAsia="Arial Unicode MS" w:hAnsiTheme="minorHAnsi" w:cstheme="minorHAnsi"/>
                <w:b/>
                <w:bCs/>
                <w:iCs/>
                <w:w w:val="0"/>
                <w:sz w:val="24"/>
              </w:rPr>
              <w:t>.</w:t>
            </w:r>
          </w:p>
          <w:p w14:paraId="23E5915F"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tc>
      </w:tr>
      <w:tr w:rsidR="00E61D70" w:rsidRPr="00E61D70" w14:paraId="5959DC2A" w14:textId="77777777" w:rsidTr="00261BAF">
        <w:tc>
          <w:tcPr>
            <w:tcW w:w="4412" w:type="dxa"/>
          </w:tcPr>
          <w:p w14:paraId="2572F7DD"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469B92C1"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3525C3" w:rsidRPr="00E61D70" w14:paraId="2F17FC6B" w14:textId="77777777" w:rsidTr="00261BAF">
        <w:trPr>
          <w:trHeight w:val="87"/>
        </w:trPr>
        <w:tc>
          <w:tcPr>
            <w:tcW w:w="4412" w:type="dxa"/>
          </w:tcPr>
          <w:p w14:paraId="6760203B"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6DC163A1"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1A654309" w14:textId="77777777" w:rsidR="003525C3" w:rsidRPr="00E61D70"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E61D70"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E61D70" w:rsidRDefault="00116CE0" w:rsidP="00C12194">
      <w:pPr>
        <w:pStyle w:val="Body"/>
        <w:spacing w:after="0" w:line="320" w:lineRule="exact"/>
        <w:rPr>
          <w:rFonts w:asciiTheme="minorHAnsi" w:hAnsiTheme="minorHAnsi" w:cstheme="minorHAnsi"/>
          <w:sz w:val="24"/>
        </w:rPr>
      </w:pPr>
    </w:p>
    <w:p w14:paraId="0E8B469D"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E61D70">
        <w:rPr>
          <w:rFonts w:asciiTheme="minorHAnsi" w:hAnsiTheme="minorHAnsi" w:cstheme="minorHAnsi"/>
          <w:sz w:val="24"/>
        </w:rPr>
        <w:br w:type="page"/>
      </w:r>
    </w:p>
    <w:p w14:paraId="4DC4B890" w14:textId="77777777" w:rsidR="008729AF" w:rsidRPr="00E61D70"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Pr="00E61D70"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515" w:name="_Toc81000819"/>
      <w:r w:rsidRPr="00E61D70">
        <w:rPr>
          <w:rFonts w:asciiTheme="minorHAnsi" w:hAnsiTheme="minorHAnsi" w:cstheme="minorHAnsi"/>
          <w:b/>
          <w:sz w:val="24"/>
        </w:rPr>
        <w:t>ANEXO III – DESCRIÇÃO DAS CCI</w:t>
      </w:r>
      <w:bookmarkEnd w:id="515"/>
    </w:p>
    <w:p w14:paraId="1763202F" w14:textId="77777777" w:rsidR="008729AF" w:rsidRPr="00E61D70"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E61D70"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E61D70" w:rsidRDefault="003525C3" w:rsidP="00C12194">
      <w:pPr>
        <w:pStyle w:val="Body"/>
        <w:spacing w:after="0" w:line="320" w:lineRule="exact"/>
        <w:rPr>
          <w:rFonts w:asciiTheme="minorHAnsi" w:hAnsiTheme="minorHAnsi" w:cstheme="minorHAnsi"/>
          <w:sz w:val="24"/>
        </w:rPr>
      </w:pPr>
    </w:p>
    <w:p w14:paraId="45809627" w14:textId="77777777" w:rsidR="00116CE0" w:rsidRPr="00E61D70" w:rsidRDefault="00116CE0">
      <w:pPr>
        <w:suppressAutoHyphens/>
        <w:spacing w:line="320" w:lineRule="exact"/>
        <w:contextualSpacing/>
        <w:jc w:val="center"/>
        <w:rPr>
          <w:rFonts w:asciiTheme="minorHAnsi" w:hAnsiTheme="minorHAnsi" w:cstheme="minorHAnsi"/>
          <w:b/>
          <w:sz w:val="24"/>
        </w:rPr>
      </w:pPr>
      <w:r w:rsidRPr="00E61D70">
        <w:rPr>
          <w:rFonts w:asciiTheme="minorHAnsi" w:hAnsiTheme="minorHAnsi" w:cstheme="minorHAnsi"/>
          <w:b/>
          <w:sz w:val="24"/>
        </w:rPr>
        <w:t xml:space="preserve">CCI nº 1 </w:t>
      </w:r>
    </w:p>
    <w:p w14:paraId="33F807B4" w14:textId="77777777" w:rsidR="00D96FD8" w:rsidRPr="00E61D70" w:rsidRDefault="00D96FD8" w:rsidP="00D96FD8">
      <w:pPr>
        <w:suppressAutoHyphens/>
        <w:spacing w:line="276" w:lineRule="auto"/>
        <w:contextualSpacing/>
        <w:jc w:val="center"/>
        <w:rPr>
          <w:rFonts w:asciiTheme="minorHAnsi" w:hAnsiTheme="minorHAnsi" w:cstheme="minorHAnsi"/>
          <w:b/>
          <w:sz w:val="24"/>
        </w:rPr>
      </w:pPr>
      <w:bookmarkStart w:id="516" w:name="_DV_M1903"/>
      <w:bookmarkStart w:id="517" w:name="_DV_M1904"/>
      <w:bookmarkStart w:id="518" w:name="_DV_M1905"/>
      <w:bookmarkStart w:id="519" w:name="_DV_M1906"/>
      <w:bookmarkStart w:id="520" w:name="_DV_M1907"/>
      <w:bookmarkStart w:id="521" w:name="_DV_M1908"/>
      <w:bookmarkStart w:id="522" w:name="_DV_M1909"/>
      <w:bookmarkStart w:id="523" w:name="_DV_M1911"/>
      <w:bookmarkEnd w:id="516"/>
      <w:bookmarkEnd w:id="517"/>
      <w:bookmarkEnd w:id="518"/>
      <w:bookmarkEnd w:id="519"/>
      <w:bookmarkEnd w:id="520"/>
      <w:bookmarkEnd w:id="521"/>
      <w:bookmarkEnd w:id="522"/>
      <w:bookmarkEnd w:id="523"/>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E61D70" w14:paraId="184286B8" w14:textId="77777777" w:rsidTr="003E24CC">
        <w:tc>
          <w:tcPr>
            <w:tcW w:w="4278" w:type="dxa"/>
          </w:tcPr>
          <w:p w14:paraId="4D4C6619" w14:textId="77777777" w:rsidR="00D96FD8" w:rsidRPr="00E61D70" w:rsidRDefault="00D96FD8" w:rsidP="003E24CC">
            <w:pPr>
              <w:suppressAutoHyphens/>
              <w:spacing w:line="276" w:lineRule="auto"/>
              <w:contextualSpacing/>
              <w:rPr>
                <w:rFonts w:asciiTheme="minorHAnsi" w:hAnsiTheme="minorHAnsi" w:cstheme="minorHAnsi"/>
                <w:b/>
                <w:sz w:val="24"/>
              </w:rPr>
            </w:pPr>
            <w:bookmarkStart w:id="524" w:name="_Hlk492549682"/>
            <w:r w:rsidRPr="00E61D70">
              <w:rPr>
                <w:rFonts w:asciiTheme="minorHAnsi" w:hAnsiTheme="minorHAnsi" w:cstheme="minorHAnsi"/>
                <w:b/>
                <w:sz w:val="24"/>
              </w:rPr>
              <w:t>CÉDULA DE CRÉDITO IMOBILIÁRIO</w:t>
            </w:r>
          </w:p>
        </w:tc>
        <w:tc>
          <w:tcPr>
            <w:tcW w:w="4956" w:type="dxa"/>
          </w:tcPr>
          <w:p w14:paraId="06F5A188" w14:textId="5E63CDA4"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DATA DE EMISSÃO:</w:t>
            </w:r>
            <w:r w:rsidRPr="00E61D70">
              <w:rPr>
                <w:rFonts w:asciiTheme="minorHAnsi" w:hAnsiTheme="minorHAnsi" w:cstheme="minorHAnsi"/>
                <w:sz w:val="24"/>
              </w:rPr>
              <w:t xml:space="preserve"> </w:t>
            </w:r>
            <w:r w:rsidR="00181AE0" w:rsidRPr="00E61D70">
              <w:rPr>
                <w:rFonts w:asciiTheme="minorHAnsi" w:eastAsia="MS Mincho" w:hAnsiTheme="minorHAnsi" w:cstheme="minorHAnsi"/>
                <w:sz w:val="24"/>
              </w:rPr>
              <w:t>14</w:t>
            </w:r>
            <w:r w:rsidR="00181AE0"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181AE0" w:rsidRPr="00E61D70">
              <w:rPr>
                <w:rFonts w:asciiTheme="minorHAnsi" w:eastAsia="MS Mincho" w:hAnsiTheme="minorHAnsi" w:cstheme="minorHAnsi"/>
                <w:sz w:val="24"/>
              </w:rPr>
              <w:t>setembro</w:t>
            </w:r>
            <w:r w:rsidR="00181AE0" w:rsidRPr="00E61D70">
              <w:rPr>
                <w:rFonts w:asciiTheme="minorHAnsi" w:hAnsiTheme="minorHAnsi" w:cstheme="minorHAnsi"/>
                <w:sz w:val="24"/>
              </w:rPr>
              <w:t xml:space="preserve"> </w:t>
            </w:r>
            <w:r w:rsidRPr="00E61D70">
              <w:rPr>
                <w:rFonts w:asciiTheme="minorHAnsi" w:hAnsiTheme="minorHAnsi" w:cstheme="minorHAnsi"/>
                <w:sz w:val="24"/>
              </w:rPr>
              <w:t>de 2021</w:t>
            </w:r>
          </w:p>
        </w:tc>
      </w:tr>
    </w:tbl>
    <w:p w14:paraId="4B37100B"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E61D70" w:rsidRPr="00E61D70" w14:paraId="427F73AE" w14:textId="77777777" w:rsidTr="003E24CC">
        <w:tc>
          <w:tcPr>
            <w:tcW w:w="1538" w:type="dxa"/>
            <w:vAlign w:val="center"/>
          </w:tcPr>
          <w:p w14:paraId="1A6F4F9D" w14:textId="77777777" w:rsidR="00D96FD8" w:rsidRPr="00E61D70" w:rsidRDefault="00D96FD8" w:rsidP="003E24CC">
            <w:pPr>
              <w:suppressAutoHyphens/>
              <w:spacing w:line="276" w:lineRule="auto"/>
              <w:contextualSpacing/>
              <w:jc w:val="center"/>
              <w:rPr>
                <w:rFonts w:asciiTheme="minorHAnsi" w:hAnsiTheme="minorHAnsi" w:cstheme="minorHAnsi"/>
                <w:b/>
                <w:sz w:val="24"/>
              </w:rPr>
            </w:pPr>
            <w:r w:rsidRPr="00E61D70">
              <w:rPr>
                <w:rFonts w:asciiTheme="minorHAnsi" w:hAnsiTheme="minorHAnsi" w:cstheme="minorHAnsi"/>
                <w:b/>
                <w:sz w:val="24"/>
              </w:rPr>
              <w:t>SÉRIE</w:t>
            </w:r>
          </w:p>
        </w:tc>
        <w:tc>
          <w:tcPr>
            <w:tcW w:w="1538" w:type="dxa"/>
            <w:gridSpan w:val="2"/>
            <w:vAlign w:val="center"/>
          </w:tcPr>
          <w:p w14:paraId="3B4DF6CD" w14:textId="77777777" w:rsidR="00D96FD8" w:rsidRPr="00E61D70" w:rsidRDefault="00D96FD8" w:rsidP="003E24CC">
            <w:pPr>
              <w:suppressAutoHyphens/>
              <w:spacing w:line="276" w:lineRule="auto"/>
              <w:contextualSpacing/>
              <w:jc w:val="center"/>
              <w:rPr>
                <w:rFonts w:asciiTheme="minorHAnsi" w:hAnsiTheme="minorHAnsi" w:cstheme="minorHAnsi"/>
                <w:sz w:val="24"/>
              </w:rPr>
            </w:pPr>
            <w:r w:rsidRPr="00E61D70">
              <w:rPr>
                <w:rFonts w:asciiTheme="minorHAnsi" w:hAnsiTheme="minorHAnsi" w:cstheme="minorHAnsi"/>
                <w:sz w:val="24"/>
              </w:rPr>
              <w:t>Única</w:t>
            </w:r>
          </w:p>
        </w:tc>
        <w:tc>
          <w:tcPr>
            <w:tcW w:w="1538" w:type="dxa"/>
            <w:gridSpan w:val="3"/>
            <w:vAlign w:val="center"/>
          </w:tcPr>
          <w:p w14:paraId="3901FC3A" w14:textId="77777777" w:rsidR="00D96FD8" w:rsidRPr="00E61D70" w:rsidRDefault="00D96FD8" w:rsidP="003E24CC">
            <w:pPr>
              <w:suppressAutoHyphens/>
              <w:spacing w:line="276" w:lineRule="auto"/>
              <w:contextualSpacing/>
              <w:jc w:val="center"/>
              <w:rPr>
                <w:rFonts w:asciiTheme="minorHAnsi" w:hAnsiTheme="minorHAnsi" w:cstheme="minorHAnsi"/>
                <w:b/>
                <w:sz w:val="24"/>
              </w:rPr>
            </w:pPr>
            <w:r w:rsidRPr="00E61D70">
              <w:rPr>
                <w:rFonts w:asciiTheme="minorHAnsi" w:hAnsiTheme="minorHAnsi" w:cstheme="minorHAnsi"/>
                <w:b/>
                <w:sz w:val="24"/>
              </w:rPr>
              <w:t>NÚMERO</w:t>
            </w:r>
          </w:p>
        </w:tc>
        <w:tc>
          <w:tcPr>
            <w:tcW w:w="1538" w:type="dxa"/>
            <w:gridSpan w:val="2"/>
            <w:vAlign w:val="center"/>
          </w:tcPr>
          <w:p w14:paraId="1C360A2D" w14:textId="77777777" w:rsidR="00D96FD8" w:rsidRPr="00E61D70" w:rsidRDefault="00D96FD8" w:rsidP="003E24CC">
            <w:pPr>
              <w:suppressAutoHyphens/>
              <w:spacing w:line="276" w:lineRule="auto"/>
              <w:contextualSpacing/>
              <w:jc w:val="center"/>
              <w:rPr>
                <w:rFonts w:asciiTheme="minorHAnsi" w:hAnsiTheme="minorHAnsi" w:cstheme="minorHAnsi"/>
                <w:sz w:val="24"/>
              </w:rPr>
            </w:pPr>
            <w:r w:rsidRPr="00E61D70">
              <w:rPr>
                <w:rFonts w:asciiTheme="minorHAnsi" w:hAnsiTheme="minorHAnsi" w:cstheme="minorHAnsi"/>
                <w:sz w:val="24"/>
              </w:rPr>
              <w:t>01</w:t>
            </w:r>
          </w:p>
        </w:tc>
        <w:tc>
          <w:tcPr>
            <w:tcW w:w="1538" w:type="dxa"/>
            <w:gridSpan w:val="3"/>
            <w:vAlign w:val="center"/>
          </w:tcPr>
          <w:p w14:paraId="6031104D" w14:textId="77777777" w:rsidR="00D96FD8" w:rsidRPr="00E61D70" w:rsidRDefault="00D96FD8" w:rsidP="003E24CC">
            <w:pPr>
              <w:suppressAutoHyphens/>
              <w:spacing w:line="276" w:lineRule="auto"/>
              <w:contextualSpacing/>
              <w:jc w:val="center"/>
              <w:rPr>
                <w:rFonts w:asciiTheme="minorHAnsi" w:hAnsiTheme="minorHAnsi" w:cstheme="minorHAnsi"/>
                <w:b/>
                <w:sz w:val="24"/>
              </w:rPr>
            </w:pPr>
            <w:r w:rsidRPr="00E61D70">
              <w:rPr>
                <w:rFonts w:asciiTheme="minorHAnsi" w:hAnsiTheme="minorHAnsi" w:cstheme="minorHAnsi"/>
                <w:b/>
                <w:sz w:val="24"/>
              </w:rPr>
              <w:t>TIPO DE CCI</w:t>
            </w:r>
          </w:p>
        </w:tc>
        <w:tc>
          <w:tcPr>
            <w:tcW w:w="1508" w:type="dxa"/>
            <w:gridSpan w:val="2"/>
            <w:vAlign w:val="center"/>
          </w:tcPr>
          <w:p w14:paraId="554B3D67" w14:textId="77777777" w:rsidR="00D96FD8" w:rsidRPr="00E61D70" w:rsidRDefault="00D96FD8" w:rsidP="003E24CC">
            <w:pPr>
              <w:suppressAutoHyphens/>
              <w:spacing w:line="276" w:lineRule="auto"/>
              <w:contextualSpacing/>
              <w:jc w:val="center"/>
              <w:rPr>
                <w:rFonts w:asciiTheme="minorHAnsi" w:hAnsiTheme="minorHAnsi" w:cstheme="minorHAnsi"/>
                <w:sz w:val="24"/>
              </w:rPr>
            </w:pPr>
            <w:r w:rsidRPr="00E61D70">
              <w:rPr>
                <w:rFonts w:asciiTheme="minorHAnsi" w:hAnsiTheme="minorHAnsi" w:cstheme="minorHAnsi"/>
                <w:sz w:val="24"/>
              </w:rPr>
              <w:t xml:space="preserve">Integral </w:t>
            </w:r>
          </w:p>
        </w:tc>
      </w:tr>
      <w:tr w:rsidR="00E61D70" w:rsidRPr="00E61D70" w14:paraId="5BB7D89E" w14:textId="77777777" w:rsidTr="003E24CC">
        <w:tc>
          <w:tcPr>
            <w:tcW w:w="9198" w:type="dxa"/>
            <w:gridSpan w:val="13"/>
          </w:tcPr>
          <w:p w14:paraId="2E85BD31"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1. EMISSORA</w:t>
            </w:r>
          </w:p>
        </w:tc>
      </w:tr>
      <w:tr w:rsidR="00E61D70" w:rsidRPr="00E61D70" w14:paraId="48892097" w14:textId="77777777" w:rsidTr="003E24CC">
        <w:tc>
          <w:tcPr>
            <w:tcW w:w="9198" w:type="dxa"/>
            <w:gridSpan w:val="13"/>
          </w:tcPr>
          <w:p w14:paraId="36FDFABE"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b/>
                <w:sz w:val="24"/>
              </w:rPr>
              <w:t>TRUE SECURITIZADORA S.A.</w:t>
            </w:r>
          </w:p>
        </w:tc>
      </w:tr>
      <w:tr w:rsidR="00E61D70" w:rsidRPr="00E61D70" w14:paraId="4DEF13A0" w14:textId="77777777" w:rsidTr="003E24CC">
        <w:tc>
          <w:tcPr>
            <w:tcW w:w="9198" w:type="dxa"/>
            <w:gridSpan w:val="13"/>
          </w:tcPr>
          <w:p w14:paraId="4FB42B54"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CNPJ: 12.130.744/0001-00</w:t>
            </w:r>
          </w:p>
        </w:tc>
      </w:tr>
      <w:tr w:rsidR="00E61D70" w:rsidRPr="00E61D70" w14:paraId="4E705E17" w14:textId="77777777" w:rsidTr="003E24CC">
        <w:tc>
          <w:tcPr>
            <w:tcW w:w="9198" w:type="dxa"/>
            <w:gridSpan w:val="13"/>
          </w:tcPr>
          <w:p w14:paraId="67D0C05B"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ENDEREÇO: Avenida Santo Amaro, nº 48, 1º andar, conjunto 12</w:t>
            </w:r>
          </w:p>
        </w:tc>
      </w:tr>
      <w:tr w:rsidR="00D96FD8" w:rsidRPr="00E61D70" w14:paraId="2CD45776" w14:textId="77777777" w:rsidTr="003E24CC">
        <w:tc>
          <w:tcPr>
            <w:tcW w:w="1728" w:type="dxa"/>
            <w:gridSpan w:val="2"/>
          </w:tcPr>
          <w:p w14:paraId="47D67BEF"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BAIRRO</w:t>
            </w:r>
          </w:p>
        </w:tc>
        <w:tc>
          <w:tcPr>
            <w:tcW w:w="1499" w:type="dxa"/>
            <w:gridSpan w:val="2"/>
          </w:tcPr>
          <w:p w14:paraId="0A5D6907"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Vila Nova Conceição</w:t>
            </w:r>
          </w:p>
        </w:tc>
        <w:tc>
          <w:tcPr>
            <w:tcW w:w="1134" w:type="dxa"/>
          </w:tcPr>
          <w:p w14:paraId="3C92E5EB"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CIDADE</w:t>
            </w:r>
          </w:p>
        </w:tc>
        <w:tc>
          <w:tcPr>
            <w:tcW w:w="1417" w:type="dxa"/>
            <w:gridSpan w:val="2"/>
          </w:tcPr>
          <w:p w14:paraId="6A8B40EF"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Calibri" w:hAnsiTheme="minorHAnsi" w:cstheme="minorHAnsi"/>
                <w:sz w:val="24"/>
              </w:rPr>
              <w:t>São Paulo</w:t>
            </w:r>
          </w:p>
        </w:tc>
        <w:tc>
          <w:tcPr>
            <w:tcW w:w="709" w:type="dxa"/>
            <w:gridSpan w:val="2"/>
          </w:tcPr>
          <w:p w14:paraId="7B47057C"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UF</w:t>
            </w:r>
          </w:p>
        </w:tc>
        <w:tc>
          <w:tcPr>
            <w:tcW w:w="709" w:type="dxa"/>
          </w:tcPr>
          <w:p w14:paraId="6EAA5F21"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SP</w:t>
            </w:r>
          </w:p>
        </w:tc>
        <w:tc>
          <w:tcPr>
            <w:tcW w:w="652" w:type="dxa"/>
            <w:gridSpan w:val="2"/>
          </w:tcPr>
          <w:p w14:paraId="19106336"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CEP</w:t>
            </w:r>
          </w:p>
        </w:tc>
        <w:tc>
          <w:tcPr>
            <w:tcW w:w="1350" w:type="dxa"/>
          </w:tcPr>
          <w:p w14:paraId="24BAC996"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04506-000</w:t>
            </w:r>
          </w:p>
        </w:tc>
      </w:tr>
    </w:tbl>
    <w:p w14:paraId="692C06C8" w14:textId="77777777" w:rsidR="00D96FD8" w:rsidRPr="00E61D70"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E61D70" w:rsidRPr="00E61D70" w14:paraId="66B88D30" w14:textId="77777777" w:rsidTr="003E24CC">
        <w:tc>
          <w:tcPr>
            <w:tcW w:w="9228" w:type="dxa"/>
            <w:gridSpan w:val="8"/>
          </w:tcPr>
          <w:p w14:paraId="590D1A58"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2. INSTITUIÇÃO CUSTODIANTE</w:t>
            </w:r>
          </w:p>
        </w:tc>
      </w:tr>
      <w:tr w:rsidR="00E61D70" w:rsidRPr="00E61D70" w14:paraId="0A568C0A" w14:textId="77777777" w:rsidTr="003E24CC">
        <w:tc>
          <w:tcPr>
            <w:tcW w:w="9228" w:type="dxa"/>
            <w:gridSpan w:val="8"/>
          </w:tcPr>
          <w:p w14:paraId="510D67DE"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eastAsia="MS Mincho" w:hAnsiTheme="minorHAnsi" w:cstheme="minorHAnsi"/>
                <w:b/>
                <w:sz w:val="24"/>
              </w:rPr>
              <w:t>SIMPLIFIC PAVARINI DISTRIBUIDORA DE TÍTULOS E VALORES MOBILIÁRIOS LTDA</w:t>
            </w:r>
            <w:r w:rsidRPr="00E61D70">
              <w:rPr>
                <w:rFonts w:asciiTheme="minorHAnsi" w:eastAsia="MS Mincho" w:hAnsiTheme="minorHAnsi" w:cstheme="minorHAnsi"/>
                <w:sz w:val="24"/>
              </w:rPr>
              <w:t>.</w:t>
            </w:r>
          </w:p>
        </w:tc>
      </w:tr>
      <w:tr w:rsidR="00E61D70" w:rsidRPr="00E61D70" w14:paraId="01E4D94E" w14:textId="77777777" w:rsidTr="003E24CC">
        <w:tc>
          <w:tcPr>
            <w:tcW w:w="9228" w:type="dxa"/>
            <w:gridSpan w:val="8"/>
          </w:tcPr>
          <w:p w14:paraId="35470DB0"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 xml:space="preserve">CNPJ: </w:t>
            </w:r>
            <w:r w:rsidRPr="00E61D70">
              <w:rPr>
                <w:rFonts w:asciiTheme="minorHAnsi" w:eastAsia="MS Mincho" w:hAnsiTheme="minorHAnsi" w:cstheme="minorHAnsi"/>
                <w:sz w:val="24"/>
              </w:rPr>
              <w:t>15.227.994/0004-01</w:t>
            </w:r>
            <w:r w:rsidRPr="00E61D70" w:rsidDel="00B611DF">
              <w:rPr>
                <w:rFonts w:asciiTheme="minorHAnsi" w:eastAsia="MS Mincho" w:hAnsiTheme="minorHAnsi" w:cstheme="minorHAnsi"/>
                <w:sz w:val="24"/>
              </w:rPr>
              <w:t xml:space="preserve"> </w:t>
            </w:r>
          </w:p>
        </w:tc>
      </w:tr>
      <w:tr w:rsidR="00E61D70" w:rsidRPr="00E61D70" w14:paraId="69C8734B" w14:textId="77777777" w:rsidTr="003E24CC">
        <w:tc>
          <w:tcPr>
            <w:tcW w:w="9228" w:type="dxa"/>
            <w:gridSpan w:val="8"/>
          </w:tcPr>
          <w:p w14:paraId="437139F0"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 xml:space="preserve">ENDEREÇO: </w:t>
            </w:r>
            <w:r w:rsidRPr="00E61D70">
              <w:rPr>
                <w:rFonts w:asciiTheme="minorHAnsi" w:eastAsia="MS Mincho" w:hAnsiTheme="minorHAnsi" w:cstheme="minorHAnsi"/>
                <w:sz w:val="24"/>
              </w:rPr>
              <w:t>Rua Joaquim Floriano, nº 466, Bloco B, Sala 1.401</w:t>
            </w:r>
          </w:p>
        </w:tc>
      </w:tr>
      <w:tr w:rsidR="00D96FD8" w:rsidRPr="00E61D70" w14:paraId="6DEAD32C" w14:textId="77777777" w:rsidTr="003E24CC">
        <w:tc>
          <w:tcPr>
            <w:tcW w:w="2093" w:type="dxa"/>
          </w:tcPr>
          <w:p w14:paraId="49FC038D"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BAIRRO</w:t>
            </w:r>
          </w:p>
        </w:tc>
        <w:tc>
          <w:tcPr>
            <w:tcW w:w="1134" w:type="dxa"/>
          </w:tcPr>
          <w:p w14:paraId="64210300"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Itaim Bibi</w:t>
            </w:r>
            <w:r w:rsidRPr="00E61D70" w:rsidDel="00B611DF">
              <w:rPr>
                <w:rFonts w:asciiTheme="minorHAnsi" w:eastAsia="MS Mincho" w:hAnsiTheme="minorHAnsi" w:cstheme="minorHAnsi"/>
                <w:sz w:val="24"/>
              </w:rPr>
              <w:t xml:space="preserve"> </w:t>
            </w:r>
          </w:p>
        </w:tc>
        <w:tc>
          <w:tcPr>
            <w:tcW w:w="1134" w:type="dxa"/>
          </w:tcPr>
          <w:p w14:paraId="617CFB7A"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CIDADE</w:t>
            </w:r>
          </w:p>
        </w:tc>
        <w:tc>
          <w:tcPr>
            <w:tcW w:w="1417" w:type="dxa"/>
          </w:tcPr>
          <w:p w14:paraId="12C8676B"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São Paulo</w:t>
            </w:r>
            <w:r w:rsidRPr="00E61D70" w:rsidDel="00B611DF">
              <w:rPr>
                <w:rFonts w:asciiTheme="minorHAnsi" w:eastAsia="MS Mincho" w:hAnsiTheme="minorHAnsi" w:cstheme="minorHAnsi"/>
                <w:sz w:val="24"/>
              </w:rPr>
              <w:t xml:space="preserve"> </w:t>
            </w:r>
          </w:p>
        </w:tc>
        <w:tc>
          <w:tcPr>
            <w:tcW w:w="709" w:type="dxa"/>
          </w:tcPr>
          <w:p w14:paraId="2D341D28"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UF</w:t>
            </w:r>
          </w:p>
        </w:tc>
        <w:tc>
          <w:tcPr>
            <w:tcW w:w="709" w:type="dxa"/>
          </w:tcPr>
          <w:p w14:paraId="434F6498"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SP</w:t>
            </w:r>
          </w:p>
        </w:tc>
        <w:tc>
          <w:tcPr>
            <w:tcW w:w="709" w:type="dxa"/>
          </w:tcPr>
          <w:p w14:paraId="57D2E59F"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CEP</w:t>
            </w:r>
          </w:p>
        </w:tc>
        <w:tc>
          <w:tcPr>
            <w:tcW w:w="1323" w:type="dxa"/>
          </w:tcPr>
          <w:p w14:paraId="50BFECC3"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04534-002</w:t>
            </w:r>
            <w:r w:rsidRPr="00E61D70" w:rsidDel="00B611DF">
              <w:rPr>
                <w:rFonts w:asciiTheme="minorHAnsi" w:eastAsia="MS Mincho" w:hAnsiTheme="minorHAnsi" w:cstheme="minorHAnsi"/>
                <w:sz w:val="24"/>
              </w:rPr>
              <w:t xml:space="preserve"> </w:t>
            </w:r>
          </w:p>
        </w:tc>
      </w:tr>
    </w:tbl>
    <w:p w14:paraId="64B4331F"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E61D70" w:rsidRPr="00E61D70" w14:paraId="348DC0E8" w14:textId="77777777" w:rsidTr="003E24CC">
        <w:tc>
          <w:tcPr>
            <w:tcW w:w="9228" w:type="dxa"/>
            <w:gridSpan w:val="8"/>
          </w:tcPr>
          <w:p w14:paraId="701A1B14"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3. DEVEDORA</w:t>
            </w:r>
          </w:p>
        </w:tc>
      </w:tr>
      <w:tr w:rsidR="00E61D70" w:rsidRPr="00E61D70" w14:paraId="365F22A0" w14:textId="77777777" w:rsidTr="003E24CC">
        <w:tc>
          <w:tcPr>
            <w:tcW w:w="9228" w:type="dxa"/>
            <w:gridSpan w:val="8"/>
          </w:tcPr>
          <w:p w14:paraId="3D2E5AD3"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mallCaps/>
                <w:sz w:val="24"/>
              </w:rPr>
              <w:t>RZK SOLAR 04 S.A.</w:t>
            </w:r>
          </w:p>
        </w:tc>
      </w:tr>
      <w:tr w:rsidR="00E61D70" w:rsidRPr="00E61D70" w14:paraId="380C8149" w14:textId="77777777" w:rsidTr="003E24CC">
        <w:tc>
          <w:tcPr>
            <w:tcW w:w="9228" w:type="dxa"/>
            <w:gridSpan w:val="8"/>
          </w:tcPr>
          <w:p w14:paraId="7AC02305"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 xml:space="preserve">CNPJ: </w:t>
            </w:r>
            <w:r w:rsidRPr="00E61D70">
              <w:rPr>
                <w:rFonts w:asciiTheme="minorHAnsi" w:hAnsiTheme="minorHAnsi" w:cstheme="minorHAnsi"/>
                <w:bCs/>
                <w:sz w:val="24"/>
              </w:rPr>
              <w:t>41.363.256/0001-40</w:t>
            </w:r>
          </w:p>
        </w:tc>
      </w:tr>
      <w:tr w:rsidR="00E61D70" w:rsidRPr="00E61D70" w14:paraId="74E65BD1" w14:textId="77777777" w:rsidTr="003E24CC">
        <w:tc>
          <w:tcPr>
            <w:tcW w:w="9228" w:type="dxa"/>
            <w:gridSpan w:val="8"/>
          </w:tcPr>
          <w:p w14:paraId="52C89AC5"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ENDEREÇO: Avenida Magalhães de Castro, nº 4800, 2º andar, Torre II, Sala 100</w:t>
            </w:r>
          </w:p>
        </w:tc>
      </w:tr>
      <w:tr w:rsidR="00D96FD8" w:rsidRPr="00E61D70" w14:paraId="7BC98775" w14:textId="77777777" w:rsidTr="003E24CC">
        <w:tc>
          <w:tcPr>
            <w:tcW w:w="1838" w:type="dxa"/>
          </w:tcPr>
          <w:p w14:paraId="445D627A"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BAIRRO</w:t>
            </w:r>
          </w:p>
        </w:tc>
        <w:tc>
          <w:tcPr>
            <w:tcW w:w="1423" w:type="dxa"/>
          </w:tcPr>
          <w:p w14:paraId="4D97BE68"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bCs/>
                <w:sz w:val="24"/>
              </w:rPr>
              <w:t>Cidade Jardim</w:t>
            </w:r>
          </w:p>
        </w:tc>
        <w:tc>
          <w:tcPr>
            <w:tcW w:w="1079" w:type="dxa"/>
          </w:tcPr>
          <w:p w14:paraId="51707EB0"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CIDADE</w:t>
            </w:r>
          </w:p>
        </w:tc>
        <w:tc>
          <w:tcPr>
            <w:tcW w:w="1439" w:type="dxa"/>
          </w:tcPr>
          <w:p w14:paraId="63B8F6C9"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Calibri" w:hAnsiTheme="minorHAnsi" w:cstheme="minorHAnsi"/>
                <w:sz w:val="24"/>
              </w:rPr>
              <w:t>São Paulo</w:t>
            </w:r>
          </w:p>
        </w:tc>
        <w:tc>
          <w:tcPr>
            <w:tcW w:w="720" w:type="dxa"/>
          </w:tcPr>
          <w:p w14:paraId="49E0567C"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UF</w:t>
            </w:r>
          </w:p>
        </w:tc>
        <w:tc>
          <w:tcPr>
            <w:tcW w:w="720" w:type="dxa"/>
          </w:tcPr>
          <w:p w14:paraId="3E62A83E"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SP</w:t>
            </w:r>
          </w:p>
        </w:tc>
        <w:tc>
          <w:tcPr>
            <w:tcW w:w="720" w:type="dxa"/>
          </w:tcPr>
          <w:p w14:paraId="69DD1A27"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CEP</w:t>
            </w:r>
          </w:p>
        </w:tc>
        <w:tc>
          <w:tcPr>
            <w:tcW w:w="1289" w:type="dxa"/>
          </w:tcPr>
          <w:p w14:paraId="62413CE2"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05.676-120</w:t>
            </w:r>
          </w:p>
        </w:tc>
      </w:tr>
    </w:tbl>
    <w:p w14:paraId="7D5EA024"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61D70" w:rsidRPr="00E61D70" w14:paraId="56D9B0C8" w14:textId="77777777" w:rsidTr="003E24CC">
        <w:tc>
          <w:tcPr>
            <w:tcW w:w="9228" w:type="dxa"/>
            <w:tcBorders>
              <w:bottom w:val="single" w:sz="4" w:space="0" w:color="auto"/>
            </w:tcBorders>
          </w:tcPr>
          <w:p w14:paraId="32328309"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4. TÍTULO</w:t>
            </w:r>
          </w:p>
        </w:tc>
      </w:tr>
      <w:tr w:rsidR="00D96FD8" w:rsidRPr="00E61D70" w14:paraId="0EF719D1" w14:textId="77777777" w:rsidTr="003E24CC">
        <w:tc>
          <w:tcPr>
            <w:tcW w:w="9228" w:type="dxa"/>
            <w:tcBorders>
              <w:bottom w:val="single" w:sz="4" w:space="0" w:color="auto"/>
            </w:tcBorders>
          </w:tcPr>
          <w:p w14:paraId="785FD18E" w14:textId="07FBD809"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As Debêntures foram: </w:t>
            </w:r>
            <w:r w:rsidRPr="00E61D70">
              <w:rPr>
                <w:rFonts w:asciiTheme="minorHAnsi" w:hAnsiTheme="minorHAnsi" w:cstheme="minorHAnsi"/>
                <w:b/>
                <w:sz w:val="24"/>
              </w:rPr>
              <w:t>(i)</w:t>
            </w:r>
            <w:r w:rsidRPr="00E61D70">
              <w:rPr>
                <w:rFonts w:asciiTheme="minorHAnsi" w:hAnsiTheme="minorHAnsi" w:cstheme="minorHAnsi"/>
                <w:sz w:val="24"/>
              </w:rPr>
              <w:t xml:space="preserve"> emitidas nos termos do “</w:t>
            </w:r>
            <w:r w:rsidRPr="00E61D70">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E61D70">
              <w:rPr>
                <w:rFonts w:asciiTheme="minorHAnsi" w:hAnsiTheme="minorHAnsi" w:cstheme="minorHAnsi"/>
                <w:sz w:val="24"/>
              </w:rPr>
              <w:t>” (“</w:t>
            </w:r>
            <w:r w:rsidRPr="00E61D70">
              <w:rPr>
                <w:rFonts w:asciiTheme="minorHAnsi" w:hAnsiTheme="minorHAnsi" w:cstheme="minorHAnsi"/>
                <w:sz w:val="24"/>
                <w:u w:val="single"/>
              </w:rPr>
              <w:t>Escritura</w:t>
            </w:r>
            <w:r w:rsidRPr="00E61D70">
              <w:rPr>
                <w:rFonts w:asciiTheme="minorHAnsi" w:hAnsiTheme="minorHAnsi" w:cstheme="minorHAnsi"/>
                <w:sz w:val="24"/>
              </w:rPr>
              <w:t>”)</w:t>
            </w:r>
            <w:r w:rsidRPr="00E61D70">
              <w:rPr>
                <w:rFonts w:asciiTheme="minorHAnsi" w:hAnsiTheme="minorHAnsi" w:cstheme="minorHAnsi"/>
                <w:i/>
                <w:sz w:val="24"/>
              </w:rPr>
              <w:t xml:space="preserve">, </w:t>
            </w:r>
            <w:r w:rsidRPr="00E61D70">
              <w:rPr>
                <w:rFonts w:asciiTheme="minorHAnsi" w:hAnsiTheme="minorHAnsi" w:cstheme="minorHAnsi"/>
                <w:sz w:val="24"/>
              </w:rPr>
              <w:t xml:space="preserve">firmado pela Devedora, a Emissora e as Fiadoras, em </w:t>
            </w:r>
            <w:r w:rsidR="005F4258" w:rsidRPr="00E61D70">
              <w:rPr>
                <w:rFonts w:asciiTheme="minorHAnsi" w:eastAsia="MS Mincho" w:hAnsiTheme="minorHAnsi" w:cstheme="minorHAnsi"/>
                <w:sz w:val="24"/>
              </w:rPr>
              <w:t>16</w:t>
            </w:r>
            <w:r w:rsidR="00181AE0"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5832EE" w:rsidRPr="00E61D70">
              <w:rPr>
                <w:rFonts w:asciiTheme="minorHAnsi" w:eastAsia="MS Mincho" w:hAnsiTheme="minorHAnsi" w:cstheme="minorHAnsi"/>
                <w:sz w:val="24"/>
              </w:rPr>
              <w:t>setembro</w:t>
            </w:r>
            <w:r w:rsidR="005832EE" w:rsidRPr="00E61D70">
              <w:rPr>
                <w:rFonts w:asciiTheme="minorHAnsi" w:hAnsiTheme="minorHAnsi" w:cstheme="minorHAnsi"/>
                <w:sz w:val="24"/>
              </w:rPr>
              <w:t xml:space="preserve"> </w:t>
            </w:r>
            <w:r w:rsidRPr="00E61D70">
              <w:rPr>
                <w:rFonts w:asciiTheme="minorHAnsi" w:hAnsiTheme="minorHAnsi" w:cstheme="minorHAnsi"/>
                <w:sz w:val="24"/>
              </w:rPr>
              <w:t xml:space="preserve">de 2021; e </w:t>
            </w:r>
            <w:r w:rsidRPr="00E61D70">
              <w:rPr>
                <w:rFonts w:asciiTheme="minorHAnsi" w:hAnsiTheme="minorHAnsi" w:cstheme="minorHAnsi"/>
                <w:b/>
                <w:sz w:val="24"/>
              </w:rPr>
              <w:t>(ii)</w:t>
            </w:r>
            <w:r w:rsidRPr="00E61D70">
              <w:rPr>
                <w:rFonts w:asciiTheme="minorHAnsi" w:hAnsiTheme="minorHAnsi" w:cstheme="minorHAnsi"/>
                <w:sz w:val="24"/>
              </w:rPr>
              <w:t xml:space="preserve"> subscritas pela Emissora nos termos do Boletim de Subscrição das Debêntures, </w:t>
            </w:r>
            <w:r w:rsidR="005F4258" w:rsidRPr="00E61D70">
              <w:rPr>
                <w:rFonts w:asciiTheme="minorHAnsi" w:hAnsiTheme="minorHAnsi" w:cstheme="minorHAnsi"/>
                <w:sz w:val="24"/>
              </w:rPr>
              <w:t>celebrado</w:t>
            </w:r>
            <w:r w:rsidRPr="00E61D70">
              <w:rPr>
                <w:rFonts w:asciiTheme="minorHAnsi" w:hAnsiTheme="minorHAnsi" w:cstheme="minorHAnsi"/>
                <w:sz w:val="24"/>
              </w:rPr>
              <w:t xml:space="preserve"> entre a Emissora, na qualidade de subscritora das Debêntures, e a Devedora, na qualidade de emissora das Debêntures As Debêntures serão registradas no Livro de Registro </w:t>
            </w:r>
            <w:r w:rsidRPr="00E61D70">
              <w:rPr>
                <w:rFonts w:asciiTheme="minorHAnsi" w:hAnsiTheme="minorHAnsi" w:cstheme="minorHAnsi"/>
                <w:sz w:val="24"/>
              </w:rPr>
              <w:lastRenderedPageBreak/>
              <w:t>de Debêntures Nominativas da Devedora, conforme previsto na Escritura de Emissão de Debêntures,</w:t>
            </w:r>
            <w:r w:rsidRPr="00E61D70" w:rsidDel="00CE0F74">
              <w:rPr>
                <w:rFonts w:asciiTheme="minorHAnsi" w:hAnsiTheme="minorHAnsi" w:cstheme="minorHAnsi"/>
                <w:sz w:val="24"/>
              </w:rPr>
              <w:t xml:space="preserve"> </w:t>
            </w:r>
            <w:r w:rsidRPr="00E61D70">
              <w:rPr>
                <w:rFonts w:asciiTheme="minorHAnsi" w:hAnsiTheme="minorHAnsi" w:cstheme="minorHAnsi"/>
                <w:sz w:val="24"/>
              </w:rPr>
              <w:t>sendo a Emissora inscrita como titular da totalidade das Debêntures.</w:t>
            </w:r>
          </w:p>
        </w:tc>
      </w:tr>
    </w:tbl>
    <w:p w14:paraId="38A629B0"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E61D70" w14:paraId="07B2B472" w14:textId="77777777" w:rsidTr="003E24CC">
        <w:tc>
          <w:tcPr>
            <w:tcW w:w="9228" w:type="dxa"/>
          </w:tcPr>
          <w:p w14:paraId="599A18B5" w14:textId="01D72362" w:rsidR="00D96FD8" w:rsidRPr="00E61D70" w:rsidRDefault="00D96FD8" w:rsidP="007539DA">
            <w:pPr>
              <w:suppressAutoHyphens/>
              <w:spacing w:line="276" w:lineRule="auto"/>
              <w:contextualSpacing/>
              <w:jc w:val="both"/>
              <w:rPr>
                <w:rFonts w:asciiTheme="minorHAnsi" w:hAnsiTheme="minorHAnsi" w:cstheme="minorHAnsi"/>
                <w:b/>
                <w:sz w:val="24"/>
              </w:rPr>
            </w:pPr>
            <w:r w:rsidRPr="00E61D70">
              <w:rPr>
                <w:rFonts w:asciiTheme="minorHAnsi" w:hAnsiTheme="minorHAnsi" w:cstheme="minorHAnsi"/>
                <w:b/>
                <w:sz w:val="24"/>
              </w:rPr>
              <w:t>5. VALOR DOS CRÉDITOS IMOBILIÁRIOS:</w:t>
            </w:r>
            <w:r w:rsidRPr="00E61D70">
              <w:rPr>
                <w:rFonts w:asciiTheme="minorHAnsi" w:hAnsiTheme="minorHAnsi" w:cstheme="minorHAnsi"/>
                <w:sz w:val="24"/>
              </w:rPr>
              <w:t xml:space="preserve"> R$</w:t>
            </w:r>
            <w:bookmarkStart w:id="525" w:name="_Hlk80916197"/>
            <w:bookmarkStart w:id="526" w:name="_Hlk80918734"/>
            <w:r w:rsidRPr="00E61D70">
              <w:rPr>
                <w:rFonts w:asciiTheme="minorHAnsi" w:hAnsiTheme="minorHAnsi" w:cstheme="minorHAnsi"/>
                <w:sz w:val="24"/>
              </w:rPr>
              <w:t>24.</w:t>
            </w:r>
            <w:bookmarkEnd w:id="525"/>
            <w:r w:rsidR="00F46A4F" w:rsidRPr="00E61D70">
              <w:rPr>
                <w:rFonts w:asciiTheme="minorHAnsi" w:hAnsiTheme="minorHAnsi" w:cstheme="minorHAnsi"/>
                <w:sz w:val="24"/>
              </w:rPr>
              <w:t>410</w:t>
            </w:r>
            <w:r w:rsidRPr="00E61D70">
              <w:rPr>
                <w:rFonts w:asciiTheme="minorHAnsi" w:hAnsiTheme="minorHAnsi" w:cstheme="minorHAnsi"/>
                <w:sz w:val="24"/>
              </w:rPr>
              <w:t>.000,00 (</w:t>
            </w:r>
            <w:bookmarkStart w:id="527" w:name="_Hlk80916075"/>
            <w:r w:rsidRPr="00E61D70">
              <w:rPr>
                <w:rFonts w:asciiTheme="minorHAnsi" w:hAnsiTheme="minorHAnsi" w:cstheme="minorHAnsi"/>
                <w:sz w:val="24"/>
              </w:rPr>
              <w:t xml:space="preserve">vinte e quatro milhões, quatrocentos e </w:t>
            </w:r>
            <w:bookmarkEnd w:id="527"/>
            <w:r w:rsidR="00F46A4F" w:rsidRPr="00E61D70">
              <w:rPr>
                <w:rFonts w:asciiTheme="minorHAnsi" w:hAnsiTheme="minorHAnsi" w:cstheme="minorHAnsi"/>
                <w:sz w:val="24"/>
              </w:rPr>
              <w:t xml:space="preserve">dez </w:t>
            </w:r>
            <w:r w:rsidRPr="00E61D70">
              <w:rPr>
                <w:rFonts w:asciiTheme="minorHAnsi" w:hAnsiTheme="minorHAnsi" w:cstheme="minorHAnsi"/>
                <w:sz w:val="24"/>
              </w:rPr>
              <w:t>mil reais</w:t>
            </w:r>
            <w:bookmarkEnd w:id="526"/>
            <w:r w:rsidRPr="00E61D70">
              <w:rPr>
                <w:rFonts w:asciiTheme="minorHAnsi" w:hAnsiTheme="minorHAnsi" w:cstheme="minorHAnsi"/>
                <w:sz w:val="24"/>
              </w:rPr>
              <w:t>), nesta data, correspondente a 100% (cem por cento) das Debêntures da Primeira Série.</w:t>
            </w:r>
          </w:p>
        </w:tc>
      </w:tr>
    </w:tbl>
    <w:p w14:paraId="6DC120F9"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E61D70" w:rsidRPr="00E61D70" w14:paraId="15055B5A" w14:textId="77777777" w:rsidTr="003E24CC">
        <w:tc>
          <w:tcPr>
            <w:tcW w:w="9196" w:type="dxa"/>
            <w:gridSpan w:val="5"/>
          </w:tcPr>
          <w:p w14:paraId="251AED11"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6. EMPREENDIMENTOS ALVO</w:t>
            </w:r>
          </w:p>
        </w:tc>
      </w:tr>
      <w:tr w:rsidR="00E61D70" w:rsidRPr="00E61D70" w14:paraId="32FA570F" w14:textId="77777777" w:rsidTr="003E24CC">
        <w:trPr>
          <w:trHeight w:val="305"/>
        </w:trPr>
        <w:tc>
          <w:tcPr>
            <w:tcW w:w="9196" w:type="dxa"/>
            <w:gridSpan w:val="5"/>
          </w:tcPr>
          <w:p w14:paraId="098E4BB0"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Os imóveis vinculados à CCI:</w:t>
            </w:r>
          </w:p>
        </w:tc>
      </w:tr>
      <w:tr w:rsidR="00E61D70" w:rsidRPr="00E61D70"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SPE</w:t>
            </w:r>
          </w:p>
        </w:tc>
      </w:tr>
      <w:tr w:rsidR="00E61D70" w:rsidRPr="00E61D70"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E61D70" w:rsidRDefault="00D96FD8" w:rsidP="003E24CC">
            <w:pPr>
              <w:spacing w:line="276" w:lineRule="auto"/>
              <w:ind w:left="-67"/>
              <w:rPr>
                <w:rFonts w:asciiTheme="minorHAnsi" w:hAnsiTheme="minorHAnsi" w:cstheme="minorHAnsi"/>
                <w:sz w:val="24"/>
              </w:rPr>
            </w:pPr>
            <w:r w:rsidRPr="00E61D70">
              <w:rPr>
                <w:rFonts w:asciiTheme="minorHAnsi" w:hAnsiTheme="minorHAnsi" w:cstheme="minorHAnsi"/>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Marina SPE Ltda.; e Usina Araucária SPE Ltda.</w:t>
            </w:r>
          </w:p>
        </w:tc>
      </w:tr>
      <w:tr w:rsidR="00E61D70" w:rsidRPr="00E61D70"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100.000,00m2, localizada na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Oficial de Registro de Imóveis de Itapecirica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Coqueiro SPE Ltda.</w:t>
            </w:r>
          </w:p>
        </w:tc>
      </w:tr>
      <w:tr w:rsidR="00E61D70" w:rsidRPr="00E61D70"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147.558m2, localizada na 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1º Serviço de Registro de lmóveis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Diamante SPE Ltda</w:t>
            </w:r>
          </w:p>
        </w:tc>
      </w:tr>
      <w:tr w:rsidR="00E61D70" w:rsidRPr="00E61D70"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35750D44"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Rouxinol SPE Ltda.</w:t>
            </w:r>
          </w:p>
        </w:tc>
      </w:tr>
    </w:tbl>
    <w:p w14:paraId="6CED2EAD"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61D70" w:rsidRPr="00E61D70" w14:paraId="2DF2908D" w14:textId="77777777" w:rsidTr="003E24CC">
        <w:tc>
          <w:tcPr>
            <w:tcW w:w="9228" w:type="dxa"/>
            <w:gridSpan w:val="2"/>
          </w:tcPr>
          <w:p w14:paraId="62248441"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7. CONDIÇÕES DA EMISSÃO</w:t>
            </w:r>
          </w:p>
        </w:tc>
      </w:tr>
      <w:tr w:rsidR="00E61D70" w:rsidRPr="00E61D70" w14:paraId="79BDE2A7" w14:textId="77777777" w:rsidTr="003E24CC">
        <w:tc>
          <w:tcPr>
            <w:tcW w:w="4158" w:type="dxa"/>
          </w:tcPr>
          <w:p w14:paraId="4DA02A05"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DATA E LOCAL DE EMISSÃO</w:t>
            </w:r>
          </w:p>
        </w:tc>
        <w:tc>
          <w:tcPr>
            <w:tcW w:w="5070" w:type="dxa"/>
          </w:tcPr>
          <w:p w14:paraId="1478CF85" w14:textId="4FECAF80" w:rsidR="00D96FD8" w:rsidRPr="00E61D70" w:rsidRDefault="00181AE0"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14 </w:t>
            </w:r>
            <w:r w:rsidR="00D96FD8" w:rsidRPr="00E61D70">
              <w:rPr>
                <w:rFonts w:asciiTheme="minorHAnsi" w:hAnsiTheme="minorHAnsi" w:cstheme="minorHAnsi"/>
                <w:sz w:val="24"/>
              </w:rPr>
              <w:t xml:space="preserve">de </w:t>
            </w:r>
            <w:r w:rsidR="004844D6" w:rsidRPr="00E61D70">
              <w:rPr>
                <w:rFonts w:asciiTheme="minorHAnsi" w:hAnsiTheme="minorHAnsi" w:cstheme="minorHAnsi"/>
                <w:sz w:val="24"/>
              </w:rPr>
              <w:t xml:space="preserve">setembro </w:t>
            </w:r>
            <w:r w:rsidR="00D96FD8" w:rsidRPr="00E61D70">
              <w:rPr>
                <w:rFonts w:asciiTheme="minorHAnsi" w:hAnsiTheme="minorHAnsi" w:cstheme="minorHAnsi"/>
                <w:sz w:val="24"/>
              </w:rPr>
              <w:t xml:space="preserve">de 2021, na cidade de São Paulo, Estado de São Paulo. </w:t>
            </w:r>
          </w:p>
        </w:tc>
      </w:tr>
      <w:tr w:rsidR="00E61D70" w:rsidRPr="00E61D70" w14:paraId="4E9AD0F2" w14:textId="77777777" w:rsidTr="003E24CC">
        <w:tc>
          <w:tcPr>
            <w:tcW w:w="4158" w:type="dxa"/>
          </w:tcPr>
          <w:p w14:paraId="04AD097F"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PRAZO TOTAL</w:t>
            </w:r>
          </w:p>
        </w:tc>
        <w:tc>
          <w:tcPr>
            <w:tcW w:w="5070" w:type="dxa"/>
          </w:tcPr>
          <w:p w14:paraId="7D52051B" w14:textId="63577EC5" w:rsidR="00D96FD8" w:rsidRPr="00E61D70" w:rsidRDefault="004844D6"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bCs/>
                <w:smallCaps/>
                <w:sz w:val="24"/>
              </w:rPr>
              <w:t>4.</w:t>
            </w:r>
            <w:r w:rsidR="004A6EB4" w:rsidRPr="00E61D70">
              <w:rPr>
                <w:rFonts w:asciiTheme="minorHAnsi" w:hAnsiTheme="minorHAnsi" w:cstheme="minorHAnsi"/>
                <w:bCs/>
                <w:smallCaps/>
                <w:sz w:val="24"/>
              </w:rPr>
              <w:t>755</w:t>
            </w:r>
            <w:r w:rsidR="004A6EB4" w:rsidRPr="00E61D70" w:rsidDel="00BE07E6">
              <w:rPr>
                <w:rFonts w:asciiTheme="minorHAnsi" w:hAnsiTheme="minorHAnsi" w:cstheme="minorHAnsi"/>
                <w:bCs/>
                <w:sz w:val="24"/>
              </w:rPr>
              <w:t xml:space="preserve"> </w:t>
            </w:r>
            <w:r w:rsidRPr="00E61D70">
              <w:rPr>
                <w:rFonts w:asciiTheme="minorHAnsi" w:hAnsiTheme="minorHAnsi" w:cstheme="minorHAnsi"/>
                <w:bCs/>
                <w:sz w:val="24"/>
              </w:rPr>
              <w:t>(</w:t>
            </w:r>
            <w:r w:rsidRPr="00E61D70">
              <w:rPr>
                <w:rFonts w:asciiTheme="minorHAnsi" w:hAnsiTheme="minorHAnsi" w:cstheme="minorHAnsi"/>
                <w:sz w:val="24"/>
              </w:rPr>
              <w:t xml:space="preserve">quatro mil setecentos e </w:t>
            </w:r>
            <w:r w:rsidR="005C5606" w:rsidRPr="00E61D70">
              <w:rPr>
                <w:rFonts w:asciiTheme="minorHAnsi" w:hAnsiTheme="minorHAnsi" w:cstheme="minorHAnsi"/>
                <w:sz w:val="24"/>
              </w:rPr>
              <w:t xml:space="preserve">cinquenta e </w:t>
            </w:r>
            <w:r w:rsidR="004A6EB4" w:rsidRPr="00E61D70">
              <w:rPr>
                <w:rFonts w:asciiTheme="minorHAnsi" w:hAnsiTheme="minorHAnsi" w:cstheme="minorHAnsi"/>
                <w:sz w:val="24"/>
              </w:rPr>
              <w:t>cinco</w:t>
            </w:r>
            <w:r w:rsidRPr="00E61D70">
              <w:rPr>
                <w:rFonts w:asciiTheme="minorHAnsi" w:hAnsiTheme="minorHAnsi" w:cstheme="minorHAnsi"/>
                <w:sz w:val="24"/>
              </w:rPr>
              <w:t>)</w:t>
            </w:r>
            <w:r w:rsidR="00D96FD8" w:rsidRPr="00E61D70">
              <w:rPr>
                <w:rFonts w:asciiTheme="minorHAnsi" w:hAnsiTheme="minorHAnsi" w:cstheme="minorHAnsi"/>
                <w:sz w:val="24"/>
              </w:rPr>
              <w:t xml:space="preserve"> dias, a contar da Data de Emissão da CCI.</w:t>
            </w:r>
          </w:p>
        </w:tc>
      </w:tr>
      <w:tr w:rsidR="00E61D70" w:rsidRPr="00E61D70" w14:paraId="72E547CB" w14:textId="77777777" w:rsidTr="003E24CC">
        <w:tc>
          <w:tcPr>
            <w:tcW w:w="4158" w:type="dxa"/>
          </w:tcPr>
          <w:p w14:paraId="244EC2BC" w14:textId="77777777" w:rsidR="00D96FD8" w:rsidRPr="00E61D70"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VALOR DO PRINCIPAL</w:t>
            </w:r>
          </w:p>
        </w:tc>
        <w:tc>
          <w:tcPr>
            <w:tcW w:w="5070" w:type="dxa"/>
          </w:tcPr>
          <w:p w14:paraId="7C917292" w14:textId="3FB946C5" w:rsidR="00D96FD8" w:rsidRPr="00E61D70" w:rsidDel="00C81259"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R$24.</w:t>
            </w:r>
            <w:r w:rsidR="00F46A4F" w:rsidRPr="00E61D70">
              <w:rPr>
                <w:rFonts w:asciiTheme="minorHAnsi" w:hAnsiTheme="minorHAnsi" w:cstheme="minorHAnsi"/>
                <w:sz w:val="24"/>
              </w:rPr>
              <w:t>410</w:t>
            </w:r>
            <w:r w:rsidRPr="00E61D70">
              <w:rPr>
                <w:rFonts w:asciiTheme="minorHAnsi" w:hAnsiTheme="minorHAnsi" w:cstheme="minorHAnsi"/>
                <w:sz w:val="24"/>
              </w:rPr>
              <w:t xml:space="preserve">.000,00 (vinte e quatro milhões, quatrocentos e </w:t>
            </w:r>
            <w:r w:rsidR="00F46A4F" w:rsidRPr="00E61D70">
              <w:rPr>
                <w:rFonts w:asciiTheme="minorHAnsi" w:hAnsiTheme="minorHAnsi" w:cstheme="minorHAnsi"/>
                <w:sz w:val="24"/>
              </w:rPr>
              <w:t xml:space="preserve">dez </w:t>
            </w:r>
            <w:r w:rsidRPr="00E61D70">
              <w:rPr>
                <w:rFonts w:asciiTheme="minorHAnsi" w:hAnsiTheme="minorHAnsi" w:cstheme="minorHAnsi"/>
                <w:sz w:val="24"/>
              </w:rPr>
              <w:t>mil reais), na Data de Emissão da CCI.</w:t>
            </w:r>
          </w:p>
        </w:tc>
      </w:tr>
      <w:tr w:rsidR="00E61D70" w:rsidRPr="00E61D70" w14:paraId="7A1D043E" w14:textId="77777777" w:rsidTr="003E24CC">
        <w:trPr>
          <w:trHeight w:val="199"/>
        </w:trPr>
        <w:tc>
          <w:tcPr>
            <w:tcW w:w="4158" w:type="dxa"/>
          </w:tcPr>
          <w:p w14:paraId="61002138"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JUROS E ATUALIZAÇÃO MONETÁRIA</w:t>
            </w:r>
          </w:p>
        </w:tc>
        <w:tc>
          <w:tcPr>
            <w:tcW w:w="5070" w:type="dxa"/>
          </w:tcPr>
          <w:p w14:paraId="5D073F87" w14:textId="77777777" w:rsidR="00D96FD8" w:rsidRPr="00E61D70" w:rsidRDefault="00D96FD8" w:rsidP="007539DA">
            <w:pPr>
              <w:suppressAutoHyphens/>
              <w:spacing w:line="276" w:lineRule="auto"/>
              <w:contextualSpacing/>
              <w:jc w:val="both"/>
              <w:rPr>
                <w:rFonts w:asciiTheme="minorHAnsi" w:hAnsiTheme="minorHAnsi" w:cstheme="minorHAnsi"/>
                <w:sz w:val="24"/>
              </w:rPr>
            </w:pPr>
            <w:bookmarkStart w:id="528" w:name="_Hlk44684905"/>
            <w:r w:rsidRPr="00E61D70">
              <w:rPr>
                <w:rFonts w:asciiTheme="minorHAnsi" w:hAnsiTheme="minorHAnsi" w:cstheme="minorHAnsi"/>
                <w:sz w:val="24"/>
              </w:rPr>
              <w:t xml:space="preserve">As Debêntures farão </w:t>
            </w:r>
            <w:r w:rsidRPr="00E61D70">
              <w:rPr>
                <w:rFonts w:asciiTheme="minorHAnsi" w:hAnsiTheme="minorHAnsi" w:cstheme="minorHAnsi"/>
                <w:i/>
                <w:sz w:val="24"/>
              </w:rPr>
              <w:t>jus</w:t>
            </w:r>
            <w:r w:rsidRPr="00E61D70">
              <w:rPr>
                <w:rFonts w:asciiTheme="minorHAnsi" w:hAnsiTheme="minorHAnsi" w:cstheme="minorHAnsi"/>
                <w:sz w:val="24"/>
              </w:rPr>
              <w:t xml:space="preserve"> ao pagamento de juros remuneratórios, incidentes sobre o Valor Nominal Unitário Atualizado, calculados de forma exponencial e cumulativa </w:t>
            </w:r>
            <w:r w:rsidRPr="00E61D70">
              <w:rPr>
                <w:rFonts w:asciiTheme="minorHAnsi" w:hAnsiTheme="minorHAnsi" w:cstheme="minorHAnsi"/>
                <w:i/>
                <w:sz w:val="24"/>
              </w:rPr>
              <w:t>pro rata temporis</w:t>
            </w:r>
            <w:r w:rsidRPr="00E61D70">
              <w:rPr>
                <w:rFonts w:asciiTheme="minorHAnsi" w:hAnsiTheme="minorHAnsi" w:cstheme="minorHAnsi"/>
                <w:sz w:val="24"/>
              </w:rPr>
              <w:t xml:space="preserve"> por Dias Úteis decorridos, correspondentes </w:t>
            </w:r>
            <w:bookmarkStart w:id="529" w:name="_Hlk44684807"/>
            <w:r w:rsidRPr="00E61D70">
              <w:rPr>
                <w:rFonts w:asciiTheme="minorHAnsi" w:hAnsiTheme="minorHAnsi" w:cstheme="minorHAnsi"/>
                <w:sz w:val="24"/>
              </w:rPr>
              <w:t xml:space="preserve">a: </w:t>
            </w:r>
            <w:r w:rsidRPr="00E61D70">
              <w:rPr>
                <w:rFonts w:asciiTheme="minorHAnsi" w:hAnsiTheme="minorHAnsi" w:cstheme="minorHAnsi"/>
                <w:b/>
                <w:bCs/>
                <w:sz w:val="24"/>
              </w:rPr>
              <w:t>(i)</w:t>
            </w:r>
            <w:r w:rsidRPr="00E61D70">
              <w:rPr>
                <w:rFonts w:asciiTheme="minorHAnsi" w:hAnsiTheme="minorHAnsi" w:cstheme="minorHAnsi"/>
                <w:sz w:val="24"/>
              </w:rPr>
              <w:t xml:space="preserve"> 8,5% (oito inteiros e cinco décimos por cento) ao ano, base 252 (duzentos e cinquenta e dois) Dias Úteis</w:t>
            </w:r>
            <w:bookmarkEnd w:id="529"/>
            <w:r w:rsidRPr="00E61D70">
              <w:rPr>
                <w:rFonts w:asciiTheme="minorHAnsi" w:hAnsiTheme="minorHAnsi" w:cstheme="minorHAnsi"/>
                <w:sz w:val="24"/>
              </w:rPr>
              <w:t xml:space="preserve">, até a Conclusão Física dos Empreendimentos Alvo; e </w:t>
            </w:r>
            <w:r w:rsidRPr="00E61D70">
              <w:rPr>
                <w:rFonts w:asciiTheme="minorHAnsi" w:hAnsiTheme="minorHAnsi" w:cstheme="minorHAnsi"/>
                <w:b/>
                <w:bCs/>
                <w:sz w:val="24"/>
              </w:rPr>
              <w:t>(ii)</w:t>
            </w:r>
            <w:r w:rsidRPr="00E61D70">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528"/>
            <w:r w:rsidRPr="00E61D70">
              <w:rPr>
                <w:rFonts w:asciiTheme="minorHAnsi" w:hAnsiTheme="minorHAnsi" w:cstheme="minorHAnsi"/>
                <w:sz w:val="24"/>
              </w:rPr>
              <w:t>de acordo com a fórmula descrita na Cláusula 4.4.1 da Escritura.</w:t>
            </w:r>
          </w:p>
        </w:tc>
      </w:tr>
      <w:tr w:rsidR="00E61D70" w:rsidRPr="00E61D70" w14:paraId="61DF3457" w14:textId="77777777" w:rsidTr="003E24CC">
        <w:trPr>
          <w:trHeight w:val="199"/>
        </w:trPr>
        <w:tc>
          <w:tcPr>
            <w:tcW w:w="4158" w:type="dxa"/>
          </w:tcPr>
          <w:p w14:paraId="4638B56F"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DATA DE VENCIMENTO FINAL</w:t>
            </w:r>
          </w:p>
        </w:tc>
        <w:tc>
          <w:tcPr>
            <w:tcW w:w="5070" w:type="dxa"/>
          </w:tcPr>
          <w:p w14:paraId="0895475B" w14:textId="41DCC012" w:rsidR="00D96FD8" w:rsidRPr="00E61D70" w:rsidRDefault="00F46A4F"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2</w:t>
            </w:r>
            <w:r w:rsidR="007902AC" w:rsidRPr="00E61D70">
              <w:rPr>
                <w:rFonts w:asciiTheme="minorHAnsi" w:hAnsiTheme="minorHAnsi" w:cstheme="minorHAnsi"/>
                <w:sz w:val="24"/>
              </w:rPr>
              <w:t>1</w:t>
            </w:r>
            <w:r w:rsidRPr="00E61D70">
              <w:rPr>
                <w:rFonts w:asciiTheme="minorHAnsi" w:hAnsiTheme="minorHAnsi" w:cstheme="minorHAnsi"/>
                <w:sz w:val="24"/>
              </w:rPr>
              <w:t xml:space="preserve"> de setembro </w:t>
            </w:r>
            <w:r w:rsidR="00D96FD8" w:rsidRPr="00E61D70">
              <w:rPr>
                <w:rFonts w:asciiTheme="minorHAnsi" w:hAnsiTheme="minorHAnsi" w:cstheme="minorHAnsi"/>
                <w:sz w:val="24"/>
              </w:rPr>
              <w:t>de 2034.</w:t>
            </w:r>
          </w:p>
        </w:tc>
      </w:tr>
      <w:tr w:rsidR="00E61D70" w:rsidRPr="00E61D70" w14:paraId="5D798E2B" w14:textId="77777777" w:rsidTr="003E24CC">
        <w:trPr>
          <w:trHeight w:val="199"/>
        </w:trPr>
        <w:tc>
          <w:tcPr>
            <w:tcW w:w="4158" w:type="dxa"/>
          </w:tcPr>
          <w:p w14:paraId="4AE7D5FB"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ENCARGOS MORATÓRIOS</w:t>
            </w:r>
          </w:p>
        </w:tc>
        <w:tc>
          <w:tcPr>
            <w:tcW w:w="5070" w:type="dxa"/>
          </w:tcPr>
          <w:p w14:paraId="3B08D8FF" w14:textId="77777777"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E61D70">
              <w:rPr>
                <w:rFonts w:asciiTheme="minorHAnsi" w:hAnsiTheme="minorHAnsi" w:cstheme="minorHAnsi"/>
                <w:i/>
                <w:sz w:val="24"/>
              </w:rPr>
              <w:t>pro rata temporis</w:t>
            </w:r>
            <w:r w:rsidRPr="00E61D70">
              <w:rPr>
                <w:rFonts w:asciiTheme="minorHAnsi" w:hAnsiTheme="minorHAnsi" w:cstheme="minorHAnsi"/>
                <w:sz w:val="24"/>
              </w:rPr>
              <w:t xml:space="preserve">, desde a data de inadimplemento até a data do efetivo pagamento, bem como de multa moratória de 2% (dois por cento) sobre o valor devido, independentemente </w:t>
            </w:r>
            <w:r w:rsidRPr="00E61D70">
              <w:rPr>
                <w:rFonts w:asciiTheme="minorHAnsi" w:hAnsiTheme="minorHAnsi" w:cstheme="minorHAnsi"/>
                <w:sz w:val="24"/>
              </w:rPr>
              <w:lastRenderedPageBreak/>
              <w:t>de aviso, notificação ou interpelação judicial ou extrajudicial.</w:t>
            </w:r>
          </w:p>
        </w:tc>
      </w:tr>
      <w:tr w:rsidR="00D96FD8" w:rsidRPr="00E61D70" w14:paraId="0A75C059" w14:textId="77777777" w:rsidTr="003E24CC">
        <w:trPr>
          <w:trHeight w:val="199"/>
        </w:trPr>
        <w:tc>
          <w:tcPr>
            <w:tcW w:w="4158" w:type="dxa"/>
          </w:tcPr>
          <w:p w14:paraId="1B4FF82A"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lastRenderedPageBreak/>
              <w:t>DATA, FORMA E PERIODICIDADE DE PAGAMENTO DAS PARCELAS</w:t>
            </w:r>
          </w:p>
        </w:tc>
        <w:tc>
          <w:tcPr>
            <w:tcW w:w="5070" w:type="dxa"/>
          </w:tcPr>
          <w:p w14:paraId="4B620565" w14:textId="4CC13779"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 à Escritura de Emissão de Debêntures.</w:t>
            </w:r>
          </w:p>
        </w:tc>
      </w:tr>
    </w:tbl>
    <w:p w14:paraId="6260C2D6" w14:textId="77777777" w:rsidR="00D96FD8" w:rsidRPr="00E61D70"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61D70" w:rsidRPr="00E61D70" w14:paraId="15AD5B93" w14:textId="77777777" w:rsidTr="003E24CC">
        <w:trPr>
          <w:trHeight w:val="195"/>
        </w:trPr>
        <w:tc>
          <w:tcPr>
            <w:tcW w:w="9228" w:type="dxa"/>
          </w:tcPr>
          <w:p w14:paraId="351F87E6"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8. GARANTIAS ADICIONAIS</w:t>
            </w:r>
          </w:p>
        </w:tc>
      </w:tr>
      <w:tr w:rsidR="00E61D70" w:rsidRPr="00E61D70" w14:paraId="037D1C62" w14:textId="77777777" w:rsidTr="003E24CC">
        <w:tc>
          <w:tcPr>
            <w:tcW w:w="9228" w:type="dxa"/>
            <w:shd w:val="clear" w:color="auto" w:fill="auto"/>
          </w:tcPr>
          <w:p w14:paraId="369EC1C9" w14:textId="77777777"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A CCI será emitida com lastro em Créditos Imobiliários 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 </w:t>
            </w:r>
          </w:p>
        </w:tc>
      </w:tr>
      <w:bookmarkEnd w:id="524"/>
    </w:tbl>
    <w:p w14:paraId="23C65994" w14:textId="77777777" w:rsidR="00116CE0" w:rsidRPr="00E61D70" w:rsidRDefault="00116CE0" w:rsidP="009E7174">
      <w:pPr>
        <w:spacing w:line="320" w:lineRule="exact"/>
        <w:rPr>
          <w:rFonts w:asciiTheme="minorHAnsi" w:hAnsiTheme="minorHAnsi" w:cstheme="minorHAnsi"/>
          <w:b/>
          <w:sz w:val="24"/>
        </w:rPr>
      </w:pPr>
      <w:r w:rsidRPr="00E61D70">
        <w:rPr>
          <w:rFonts w:asciiTheme="minorHAnsi" w:hAnsiTheme="minorHAnsi" w:cstheme="minorHAnsi"/>
          <w:b/>
          <w:sz w:val="24"/>
        </w:rPr>
        <w:br w:type="page"/>
      </w:r>
    </w:p>
    <w:p w14:paraId="0B6750EB" w14:textId="77777777" w:rsidR="00116CE0" w:rsidRPr="00E61D70" w:rsidRDefault="00116CE0" w:rsidP="009E7174">
      <w:pPr>
        <w:suppressAutoHyphens/>
        <w:spacing w:line="320" w:lineRule="exact"/>
        <w:contextualSpacing/>
        <w:jc w:val="center"/>
        <w:rPr>
          <w:rFonts w:asciiTheme="minorHAnsi" w:hAnsiTheme="minorHAnsi" w:cstheme="minorHAnsi"/>
          <w:b/>
          <w:sz w:val="24"/>
        </w:rPr>
      </w:pPr>
      <w:r w:rsidRPr="00E61D70">
        <w:rPr>
          <w:rFonts w:asciiTheme="minorHAnsi" w:hAnsiTheme="minorHAnsi" w:cstheme="minorHAnsi"/>
          <w:b/>
          <w:sz w:val="24"/>
        </w:rPr>
        <w:lastRenderedPageBreak/>
        <w:t xml:space="preserve">CCI nº 2 </w:t>
      </w:r>
    </w:p>
    <w:p w14:paraId="31F276D9" w14:textId="77777777" w:rsidR="00D96FD8" w:rsidRPr="00E61D70" w:rsidRDefault="00D96FD8" w:rsidP="00D96FD8">
      <w:pPr>
        <w:suppressAutoHyphens/>
        <w:spacing w:line="276" w:lineRule="auto"/>
        <w:contextualSpacing/>
        <w:jc w:val="center"/>
        <w:rPr>
          <w:rFonts w:asciiTheme="minorHAnsi" w:hAnsiTheme="minorHAnsi" w:cstheme="minorHAnsi"/>
          <w:b/>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E61D70" w14:paraId="6D328DAB" w14:textId="77777777" w:rsidTr="003E24CC">
        <w:tc>
          <w:tcPr>
            <w:tcW w:w="4278" w:type="dxa"/>
          </w:tcPr>
          <w:p w14:paraId="3DC63B79"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CÉDULA DE CRÉDITO IMOBILIÁRIO</w:t>
            </w:r>
          </w:p>
        </w:tc>
        <w:tc>
          <w:tcPr>
            <w:tcW w:w="4956" w:type="dxa"/>
          </w:tcPr>
          <w:p w14:paraId="78E46639" w14:textId="5A423894"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DATA DE EMISSÃO:</w:t>
            </w:r>
            <w:r w:rsidRPr="00E61D70">
              <w:rPr>
                <w:rFonts w:asciiTheme="minorHAnsi" w:hAnsiTheme="minorHAnsi" w:cstheme="minorHAnsi"/>
                <w:sz w:val="24"/>
              </w:rPr>
              <w:t xml:space="preserve"> </w:t>
            </w:r>
            <w:r w:rsidR="00181AE0" w:rsidRPr="00E61D70">
              <w:rPr>
                <w:rFonts w:asciiTheme="minorHAnsi" w:eastAsia="MS Mincho" w:hAnsiTheme="minorHAnsi" w:cstheme="minorHAnsi"/>
                <w:sz w:val="24"/>
              </w:rPr>
              <w:t>14</w:t>
            </w:r>
            <w:r w:rsidR="00181AE0"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181AE0" w:rsidRPr="00E61D70">
              <w:rPr>
                <w:rFonts w:asciiTheme="minorHAnsi" w:eastAsia="MS Mincho" w:hAnsiTheme="minorHAnsi" w:cstheme="minorHAnsi"/>
                <w:sz w:val="24"/>
              </w:rPr>
              <w:t>setembro</w:t>
            </w:r>
            <w:r w:rsidR="00181AE0" w:rsidRPr="00E61D70">
              <w:rPr>
                <w:rFonts w:asciiTheme="minorHAnsi" w:hAnsiTheme="minorHAnsi" w:cstheme="minorHAnsi"/>
                <w:sz w:val="24"/>
              </w:rPr>
              <w:t xml:space="preserve"> </w:t>
            </w:r>
            <w:r w:rsidRPr="00E61D70">
              <w:rPr>
                <w:rFonts w:asciiTheme="minorHAnsi" w:hAnsiTheme="minorHAnsi" w:cstheme="minorHAnsi"/>
                <w:sz w:val="24"/>
              </w:rPr>
              <w:t>de 2021</w:t>
            </w:r>
          </w:p>
        </w:tc>
      </w:tr>
    </w:tbl>
    <w:p w14:paraId="4771C7CA"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E61D70" w:rsidRPr="00E61D70" w14:paraId="2EE49E91" w14:textId="77777777" w:rsidTr="003E24CC">
        <w:tc>
          <w:tcPr>
            <w:tcW w:w="1538" w:type="dxa"/>
            <w:vAlign w:val="center"/>
          </w:tcPr>
          <w:p w14:paraId="730A7529" w14:textId="77777777" w:rsidR="00D96FD8" w:rsidRPr="00E61D70" w:rsidRDefault="00D96FD8" w:rsidP="003E24CC">
            <w:pPr>
              <w:suppressAutoHyphens/>
              <w:spacing w:line="276" w:lineRule="auto"/>
              <w:contextualSpacing/>
              <w:jc w:val="center"/>
              <w:rPr>
                <w:rFonts w:asciiTheme="minorHAnsi" w:hAnsiTheme="minorHAnsi" w:cstheme="minorHAnsi"/>
                <w:b/>
                <w:sz w:val="24"/>
              </w:rPr>
            </w:pPr>
            <w:r w:rsidRPr="00E61D70">
              <w:rPr>
                <w:rFonts w:asciiTheme="minorHAnsi" w:hAnsiTheme="minorHAnsi" w:cstheme="minorHAnsi"/>
                <w:b/>
                <w:sz w:val="24"/>
              </w:rPr>
              <w:t>SÉRIE</w:t>
            </w:r>
          </w:p>
        </w:tc>
        <w:tc>
          <w:tcPr>
            <w:tcW w:w="1538" w:type="dxa"/>
            <w:gridSpan w:val="2"/>
            <w:vAlign w:val="center"/>
          </w:tcPr>
          <w:p w14:paraId="733D8B7F" w14:textId="77777777" w:rsidR="00D96FD8" w:rsidRPr="00E61D70" w:rsidRDefault="00D96FD8" w:rsidP="003E24CC">
            <w:pPr>
              <w:suppressAutoHyphens/>
              <w:spacing w:line="276" w:lineRule="auto"/>
              <w:contextualSpacing/>
              <w:jc w:val="center"/>
              <w:rPr>
                <w:rFonts w:asciiTheme="minorHAnsi" w:hAnsiTheme="minorHAnsi" w:cstheme="minorHAnsi"/>
                <w:sz w:val="24"/>
              </w:rPr>
            </w:pPr>
            <w:r w:rsidRPr="00E61D70">
              <w:rPr>
                <w:rFonts w:asciiTheme="minorHAnsi" w:hAnsiTheme="minorHAnsi" w:cstheme="minorHAnsi"/>
                <w:sz w:val="24"/>
              </w:rPr>
              <w:t>Única</w:t>
            </w:r>
          </w:p>
        </w:tc>
        <w:tc>
          <w:tcPr>
            <w:tcW w:w="1538" w:type="dxa"/>
            <w:gridSpan w:val="3"/>
            <w:vAlign w:val="center"/>
          </w:tcPr>
          <w:p w14:paraId="1B1D6CAB" w14:textId="77777777" w:rsidR="00D96FD8" w:rsidRPr="00E61D70" w:rsidRDefault="00D96FD8" w:rsidP="003E24CC">
            <w:pPr>
              <w:suppressAutoHyphens/>
              <w:spacing w:line="276" w:lineRule="auto"/>
              <w:contextualSpacing/>
              <w:jc w:val="center"/>
              <w:rPr>
                <w:rFonts w:asciiTheme="minorHAnsi" w:hAnsiTheme="minorHAnsi" w:cstheme="minorHAnsi"/>
                <w:b/>
                <w:sz w:val="24"/>
              </w:rPr>
            </w:pPr>
            <w:r w:rsidRPr="00E61D70">
              <w:rPr>
                <w:rFonts w:asciiTheme="minorHAnsi" w:hAnsiTheme="minorHAnsi" w:cstheme="minorHAnsi"/>
                <w:b/>
                <w:sz w:val="24"/>
              </w:rPr>
              <w:t>NÚMERO</w:t>
            </w:r>
          </w:p>
        </w:tc>
        <w:tc>
          <w:tcPr>
            <w:tcW w:w="1538" w:type="dxa"/>
            <w:gridSpan w:val="2"/>
            <w:vAlign w:val="center"/>
          </w:tcPr>
          <w:p w14:paraId="52DE9464" w14:textId="77777777" w:rsidR="00D96FD8" w:rsidRPr="00E61D70" w:rsidRDefault="00D96FD8" w:rsidP="003E24CC">
            <w:pPr>
              <w:suppressAutoHyphens/>
              <w:spacing w:line="276" w:lineRule="auto"/>
              <w:contextualSpacing/>
              <w:jc w:val="center"/>
              <w:rPr>
                <w:rFonts w:asciiTheme="minorHAnsi" w:hAnsiTheme="minorHAnsi" w:cstheme="minorHAnsi"/>
                <w:sz w:val="24"/>
              </w:rPr>
            </w:pPr>
            <w:r w:rsidRPr="00E61D70">
              <w:rPr>
                <w:rFonts w:asciiTheme="minorHAnsi" w:hAnsiTheme="minorHAnsi" w:cstheme="minorHAnsi"/>
                <w:sz w:val="24"/>
              </w:rPr>
              <w:t>02</w:t>
            </w:r>
          </w:p>
        </w:tc>
        <w:tc>
          <w:tcPr>
            <w:tcW w:w="1538" w:type="dxa"/>
            <w:gridSpan w:val="3"/>
            <w:vAlign w:val="center"/>
          </w:tcPr>
          <w:p w14:paraId="3FEFA9FA" w14:textId="77777777" w:rsidR="00D96FD8" w:rsidRPr="00E61D70" w:rsidRDefault="00D96FD8" w:rsidP="003E24CC">
            <w:pPr>
              <w:suppressAutoHyphens/>
              <w:spacing w:line="276" w:lineRule="auto"/>
              <w:contextualSpacing/>
              <w:jc w:val="center"/>
              <w:rPr>
                <w:rFonts w:asciiTheme="minorHAnsi" w:hAnsiTheme="minorHAnsi" w:cstheme="minorHAnsi"/>
                <w:b/>
                <w:sz w:val="24"/>
              </w:rPr>
            </w:pPr>
            <w:r w:rsidRPr="00E61D70">
              <w:rPr>
                <w:rFonts w:asciiTheme="minorHAnsi" w:hAnsiTheme="minorHAnsi" w:cstheme="minorHAnsi"/>
                <w:b/>
                <w:sz w:val="24"/>
              </w:rPr>
              <w:t>TIPO DE CCI</w:t>
            </w:r>
          </w:p>
        </w:tc>
        <w:tc>
          <w:tcPr>
            <w:tcW w:w="1508" w:type="dxa"/>
            <w:gridSpan w:val="2"/>
            <w:vAlign w:val="center"/>
          </w:tcPr>
          <w:p w14:paraId="6858BA01" w14:textId="77777777" w:rsidR="00D96FD8" w:rsidRPr="00E61D70" w:rsidRDefault="00D96FD8" w:rsidP="003E24CC">
            <w:pPr>
              <w:suppressAutoHyphens/>
              <w:spacing w:line="276" w:lineRule="auto"/>
              <w:contextualSpacing/>
              <w:jc w:val="center"/>
              <w:rPr>
                <w:rFonts w:asciiTheme="minorHAnsi" w:hAnsiTheme="minorHAnsi" w:cstheme="minorHAnsi"/>
                <w:sz w:val="24"/>
              </w:rPr>
            </w:pPr>
            <w:r w:rsidRPr="00E61D70">
              <w:rPr>
                <w:rFonts w:asciiTheme="minorHAnsi" w:hAnsiTheme="minorHAnsi" w:cstheme="minorHAnsi"/>
                <w:sz w:val="24"/>
              </w:rPr>
              <w:t xml:space="preserve">Integral </w:t>
            </w:r>
          </w:p>
        </w:tc>
      </w:tr>
      <w:tr w:rsidR="00E61D70" w:rsidRPr="00E61D70" w14:paraId="1369FBAA" w14:textId="77777777" w:rsidTr="003E24CC">
        <w:tc>
          <w:tcPr>
            <w:tcW w:w="9198" w:type="dxa"/>
            <w:gridSpan w:val="13"/>
          </w:tcPr>
          <w:p w14:paraId="13A3F13A"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1. EMISSORA</w:t>
            </w:r>
          </w:p>
        </w:tc>
      </w:tr>
      <w:tr w:rsidR="00E61D70" w:rsidRPr="00E61D70" w14:paraId="65ED6709" w14:textId="77777777" w:rsidTr="003E24CC">
        <w:tc>
          <w:tcPr>
            <w:tcW w:w="9198" w:type="dxa"/>
            <w:gridSpan w:val="13"/>
          </w:tcPr>
          <w:p w14:paraId="63E86812"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b/>
                <w:sz w:val="24"/>
              </w:rPr>
              <w:t>TRUE SECURITIZADORA S.A.</w:t>
            </w:r>
          </w:p>
        </w:tc>
      </w:tr>
      <w:tr w:rsidR="00E61D70" w:rsidRPr="00E61D70" w14:paraId="305368CF" w14:textId="77777777" w:rsidTr="003E24CC">
        <w:tc>
          <w:tcPr>
            <w:tcW w:w="9198" w:type="dxa"/>
            <w:gridSpan w:val="13"/>
          </w:tcPr>
          <w:p w14:paraId="5F969EB5"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CNPJ: 12.130.744/0001-00</w:t>
            </w:r>
          </w:p>
        </w:tc>
      </w:tr>
      <w:tr w:rsidR="00E61D70" w:rsidRPr="00E61D70" w14:paraId="1B1AB3C6" w14:textId="77777777" w:rsidTr="003E24CC">
        <w:tc>
          <w:tcPr>
            <w:tcW w:w="9198" w:type="dxa"/>
            <w:gridSpan w:val="13"/>
          </w:tcPr>
          <w:p w14:paraId="0AE8ABFD"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ENDEREÇO: Avenida Santo Amaro, nº 48, 1º andar, conjunto 12</w:t>
            </w:r>
          </w:p>
        </w:tc>
      </w:tr>
      <w:tr w:rsidR="00D96FD8" w:rsidRPr="00E61D70" w14:paraId="1BCB3E59" w14:textId="77777777" w:rsidTr="003E24CC">
        <w:tc>
          <w:tcPr>
            <w:tcW w:w="1728" w:type="dxa"/>
            <w:gridSpan w:val="2"/>
          </w:tcPr>
          <w:p w14:paraId="6A6F6282"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BAIRRO</w:t>
            </w:r>
          </w:p>
        </w:tc>
        <w:tc>
          <w:tcPr>
            <w:tcW w:w="1499" w:type="dxa"/>
            <w:gridSpan w:val="2"/>
          </w:tcPr>
          <w:p w14:paraId="4E22FC2D"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Vila Nova Conceição</w:t>
            </w:r>
          </w:p>
        </w:tc>
        <w:tc>
          <w:tcPr>
            <w:tcW w:w="1134" w:type="dxa"/>
          </w:tcPr>
          <w:p w14:paraId="2F313A38"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CIDADE</w:t>
            </w:r>
          </w:p>
        </w:tc>
        <w:tc>
          <w:tcPr>
            <w:tcW w:w="1417" w:type="dxa"/>
            <w:gridSpan w:val="2"/>
          </w:tcPr>
          <w:p w14:paraId="0E933117"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Calibri" w:hAnsiTheme="minorHAnsi" w:cstheme="minorHAnsi"/>
                <w:sz w:val="24"/>
              </w:rPr>
              <w:t>São Paulo</w:t>
            </w:r>
          </w:p>
        </w:tc>
        <w:tc>
          <w:tcPr>
            <w:tcW w:w="709" w:type="dxa"/>
            <w:gridSpan w:val="2"/>
          </w:tcPr>
          <w:p w14:paraId="3FCF026B"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UF</w:t>
            </w:r>
          </w:p>
        </w:tc>
        <w:tc>
          <w:tcPr>
            <w:tcW w:w="709" w:type="dxa"/>
          </w:tcPr>
          <w:p w14:paraId="039C8C28"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SP</w:t>
            </w:r>
          </w:p>
        </w:tc>
        <w:tc>
          <w:tcPr>
            <w:tcW w:w="652" w:type="dxa"/>
            <w:gridSpan w:val="2"/>
          </w:tcPr>
          <w:p w14:paraId="27B9805F"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CEP</w:t>
            </w:r>
          </w:p>
        </w:tc>
        <w:tc>
          <w:tcPr>
            <w:tcW w:w="1350" w:type="dxa"/>
          </w:tcPr>
          <w:p w14:paraId="127E8BF0"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04506-000</w:t>
            </w:r>
          </w:p>
        </w:tc>
      </w:tr>
    </w:tbl>
    <w:p w14:paraId="5F238CBC" w14:textId="77777777" w:rsidR="00D96FD8" w:rsidRPr="00E61D70"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E61D70" w:rsidRPr="00E61D70" w14:paraId="771653E2" w14:textId="77777777" w:rsidTr="003E24CC">
        <w:tc>
          <w:tcPr>
            <w:tcW w:w="9228" w:type="dxa"/>
            <w:gridSpan w:val="8"/>
          </w:tcPr>
          <w:p w14:paraId="71DAEF2C"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2. INSTITUIÇÃO CUSTODIANTE</w:t>
            </w:r>
          </w:p>
        </w:tc>
      </w:tr>
      <w:tr w:rsidR="00E61D70" w:rsidRPr="00E61D70" w14:paraId="54D681A4" w14:textId="77777777" w:rsidTr="003E24CC">
        <w:tc>
          <w:tcPr>
            <w:tcW w:w="9228" w:type="dxa"/>
            <w:gridSpan w:val="8"/>
          </w:tcPr>
          <w:p w14:paraId="2E9CEA55"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eastAsia="MS Mincho" w:hAnsiTheme="minorHAnsi" w:cstheme="minorHAnsi"/>
                <w:b/>
                <w:sz w:val="24"/>
              </w:rPr>
              <w:t>SIMPLIFIC PAVARINI DISTRIBUIDORA DE TÍTULOS E VALORES MOBILIÁRIOS LTDA</w:t>
            </w:r>
            <w:r w:rsidRPr="00E61D70">
              <w:rPr>
                <w:rFonts w:asciiTheme="minorHAnsi" w:eastAsia="MS Mincho" w:hAnsiTheme="minorHAnsi" w:cstheme="minorHAnsi"/>
                <w:sz w:val="24"/>
              </w:rPr>
              <w:t>.</w:t>
            </w:r>
          </w:p>
        </w:tc>
      </w:tr>
      <w:tr w:rsidR="00E61D70" w:rsidRPr="00E61D70" w14:paraId="3DA2E705" w14:textId="77777777" w:rsidTr="003E24CC">
        <w:tc>
          <w:tcPr>
            <w:tcW w:w="9228" w:type="dxa"/>
            <w:gridSpan w:val="8"/>
          </w:tcPr>
          <w:p w14:paraId="44384459"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 xml:space="preserve">CNPJ: </w:t>
            </w:r>
            <w:r w:rsidRPr="00E61D70">
              <w:rPr>
                <w:rFonts w:asciiTheme="minorHAnsi" w:eastAsia="MS Mincho" w:hAnsiTheme="minorHAnsi" w:cstheme="minorHAnsi"/>
                <w:sz w:val="24"/>
              </w:rPr>
              <w:t>15.227.994/0004-01</w:t>
            </w:r>
          </w:p>
        </w:tc>
      </w:tr>
      <w:tr w:rsidR="00E61D70" w:rsidRPr="00E61D70" w14:paraId="7475E743" w14:textId="77777777" w:rsidTr="003E24CC">
        <w:tc>
          <w:tcPr>
            <w:tcW w:w="9228" w:type="dxa"/>
            <w:gridSpan w:val="8"/>
          </w:tcPr>
          <w:p w14:paraId="2D8578BE"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 xml:space="preserve">ENDEREÇO: </w:t>
            </w:r>
            <w:r w:rsidRPr="00E61D70">
              <w:rPr>
                <w:rFonts w:asciiTheme="minorHAnsi" w:eastAsia="MS Mincho" w:hAnsiTheme="minorHAnsi" w:cstheme="minorHAnsi"/>
                <w:sz w:val="24"/>
              </w:rPr>
              <w:t>Rua Joaquim Floriano, nº 466, Bloco B, Sala 1.401</w:t>
            </w:r>
          </w:p>
        </w:tc>
      </w:tr>
      <w:tr w:rsidR="00D96FD8" w:rsidRPr="00E61D70" w14:paraId="4C968760" w14:textId="77777777" w:rsidTr="003E24CC">
        <w:tc>
          <w:tcPr>
            <w:tcW w:w="2093" w:type="dxa"/>
          </w:tcPr>
          <w:p w14:paraId="6A35F82A"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BAIRRO</w:t>
            </w:r>
          </w:p>
        </w:tc>
        <w:tc>
          <w:tcPr>
            <w:tcW w:w="1134" w:type="dxa"/>
          </w:tcPr>
          <w:p w14:paraId="337E42CB"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Itaim Bibi</w:t>
            </w:r>
            <w:r w:rsidRPr="00E61D70" w:rsidDel="00B611DF">
              <w:rPr>
                <w:rFonts w:asciiTheme="minorHAnsi" w:eastAsia="MS Mincho" w:hAnsiTheme="minorHAnsi" w:cstheme="minorHAnsi"/>
                <w:sz w:val="24"/>
              </w:rPr>
              <w:t xml:space="preserve"> </w:t>
            </w:r>
          </w:p>
        </w:tc>
        <w:tc>
          <w:tcPr>
            <w:tcW w:w="1134" w:type="dxa"/>
          </w:tcPr>
          <w:p w14:paraId="0DD52FEE"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CIDADE</w:t>
            </w:r>
          </w:p>
        </w:tc>
        <w:tc>
          <w:tcPr>
            <w:tcW w:w="1417" w:type="dxa"/>
          </w:tcPr>
          <w:p w14:paraId="469C6A31"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São Paulo</w:t>
            </w:r>
            <w:r w:rsidRPr="00E61D70" w:rsidDel="00B611DF">
              <w:rPr>
                <w:rFonts w:asciiTheme="minorHAnsi" w:eastAsia="MS Mincho" w:hAnsiTheme="minorHAnsi" w:cstheme="minorHAnsi"/>
                <w:sz w:val="24"/>
              </w:rPr>
              <w:t xml:space="preserve"> </w:t>
            </w:r>
          </w:p>
        </w:tc>
        <w:tc>
          <w:tcPr>
            <w:tcW w:w="709" w:type="dxa"/>
          </w:tcPr>
          <w:p w14:paraId="79A2C47F"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UF</w:t>
            </w:r>
          </w:p>
        </w:tc>
        <w:tc>
          <w:tcPr>
            <w:tcW w:w="709" w:type="dxa"/>
          </w:tcPr>
          <w:p w14:paraId="74592F26"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SP</w:t>
            </w:r>
          </w:p>
        </w:tc>
        <w:tc>
          <w:tcPr>
            <w:tcW w:w="709" w:type="dxa"/>
          </w:tcPr>
          <w:p w14:paraId="1C72BE1E"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CEP</w:t>
            </w:r>
          </w:p>
        </w:tc>
        <w:tc>
          <w:tcPr>
            <w:tcW w:w="1323" w:type="dxa"/>
          </w:tcPr>
          <w:p w14:paraId="78F43B5E"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MS Mincho" w:hAnsiTheme="minorHAnsi" w:cstheme="minorHAnsi"/>
                <w:sz w:val="24"/>
              </w:rPr>
              <w:t>04534-002</w:t>
            </w:r>
            <w:r w:rsidRPr="00E61D70" w:rsidDel="00B611DF">
              <w:rPr>
                <w:rFonts w:asciiTheme="minorHAnsi" w:eastAsia="MS Mincho" w:hAnsiTheme="minorHAnsi" w:cstheme="minorHAnsi"/>
                <w:sz w:val="24"/>
              </w:rPr>
              <w:t xml:space="preserve"> </w:t>
            </w:r>
          </w:p>
        </w:tc>
      </w:tr>
    </w:tbl>
    <w:p w14:paraId="45D43C06"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E61D70" w:rsidRPr="00E61D70" w14:paraId="44136F9D" w14:textId="77777777" w:rsidTr="003E24CC">
        <w:tc>
          <w:tcPr>
            <w:tcW w:w="9228" w:type="dxa"/>
            <w:gridSpan w:val="8"/>
          </w:tcPr>
          <w:p w14:paraId="7A0F9D53"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3. DEVEDORA</w:t>
            </w:r>
          </w:p>
        </w:tc>
      </w:tr>
      <w:tr w:rsidR="00E61D70" w:rsidRPr="00E61D70" w14:paraId="7BDD1E67" w14:textId="77777777" w:rsidTr="003E24CC">
        <w:tc>
          <w:tcPr>
            <w:tcW w:w="9228" w:type="dxa"/>
            <w:gridSpan w:val="8"/>
          </w:tcPr>
          <w:p w14:paraId="38ADBA9E"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mallCaps/>
                <w:sz w:val="24"/>
              </w:rPr>
              <w:t>RZK SOLAR 04 S.A.</w:t>
            </w:r>
          </w:p>
        </w:tc>
      </w:tr>
      <w:tr w:rsidR="00E61D70" w:rsidRPr="00E61D70" w14:paraId="108CF14D" w14:textId="77777777" w:rsidTr="003E24CC">
        <w:tc>
          <w:tcPr>
            <w:tcW w:w="9228" w:type="dxa"/>
            <w:gridSpan w:val="8"/>
          </w:tcPr>
          <w:p w14:paraId="6CE461E8"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 xml:space="preserve">CNPJ: </w:t>
            </w:r>
            <w:r w:rsidRPr="00E61D70">
              <w:rPr>
                <w:rFonts w:asciiTheme="minorHAnsi" w:hAnsiTheme="minorHAnsi" w:cstheme="minorHAnsi"/>
                <w:bCs/>
                <w:sz w:val="24"/>
              </w:rPr>
              <w:t>41.363.256/0001-40</w:t>
            </w:r>
          </w:p>
        </w:tc>
      </w:tr>
      <w:tr w:rsidR="00E61D70" w:rsidRPr="00E61D70" w14:paraId="6AC0CAB8" w14:textId="77777777" w:rsidTr="003E24CC">
        <w:tc>
          <w:tcPr>
            <w:tcW w:w="9228" w:type="dxa"/>
            <w:gridSpan w:val="8"/>
          </w:tcPr>
          <w:p w14:paraId="0A11DFBB"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ENDEREÇO: Avenida Magalhães de Castro, nº 4800, 2º andar, Torre II, Sala 100</w:t>
            </w:r>
          </w:p>
        </w:tc>
      </w:tr>
      <w:tr w:rsidR="00D96FD8" w:rsidRPr="00E61D70" w14:paraId="7AC08131" w14:textId="77777777" w:rsidTr="003E24CC">
        <w:tc>
          <w:tcPr>
            <w:tcW w:w="1838" w:type="dxa"/>
          </w:tcPr>
          <w:p w14:paraId="012DE11F"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BAIRRO</w:t>
            </w:r>
          </w:p>
        </w:tc>
        <w:tc>
          <w:tcPr>
            <w:tcW w:w="1423" w:type="dxa"/>
          </w:tcPr>
          <w:p w14:paraId="5822016E"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bCs/>
                <w:sz w:val="24"/>
              </w:rPr>
              <w:t>Cidade Jardim</w:t>
            </w:r>
          </w:p>
        </w:tc>
        <w:tc>
          <w:tcPr>
            <w:tcW w:w="1079" w:type="dxa"/>
          </w:tcPr>
          <w:p w14:paraId="2B9DC862"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CIDADE</w:t>
            </w:r>
          </w:p>
        </w:tc>
        <w:tc>
          <w:tcPr>
            <w:tcW w:w="1439" w:type="dxa"/>
          </w:tcPr>
          <w:p w14:paraId="5F1D1A5C"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eastAsia="Calibri" w:hAnsiTheme="minorHAnsi" w:cstheme="minorHAnsi"/>
                <w:sz w:val="24"/>
              </w:rPr>
              <w:t>São Paulo</w:t>
            </w:r>
          </w:p>
        </w:tc>
        <w:tc>
          <w:tcPr>
            <w:tcW w:w="720" w:type="dxa"/>
          </w:tcPr>
          <w:p w14:paraId="7A89358D"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UF</w:t>
            </w:r>
          </w:p>
        </w:tc>
        <w:tc>
          <w:tcPr>
            <w:tcW w:w="720" w:type="dxa"/>
          </w:tcPr>
          <w:p w14:paraId="7CD86545"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SP</w:t>
            </w:r>
          </w:p>
        </w:tc>
        <w:tc>
          <w:tcPr>
            <w:tcW w:w="720" w:type="dxa"/>
          </w:tcPr>
          <w:p w14:paraId="14B1FC6F"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CEP</w:t>
            </w:r>
          </w:p>
        </w:tc>
        <w:tc>
          <w:tcPr>
            <w:tcW w:w="1289" w:type="dxa"/>
          </w:tcPr>
          <w:p w14:paraId="0B2DE540" w14:textId="77777777" w:rsidR="00D96FD8" w:rsidRPr="00E61D70" w:rsidRDefault="00D96FD8" w:rsidP="003E24CC">
            <w:pPr>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05.676-120</w:t>
            </w:r>
          </w:p>
        </w:tc>
      </w:tr>
    </w:tbl>
    <w:p w14:paraId="462936CD"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61D70" w:rsidRPr="00E61D70" w14:paraId="3FACB4E8" w14:textId="77777777" w:rsidTr="003E24CC">
        <w:tc>
          <w:tcPr>
            <w:tcW w:w="9228" w:type="dxa"/>
            <w:tcBorders>
              <w:bottom w:val="single" w:sz="4" w:space="0" w:color="auto"/>
            </w:tcBorders>
          </w:tcPr>
          <w:p w14:paraId="36283602"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4. TÍTULO</w:t>
            </w:r>
          </w:p>
        </w:tc>
      </w:tr>
      <w:tr w:rsidR="00D96FD8" w:rsidRPr="00E61D70" w14:paraId="574C7C92" w14:textId="77777777" w:rsidTr="003E24CC">
        <w:tc>
          <w:tcPr>
            <w:tcW w:w="9228" w:type="dxa"/>
            <w:tcBorders>
              <w:bottom w:val="single" w:sz="4" w:space="0" w:color="auto"/>
            </w:tcBorders>
          </w:tcPr>
          <w:p w14:paraId="5FA4FB60" w14:textId="62850AEF"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As Debêntures foram: </w:t>
            </w:r>
            <w:r w:rsidRPr="00E61D70">
              <w:rPr>
                <w:rFonts w:asciiTheme="minorHAnsi" w:hAnsiTheme="minorHAnsi" w:cstheme="minorHAnsi"/>
                <w:b/>
                <w:sz w:val="24"/>
              </w:rPr>
              <w:t>(i)</w:t>
            </w:r>
            <w:r w:rsidRPr="00E61D70">
              <w:rPr>
                <w:rFonts w:asciiTheme="minorHAnsi" w:hAnsiTheme="minorHAnsi" w:cstheme="minorHAnsi"/>
                <w:sz w:val="24"/>
              </w:rPr>
              <w:t xml:space="preserve"> emitidas nos termos do “</w:t>
            </w:r>
            <w:r w:rsidRPr="00E61D70">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E61D70">
              <w:rPr>
                <w:rFonts w:asciiTheme="minorHAnsi" w:hAnsiTheme="minorHAnsi" w:cstheme="minorHAnsi"/>
                <w:sz w:val="24"/>
              </w:rPr>
              <w:t>” (“</w:t>
            </w:r>
            <w:r w:rsidRPr="00E61D70">
              <w:rPr>
                <w:rFonts w:asciiTheme="minorHAnsi" w:hAnsiTheme="minorHAnsi" w:cstheme="minorHAnsi"/>
                <w:sz w:val="24"/>
                <w:u w:val="single"/>
              </w:rPr>
              <w:t>Escritura</w:t>
            </w:r>
            <w:r w:rsidRPr="00E61D70">
              <w:rPr>
                <w:rFonts w:asciiTheme="minorHAnsi" w:hAnsiTheme="minorHAnsi" w:cstheme="minorHAnsi"/>
                <w:sz w:val="24"/>
              </w:rPr>
              <w:t>”)</w:t>
            </w:r>
            <w:r w:rsidRPr="00E61D70">
              <w:rPr>
                <w:rFonts w:asciiTheme="minorHAnsi" w:hAnsiTheme="minorHAnsi" w:cstheme="minorHAnsi"/>
                <w:i/>
                <w:sz w:val="24"/>
              </w:rPr>
              <w:t xml:space="preserve">, </w:t>
            </w:r>
            <w:r w:rsidRPr="00E61D70">
              <w:rPr>
                <w:rFonts w:asciiTheme="minorHAnsi" w:hAnsiTheme="minorHAnsi" w:cstheme="minorHAnsi"/>
                <w:sz w:val="24"/>
              </w:rPr>
              <w:t xml:space="preserve">firmado pela Devedora, a Emissora e as Fiadoras, em </w:t>
            </w:r>
            <w:r w:rsidR="005F4258" w:rsidRPr="00E61D70">
              <w:rPr>
                <w:rFonts w:asciiTheme="minorHAnsi" w:eastAsia="MS Mincho" w:hAnsiTheme="minorHAnsi" w:cstheme="minorHAnsi"/>
                <w:sz w:val="24"/>
              </w:rPr>
              <w:t>16</w:t>
            </w:r>
            <w:r w:rsidR="00181AE0"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07346B" w:rsidRPr="00E61D70">
              <w:rPr>
                <w:rFonts w:asciiTheme="minorHAnsi" w:eastAsia="MS Mincho" w:hAnsiTheme="minorHAnsi" w:cstheme="minorHAnsi"/>
                <w:sz w:val="24"/>
              </w:rPr>
              <w:t>setembro</w:t>
            </w:r>
            <w:r w:rsidR="0007346B" w:rsidRPr="00E61D70">
              <w:rPr>
                <w:rFonts w:asciiTheme="minorHAnsi" w:hAnsiTheme="minorHAnsi" w:cstheme="minorHAnsi"/>
                <w:sz w:val="24"/>
              </w:rPr>
              <w:t xml:space="preserve"> </w:t>
            </w:r>
            <w:r w:rsidRPr="00E61D70">
              <w:rPr>
                <w:rFonts w:asciiTheme="minorHAnsi" w:hAnsiTheme="minorHAnsi" w:cstheme="minorHAnsi"/>
                <w:sz w:val="24"/>
              </w:rPr>
              <w:t xml:space="preserve">de 2021; e </w:t>
            </w:r>
            <w:r w:rsidRPr="00E61D70">
              <w:rPr>
                <w:rFonts w:asciiTheme="minorHAnsi" w:hAnsiTheme="minorHAnsi" w:cstheme="minorHAnsi"/>
                <w:b/>
                <w:sz w:val="24"/>
              </w:rPr>
              <w:t>(ii)</w:t>
            </w:r>
            <w:r w:rsidRPr="00E61D70">
              <w:rPr>
                <w:rFonts w:asciiTheme="minorHAnsi" w:hAnsiTheme="minorHAnsi" w:cstheme="minorHAnsi"/>
                <w:sz w:val="24"/>
              </w:rPr>
              <w:t xml:space="preserve"> subscritas pela Emissora nos termos do Boletim de Subscrição das Debêntures, celebrado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E61D70" w14:paraId="00B9CBCD" w14:textId="77777777" w:rsidTr="003E24CC">
        <w:tc>
          <w:tcPr>
            <w:tcW w:w="9228" w:type="dxa"/>
          </w:tcPr>
          <w:p w14:paraId="28C74BF5" w14:textId="550497EF" w:rsidR="00D96FD8" w:rsidRPr="00E61D70" w:rsidRDefault="00D96FD8" w:rsidP="007539DA">
            <w:pPr>
              <w:suppressAutoHyphens/>
              <w:spacing w:line="276" w:lineRule="auto"/>
              <w:contextualSpacing/>
              <w:jc w:val="both"/>
              <w:rPr>
                <w:rFonts w:asciiTheme="minorHAnsi" w:hAnsiTheme="minorHAnsi" w:cstheme="minorHAnsi"/>
                <w:b/>
                <w:sz w:val="24"/>
              </w:rPr>
            </w:pPr>
            <w:r w:rsidRPr="00E61D70">
              <w:rPr>
                <w:rFonts w:asciiTheme="minorHAnsi" w:hAnsiTheme="minorHAnsi" w:cstheme="minorHAnsi"/>
                <w:b/>
                <w:sz w:val="24"/>
              </w:rPr>
              <w:t>5. VALOR DOS CRÉDITOS IMOBILIÁRIOS:</w:t>
            </w:r>
            <w:r w:rsidRPr="00E61D70">
              <w:rPr>
                <w:rFonts w:asciiTheme="minorHAnsi" w:hAnsiTheme="minorHAnsi" w:cstheme="minorHAnsi"/>
                <w:sz w:val="24"/>
              </w:rPr>
              <w:t xml:space="preserve"> R$24.</w:t>
            </w:r>
            <w:r w:rsidR="00F255A2" w:rsidRPr="00E61D70">
              <w:rPr>
                <w:rFonts w:asciiTheme="minorHAnsi" w:hAnsiTheme="minorHAnsi" w:cstheme="minorHAnsi"/>
                <w:sz w:val="24"/>
              </w:rPr>
              <w:t>410</w:t>
            </w:r>
            <w:r w:rsidRPr="00E61D70">
              <w:rPr>
                <w:rFonts w:asciiTheme="minorHAnsi" w:hAnsiTheme="minorHAnsi" w:cstheme="minorHAnsi"/>
                <w:sz w:val="24"/>
              </w:rPr>
              <w:t xml:space="preserve">.000,00 (vinte e quatro milhões, quatrocentos e </w:t>
            </w:r>
            <w:r w:rsidR="00F255A2" w:rsidRPr="00E61D70">
              <w:rPr>
                <w:rFonts w:asciiTheme="minorHAnsi" w:hAnsiTheme="minorHAnsi" w:cstheme="minorHAnsi"/>
                <w:sz w:val="24"/>
              </w:rPr>
              <w:t xml:space="preserve">dez </w:t>
            </w:r>
            <w:r w:rsidRPr="00E61D70">
              <w:rPr>
                <w:rFonts w:asciiTheme="minorHAnsi" w:hAnsiTheme="minorHAnsi" w:cstheme="minorHAnsi"/>
                <w:sz w:val="24"/>
              </w:rPr>
              <w:t>mil reais), nesta data, correspondente a 100% (cem por cento) das Debêntures da Segunda Série.</w:t>
            </w:r>
          </w:p>
        </w:tc>
      </w:tr>
    </w:tbl>
    <w:p w14:paraId="72CC2A1F"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E61D70" w:rsidRPr="00E61D70" w14:paraId="411E2B7C" w14:textId="77777777" w:rsidTr="003E24CC">
        <w:tc>
          <w:tcPr>
            <w:tcW w:w="9196" w:type="dxa"/>
            <w:gridSpan w:val="5"/>
          </w:tcPr>
          <w:p w14:paraId="1D78DF60"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6. EMPREENDIMENTOS ALVO</w:t>
            </w:r>
          </w:p>
        </w:tc>
      </w:tr>
      <w:tr w:rsidR="00E61D70" w:rsidRPr="00E61D70" w14:paraId="19E40015" w14:textId="77777777" w:rsidTr="003E24CC">
        <w:trPr>
          <w:trHeight w:val="305"/>
        </w:trPr>
        <w:tc>
          <w:tcPr>
            <w:tcW w:w="9196" w:type="dxa"/>
            <w:gridSpan w:val="5"/>
          </w:tcPr>
          <w:p w14:paraId="3D770412"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Os imóveis vinculados à CCI:</w:t>
            </w:r>
          </w:p>
        </w:tc>
      </w:tr>
      <w:tr w:rsidR="00E61D70" w:rsidRPr="00E61D70"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E61D70" w:rsidRDefault="00D96FD8" w:rsidP="003E24CC">
            <w:pPr>
              <w:spacing w:line="276" w:lineRule="auto"/>
              <w:jc w:val="center"/>
              <w:rPr>
                <w:rFonts w:asciiTheme="minorHAnsi" w:hAnsiTheme="minorHAnsi" w:cstheme="minorHAnsi"/>
                <w:b/>
                <w:bCs/>
                <w:sz w:val="24"/>
              </w:rPr>
            </w:pPr>
            <w:r w:rsidRPr="00E61D70">
              <w:rPr>
                <w:rFonts w:asciiTheme="minorHAnsi" w:hAnsiTheme="minorHAnsi" w:cstheme="minorHAnsi"/>
                <w:b/>
                <w:bCs/>
                <w:sz w:val="24"/>
              </w:rPr>
              <w:t>SPE</w:t>
            </w:r>
          </w:p>
        </w:tc>
      </w:tr>
      <w:tr w:rsidR="00E61D70" w:rsidRPr="00E61D70"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E61D70" w:rsidRDefault="00D96FD8" w:rsidP="003E24CC">
            <w:pPr>
              <w:spacing w:line="276" w:lineRule="auto"/>
              <w:ind w:left="-67" w:firstLine="67"/>
              <w:rPr>
                <w:rFonts w:asciiTheme="minorHAnsi" w:hAnsiTheme="minorHAnsi" w:cstheme="minorHAnsi"/>
                <w:sz w:val="24"/>
              </w:rPr>
            </w:pPr>
            <w:r w:rsidRPr="00E61D70">
              <w:rPr>
                <w:rFonts w:asciiTheme="minorHAnsi" w:hAnsiTheme="minorHAnsi" w:cstheme="minorHAnsi"/>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Marina SPE Ltda.; e Usina Araucária SPE Ltda.</w:t>
            </w:r>
          </w:p>
        </w:tc>
      </w:tr>
      <w:tr w:rsidR="00E61D70" w:rsidRPr="00E61D70"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100.000,00m2, localizada na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Oficial de Registro de Imóveis de Itapecirica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Coqueiro SPE Ltda.</w:t>
            </w:r>
          </w:p>
        </w:tc>
      </w:tr>
      <w:tr w:rsidR="00E61D70" w:rsidRPr="00E61D70"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147.558m2, localizada na 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1º Serviço de Registro de lmóveis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Diamante SPE Ltda</w:t>
            </w:r>
          </w:p>
        </w:tc>
      </w:tr>
      <w:tr w:rsidR="00E61D70" w:rsidRPr="00E61D70"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2C457CC0"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E61D70" w:rsidRDefault="00D96FD8" w:rsidP="003E24CC">
            <w:pPr>
              <w:spacing w:line="276" w:lineRule="auto"/>
              <w:rPr>
                <w:rFonts w:asciiTheme="minorHAnsi" w:hAnsiTheme="minorHAnsi" w:cstheme="minorHAnsi"/>
                <w:sz w:val="24"/>
              </w:rPr>
            </w:pPr>
            <w:r w:rsidRPr="00E61D70">
              <w:rPr>
                <w:rFonts w:asciiTheme="minorHAnsi" w:hAnsiTheme="minorHAnsi" w:cstheme="minorHAnsi"/>
                <w:sz w:val="24"/>
              </w:rPr>
              <w:t>Usina Rouxinol SPE Ltda.</w:t>
            </w:r>
          </w:p>
        </w:tc>
      </w:tr>
    </w:tbl>
    <w:p w14:paraId="65AFB359" w14:textId="77777777" w:rsidR="00D96FD8" w:rsidRPr="00E61D70"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61D70" w:rsidRPr="00E61D70" w14:paraId="759A1912" w14:textId="77777777" w:rsidTr="003E24CC">
        <w:tc>
          <w:tcPr>
            <w:tcW w:w="9228" w:type="dxa"/>
            <w:gridSpan w:val="2"/>
          </w:tcPr>
          <w:p w14:paraId="2080506D"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7. CONDIÇÕES DA EMISSÃO</w:t>
            </w:r>
          </w:p>
        </w:tc>
      </w:tr>
      <w:tr w:rsidR="00E61D70" w:rsidRPr="00E61D70" w14:paraId="147550B7" w14:textId="77777777" w:rsidTr="003E24CC">
        <w:tc>
          <w:tcPr>
            <w:tcW w:w="4158" w:type="dxa"/>
          </w:tcPr>
          <w:p w14:paraId="33C0BF93"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DATA E LOCAL DE EMISSÃO</w:t>
            </w:r>
          </w:p>
        </w:tc>
        <w:tc>
          <w:tcPr>
            <w:tcW w:w="5070" w:type="dxa"/>
          </w:tcPr>
          <w:p w14:paraId="048243F2" w14:textId="7E5EAE32" w:rsidR="00D96FD8" w:rsidRPr="00E61D70" w:rsidRDefault="00181AE0"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14 </w:t>
            </w:r>
            <w:r w:rsidR="00D96FD8" w:rsidRPr="00E61D70">
              <w:rPr>
                <w:rFonts w:asciiTheme="minorHAnsi" w:hAnsiTheme="minorHAnsi" w:cstheme="minorHAnsi"/>
                <w:sz w:val="24"/>
              </w:rPr>
              <w:t xml:space="preserve">de </w:t>
            </w:r>
            <w:r w:rsidR="005E78ED" w:rsidRPr="00E61D70">
              <w:rPr>
                <w:rFonts w:asciiTheme="minorHAnsi" w:hAnsiTheme="minorHAnsi" w:cstheme="minorHAnsi"/>
                <w:sz w:val="24"/>
              </w:rPr>
              <w:t xml:space="preserve">setembro </w:t>
            </w:r>
            <w:r w:rsidR="00D96FD8" w:rsidRPr="00E61D70">
              <w:rPr>
                <w:rFonts w:asciiTheme="minorHAnsi" w:hAnsiTheme="minorHAnsi" w:cstheme="minorHAnsi"/>
                <w:sz w:val="24"/>
              </w:rPr>
              <w:t xml:space="preserve">de 2021, na cidade de São Paulo, Estado de São Paulo. </w:t>
            </w:r>
          </w:p>
        </w:tc>
      </w:tr>
      <w:tr w:rsidR="00E61D70" w:rsidRPr="00E61D70" w14:paraId="145F99D8" w14:textId="77777777" w:rsidTr="003E24CC">
        <w:tc>
          <w:tcPr>
            <w:tcW w:w="4158" w:type="dxa"/>
          </w:tcPr>
          <w:p w14:paraId="73A63FFD"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lastRenderedPageBreak/>
              <w:t>PRAZO TOTAL</w:t>
            </w:r>
          </w:p>
        </w:tc>
        <w:tc>
          <w:tcPr>
            <w:tcW w:w="5070" w:type="dxa"/>
          </w:tcPr>
          <w:p w14:paraId="4BF1C000" w14:textId="29BADC8E" w:rsidR="00D96FD8" w:rsidRPr="00E61D70" w:rsidRDefault="005C5606"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bCs/>
                <w:smallCaps/>
                <w:sz w:val="24"/>
              </w:rPr>
              <w:t>4.</w:t>
            </w:r>
            <w:r w:rsidR="004A6EB4" w:rsidRPr="00E61D70">
              <w:rPr>
                <w:rFonts w:asciiTheme="minorHAnsi" w:hAnsiTheme="minorHAnsi" w:cstheme="minorHAnsi"/>
                <w:bCs/>
                <w:smallCaps/>
                <w:sz w:val="24"/>
              </w:rPr>
              <w:t>755</w:t>
            </w:r>
            <w:r w:rsidR="004A6EB4" w:rsidRPr="00E61D70" w:rsidDel="00BE07E6">
              <w:rPr>
                <w:rFonts w:asciiTheme="minorHAnsi" w:hAnsiTheme="minorHAnsi" w:cstheme="minorHAnsi"/>
                <w:bCs/>
                <w:sz w:val="24"/>
              </w:rPr>
              <w:t xml:space="preserve"> </w:t>
            </w:r>
            <w:r w:rsidRPr="00E61D70">
              <w:rPr>
                <w:rFonts w:asciiTheme="minorHAnsi" w:hAnsiTheme="minorHAnsi" w:cstheme="minorHAnsi"/>
                <w:bCs/>
                <w:sz w:val="24"/>
              </w:rPr>
              <w:t>(</w:t>
            </w:r>
            <w:r w:rsidRPr="00E61D70">
              <w:rPr>
                <w:rFonts w:asciiTheme="minorHAnsi" w:hAnsiTheme="minorHAnsi" w:cstheme="minorHAnsi"/>
                <w:sz w:val="24"/>
              </w:rPr>
              <w:t xml:space="preserve">quatro mil setecentos e cinquenta e </w:t>
            </w:r>
            <w:r w:rsidR="004A6EB4" w:rsidRPr="00E61D70">
              <w:rPr>
                <w:rFonts w:asciiTheme="minorHAnsi" w:hAnsiTheme="minorHAnsi" w:cstheme="minorHAnsi"/>
                <w:sz w:val="24"/>
              </w:rPr>
              <w:t>cinco</w:t>
            </w:r>
            <w:r w:rsidR="004844D6" w:rsidRPr="00E61D70">
              <w:rPr>
                <w:rFonts w:asciiTheme="minorHAnsi" w:hAnsiTheme="minorHAnsi" w:cstheme="minorHAnsi"/>
                <w:sz w:val="24"/>
              </w:rPr>
              <w:t>)</w:t>
            </w:r>
            <w:r w:rsidR="00D96FD8" w:rsidRPr="00E61D70">
              <w:rPr>
                <w:rFonts w:asciiTheme="minorHAnsi" w:hAnsiTheme="minorHAnsi" w:cstheme="minorHAnsi"/>
                <w:sz w:val="24"/>
              </w:rPr>
              <w:t xml:space="preserve"> dias, a contar da Data de Emissão da CCI.</w:t>
            </w:r>
          </w:p>
        </w:tc>
      </w:tr>
      <w:tr w:rsidR="00E61D70" w:rsidRPr="00E61D70" w14:paraId="4C7034CD" w14:textId="77777777" w:rsidTr="003E24CC">
        <w:tc>
          <w:tcPr>
            <w:tcW w:w="4158" w:type="dxa"/>
          </w:tcPr>
          <w:p w14:paraId="329D9EC7" w14:textId="77777777" w:rsidR="00D96FD8" w:rsidRPr="00E61D70"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VALOR DO PRINCIPAL</w:t>
            </w:r>
          </w:p>
        </w:tc>
        <w:tc>
          <w:tcPr>
            <w:tcW w:w="5070" w:type="dxa"/>
          </w:tcPr>
          <w:p w14:paraId="63E111AE" w14:textId="459DADAB" w:rsidR="00D96FD8" w:rsidRPr="00E61D70" w:rsidDel="00C81259"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R$24.</w:t>
            </w:r>
            <w:r w:rsidR="00F255A2" w:rsidRPr="00E61D70">
              <w:rPr>
                <w:rFonts w:asciiTheme="minorHAnsi" w:hAnsiTheme="minorHAnsi" w:cstheme="minorHAnsi"/>
                <w:sz w:val="24"/>
              </w:rPr>
              <w:t>410</w:t>
            </w:r>
            <w:r w:rsidRPr="00E61D70">
              <w:rPr>
                <w:rFonts w:asciiTheme="minorHAnsi" w:hAnsiTheme="minorHAnsi" w:cstheme="minorHAnsi"/>
                <w:sz w:val="24"/>
              </w:rPr>
              <w:t xml:space="preserve">.000,00 (vinte e quatro milhões, quatrocentos e </w:t>
            </w:r>
            <w:r w:rsidR="00F255A2" w:rsidRPr="00E61D70">
              <w:rPr>
                <w:rFonts w:asciiTheme="minorHAnsi" w:hAnsiTheme="minorHAnsi" w:cstheme="minorHAnsi"/>
                <w:sz w:val="24"/>
              </w:rPr>
              <w:t xml:space="preserve">dez </w:t>
            </w:r>
            <w:r w:rsidRPr="00E61D70">
              <w:rPr>
                <w:rFonts w:asciiTheme="minorHAnsi" w:hAnsiTheme="minorHAnsi" w:cstheme="minorHAnsi"/>
                <w:sz w:val="24"/>
              </w:rPr>
              <w:t>mil reais), na Data de Emissão da CCI.</w:t>
            </w:r>
          </w:p>
        </w:tc>
      </w:tr>
      <w:tr w:rsidR="00E61D70" w:rsidRPr="00E61D70" w14:paraId="16DABE3F" w14:textId="77777777" w:rsidTr="003E24CC">
        <w:trPr>
          <w:trHeight w:val="199"/>
        </w:trPr>
        <w:tc>
          <w:tcPr>
            <w:tcW w:w="4158" w:type="dxa"/>
          </w:tcPr>
          <w:p w14:paraId="07A6683B"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JUROS E ATUALIZAÇÃO MONETÁRIA</w:t>
            </w:r>
          </w:p>
        </w:tc>
        <w:tc>
          <w:tcPr>
            <w:tcW w:w="5070" w:type="dxa"/>
          </w:tcPr>
          <w:p w14:paraId="15F9450D" w14:textId="77777777"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As Debêntures farão </w:t>
            </w:r>
            <w:r w:rsidRPr="00E61D70">
              <w:rPr>
                <w:rFonts w:asciiTheme="minorHAnsi" w:hAnsiTheme="minorHAnsi" w:cstheme="minorHAnsi"/>
                <w:i/>
                <w:sz w:val="24"/>
              </w:rPr>
              <w:t>jus</w:t>
            </w:r>
            <w:r w:rsidRPr="00E61D70">
              <w:rPr>
                <w:rFonts w:asciiTheme="minorHAnsi" w:hAnsiTheme="minorHAnsi" w:cstheme="minorHAnsi"/>
                <w:sz w:val="24"/>
              </w:rPr>
              <w:t xml:space="preserve"> ao pagamento de juros remuneratórios, incidentes sobre o Valor Nominal Unitário Atualizado, calculados de forma exponencial e cumulativa </w:t>
            </w:r>
            <w:r w:rsidRPr="00E61D70">
              <w:rPr>
                <w:rFonts w:asciiTheme="minorHAnsi" w:hAnsiTheme="minorHAnsi" w:cstheme="minorHAnsi"/>
                <w:i/>
                <w:sz w:val="24"/>
              </w:rPr>
              <w:t>pro rata temporis</w:t>
            </w:r>
            <w:r w:rsidRPr="00E61D70">
              <w:rPr>
                <w:rFonts w:asciiTheme="minorHAnsi" w:hAnsiTheme="minorHAnsi" w:cstheme="minorHAnsi"/>
                <w:sz w:val="24"/>
              </w:rPr>
              <w:t xml:space="preserve"> por Dias Úteis decorridos, correspondentes a: </w:t>
            </w:r>
            <w:r w:rsidRPr="00E61D70">
              <w:rPr>
                <w:rFonts w:asciiTheme="minorHAnsi" w:hAnsiTheme="minorHAnsi" w:cstheme="minorHAnsi"/>
                <w:b/>
                <w:bCs/>
                <w:sz w:val="24"/>
              </w:rPr>
              <w:t>(i)</w:t>
            </w:r>
            <w:r w:rsidRPr="00E61D70">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E61D70">
              <w:rPr>
                <w:rFonts w:asciiTheme="minorHAnsi" w:hAnsiTheme="minorHAnsi" w:cstheme="minorHAnsi"/>
                <w:b/>
                <w:bCs/>
                <w:sz w:val="24"/>
              </w:rPr>
              <w:t>(ii)</w:t>
            </w:r>
            <w:r w:rsidRPr="00E61D70">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E61D70" w:rsidRPr="00E61D70" w14:paraId="40A11AA8" w14:textId="77777777" w:rsidTr="003E24CC">
        <w:trPr>
          <w:trHeight w:val="199"/>
        </w:trPr>
        <w:tc>
          <w:tcPr>
            <w:tcW w:w="4158" w:type="dxa"/>
          </w:tcPr>
          <w:p w14:paraId="60C1250A"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DATA DE VENCIMENTO FINAL</w:t>
            </w:r>
          </w:p>
        </w:tc>
        <w:tc>
          <w:tcPr>
            <w:tcW w:w="5070" w:type="dxa"/>
          </w:tcPr>
          <w:p w14:paraId="6CB6ECA3" w14:textId="4D1C61AF" w:rsidR="00D96FD8" w:rsidRPr="00E61D70" w:rsidRDefault="00F255A2"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2</w:t>
            </w:r>
            <w:r w:rsidR="007902AC" w:rsidRPr="00E61D70">
              <w:rPr>
                <w:rFonts w:asciiTheme="minorHAnsi" w:hAnsiTheme="minorHAnsi" w:cstheme="minorHAnsi"/>
                <w:sz w:val="24"/>
              </w:rPr>
              <w:t>1</w:t>
            </w:r>
            <w:r w:rsidRPr="00E61D70">
              <w:rPr>
                <w:rFonts w:asciiTheme="minorHAnsi" w:hAnsiTheme="minorHAnsi" w:cstheme="minorHAnsi"/>
                <w:sz w:val="24"/>
              </w:rPr>
              <w:t xml:space="preserve"> de setembro </w:t>
            </w:r>
            <w:r w:rsidR="00D96FD8" w:rsidRPr="00E61D70">
              <w:rPr>
                <w:rFonts w:asciiTheme="minorHAnsi" w:hAnsiTheme="minorHAnsi" w:cstheme="minorHAnsi"/>
                <w:sz w:val="24"/>
              </w:rPr>
              <w:t>de 2034.</w:t>
            </w:r>
          </w:p>
        </w:tc>
      </w:tr>
      <w:tr w:rsidR="00E61D70" w:rsidRPr="00E61D70" w14:paraId="7BB2BEAC" w14:textId="77777777" w:rsidTr="003E24CC">
        <w:trPr>
          <w:trHeight w:val="199"/>
        </w:trPr>
        <w:tc>
          <w:tcPr>
            <w:tcW w:w="4158" w:type="dxa"/>
          </w:tcPr>
          <w:p w14:paraId="7F88792B"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ENCARGOS MORATÓRIOS</w:t>
            </w:r>
          </w:p>
        </w:tc>
        <w:tc>
          <w:tcPr>
            <w:tcW w:w="5070" w:type="dxa"/>
          </w:tcPr>
          <w:p w14:paraId="319D542B" w14:textId="77777777"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E61D70">
              <w:rPr>
                <w:rFonts w:asciiTheme="minorHAnsi" w:hAnsiTheme="minorHAnsi" w:cstheme="minorHAnsi"/>
                <w:i/>
                <w:sz w:val="24"/>
              </w:rPr>
              <w:t>pro rata temporis</w:t>
            </w:r>
            <w:r w:rsidRPr="00E61D70">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E61D70" w14:paraId="16410B3B" w14:textId="77777777" w:rsidTr="003E24CC">
        <w:trPr>
          <w:trHeight w:val="199"/>
        </w:trPr>
        <w:tc>
          <w:tcPr>
            <w:tcW w:w="4158" w:type="dxa"/>
          </w:tcPr>
          <w:p w14:paraId="1349D083" w14:textId="77777777" w:rsidR="00D96FD8" w:rsidRPr="00E61D70"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E61D70">
              <w:rPr>
                <w:rFonts w:asciiTheme="minorHAnsi" w:hAnsiTheme="minorHAnsi" w:cstheme="minorHAnsi"/>
                <w:sz w:val="24"/>
              </w:rPr>
              <w:t>DATA, FORMA E PERIODICIDADE DE PAGAMENTO DAS PARCELAS</w:t>
            </w:r>
          </w:p>
        </w:tc>
        <w:tc>
          <w:tcPr>
            <w:tcW w:w="5070" w:type="dxa"/>
          </w:tcPr>
          <w:p w14:paraId="11D0E72B" w14:textId="77777777"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 à Escritura de Emissão de Debêntures.</w:t>
            </w:r>
          </w:p>
        </w:tc>
      </w:tr>
    </w:tbl>
    <w:p w14:paraId="58588929" w14:textId="77777777" w:rsidR="00D96FD8" w:rsidRPr="00E61D70"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61D70" w:rsidRPr="00E61D70" w14:paraId="3440B6E9" w14:textId="77777777" w:rsidTr="003E24CC">
        <w:trPr>
          <w:trHeight w:val="195"/>
        </w:trPr>
        <w:tc>
          <w:tcPr>
            <w:tcW w:w="9228" w:type="dxa"/>
          </w:tcPr>
          <w:p w14:paraId="5792C29C" w14:textId="77777777" w:rsidR="00D96FD8" w:rsidRPr="00E61D70" w:rsidRDefault="00D96FD8" w:rsidP="003E24CC">
            <w:pPr>
              <w:suppressAutoHyphens/>
              <w:spacing w:line="276" w:lineRule="auto"/>
              <w:contextualSpacing/>
              <w:rPr>
                <w:rFonts w:asciiTheme="minorHAnsi" w:hAnsiTheme="minorHAnsi" w:cstheme="minorHAnsi"/>
                <w:b/>
                <w:sz w:val="24"/>
              </w:rPr>
            </w:pPr>
            <w:r w:rsidRPr="00E61D70">
              <w:rPr>
                <w:rFonts w:asciiTheme="minorHAnsi" w:hAnsiTheme="minorHAnsi" w:cstheme="minorHAnsi"/>
                <w:b/>
                <w:sz w:val="24"/>
              </w:rPr>
              <w:t>8. GARANTIAS ADICIONAIS</w:t>
            </w:r>
          </w:p>
        </w:tc>
      </w:tr>
      <w:tr w:rsidR="00D96FD8" w:rsidRPr="00E61D70" w14:paraId="27713B3B" w14:textId="77777777" w:rsidTr="003E24CC">
        <w:tc>
          <w:tcPr>
            <w:tcW w:w="9228" w:type="dxa"/>
            <w:shd w:val="clear" w:color="auto" w:fill="auto"/>
          </w:tcPr>
          <w:p w14:paraId="31B5D320" w14:textId="77777777" w:rsidR="00D96FD8" w:rsidRPr="00E61D70" w:rsidRDefault="00D96FD8" w:rsidP="007539DA">
            <w:pPr>
              <w:suppressAutoHyphens/>
              <w:spacing w:line="276" w:lineRule="auto"/>
              <w:contextualSpacing/>
              <w:jc w:val="both"/>
              <w:rPr>
                <w:rFonts w:asciiTheme="minorHAnsi" w:hAnsiTheme="minorHAnsi" w:cstheme="minorHAnsi"/>
                <w:sz w:val="24"/>
              </w:rPr>
            </w:pPr>
            <w:r w:rsidRPr="00E61D70">
              <w:rPr>
                <w:rFonts w:asciiTheme="minorHAnsi" w:hAnsiTheme="minorHAnsi" w:cstheme="minorHAnsi"/>
                <w:sz w:val="24"/>
              </w:rPr>
              <w:t xml:space="preserve">A CCI será emitida com lastro em Créditos Imobiliários garantidos pela: (i) Fiança (conforme definida na Escritura); (ii) Alienação Fiduciária de Participações Societárias (conforme definida </w:t>
            </w:r>
            <w:r w:rsidRPr="00E61D70">
              <w:rPr>
                <w:rFonts w:asciiTheme="minorHAnsi" w:hAnsiTheme="minorHAnsi" w:cstheme="minorHAnsi"/>
                <w:sz w:val="24"/>
              </w:rPr>
              <w:lastRenderedPageBreak/>
              <w:t xml:space="preserve">no Contrato de Alienação Fiduciária de Participações Societárias); e (iii) Cessão Fiduciária de Direitos (conforme definida no Contrato de Cessão Fiduciária de Direitos). </w:t>
            </w:r>
          </w:p>
        </w:tc>
      </w:tr>
    </w:tbl>
    <w:p w14:paraId="15980C28" w14:textId="77777777" w:rsidR="00116CE0" w:rsidRPr="00E61D70" w:rsidRDefault="00116CE0" w:rsidP="009E7174">
      <w:pPr>
        <w:suppressAutoHyphens/>
        <w:spacing w:line="320" w:lineRule="exact"/>
        <w:contextualSpacing/>
        <w:jc w:val="center"/>
        <w:rPr>
          <w:rFonts w:asciiTheme="minorHAnsi" w:hAnsiTheme="minorHAnsi" w:cstheme="minorHAnsi"/>
          <w:b/>
          <w:sz w:val="24"/>
        </w:rPr>
      </w:pPr>
    </w:p>
    <w:p w14:paraId="05172AA2" w14:textId="77777777" w:rsidR="00116CE0" w:rsidRPr="00E61D70" w:rsidRDefault="00116CE0" w:rsidP="009E7174">
      <w:pPr>
        <w:spacing w:line="320" w:lineRule="exact"/>
        <w:rPr>
          <w:rFonts w:asciiTheme="minorHAnsi" w:hAnsiTheme="minorHAnsi" w:cstheme="minorHAnsi"/>
          <w:i/>
          <w:kern w:val="20"/>
          <w:sz w:val="24"/>
        </w:rPr>
      </w:pPr>
      <w:r w:rsidRPr="00E61D70">
        <w:rPr>
          <w:rFonts w:asciiTheme="minorHAnsi" w:hAnsiTheme="minorHAnsi" w:cstheme="minorHAnsi"/>
          <w:i/>
          <w:sz w:val="24"/>
        </w:rPr>
        <w:br w:type="page"/>
      </w:r>
    </w:p>
    <w:p w14:paraId="0217BF1A" w14:textId="77777777" w:rsidR="00116CE0" w:rsidRPr="00E61D70"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0" w:name="_Toc81000820"/>
      <w:r w:rsidRPr="00E61D70">
        <w:rPr>
          <w:rFonts w:asciiTheme="minorHAnsi" w:hAnsiTheme="minorHAnsi" w:cstheme="minorHAnsi"/>
          <w:b/>
          <w:sz w:val="24"/>
        </w:rPr>
        <w:t>ANEXO IV – DECLARAÇÃO DO AGENTE FIDUCIÁRIO</w:t>
      </w:r>
      <w:bookmarkEnd w:id="530"/>
    </w:p>
    <w:p w14:paraId="11F13B1F"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E61D70" w:rsidRDefault="00116CE0" w:rsidP="009E7174">
      <w:pPr>
        <w:pStyle w:val="Body"/>
        <w:spacing w:after="0" w:line="320" w:lineRule="exact"/>
        <w:rPr>
          <w:rFonts w:asciiTheme="minorHAnsi" w:hAnsiTheme="minorHAnsi" w:cstheme="minorHAnsi"/>
          <w:i/>
          <w:sz w:val="24"/>
        </w:rPr>
      </w:pPr>
    </w:p>
    <w:p w14:paraId="4B1E26F6" w14:textId="77777777" w:rsidR="00116CE0" w:rsidRPr="00E61D70" w:rsidRDefault="00116CE0" w:rsidP="009E7174">
      <w:pPr>
        <w:pStyle w:val="SubTtulo"/>
        <w:spacing w:before="0" w:after="0" w:line="320" w:lineRule="exact"/>
        <w:jc w:val="center"/>
        <w:outlineLvl w:val="9"/>
        <w:rPr>
          <w:rFonts w:asciiTheme="minorHAnsi" w:hAnsiTheme="minorHAnsi" w:cstheme="minorHAnsi"/>
          <w:sz w:val="24"/>
        </w:rPr>
      </w:pPr>
      <w:bookmarkStart w:id="531" w:name="_Toc5024064"/>
      <w:r w:rsidRPr="00E61D70">
        <w:rPr>
          <w:rFonts w:asciiTheme="minorHAnsi" w:hAnsiTheme="minorHAnsi" w:cstheme="minorHAnsi"/>
          <w:sz w:val="24"/>
        </w:rPr>
        <w:t>DECLARAÇÃO DO AGENTE FIDUCIÁRIO</w:t>
      </w:r>
      <w:bookmarkEnd w:id="531"/>
    </w:p>
    <w:p w14:paraId="5EC98761" w14:textId="77777777" w:rsidR="00116CE0" w:rsidRPr="00E61D70" w:rsidRDefault="00116CE0" w:rsidP="009E7174">
      <w:pPr>
        <w:pStyle w:val="Body"/>
        <w:spacing w:after="0" w:line="320" w:lineRule="exact"/>
        <w:rPr>
          <w:rFonts w:asciiTheme="minorHAnsi" w:hAnsiTheme="minorHAnsi" w:cstheme="minorHAnsi"/>
          <w:sz w:val="24"/>
        </w:rPr>
      </w:pPr>
    </w:p>
    <w:p w14:paraId="745B702C" w14:textId="12CF31B2"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sz w:val="24"/>
        </w:rPr>
        <w:t xml:space="preserve">A </w:t>
      </w:r>
      <w:r w:rsidR="003850F7" w:rsidRPr="00E61D70">
        <w:rPr>
          <w:rFonts w:asciiTheme="minorHAnsi" w:hAnsiTheme="minorHAnsi" w:cstheme="minorHAnsi"/>
          <w:b/>
          <w:sz w:val="24"/>
        </w:rPr>
        <w:t>SIMPLIFIC PAVARINI DISTRIBUIDORA DE TÍTULOS E VALORES MOBILIÁRIOS LTDA.</w:t>
      </w:r>
      <w:r w:rsidR="003850F7" w:rsidRPr="00E61D70">
        <w:rPr>
          <w:rFonts w:asciiTheme="minorHAnsi" w:hAnsiTheme="minorHAnsi" w:cstheme="minorHAnsi"/>
          <w:sz w:val="24"/>
        </w:rPr>
        <w:t>, 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E61D70">
        <w:rPr>
          <w:rFonts w:asciiTheme="minorHAnsi" w:hAnsiTheme="minorHAnsi" w:cstheme="minorHAnsi"/>
          <w:sz w:val="24"/>
          <w:u w:val="single"/>
        </w:rPr>
        <w:t>Agente Fiduciário</w:t>
      </w:r>
      <w:r w:rsidR="003850F7" w:rsidRPr="00E61D70">
        <w:rPr>
          <w:rFonts w:asciiTheme="minorHAnsi" w:hAnsiTheme="minorHAnsi" w:cstheme="minorHAnsi"/>
          <w:sz w:val="24"/>
        </w:rPr>
        <w:t>”)</w:t>
      </w:r>
      <w:r w:rsidRPr="00E61D70">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532" w:name="_Hlk74330619"/>
      <w:r w:rsidR="0007346B" w:rsidRPr="00E61D70">
        <w:rPr>
          <w:rFonts w:asciiTheme="minorHAnsi" w:hAnsiTheme="minorHAnsi" w:cstheme="minorHAnsi"/>
          <w:smallCaps/>
          <w:sz w:val="24"/>
        </w:rPr>
        <w:t>463</w:t>
      </w:r>
      <w:bookmarkEnd w:id="532"/>
      <w:r w:rsidRPr="00E61D70">
        <w:rPr>
          <w:rFonts w:asciiTheme="minorHAnsi" w:hAnsiTheme="minorHAnsi" w:cstheme="minorHAnsi"/>
          <w:sz w:val="24"/>
        </w:rPr>
        <w:t xml:space="preserve">ª e </w:t>
      </w:r>
      <w:r w:rsidR="0007346B" w:rsidRPr="00E61D70">
        <w:rPr>
          <w:rFonts w:asciiTheme="minorHAnsi" w:hAnsiTheme="minorHAnsi" w:cstheme="minorHAnsi"/>
          <w:smallCaps/>
          <w:sz w:val="24"/>
        </w:rPr>
        <w:t>464</w:t>
      </w:r>
      <w:r w:rsidRPr="00E61D70">
        <w:rPr>
          <w:rFonts w:asciiTheme="minorHAnsi" w:hAnsiTheme="minorHAnsi" w:cstheme="minorHAnsi"/>
          <w:sz w:val="24"/>
        </w:rPr>
        <w:t xml:space="preserve">ª Séries da </w:t>
      </w:r>
      <w:r w:rsidRPr="00E61D70">
        <w:rPr>
          <w:rFonts w:asciiTheme="minorHAnsi" w:hAnsiTheme="minorHAnsi" w:cstheme="minorHAnsi"/>
          <w:smallCaps/>
          <w:sz w:val="24"/>
        </w:rPr>
        <w:t>1</w:t>
      </w:r>
      <w:r w:rsidRPr="00E61D70">
        <w:rPr>
          <w:rFonts w:asciiTheme="minorHAnsi" w:hAnsiTheme="minorHAnsi" w:cstheme="minorHAnsi"/>
          <w:sz w:val="24"/>
        </w:rPr>
        <w:t xml:space="preserve">ª Emissão da </w:t>
      </w:r>
      <w:r w:rsidRPr="00E61D70">
        <w:rPr>
          <w:rFonts w:asciiTheme="minorHAnsi" w:hAnsiTheme="minorHAnsi" w:cstheme="minorHAnsi"/>
          <w:b/>
          <w:bCs/>
          <w:sz w:val="24"/>
        </w:rPr>
        <w:t>TRUE SECURITIZADORA S.A.</w:t>
      </w:r>
      <w:r w:rsidRPr="00E61D70">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sidRPr="00E61D70">
        <w:rPr>
          <w:rFonts w:asciiTheme="minorHAnsi" w:hAnsiTheme="minorHAnsi" w:cstheme="minorHAnsi"/>
          <w:sz w:val="24"/>
        </w:rPr>
        <w:t xml:space="preserve"> (“</w:t>
      </w:r>
      <w:r w:rsidR="003850F7" w:rsidRPr="00E61D70">
        <w:rPr>
          <w:rFonts w:asciiTheme="minorHAnsi" w:hAnsiTheme="minorHAnsi" w:cstheme="minorHAnsi"/>
          <w:sz w:val="24"/>
          <w:u w:val="single"/>
        </w:rPr>
        <w:t>Emissora</w:t>
      </w:r>
      <w:r w:rsidR="003850F7" w:rsidRPr="00E61D70">
        <w:rPr>
          <w:rFonts w:asciiTheme="minorHAnsi" w:hAnsiTheme="minorHAnsi" w:cstheme="minorHAnsi"/>
          <w:sz w:val="24"/>
        </w:rPr>
        <w:t>”)</w:t>
      </w:r>
      <w:r w:rsidRPr="00E61D70">
        <w:rPr>
          <w:rFonts w:asciiTheme="minorHAnsi" w:hAnsiTheme="minorHAnsi" w:cstheme="minorHAnsi"/>
          <w:sz w:val="24"/>
        </w:rPr>
        <w:t xml:space="preserve">, </w:t>
      </w:r>
      <w:r w:rsidRPr="00E61D70">
        <w:rPr>
          <w:rFonts w:asciiTheme="minorHAnsi" w:hAnsiTheme="minorHAnsi" w:cstheme="minorHAnsi"/>
          <w:b/>
          <w:sz w:val="24"/>
        </w:rPr>
        <w:t>DECLARA</w:t>
      </w:r>
      <w:r w:rsidRPr="00E61D70">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E61D70" w:rsidRDefault="00116CE0" w:rsidP="009E7174">
      <w:pPr>
        <w:pStyle w:val="Body"/>
        <w:spacing w:after="0" w:line="320" w:lineRule="exact"/>
        <w:rPr>
          <w:rFonts w:asciiTheme="minorHAnsi" w:hAnsiTheme="minorHAnsi" w:cstheme="minorHAnsi"/>
          <w:sz w:val="24"/>
        </w:rPr>
      </w:pPr>
    </w:p>
    <w:p w14:paraId="468253AA" w14:textId="62556E3C" w:rsidR="00116CE0" w:rsidRPr="00E61D70" w:rsidRDefault="00116CE0" w:rsidP="009E7174">
      <w:pPr>
        <w:pStyle w:val="Body"/>
        <w:spacing w:after="0" w:line="320" w:lineRule="exact"/>
        <w:jc w:val="center"/>
        <w:rPr>
          <w:rFonts w:asciiTheme="minorHAnsi" w:hAnsiTheme="minorHAnsi" w:cstheme="minorHAnsi"/>
          <w:sz w:val="24"/>
        </w:rPr>
      </w:pPr>
      <w:r w:rsidRPr="00E61D70">
        <w:rPr>
          <w:rFonts w:asciiTheme="minorHAnsi" w:hAnsiTheme="minorHAnsi" w:cstheme="minorHAnsi"/>
          <w:sz w:val="24"/>
        </w:rPr>
        <w:t xml:space="preserve">São Paulo, </w:t>
      </w:r>
      <w:r w:rsidR="005F4258" w:rsidRPr="00E61D70">
        <w:rPr>
          <w:rFonts w:asciiTheme="minorHAnsi" w:hAnsiTheme="minorHAnsi" w:cstheme="minorHAnsi"/>
          <w:bCs/>
          <w:smallCaps/>
          <w:sz w:val="24"/>
        </w:rPr>
        <w:t>16</w:t>
      </w:r>
      <w:r w:rsidR="00181AE0" w:rsidRPr="00E61D70">
        <w:rPr>
          <w:rFonts w:asciiTheme="minorHAnsi" w:hAnsiTheme="minorHAnsi" w:cstheme="minorHAnsi"/>
          <w:b/>
          <w:smallCaps/>
          <w:sz w:val="24"/>
        </w:rPr>
        <w:t xml:space="preserve"> </w:t>
      </w:r>
      <w:r w:rsidRPr="00E61D70">
        <w:rPr>
          <w:rFonts w:asciiTheme="minorHAnsi" w:hAnsiTheme="minorHAnsi" w:cstheme="minorHAnsi"/>
          <w:sz w:val="24"/>
        </w:rPr>
        <w:t xml:space="preserve">de </w:t>
      </w:r>
      <w:r w:rsidR="0007346B" w:rsidRPr="00E61D70">
        <w:rPr>
          <w:rFonts w:asciiTheme="minorHAnsi" w:hAnsiTheme="minorHAnsi" w:cstheme="minorHAnsi"/>
          <w:sz w:val="24"/>
        </w:rPr>
        <w:t>setembro</w:t>
      </w:r>
      <w:r w:rsidR="0007346B" w:rsidRPr="00E61D70">
        <w:rPr>
          <w:rFonts w:asciiTheme="minorHAnsi" w:hAnsiTheme="minorHAnsi" w:cstheme="minorHAnsi"/>
          <w:b/>
          <w:smallCaps/>
          <w:sz w:val="24"/>
        </w:rPr>
        <w:t xml:space="preserve"> </w:t>
      </w:r>
      <w:r w:rsidRPr="00E61D70">
        <w:rPr>
          <w:rFonts w:asciiTheme="minorHAnsi" w:hAnsiTheme="minorHAnsi" w:cstheme="minorHAnsi"/>
          <w:sz w:val="24"/>
        </w:rPr>
        <w:t>de 2021.</w:t>
      </w:r>
    </w:p>
    <w:p w14:paraId="10D0877D" w14:textId="68633F83" w:rsidR="00116CE0" w:rsidRPr="00E61D70" w:rsidRDefault="00116CE0" w:rsidP="009E7174">
      <w:pPr>
        <w:pStyle w:val="Body"/>
        <w:spacing w:after="0" w:line="320" w:lineRule="exact"/>
        <w:jc w:val="center"/>
        <w:rPr>
          <w:rFonts w:asciiTheme="minorHAnsi" w:hAnsiTheme="minorHAnsi" w:cstheme="minorHAnsi"/>
          <w:sz w:val="24"/>
        </w:rPr>
      </w:pPr>
    </w:p>
    <w:p w14:paraId="42887488" w14:textId="07EB6D7C" w:rsidR="008729AF" w:rsidRPr="00E61D70" w:rsidRDefault="008729AF" w:rsidP="009E7174">
      <w:pPr>
        <w:pStyle w:val="Body"/>
        <w:spacing w:after="0" w:line="320" w:lineRule="exact"/>
        <w:jc w:val="center"/>
        <w:rPr>
          <w:rFonts w:asciiTheme="minorHAnsi" w:hAnsiTheme="minorHAnsi" w:cstheme="minorHAnsi"/>
          <w:sz w:val="24"/>
        </w:rPr>
      </w:pPr>
    </w:p>
    <w:p w14:paraId="6DD3ECFC" w14:textId="77777777" w:rsidR="008729AF" w:rsidRPr="00E61D70"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158FDDB2" w14:textId="77777777" w:rsidTr="00261BAF">
        <w:tc>
          <w:tcPr>
            <w:tcW w:w="8800" w:type="dxa"/>
            <w:gridSpan w:val="2"/>
          </w:tcPr>
          <w:p w14:paraId="16BCFB5F" w14:textId="0A7A5A91" w:rsidR="003525C3" w:rsidRPr="00E61D70" w:rsidRDefault="003525C3" w:rsidP="00261BAF">
            <w:pPr>
              <w:pStyle w:val="Body"/>
              <w:spacing w:after="0" w:line="320" w:lineRule="exact"/>
              <w:jc w:val="center"/>
              <w:rPr>
                <w:rFonts w:asciiTheme="minorHAnsi" w:hAnsiTheme="minorHAnsi" w:cstheme="minorHAnsi"/>
                <w:b/>
                <w:sz w:val="24"/>
              </w:rPr>
            </w:pPr>
            <w:r w:rsidRPr="00E61D70">
              <w:rPr>
                <w:rFonts w:asciiTheme="minorHAnsi" w:hAnsiTheme="minorHAnsi" w:cstheme="minorHAnsi"/>
                <w:b/>
                <w:bCs/>
                <w:iCs/>
                <w:sz w:val="24"/>
              </w:rPr>
              <w:t>SIMPLIFIC PAVARINI DISTRIBUIDORA DE TÍTULOS E VALORES MOBILIÁRIOS LTDA</w:t>
            </w:r>
            <w:r w:rsidRPr="00E61D70">
              <w:rPr>
                <w:rFonts w:asciiTheme="minorHAnsi" w:eastAsia="Arial Unicode MS" w:hAnsiTheme="minorHAnsi" w:cstheme="minorHAnsi"/>
                <w:b/>
                <w:bCs/>
                <w:iCs/>
                <w:w w:val="0"/>
                <w:sz w:val="24"/>
              </w:rPr>
              <w:t>.</w:t>
            </w:r>
          </w:p>
          <w:p w14:paraId="6B043C48"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tc>
      </w:tr>
      <w:tr w:rsidR="00E61D70" w:rsidRPr="00E61D70" w14:paraId="312AF2B7" w14:textId="77777777" w:rsidTr="00261BAF">
        <w:tc>
          <w:tcPr>
            <w:tcW w:w="4412" w:type="dxa"/>
          </w:tcPr>
          <w:p w14:paraId="4B38C16B"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5B60F1D9"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3525C3" w:rsidRPr="00E61D70" w14:paraId="58EBA905" w14:textId="77777777" w:rsidTr="00261BAF">
        <w:trPr>
          <w:trHeight w:val="87"/>
        </w:trPr>
        <w:tc>
          <w:tcPr>
            <w:tcW w:w="4412" w:type="dxa"/>
          </w:tcPr>
          <w:p w14:paraId="57AE2B00"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4FB474A4"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571333F4" w14:textId="77777777" w:rsidR="003525C3" w:rsidRPr="00E61D70"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E61D70"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E61D70" w:rsidRDefault="00116CE0" w:rsidP="00C12194">
      <w:pPr>
        <w:pStyle w:val="Body"/>
        <w:spacing w:after="0" w:line="320" w:lineRule="exact"/>
        <w:rPr>
          <w:rFonts w:asciiTheme="minorHAnsi" w:hAnsiTheme="minorHAnsi" w:cstheme="minorHAnsi"/>
          <w:sz w:val="24"/>
        </w:rPr>
      </w:pPr>
    </w:p>
    <w:p w14:paraId="007DE933" w14:textId="77777777" w:rsidR="00116CE0" w:rsidRPr="00E61D70"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E61D70" w:rsidRDefault="00116CE0" w:rsidP="009E7174">
      <w:pPr>
        <w:spacing w:line="320" w:lineRule="exact"/>
        <w:jc w:val="center"/>
        <w:rPr>
          <w:rFonts w:asciiTheme="minorHAnsi" w:hAnsiTheme="minorHAnsi" w:cstheme="minorHAnsi"/>
          <w:sz w:val="24"/>
        </w:rPr>
      </w:pPr>
    </w:p>
    <w:p w14:paraId="278CA814" w14:textId="77777777" w:rsidR="00116CE0" w:rsidRPr="00E61D70"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E61D70">
        <w:rPr>
          <w:rFonts w:asciiTheme="minorHAnsi" w:hAnsiTheme="minorHAnsi" w:cstheme="minorHAnsi"/>
          <w:sz w:val="24"/>
        </w:rPr>
        <w:br w:type="page"/>
      </w:r>
    </w:p>
    <w:p w14:paraId="265A6649" w14:textId="77777777" w:rsidR="008729AF" w:rsidRPr="00E61D70"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Pr="00E61D70"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533" w:name="_Toc81000821"/>
      <w:r w:rsidRPr="00E61D70">
        <w:rPr>
          <w:rFonts w:asciiTheme="minorHAnsi" w:hAnsiTheme="minorHAnsi" w:cstheme="minorHAnsi"/>
          <w:b/>
          <w:sz w:val="24"/>
        </w:rPr>
        <w:t>ANEXO V – DECLARAÇÃO DA EMISSORA</w:t>
      </w:r>
      <w:bookmarkEnd w:id="533"/>
    </w:p>
    <w:p w14:paraId="6A9965EB" w14:textId="77777777" w:rsidR="008729AF" w:rsidRPr="00E61D70"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Pr="00E61D70"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E61D70" w:rsidRDefault="008729AF" w:rsidP="008729AF">
      <w:pPr>
        <w:pStyle w:val="SubTtulo"/>
        <w:spacing w:before="0" w:after="0" w:line="320" w:lineRule="exact"/>
        <w:jc w:val="center"/>
        <w:outlineLvl w:val="9"/>
        <w:rPr>
          <w:rFonts w:asciiTheme="minorHAnsi" w:hAnsiTheme="minorHAnsi" w:cstheme="minorHAnsi"/>
          <w:sz w:val="24"/>
        </w:rPr>
      </w:pPr>
      <w:r w:rsidRPr="00E61D70">
        <w:rPr>
          <w:rFonts w:asciiTheme="minorHAnsi" w:hAnsiTheme="minorHAnsi" w:cstheme="minorHAnsi"/>
          <w:sz w:val="24"/>
        </w:rPr>
        <w:t>DECLARAÇÃO DA EMISSORA</w:t>
      </w:r>
    </w:p>
    <w:p w14:paraId="7661BAE3" w14:textId="77777777" w:rsidR="00116CE0" w:rsidRPr="00E61D70" w:rsidRDefault="00116CE0" w:rsidP="009E7174">
      <w:pPr>
        <w:pStyle w:val="Body"/>
        <w:spacing w:after="0" w:line="320" w:lineRule="exact"/>
        <w:rPr>
          <w:rFonts w:asciiTheme="minorHAnsi" w:hAnsiTheme="minorHAnsi" w:cstheme="minorHAnsi"/>
          <w:sz w:val="24"/>
        </w:rPr>
      </w:pPr>
    </w:p>
    <w:p w14:paraId="1E4B9060" w14:textId="51B32F00"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b/>
          <w:bCs/>
          <w:sz w:val="24"/>
        </w:rPr>
        <w:t>TRUE SECURITIZADORA S.A.</w:t>
      </w:r>
      <w:r w:rsidRPr="00E61D70">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sidRPr="00E61D70">
        <w:rPr>
          <w:rFonts w:asciiTheme="minorHAnsi" w:hAnsiTheme="minorHAnsi" w:cstheme="minorHAnsi"/>
          <w:sz w:val="24"/>
        </w:rPr>
        <w:t xml:space="preserve"> (“</w:t>
      </w:r>
      <w:r w:rsidR="003850F7" w:rsidRPr="00E61D70">
        <w:rPr>
          <w:rFonts w:asciiTheme="minorHAnsi" w:hAnsiTheme="minorHAnsi" w:cstheme="minorHAnsi"/>
          <w:sz w:val="24"/>
          <w:u w:val="single"/>
        </w:rPr>
        <w:t>Securitizadora</w:t>
      </w:r>
      <w:r w:rsidR="003850F7" w:rsidRPr="00E61D70">
        <w:rPr>
          <w:rFonts w:asciiTheme="minorHAnsi" w:hAnsiTheme="minorHAnsi" w:cstheme="minorHAnsi"/>
          <w:sz w:val="24"/>
        </w:rPr>
        <w:t>”)</w:t>
      </w:r>
      <w:r w:rsidRPr="00E61D70">
        <w:rPr>
          <w:rFonts w:asciiTheme="minorHAnsi" w:hAnsiTheme="minorHAnsi" w:cstheme="minorHAnsi"/>
          <w:sz w:val="24"/>
        </w:rPr>
        <w:t>,</w:t>
      </w:r>
      <w:r w:rsidRPr="00E61D70">
        <w:rPr>
          <w:rFonts w:asciiTheme="minorHAnsi" w:hAnsiTheme="minorHAnsi" w:cstheme="minorHAnsi"/>
          <w:b/>
          <w:sz w:val="24"/>
        </w:rPr>
        <w:t xml:space="preserve"> </w:t>
      </w:r>
      <w:r w:rsidRPr="00E61D70">
        <w:rPr>
          <w:rFonts w:asciiTheme="minorHAnsi" w:hAnsiTheme="minorHAnsi" w:cstheme="minorHAnsi"/>
          <w:sz w:val="24"/>
        </w:rPr>
        <w:t xml:space="preserve">neste ato representada na forma de seu estatuto social, na qualidade de Emissora da oferta pública dos Certificados de Recebíveis Imobiliários das </w:t>
      </w:r>
      <w:r w:rsidR="0007346B" w:rsidRPr="00E61D70">
        <w:rPr>
          <w:rFonts w:asciiTheme="minorHAnsi" w:hAnsiTheme="minorHAnsi" w:cstheme="minorHAnsi"/>
          <w:smallCaps/>
          <w:sz w:val="24"/>
        </w:rPr>
        <w:t>463</w:t>
      </w:r>
      <w:r w:rsidRPr="00E61D70">
        <w:rPr>
          <w:rFonts w:asciiTheme="minorHAnsi" w:hAnsiTheme="minorHAnsi" w:cstheme="minorHAnsi"/>
          <w:sz w:val="24"/>
        </w:rPr>
        <w:t xml:space="preserve">ª e </w:t>
      </w:r>
      <w:r w:rsidR="0007346B" w:rsidRPr="00E61D70">
        <w:rPr>
          <w:rFonts w:asciiTheme="minorHAnsi" w:hAnsiTheme="minorHAnsi" w:cstheme="minorHAnsi"/>
          <w:smallCaps/>
          <w:sz w:val="24"/>
        </w:rPr>
        <w:t>464</w:t>
      </w:r>
      <w:r w:rsidRPr="00E61D70">
        <w:rPr>
          <w:rFonts w:asciiTheme="minorHAnsi" w:hAnsiTheme="minorHAnsi" w:cstheme="minorHAnsi"/>
          <w:sz w:val="24"/>
        </w:rPr>
        <w:t xml:space="preserve">ª séries da sua </w:t>
      </w:r>
      <w:r w:rsidRPr="00E61D70">
        <w:rPr>
          <w:rFonts w:asciiTheme="minorHAnsi" w:hAnsiTheme="minorHAnsi" w:cstheme="minorHAnsi"/>
          <w:smallCaps/>
          <w:sz w:val="24"/>
        </w:rPr>
        <w:t>1</w:t>
      </w:r>
      <w:r w:rsidRPr="00E61D70">
        <w:rPr>
          <w:rFonts w:asciiTheme="minorHAnsi" w:hAnsiTheme="minorHAnsi" w:cstheme="minorHAnsi"/>
          <w:sz w:val="24"/>
        </w:rPr>
        <w:t xml:space="preserve">ª emissão, declara, para todos os fins e efeitos que verificou, , também na qualidade de Coordenador Líder, com a </w:t>
      </w:r>
      <w:r w:rsidR="003850F7" w:rsidRPr="00E61D70">
        <w:rPr>
          <w:rFonts w:asciiTheme="minorHAnsi" w:hAnsiTheme="minorHAnsi" w:cstheme="minorHAnsi"/>
          <w:b/>
          <w:sz w:val="24"/>
        </w:rPr>
        <w:t>SIMPLIFIC PAVARINI DISTRIBUIDORA DE TÍTULOS E VALORES MOBILIÁRIOS LTDA.</w:t>
      </w:r>
      <w:r w:rsidR="003850F7" w:rsidRPr="00E61D70">
        <w:rPr>
          <w:rFonts w:asciiTheme="minorHAnsi" w:hAnsiTheme="minorHAnsi" w:cstheme="minorHAnsi"/>
          <w:sz w:val="24"/>
        </w:rPr>
        <w:t>, 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E61D70">
        <w:rPr>
          <w:rFonts w:asciiTheme="minorHAnsi" w:hAnsiTheme="minorHAnsi" w:cstheme="minorHAnsi"/>
          <w:sz w:val="24"/>
          <w:u w:val="single"/>
        </w:rPr>
        <w:t>Agente Fiduciário</w:t>
      </w:r>
      <w:r w:rsidR="003850F7" w:rsidRPr="00E61D70">
        <w:rPr>
          <w:rFonts w:asciiTheme="minorHAnsi" w:hAnsiTheme="minorHAnsi" w:cstheme="minorHAnsi"/>
          <w:sz w:val="24"/>
        </w:rPr>
        <w:t>”)</w:t>
      </w:r>
      <w:r w:rsidRPr="00E61D70">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0007346B" w:rsidRPr="00E61D70">
        <w:rPr>
          <w:rFonts w:asciiTheme="minorHAnsi" w:hAnsiTheme="minorHAnsi" w:cstheme="minorHAnsi"/>
          <w:bCs/>
          <w:smallCaps/>
          <w:sz w:val="24"/>
        </w:rPr>
        <w:t>463</w:t>
      </w:r>
      <w:r w:rsidRPr="00E61D70">
        <w:rPr>
          <w:rFonts w:asciiTheme="minorHAnsi" w:hAnsiTheme="minorHAnsi" w:cstheme="minorHAnsi"/>
          <w:bCs/>
          <w:sz w:val="24"/>
        </w:rPr>
        <w:t xml:space="preserve">ª e </w:t>
      </w:r>
      <w:r w:rsidR="0007346B" w:rsidRPr="00E61D70">
        <w:rPr>
          <w:rFonts w:asciiTheme="minorHAnsi" w:hAnsiTheme="minorHAnsi" w:cstheme="minorHAnsi"/>
          <w:bCs/>
          <w:smallCaps/>
          <w:sz w:val="24"/>
        </w:rPr>
        <w:t>464</w:t>
      </w:r>
      <w:r w:rsidRPr="00E61D70">
        <w:rPr>
          <w:rFonts w:asciiTheme="minorHAnsi" w:hAnsiTheme="minorHAnsi" w:cstheme="minorHAnsi"/>
          <w:bCs/>
          <w:sz w:val="24"/>
        </w:rPr>
        <w:t xml:space="preserve">ª séries da </w:t>
      </w:r>
      <w:r w:rsidRPr="00E61D70">
        <w:rPr>
          <w:rFonts w:asciiTheme="minorHAnsi" w:hAnsiTheme="minorHAnsi" w:cstheme="minorHAnsi"/>
          <w:bCs/>
          <w:smallCaps/>
          <w:sz w:val="24"/>
        </w:rPr>
        <w:t>1</w:t>
      </w:r>
      <w:r w:rsidRPr="00E61D70">
        <w:rPr>
          <w:rFonts w:asciiTheme="minorHAnsi" w:hAnsiTheme="minorHAnsi" w:cstheme="minorHAnsi"/>
          <w:bCs/>
          <w:sz w:val="24"/>
        </w:rPr>
        <w:t>ª emissão da Emissora.</w:t>
      </w:r>
    </w:p>
    <w:p w14:paraId="53EE7ABB" w14:textId="77777777" w:rsidR="00116CE0" w:rsidRPr="00E61D70" w:rsidRDefault="00116CE0" w:rsidP="009E7174">
      <w:pPr>
        <w:pStyle w:val="Body"/>
        <w:spacing w:after="0" w:line="320" w:lineRule="exact"/>
        <w:jc w:val="center"/>
        <w:rPr>
          <w:rFonts w:asciiTheme="minorHAnsi" w:hAnsiTheme="minorHAnsi" w:cstheme="minorHAnsi"/>
          <w:sz w:val="24"/>
        </w:rPr>
      </w:pPr>
    </w:p>
    <w:p w14:paraId="7EE73930" w14:textId="0CABDC4C" w:rsidR="00116CE0" w:rsidRPr="00E61D70" w:rsidRDefault="00116CE0" w:rsidP="009E7174">
      <w:pPr>
        <w:pStyle w:val="Body"/>
        <w:spacing w:after="0" w:line="320" w:lineRule="exact"/>
        <w:jc w:val="center"/>
        <w:rPr>
          <w:rFonts w:asciiTheme="minorHAnsi" w:hAnsiTheme="minorHAnsi" w:cstheme="minorHAnsi"/>
          <w:sz w:val="24"/>
        </w:rPr>
      </w:pPr>
      <w:r w:rsidRPr="00E61D70">
        <w:rPr>
          <w:rFonts w:asciiTheme="minorHAnsi" w:hAnsiTheme="minorHAnsi" w:cstheme="minorHAnsi"/>
          <w:sz w:val="24"/>
        </w:rPr>
        <w:t xml:space="preserve">São Paulo, </w:t>
      </w:r>
      <w:r w:rsidR="005F4258" w:rsidRPr="00E61D70">
        <w:rPr>
          <w:rFonts w:asciiTheme="minorHAnsi" w:hAnsiTheme="minorHAnsi" w:cstheme="minorHAnsi"/>
          <w:bCs/>
          <w:smallCaps/>
          <w:sz w:val="24"/>
        </w:rPr>
        <w:t>16</w:t>
      </w:r>
      <w:r w:rsidR="00181AE0" w:rsidRPr="00E61D70">
        <w:rPr>
          <w:rFonts w:asciiTheme="minorHAnsi" w:hAnsiTheme="minorHAnsi" w:cstheme="minorHAnsi"/>
          <w:b/>
          <w:smallCaps/>
          <w:sz w:val="24"/>
        </w:rPr>
        <w:t xml:space="preserve"> </w:t>
      </w:r>
      <w:r w:rsidRPr="00E61D70">
        <w:rPr>
          <w:rFonts w:asciiTheme="minorHAnsi" w:hAnsiTheme="minorHAnsi" w:cstheme="minorHAnsi"/>
          <w:sz w:val="24"/>
        </w:rPr>
        <w:t xml:space="preserve">de </w:t>
      </w:r>
      <w:r w:rsidR="0007346B" w:rsidRPr="00E61D70">
        <w:rPr>
          <w:rFonts w:asciiTheme="minorHAnsi" w:hAnsiTheme="minorHAnsi" w:cstheme="minorHAnsi"/>
          <w:sz w:val="24"/>
        </w:rPr>
        <w:t>setembro</w:t>
      </w:r>
      <w:r w:rsidR="0007346B" w:rsidRPr="00E61D70">
        <w:rPr>
          <w:rFonts w:asciiTheme="minorHAnsi" w:hAnsiTheme="minorHAnsi" w:cstheme="minorHAnsi"/>
          <w:b/>
          <w:smallCaps/>
          <w:sz w:val="24"/>
        </w:rPr>
        <w:t xml:space="preserve"> </w:t>
      </w:r>
      <w:r w:rsidRPr="00E61D70">
        <w:rPr>
          <w:rFonts w:asciiTheme="minorHAnsi" w:hAnsiTheme="minorHAnsi" w:cstheme="minorHAnsi"/>
          <w:sz w:val="24"/>
        </w:rPr>
        <w:t>de 2021.</w:t>
      </w:r>
    </w:p>
    <w:p w14:paraId="0789DDCD" w14:textId="187103EE" w:rsidR="00116CE0" w:rsidRPr="00E61D70" w:rsidRDefault="00116CE0" w:rsidP="009E7174">
      <w:pPr>
        <w:pStyle w:val="Body"/>
        <w:spacing w:after="0" w:line="320" w:lineRule="exact"/>
        <w:jc w:val="center"/>
        <w:rPr>
          <w:rFonts w:asciiTheme="minorHAnsi" w:hAnsiTheme="minorHAnsi" w:cstheme="minorHAnsi"/>
          <w:sz w:val="24"/>
        </w:rPr>
      </w:pPr>
    </w:p>
    <w:p w14:paraId="42B090BC" w14:textId="0AAD5CE2" w:rsidR="008729AF" w:rsidRPr="00E61D70"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E61D70"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6D72DB52" w14:textId="77777777" w:rsidTr="00261BAF">
        <w:tc>
          <w:tcPr>
            <w:tcW w:w="8800" w:type="dxa"/>
            <w:gridSpan w:val="2"/>
          </w:tcPr>
          <w:p w14:paraId="392D6974" w14:textId="77777777" w:rsidR="003525C3" w:rsidRPr="00E61D70" w:rsidRDefault="003525C3" w:rsidP="00261BAF">
            <w:pPr>
              <w:pStyle w:val="Body"/>
              <w:spacing w:after="0" w:line="320" w:lineRule="exact"/>
              <w:jc w:val="center"/>
              <w:rPr>
                <w:rFonts w:asciiTheme="minorHAnsi" w:hAnsiTheme="minorHAnsi" w:cstheme="minorHAnsi"/>
                <w:b/>
                <w:sz w:val="24"/>
              </w:rPr>
            </w:pPr>
            <w:r w:rsidRPr="00E61D70">
              <w:rPr>
                <w:rFonts w:asciiTheme="minorHAnsi" w:hAnsiTheme="minorHAnsi" w:cstheme="minorHAnsi"/>
                <w:b/>
                <w:bCs/>
                <w:sz w:val="24"/>
              </w:rPr>
              <w:t>TRUE SECURITIZADORA S.A</w:t>
            </w:r>
            <w:r w:rsidRPr="00E61D70">
              <w:rPr>
                <w:rFonts w:asciiTheme="minorHAnsi" w:eastAsia="Arial Unicode MS" w:hAnsiTheme="minorHAnsi" w:cstheme="minorHAnsi"/>
                <w:b/>
                <w:bCs/>
                <w:iCs/>
                <w:w w:val="0"/>
                <w:sz w:val="24"/>
              </w:rPr>
              <w:t>.</w:t>
            </w:r>
          </w:p>
          <w:p w14:paraId="1E335C1D"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tc>
      </w:tr>
      <w:tr w:rsidR="00E61D70" w:rsidRPr="00E61D70" w14:paraId="03CB6677" w14:textId="77777777" w:rsidTr="00261BAF">
        <w:tc>
          <w:tcPr>
            <w:tcW w:w="4412" w:type="dxa"/>
          </w:tcPr>
          <w:p w14:paraId="6A54C9A1"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51C8149B"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E61D70" w:rsidRPr="00E61D70" w14:paraId="2B457B13" w14:textId="77777777" w:rsidTr="00261BAF">
        <w:trPr>
          <w:trHeight w:val="87"/>
        </w:trPr>
        <w:tc>
          <w:tcPr>
            <w:tcW w:w="4412" w:type="dxa"/>
          </w:tcPr>
          <w:p w14:paraId="2D2682C7"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3973D1D4"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4F0EC296" w14:textId="00FD8B05" w:rsidR="00116CE0" w:rsidRPr="00E61D70" w:rsidRDefault="00116CE0" w:rsidP="009E7174">
      <w:pPr>
        <w:pStyle w:val="Body"/>
        <w:spacing w:after="0" w:line="320" w:lineRule="exact"/>
        <w:jc w:val="center"/>
        <w:rPr>
          <w:rFonts w:asciiTheme="minorHAnsi" w:hAnsiTheme="minorHAnsi" w:cstheme="minorHAnsi"/>
          <w:b/>
          <w:sz w:val="24"/>
        </w:rPr>
      </w:pPr>
      <w:r w:rsidRPr="00E61D70">
        <w:rPr>
          <w:rFonts w:asciiTheme="minorHAnsi" w:hAnsiTheme="minorHAnsi" w:cstheme="minorHAnsi"/>
          <w:sz w:val="24"/>
        </w:rPr>
        <w:br w:type="page"/>
      </w:r>
    </w:p>
    <w:p w14:paraId="044BC86A" w14:textId="77777777" w:rsidR="00116CE0" w:rsidRPr="00E61D70"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4" w:name="_Toc81000822"/>
      <w:bookmarkStart w:id="535" w:name="_Hlk20228710"/>
      <w:r w:rsidRPr="00E61D70">
        <w:rPr>
          <w:rFonts w:asciiTheme="minorHAnsi" w:hAnsiTheme="minorHAnsi" w:cstheme="minorHAnsi"/>
          <w:b/>
          <w:sz w:val="24"/>
        </w:rPr>
        <w:t>ANEXO VI – DECLARAÇÃO DO COORDENADOR LÍDER</w:t>
      </w:r>
      <w:bookmarkEnd w:id="534"/>
    </w:p>
    <w:p w14:paraId="3F5EA140"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E61D70" w:rsidRDefault="00116CE0" w:rsidP="00C12194">
      <w:pPr>
        <w:pStyle w:val="Body"/>
        <w:spacing w:after="0" w:line="320" w:lineRule="exact"/>
        <w:rPr>
          <w:rFonts w:asciiTheme="minorHAnsi" w:hAnsiTheme="minorHAnsi" w:cstheme="minorHAnsi"/>
          <w:i/>
          <w:sz w:val="24"/>
        </w:rPr>
      </w:pPr>
    </w:p>
    <w:p w14:paraId="7E47C015" w14:textId="77777777" w:rsidR="00116CE0" w:rsidRPr="00E61D70" w:rsidRDefault="00116CE0" w:rsidP="009E7174">
      <w:pPr>
        <w:pStyle w:val="SubTtulo"/>
        <w:spacing w:before="0" w:after="0" w:line="320" w:lineRule="exact"/>
        <w:jc w:val="center"/>
        <w:outlineLvl w:val="9"/>
        <w:rPr>
          <w:rFonts w:asciiTheme="minorHAnsi" w:hAnsiTheme="minorHAnsi" w:cstheme="minorHAnsi"/>
          <w:sz w:val="24"/>
        </w:rPr>
      </w:pPr>
      <w:bookmarkStart w:id="536" w:name="_Toc5024066"/>
      <w:r w:rsidRPr="00E61D70">
        <w:rPr>
          <w:rFonts w:asciiTheme="minorHAnsi" w:hAnsiTheme="minorHAnsi" w:cstheme="minorHAnsi"/>
          <w:sz w:val="24"/>
        </w:rPr>
        <w:t>DECLARAÇÃO DO COORDENADOR LÍDER</w:t>
      </w:r>
      <w:bookmarkEnd w:id="536"/>
    </w:p>
    <w:p w14:paraId="21A0F259" w14:textId="77777777" w:rsidR="00116CE0" w:rsidRPr="00E61D70" w:rsidRDefault="00116CE0" w:rsidP="009E7174">
      <w:pPr>
        <w:pStyle w:val="Body"/>
        <w:spacing w:after="0" w:line="320" w:lineRule="exact"/>
        <w:rPr>
          <w:rFonts w:asciiTheme="minorHAnsi" w:hAnsiTheme="minorHAnsi" w:cstheme="minorHAnsi"/>
          <w:sz w:val="24"/>
        </w:rPr>
      </w:pPr>
    </w:p>
    <w:p w14:paraId="367DF89B" w14:textId="5E2ACC44" w:rsidR="00116CE0" w:rsidRPr="00E61D70" w:rsidRDefault="00116CE0" w:rsidP="009E7174">
      <w:pPr>
        <w:pStyle w:val="Body"/>
        <w:spacing w:after="0" w:line="320" w:lineRule="exact"/>
        <w:rPr>
          <w:rFonts w:asciiTheme="minorHAnsi" w:hAnsiTheme="minorHAnsi" w:cstheme="minorHAnsi"/>
          <w:sz w:val="24"/>
        </w:rPr>
      </w:pPr>
      <w:r w:rsidRPr="00E61D70">
        <w:rPr>
          <w:rFonts w:asciiTheme="minorHAnsi" w:hAnsiTheme="minorHAnsi" w:cstheme="minorHAnsi"/>
          <w:b/>
          <w:bCs/>
          <w:sz w:val="24"/>
        </w:rPr>
        <w:t>TRUE SECURITIZADORA S.A.</w:t>
      </w:r>
      <w:r w:rsidRPr="00E61D70">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sidRPr="00E61D70">
        <w:rPr>
          <w:rFonts w:asciiTheme="minorHAnsi" w:hAnsiTheme="minorHAnsi" w:cstheme="minorHAnsi"/>
          <w:sz w:val="24"/>
        </w:rPr>
        <w:t xml:space="preserve"> (“</w:t>
      </w:r>
      <w:r w:rsidR="003850F7" w:rsidRPr="00E61D70">
        <w:rPr>
          <w:rFonts w:asciiTheme="minorHAnsi" w:hAnsiTheme="minorHAnsi" w:cstheme="minorHAnsi"/>
          <w:sz w:val="24"/>
          <w:u w:val="single"/>
        </w:rPr>
        <w:t>Emissora</w:t>
      </w:r>
      <w:r w:rsidR="003850F7" w:rsidRPr="00E61D70">
        <w:rPr>
          <w:rFonts w:asciiTheme="minorHAnsi" w:hAnsiTheme="minorHAnsi" w:cstheme="minorHAnsi"/>
          <w:sz w:val="24"/>
        </w:rPr>
        <w:t>”)</w:t>
      </w:r>
      <w:r w:rsidRPr="00E61D70">
        <w:rPr>
          <w:rFonts w:asciiTheme="minorHAnsi" w:hAnsiTheme="minorHAnsi" w:cstheme="minorHAnsi"/>
          <w:sz w:val="24"/>
        </w:rPr>
        <w:t xml:space="preserve">, na forma de seu estatuto social, na qualidade de coordenador líder da oferta pública dos certificados de recebíveis imobiliários das </w:t>
      </w:r>
      <w:r w:rsidR="0007346B" w:rsidRPr="00E61D70">
        <w:rPr>
          <w:rFonts w:asciiTheme="minorHAnsi" w:hAnsiTheme="minorHAnsi" w:cstheme="minorHAnsi"/>
          <w:bCs/>
          <w:smallCaps/>
          <w:sz w:val="24"/>
        </w:rPr>
        <w:t>463</w:t>
      </w:r>
      <w:r w:rsidRPr="00E61D70">
        <w:rPr>
          <w:rFonts w:asciiTheme="minorHAnsi" w:hAnsiTheme="minorHAnsi" w:cstheme="minorHAnsi"/>
          <w:bCs/>
          <w:sz w:val="24"/>
        </w:rPr>
        <w:t xml:space="preserve">ª e </w:t>
      </w:r>
      <w:r w:rsidR="0007346B" w:rsidRPr="00E61D70">
        <w:rPr>
          <w:rFonts w:asciiTheme="minorHAnsi" w:hAnsiTheme="minorHAnsi" w:cstheme="minorHAnsi"/>
          <w:bCs/>
          <w:smallCaps/>
          <w:sz w:val="24"/>
        </w:rPr>
        <w:t>464</w:t>
      </w:r>
      <w:r w:rsidRPr="00E61D70">
        <w:rPr>
          <w:rFonts w:asciiTheme="minorHAnsi" w:hAnsiTheme="minorHAnsi" w:cstheme="minorHAnsi"/>
          <w:bCs/>
          <w:sz w:val="24"/>
        </w:rPr>
        <w:t>ª</w:t>
      </w:r>
      <w:r w:rsidRPr="00E61D70">
        <w:rPr>
          <w:rFonts w:asciiTheme="minorHAnsi" w:hAnsiTheme="minorHAnsi" w:cstheme="minorHAnsi"/>
          <w:sz w:val="24"/>
        </w:rPr>
        <w:t xml:space="preserve"> Séries da </w:t>
      </w:r>
      <w:r w:rsidRPr="00E61D70">
        <w:rPr>
          <w:rFonts w:asciiTheme="minorHAnsi" w:hAnsiTheme="minorHAnsi" w:cstheme="minorHAnsi"/>
          <w:bCs/>
          <w:smallCaps/>
          <w:sz w:val="24"/>
        </w:rPr>
        <w:t>1</w:t>
      </w:r>
      <w:r w:rsidRPr="00E61D70">
        <w:rPr>
          <w:rFonts w:asciiTheme="minorHAnsi" w:hAnsiTheme="minorHAnsi" w:cstheme="minorHAnsi"/>
          <w:sz w:val="24"/>
        </w:rPr>
        <w:t xml:space="preserve">ª Emissão da </w:t>
      </w:r>
      <w:r w:rsidRPr="00E61D70">
        <w:rPr>
          <w:rFonts w:asciiTheme="minorHAnsi" w:hAnsiTheme="minorHAnsi" w:cstheme="minorHAnsi"/>
          <w:b/>
          <w:bCs/>
          <w:sz w:val="24"/>
        </w:rPr>
        <w:t>TRUE SECURITIZADORA S.A.</w:t>
      </w:r>
      <w:r w:rsidRPr="00E61D70">
        <w:rPr>
          <w:rFonts w:asciiTheme="minorHAnsi" w:hAnsiTheme="minorHAnsi" w:cstheme="minorHAnsi"/>
          <w:sz w:val="24"/>
        </w:rPr>
        <w:t xml:space="preserve">, </w:t>
      </w:r>
      <w:r w:rsidRPr="00E61D70">
        <w:rPr>
          <w:rFonts w:asciiTheme="minorHAnsi" w:hAnsiTheme="minorHAnsi" w:cstheme="minorHAnsi"/>
          <w:b/>
          <w:sz w:val="24"/>
        </w:rPr>
        <w:t>DECLARA</w:t>
      </w:r>
      <w:r w:rsidRPr="00E61D70">
        <w:rPr>
          <w:rFonts w:asciiTheme="minorHAnsi" w:hAnsiTheme="minorHAnsi" w:cstheme="minorHAnsi"/>
          <w:sz w:val="24"/>
        </w:rPr>
        <w:t xml:space="preserve">, para todos os fins e efeitos, que verificou, com a </w:t>
      </w:r>
      <w:r w:rsidR="003850F7" w:rsidRPr="00E61D70">
        <w:rPr>
          <w:rFonts w:asciiTheme="minorHAnsi" w:hAnsiTheme="minorHAnsi" w:cstheme="minorHAnsi"/>
          <w:b/>
          <w:sz w:val="24"/>
        </w:rPr>
        <w:t>SIMPLIFIC PAVARINI DISTRIBUIDORA DE TÍTULOS E VALORES MOBILIÁRIOS LTDA.</w:t>
      </w:r>
      <w:r w:rsidR="003850F7" w:rsidRPr="00E61D70">
        <w:rPr>
          <w:rFonts w:asciiTheme="minorHAnsi" w:hAnsiTheme="minorHAnsi" w:cstheme="minorHAnsi"/>
          <w:sz w:val="24"/>
        </w:rPr>
        <w:t>, 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E61D70">
        <w:rPr>
          <w:rFonts w:asciiTheme="minorHAnsi" w:hAnsiTheme="minorHAnsi" w:cstheme="minorHAnsi"/>
          <w:sz w:val="24"/>
          <w:u w:val="single"/>
        </w:rPr>
        <w:t>Agente Fiduciário</w:t>
      </w:r>
      <w:r w:rsidR="003850F7" w:rsidRPr="00E61D70">
        <w:rPr>
          <w:rFonts w:asciiTheme="minorHAnsi" w:hAnsiTheme="minorHAnsi" w:cstheme="minorHAnsi"/>
          <w:sz w:val="24"/>
        </w:rPr>
        <w:t>”)</w:t>
      </w:r>
      <w:r w:rsidRPr="00E61D70">
        <w:rPr>
          <w:rFonts w:asciiTheme="minorHAnsi" w:hAnsiTheme="minorHAnsi" w:cstheme="minorHAnsi"/>
          <w:b/>
          <w:sz w:val="24"/>
        </w:rPr>
        <w:t xml:space="preserve">, </w:t>
      </w:r>
      <w:r w:rsidRPr="00E61D70">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07346B" w:rsidRPr="00E61D70">
        <w:rPr>
          <w:rFonts w:asciiTheme="minorHAnsi" w:hAnsiTheme="minorHAnsi" w:cstheme="minorHAnsi"/>
          <w:bCs/>
          <w:smallCaps/>
          <w:sz w:val="24"/>
        </w:rPr>
        <w:t>463</w:t>
      </w:r>
      <w:r w:rsidR="0007346B" w:rsidRPr="00E61D70">
        <w:rPr>
          <w:rFonts w:asciiTheme="minorHAnsi" w:hAnsiTheme="minorHAnsi" w:cstheme="minorHAnsi"/>
          <w:bCs/>
          <w:sz w:val="24"/>
        </w:rPr>
        <w:t xml:space="preserve">ª e </w:t>
      </w:r>
      <w:r w:rsidR="0007346B" w:rsidRPr="00E61D70">
        <w:rPr>
          <w:rFonts w:asciiTheme="minorHAnsi" w:hAnsiTheme="minorHAnsi" w:cstheme="minorHAnsi"/>
          <w:bCs/>
          <w:smallCaps/>
          <w:sz w:val="24"/>
        </w:rPr>
        <w:t>464</w:t>
      </w:r>
      <w:r w:rsidRPr="00E61D70">
        <w:rPr>
          <w:rFonts w:asciiTheme="minorHAnsi" w:hAnsiTheme="minorHAnsi" w:cstheme="minorHAnsi"/>
          <w:sz w:val="24"/>
        </w:rPr>
        <w:t xml:space="preserve">ª Séries da </w:t>
      </w:r>
      <w:r w:rsidR="000D13F4" w:rsidRPr="00E61D70">
        <w:rPr>
          <w:rFonts w:asciiTheme="minorHAnsi" w:hAnsiTheme="minorHAnsi" w:cstheme="minorHAnsi"/>
          <w:bCs/>
          <w:smallCaps/>
          <w:sz w:val="24"/>
        </w:rPr>
        <w:t>1</w:t>
      </w:r>
      <w:r w:rsidRPr="00E61D70">
        <w:rPr>
          <w:rFonts w:asciiTheme="minorHAnsi" w:hAnsiTheme="minorHAnsi" w:cstheme="minorHAnsi"/>
          <w:sz w:val="24"/>
        </w:rPr>
        <w:t xml:space="preserve">ª Emissão da Emissora. </w:t>
      </w:r>
    </w:p>
    <w:p w14:paraId="19B71599" w14:textId="77777777" w:rsidR="00116CE0" w:rsidRPr="00E61D70" w:rsidRDefault="00116CE0" w:rsidP="009E7174">
      <w:pPr>
        <w:pStyle w:val="Body"/>
        <w:spacing w:after="0" w:line="320" w:lineRule="exact"/>
        <w:rPr>
          <w:rFonts w:asciiTheme="minorHAnsi" w:hAnsiTheme="minorHAnsi" w:cstheme="minorHAnsi"/>
          <w:sz w:val="24"/>
        </w:rPr>
      </w:pPr>
    </w:p>
    <w:p w14:paraId="1FC44668" w14:textId="0087954A" w:rsidR="00116CE0" w:rsidRPr="00E61D70" w:rsidRDefault="00116CE0" w:rsidP="009E7174">
      <w:pPr>
        <w:pStyle w:val="Body"/>
        <w:spacing w:after="0" w:line="320" w:lineRule="exact"/>
        <w:jc w:val="center"/>
        <w:rPr>
          <w:rFonts w:asciiTheme="minorHAnsi" w:hAnsiTheme="minorHAnsi" w:cstheme="minorHAnsi"/>
          <w:sz w:val="24"/>
        </w:rPr>
      </w:pPr>
      <w:r w:rsidRPr="00E61D70">
        <w:rPr>
          <w:rFonts w:asciiTheme="minorHAnsi" w:hAnsiTheme="minorHAnsi" w:cstheme="minorHAnsi"/>
          <w:sz w:val="24"/>
        </w:rPr>
        <w:t xml:space="preserve">São Paulo, </w:t>
      </w:r>
      <w:r w:rsidR="005F4258" w:rsidRPr="00E61D70">
        <w:rPr>
          <w:rFonts w:asciiTheme="minorHAnsi" w:hAnsiTheme="minorHAnsi" w:cstheme="minorHAnsi"/>
          <w:bCs/>
          <w:smallCaps/>
          <w:sz w:val="24"/>
        </w:rPr>
        <w:t>16</w:t>
      </w:r>
      <w:r w:rsidR="00181AE0" w:rsidRPr="00E61D70">
        <w:rPr>
          <w:rFonts w:asciiTheme="minorHAnsi" w:hAnsiTheme="minorHAnsi" w:cstheme="minorHAnsi"/>
          <w:b/>
          <w:smallCaps/>
          <w:sz w:val="24"/>
        </w:rPr>
        <w:t xml:space="preserve"> </w:t>
      </w:r>
      <w:r w:rsidRPr="00E61D70">
        <w:rPr>
          <w:rFonts w:asciiTheme="minorHAnsi" w:hAnsiTheme="minorHAnsi" w:cstheme="minorHAnsi"/>
          <w:sz w:val="24"/>
        </w:rPr>
        <w:t xml:space="preserve">de </w:t>
      </w:r>
      <w:r w:rsidR="0007346B" w:rsidRPr="00E61D70">
        <w:rPr>
          <w:rFonts w:asciiTheme="minorHAnsi" w:hAnsiTheme="minorHAnsi" w:cstheme="minorHAnsi"/>
          <w:sz w:val="24"/>
        </w:rPr>
        <w:t>setembro</w:t>
      </w:r>
      <w:r w:rsidR="0007346B" w:rsidRPr="00E61D70">
        <w:rPr>
          <w:rFonts w:asciiTheme="minorHAnsi" w:hAnsiTheme="minorHAnsi" w:cstheme="minorHAnsi"/>
          <w:b/>
          <w:smallCaps/>
          <w:sz w:val="24"/>
        </w:rPr>
        <w:t xml:space="preserve"> </w:t>
      </w:r>
      <w:r w:rsidRPr="00E61D70">
        <w:rPr>
          <w:rFonts w:asciiTheme="minorHAnsi" w:hAnsiTheme="minorHAnsi" w:cstheme="minorHAnsi"/>
          <w:sz w:val="24"/>
        </w:rPr>
        <w:t>de 2021.</w:t>
      </w:r>
    </w:p>
    <w:p w14:paraId="47CDC39F" w14:textId="7073B355" w:rsidR="00116CE0" w:rsidRPr="00E61D7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Pr="00E61D70" w:rsidRDefault="008729AF" w:rsidP="009E7174">
      <w:pPr>
        <w:pStyle w:val="Body"/>
        <w:spacing w:after="0" w:line="320" w:lineRule="exact"/>
        <w:jc w:val="center"/>
        <w:rPr>
          <w:rFonts w:asciiTheme="minorHAnsi" w:hAnsiTheme="minorHAnsi" w:cstheme="minorHAnsi"/>
          <w:b/>
          <w:sz w:val="24"/>
        </w:rPr>
      </w:pPr>
    </w:p>
    <w:p w14:paraId="072B0525" w14:textId="77777777" w:rsidR="008729AF" w:rsidRPr="00E61D70"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191B289A" w14:textId="77777777" w:rsidTr="00261BAF">
        <w:tc>
          <w:tcPr>
            <w:tcW w:w="8800" w:type="dxa"/>
            <w:gridSpan w:val="2"/>
          </w:tcPr>
          <w:p w14:paraId="2825122A" w14:textId="52182AE8" w:rsidR="003525C3" w:rsidRPr="00E61D70" w:rsidRDefault="003525C3">
            <w:pPr>
              <w:pStyle w:val="Body"/>
              <w:spacing w:after="0" w:line="320" w:lineRule="exact"/>
              <w:jc w:val="center"/>
              <w:rPr>
                <w:rFonts w:asciiTheme="minorHAnsi" w:hAnsiTheme="minorHAnsi" w:cstheme="minorHAnsi"/>
                <w:b/>
                <w:sz w:val="24"/>
              </w:rPr>
            </w:pPr>
            <w:r w:rsidRPr="00E61D70">
              <w:rPr>
                <w:rFonts w:asciiTheme="minorHAnsi" w:hAnsiTheme="minorHAnsi" w:cstheme="minorHAnsi"/>
                <w:b/>
                <w:bCs/>
                <w:sz w:val="24"/>
              </w:rPr>
              <w:t>TRUE SECURITIZADORA S.A</w:t>
            </w:r>
            <w:r w:rsidRPr="00E61D70">
              <w:rPr>
                <w:rFonts w:asciiTheme="minorHAnsi" w:eastAsia="Arial Unicode MS" w:hAnsiTheme="minorHAnsi" w:cstheme="minorHAnsi"/>
                <w:b/>
                <w:bCs/>
                <w:iCs/>
                <w:w w:val="0"/>
                <w:sz w:val="24"/>
              </w:rPr>
              <w:t>.</w:t>
            </w:r>
          </w:p>
          <w:p w14:paraId="3136ACB3"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tc>
      </w:tr>
      <w:tr w:rsidR="00E61D70" w:rsidRPr="00E61D70" w14:paraId="69D36CBE" w14:textId="77777777" w:rsidTr="00261BAF">
        <w:tc>
          <w:tcPr>
            <w:tcW w:w="4412" w:type="dxa"/>
          </w:tcPr>
          <w:p w14:paraId="41F1654D"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64C80E24"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3525C3" w:rsidRPr="00E61D70" w14:paraId="1C221CBF" w14:textId="77777777" w:rsidTr="00261BAF">
        <w:trPr>
          <w:trHeight w:val="87"/>
        </w:trPr>
        <w:tc>
          <w:tcPr>
            <w:tcW w:w="4412" w:type="dxa"/>
          </w:tcPr>
          <w:p w14:paraId="6EFFA3EA"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6040419D"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6E5E0650" w14:textId="77777777" w:rsidR="003525C3" w:rsidRPr="00E61D70"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E61D70" w:rsidRDefault="00116CE0" w:rsidP="009E7174">
      <w:pPr>
        <w:spacing w:line="320" w:lineRule="exact"/>
        <w:rPr>
          <w:rFonts w:asciiTheme="minorHAnsi" w:hAnsiTheme="minorHAnsi" w:cstheme="minorHAnsi"/>
          <w:b/>
          <w:kern w:val="20"/>
          <w:sz w:val="24"/>
        </w:rPr>
      </w:pPr>
      <w:r w:rsidRPr="00E61D70">
        <w:rPr>
          <w:rFonts w:asciiTheme="minorHAnsi" w:hAnsiTheme="minorHAnsi" w:cstheme="minorHAnsi"/>
          <w:b/>
          <w:sz w:val="24"/>
        </w:rPr>
        <w:br w:type="page"/>
      </w:r>
    </w:p>
    <w:bookmarkEnd w:id="535"/>
    <w:p w14:paraId="40F03FE0"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7" w:name="_Toc81000823"/>
      <w:r w:rsidRPr="00E61D70">
        <w:rPr>
          <w:rFonts w:asciiTheme="minorHAnsi" w:hAnsiTheme="minorHAnsi" w:cstheme="minorHAnsi"/>
          <w:b/>
          <w:sz w:val="24"/>
        </w:rPr>
        <w:t>ANEXO VII – DECLARAÇÃO DE INEXISTÊNCIA DE CONFLITOS DE INTERESSE</w:t>
      </w:r>
      <w:bookmarkEnd w:id="537"/>
    </w:p>
    <w:p w14:paraId="02ED4978" w14:textId="77777777" w:rsidR="00116CE0" w:rsidRPr="00E61D70"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E61D70" w:rsidRDefault="00116CE0" w:rsidP="009E7174">
      <w:pPr>
        <w:pStyle w:val="Body"/>
        <w:spacing w:after="0" w:line="320" w:lineRule="exact"/>
        <w:rPr>
          <w:rFonts w:asciiTheme="minorHAnsi" w:hAnsiTheme="minorHAnsi" w:cstheme="minorHAnsi"/>
          <w:i/>
          <w:sz w:val="24"/>
        </w:rPr>
      </w:pPr>
    </w:p>
    <w:p w14:paraId="4D781F22" w14:textId="77777777" w:rsidR="00116CE0" w:rsidRPr="00E61D70" w:rsidRDefault="00116CE0" w:rsidP="009E7174">
      <w:pPr>
        <w:spacing w:line="320" w:lineRule="exact"/>
        <w:jc w:val="center"/>
        <w:rPr>
          <w:rFonts w:asciiTheme="minorHAnsi" w:hAnsiTheme="minorHAnsi" w:cstheme="minorHAnsi"/>
          <w:b/>
          <w:sz w:val="24"/>
        </w:rPr>
      </w:pPr>
      <w:r w:rsidRPr="00E61D70">
        <w:rPr>
          <w:rFonts w:asciiTheme="minorHAnsi" w:hAnsiTheme="minorHAnsi" w:cstheme="minorHAnsi"/>
          <w:b/>
          <w:sz w:val="24"/>
        </w:rPr>
        <w:t>DECLARAÇÃO DE INEXISTÊNCIA DE CONFLITO DE INTERESSES</w:t>
      </w:r>
    </w:p>
    <w:p w14:paraId="144F49E0" w14:textId="77777777" w:rsidR="00116CE0" w:rsidRPr="00E61D70" w:rsidRDefault="00116CE0" w:rsidP="009E7174">
      <w:pPr>
        <w:widowControl w:val="0"/>
        <w:spacing w:line="320" w:lineRule="exact"/>
        <w:jc w:val="center"/>
        <w:rPr>
          <w:rFonts w:asciiTheme="minorHAnsi" w:hAnsiTheme="minorHAnsi" w:cstheme="minorHAnsi"/>
          <w:b/>
          <w:sz w:val="24"/>
        </w:rPr>
      </w:pPr>
      <w:r w:rsidRPr="00E61D70">
        <w:rPr>
          <w:rFonts w:asciiTheme="minorHAnsi" w:hAnsiTheme="minorHAnsi" w:cstheme="minorHAnsi"/>
          <w:b/>
          <w:sz w:val="24"/>
        </w:rPr>
        <w:t>AGENTE FIDUCIÁRIO CADASTRADO NA CVM</w:t>
      </w:r>
    </w:p>
    <w:p w14:paraId="40D1C6C7" w14:textId="77777777" w:rsidR="00116CE0" w:rsidRPr="00E61D70" w:rsidRDefault="00116CE0" w:rsidP="009E7174">
      <w:pPr>
        <w:spacing w:line="320" w:lineRule="exact"/>
        <w:jc w:val="both"/>
        <w:rPr>
          <w:rFonts w:asciiTheme="minorHAnsi" w:hAnsiTheme="minorHAnsi" w:cstheme="minorHAnsi"/>
          <w:sz w:val="24"/>
        </w:rPr>
      </w:pPr>
    </w:p>
    <w:p w14:paraId="4AC3A72B" w14:textId="77777777" w:rsidR="00116CE0" w:rsidRPr="00E61D70" w:rsidRDefault="00116CE0" w:rsidP="009E7174">
      <w:pPr>
        <w:spacing w:line="320" w:lineRule="exact"/>
        <w:jc w:val="both"/>
        <w:rPr>
          <w:rFonts w:asciiTheme="minorHAnsi" w:hAnsiTheme="minorHAnsi" w:cstheme="minorHAnsi"/>
          <w:sz w:val="24"/>
        </w:rPr>
      </w:pPr>
      <w:r w:rsidRPr="00E61D70">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E61D70" w14:paraId="435DE4D5" w14:textId="77777777" w:rsidTr="00A406FC">
        <w:tc>
          <w:tcPr>
            <w:tcW w:w="9776" w:type="dxa"/>
          </w:tcPr>
          <w:p w14:paraId="4EF10585" w14:textId="77777777" w:rsidR="00116CE0" w:rsidRPr="00E61D70" w:rsidRDefault="00116CE0" w:rsidP="009E7174">
            <w:pPr>
              <w:widowControl w:val="0"/>
              <w:spacing w:line="320" w:lineRule="exact"/>
              <w:rPr>
                <w:rFonts w:asciiTheme="minorHAnsi" w:hAnsiTheme="minorHAnsi" w:cstheme="minorHAnsi"/>
                <w:sz w:val="24"/>
              </w:rPr>
            </w:pPr>
          </w:p>
          <w:p w14:paraId="0F6DA48C" w14:textId="74BFE2DA" w:rsidR="00116CE0" w:rsidRPr="00E61D70" w:rsidRDefault="00116CE0" w:rsidP="00CD06B8">
            <w:pPr>
              <w:widowControl w:val="0"/>
              <w:spacing w:line="320" w:lineRule="exact"/>
              <w:ind w:left="174"/>
              <w:rPr>
                <w:rFonts w:asciiTheme="minorHAnsi" w:hAnsiTheme="minorHAnsi" w:cstheme="minorHAnsi"/>
                <w:sz w:val="24"/>
              </w:rPr>
            </w:pPr>
            <w:r w:rsidRPr="00E61D70">
              <w:rPr>
                <w:rFonts w:asciiTheme="minorHAnsi" w:hAnsiTheme="minorHAnsi" w:cstheme="minorHAnsi"/>
                <w:sz w:val="24"/>
              </w:rPr>
              <w:t xml:space="preserve">Razão Social: </w:t>
            </w:r>
            <w:r w:rsidR="003850F7" w:rsidRPr="00E61D70">
              <w:rPr>
                <w:rFonts w:asciiTheme="minorHAnsi" w:eastAsia="MS Mincho" w:hAnsiTheme="minorHAnsi" w:cstheme="minorHAnsi"/>
                <w:b/>
                <w:sz w:val="24"/>
              </w:rPr>
              <w:t>SIMPLIFIC PAVARINI DISTRIBUIDORA DE TÍTULOS E VALORES MOBILIÁRIOS</w:t>
            </w:r>
            <w:r w:rsidR="003850F7" w:rsidRPr="00E61D70">
              <w:rPr>
                <w:rFonts w:asciiTheme="minorHAnsi" w:eastAsia="MS Mincho" w:hAnsiTheme="minorHAnsi" w:cstheme="minorHAnsi"/>
                <w:b/>
                <w:bCs/>
                <w:sz w:val="24"/>
              </w:rPr>
              <w:t xml:space="preserve"> </w:t>
            </w:r>
            <w:r w:rsidR="003850F7" w:rsidRPr="00E61D70">
              <w:rPr>
                <w:rFonts w:asciiTheme="minorHAnsi" w:hAnsiTheme="minorHAnsi" w:cstheme="minorHAnsi"/>
                <w:b/>
                <w:bCs/>
                <w:sz w:val="24"/>
              </w:rPr>
              <w:t>LTDA</w:t>
            </w:r>
            <w:r w:rsidR="003850F7" w:rsidRPr="00E61D70">
              <w:rPr>
                <w:rFonts w:asciiTheme="minorHAnsi" w:eastAsia="MS Mincho" w:hAnsiTheme="minorHAnsi" w:cstheme="minorHAnsi"/>
                <w:b/>
                <w:sz w:val="24"/>
              </w:rPr>
              <w:t>.</w:t>
            </w:r>
          </w:p>
          <w:p w14:paraId="1D8E7FE0" w14:textId="006EC58D" w:rsidR="007D31AE" w:rsidRPr="00E61D70" w:rsidRDefault="00116CE0" w:rsidP="009E7174">
            <w:pPr>
              <w:spacing w:line="320" w:lineRule="exact"/>
              <w:ind w:firstLine="175"/>
              <w:rPr>
                <w:rFonts w:asciiTheme="minorHAnsi" w:hAnsiTheme="minorHAnsi" w:cstheme="minorHAnsi"/>
                <w:b/>
                <w:smallCaps/>
                <w:sz w:val="24"/>
              </w:rPr>
            </w:pPr>
            <w:r w:rsidRPr="00E61D70">
              <w:rPr>
                <w:rFonts w:asciiTheme="minorHAnsi" w:hAnsiTheme="minorHAnsi" w:cstheme="minorHAnsi"/>
                <w:sz w:val="24"/>
              </w:rPr>
              <w:t xml:space="preserve">Endereço: </w:t>
            </w:r>
            <w:r w:rsidR="003850F7" w:rsidRPr="00E61D70">
              <w:rPr>
                <w:rFonts w:asciiTheme="minorHAnsi" w:eastAsia="MS Mincho" w:hAnsiTheme="minorHAnsi" w:cstheme="minorHAnsi"/>
                <w:sz w:val="24"/>
              </w:rPr>
              <w:t>Rua Joaquim Floriano, nº 466, Bloco B, Sala 1.401</w:t>
            </w:r>
            <w:r w:rsidR="003850F7" w:rsidRPr="00E61D70" w:rsidDel="003850F7">
              <w:rPr>
                <w:rFonts w:asciiTheme="minorHAnsi" w:hAnsiTheme="minorHAnsi" w:cstheme="minorHAnsi"/>
                <w:b/>
                <w:smallCaps/>
                <w:sz w:val="24"/>
                <w:highlight w:val="yellow"/>
              </w:rPr>
              <w:t xml:space="preserve"> </w:t>
            </w:r>
          </w:p>
          <w:p w14:paraId="7C4E518B" w14:textId="349D6B8B" w:rsidR="00116CE0" w:rsidRPr="00E61D70" w:rsidRDefault="00116CE0" w:rsidP="009E7174">
            <w:pPr>
              <w:spacing w:line="320" w:lineRule="exact"/>
              <w:ind w:firstLine="175"/>
              <w:rPr>
                <w:rFonts w:asciiTheme="minorHAnsi" w:eastAsia="MS Mincho" w:hAnsiTheme="minorHAnsi" w:cstheme="minorHAnsi"/>
                <w:sz w:val="24"/>
              </w:rPr>
            </w:pPr>
            <w:r w:rsidRPr="00E61D70">
              <w:rPr>
                <w:rFonts w:asciiTheme="minorHAnsi" w:hAnsiTheme="minorHAnsi" w:cstheme="minorHAnsi"/>
                <w:sz w:val="24"/>
              </w:rPr>
              <w:t xml:space="preserve">Cidade/Estado: </w:t>
            </w:r>
            <w:r w:rsidR="003850F7" w:rsidRPr="00E61D70">
              <w:rPr>
                <w:rFonts w:asciiTheme="minorHAnsi" w:eastAsia="MS Mincho" w:hAnsiTheme="minorHAnsi" w:cstheme="minorHAnsi"/>
                <w:sz w:val="24"/>
              </w:rPr>
              <w:t>São Paulo/SP</w:t>
            </w:r>
          </w:p>
          <w:p w14:paraId="639B34A9" w14:textId="16338B9E" w:rsidR="00116CE0" w:rsidRPr="00E61D70" w:rsidRDefault="00116CE0" w:rsidP="009E7174">
            <w:pPr>
              <w:spacing w:line="320" w:lineRule="exact"/>
              <w:ind w:firstLine="175"/>
              <w:rPr>
                <w:rFonts w:asciiTheme="minorHAnsi" w:hAnsiTheme="minorHAnsi" w:cstheme="minorHAnsi"/>
                <w:sz w:val="24"/>
              </w:rPr>
            </w:pPr>
            <w:r w:rsidRPr="00E61D70">
              <w:rPr>
                <w:rFonts w:asciiTheme="minorHAnsi" w:hAnsiTheme="minorHAnsi" w:cstheme="minorHAnsi"/>
                <w:sz w:val="24"/>
              </w:rPr>
              <w:t xml:space="preserve">CNPJ/ME nº: </w:t>
            </w:r>
            <w:r w:rsidR="003525C3" w:rsidRPr="00E61D70">
              <w:rPr>
                <w:rFonts w:asciiTheme="minorHAnsi" w:eastAsia="MS Mincho" w:hAnsiTheme="minorHAnsi" w:cstheme="minorHAnsi"/>
                <w:sz w:val="24"/>
              </w:rPr>
              <w:t>15.227.994/0004-01</w:t>
            </w:r>
          </w:p>
          <w:p w14:paraId="54401847" w14:textId="3D90E6C5" w:rsidR="00116CE0" w:rsidRPr="00E61D70" w:rsidRDefault="00116CE0" w:rsidP="009E7174">
            <w:pPr>
              <w:spacing w:line="320" w:lineRule="exact"/>
              <w:ind w:firstLine="175"/>
              <w:rPr>
                <w:rFonts w:asciiTheme="minorHAnsi" w:hAnsiTheme="minorHAnsi" w:cstheme="minorHAnsi"/>
                <w:sz w:val="24"/>
              </w:rPr>
            </w:pPr>
            <w:r w:rsidRPr="00E61D70">
              <w:rPr>
                <w:rFonts w:asciiTheme="minorHAnsi" w:hAnsiTheme="minorHAnsi" w:cstheme="minorHAnsi"/>
                <w:sz w:val="24"/>
              </w:rPr>
              <w:t xml:space="preserve">Representado neste ato por seu diretor estatutário: </w:t>
            </w:r>
            <w:r w:rsidR="00501929" w:rsidRPr="00E61D70">
              <w:rPr>
                <w:rFonts w:asciiTheme="minorHAnsi" w:hAnsiTheme="minorHAnsi" w:cstheme="minorHAnsi"/>
                <w:sz w:val="24"/>
              </w:rPr>
              <w:t>Matheus Gomes Faria</w:t>
            </w:r>
          </w:p>
          <w:p w14:paraId="39F03050" w14:textId="7AF1E755" w:rsidR="00116CE0" w:rsidRPr="00E61D70" w:rsidRDefault="00116CE0" w:rsidP="009E7174">
            <w:pPr>
              <w:spacing w:line="320" w:lineRule="exact"/>
              <w:ind w:firstLine="175"/>
              <w:rPr>
                <w:rFonts w:asciiTheme="minorHAnsi" w:hAnsiTheme="minorHAnsi" w:cstheme="minorHAnsi"/>
                <w:sz w:val="24"/>
              </w:rPr>
            </w:pPr>
            <w:r w:rsidRPr="00E61D70">
              <w:rPr>
                <w:rFonts w:asciiTheme="minorHAnsi" w:hAnsiTheme="minorHAnsi" w:cstheme="minorHAnsi"/>
                <w:sz w:val="24"/>
              </w:rPr>
              <w:t xml:space="preserve">Número do Documento de Identidade: </w:t>
            </w:r>
            <w:r w:rsidR="00501929" w:rsidRPr="00E61D70">
              <w:rPr>
                <w:rFonts w:asciiTheme="minorHAnsi" w:hAnsiTheme="minorHAnsi" w:cstheme="minorHAnsi"/>
                <w:sz w:val="24"/>
              </w:rPr>
              <w:t>0115418741</w:t>
            </w:r>
          </w:p>
          <w:p w14:paraId="4E7A42B4" w14:textId="2D44AAEE" w:rsidR="00116CE0" w:rsidRPr="00E61D70" w:rsidRDefault="00116CE0" w:rsidP="009E7174">
            <w:pPr>
              <w:spacing w:line="320" w:lineRule="exact"/>
              <w:ind w:firstLine="175"/>
              <w:jc w:val="both"/>
              <w:rPr>
                <w:rFonts w:asciiTheme="minorHAnsi" w:hAnsiTheme="minorHAnsi" w:cstheme="minorHAnsi"/>
                <w:sz w:val="24"/>
              </w:rPr>
            </w:pPr>
            <w:r w:rsidRPr="00E61D70">
              <w:rPr>
                <w:rFonts w:asciiTheme="minorHAnsi" w:hAnsiTheme="minorHAnsi" w:cstheme="minorHAnsi"/>
                <w:sz w:val="24"/>
              </w:rPr>
              <w:t xml:space="preserve">CPF nº: </w:t>
            </w:r>
            <w:r w:rsidR="00501929" w:rsidRPr="00E61D70">
              <w:rPr>
                <w:rFonts w:asciiTheme="minorHAnsi" w:hAnsiTheme="minorHAnsi" w:cstheme="minorHAnsi"/>
                <w:sz w:val="24"/>
              </w:rPr>
              <w:t>058.133.117-69</w:t>
            </w:r>
          </w:p>
        </w:tc>
      </w:tr>
    </w:tbl>
    <w:p w14:paraId="0420995F" w14:textId="77777777" w:rsidR="00116CE0" w:rsidRPr="00E61D70" w:rsidRDefault="00116CE0" w:rsidP="009E7174">
      <w:pPr>
        <w:spacing w:line="320" w:lineRule="exact"/>
        <w:rPr>
          <w:rFonts w:asciiTheme="minorHAnsi" w:hAnsiTheme="minorHAnsi" w:cstheme="minorHAnsi"/>
          <w:sz w:val="24"/>
        </w:rPr>
      </w:pPr>
    </w:p>
    <w:p w14:paraId="71A88AC1" w14:textId="77777777" w:rsidR="00116CE0" w:rsidRPr="00E61D70" w:rsidRDefault="00116CE0" w:rsidP="009E7174">
      <w:pPr>
        <w:spacing w:line="320" w:lineRule="exact"/>
        <w:ind w:firstLine="175"/>
        <w:rPr>
          <w:rFonts w:asciiTheme="minorHAnsi" w:hAnsiTheme="minorHAnsi" w:cstheme="minorHAnsi"/>
          <w:sz w:val="24"/>
        </w:rPr>
      </w:pPr>
      <w:r w:rsidRPr="00E61D70">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E61D70" w14:paraId="0D6A6F26" w14:textId="77777777" w:rsidTr="00A406FC">
        <w:tc>
          <w:tcPr>
            <w:tcW w:w="9426" w:type="dxa"/>
          </w:tcPr>
          <w:p w14:paraId="69E0059F" w14:textId="77777777" w:rsidR="00116CE0" w:rsidRPr="00E61D70" w:rsidRDefault="00116CE0" w:rsidP="009E7174">
            <w:pPr>
              <w:spacing w:line="320" w:lineRule="exact"/>
              <w:rPr>
                <w:rFonts w:asciiTheme="minorHAnsi" w:hAnsiTheme="minorHAnsi" w:cstheme="minorHAnsi"/>
                <w:sz w:val="24"/>
              </w:rPr>
            </w:pPr>
          </w:p>
          <w:p w14:paraId="52449A2C" w14:textId="77777777" w:rsidR="00116CE0" w:rsidRPr="00E61D70" w:rsidRDefault="00116CE0" w:rsidP="009E7174">
            <w:pPr>
              <w:spacing w:line="320" w:lineRule="exact"/>
              <w:ind w:firstLine="175"/>
              <w:rPr>
                <w:rFonts w:asciiTheme="minorHAnsi" w:hAnsiTheme="minorHAnsi" w:cstheme="minorHAnsi"/>
                <w:sz w:val="24"/>
              </w:rPr>
            </w:pPr>
            <w:r w:rsidRPr="00E61D70">
              <w:rPr>
                <w:rFonts w:asciiTheme="minorHAnsi" w:hAnsiTheme="minorHAnsi" w:cstheme="minorHAnsi"/>
                <w:sz w:val="24"/>
              </w:rPr>
              <w:t>Valor Mobiliário Objeto da Oferta: Certificados de Recebíveis Imobiliários – CRI</w:t>
            </w:r>
          </w:p>
          <w:p w14:paraId="2CDB7C07" w14:textId="3E5E3A76" w:rsidR="00116CE0" w:rsidRPr="00E61D70" w:rsidRDefault="00116CE0" w:rsidP="009E7174">
            <w:pPr>
              <w:spacing w:line="320" w:lineRule="exact"/>
              <w:ind w:firstLine="175"/>
              <w:rPr>
                <w:rFonts w:asciiTheme="minorHAnsi" w:hAnsiTheme="minorHAnsi" w:cstheme="minorHAnsi"/>
                <w:sz w:val="24"/>
              </w:rPr>
            </w:pPr>
            <w:r w:rsidRPr="00E61D70">
              <w:rPr>
                <w:rFonts w:asciiTheme="minorHAnsi" w:hAnsiTheme="minorHAnsi" w:cstheme="minorHAnsi"/>
                <w:sz w:val="24"/>
              </w:rPr>
              <w:t xml:space="preserve">Número da Emissão: </w:t>
            </w:r>
            <w:r w:rsidR="007549C1" w:rsidRPr="00E61D70">
              <w:rPr>
                <w:rFonts w:asciiTheme="minorHAnsi" w:hAnsiTheme="minorHAnsi" w:cstheme="minorHAnsi"/>
                <w:bCs/>
                <w:smallCaps/>
                <w:sz w:val="24"/>
              </w:rPr>
              <w:t>1ª</w:t>
            </w:r>
          </w:p>
          <w:p w14:paraId="7B31DD8C" w14:textId="4CBE3D9B" w:rsidR="00116CE0" w:rsidRPr="00E61D70" w:rsidRDefault="00116CE0" w:rsidP="009E7174">
            <w:pPr>
              <w:widowControl w:val="0"/>
              <w:spacing w:line="320" w:lineRule="exact"/>
              <w:ind w:firstLine="175"/>
              <w:rPr>
                <w:rFonts w:asciiTheme="minorHAnsi" w:hAnsiTheme="minorHAnsi" w:cstheme="minorHAnsi"/>
                <w:bCs/>
                <w:sz w:val="24"/>
              </w:rPr>
            </w:pPr>
            <w:r w:rsidRPr="00E61D70">
              <w:rPr>
                <w:rFonts w:asciiTheme="minorHAnsi" w:hAnsiTheme="minorHAnsi" w:cstheme="minorHAnsi"/>
                <w:sz w:val="24"/>
              </w:rPr>
              <w:t xml:space="preserve">Número das Séries: </w:t>
            </w:r>
            <w:r w:rsidR="007549C1" w:rsidRPr="00E61D70">
              <w:rPr>
                <w:rFonts w:asciiTheme="minorHAnsi" w:hAnsiTheme="minorHAnsi" w:cstheme="minorHAnsi"/>
                <w:bCs/>
                <w:smallCaps/>
                <w:sz w:val="24"/>
              </w:rPr>
              <w:t>463</w:t>
            </w:r>
            <w:r w:rsidRPr="00E61D70">
              <w:rPr>
                <w:rFonts w:asciiTheme="minorHAnsi" w:hAnsiTheme="minorHAnsi" w:cstheme="minorHAnsi"/>
                <w:bCs/>
                <w:sz w:val="24"/>
              </w:rPr>
              <w:t xml:space="preserve">ª e </w:t>
            </w:r>
            <w:r w:rsidR="007549C1" w:rsidRPr="00E61D70">
              <w:rPr>
                <w:rFonts w:asciiTheme="minorHAnsi" w:hAnsiTheme="minorHAnsi" w:cstheme="minorHAnsi"/>
                <w:bCs/>
                <w:smallCaps/>
                <w:sz w:val="24"/>
              </w:rPr>
              <w:t>464</w:t>
            </w:r>
            <w:r w:rsidRPr="00E61D70">
              <w:rPr>
                <w:rFonts w:asciiTheme="minorHAnsi" w:hAnsiTheme="minorHAnsi" w:cstheme="minorHAnsi"/>
                <w:bCs/>
                <w:sz w:val="24"/>
              </w:rPr>
              <w:t>ª</w:t>
            </w:r>
          </w:p>
          <w:p w14:paraId="0572D219" w14:textId="0E36BC10" w:rsidR="00630340" w:rsidRPr="00E61D70" w:rsidRDefault="00116CE0" w:rsidP="009E7174">
            <w:pPr>
              <w:widowControl w:val="0"/>
              <w:spacing w:line="320" w:lineRule="exact"/>
              <w:ind w:firstLine="175"/>
              <w:rPr>
                <w:rFonts w:asciiTheme="minorHAnsi" w:hAnsiTheme="minorHAnsi" w:cstheme="minorHAnsi"/>
                <w:b/>
                <w:smallCaps/>
                <w:sz w:val="24"/>
              </w:rPr>
            </w:pPr>
            <w:r w:rsidRPr="00E61D70">
              <w:rPr>
                <w:rFonts w:asciiTheme="minorHAnsi" w:hAnsiTheme="minorHAnsi" w:cstheme="minorHAnsi"/>
                <w:sz w:val="24"/>
              </w:rPr>
              <w:t xml:space="preserve">Emissor: </w:t>
            </w:r>
            <w:r w:rsidR="003525C3" w:rsidRPr="00E61D70">
              <w:rPr>
                <w:rFonts w:asciiTheme="minorHAnsi" w:hAnsiTheme="minorHAnsi" w:cstheme="minorHAnsi"/>
                <w:b/>
                <w:smallCaps/>
                <w:sz w:val="24"/>
              </w:rPr>
              <w:t>TRUE SECURITIZADORA S.A.</w:t>
            </w:r>
            <w:r w:rsidRPr="00E61D70">
              <w:rPr>
                <w:rFonts w:asciiTheme="minorHAnsi" w:hAnsiTheme="minorHAnsi" w:cstheme="minorHAnsi"/>
                <w:sz w:val="24"/>
              </w:rPr>
              <w:t xml:space="preserve">, inscrita no CNPJ/ME sob o nº </w:t>
            </w:r>
            <w:r w:rsidR="003525C3" w:rsidRPr="00E61D70">
              <w:rPr>
                <w:rFonts w:asciiTheme="minorHAnsi" w:eastAsia="MS Mincho" w:hAnsiTheme="minorHAnsi" w:cstheme="minorHAnsi"/>
                <w:sz w:val="24"/>
              </w:rPr>
              <w:t>15.227.994/0004-01</w:t>
            </w:r>
          </w:p>
          <w:p w14:paraId="430D4F3A" w14:textId="0A6FC243" w:rsidR="00116CE0" w:rsidRPr="00E61D70" w:rsidRDefault="00116CE0" w:rsidP="009E7174">
            <w:pPr>
              <w:widowControl w:val="0"/>
              <w:spacing w:line="320" w:lineRule="exact"/>
              <w:ind w:firstLine="175"/>
              <w:rPr>
                <w:rFonts w:asciiTheme="minorHAnsi" w:hAnsiTheme="minorHAnsi" w:cstheme="minorHAnsi"/>
                <w:sz w:val="24"/>
              </w:rPr>
            </w:pPr>
            <w:r w:rsidRPr="00E61D70">
              <w:rPr>
                <w:rFonts w:asciiTheme="minorHAnsi" w:hAnsiTheme="minorHAnsi" w:cstheme="minorHAnsi"/>
                <w:sz w:val="24"/>
              </w:rPr>
              <w:t xml:space="preserve">Quantidade: </w:t>
            </w:r>
            <w:r w:rsidR="008A53C2" w:rsidRPr="00E61D70">
              <w:rPr>
                <w:rFonts w:ascii="Calibri" w:hAnsi="Calibri" w:cs="Calibri"/>
                <w:sz w:val="24"/>
              </w:rPr>
              <w:t>48.</w:t>
            </w:r>
            <w:r w:rsidR="00F255A2" w:rsidRPr="00E61D70">
              <w:rPr>
                <w:rFonts w:ascii="Calibri" w:hAnsi="Calibri" w:cs="Calibri"/>
                <w:sz w:val="24"/>
              </w:rPr>
              <w:t>820</w:t>
            </w:r>
            <w:r w:rsidR="00F255A2" w:rsidRPr="00E61D70" w:rsidDel="00BB3DEF">
              <w:rPr>
                <w:rFonts w:ascii="Calibri" w:hAnsi="Calibri" w:cs="Calibri"/>
                <w:sz w:val="24"/>
              </w:rPr>
              <w:t xml:space="preserve"> </w:t>
            </w:r>
            <w:r w:rsidR="008A53C2" w:rsidRPr="00E61D70">
              <w:rPr>
                <w:rFonts w:ascii="Calibri" w:hAnsi="Calibri" w:cs="Calibri"/>
                <w:sz w:val="24"/>
              </w:rPr>
              <w:t xml:space="preserve">(quarenta e oito mil, </w:t>
            </w:r>
            <w:r w:rsidR="00F255A2" w:rsidRPr="00E61D70">
              <w:rPr>
                <w:rFonts w:ascii="Calibri" w:hAnsi="Calibri" w:cs="Calibri"/>
                <w:sz w:val="24"/>
              </w:rPr>
              <w:t>oitocentos e vinte</w:t>
            </w:r>
            <w:r w:rsidRPr="00E61D70">
              <w:rPr>
                <w:rFonts w:asciiTheme="minorHAnsi" w:hAnsiTheme="minorHAnsi" w:cstheme="minorHAnsi"/>
                <w:sz w:val="24"/>
              </w:rPr>
              <w:t>)</w:t>
            </w:r>
          </w:p>
          <w:p w14:paraId="70A53836" w14:textId="77777777" w:rsidR="00116CE0" w:rsidRPr="00E61D70" w:rsidRDefault="00116CE0" w:rsidP="009E7174">
            <w:pPr>
              <w:widowControl w:val="0"/>
              <w:spacing w:line="320" w:lineRule="exact"/>
              <w:ind w:firstLine="175"/>
              <w:rPr>
                <w:rFonts w:asciiTheme="minorHAnsi" w:hAnsiTheme="minorHAnsi" w:cstheme="minorHAnsi"/>
                <w:sz w:val="24"/>
              </w:rPr>
            </w:pPr>
            <w:r w:rsidRPr="00E61D70">
              <w:rPr>
                <w:rFonts w:asciiTheme="minorHAnsi" w:hAnsiTheme="minorHAnsi" w:cstheme="minorHAnsi"/>
                <w:sz w:val="24"/>
              </w:rPr>
              <w:t>Forma: Nominativa escritural</w:t>
            </w:r>
          </w:p>
        </w:tc>
      </w:tr>
    </w:tbl>
    <w:p w14:paraId="4736BE46" w14:textId="77777777" w:rsidR="00116CE0" w:rsidRPr="00E61D70" w:rsidRDefault="00116CE0" w:rsidP="009E7174">
      <w:pPr>
        <w:spacing w:line="320" w:lineRule="exact"/>
        <w:jc w:val="both"/>
        <w:rPr>
          <w:rFonts w:asciiTheme="minorHAnsi" w:hAnsiTheme="minorHAnsi" w:cstheme="minorHAnsi"/>
          <w:sz w:val="24"/>
        </w:rPr>
      </w:pPr>
    </w:p>
    <w:p w14:paraId="1A2E697C" w14:textId="77777777" w:rsidR="00116CE0" w:rsidRPr="00E61D70" w:rsidRDefault="00116CE0" w:rsidP="009E7174">
      <w:pPr>
        <w:spacing w:line="320" w:lineRule="exact"/>
        <w:jc w:val="both"/>
        <w:rPr>
          <w:rFonts w:asciiTheme="minorHAnsi" w:hAnsiTheme="minorHAnsi" w:cstheme="minorHAnsi"/>
          <w:sz w:val="24"/>
        </w:rPr>
      </w:pPr>
      <w:r w:rsidRPr="00E61D70">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E61D70" w:rsidRDefault="00116CE0" w:rsidP="009E7174">
      <w:pPr>
        <w:spacing w:line="320" w:lineRule="exact"/>
        <w:jc w:val="both"/>
        <w:rPr>
          <w:rFonts w:asciiTheme="minorHAnsi" w:hAnsiTheme="minorHAnsi" w:cstheme="minorHAnsi"/>
          <w:sz w:val="24"/>
        </w:rPr>
      </w:pPr>
    </w:p>
    <w:p w14:paraId="4568253A" w14:textId="07D4E66E" w:rsidR="00116CE0" w:rsidRPr="00E61D70" w:rsidRDefault="00116CE0" w:rsidP="009E7174">
      <w:pPr>
        <w:widowControl w:val="0"/>
        <w:spacing w:line="320" w:lineRule="exact"/>
        <w:jc w:val="center"/>
        <w:rPr>
          <w:rFonts w:asciiTheme="minorHAnsi" w:hAnsiTheme="minorHAnsi" w:cstheme="minorHAnsi"/>
          <w:sz w:val="24"/>
        </w:rPr>
      </w:pPr>
      <w:r w:rsidRPr="00E61D70">
        <w:rPr>
          <w:rFonts w:asciiTheme="minorHAnsi" w:hAnsiTheme="minorHAnsi" w:cstheme="minorHAnsi"/>
          <w:sz w:val="24"/>
        </w:rPr>
        <w:t xml:space="preserve">São Paulo, </w:t>
      </w:r>
      <w:r w:rsidR="005F4258" w:rsidRPr="00E61D70">
        <w:rPr>
          <w:rFonts w:asciiTheme="minorHAnsi" w:hAnsiTheme="minorHAnsi" w:cstheme="minorHAnsi"/>
          <w:bCs/>
          <w:smallCaps/>
          <w:sz w:val="24"/>
        </w:rPr>
        <w:t>16</w:t>
      </w:r>
      <w:r w:rsidR="00181AE0" w:rsidRPr="00E61D70">
        <w:rPr>
          <w:rFonts w:asciiTheme="minorHAnsi" w:hAnsiTheme="minorHAnsi" w:cstheme="minorHAnsi"/>
          <w:bCs/>
          <w:smallCaps/>
          <w:sz w:val="24"/>
        </w:rPr>
        <w:t xml:space="preserve"> </w:t>
      </w:r>
      <w:r w:rsidRPr="00E61D70">
        <w:rPr>
          <w:rFonts w:asciiTheme="minorHAnsi" w:hAnsiTheme="minorHAnsi" w:cstheme="minorHAnsi"/>
          <w:bCs/>
          <w:sz w:val="24"/>
        </w:rPr>
        <w:t xml:space="preserve">de </w:t>
      </w:r>
      <w:r w:rsidR="007549C1" w:rsidRPr="00E61D70">
        <w:rPr>
          <w:rFonts w:asciiTheme="minorHAnsi" w:hAnsiTheme="minorHAnsi" w:cstheme="minorHAnsi"/>
          <w:bCs/>
          <w:sz w:val="24"/>
        </w:rPr>
        <w:t>setembro</w:t>
      </w:r>
      <w:r w:rsidR="007549C1" w:rsidRPr="00E61D70">
        <w:rPr>
          <w:rFonts w:asciiTheme="minorHAnsi" w:hAnsiTheme="minorHAnsi" w:cstheme="minorHAnsi"/>
          <w:b/>
          <w:smallCaps/>
          <w:sz w:val="24"/>
        </w:rPr>
        <w:t xml:space="preserve"> </w:t>
      </w:r>
      <w:r w:rsidRPr="00E61D70">
        <w:rPr>
          <w:rFonts w:asciiTheme="minorHAnsi" w:hAnsiTheme="minorHAnsi" w:cstheme="minorHAnsi"/>
          <w:bCs/>
          <w:sz w:val="24"/>
        </w:rPr>
        <w:t>de 2021.</w:t>
      </w:r>
    </w:p>
    <w:p w14:paraId="47690700" w14:textId="3BA5999F" w:rsidR="00116CE0" w:rsidRPr="00E61D70" w:rsidRDefault="00116CE0" w:rsidP="009E7174">
      <w:pPr>
        <w:widowControl w:val="0"/>
        <w:spacing w:line="320" w:lineRule="exact"/>
        <w:rPr>
          <w:rFonts w:asciiTheme="minorHAnsi" w:hAnsiTheme="minorHAnsi" w:cstheme="minorHAnsi"/>
          <w:sz w:val="24"/>
        </w:rPr>
      </w:pPr>
    </w:p>
    <w:p w14:paraId="334EC8A2" w14:textId="77777777" w:rsidR="008729AF" w:rsidRPr="00E61D70"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174B1858" w14:textId="77777777" w:rsidTr="00261BAF">
        <w:tc>
          <w:tcPr>
            <w:tcW w:w="8800" w:type="dxa"/>
            <w:gridSpan w:val="2"/>
          </w:tcPr>
          <w:p w14:paraId="47B2F2E5" w14:textId="32C83871" w:rsidR="003525C3" w:rsidRPr="00E61D70" w:rsidRDefault="003525C3" w:rsidP="00261BAF">
            <w:pPr>
              <w:pStyle w:val="Body"/>
              <w:spacing w:after="0" w:line="320" w:lineRule="exact"/>
              <w:jc w:val="center"/>
              <w:rPr>
                <w:rFonts w:asciiTheme="minorHAnsi" w:eastAsia="Arial Unicode MS" w:hAnsiTheme="minorHAnsi" w:cstheme="minorHAnsi"/>
                <w:b/>
                <w:bCs/>
                <w:iCs/>
                <w:w w:val="0"/>
                <w:sz w:val="24"/>
              </w:rPr>
            </w:pPr>
            <w:r w:rsidRPr="00E61D70">
              <w:rPr>
                <w:rFonts w:asciiTheme="minorHAnsi" w:eastAsia="MS Mincho" w:hAnsiTheme="minorHAnsi" w:cstheme="minorHAnsi"/>
                <w:b/>
                <w:sz w:val="24"/>
              </w:rPr>
              <w:t>SIMPLIFIC PAVARINI DISTRIBUIDORA DE TÍTULOS E VALORES MOBILIÁRIOS LTDA</w:t>
            </w:r>
            <w:r w:rsidRPr="00E61D70">
              <w:rPr>
                <w:rFonts w:asciiTheme="minorHAnsi" w:eastAsia="Arial Unicode MS" w:hAnsiTheme="minorHAnsi" w:cstheme="minorHAnsi"/>
                <w:b/>
                <w:bCs/>
                <w:iCs/>
                <w:w w:val="0"/>
                <w:sz w:val="24"/>
              </w:rPr>
              <w:t>.</w:t>
            </w:r>
          </w:p>
          <w:p w14:paraId="371D296A"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tc>
      </w:tr>
      <w:tr w:rsidR="00E61D70" w:rsidRPr="00E61D70" w14:paraId="1496FC52" w14:textId="77777777" w:rsidTr="00261BAF">
        <w:tc>
          <w:tcPr>
            <w:tcW w:w="4412" w:type="dxa"/>
          </w:tcPr>
          <w:p w14:paraId="36F1B4D9"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71B3AA3E"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3525C3" w:rsidRPr="00E61D70" w14:paraId="22172EFB" w14:textId="77777777" w:rsidTr="00261BAF">
        <w:trPr>
          <w:trHeight w:val="87"/>
        </w:trPr>
        <w:tc>
          <w:tcPr>
            <w:tcW w:w="4412" w:type="dxa"/>
          </w:tcPr>
          <w:p w14:paraId="7F5A8990"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4F5C46DB"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2B815FD9" w14:textId="77777777" w:rsidR="00116CE0" w:rsidRPr="00E61D70"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E61D70" w:rsidRDefault="00116CE0" w:rsidP="009E7174">
      <w:pPr>
        <w:spacing w:line="320" w:lineRule="exact"/>
        <w:jc w:val="center"/>
        <w:rPr>
          <w:rFonts w:asciiTheme="minorHAnsi" w:hAnsiTheme="minorHAnsi" w:cstheme="minorHAnsi"/>
          <w:i/>
          <w:kern w:val="20"/>
          <w:sz w:val="24"/>
        </w:rPr>
      </w:pPr>
    </w:p>
    <w:p w14:paraId="419D288E" w14:textId="77777777" w:rsidR="00116CE0" w:rsidRPr="00E61D70" w:rsidRDefault="00116CE0" w:rsidP="009E7174">
      <w:pPr>
        <w:spacing w:line="320" w:lineRule="exact"/>
        <w:rPr>
          <w:rFonts w:asciiTheme="minorHAnsi" w:hAnsiTheme="minorHAnsi" w:cstheme="minorHAnsi"/>
          <w:i/>
          <w:kern w:val="20"/>
          <w:sz w:val="24"/>
        </w:rPr>
      </w:pPr>
      <w:r w:rsidRPr="00E61D70">
        <w:rPr>
          <w:rFonts w:asciiTheme="minorHAnsi" w:hAnsiTheme="minorHAnsi" w:cstheme="minorHAnsi"/>
          <w:i/>
          <w:kern w:val="20"/>
          <w:sz w:val="24"/>
        </w:rPr>
        <w:br w:type="page"/>
      </w:r>
    </w:p>
    <w:p w14:paraId="3C515622"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8" w:name="_Toc81000824"/>
      <w:r w:rsidRPr="00E61D70">
        <w:rPr>
          <w:rFonts w:asciiTheme="minorHAnsi" w:hAnsiTheme="minorHAnsi" w:cstheme="minorHAnsi"/>
          <w:b/>
          <w:sz w:val="24"/>
        </w:rPr>
        <w:t>ANEXO VIII – EMISSÕES DO AGENTE FIDUCIÁRIO</w:t>
      </w:r>
      <w:bookmarkEnd w:id="538"/>
    </w:p>
    <w:p w14:paraId="2D6F5302"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E61D70"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E61D70" w:rsidRDefault="00116CE0" w:rsidP="009E7174">
      <w:pPr>
        <w:pStyle w:val="Body"/>
        <w:spacing w:after="0" w:line="320" w:lineRule="exact"/>
        <w:rPr>
          <w:rFonts w:asciiTheme="minorHAnsi" w:hAnsiTheme="minorHAnsi" w:cstheme="minorHAnsi"/>
          <w:kern w:val="0"/>
          <w:sz w:val="24"/>
        </w:rPr>
      </w:pPr>
      <w:r w:rsidRPr="00E61D70">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Pr="00E61D70"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E61D70" w:rsidRPr="00E61D70"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Agente Fiduciário</w:t>
            </w:r>
          </w:p>
        </w:tc>
      </w:tr>
      <w:tr w:rsidR="00E61D70" w:rsidRPr="00E61D70"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TRUE SECURITIZADORA SA</w:t>
            </w:r>
          </w:p>
        </w:tc>
      </w:tr>
      <w:tr w:rsidR="00E61D70" w:rsidRPr="00E61D70"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CRI</w:t>
            </w:r>
          </w:p>
        </w:tc>
      </w:tr>
      <w:tr w:rsidR="00E61D70" w:rsidRPr="00E61D70"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1ª Emissão – 383ª Série</w:t>
            </w:r>
          </w:p>
        </w:tc>
      </w:tr>
      <w:tr w:rsidR="00E61D70" w:rsidRPr="00E61D70"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R$ 48.000.000,00</w:t>
            </w:r>
          </w:p>
        </w:tc>
      </w:tr>
      <w:tr w:rsidR="00E61D70" w:rsidRPr="00E61D70"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48.000</w:t>
            </w:r>
          </w:p>
        </w:tc>
      </w:tr>
      <w:tr w:rsidR="00E61D70" w:rsidRPr="00E61D70"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E61D70" w:rsidRDefault="00D733D4" w:rsidP="00C12194">
            <w:pPr>
              <w:spacing w:before="100" w:beforeAutospacing="1" w:line="320" w:lineRule="exact"/>
              <w:jc w:val="both"/>
              <w:rPr>
                <w:rFonts w:asciiTheme="minorHAnsi" w:hAnsiTheme="minorHAnsi" w:cstheme="minorHAnsi"/>
                <w:sz w:val="22"/>
                <w:szCs w:val="22"/>
                <w:lang w:eastAsia="pt-BR"/>
              </w:rPr>
            </w:pPr>
            <w:r w:rsidRPr="00E61D70">
              <w:rPr>
                <w:rFonts w:asciiTheme="minorHAnsi" w:hAnsiTheme="minorHAnsi" w:cstheme="minorHAnsi"/>
                <w:sz w:val="22"/>
                <w:szCs w:val="22"/>
                <w:lang w:eastAsia="pt-BR"/>
              </w:rPr>
              <w:t>Garantia Real, com Alienação Fiduciária de Imóvel, Alienação Fiduciária de quotas, Fiança, Cessão Fiduciária de recebíveis</w:t>
            </w:r>
          </w:p>
        </w:tc>
      </w:tr>
      <w:tr w:rsidR="00E61D70" w:rsidRPr="00E61D70"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14 de junho de 2021</w:t>
            </w:r>
          </w:p>
        </w:tc>
      </w:tr>
      <w:tr w:rsidR="00E61D70" w:rsidRPr="00E61D70"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22 de junho de 2022</w:t>
            </w:r>
          </w:p>
        </w:tc>
      </w:tr>
      <w:tr w:rsidR="00E61D70" w:rsidRPr="00E61D70"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IPCA + 8,00%</w:t>
            </w:r>
          </w:p>
        </w:tc>
      </w:tr>
      <w:tr w:rsidR="00D733D4" w:rsidRPr="00E61D70"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E61D70" w:rsidRDefault="00D733D4" w:rsidP="00C12194">
            <w:pPr>
              <w:spacing w:before="100" w:beforeAutospacing="1" w:line="320" w:lineRule="exact"/>
              <w:rPr>
                <w:rFonts w:asciiTheme="minorHAnsi" w:hAnsiTheme="minorHAnsi" w:cstheme="minorHAnsi"/>
                <w:sz w:val="22"/>
                <w:szCs w:val="22"/>
                <w:lang w:eastAsia="pt-BR"/>
              </w:rPr>
            </w:pPr>
            <w:r w:rsidRPr="00E61D70">
              <w:rPr>
                <w:rFonts w:asciiTheme="minorHAnsi" w:hAnsiTheme="minorHAnsi" w:cstheme="minorHAnsi"/>
                <w:sz w:val="22"/>
                <w:szCs w:val="22"/>
                <w:lang w:eastAsia="pt-BR"/>
              </w:rPr>
              <w:t>Não houve</w:t>
            </w:r>
          </w:p>
        </w:tc>
      </w:tr>
    </w:tbl>
    <w:p w14:paraId="4F511ABE" w14:textId="77777777" w:rsidR="00116CE0" w:rsidRPr="00E61D70" w:rsidRDefault="00116CE0" w:rsidP="009E7174">
      <w:pPr>
        <w:pStyle w:val="Body"/>
        <w:spacing w:after="0" w:line="320" w:lineRule="exact"/>
        <w:rPr>
          <w:rFonts w:asciiTheme="minorHAnsi" w:hAnsiTheme="minorHAnsi" w:cstheme="minorHAnsi"/>
          <w:kern w:val="0"/>
          <w:sz w:val="24"/>
        </w:rPr>
      </w:pPr>
    </w:p>
    <w:p w14:paraId="757BDBF0" w14:textId="77777777" w:rsidR="00116CE0" w:rsidRPr="00E61D70" w:rsidRDefault="00116CE0" w:rsidP="009E7174">
      <w:pPr>
        <w:pStyle w:val="Body"/>
        <w:spacing w:after="0" w:line="320" w:lineRule="exact"/>
        <w:rPr>
          <w:rFonts w:asciiTheme="minorHAnsi" w:hAnsiTheme="minorHAnsi" w:cstheme="minorHAnsi"/>
          <w:i/>
          <w:sz w:val="24"/>
        </w:rPr>
      </w:pPr>
    </w:p>
    <w:p w14:paraId="2BB17C20" w14:textId="77777777" w:rsidR="00116CE0" w:rsidRPr="00E61D70" w:rsidRDefault="00116CE0" w:rsidP="009E7174">
      <w:pPr>
        <w:spacing w:line="320" w:lineRule="exact"/>
        <w:jc w:val="both"/>
        <w:rPr>
          <w:rFonts w:asciiTheme="minorHAnsi" w:hAnsiTheme="minorHAnsi" w:cstheme="minorHAnsi"/>
          <w:sz w:val="24"/>
        </w:rPr>
      </w:pPr>
    </w:p>
    <w:p w14:paraId="52F3ADDE" w14:textId="77777777" w:rsidR="00116CE0" w:rsidRPr="00E61D70" w:rsidRDefault="00116CE0" w:rsidP="009E7174">
      <w:pPr>
        <w:spacing w:line="320" w:lineRule="exact"/>
        <w:jc w:val="center"/>
        <w:rPr>
          <w:rFonts w:asciiTheme="minorHAnsi" w:hAnsiTheme="minorHAnsi" w:cstheme="minorHAnsi"/>
          <w:sz w:val="24"/>
        </w:rPr>
        <w:sectPr w:rsidR="00116CE0" w:rsidRPr="00E61D70" w:rsidSect="007520BE">
          <w:headerReference w:type="default" r:id="rId17"/>
          <w:footerReference w:type="default" r:id="rId18"/>
          <w:headerReference w:type="first" r:id="rId19"/>
          <w:footerReference w:type="first" r:id="rId20"/>
          <w:pgSz w:w="11906" w:h="16838" w:code="9"/>
          <w:pgMar w:top="1440" w:right="1440" w:bottom="1440" w:left="1440" w:header="765" w:footer="482" w:gutter="0"/>
          <w:pgNumType w:start="1"/>
          <w:cols w:space="708"/>
          <w:titlePg/>
          <w:docGrid w:linePitch="360"/>
        </w:sectPr>
      </w:pPr>
    </w:p>
    <w:p w14:paraId="6474C419"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9" w:name="_Toc20148386"/>
    </w:p>
    <w:p w14:paraId="6961FA1C" w14:textId="6E93D9CE"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0" w:name="_Toc81000825"/>
      <w:r w:rsidRPr="00E61D70">
        <w:rPr>
          <w:rFonts w:asciiTheme="minorHAnsi" w:hAnsiTheme="minorHAnsi" w:cstheme="minorHAnsi"/>
          <w:b/>
          <w:sz w:val="24"/>
        </w:rPr>
        <w:t xml:space="preserve">ANEXO IX – </w:t>
      </w:r>
      <w:r w:rsidRPr="00E61D70">
        <w:rPr>
          <w:rFonts w:asciiTheme="minorHAnsi" w:hAnsiTheme="minorHAnsi" w:cstheme="minorHAnsi"/>
          <w:b/>
          <w:bCs/>
          <w:sz w:val="24"/>
        </w:rPr>
        <w:t xml:space="preserve">CRONOGRAMA </w:t>
      </w:r>
      <w:bookmarkEnd w:id="539"/>
      <w:r w:rsidRPr="00E61D70">
        <w:rPr>
          <w:rFonts w:asciiTheme="minorHAnsi" w:hAnsiTheme="minorHAnsi" w:cstheme="minorHAnsi"/>
          <w:b/>
          <w:bCs/>
          <w:sz w:val="24"/>
        </w:rPr>
        <w:t>INDICATIVO</w:t>
      </w:r>
      <w:bookmarkEnd w:id="540"/>
    </w:p>
    <w:p w14:paraId="3917B52A"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4E1601D5" w:rsidR="00116CE0" w:rsidRPr="00E61D70" w:rsidRDefault="00116CE0" w:rsidP="009E7174">
      <w:pPr>
        <w:pStyle w:val="Body"/>
        <w:spacing w:after="0" w:line="320" w:lineRule="exact"/>
        <w:jc w:val="center"/>
        <w:rPr>
          <w:rFonts w:asciiTheme="minorHAnsi" w:hAnsiTheme="minorHAnsi" w:cstheme="minorHAnsi"/>
          <w:i/>
          <w:sz w:val="24"/>
        </w:rPr>
      </w:pPr>
    </w:p>
    <w:p w14:paraId="3526C29F" w14:textId="77777777" w:rsidR="005C5606" w:rsidRPr="00E61D70" w:rsidRDefault="005C5606" w:rsidP="005C5606">
      <w:pPr>
        <w:rPr>
          <w:rFonts w:ascii="Calibri" w:hAnsi="Calibri" w:cs="Calibri"/>
          <w:b/>
          <w:bCs/>
          <w:lang w:eastAsia="pt-BR"/>
        </w:rPr>
      </w:pPr>
      <w:r w:rsidRPr="00E61D70">
        <w:rPr>
          <w:rFonts w:ascii="Calibri" w:hAnsi="Calibri" w:cs="Calibri"/>
          <w:b/>
          <w:bCs/>
          <w:lang w:eastAsia="pt-BR"/>
        </w:rPr>
        <w:t>CRONOGRAMA INDICATIVO DE DESTINAÇÃO DOS RECURSOS (1ª SÉRIE)</w:t>
      </w:r>
    </w:p>
    <w:p w14:paraId="2B052A4D" w14:textId="77777777" w:rsidR="005C5606" w:rsidRPr="00E61D70" w:rsidRDefault="005C5606" w:rsidP="005C5606">
      <w:pPr>
        <w:rPr>
          <w:sz w:val="16"/>
          <w:szCs w:val="16"/>
        </w:rPr>
      </w:pPr>
    </w:p>
    <w:tbl>
      <w:tblPr>
        <w:tblW w:w="5000" w:type="pct"/>
        <w:tblCellMar>
          <w:left w:w="70" w:type="dxa"/>
          <w:right w:w="70" w:type="dxa"/>
        </w:tblCellMar>
        <w:tblLook w:val="04A0" w:firstRow="1" w:lastRow="0" w:firstColumn="1" w:lastColumn="0" w:noHBand="0" w:noVBand="1"/>
      </w:tblPr>
      <w:tblGrid>
        <w:gridCol w:w="1392"/>
        <w:gridCol w:w="2338"/>
        <w:gridCol w:w="1761"/>
        <w:gridCol w:w="1369"/>
        <w:gridCol w:w="1369"/>
        <w:gridCol w:w="957"/>
        <w:gridCol w:w="1072"/>
        <w:gridCol w:w="997"/>
        <w:gridCol w:w="856"/>
        <w:gridCol w:w="991"/>
        <w:gridCol w:w="856"/>
      </w:tblGrid>
      <w:tr w:rsidR="00E61D70" w:rsidRPr="00E61D70" w14:paraId="4E77AA81" w14:textId="77777777" w:rsidTr="005C5606">
        <w:trPr>
          <w:trHeight w:val="945"/>
          <w:tblHeader/>
        </w:trPr>
        <w:tc>
          <w:tcPr>
            <w:tcW w:w="544" w:type="pct"/>
            <w:vMerge w:val="restart"/>
            <w:tcBorders>
              <w:top w:val="single" w:sz="4" w:space="0" w:color="auto"/>
              <w:left w:val="nil"/>
              <w:bottom w:val="single" w:sz="4" w:space="0" w:color="000000"/>
              <w:right w:val="nil"/>
            </w:tcBorders>
            <w:vAlign w:val="center"/>
            <w:hideMark/>
          </w:tcPr>
          <w:p w14:paraId="00348BF7"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Período da utilização dos recursos</w:t>
            </w:r>
          </w:p>
        </w:tc>
        <w:tc>
          <w:tcPr>
            <w:tcW w:w="2470" w:type="pct"/>
            <w:gridSpan w:val="4"/>
            <w:tcBorders>
              <w:top w:val="single" w:sz="4" w:space="0" w:color="auto"/>
              <w:left w:val="nil"/>
              <w:bottom w:val="nil"/>
              <w:right w:val="nil"/>
            </w:tcBorders>
            <w:vAlign w:val="center"/>
            <w:hideMark/>
          </w:tcPr>
          <w:p w14:paraId="7AEA3AD9"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Dados dos Empreendimentos</w:t>
            </w:r>
          </w:p>
        </w:tc>
        <w:tc>
          <w:tcPr>
            <w:tcW w:w="388" w:type="pct"/>
            <w:vMerge w:val="restart"/>
            <w:tcBorders>
              <w:top w:val="single" w:sz="4" w:space="0" w:color="auto"/>
              <w:left w:val="nil"/>
              <w:bottom w:val="single" w:sz="4" w:space="0" w:color="000000"/>
              <w:right w:val="nil"/>
            </w:tcBorders>
            <w:vAlign w:val="center"/>
            <w:hideMark/>
          </w:tcPr>
          <w:p w14:paraId="06E098EA"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Série da Debênture</w:t>
            </w:r>
          </w:p>
        </w:tc>
        <w:tc>
          <w:tcPr>
            <w:tcW w:w="320" w:type="pct"/>
            <w:vMerge w:val="restart"/>
            <w:tcBorders>
              <w:top w:val="single" w:sz="4" w:space="0" w:color="auto"/>
              <w:left w:val="nil"/>
              <w:bottom w:val="single" w:sz="4" w:space="0" w:color="000000"/>
              <w:right w:val="nil"/>
            </w:tcBorders>
            <w:vAlign w:val="center"/>
            <w:hideMark/>
          </w:tcPr>
          <w:p w14:paraId="7156F117"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Valor Total da Série</w:t>
            </w:r>
          </w:p>
        </w:tc>
        <w:tc>
          <w:tcPr>
            <w:tcW w:w="320" w:type="pct"/>
            <w:vMerge w:val="restart"/>
            <w:tcBorders>
              <w:top w:val="single" w:sz="4" w:space="0" w:color="auto"/>
              <w:left w:val="nil"/>
              <w:bottom w:val="single" w:sz="4" w:space="0" w:color="000000"/>
              <w:right w:val="nil"/>
            </w:tcBorders>
            <w:vAlign w:val="center"/>
            <w:hideMark/>
          </w:tcPr>
          <w:p w14:paraId="2F6C0661"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Valor Total à ser Utilizado por Período</w:t>
            </w:r>
          </w:p>
        </w:tc>
        <w:tc>
          <w:tcPr>
            <w:tcW w:w="320" w:type="pct"/>
            <w:vMerge w:val="restart"/>
            <w:tcBorders>
              <w:top w:val="single" w:sz="4" w:space="0" w:color="auto"/>
              <w:left w:val="nil"/>
              <w:bottom w:val="single" w:sz="4" w:space="0" w:color="000000"/>
              <w:right w:val="nil"/>
            </w:tcBorders>
            <w:vAlign w:val="center"/>
            <w:hideMark/>
          </w:tcPr>
          <w:p w14:paraId="5E3D7700"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Percentual à ser utilizado no referido Período, com relação ao valor total captado da série</w:t>
            </w:r>
          </w:p>
        </w:tc>
        <w:tc>
          <w:tcPr>
            <w:tcW w:w="320" w:type="pct"/>
            <w:vMerge w:val="restart"/>
            <w:tcBorders>
              <w:top w:val="single" w:sz="4" w:space="0" w:color="auto"/>
              <w:left w:val="nil"/>
              <w:bottom w:val="single" w:sz="4" w:space="0" w:color="000000"/>
              <w:right w:val="nil"/>
            </w:tcBorders>
            <w:vAlign w:val="center"/>
            <w:hideMark/>
          </w:tcPr>
          <w:p w14:paraId="770B2AF1"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Valor Total à ser Utilizado da Série</w:t>
            </w:r>
          </w:p>
        </w:tc>
        <w:tc>
          <w:tcPr>
            <w:tcW w:w="320" w:type="pct"/>
            <w:vMerge w:val="restart"/>
            <w:tcBorders>
              <w:top w:val="single" w:sz="4" w:space="0" w:color="auto"/>
              <w:left w:val="nil"/>
              <w:bottom w:val="single" w:sz="4" w:space="0" w:color="000000"/>
              <w:right w:val="nil"/>
            </w:tcBorders>
            <w:vAlign w:val="center"/>
            <w:hideMark/>
          </w:tcPr>
          <w:p w14:paraId="027B47A1"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Percentual total à ser utilizado, com relação ao valor total captado na série</w:t>
            </w:r>
          </w:p>
        </w:tc>
      </w:tr>
      <w:tr w:rsidR="00E61D70" w:rsidRPr="00E61D70" w14:paraId="57FB7B98" w14:textId="77777777" w:rsidTr="005C5606">
        <w:trPr>
          <w:trHeight w:val="945"/>
        </w:trPr>
        <w:tc>
          <w:tcPr>
            <w:tcW w:w="0" w:type="auto"/>
            <w:vMerge/>
            <w:tcBorders>
              <w:top w:val="single" w:sz="4" w:space="0" w:color="auto"/>
              <w:left w:val="nil"/>
              <w:bottom w:val="single" w:sz="4" w:space="0" w:color="000000"/>
              <w:right w:val="nil"/>
            </w:tcBorders>
            <w:vAlign w:val="center"/>
            <w:hideMark/>
          </w:tcPr>
          <w:p w14:paraId="5FD4E77D" w14:textId="77777777" w:rsidR="005C5606" w:rsidRPr="00E61D70" w:rsidRDefault="005C5606">
            <w:pPr>
              <w:rPr>
                <w:rFonts w:ascii="Calibri" w:hAnsi="Calibri" w:cs="Calibri"/>
                <w:b/>
                <w:bCs/>
                <w:sz w:val="16"/>
                <w:szCs w:val="16"/>
                <w:lang w:eastAsia="pt-BR"/>
              </w:rPr>
            </w:pPr>
          </w:p>
        </w:tc>
        <w:tc>
          <w:tcPr>
            <w:tcW w:w="883" w:type="pct"/>
            <w:tcBorders>
              <w:top w:val="nil"/>
              <w:left w:val="nil"/>
              <w:bottom w:val="single" w:sz="4" w:space="0" w:color="auto"/>
              <w:right w:val="nil"/>
            </w:tcBorders>
            <w:vAlign w:val="center"/>
            <w:hideMark/>
          </w:tcPr>
          <w:p w14:paraId="05C181FA"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Proprietário</w:t>
            </w:r>
          </w:p>
        </w:tc>
        <w:tc>
          <w:tcPr>
            <w:tcW w:w="516" w:type="pct"/>
            <w:tcBorders>
              <w:top w:val="nil"/>
              <w:left w:val="nil"/>
              <w:bottom w:val="single" w:sz="4" w:space="0" w:color="auto"/>
              <w:right w:val="nil"/>
            </w:tcBorders>
            <w:vAlign w:val="center"/>
            <w:hideMark/>
          </w:tcPr>
          <w:p w14:paraId="6BA405F2"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Empreendimento</w:t>
            </w:r>
          </w:p>
        </w:tc>
        <w:tc>
          <w:tcPr>
            <w:tcW w:w="536" w:type="pct"/>
            <w:tcBorders>
              <w:top w:val="nil"/>
              <w:left w:val="nil"/>
              <w:bottom w:val="single" w:sz="4" w:space="0" w:color="auto"/>
              <w:right w:val="nil"/>
            </w:tcBorders>
            <w:vAlign w:val="center"/>
            <w:hideMark/>
          </w:tcPr>
          <w:p w14:paraId="0E85029D"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Matrícula</w:t>
            </w:r>
          </w:p>
        </w:tc>
        <w:tc>
          <w:tcPr>
            <w:tcW w:w="536" w:type="pct"/>
            <w:tcBorders>
              <w:top w:val="nil"/>
              <w:left w:val="nil"/>
              <w:bottom w:val="single" w:sz="4" w:space="0" w:color="auto"/>
              <w:right w:val="nil"/>
            </w:tcBorders>
            <w:vAlign w:val="center"/>
            <w:hideMark/>
          </w:tcPr>
          <w:p w14:paraId="1FC1F184"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Cartório de Registro de Imóveis</w:t>
            </w:r>
          </w:p>
        </w:tc>
        <w:tc>
          <w:tcPr>
            <w:tcW w:w="0" w:type="auto"/>
            <w:vMerge/>
            <w:tcBorders>
              <w:top w:val="single" w:sz="4" w:space="0" w:color="auto"/>
              <w:left w:val="nil"/>
              <w:bottom w:val="single" w:sz="4" w:space="0" w:color="000000"/>
              <w:right w:val="nil"/>
            </w:tcBorders>
            <w:vAlign w:val="center"/>
            <w:hideMark/>
          </w:tcPr>
          <w:p w14:paraId="6E5B1C6F"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385EB31B"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409D220"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7CEDBC2"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45D17BEA"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108BA311" w14:textId="77777777" w:rsidR="005C5606" w:rsidRPr="00E61D70" w:rsidRDefault="005C5606">
            <w:pPr>
              <w:rPr>
                <w:rFonts w:ascii="Calibri" w:hAnsi="Calibri" w:cs="Calibri"/>
                <w:b/>
                <w:bCs/>
                <w:sz w:val="16"/>
                <w:szCs w:val="16"/>
                <w:lang w:eastAsia="pt-BR"/>
              </w:rPr>
            </w:pPr>
          </w:p>
        </w:tc>
      </w:tr>
      <w:tr w:rsidR="00E61D70" w:rsidRPr="00E61D70" w14:paraId="6B739A65" w14:textId="77777777" w:rsidTr="005C5606">
        <w:trPr>
          <w:trHeight w:val="300"/>
        </w:trPr>
        <w:tc>
          <w:tcPr>
            <w:tcW w:w="544" w:type="pct"/>
            <w:shd w:val="clear" w:color="auto" w:fill="BFBFBF"/>
            <w:noWrap/>
            <w:vAlign w:val="bottom"/>
            <w:hideMark/>
          </w:tcPr>
          <w:p w14:paraId="65C16DC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set/21</w:t>
            </w:r>
          </w:p>
        </w:tc>
        <w:tc>
          <w:tcPr>
            <w:tcW w:w="883" w:type="pct"/>
            <w:vMerge w:val="restart"/>
            <w:shd w:val="clear" w:color="auto" w:fill="BFBFBF"/>
            <w:vAlign w:val="center"/>
            <w:hideMark/>
          </w:tcPr>
          <w:p w14:paraId="489E4DC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 xml:space="preserve">Leonildo Buzo (003.442.069-04) e Cleuza Fernandes dos Reis Buzo </w:t>
            </w:r>
          </w:p>
        </w:tc>
        <w:tc>
          <w:tcPr>
            <w:tcW w:w="516" w:type="pct"/>
            <w:shd w:val="clear" w:color="auto" w:fill="BFBFBF"/>
            <w:vAlign w:val="bottom"/>
            <w:hideMark/>
          </w:tcPr>
          <w:p w14:paraId="7C1AB23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536" w:type="pct"/>
            <w:vMerge w:val="restart"/>
            <w:shd w:val="clear" w:color="auto" w:fill="BFBFBF"/>
            <w:vAlign w:val="center"/>
            <w:hideMark/>
          </w:tcPr>
          <w:p w14:paraId="2734E46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536" w:type="pct"/>
            <w:vMerge w:val="restart"/>
            <w:shd w:val="clear" w:color="auto" w:fill="BFBFBF"/>
            <w:vAlign w:val="center"/>
            <w:hideMark/>
          </w:tcPr>
          <w:p w14:paraId="332AB18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Registro de Imóveis de Mandaguaçu/PR</w:t>
            </w:r>
          </w:p>
        </w:tc>
        <w:tc>
          <w:tcPr>
            <w:tcW w:w="388" w:type="pct"/>
            <w:shd w:val="clear" w:color="auto" w:fill="BFBFBF"/>
            <w:noWrap/>
            <w:vAlign w:val="bottom"/>
            <w:hideMark/>
          </w:tcPr>
          <w:p w14:paraId="07E8B89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05FF70E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339BDA5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11.348,92</w:t>
            </w:r>
          </w:p>
        </w:tc>
        <w:tc>
          <w:tcPr>
            <w:tcW w:w="320" w:type="pct"/>
            <w:shd w:val="clear" w:color="auto" w:fill="BFBFBF"/>
            <w:noWrap/>
            <w:vAlign w:val="bottom"/>
            <w:hideMark/>
          </w:tcPr>
          <w:p w14:paraId="7D12FAF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0,16%</w:t>
            </w:r>
          </w:p>
        </w:tc>
        <w:tc>
          <w:tcPr>
            <w:tcW w:w="320" w:type="pct"/>
            <w:shd w:val="clear" w:color="auto" w:fill="BFBFBF"/>
            <w:noWrap/>
            <w:vAlign w:val="bottom"/>
            <w:hideMark/>
          </w:tcPr>
          <w:p w14:paraId="5C32AFA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11.348,92</w:t>
            </w:r>
          </w:p>
        </w:tc>
        <w:tc>
          <w:tcPr>
            <w:tcW w:w="320" w:type="pct"/>
            <w:shd w:val="clear" w:color="auto" w:fill="BFBFBF"/>
            <w:noWrap/>
            <w:vAlign w:val="bottom"/>
            <w:hideMark/>
          </w:tcPr>
          <w:p w14:paraId="1F89259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0,16%</w:t>
            </w:r>
          </w:p>
        </w:tc>
      </w:tr>
      <w:tr w:rsidR="00E61D70" w:rsidRPr="00E61D70" w14:paraId="0A560B12" w14:textId="77777777" w:rsidTr="005C5606">
        <w:trPr>
          <w:trHeight w:val="300"/>
        </w:trPr>
        <w:tc>
          <w:tcPr>
            <w:tcW w:w="544" w:type="pct"/>
            <w:shd w:val="clear" w:color="auto" w:fill="BFBFBF"/>
            <w:noWrap/>
            <w:vAlign w:val="bottom"/>
            <w:hideMark/>
          </w:tcPr>
          <w:p w14:paraId="4CF709A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vAlign w:val="center"/>
            <w:hideMark/>
          </w:tcPr>
          <w:p w14:paraId="3C3A3A56" w14:textId="77777777" w:rsidR="005C5606" w:rsidRPr="00E61D70" w:rsidRDefault="005C5606">
            <w:pPr>
              <w:rPr>
                <w:rFonts w:ascii="Calibri" w:hAnsi="Calibri" w:cs="Calibri"/>
                <w:sz w:val="16"/>
                <w:szCs w:val="16"/>
                <w:lang w:eastAsia="pt-BR"/>
              </w:rPr>
            </w:pPr>
          </w:p>
        </w:tc>
        <w:tc>
          <w:tcPr>
            <w:tcW w:w="516" w:type="pct"/>
            <w:shd w:val="clear" w:color="auto" w:fill="BFBFBF"/>
            <w:noWrap/>
            <w:vAlign w:val="bottom"/>
            <w:hideMark/>
          </w:tcPr>
          <w:p w14:paraId="20DCD9F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53A1F78C" w14:textId="77777777" w:rsidR="005C5606" w:rsidRPr="00E61D70" w:rsidRDefault="005C5606">
            <w:pPr>
              <w:rPr>
                <w:rFonts w:ascii="Calibri" w:hAnsi="Calibri" w:cs="Calibri"/>
                <w:sz w:val="16"/>
                <w:szCs w:val="16"/>
                <w:lang w:eastAsia="pt-BR"/>
              </w:rPr>
            </w:pPr>
          </w:p>
        </w:tc>
        <w:tc>
          <w:tcPr>
            <w:tcW w:w="0" w:type="auto"/>
            <w:vMerge/>
            <w:vAlign w:val="center"/>
            <w:hideMark/>
          </w:tcPr>
          <w:p w14:paraId="07A29F83"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04CE1C6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7224CE5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090CFCE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76.946,42</w:t>
            </w:r>
          </w:p>
        </w:tc>
        <w:tc>
          <w:tcPr>
            <w:tcW w:w="320" w:type="pct"/>
            <w:shd w:val="clear" w:color="auto" w:fill="BFBFBF"/>
            <w:noWrap/>
            <w:vAlign w:val="bottom"/>
            <w:hideMark/>
          </w:tcPr>
          <w:p w14:paraId="524E27C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1,10%</w:t>
            </w:r>
          </w:p>
        </w:tc>
        <w:tc>
          <w:tcPr>
            <w:tcW w:w="320" w:type="pct"/>
            <w:shd w:val="clear" w:color="auto" w:fill="BFBFBF"/>
            <w:noWrap/>
            <w:vAlign w:val="bottom"/>
            <w:hideMark/>
          </w:tcPr>
          <w:p w14:paraId="1B5876D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88.295,34</w:t>
            </w:r>
          </w:p>
        </w:tc>
        <w:tc>
          <w:tcPr>
            <w:tcW w:w="320" w:type="pct"/>
            <w:shd w:val="clear" w:color="auto" w:fill="BFBFBF"/>
            <w:noWrap/>
            <w:vAlign w:val="bottom"/>
            <w:hideMark/>
          </w:tcPr>
          <w:p w14:paraId="2BD44B3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1,26%</w:t>
            </w:r>
          </w:p>
        </w:tc>
      </w:tr>
      <w:tr w:rsidR="00E61D70" w:rsidRPr="00E61D70" w14:paraId="286C5CC9" w14:textId="77777777" w:rsidTr="005C5606">
        <w:trPr>
          <w:trHeight w:val="300"/>
        </w:trPr>
        <w:tc>
          <w:tcPr>
            <w:tcW w:w="544" w:type="pct"/>
            <w:shd w:val="clear" w:color="auto" w:fill="BFBFBF"/>
            <w:noWrap/>
            <w:vAlign w:val="bottom"/>
            <w:hideMark/>
          </w:tcPr>
          <w:p w14:paraId="21F36AB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vAlign w:val="center"/>
            <w:hideMark/>
          </w:tcPr>
          <w:p w14:paraId="1251924D" w14:textId="77777777" w:rsidR="005C5606" w:rsidRPr="00E61D70" w:rsidRDefault="005C5606">
            <w:pPr>
              <w:rPr>
                <w:rFonts w:ascii="Calibri" w:hAnsi="Calibri" w:cs="Calibri"/>
                <w:sz w:val="16"/>
                <w:szCs w:val="16"/>
                <w:lang w:eastAsia="pt-BR"/>
              </w:rPr>
            </w:pPr>
          </w:p>
        </w:tc>
        <w:tc>
          <w:tcPr>
            <w:tcW w:w="516" w:type="pct"/>
            <w:shd w:val="clear" w:color="auto" w:fill="BFBFBF"/>
            <w:noWrap/>
            <w:vAlign w:val="bottom"/>
            <w:hideMark/>
          </w:tcPr>
          <w:p w14:paraId="5E6640B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13CD2417" w14:textId="77777777" w:rsidR="005C5606" w:rsidRPr="00E61D70" w:rsidRDefault="005C5606">
            <w:pPr>
              <w:rPr>
                <w:rFonts w:ascii="Calibri" w:hAnsi="Calibri" w:cs="Calibri"/>
                <w:sz w:val="16"/>
                <w:szCs w:val="16"/>
                <w:lang w:eastAsia="pt-BR"/>
              </w:rPr>
            </w:pPr>
          </w:p>
        </w:tc>
        <w:tc>
          <w:tcPr>
            <w:tcW w:w="0" w:type="auto"/>
            <w:vMerge/>
            <w:vAlign w:val="center"/>
            <w:hideMark/>
          </w:tcPr>
          <w:p w14:paraId="3FEE5302"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34F3469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73E8315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2DBB08E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7.759,92</w:t>
            </w:r>
          </w:p>
        </w:tc>
        <w:tc>
          <w:tcPr>
            <w:tcW w:w="320" w:type="pct"/>
            <w:shd w:val="clear" w:color="auto" w:fill="BFBFBF"/>
            <w:noWrap/>
            <w:vAlign w:val="bottom"/>
            <w:hideMark/>
          </w:tcPr>
          <w:p w14:paraId="7B50E49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0,11%</w:t>
            </w:r>
          </w:p>
        </w:tc>
        <w:tc>
          <w:tcPr>
            <w:tcW w:w="320" w:type="pct"/>
            <w:shd w:val="clear" w:color="auto" w:fill="BFBFBF"/>
            <w:noWrap/>
            <w:vAlign w:val="bottom"/>
            <w:hideMark/>
          </w:tcPr>
          <w:p w14:paraId="695DBBC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96.055,26</w:t>
            </w:r>
          </w:p>
        </w:tc>
        <w:tc>
          <w:tcPr>
            <w:tcW w:w="320" w:type="pct"/>
            <w:shd w:val="clear" w:color="auto" w:fill="BFBFBF"/>
            <w:noWrap/>
            <w:vAlign w:val="bottom"/>
            <w:hideMark/>
          </w:tcPr>
          <w:p w14:paraId="4BF8F21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309FD8B8" w14:textId="77777777" w:rsidTr="005C5606">
        <w:trPr>
          <w:trHeight w:val="300"/>
        </w:trPr>
        <w:tc>
          <w:tcPr>
            <w:tcW w:w="544" w:type="pct"/>
            <w:shd w:val="clear" w:color="auto" w:fill="BFBFBF"/>
            <w:noWrap/>
            <w:vAlign w:val="bottom"/>
            <w:hideMark/>
          </w:tcPr>
          <w:p w14:paraId="60304B3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vAlign w:val="center"/>
            <w:hideMark/>
          </w:tcPr>
          <w:p w14:paraId="37C309D3" w14:textId="77777777" w:rsidR="005C5606" w:rsidRPr="00E61D70" w:rsidRDefault="005C5606">
            <w:pPr>
              <w:rPr>
                <w:rFonts w:ascii="Calibri" w:hAnsi="Calibri" w:cs="Calibri"/>
                <w:sz w:val="16"/>
                <w:szCs w:val="16"/>
                <w:lang w:eastAsia="pt-BR"/>
              </w:rPr>
            </w:pPr>
          </w:p>
        </w:tc>
        <w:tc>
          <w:tcPr>
            <w:tcW w:w="516" w:type="pct"/>
            <w:shd w:val="clear" w:color="auto" w:fill="BFBFBF"/>
            <w:noWrap/>
            <w:vAlign w:val="bottom"/>
            <w:hideMark/>
          </w:tcPr>
          <w:p w14:paraId="505CB30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0F4BEE8E" w14:textId="77777777" w:rsidR="005C5606" w:rsidRPr="00E61D70" w:rsidRDefault="005C5606">
            <w:pPr>
              <w:rPr>
                <w:rFonts w:ascii="Calibri" w:hAnsi="Calibri" w:cs="Calibri"/>
                <w:sz w:val="16"/>
                <w:szCs w:val="16"/>
                <w:lang w:eastAsia="pt-BR"/>
              </w:rPr>
            </w:pPr>
          </w:p>
        </w:tc>
        <w:tc>
          <w:tcPr>
            <w:tcW w:w="0" w:type="auto"/>
            <w:vMerge/>
            <w:vAlign w:val="center"/>
            <w:hideMark/>
          </w:tcPr>
          <w:p w14:paraId="6F0B721C"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252582A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2B12ECE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101753C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69F4D3E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7073098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96.055,26</w:t>
            </w:r>
          </w:p>
        </w:tc>
        <w:tc>
          <w:tcPr>
            <w:tcW w:w="320" w:type="pct"/>
            <w:shd w:val="clear" w:color="auto" w:fill="BFBFBF"/>
            <w:noWrap/>
            <w:vAlign w:val="bottom"/>
            <w:hideMark/>
          </w:tcPr>
          <w:p w14:paraId="084094F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0D8F07C7" w14:textId="77777777" w:rsidTr="005C5606">
        <w:trPr>
          <w:trHeight w:val="300"/>
        </w:trPr>
        <w:tc>
          <w:tcPr>
            <w:tcW w:w="544" w:type="pct"/>
            <w:shd w:val="clear" w:color="auto" w:fill="BFBFBF"/>
            <w:noWrap/>
            <w:vAlign w:val="bottom"/>
            <w:hideMark/>
          </w:tcPr>
          <w:p w14:paraId="7F49D08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vAlign w:val="center"/>
            <w:hideMark/>
          </w:tcPr>
          <w:p w14:paraId="4DD1A209" w14:textId="77777777" w:rsidR="005C5606" w:rsidRPr="00E61D70" w:rsidRDefault="005C5606">
            <w:pPr>
              <w:rPr>
                <w:rFonts w:ascii="Calibri" w:hAnsi="Calibri" w:cs="Calibri"/>
                <w:sz w:val="16"/>
                <w:szCs w:val="16"/>
                <w:lang w:eastAsia="pt-BR"/>
              </w:rPr>
            </w:pPr>
          </w:p>
        </w:tc>
        <w:tc>
          <w:tcPr>
            <w:tcW w:w="516" w:type="pct"/>
            <w:shd w:val="clear" w:color="auto" w:fill="BFBFBF"/>
            <w:noWrap/>
            <w:vAlign w:val="bottom"/>
            <w:hideMark/>
          </w:tcPr>
          <w:p w14:paraId="7E4208C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46570458" w14:textId="77777777" w:rsidR="005C5606" w:rsidRPr="00E61D70" w:rsidRDefault="005C5606">
            <w:pPr>
              <w:rPr>
                <w:rFonts w:ascii="Calibri" w:hAnsi="Calibri" w:cs="Calibri"/>
                <w:sz w:val="16"/>
                <w:szCs w:val="16"/>
                <w:lang w:eastAsia="pt-BR"/>
              </w:rPr>
            </w:pPr>
          </w:p>
        </w:tc>
        <w:tc>
          <w:tcPr>
            <w:tcW w:w="0" w:type="auto"/>
            <w:vMerge/>
            <w:vAlign w:val="center"/>
            <w:hideMark/>
          </w:tcPr>
          <w:p w14:paraId="134E8634"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467F316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18967B2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5FFF7F5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67C5870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1FD9B72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96.055,26</w:t>
            </w:r>
          </w:p>
        </w:tc>
        <w:tc>
          <w:tcPr>
            <w:tcW w:w="320" w:type="pct"/>
            <w:shd w:val="clear" w:color="auto" w:fill="BFBFBF"/>
            <w:noWrap/>
            <w:vAlign w:val="bottom"/>
            <w:hideMark/>
          </w:tcPr>
          <w:p w14:paraId="7E5492C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2A3358AB" w14:textId="77777777" w:rsidTr="005C5606">
        <w:trPr>
          <w:trHeight w:val="300"/>
        </w:trPr>
        <w:tc>
          <w:tcPr>
            <w:tcW w:w="544" w:type="pct"/>
            <w:shd w:val="clear" w:color="auto" w:fill="BFBFBF"/>
            <w:noWrap/>
            <w:vAlign w:val="bottom"/>
            <w:hideMark/>
          </w:tcPr>
          <w:p w14:paraId="432A14F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fev/22</w:t>
            </w:r>
          </w:p>
        </w:tc>
        <w:tc>
          <w:tcPr>
            <w:tcW w:w="0" w:type="auto"/>
            <w:vMerge/>
            <w:vAlign w:val="center"/>
            <w:hideMark/>
          </w:tcPr>
          <w:p w14:paraId="40731FFF" w14:textId="77777777" w:rsidR="005C5606" w:rsidRPr="00E61D70" w:rsidRDefault="005C5606">
            <w:pPr>
              <w:rPr>
                <w:rFonts w:ascii="Calibri" w:hAnsi="Calibri" w:cs="Calibri"/>
                <w:sz w:val="16"/>
                <w:szCs w:val="16"/>
                <w:lang w:eastAsia="pt-BR"/>
              </w:rPr>
            </w:pPr>
          </w:p>
        </w:tc>
        <w:tc>
          <w:tcPr>
            <w:tcW w:w="516" w:type="pct"/>
            <w:shd w:val="clear" w:color="auto" w:fill="BFBFBF"/>
            <w:noWrap/>
            <w:vAlign w:val="bottom"/>
            <w:hideMark/>
          </w:tcPr>
          <w:p w14:paraId="1B9F526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4A2A02CD" w14:textId="77777777" w:rsidR="005C5606" w:rsidRPr="00E61D70" w:rsidRDefault="005C5606">
            <w:pPr>
              <w:rPr>
                <w:rFonts w:ascii="Calibri" w:hAnsi="Calibri" w:cs="Calibri"/>
                <w:sz w:val="16"/>
                <w:szCs w:val="16"/>
                <w:lang w:eastAsia="pt-BR"/>
              </w:rPr>
            </w:pPr>
          </w:p>
        </w:tc>
        <w:tc>
          <w:tcPr>
            <w:tcW w:w="0" w:type="auto"/>
            <w:vMerge/>
            <w:vAlign w:val="center"/>
            <w:hideMark/>
          </w:tcPr>
          <w:p w14:paraId="48BA5F32"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30E2CA2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0771C42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327E2C4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2D74CD0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74E9377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96.055,26</w:t>
            </w:r>
          </w:p>
        </w:tc>
        <w:tc>
          <w:tcPr>
            <w:tcW w:w="320" w:type="pct"/>
            <w:shd w:val="clear" w:color="auto" w:fill="BFBFBF"/>
            <w:noWrap/>
            <w:vAlign w:val="bottom"/>
            <w:hideMark/>
          </w:tcPr>
          <w:p w14:paraId="3202A2F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2B13EF8C" w14:textId="77777777" w:rsidTr="005C5606">
        <w:trPr>
          <w:trHeight w:val="300"/>
        </w:trPr>
        <w:tc>
          <w:tcPr>
            <w:tcW w:w="544" w:type="pct"/>
            <w:shd w:val="clear" w:color="auto" w:fill="BFBFBF"/>
            <w:noWrap/>
            <w:vAlign w:val="bottom"/>
            <w:hideMark/>
          </w:tcPr>
          <w:p w14:paraId="0EDD57A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vAlign w:val="center"/>
            <w:hideMark/>
          </w:tcPr>
          <w:p w14:paraId="5C78C96E" w14:textId="77777777" w:rsidR="005C5606" w:rsidRPr="00E61D70" w:rsidRDefault="005C5606">
            <w:pPr>
              <w:rPr>
                <w:rFonts w:ascii="Calibri" w:hAnsi="Calibri" w:cs="Calibri"/>
                <w:sz w:val="16"/>
                <w:szCs w:val="16"/>
                <w:lang w:eastAsia="pt-BR"/>
              </w:rPr>
            </w:pPr>
          </w:p>
        </w:tc>
        <w:tc>
          <w:tcPr>
            <w:tcW w:w="516" w:type="pct"/>
            <w:shd w:val="clear" w:color="auto" w:fill="BFBFBF"/>
            <w:noWrap/>
            <w:vAlign w:val="bottom"/>
            <w:hideMark/>
          </w:tcPr>
          <w:p w14:paraId="20D4756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11A8AE3D" w14:textId="77777777" w:rsidR="005C5606" w:rsidRPr="00E61D70" w:rsidRDefault="005C5606">
            <w:pPr>
              <w:rPr>
                <w:rFonts w:ascii="Calibri" w:hAnsi="Calibri" w:cs="Calibri"/>
                <w:sz w:val="16"/>
                <w:szCs w:val="16"/>
                <w:lang w:eastAsia="pt-BR"/>
              </w:rPr>
            </w:pPr>
          </w:p>
        </w:tc>
        <w:tc>
          <w:tcPr>
            <w:tcW w:w="0" w:type="auto"/>
            <w:vMerge/>
            <w:vAlign w:val="center"/>
            <w:hideMark/>
          </w:tcPr>
          <w:p w14:paraId="0F310805"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670D619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0765930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5EC7589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209DED1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659DAEE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96.055,26</w:t>
            </w:r>
          </w:p>
        </w:tc>
        <w:tc>
          <w:tcPr>
            <w:tcW w:w="320" w:type="pct"/>
            <w:shd w:val="clear" w:color="auto" w:fill="BFBFBF"/>
            <w:noWrap/>
            <w:vAlign w:val="bottom"/>
            <w:hideMark/>
          </w:tcPr>
          <w:p w14:paraId="6D4C819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446483CC" w14:textId="77777777" w:rsidTr="005C5606">
        <w:trPr>
          <w:trHeight w:val="300"/>
        </w:trPr>
        <w:tc>
          <w:tcPr>
            <w:tcW w:w="544" w:type="pct"/>
            <w:shd w:val="clear" w:color="auto" w:fill="BFBFBF"/>
            <w:noWrap/>
            <w:vAlign w:val="bottom"/>
            <w:hideMark/>
          </w:tcPr>
          <w:p w14:paraId="36D98D2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vAlign w:val="center"/>
            <w:hideMark/>
          </w:tcPr>
          <w:p w14:paraId="5309BD7B" w14:textId="77777777" w:rsidR="005C5606" w:rsidRPr="00E61D70" w:rsidRDefault="005C5606">
            <w:pPr>
              <w:rPr>
                <w:rFonts w:ascii="Calibri" w:hAnsi="Calibri" w:cs="Calibri"/>
                <w:sz w:val="16"/>
                <w:szCs w:val="16"/>
                <w:lang w:eastAsia="pt-BR"/>
              </w:rPr>
            </w:pPr>
          </w:p>
        </w:tc>
        <w:tc>
          <w:tcPr>
            <w:tcW w:w="516" w:type="pct"/>
            <w:shd w:val="clear" w:color="auto" w:fill="BFBFBF"/>
            <w:noWrap/>
            <w:vAlign w:val="bottom"/>
            <w:hideMark/>
          </w:tcPr>
          <w:p w14:paraId="37B6F21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00737252" w14:textId="77777777" w:rsidR="005C5606" w:rsidRPr="00E61D70" w:rsidRDefault="005C5606">
            <w:pPr>
              <w:rPr>
                <w:rFonts w:ascii="Calibri" w:hAnsi="Calibri" w:cs="Calibri"/>
                <w:sz w:val="16"/>
                <w:szCs w:val="16"/>
                <w:lang w:eastAsia="pt-BR"/>
              </w:rPr>
            </w:pPr>
          </w:p>
        </w:tc>
        <w:tc>
          <w:tcPr>
            <w:tcW w:w="0" w:type="auto"/>
            <w:vMerge/>
            <w:vAlign w:val="center"/>
            <w:hideMark/>
          </w:tcPr>
          <w:p w14:paraId="67F56C35"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4D4524D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70A32D8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3F15D98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4446C8E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6A968DA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96.055,26</w:t>
            </w:r>
          </w:p>
        </w:tc>
        <w:tc>
          <w:tcPr>
            <w:tcW w:w="320" w:type="pct"/>
            <w:shd w:val="clear" w:color="auto" w:fill="BFBFBF"/>
            <w:noWrap/>
            <w:vAlign w:val="bottom"/>
            <w:hideMark/>
          </w:tcPr>
          <w:p w14:paraId="2CC6096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4998EFB7" w14:textId="77777777" w:rsidTr="005C5606">
        <w:trPr>
          <w:trHeight w:val="300"/>
        </w:trPr>
        <w:tc>
          <w:tcPr>
            <w:tcW w:w="544" w:type="pct"/>
            <w:tcBorders>
              <w:top w:val="single" w:sz="4" w:space="0" w:color="auto"/>
              <w:left w:val="nil"/>
              <w:bottom w:val="nil"/>
              <w:right w:val="nil"/>
            </w:tcBorders>
            <w:noWrap/>
            <w:vAlign w:val="bottom"/>
            <w:hideMark/>
          </w:tcPr>
          <w:p w14:paraId="5F2103D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set/21</w:t>
            </w:r>
          </w:p>
        </w:tc>
        <w:tc>
          <w:tcPr>
            <w:tcW w:w="883" w:type="pct"/>
            <w:vMerge w:val="restart"/>
            <w:tcBorders>
              <w:top w:val="single" w:sz="4" w:space="0" w:color="auto"/>
              <w:left w:val="nil"/>
              <w:bottom w:val="nil"/>
              <w:right w:val="nil"/>
            </w:tcBorders>
            <w:vAlign w:val="center"/>
            <w:hideMark/>
          </w:tcPr>
          <w:p w14:paraId="109D746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 xml:space="preserve">Leonildo Buzo (003.442.069-04) e Cleuza Fernandes dos Reis Buzo </w:t>
            </w:r>
          </w:p>
        </w:tc>
        <w:tc>
          <w:tcPr>
            <w:tcW w:w="516" w:type="pct"/>
            <w:tcBorders>
              <w:top w:val="single" w:sz="4" w:space="0" w:color="auto"/>
              <w:left w:val="nil"/>
              <w:bottom w:val="nil"/>
              <w:right w:val="nil"/>
            </w:tcBorders>
            <w:noWrap/>
            <w:vAlign w:val="bottom"/>
            <w:hideMark/>
          </w:tcPr>
          <w:p w14:paraId="03873B5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536" w:type="pct"/>
            <w:vMerge w:val="restart"/>
            <w:tcBorders>
              <w:top w:val="single" w:sz="4" w:space="0" w:color="auto"/>
              <w:left w:val="nil"/>
              <w:bottom w:val="nil"/>
              <w:right w:val="nil"/>
            </w:tcBorders>
            <w:vAlign w:val="center"/>
            <w:hideMark/>
          </w:tcPr>
          <w:p w14:paraId="75FCE4C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536" w:type="pct"/>
            <w:vMerge w:val="restart"/>
            <w:tcBorders>
              <w:top w:val="single" w:sz="4" w:space="0" w:color="auto"/>
              <w:left w:val="nil"/>
              <w:bottom w:val="nil"/>
              <w:right w:val="nil"/>
            </w:tcBorders>
            <w:vAlign w:val="center"/>
            <w:hideMark/>
          </w:tcPr>
          <w:p w14:paraId="01E1948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Registro de Imóveis de Mandaguaçu/PR</w:t>
            </w:r>
          </w:p>
        </w:tc>
        <w:tc>
          <w:tcPr>
            <w:tcW w:w="388" w:type="pct"/>
            <w:tcBorders>
              <w:top w:val="single" w:sz="4" w:space="0" w:color="auto"/>
              <w:left w:val="nil"/>
              <w:bottom w:val="nil"/>
              <w:right w:val="nil"/>
            </w:tcBorders>
            <w:noWrap/>
            <w:vAlign w:val="bottom"/>
            <w:hideMark/>
          </w:tcPr>
          <w:p w14:paraId="460B46E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39ACA3B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tcBorders>
              <w:top w:val="single" w:sz="4" w:space="0" w:color="auto"/>
              <w:left w:val="nil"/>
              <w:bottom w:val="nil"/>
              <w:right w:val="nil"/>
            </w:tcBorders>
            <w:noWrap/>
            <w:vAlign w:val="bottom"/>
            <w:hideMark/>
          </w:tcPr>
          <w:p w14:paraId="2F11045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106.319,13</w:t>
            </w:r>
          </w:p>
        </w:tc>
        <w:tc>
          <w:tcPr>
            <w:tcW w:w="320" w:type="pct"/>
            <w:tcBorders>
              <w:top w:val="single" w:sz="4" w:space="0" w:color="auto"/>
              <w:left w:val="nil"/>
              <w:bottom w:val="nil"/>
              <w:right w:val="nil"/>
            </w:tcBorders>
            <w:noWrap/>
            <w:vAlign w:val="bottom"/>
            <w:hideMark/>
          </w:tcPr>
          <w:p w14:paraId="3ADF355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1,52%</w:t>
            </w:r>
          </w:p>
        </w:tc>
        <w:tc>
          <w:tcPr>
            <w:tcW w:w="320" w:type="pct"/>
            <w:tcBorders>
              <w:top w:val="single" w:sz="4" w:space="0" w:color="auto"/>
              <w:left w:val="nil"/>
              <w:bottom w:val="nil"/>
              <w:right w:val="nil"/>
            </w:tcBorders>
            <w:noWrap/>
            <w:vAlign w:val="bottom"/>
            <w:hideMark/>
          </w:tcPr>
          <w:p w14:paraId="200D76D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202.374,39</w:t>
            </w:r>
          </w:p>
        </w:tc>
        <w:tc>
          <w:tcPr>
            <w:tcW w:w="320" w:type="pct"/>
            <w:tcBorders>
              <w:top w:val="single" w:sz="4" w:space="0" w:color="auto"/>
              <w:left w:val="nil"/>
              <w:bottom w:val="nil"/>
              <w:right w:val="nil"/>
            </w:tcBorders>
            <w:noWrap/>
            <w:vAlign w:val="bottom"/>
            <w:hideMark/>
          </w:tcPr>
          <w:p w14:paraId="3F94C6B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2,89%</w:t>
            </w:r>
          </w:p>
        </w:tc>
      </w:tr>
      <w:tr w:rsidR="00E61D70" w:rsidRPr="00E61D70" w14:paraId="71BC31E6" w14:textId="77777777" w:rsidTr="005C5606">
        <w:trPr>
          <w:trHeight w:val="300"/>
        </w:trPr>
        <w:tc>
          <w:tcPr>
            <w:tcW w:w="544" w:type="pct"/>
            <w:noWrap/>
            <w:vAlign w:val="bottom"/>
            <w:hideMark/>
          </w:tcPr>
          <w:p w14:paraId="0B311C0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tcBorders>
              <w:top w:val="single" w:sz="4" w:space="0" w:color="auto"/>
              <w:left w:val="nil"/>
              <w:bottom w:val="nil"/>
              <w:right w:val="nil"/>
            </w:tcBorders>
            <w:vAlign w:val="center"/>
            <w:hideMark/>
          </w:tcPr>
          <w:p w14:paraId="760CABCD" w14:textId="77777777" w:rsidR="005C5606" w:rsidRPr="00E61D70" w:rsidRDefault="005C5606">
            <w:pPr>
              <w:rPr>
                <w:rFonts w:ascii="Calibri" w:hAnsi="Calibri" w:cs="Calibri"/>
                <w:sz w:val="16"/>
                <w:szCs w:val="16"/>
                <w:lang w:eastAsia="pt-BR"/>
              </w:rPr>
            </w:pPr>
          </w:p>
        </w:tc>
        <w:tc>
          <w:tcPr>
            <w:tcW w:w="516" w:type="pct"/>
            <w:noWrap/>
            <w:vAlign w:val="bottom"/>
            <w:hideMark/>
          </w:tcPr>
          <w:p w14:paraId="5F27DC5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73C1194"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67B21CB" w14:textId="77777777" w:rsidR="005C5606" w:rsidRPr="00E61D70" w:rsidRDefault="005C5606">
            <w:pPr>
              <w:rPr>
                <w:rFonts w:ascii="Calibri" w:hAnsi="Calibri" w:cs="Calibri"/>
                <w:sz w:val="16"/>
                <w:szCs w:val="16"/>
                <w:lang w:eastAsia="pt-BR"/>
              </w:rPr>
            </w:pPr>
          </w:p>
        </w:tc>
        <w:tc>
          <w:tcPr>
            <w:tcW w:w="388" w:type="pct"/>
            <w:noWrap/>
            <w:vAlign w:val="bottom"/>
            <w:hideMark/>
          </w:tcPr>
          <w:p w14:paraId="6CCC707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7A02771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4B9F97A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720.850,60</w:t>
            </w:r>
          </w:p>
        </w:tc>
        <w:tc>
          <w:tcPr>
            <w:tcW w:w="320" w:type="pct"/>
            <w:noWrap/>
            <w:vAlign w:val="bottom"/>
            <w:hideMark/>
          </w:tcPr>
          <w:p w14:paraId="448ABE7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10,30%</w:t>
            </w:r>
          </w:p>
        </w:tc>
        <w:tc>
          <w:tcPr>
            <w:tcW w:w="320" w:type="pct"/>
            <w:noWrap/>
            <w:vAlign w:val="bottom"/>
            <w:hideMark/>
          </w:tcPr>
          <w:p w14:paraId="19B97CF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923.224,99</w:t>
            </w:r>
          </w:p>
        </w:tc>
        <w:tc>
          <w:tcPr>
            <w:tcW w:w="320" w:type="pct"/>
            <w:noWrap/>
            <w:vAlign w:val="bottom"/>
            <w:hideMark/>
          </w:tcPr>
          <w:p w14:paraId="7BFB461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13,19%</w:t>
            </w:r>
          </w:p>
        </w:tc>
      </w:tr>
      <w:tr w:rsidR="00E61D70" w:rsidRPr="00E61D70" w14:paraId="62B65258" w14:textId="77777777" w:rsidTr="005C5606">
        <w:trPr>
          <w:trHeight w:val="300"/>
        </w:trPr>
        <w:tc>
          <w:tcPr>
            <w:tcW w:w="544" w:type="pct"/>
            <w:noWrap/>
            <w:vAlign w:val="bottom"/>
            <w:hideMark/>
          </w:tcPr>
          <w:p w14:paraId="5BD32D1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tcBorders>
              <w:top w:val="single" w:sz="4" w:space="0" w:color="auto"/>
              <w:left w:val="nil"/>
              <w:bottom w:val="nil"/>
              <w:right w:val="nil"/>
            </w:tcBorders>
            <w:vAlign w:val="center"/>
            <w:hideMark/>
          </w:tcPr>
          <w:p w14:paraId="4F754117" w14:textId="77777777" w:rsidR="005C5606" w:rsidRPr="00E61D70" w:rsidRDefault="005C5606">
            <w:pPr>
              <w:rPr>
                <w:rFonts w:ascii="Calibri" w:hAnsi="Calibri" w:cs="Calibri"/>
                <w:sz w:val="16"/>
                <w:szCs w:val="16"/>
                <w:lang w:eastAsia="pt-BR"/>
              </w:rPr>
            </w:pPr>
          </w:p>
        </w:tc>
        <w:tc>
          <w:tcPr>
            <w:tcW w:w="516" w:type="pct"/>
            <w:noWrap/>
            <w:vAlign w:val="bottom"/>
            <w:hideMark/>
          </w:tcPr>
          <w:p w14:paraId="604EED9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FE8D35"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7BF6AF" w14:textId="77777777" w:rsidR="005C5606" w:rsidRPr="00E61D70" w:rsidRDefault="005C5606">
            <w:pPr>
              <w:rPr>
                <w:rFonts w:ascii="Calibri" w:hAnsi="Calibri" w:cs="Calibri"/>
                <w:sz w:val="16"/>
                <w:szCs w:val="16"/>
                <w:lang w:eastAsia="pt-BR"/>
              </w:rPr>
            </w:pPr>
          </w:p>
        </w:tc>
        <w:tc>
          <w:tcPr>
            <w:tcW w:w="388" w:type="pct"/>
            <w:noWrap/>
            <w:vAlign w:val="bottom"/>
            <w:hideMark/>
          </w:tcPr>
          <w:p w14:paraId="2CB3558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76E5714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5B37FBC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72.696,63</w:t>
            </w:r>
          </w:p>
        </w:tc>
        <w:tc>
          <w:tcPr>
            <w:tcW w:w="320" w:type="pct"/>
            <w:noWrap/>
            <w:vAlign w:val="bottom"/>
            <w:hideMark/>
          </w:tcPr>
          <w:p w14:paraId="0DC2B75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1,04%</w:t>
            </w:r>
          </w:p>
        </w:tc>
        <w:tc>
          <w:tcPr>
            <w:tcW w:w="320" w:type="pct"/>
            <w:noWrap/>
            <w:vAlign w:val="bottom"/>
            <w:hideMark/>
          </w:tcPr>
          <w:p w14:paraId="01FF76D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noWrap/>
            <w:vAlign w:val="bottom"/>
            <w:hideMark/>
          </w:tcPr>
          <w:p w14:paraId="407EFCD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07FD3882" w14:textId="77777777" w:rsidTr="005C5606">
        <w:trPr>
          <w:trHeight w:val="300"/>
        </w:trPr>
        <w:tc>
          <w:tcPr>
            <w:tcW w:w="544" w:type="pct"/>
            <w:noWrap/>
            <w:vAlign w:val="bottom"/>
            <w:hideMark/>
          </w:tcPr>
          <w:p w14:paraId="0781D8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tcBorders>
              <w:top w:val="single" w:sz="4" w:space="0" w:color="auto"/>
              <w:left w:val="nil"/>
              <w:bottom w:val="nil"/>
              <w:right w:val="nil"/>
            </w:tcBorders>
            <w:vAlign w:val="center"/>
            <w:hideMark/>
          </w:tcPr>
          <w:p w14:paraId="1B4B5681" w14:textId="77777777" w:rsidR="005C5606" w:rsidRPr="00E61D70" w:rsidRDefault="005C5606">
            <w:pPr>
              <w:rPr>
                <w:rFonts w:ascii="Calibri" w:hAnsi="Calibri" w:cs="Calibri"/>
                <w:sz w:val="16"/>
                <w:szCs w:val="16"/>
                <w:lang w:eastAsia="pt-BR"/>
              </w:rPr>
            </w:pPr>
          </w:p>
        </w:tc>
        <w:tc>
          <w:tcPr>
            <w:tcW w:w="516" w:type="pct"/>
            <w:noWrap/>
            <w:vAlign w:val="bottom"/>
            <w:hideMark/>
          </w:tcPr>
          <w:p w14:paraId="3442412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6CCAF233"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0BA77BA" w14:textId="77777777" w:rsidR="005C5606" w:rsidRPr="00E61D70" w:rsidRDefault="005C5606">
            <w:pPr>
              <w:rPr>
                <w:rFonts w:ascii="Calibri" w:hAnsi="Calibri" w:cs="Calibri"/>
                <w:sz w:val="16"/>
                <w:szCs w:val="16"/>
                <w:lang w:eastAsia="pt-BR"/>
              </w:rPr>
            </w:pPr>
          </w:p>
        </w:tc>
        <w:tc>
          <w:tcPr>
            <w:tcW w:w="388" w:type="pct"/>
            <w:noWrap/>
            <w:vAlign w:val="bottom"/>
            <w:hideMark/>
          </w:tcPr>
          <w:p w14:paraId="4C8FF54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49C2B04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4CF0EF0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520DCC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765B2FD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noWrap/>
            <w:vAlign w:val="bottom"/>
            <w:hideMark/>
          </w:tcPr>
          <w:p w14:paraId="2347791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2616D3DA" w14:textId="77777777" w:rsidTr="005C5606">
        <w:trPr>
          <w:trHeight w:val="300"/>
        </w:trPr>
        <w:tc>
          <w:tcPr>
            <w:tcW w:w="544" w:type="pct"/>
            <w:noWrap/>
            <w:vAlign w:val="bottom"/>
            <w:hideMark/>
          </w:tcPr>
          <w:p w14:paraId="186D7BD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tcBorders>
              <w:top w:val="single" w:sz="4" w:space="0" w:color="auto"/>
              <w:left w:val="nil"/>
              <w:bottom w:val="nil"/>
              <w:right w:val="nil"/>
            </w:tcBorders>
            <w:vAlign w:val="center"/>
            <w:hideMark/>
          </w:tcPr>
          <w:p w14:paraId="3B34ABD1" w14:textId="77777777" w:rsidR="005C5606" w:rsidRPr="00E61D70" w:rsidRDefault="005C5606">
            <w:pPr>
              <w:rPr>
                <w:rFonts w:ascii="Calibri" w:hAnsi="Calibri" w:cs="Calibri"/>
                <w:sz w:val="16"/>
                <w:szCs w:val="16"/>
                <w:lang w:eastAsia="pt-BR"/>
              </w:rPr>
            </w:pPr>
          </w:p>
        </w:tc>
        <w:tc>
          <w:tcPr>
            <w:tcW w:w="516" w:type="pct"/>
            <w:noWrap/>
            <w:vAlign w:val="bottom"/>
            <w:hideMark/>
          </w:tcPr>
          <w:p w14:paraId="6EB03A0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9B00FB6"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257B738" w14:textId="77777777" w:rsidR="005C5606" w:rsidRPr="00E61D70" w:rsidRDefault="005C5606">
            <w:pPr>
              <w:rPr>
                <w:rFonts w:ascii="Calibri" w:hAnsi="Calibri" w:cs="Calibri"/>
                <w:sz w:val="16"/>
                <w:szCs w:val="16"/>
                <w:lang w:eastAsia="pt-BR"/>
              </w:rPr>
            </w:pPr>
          </w:p>
        </w:tc>
        <w:tc>
          <w:tcPr>
            <w:tcW w:w="388" w:type="pct"/>
            <w:noWrap/>
            <w:vAlign w:val="bottom"/>
            <w:hideMark/>
          </w:tcPr>
          <w:p w14:paraId="2A1CD42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2F03E34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43326E4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00BDC46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0B24941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noWrap/>
            <w:vAlign w:val="bottom"/>
            <w:hideMark/>
          </w:tcPr>
          <w:p w14:paraId="1552D73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39F101D5" w14:textId="77777777" w:rsidTr="005C5606">
        <w:trPr>
          <w:trHeight w:val="300"/>
        </w:trPr>
        <w:tc>
          <w:tcPr>
            <w:tcW w:w="544" w:type="pct"/>
            <w:noWrap/>
            <w:vAlign w:val="bottom"/>
            <w:hideMark/>
          </w:tcPr>
          <w:p w14:paraId="54CA07E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fev/22</w:t>
            </w:r>
          </w:p>
        </w:tc>
        <w:tc>
          <w:tcPr>
            <w:tcW w:w="0" w:type="auto"/>
            <w:vMerge/>
            <w:tcBorders>
              <w:top w:val="single" w:sz="4" w:space="0" w:color="auto"/>
              <w:left w:val="nil"/>
              <w:bottom w:val="nil"/>
              <w:right w:val="nil"/>
            </w:tcBorders>
            <w:vAlign w:val="center"/>
            <w:hideMark/>
          </w:tcPr>
          <w:p w14:paraId="659D3557" w14:textId="77777777" w:rsidR="005C5606" w:rsidRPr="00E61D70" w:rsidRDefault="005C5606">
            <w:pPr>
              <w:rPr>
                <w:rFonts w:ascii="Calibri" w:hAnsi="Calibri" w:cs="Calibri"/>
                <w:sz w:val="16"/>
                <w:szCs w:val="16"/>
                <w:lang w:eastAsia="pt-BR"/>
              </w:rPr>
            </w:pPr>
          </w:p>
        </w:tc>
        <w:tc>
          <w:tcPr>
            <w:tcW w:w="516" w:type="pct"/>
            <w:noWrap/>
            <w:vAlign w:val="bottom"/>
            <w:hideMark/>
          </w:tcPr>
          <w:p w14:paraId="5B1430A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309B8602"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70C08F" w14:textId="77777777" w:rsidR="005C5606" w:rsidRPr="00E61D70" w:rsidRDefault="005C5606">
            <w:pPr>
              <w:rPr>
                <w:rFonts w:ascii="Calibri" w:hAnsi="Calibri" w:cs="Calibri"/>
                <w:sz w:val="16"/>
                <w:szCs w:val="16"/>
                <w:lang w:eastAsia="pt-BR"/>
              </w:rPr>
            </w:pPr>
          </w:p>
        </w:tc>
        <w:tc>
          <w:tcPr>
            <w:tcW w:w="388" w:type="pct"/>
            <w:noWrap/>
            <w:vAlign w:val="bottom"/>
            <w:hideMark/>
          </w:tcPr>
          <w:p w14:paraId="559812E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46190EE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4A5E044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13D7908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4FD1733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noWrap/>
            <w:vAlign w:val="bottom"/>
            <w:hideMark/>
          </w:tcPr>
          <w:p w14:paraId="313E312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08DEFBEB" w14:textId="77777777" w:rsidTr="005C5606">
        <w:trPr>
          <w:trHeight w:val="300"/>
        </w:trPr>
        <w:tc>
          <w:tcPr>
            <w:tcW w:w="544" w:type="pct"/>
            <w:noWrap/>
            <w:vAlign w:val="bottom"/>
            <w:hideMark/>
          </w:tcPr>
          <w:p w14:paraId="6DE01F9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tcBorders>
              <w:top w:val="single" w:sz="4" w:space="0" w:color="auto"/>
              <w:left w:val="nil"/>
              <w:bottom w:val="nil"/>
              <w:right w:val="nil"/>
            </w:tcBorders>
            <w:vAlign w:val="center"/>
            <w:hideMark/>
          </w:tcPr>
          <w:p w14:paraId="4A28F48B" w14:textId="77777777" w:rsidR="005C5606" w:rsidRPr="00E61D70" w:rsidRDefault="005C5606">
            <w:pPr>
              <w:rPr>
                <w:rFonts w:ascii="Calibri" w:hAnsi="Calibri" w:cs="Calibri"/>
                <w:sz w:val="16"/>
                <w:szCs w:val="16"/>
                <w:lang w:eastAsia="pt-BR"/>
              </w:rPr>
            </w:pPr>
          </w:p>
        </w:tc>
        <w:tc>
          <w:tcPr>
            <w:tcW w:w="516" w:type="pct"/>
            <w:noWrap/>
            <w:vAlign w:val="bottom"/>
            <w:hideMark/>
          </w:tcPr>
          <w:p w14:paraId="203A48B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058F77"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B5DBE65" w14:textId="77777777" w:rsidR="005C5606" w:rsidRPr="00E61D70" w:rsidRDefault="005C5606">
            <w:pPr>
              <w:rPr>
                <w:rFonts w:ascii="Calibri" w:hAnsi="Calibri" w:cs="Calibri"/>
                <w:sz w:val="16"/>
                <w:szCs w:val="16"/>
                <w:lang w:eastAsia="pt-BR"/>
              </w:rPr>
            </w:pPr>
          </w:p>
        </w:tc>
        <w:tc>
          <w:tcPr>
            <w:tcW w:w="388" w:type="pct"/>
            <w:noWrap/>
            <w:vAlign w:val="bottom"/>
            <w:hideMark/>
          </w:tcPr>
          <w:p w14:paraId="465DED6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1C69518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0F6A4C7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7C052F1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6DEBD9A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noWrap/>
            <w:vAlign w:val="bottom"/>
            <w:hideMark/>
          </w:tcPr>
          <w:p w14:paraId="0C0A795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651A15F3" w14:textId="77777777" w:rsidTr="005C5606">
        <w:trPr>
          <w:trHeight w:val="300"/>
        </w:trPr>
        <w:tc>
          <w:tcPr>
            <w:tcW w:w="544" w:type="pct"/>
            <w:noWrap/>
            <w:vAlign w:val="bottom"/>
            <w:hideMark/>
          </w:tcPr>
          <w:p w14:paraId="6D73280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tcBorders>
              <w:top w:val="single" w:sz="4" w:space="0" w:color="auto"/>
              <w:left w:val="nil"/>
              <w:bottom w:val="nil"/>
              <w:right w:val="nil"/>
            </w:tcBorders>
            <w:vAlign w:val="center"/>
            <w:hideMark/>
          </w:tcPr>
          <w:p w14:paraId="75D2B30F" w14:textId="77777777" w:rsidR="005C5606" w:rsidRPr="00E61D70" w:rsidRDefault="005C5606">
            <w:pPr>
              <w:rPr>
                <w:rFonts w:ascii="Calibri" w:hAnsi="Calibri" w:cs="Calibri"/>
                <w:sz w:val="16"/>
                <w:szCs w:val="16"/>
                <w:lang w:eastAsia="pt-BR"/>
              </w:rPr>
            </w:pPr>
          </w:p>
        </w:tc>
        <w:tc>
          <w:tcPr>
            <w:tcW w:w="516" w:type="pct"/>
            <w:noWrap/>
            <w:vAlign w:val="bottom"/>
            <w:hideMark/>
          </w:tcPr>
          <w:p w14:paraId="2F2C3AA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D35B1B"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D5B025D" w14:textId="77777777" w:rsidR="005C5606" w:rsidRPr="00E61D70" w:rsidRDefault="005C5606">
            <w:pPr>
              <w:rPr>
                <w:rFonts w:ascii="Calibri" w:hAnsi="Calibri" w:cs="Calibri"/>
                <w:sz w:val="16"/>
                <w:szCs w:val="16"/>
                <w:lang w:eastAsia="pt-BR"/>
              </w:rPr>
            </w:pPr>
          </w:p>
        </w:tc>
        <w:tc>
          <w:tcPr>
            <w:tcW w:w="388" w:type="pct"/>
            <w:noWrap/>
            <w:vAlign w:val="bottom"/>
            <w:hideMark/>
          </w:tcPr>
          <w:p w14:paraId="47765E4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230CE33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407507F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64BEC8B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06282E9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noWrap/>
            <w:vAlign w:val="bottom"/>
            <w:hideMark/>
          </w:tcPr>
          <w:p w14:paraId="4E8F28B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193A60C0" w14:textId="77777777" w:rsidTr="005C5606">
        <w:trPr>
          <w:trHeight w:val="300"/>
        </w:trPr>
        <w:tc>
          <w:tcPr>
            <w:tcW w:w="544" w:type="pct"/>
            <w:tcBorders>
              <w:top w:val="single" w:sz="4" w:space="0" w:color="auto"/>
              <w:left w:val="nil"/>
              <w:bottom w:val="nil"/>
              <w:right w:val="nil"/>
            </w:tcBorders>
            <w:shd w:val="clear" w:color="auto" w:fill="BFBFBF"/>
            <w:noWrap/>
            <w:vAlign w:val="bottom"/>
            <w:hideMark/>
          </w:tcPr>
          <w:p w14:paraId="34C8F5D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lastRenderedPageBreak/>
              <w:t>set/21</w:t>
            </w:r>
          </w:p>
        </w:tc>
        <w:tc>
          <w:tcPr>
            <w:tcW w:w="883" w:type="pct"/>
            <w:vMerge w:val="restart"/>
            <w:tcBorders>
              <w:top w:val="single" w:sz="4" w:space="0" w:color="auto"/>
              <w:left w:val="nil"/>
              <w:bottom w:val="nil"/>
              <w:right w:val="nil"/>
            </w:tcBorders>
            <w:shd w:val="clear" w:color="auto" w:fill="BFBFBF"/>
            <w:vAlign w:val="center"/>
            <w:hideMark/>
          </w:tcPr>
          <w:p w14:paraId="1C8B84BC" w14:textId="77777777" w:rsidR="005C5606" w:rsidRPr="00E61D70" w:rsidRDefault="005C5606">
            <w:pPr>
              <w:jc w:val="center"/>
              <w:rPr>
                <w:rFonts w:ascii="Calibri" w:hAnsi="Calibri" w:cs="Calibri"/>
                <w:sz w:val="16"/>
                <w:szCs w:val="16"/>
                <w:lang w:val="en-US" w:eastAsia="pt-BR"/>
              </w:rPr>
            </w:pPr>
            <w:r w:rsidRPr="00E61D70">
              <w:rPr>
                <w:rFonts w:ascii="Calibri" w:hAnsi="Calibri" w:cs="Calibri"/>
                <w:sz w:val="16"/>
                <w:szCs w:val="16"/>
                <w:lang w:val="en-US" w:eastAsia="pt-BR"/>
              </w:rPr>
              <w:t>Maria de Lourdes Castro Weidmann, Adelar Weidmann, Adilson Weidmann, Alisson Weidmann, Luana Weidmann</w:t>
            </w:r>
          </w:p>
        </w:tc>
        <w:tc>
          <w:tcPr>
            <w:tcW w:w="516" w:type="pct"/>
            <w:tcBorders>
              <w:top w:val="single" w:sz="4" w:space="0" w:color="auto"/>
              <w:left w:val="nil"/>
              <w:bottom w:val="nil"/>
              <w:right w:val="nil"/>
            </w:tcBorders>
            <w:shd w:val="clear" w:color="auto" w:fill="BFBFBF"/>
            <w:noWrap/>
            <w:vAlign w:val="bottom"/>
            <w:hideMark/>
          </w:tcPr>
          <w:p w14:paraId="2F6FD50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536" w:type="pct"/>
            <w:vMerge w:val="restart"/>
            <w:tcBorders>
              <w:top w:val="single" w:sz="4" w:space="0" w:color="auto"/>
              <w:left w:val="nil"/>
              <w:bottom w:val="nil"/>
              <w:right w:val="nil"/>
            </w:tcBorders>
            <w:shd w:val="clear" w:color="auto" w:fill="BFBFBF"/>
            <w:vAlign w:val="center"/>
            <w:hideMark/>
          </w:tcPr>
          <w:p w14:paraId="704D026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87554</w:t>
            </w:r>
          </w:p>
        </w:tc>
        <w:tc>
          <w:tcPr>
            <w:tcW w:w="536" w:type="pct"/>
            <w:vMerge w:val="restart"/>
            <w:tcBorders>
              <w:top w:val="single" w:sz="4" w:space="0" w:color="auto"/>
              <w:left w:val="nil"/>
              <w:bottom w:val="nil"/>
              <w:right w:val="nil"/>
            </w:tcBorders>
            <w:shd w:val="clear" w:color="auto" w:fill="BFBFBF"/>
            <w:vAlign w:val="center"/>
            <w:hideMark/>
          </w:tcPr>
          <w:p w14:paraId="5562097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1º Serviço de Registro de Imóveis da Comarca de Cascavel/PR</w:t>
            </w:r>
          </w:p>
        </w:tc>
        <w:tc>
          <w:tcPr>
            <w:tcW w:w="388" w:type="pct"/>
            <w:tcBorders>
              <w:top w:val="single" w:sz="4" w:space="0" w:color="auto"/>
              <w:left w:val="nil"/>
              <w:bottom w:val="nil"/>
              <w:right w:val="nil"/>
            </w:tcBorders>
            <w:shd w:val="clear" w:color="auto" w:fill="BFBFBF"/>
            <w:noWrap/>
            <w:vAlign w:val="bottom"/>
            <w:hideMark/>
          </w:tcPr>
          <w:p w14:paraId="2D12621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tcBorders>
              <w:top w:val="single" w:sz="4" w:space="0" w:color="auto"/>
              <w:left w:val="nil"/>
              <w:bottom w:val="nil"/>
              <w:right w:val="nil"/>
            </w:tcBorders>
            <w:shd w:val="clear" w:color="auto" w:fill="BFBFBF"/>
            <w:noWrap/>
            <w:vAlign w:val="bottom"/>
            <w:hideMark/>
          </w:tcPr>
          <w:p w14:paraId="3548EA5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tcBorders>
              <w:top w:val="single" w:sz="4" w:space="0" w:color="auto"/>
              <w:left w:val="nil"/>
              <w:bottom w:val="nil"/>
              <w:right w:val="nil"/>
            </w:tcBorders>
            <w:shd w:val="clear" w:color="auto" w:fill="BFBFBF"/>
            <w:noWrap/>
            <w:vAlign w:val="bottom"/>
            <w:hideMark/>
          </w:tcPr>
          <w:p w14:paraId="4953B08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2AA6F99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62C2D11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tcBorders>
              <w:top w:val="single" w:sz="4" w:space="0" w:color="auto"/>
              <w:left w:val="nil"/>
              <w:bottom w:val="nil"/>
              <w:right w:val="nil"/>
            </w:tcBorders>
            <w:shd w:val="clear" w:color="auto" w:fill="BFBFBF"/>
            <w:noWrap/>
            <w:vAlign w:val="bottom"/>
            <w:hideMark/>
          </w:tcPr>
          <w:p w14:paraId="66DBCC5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2DB3F41B" w14:textId="77777777" w:rsidTr="005C5606">
        <w:trPr>
          <w:trHeight w:val="300"/>
        </w:trPr>
        <w:tc>
          <w:tcPr>
            <w:tcW w:w="544" w:type="pct"/>
            <w:shd w:val="clear" w:color="auto" w:fill="BFBFBF"/>
            <w:noWrap/>
            <w:vAlign w:val="bottom"/>
            <w:hideMark/>
          </w:tcPr>
          <w:p w14:paraId="6F9E5BF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tcBorders>
              <w:top w:val="single" w:sz="4" w:space="0" w:color="auto"/>
              <w:left w:val="nil"/>
              <w:bottom w:val="nil"/>
              <w:right w:val="nil"/>
            </w:tcBorders>
            <w:vAlign w:val="center"/>
            <w:hideMark/>
          </w:tcPr>
          <w:p w14:paraId="293C32F5" w14:textId="77777777" w:rsidR="005C5606" w:rsidRPr="00E61D70" w:rsidRDefault="005C5606">
            <w:pPr>
              <w:rPr>
                <w:rFonts w:ascii="Calibri" w:hAnsi="Calibri" w:cs="Calibri"/>
                <w:sz w:val="16"/>
                <w:szCs w:val="16"/>
                <w:lang w:val="en-US" w:eastAsia="pt-BR"/>
              </w:rPr>
            </w:pPr>
          </w:p>
        </w:tc>
        <w:tc>
          <w:tcPr>
            <w:tcW w:w="516" w:type="pct"/>
            <w:shd w:val="clear" w:color="auto" w:fill="BFBFBF"/>
            <w:noWrap/>
            <w:vAlign w:val="bottom"/>
            <w:hideMark/>
          </w:tcPr>
          <w:p w14:paraId="057BBB7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6D2C11A"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E470799"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55FB238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1E8E5BD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5667101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4AE218C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5EDD67E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shd w:val="clear" w:color="auto" w:fill="BFBFBF"/>
            <w:noWrap/>
            <w:vAlign w:val="bottom"/>
            <w:hideMark/>
          </w:tcPr>
          <w:p w14:paraId="6EE6F78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361AC627" w14:textId="77777777" w:rsidTr="005C5606">
        <w:trPr>
          <w:trHeight w:val="300"/>
        </w:trPr>
        <w:tc>
          <w:tcPr>
            <w:tcW w:w="544" w:type="pct"/>
            <w:shd w:val="clear" w:color="auto" w:fill="BFBFBF"/>
            <w:noWrap/>
            <w:vAlign w:val="bottom"/>
            <w:hideMark/>
          </w:tcPr>
          <w:p w14:paraId="6BA86A7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tcBorders>
              <w:top w:val="single" w:sz="4" w:space="0" w:color="auto"/>
              <w:left w:val="nil"/>
              <w:bottom w:val="nil"/>
              <w:right w:val="nil"/>
            </w:tcBorders>
            <w:vAlign w:val="center"/>
            <w:hideMark/>
          </w:tcPr>
          <w:p w14:paraId="3709ACC7" w14:textId="77777777" w:rsidR="005C5606" w:rsidRPr="00E61D70" w:rsidRDefault="005C5606">
            <w:pPr>
              <w:rPr>
                <w:rFonts w:ascii="Calibri" w:hAnsi="Calibri" w:cs="Calibri"/>
                <w:sz w:val="16"/>
                <w:szCs w:val="16"/>
                <w:lang w:val="en-US" w:eastAsia="pt-BR"/>
              </w:rPr>
            </w:pPr>
          </w:p>
        </w:tc>
        <w:tc>
          <w:tcPr>
            <w:tcW w:w="516" w:type="pct"/>
            <w:shd w:val="clear" w:color="auto" w:fill="BFBFBF"/>
            <w:noWrap/>
            <w:vAlign w:val="bottom"/>
            <w:hideMark/>
          </w:tcPr>
          <w:p w14:paraId="09361BD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BD7073B"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33D5381"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62B933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75E9A7C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1FD7B8B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31D642E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shd w:val="clear" w:color="auto" w:fill="BFBFBF"/>
            <w:noWrap/>
            <w:vAlign w:val="bottom"/>
            <w:hideMark/>
          </w:tcPr>
          <w:p w14:paraId="03D0C25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995.921,62</w:t>
            </w:r>
          </w:p>
        </w:tc>
        <w:tc>
          <w:tcPr>
            <w:tcW w:w="320" w:type="pct"/>
            <w:shd w:val="clear" w:color="auto" w:fill="BFBFBF"/>
            <w:noWrap/>
            <w:vAlign w:val="bottom"/>
            <w:hideMark/>
          </w:tcPr>
          <w:p w14:paraId="7ABCBFE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4758B4E2" w14:textId="77777777" w:rsidTr="005C5606">
        <w:trPr>
          <w:trHeight w:val="300"/>
        </w:trPr>
        <w:tc>
          <w:tcPr>
            <w:tcW w:w="544" w:type="pct"/>
            <w:shd w:val="clear" w:color="auto" w:fill="BFBFBF"/>
            <w:noWrap/>
            <w:vAlign w:val="bottom"/>
            <w:hideMark/>
          </w:tcPr>
          <w:p w14:paraId="3C3099B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tcBorders>
              <w:top w:val="single" w:sz="4" w:space="0" w:color="auto"/>
              <w:left w:val="nil"/>
              <w:bottom w:val="nil"/>
              <w:right w:val="nil"/>
            </w:tcBorders>
            <w:vAlign w:val="center"/>
            <w:hideMark/>
          </w:tcPr>
          <w:p w14:paraId="2F85C943" w14:textId="77777777" w:rsidR="005C5606" w:rsidRPr="00E61D70" w:rsidRDefault="005C5606">
            <w:pPr>
              <w:rPr>
                <w:rFonts w:ascii="Calibri" w:hAnsi="Calibri" w:cs="Calibri"/>
                <w:sz w:val="16"/>
                <w:szCs w:val="16"/>
                <w:lang w:val="en-US" w:eastAsia="pt-BR"/>
              </w:rPr>
            </w:pPr>
          </w:p>
        </w:tc>
        <w:tc>
          <w:tcPr>
            <w:tcW w:w="516" w:type="pct"/>
            <w:shd w:val="clear" w:color="auto" w:fill="BFBFBF"/>
            <w:noWrap/>
            <w:vAlign w:val="bottom"/>
            <w:hideMark/>
          </w:tcPr>
          <w:p w14:paraId="3A86E9A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4BD9A9B"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E11355"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4DAF9AB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64CF3B7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7D292E0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377.551,59</w:t>
            </w:r>
          </w:p>
        </w:tc>
        <w:tc>
          <w:tcPr>
            <w:tcW w:w="320" w:type="pct"/>
            <w:shd w:val="clear" w:color="auto" w:fill="BFBFBF"/>
            <w:noWrap/>
            <w:vAlign w:val="bottom"/>
            <w:hideMark/>
          </w:tcPr>
          <w:p w14:paraId="2FD7AEA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5,39%</w:t>
            </w:r>
          </w:p>
        </w:tc>
        <w:tc>
          <w:tcPr>
            <w:tcW w:w="320" w:type="pct"/>
            <w:shd w:val="clear" w:color="auto" w:fill="BFBFBF"/>
            <w:noWrap/>
            <w:vAlign w:val="bottom"/>
            <w:hideMark/>
          </w:tcPr>
          <w:p w14:paraId="00548DC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1.373.473,21</w:t>
            </w:r>
          </w:p>
        </w:tc>
        <w:tc>
          <w:tcPr>
            <w:tcW w:w="320" w:type="pct"/>
            <w:shd w:val="clear" w:color="auto" w:fill="BFBFBF"/>
            <w:noWrap/>
            <w:vAlign w:val="bottom"/>
            <w:hideMark/>
          </w:tcPr>
          <w:p w14:paraId="46D07D0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19,62%</w:t>
            </w:r>
          </w:p>
        </w:tc>
      </w:tr>
      <w:tr w:rsidR="00E61D70" w:rsidRPr="00E61D70" w14:paraId="3D80AE0E" w14:textId="77777777" w:rsidTr="005C5606">
        <w:trPr>
          <w:trHeight w:val="300"/>
        </w:trPr>
        <w:tc>
          <w:tcPr>
            <w:tcW w:w="544" w:type="pct"/>
            <w:shd w:val="clear" w:color="auto" w:fill="BFBFBF"/>
            <w:noWrap/>
            <w:vAlign w:val="bottom"/>
            <w:hideMark/>
          </w:tcPr>
          <w:p w14:paraId="31200D5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tcBorders>
              <w:top w:val="single" w:sz="4" w:space="0" w:color="auto"/>
              <w:left w:val="nil"/>
              <w:bottom w:val="nil"/>
              <w:right w:val="nil"/>
            </w:tcBorders>
            <w:vAlign w:val="center"/>
            <w:hideMark/>
          </w:tcPr>
          <w:p w14:paraId="35AC3771" w14:textId="77777777" w:rsidR="005C5606" w:rsidRPr="00E61D70" w:rsidRDefault="005C5606">
            <w:pPr>
              <w:rPr>
                <w:rFonts w:ascii="Calibri" w:hAnsi="Calibri" w:cs="Calibri"/>
                <w:sz w:val="16"/>
                <w:szCs w:val="16"/>
                <w:lang w:val="en-US" w:eastAsia="pt-BR"/>
              </w:rPr>
            </w:pPr>
          </w:p>
        </w:tc>
        <w:tc>
          <w:tcPr>
            <w:tcW w:w="516" w:type="pct"/>
            <w:shd w:val="clear" w:color="auto" w:fill="BFBFBF"/>
            <w:noWrap/>
            <w:vAlign w:val="bottom"/>
            <w:hideMark/>
          </w:tcPr>
          <w:p w14:paraId="2AD7C16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223F7C5"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8E50880"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7583D85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5E1034A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2EC11F5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566.327,39</w:t>
            </w:r>
          </w:p>
        </w:tc>
        <w:tc>
          <w:tcPr>
            <w:tcW w:w="320" w:type="pct"/>
            <w:shd w:val="clear" w:color="auto" w:fill="BFBFBF"/>
            <w:noWrap/>
            <w:vAlign w:val="bottom"/>
            <w:hideMark/>
          </w:tcPr>
          <w:p w14:paraId="41DB642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8,09%</w:t>
            </w:r>
          </w:p>
        </w:tc>
        <w:tc>
          <w:tcPr>
            <w:tcW w:w="320" w:type="pct"/>
            <w:shd w:val="clear" w:color="auto" w:fill="BFBFBF"/>
            <w:noWrap/>
            <w:vAlign w:val="bottom"/>
            <w:hideMark/>
          </w:tcPr>
          <w:p w14:paraId="189E246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1.939.800,60</w:t>
            </w:r>
          </w:p>
        </w:tc>
        <w:tc>
          <w:tcPr>
            <w:tcW w:w="320" w:type="pct"/>
            <w:shd w:val="clear" w:color="auto" w:fill="BFBFBF"/>
            <w:noWrap/>
            <w:vAlign w:val="bottom"/>
            <w:hideMark/>
          </w:tcPr>
          <w:p w14:paraId="05E857E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27,71%</w:t>
            </w:r>
          </w:p>
        </w:tc>
      </w:tr>
      <w:tr w:rsidR="00E61D70" w:rsidRPr="00E61D70" w14:paraId="5095082C" w14:textId="77777777" w:rsidTr="005C5606">
        <w:trPr>
          <w:trHeight w:val="300"/>
        </w:trPr>
        <w:tc>
          <w:tcPr>
            <w:tcW w:w="544" w:type="pct"/>
            <w:shd w:val="clear" w:color="auto" w:fill="BFBFBF"/>
            <w:noWrap/>
            <w:vAlign w:val="bottom"/>
            <w:hideMark/>
          </w:tcPr>
          <w:p w14:paraId="0CA21BF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fev/22</w:t>
            </w:r>
          </w:p>
        </w:tc>
        <w:tc>
          <w:tcPr>
            <w:tcW w:w="0" w:type="auto"/>
            <w:vMerge/>
            <w:tcBorders>
              <w:top w:val="single" w:sz="4" w:space="0" w:color="auto"/>
              <w:left w:val="nil"/>
              <w:bottom w:val="nil"/>
              <w:right w:val="nil"/>
            </w:tcBorders>
            <w:vAlign w:val="center"/>
            <w:hideMark/>
          </w:tcPr>
          <w:p w14:paraId="42179425" w14:textId="77777777" w:rsidR="005C5606" w:rsidRPr="00E61D70" w:rsidRDefault="005C5606">
            <w:pPr>
              <w:rPr>
                <w:rFonts w:ascii="Calibri" w:hAnsi="Calibri" w:cs="Calibri"/>
                <w:sz w:val="16"/>
                <w:szCs w:val="16"/>
                <w:lang w:val="en-US" w:eastAsia="pt-BR"/>
              </w:rPr>
            </w:pPr>
          </w:p>
        </w:tc>
        <w:tc>
          <w:tcPr>
            <w:tcW w:w="516" w:type="pct"/>
            <w:shd w:val="clear" w:color="auto" w:fill="BFBFBF"/>
            <w:noWrap/>
            <w:vAlign w:val="bottom"/>
            <w:hideMark/>
          </w:tcPr>
          <w:p w14:paraId="1D9B18E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215FD26"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09D885B"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3684AD9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1B04BCA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1FC6DB9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1.415.818,48</w:t>
            </w:r>
          </w:p>
        </w:tc>
        <w:tc>
          <w:tcPr>
            <w:tcW w:w="320" w:type="pct"/>
            <w:shd w:val="clear" w:color="auto" w:fill="BFBFBF"/>
            <w:noWrap/>
            <w:vAlign w:val="bottom"/>
            <w:hideMark/>
          </w:tcPr>
          <w:p w14:paraId="2AE3FAA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20,23%</w:t>
            </w:r>
          </w:p>
        </w:tc>
        <w:tc>
          <w:tcPr>
            <w:tcW w:w="320" w:type="pct"/>
            <w:shd w:val="clear" w:color="auto" w:fill="BFBFBF"/>
            <w:noWrap/>
            <w:vAlign w:val="bottom"/>
            <w:hideMark/>
          </w:tcPr>
          <w:p w14:paraId="0714236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3.355.619,08</w:t>
            </w:r>
          </w:p>
        </w:tc>
        <w:tc>
          <w:tcPr>
            <w:tcW w:w="320" w:type="pct"/>
            <w:shd w:val="clear" w:color="auto" w:fill="BFBFBF"/>
            <w:noWrap/>
            <w:vAlign w:val="bottom"/>
            <w:hideMark/>
          </w:tcPr>
          <w:p w14:paraId="2A9FD40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47,94%</w:t>
            </w:r>
          </w:p>
        </w:tc>
      </w:tr>
      <w:tr w:rsidR="00E61D70" w:rsidRPr="00E61D70" w14:paraId="5BB0625F" w14:textId="77777777" w:rsidTr="005C5606">
        <w:trPr>
          <w:trHeight w:val="300"/>
        </w:trPr>
        <w:tc>
          <w:tcPr>
            <w:tcW w:w="544" w:type="pct"/>
            <w:shd w:val="clear" w:color="auto" w:fill="BFBFBF"/>
            <w:noWrap/>
            <w:vAlign w:val="bottom"/>
            <w:hideMark/>
          </w:tcPr>
          <w:p w14:paraId="006769B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tcBorders>
              <w:top w:val="single" w:sz="4" w:space="0" w:color="auto"/>
              <w:left w:val="nil"/>
              <w:bottom w:val="nil"/>
              <w:right w:val="nil"/>
            </w:tcBorders>
            <w:vAlign w:val="center"/>
            <w:hideMark/>
          </w:tcPr>
          <w:p w14:paraId="1A4F29E9" w14:textId="77777777" w:rsidR="005C5606" w:rsidRPr="00E61D70" w:rsidRDefault="005C5606">
            <w:pPr>
              <w:rPr>
                <w:rFonts w:ascii="Calibri" w:hAnsi="Calibri" w:cs="Calibri"/>
                <w:sz w:val="16"/>
                <w:szCs w:val="16"/>
                <w:lang w:val="en-US" w:eastAsia="pt-BR"/>
              </w:rPr>
            </w:pPr>
          </w:p>
        </w:tc>
        <w:tc>
          <w:tcPr>
            <w:tcW w:w="516" w:type="pct"/>
            <w:shd w:val="clear" w:color="auto" w:fill="BFBFBF"/>
            <w:noWrap/>
            <w:vAlign w:val="bottom"/>
            <w:hideMark/>
          </w:tcPr>
          <w:p w14:paraId="6A078B5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E7A4E13"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5121267"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5159020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5EAF0C0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7C6D215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629.252,66</w:t>
            </w:r>
          </w:p>
        </w:tc>
        <w:tc>
          <w:tcPr>
            <w:tcW w:w="320" w:type="pct"/>
            <w:shd w:val="clear" w:color="auto" w:fill="BFBFBF"/>
            <w:noWrap/>
            <w:vAlign w:val="bottom"/>
            <w:hideMark/>
          </w:tcPr>
          <w:p w14:paraId="01A4D44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8,99%</w:t>
            </w:r>
          </w:p>
        </w:tc>
        <w:tc>
          <w:tcPr>
            <w:tcW w:w="320" w:type="pct"/>
            <w:shd w:val="clear" w:color="auto" w:fill="BFBFBF"/>
            <w:noWrap/>
            <w:vAlign w:val="bottom"/>
            <w:hideMark/>
          </w:tcPr>
          <w:p w14:paraId="2B719C1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3.984.871,73</w:t>
            </w:r>
          </w:p>
        </w:tc>
        <w:tc>
          <w:tcPr>
            <w:tcW w:w="320" w:type="pct"/>
            <w:shd w:val="clear" w:color="auto" w:fill="BFBFBF"/>
            <w:noWrap/>
            <w:vAlign w:val="bottom"/>
            <w:hideMark/>
          </w:tcPr>
          <w:p w14:paraId="407ECDF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56,93%</w:t>
            </w:r>
          </w:p>
        </w:tc>
      </w:tr>
      <w:tr w:rsidR="00E61D70" w:rsidRPr="00E61D70" w14:paraId="033C488C" w14:textId="77777777" w:rsidTr="005C5606">
        <w:trPr>
          <w:trHeight w:val="300"/>
        </w:trPr>
        <w:tc>
          <w:tcPr>
            <w:tcW w:w="544" w:type="pct"/>
            <w:shd w:val="clear" w:color="auto" w:fill="BFBFBF"/>
            <w:noWrap/>
            <w:vAlign w:val="bottom"/>
            <w:hideMark/>
          </w:tcPr>
          <w:p w14:paraId="18BAAC6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tcBorders>
              <w:top w:val="single" w:sz="4" w:space="0" w:color="auto"/>
              <w:left w:val="nil"/>
              <w:bottom w:val="nil"/>
              <w:right w:val="nil"/>
            </w:tcBorders>
            <w:vAlign w:val="center"/>
            <w:hideMark/>
          </w:tcPr>
          <w:p w14:paraId="4C73E539" w14:textId="77777777" w:rsidR="005C5606" w:rsidRPr="00E61D70" w:rsidRDefault="005C5606">
            <w:pPr>
              <w:rPr>
                <w:rFonts w:ascii="Calibri" w:hAnsi="Calibri" w:cs="Calibri"/>
                <w:sz w:val="16"/>
                <w:szCs w:val="16"/>
                <w:lang w:val="en-US" w:eastAsia="pt-BR"/>
              </w:rPr>
            </w:pPr>
          </w:p>
        </w:tc>
        <w:tc>
          <w:tcPr>
            <w:tcW w:w="516" w:type="pct"/>
            <w:shd w:val="clear" w:color="auto" w:fill="BFBFBF"/>
            <w:noWrap/>
            <w:vAlign w:val="bottom"/>
            <w:hideMark/>
          </w:tcPr>
          <w:p w14:paraId="152D895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EFA629D"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6A5E79E" w14:textId="77777777" w:rsidR="005C5606" w:rsidRPr="00E61D70" w:rsidRDefault="005C5606">
            <w:pPr>
              <w:rPr>
                <w:rFonts w:ascii="Calibri" w:hAnsi="Calibri" w:cs="Calibri"/>
                <w:sz w:val="16"/>
                <w:szCs w:val="16"/>
                <w:lang w:eastAsia="pt-BR"/>
              </w:rPr>
            </w:pPr>
          </w:p>
        </w:tc>
        <w:tc>
          <w:tcPr>
            <w:tcW w:w="388" w:type="pct"/>
            <w:shd w:val="clear" w:color="auto" w:fill="BFBFBF"/>
            <w:noWrap/>
            <w:vAlign w:val="bottom"/>
            <w:hideMark/>
          </w:tcPr>
          <w:p w14:paraId="15B3764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shd w:val="clear" w:color="auto" w:fill="BFBFBF"/>
            <w:noWrap/>
            <w:vAlign w:val="bottom"/>
            <w:hideMark/>
          </w:tcPr>
          <w:p w14:paraId="20CD98D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shd w:val="clear" w:color="auto" w:fill="BFBFBF"/>
            <w:noWrap/>
            <w:vAlign w:val="bottom"/>
            <w:hideMark/>
          </w:tcPr>
          <w:p w14:paraId="0A6D9DD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157.313,16</w:t>
            </w:r>
          </w:p>
        </w:tc>
        <w:tc>
          <w:tcPr>
            <w:tcW w:w="320" w:type="pct"/>
            <w:shd w:val="clear" w:color="auto" w:fill="BFBFBF"/>
            <w:noWrap/>
            <w:vAlign w:val="bottom"/>
            <w:hideMark/>
          </w:tcPr>
          <w:p w14:paraId="2A4E09B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2,25%</w:t>
            </w:r>
          </w:p>
        </w:tc>
        <w:tc>
          <w:tcPr>
            <w:tcW w:w="320" w:type="pct"/>
            <w:shd w:val="clear" w:color="auto" w:fill="BFBFBF"/>
            <w:noWrap/>
            <w:vAlign w:val="bottom"/>
            <w:hideMark/>
          </w:tcPr>
          <w:p w14:paraId="0ED88B6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4.142.184,90</w:t>
            </w:r>
          </w:p>
        </w:tc>
        <w:tc>
          <w:tcPr>
            <w:tcW w:w="320" w:type="pct"/>
            <w:shd w:val="clear" w:color="auto" w:fill="BFBFBF"/>
            <w:noWrap/>
            <w:vAlign w:val="bottom"/>
            <w:hideMark/>
          </w:tcPr>
          <w:p w14:paraId="2469A06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59,17%</w:t>
            </w:r>
          </w:p>
        </w:tc>
      </w:tr>
      <w:tr w:rsidR="00E61D70" w:rsidRPr="00E61D70" w14:paraId="15B3291C" w14:textId="77777777" w:rsidTr="005C5606">
        <w:trPr>
          <w:trHeight w:val="300"/>
        </w:trPr>
        <w:tc>
          <w:tcPr>
            <w:tcW w:w="544" w:type="pct"/>
            <w:tcBorders>
              <w:top w:val="single" w:sz="4" w:space="0" w:color="auto"/>
              <w:left w:val="nil"/>
              <w:bottom w:val="nil"/>
              <w:right w:val="nil"/>
            </w:tcBorders>
            <w:noWrap/>
            <w:vAlign w:val="bottom"/>
            <w:hideMark/>
          </w:tcPr>
          <w:p w14:paraId="3AB7D94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set/21</w:t>
            </w:r>
          </w:p>
        </w:tc>
        <w:tc>
          <w:tcPr>
            <w:tcW w:w="883" w:type="pct"/>
            <w:vMerge w:val="restart"/>
            <w:tcBorders>
              <w:top w:val="single" w:sz="4" w:space="0" w:color="auto"/>
              <w:left w:val="nil"/>
              <w:bottom w:val="nil"/>
              <w:right w:val="nil"/>
            </w:tcBorders>
            <w:vAlign w:val="center"/>
            <w:hideMark/>
          </w:tcPr>
          <w:p w14:paraId="3A168DE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César Isao Hosogi</w:t>
            </w:r>
          </w:p>
        </w:tc>
        <w:tc>
          <w:tcPr>
            <w:tcW w:w="516" w:type="pct"/>
            <w:tcBorders>
              <w:top w:val="single" w:sz="4" w:space="0" w:color="auto"/>
              <w:left w:val="nil"/>
              <w:bottom w:val="nil"/>
              <w:right w:val="nil"/>
            </w:tcBorders>
            <w:noWrap/>
            <w:vAlign w:val="bottom"/>
            <w:hideMark/>
          </w:tcPr>
          <w:p w14:paraId="0E4D8D2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536" w:type="pct"/>
            <w:vMerge w:val="restart"/>
            <w:tcBorders>
              <w:top w:val="single" w:sz="4" w:space="0" w:color="auto"/>
              <w:left w:val="nil"/>
              <w:bottom w:val="nil"/>
              <w:right w:val="nil"/>
            </w:tcBorders>
            <w:vAlign w:val="center"/>
            <w:hideMark/>
          </w:tcPr>
          <w:p w14:paraId="502C4B7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77680</w:t>
            </w:r>
          </w:p>
        </w:tc>
        <w:tc>
          <w:tcPr>
            <w:tcW w:w="536" w:type="pct"/>
            <w:vMerge w:val="restart"/>
            <w:tcBorders>
              <w:top w:val="single" w:sz="4" w:space="0" w:color="auto"/>
              <w:left w:val="nil"/>
              <w:bottom w:val="nil"/>
              <w:right w:val="nil"/>
            </w:tcBorders>
            <w:vAlign w:val="center"/>
            <w:hideMark/>
          </w:tcPr>
          <w:p w14:paraId="4E58B0B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Oficial de Registro de Imóveis de Itapecerica da Serra/SP</w:t>
            </w:r>
          </w:p>
        </w:tc>
        <w:tc>
          <w:tcPr>
            <w:tcW w:w="388" w:type="pct"/>
            <w:tcBorders>
              <w:top w:val="single" w:sz="4" w:space="0" w:color="auto"/>
              <w:left w:val="nil"/>
              <w:bottom w:val="nil"/>
              <w:right w:val="nil"/>
            </w:tcBorders>
            <w:noWrap/>
            <w:vAlign w:val="bottom"/>
            <w:hideMark/>
          </w:tcPr>
          <w:p w14:paraId="3B80EA3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5BA662F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tcBorders>
              <w:top w:val="single" w:sz="4" w:space="0" w:color="auto"/>
              <w:left w:val="nil"/>
              <w:bottom w:val="nil"/>
              <w:right w:val="nil"/>
            </w:tcBorders>
            <w:noWrap/>
            <w:vAlign w:val="bottom"/>
            <w:hideMark/>
          </w:tcPr>
          <w:p w14:paraId="192EE0B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1.194.242,16</w:t>
            </w:r>
          </w:p>
        </w:tc>
        <w:tc>
          <w:tcPr>
            <w:tcW w:w="320" w:type="pct"/>
            <w:tcBorders>
              <w:top w:val="single" w:sz="4" w:space="0" w:color="auto"/>
              <w:left w:val="nil"/>
              <w:bottom w:val="nil"/>
              <w:right w:val="nil"/>
            </w:tcBorders>
            <w:noWrap/>
            <w:vAlign w:val="bottom"/>
            <w:hideMark/>
          </w:tcPr>
          <w:p w14:paraId="3670920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17,06%</w:t>
            </w:r>
          </w:p>
        </w:tc>
        <w:tc>
          <w:tcPr>
            <w:tcW w:w="320" w:type="pct"/>
            <w:tcBorders>
              <w:top w:val="single" w:sz="4" w:space="0" w:color="auto"/>
              <w:left w:val="nil"/>
              <w:bottom w:val="nil"/>
              <w:right w:val="nil"/>
            </w:tcBorders>
            <w:noWrap/>
            <w:vAlign w:val="bottom"/>
            <w:hideMark/>
          </w:tcPr>
          <w:p w14:paraId="179F929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5.336.427,06</w:t>
            </w:r>
          </w:p>
        </w:tc>
        <w:tc>
          <w:tcPr>
            <w:tcW w:w="320" w:type="pct"/>
            <w:tcBorders>
              <w:top w:val="single" w:sz="4" w:space="0" w:color="auto"/>
              <w:left w:val="nil"/>
              <w:bottom w:val="nil"/>
              <w:right w:val="nil"/>
            </w:tcBorders>
            <w:noWrap/>
            <w:vAlign w:val="bottom"/>
            <w:hideMark/>
          </w:tcPr>
          <w:p w14:paraId="5FC7F94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76,23%</w:t>
            </w:r>
          </w:p>
        </w:tc>
      </w:tr>
      <w:tr w:rsidR="00E61D70" w:rsidRPr="00E61D70" w14:paraId="19A7DB45" w14:textId="77777777" w:rsidTr="005C5606">
        <w:trPr>
          <w:trHeight w:val="300"/>
        </w:trPr>
        <w:tc>
          <w:tcPr>
            <w:tcW w:w="544" w:type="pct"/>
            <w:noWrap/>
            <w:vAlign w:val="bottom"/>
            <w:hideMark/>
          </w:tcPr>
          <w:p w14:paraId="153CC48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tcBorders>
              <w:top w:val="single" w:sz="4" w:space="0" w:color="auto"/>
              <w:left w:val="nil"/>
              <w:bottom w:val="nil"/>
              <w:right w:val="nil"/>
            </w:tcBorders>
            <w:vAlign w:val="center"/>
            <w:hideMark/>
          </w:tcPr>
          <w:p w14:paraId="574B5E95" w14:textId="77777777" w:rsidR="005C5606" w:rsidRPr="00E61D70" w:rsidRDefault="005C5606">
            <w:pPr>
              <w:rPr>
                <w:rFonts w:ascii="Calibri" w:hAnsi="Calibri" w:cs="Calibri"/>
                <w:sz w:val="16"/>
                <w:szCs w:val="16"/>
                <w:lang w:eastAsia="pt-BR"/>
              </w:rPr>
            </w:pPr>
          </w:p>
        </w:tc>
        <w:tc>
          <w:tcPr>
            <w:tcW w:w="516" w:type="pct"/>
            <w:noWrap/>
            <w:vAlign w:val="bottom"/>
            <w:hideMark/>
          </w:tcPr>
          <w:p w14:paraId="01784C2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F0F3036"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4B98DF8" w14:textId="77777777" w:rsidR="005C5606" w:rsidRPr="00E61D70" w:rsidRDefault="005C5606">
            <w:pPr>
              <w:rPr>
                <w:rFonts w:ascii="Calibri" w:hAnsi="Calibri" w:cs="Calibri"/>
                <w:sz w:val="16"/>
                <w:szCs w:val="16"/>
                <w:lang w:eastAsia="pt-BR"/>
              </w:rPr>
            </w:pPr>
          </w:p>
        </w:tc>
        <w:tc>
          <w:tcPr>
            <w:tcW w:w="388" w:type="pct"/>
            <w:noWrap/>
            <w:vAlign w:val="bottom"/>
            <w:hideMark/>
          </w:tcPr>
          <w:p w14:paraId="5D8815F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48BFB1B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7D12C06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556.439,41</w:t>
            </w:r>
          </w:p>
        </w:tc>
        <w:tc>
          <w:tcPr>
            <w:tcW w:w="320" w:type="pct"/>
            <w:noWrap/>
            <w:vAlign w:val="bottom"/>
            <w:hideMark/>
          </w:tcPr>
          <w:p w14:paraId="536B3AD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7,95%</w:t>
            </w:r>
          </w:p>
        </w:tc>
        <w:tc>
          <w:tcPr>
            <w:tcW w:w="320" w:type="pct"/>
            <w:noWrap/>
            <w:vAlign w:val="bottom"/>
            <w:hideMark/>
          </w:tcPr>
          <w:p w14:paraId="53BCBEF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5.892.866,47</w:t>
            </w:r>
          </w:p>
        </w:tc>
        <w:tc>
          <w:tcPr>
            <w:tcW w:w="320" w:type="pct"/>
            <w:noWrap/>
            <w:vAlign w:val="bottom"/>
            <w:hideMark/>
          </w:tcPr>
          <w:p w14:paraId="0AF5FAE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84,18%</w:t>
            </w:r>
          </w:p>
        </w:tc>
      </w:tr>
      <w:tr w:rsidR="00E61D70" w:rsidRPr="00E61D70" w14:paraId="55AF0A22" w14:textId="77777777" w:rsidTr="005C5606">
        <w:trPr>
          <w:trHeight w:val="300"/>
        </w:trPr>
        <w:tc>
          <w:tcPr>
            <w:tcW w:w="544" w:type="pct"/>
            <w:noWrap/>
            <w:vAlign w:val="bottom"/>
            <w:hideMark/>
          </w:tcPr>
          <w:p w14:paraId="5793ADF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tcBorders>
              <w:top w:val="single" w:sz="4" w:space="0" w:color="auto"/>
              <w:left w:val="nil"/>
              <w:bottom w:val="nil"/>
              <w:right w:val="nil"/>
            </w:tcBorders>
            <w:vAlign w:val="center"/>
            <w:hideMark/>
          </w:tcPr>
          <w:p w14:paraId="5786F7DC" w14:textId="77777777" w:rsidR="005C5606" w:rsidRPr="00E61D70" w:rsidRDefault="005C5606">
            <w:pPr>
              <w:rPr>
                <w:rFonts w:ascii="Calibri" w:hAnsi="Calibri" w:cs="Calibri"/>
                <w:sz w:val="16"/>
                <w:szCs w:val="16"/>
                <w:lang w:eastAsia="pt-BR"/>
              </w:rPr>
            </w:pPr>
          </w:p>
        </w:tc>
        <w:tc>
          <w:tcPr>
            <w:tcW w:w="516" w:type="pct"/>
            <w:noWrap/>
            <w:vAlign w:val="bottom"/>
            <w:hideMark/>
          </w:tcPr>
          <w:p w14:paraId="6FDFA62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1F65AAB"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30141FE" w14:textId="77777777" w:rsidR="005C5606" w:rsidRPr="00E61D70" w:rsidRDefault="005C5606">
            <w:pPr>
              <w:rPr>
                <w:rFonts w:ascii="Calibri" w:hAnsi="Calibri" w:cs="Calibri"/>
                <w:sz w:val="16"/>
                <w:szCs w:val="16"/>
                <w:lang w:eastAsia="pt-BR"/>
              </w:rPr>
            </w:pPr>
          </w:p>
        </w:tc>
        <w:tc>
          <w:tcPr>
            <w:tcW w:w="388" w:type="pct"/>
            <w:noWrap/>
            <w:vAlign w:val="bottom"/>
            <w:hideMark/>
          </w:tcPr>
          <w:p w14:paraId="324D681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5E9F2AB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1B37CCE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573.230,14</w:t>
            </w:r>
          </w:p>
        </w:tc>
        <w:tc>
          <w:tcPr>
            <w:tcW w:w="320" w:type="pct"/>
            <w:noWrap/>
            <w:vAlign w:val="bottom"/>
            <w:hideMark/>
          </w:tcPr>
          <w:p w14:paraId="46BCD33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8,19%</w:t>
            </w:r>
          </w:p>
        </w:tc>
        <w:tc>
          <w:tcPr>
            <w:tcW w:w="320" w:type="pct"/>
            <w:noWrap/>
            <w:vAlign w:val="bottom"/>
            <w:hideMark/>
          </w:tcPr>
          <w:p w14:paraId="54FFFD9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6.466.096,61</w:t>
            </w:r>
          </w:p>
        </w:tc>
        <w:tc>
          <w:tcPr>
            <w:tcW w:w="320" w:type="pct"/>
            <w:noWrap/>
            <w:vAlign w:val="bottom"/>
            <w:hideMark/>
          </w:tcPr>
          <w:p w14:paraId="7BB1239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92,37%</w:t>
            </w:r>
          </w:p>
        </w:tc>
      </w:tr>
      <w:tr w:rsidR="00E61D70" w:rsidRPr="00E61D70" w14:paraId="3B91E9F8" w14:textId="77777777" w:rsidTr="005C5606">
        <w:trPr>
          <w:trHeight w:val="300"/>
        </w:trPr>
        <w:tc>
          <w:tcPr>
            <w:tcW w:w="544" w:type="pct"/>
            <w:noWrap/>
            <w:vAlign w:val="bottom"/>
            <w:hideMark/>
          </w:tcPr>
          <w:p w14:paraId="37248FB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tcBorders>
              <w:top w:val="single" w:sz="4" w:space="0" w:color="auto"/>
              <w:left w:val="nil"/>
              <w:bottom w:val="nil"/>
              <w:right w:val="nil"/>
            </w:tcBorders>
            <w:vAlign w:val="center"/>
            <w:hideMark/>
          </w:tcPr>
          <w:p w14:paraId="10A9753C" w14:textId="77777777" w:rsidR="005C5606" w:rsidRPr="00E61D70" w:rsidRDefault="005C5606">
            <w:pPr>
              <w:rPr>
                <w:rFonts w:ascii="Calibri" w:hAnsi="Calibri" w:cs="Calibri"/>
                <w:sz w:val="16"/>
                <w:szCs w:val="16"/>
                <w:lang w:eastAsia="pt-BR"/>
              </w:rPr>
            </w:pPr>
          </w:p>
        </w:tc>
        <w:tc>
          <w:tcPr>
            <w:tcW w:w="516" w:type="pct"/>
            <w:noWrap/>
            <w:vAlign w:val="bottom"/>
            <w:hideMark/>
          </w:tcPr>
          <w:p w14:paraId="500342E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82A9C65"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5BE8791" w14:textId="77777777" w:rsidR="005C5606" w:rsidRPr="00E61D70" w:rsidRDefault="005C5606">
            <w:pPr>
              <w:rPr>
                <w:rFonts w:ascii="Calibri" w:hAnsi="Calibri" w:cs="Calibri"/>
                <w:sz w:val="16"/>
                <w:szCs w:val="16"/>
                <w:lang w:eastAsia="pt-BR"/>
              </w:rPr>
            </w:pPr>
          </w:p>
        </w:tc>
        <w:tc>
          <w:tcPr>
            <w:tcW w:w="388" w:type="pct"/>
            <w:noWrap/>
            <w:vAlign w:val="bottom"/>
            <w:hideMark/>
          </w:tcPr>
          <w:p w14:paraId="796373F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776547C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037EED1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506.134,04</w:t>
            </w:r>
          </w:p>
        </w:tc>
        <w:tc>
          <w:tcPr>
            <w:tcW w:w="320" w:type="pct"/>
            <w:noWrap/>
            <w:vAlign w:val="bottom"/>
            <w:hideMark/>
          </w:tcPr>
          <w:p w14:paraId="375B535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7,23%</w:t>
            </w:r>
          </w:p>
        </w:tc>
        <w:tc>
          <w:tcPr>
            <w:tcW w:w="320" w:type="pct"/>
            <w:noWrap/>
            <w:vAlign w:val="bottom"/>
            <w:hideMark/>
          </w:tcPr>
          <w:p w14:paraId="459825D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6.972.230,64</w:t>
            </w:r>
          </w:p>
        </w:tc>
        <w:tc>
          <w:tcPr>
            <w:tcW w:w="320" w:type="pct"/>
            <w:noWrap/>
            <w:vAlign w:val="bottom"/>
            <w:hideMark/>
          </w:tcPr>
          <w:p w14:paraId="78F073A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99,60%</w:t>
            </w:r>
          </w:p>
        </w:tc>
      </w:tr>
      <w:tr w:rsidR="00E61D70" w:rsidRPr="00E61D70" w14:paraId="29E182FB" w14:textId="77777777" w:rsidTr="005C5606">
        <w:trPr>
          <w:trHeight w:val="300"/>
        </w:trPr>
        <w:tc>
          <w:tcPr>
            <w:tcW w:w="544" w:type="pct"/>
            <w:noWrap/>
            <w:vAlign w:val="bottom"/>
            <w:hideMark/>
          </w:tcPr>
          <w:p w14:paraId="67C9A55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tcBorders>
              <w:top w:val="single" w:sz="4" w:space="0" w:color="auto"/>
              <w:left w:val="nil"/>
              <w:bottom w:val="nil"/>
              <w:right w:val="nil"/>
            </w:tcBorders>
            <w:vAlign w:val="center"/>
            <w:hideMark/>
          </w:tcPr>
          <w:p w14:paraId="3DD8B0B4" w14:textId="77777777" w:rsidR="005C5606" w:rsidRPr="00E61D70" w:rsidRDefault="005C5606">
            <w:pPr>
              <w:rPr>
                <w:rFonts w:ascii="Calibri" w:hAnsi="Calibri" w:cs="Calibri"/>
                <w:sz w:val="16"/>
                <w:szCs w:val="16"/>
                <w:lang w:eastAsia="pt-BR"/>
              </w:rPr>
            </w:pPr>
          </w:p>
        </w:tc>
        <w:tc>
          <w:tcPr>
            <w:tcW w:w="516" w:type="pct"/>
            <w:noWrap/>
            <w:vAlign w:val="bottom"/>
            <w:hideMark/>
          </w:tcPr>
          <w:p w14:paraId="3CFFC8C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BC63689"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E27011C" w14:textId="77777777" w:rsidR="005C5606" w:rsidRPr="00E61D70" w:rsidRDefault="005C5606">
            <w:pPr>
              <w:rPr>
                <w:rFonts w:ascii="Calibri" w:hAnsi="Calibri" w:cs="Calibri"/>
                <w:sz w:val="16"/>
                <w:szCs w:val="16"/>
                <w:lang w:eastAsia="pt-BR"/>
              </w:rPr>
            </w:pPr>
          </w:p>
        </w:tc>
        <w:tc>
          <w:tcPr>
            <w:tcW w:w="388" w:type="pct"/>
            <w:noWrap/>
            <w:vAlign w:val="bottom"/>
            <w:hideMark/>
          </w:tcPr>
          <w:p w14:paraId="796252C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4C0DB02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442C5DC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27.769,36</w:t>
            </w:r>
          </w:p>
        </w:tc>
        <w:tc>
          <w:tcPr>
            <w:tcW w:w="320" w:type="pct"/>
            <w:noWrap/>
            <w:vAlign w:val="bottom"/>
            <w:hideMark/>
          </w:tcPr>
          <w:p w14:paraId="7516744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0,40%</w:t>
            </w:r>
          </w:p>
        </w:tc>
        <w:tc>
          <w:tcPr>
            <w:tcW w:w="320" w:type="pct"/>
            <w:noWrap/>
            <w:vAlign w:val="bottom"/>
            <w:hideMark/>
          </w:tcPr>
          <w:p w14:paraId="7978CC7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7.000.000,00</w:t>
            </w:r>
          </w:p>
        </w:tc>
        <w:tc>
          <w:tcPr>
            <w:tcW w:w="320" w:type="pct"/>
            <w:noWrap/>
            <w:vAlign w:val="bottom"/>
            <w:hideMark/>
          </w:tcPr>
          <w:p w14:paraId="2A4811D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E61D70" w:rsidRPr="00E61D70" w14:paraId="7CCFAC85" w14:textId="77777777" w:rsidTr="005C5606">
        <w:trPr>
          <w:trHeight w:val="300"/>
        </w:trPr>
        <w:tc>
          <w:tcPr>
            <w:tcW w:w="544" w:type="pct"/>
            <w:noWrap/>
            <w:vAlign w:val="bottom"/>
            <w:hideMark/>
          </w:tcPr>
          <w:p w14:paraId="4B6AA62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fev/22</w:t>
            </w:r>
          </w:p>
        </w:tc>
        <w:tc>
          <w:tcPr>
            <w:tcW w:w="0" w:type="auto"/>
            <w:vMerge/>
            <w:tcBorders>
              <w:top w:val="single" w:sz="4" w:space="0" w:color="auto"/>
              <w:left w:val="nil"/>
              <w:bottom w:val="nil"/>
              <w:right w:val="nil"/>
            </w:tcBorders>
            <w:vAlign w:val="center"/>
            <w:hideMark/>
          </w:tcPr>
          <w:p w14:paraId="5575379A" w14:textId="77777777" w:rsidR="005C5606" w:rsidRPr="00E61D70" w:rsidRDefault="005C5606">
            <w:pPr>
              <w:rPr>
                <w:rFonts w:ascii="Calibri" w:hAnsi="Calibri" w:cs="Calibri"/>
                <w:sz w:val="16"/>
                <w:szCs w:val="16"/>
                <w:lang w:eastAsia="pt-BR"/>
              </w:rPr>
            </w:pPr>
          </w:p>
        </w:tc>
        <w:tc>
          <w:tcPr>
            <w:tcW w:w="516" w:type="pct"/>
            <w:noWrap/>
            <w:vAlign w:val="bottom"/>
            <w:hideMark/>
          </w:tcPr>
          <w:p w14:paraId="0CE2FE7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B47F350"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24E4218" w14:textId="77777777" w:rsidR="005C5606" w:rsidRPr="00E61D70" w:rsidRDefault="005C5606">
            <w:pPr>
              <w:rPr>
                <w:rFonts w:ascii="Calibri" w:hAnsi="Calibri" w:cs="Calibri"/>
                <w:sz w:val="16"/>
                <w:szCs w:val="16"/>
                <w:lang w:eastAsia="pt-BR"/>
              </w:rPr>
            </w:pPr>
          </w:p>
        </w:tc>
        <w:tc>
          <w:tcPr>
            <w:tcW w:w="388" w:type="pct"/>
            <w:noWrap/>
            <w:vAlign w:val="bottom"/>
            <w:hideMark/>
          </w:tcPr>
          <w:p w14:paraId="5F4A5A4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42761B2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47FD6ED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6091A0E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4DD7326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7.000.000,00</w:t>
            </w:r>
          </w:p>
        </w:tc>
        <w:tc>
          <w:tcPr>
            <w:tcW w:w="320" w:type="pct"/>
            <w:noWrap/>
            <w:vAlign w:val="bottom"/>
            <w:hideMark/>
          </w:tcPr>
          <w:p w14:paraId="53B5B43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E61D70" w:rsidRPr="00E61D70" w14:paraId="7AD6005F" w14:textId="77777777" w:rsidTr="005C5606">
        <w:trPr>
          <w:trHeight w:val="300"/>
        </w:trPr>
        <w:tc>
          <w:tcPr>
            <w:tcW w:w="544" w:type="pct"/>
            <w:noWrap/>
            <w:vAlign w:val="bottom"/>
            <w:hideMark/>
          </w:tcPr>
          <w:p w14:paraId="461A64E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tcBorders>
              <w:top w:val="single" w:sz="4" w:space="0" w:color="auto"/>
              <w:left w:val="nil"/>
              <w:bottom w:val="nil"/>
              <w:right w:val="nil"/>
            </w:tcBorders>
            <w:vAlign w:val="center"/>
            <w:hideMark/>
          </w:tcPr>
          <w:p w14:paraId="7D9DABAF" w14:textId="77777777" w:rsidR="005C5606" w:rsidRPr="00E61D70" w:rsidRDefault="005C5606">
            <w:pPr>
              <w:rPr>
                <w:rFonts w:ascii="Calibri" w:hAnsi="Calibri" w:cs="Calibri"/>
                <w:sz w:val="16"/>
                <w:szCs w:val="16"/>
                <w:lang w:eastAsia="pt-BR"/>
              </w:rPr>
            </w:pPr>
          </w:p>
        </w:tc>
        <w:tc>
          <w:tcPr>
            <w:tcW w:w="516" w:type="pct"/>
            <w:noWrap/>
            <w:vAlign w:val="bottom"/>
            <w:hideMark/>
          </w:tcPr>
          <w:p w14:paraId="24D05A8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2CB923"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C76F59" w14:textId="77777777" w:rsidR="005C5606" w:rsidRPr="00E61D70" w:rsidRDefault="005C5606">
            <w:pPr>
              <w:rPr>
                <w:rFonts w:ascii="Calibri" w:hAnsi="Calibri" w:cs="Calibri"/>
                <w:sz w:val="16"/>
                <w:szCs w:val="16"/>
                <w:lang w:eastAsia="pt-BR"/>
              </w:rPr>
            </w:pPr>
          </w:p>
        </w:tc>
        <w:tc>
          <w:tcPr>
            <w:tcW w:w="388" w:type="pct"/>
            <w:noWrap/>
            <w:vAlign w:val="bottom"/>
            <w:hideMark/>
          </w:tcPr>
          <w:p w14:paraId="7C0777E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4590D40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6023FAD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5F5A2D0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217EE84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7.000.000,00</w:t>
            </w:r>
          </w:p>
        </w:tc>
        <w:tc>
          <w:tcPr>
            <w:tcW w:w="320" w:type="pct"/>
            <w:noWrap/>
            <w:vAlign w:val="bottom"/>
            <w:hideMark/>
          </w:tcPr>
          <w:p w14:paraId="1CA180C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E61D70" w:rsidRPr="00E61D70" w14:paraId="70A2E7F9" w14:textId="77777777" w:rsidTr="005C5606">
        <w:trPr>
          <w:trHeight w:val="300"/>
        </w:trPr>
        <w:tc>
          <w:tcPr>
            <w:tcW w:w="544" w:type="pct"/>
            <w:noWrap/>
            <w:vAlign w:val="bottom"/>
            <w:hideMark/>
          </w:tcPr>
          <w:p w14:paraId="7ED9318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tcBorders>
              <w:top w:val="single" w:sz="4" w:space="0" w:color="auto"/>
              <w:left w:val="nil"/>
              <w:bottom w:val="nil"/>
              <w:right w:val="nil"/>
            </w:tcBorders>
            <w:vAlign w:val="center"/>
            <w:hideMark/>
          </w:tcPr>
          <w:p w14:paraId="6D4EBD92" w14:textId="77777777" w:rsidR="005C5606" w:rsidRPr="00E61D70" w:rsidRDefault="005C5606">
            <w:pPr>
              <w:rPr>
                <w:rFonts w:ascii="Calibri" w:hAnsi="Calibri" w:cs="Calibri"/>
                <w:sz w:val="16"/>
                <w:szCs w:val="16"/>
                <w:lang w:eastAsia="pt-BR"/>
              </w:rPr>
            </w:pPr>
          </w:p>
        </w:tc>
        <w:tc>
          <w:tcPr>
            <w:tcW w:w="516" w:type="pct"/>
            <w:noWrap/>
            <w:vAlign w:val="bottom"/>
            <w:hideMark/>
          </w:tcPr>
          <w:p w14:paraId="00CB71A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17D468B1"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AC1114A" w14:textId="77777777" w:rsidR="005C5606" w:rsidRPr="00E61D70" w:rsidRDefault="005C5606">
            <w:pPr>
              <w:rPr>
                <w:rFonts w:ascii="Calibri" w:hAnsi="Calibri" w:cs="Calibri"/>
                <w:sz w:val="16"/>
                <w:szCs w:val="16"/>
                <w:lang w:eastAsia="pt-BR"/>
              </w:rPr>
            </w:pPr>
          </w:p>
        </w:tc>
        <w:tc>
          <w:tcPr>
            <w:tcW w:w="388" w:type="pct"/>
            <w:noWrap/>
            <w:vAlign w:val="bottom"/>
            <w:hideMark/>
          </w:tcPr>
          <w:p w14:paraId="6BC111B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1a Série</w:t>
            </w:r>
          </w:p>
        </w:tc>
        <w:tc>
          <w:tcPr>
            <w:tcW w:w="320" w:type="pct"/>
            <w:noWrap/>
            <w:vAlign w:val="bottom"/>
            <w:hideMark/>
          </w:tcPr>
          <w:p w14:paraId="68D0B8A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24.000.000,00</w:t>
            </w:r>
          </w:p>
        </w:tc>
        <w:tc>
          <w:tcPr>
            <w:tcW w:w="320" w:type="pct"/>
            <w:noWrap/>
            <w:vAlign w:val="bottom"/>
            <w:hideMark/>
          </w:tcPr>
          <w:p w14:paraId="2A49849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6171449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320" w:type="pct"/>
            <w:noWrap/>
            <w:vAlign w:val="bottom"/>
            <w:hideMark/>
          </w:tcPr>
          <w:p w14:paraId="5162231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7.000.000,00</w:t>
            </w:r>
          </w:p>
        </w:tc>
        <w:tc>
          <w:tcPr>
            <w:tcW w:w="320" w:type="pct"/>
            <w:noWrap/>
            <w:vAlign w:val="bottom"/>
            <w:hideMark/>
          </w:tcPr>
          <w:p w14:paraId="3CE9CE7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5C5606" w:rsidRPr="00E61D70" w14:paraId="35C4C1A9" w14:textId="77777777" w:rsidTr="005C5606">
        <w:trPr>
          <w:trHeight w:val="300"/>
        </w:trPr>
        <w:tc>
          <w:tcPr>
            <w:tcW w:w="544" w:type="pct"/>
            <w:tcBorders>
              <w:top w:val="single" w:sz="4" w:space="0" w:color="auto"/>
              <w:left w:val="nil"/>
              <w:bottom w:val="nil"/>
              <w:right w:val="nil"/>
            </w:tcBorders>
            <w:noWrap/>
            <w:vAlign w:val="bottom"/>
            <w:hideMark/>
          </w:tcPr>
          <w:p w14:paraId="34AA2A80"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883" w:type="pct"/>
            <w:tcBorders>
              <w:top w:val="single" w:sz="4" w:space="0" w:color="auto"/>
              <w:left w:val="nil"/>
              <w:bottom w:val="nil"/>
              <w:right w:val="nil"/>
            </w:tcBorders>
            <w:noWrap/>
            <w:vAlign w:val="bottom"/>
            <w:hideMark/>
          </w:tcPr>
          <w:p w14:paraId="7F2D51D4"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516" w:type="pct"/>
            <w:tcBorders>
              <w:top w:val="single" w:sz="4" w:space="0" w:color="auto"/>
              <w:left w:val="nil"/>
              <w:bottom w:val="nil"/>
              <w:right w:val="nil"/>
            </w:tcBorders>
            <w:noWrap/>
            <w:vAlign w:val="bottom"/>
            <w:hideMark/>
          </w:tcPr>
          <w:p w14:paraId="08A93059"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536" w:type="pct"/>
            <w:tcBorders>
              <w:top w:val="single" w:sz="4" w:space="0" w:color="auto"/>
              <w:left w:val="nil"/>
              <w:bottom w:val="nil"/>
              <w:right w:val="nil"/>
            </w:tcBorders>
            <w:noWrap/>
            <w:vAlign w:val="bottom"/>
            <w:hideMark/>
          </w:tcPr>
          <w:p w14:paraId="5DB08366"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536" w:type="pct"/>
            <w:tcBorders>
              <w:top w:val="single" w:sz="4" w:space="0" w:color="auto"/>
              <w:left w:val="nil"/>
              <w:bottom w:val="nil"/>
              <w:right w:val="nil"/>
            </w:tcBorders>
            <w:noWrap/>
            <w:vAlign w:val="bottom"/>
            <w:hideMark/>
          </w:tcPr>
          <w:p w14:paraId="57ADBB51"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388" w:type="pct"/>
            <w:tcBorders>
              <w:top w:val="single" w:sz="4" w:space="0" w:color="auto"/>
              <w:left w:val="nil"/>
              <w:bottom w:val="nil"/>
              <w:right w:val="nil"/>
            </w:tcBorders>
            <w:noWrap/>
            <w:vAlign w:val="bottom"/>
            <w:hideMark/>
          </w:tcPr>
          <w:p w14:paraId="3EF7F568"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320" w:type="pct"/>
            <w:tcBorders>
              <w:top w:val="single" w:sz="4" w:space="0" w:color="auto"/>
              <w:left w:val="nil"/>
              <w:bottom w:val="nil"/>
              <w:right w:val="nil"/>
            </w:tcBorders>
            <w:noWrap/>
            <w:vAlign w:val="bottom"/>
            <w:hideMark/>
          </w:tcPr>
          <w:p w14:paraId="498E6E99"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0,00</w:t>
            </w:r>
          </w:p>
        </w:tc>
        <w:tc>
          <w:tcPr>
            <w:tcW w:w="320" w:type="pct"/>
            <w:tcBorders>
              <w:top w:val="single" w:sz="4" w:space="0" w:color="auto"/>
              <w:left w:val="nil"/>
              <w:bottom w:val="nil"/>
              <w:right w:val="nil"/>
            </w:tcBorders>
            <w:noWrap/>
            <w:vAlign w:val="bottom"/>
            <w:hideMark/>
          </w:tcPr>
          <w:p w14:paraId="7835B8EC"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7.000.000,00</w:t>
            </w:r>
          </w:p>
        </w:tc>
        <w:tc>
          <w:tcPr>
            <w:tcW w:w="320" w:type="pct"/>
            <w:tcBorders>
              <w:top w:val="single" w:sz="4" w:space="0" w:color="auto"/>
              <w:left w:val="nil"/>
              <w:bottom w:val="nil"/>
              <w:right w:val="nil"/>
            </w:tcBorders>
            <w:noWrap/>
            <w:vAlign w:val="bottom"/>
            <w:hideMark/>
          </w:tcPr>
          <w:p w14:paraId="400431AB"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100,00%</w:t>
            </w:r>
          </w:p>
        </w:tc>
        <w:tc>
          <w:tcPr>
            <w:tcW w:w="320" w:type="pct"/>
            <w:tcBorders>
              <w:top w:val="single" w:sz="4" w:space="0" w:color="auto"/>
              <w:left w:val="nil"/>
              <w:bottom w:val="nil"/>
              <w:right w:val="nil"/>
            </w:tcBorders>
            <w:noWrap/>
            <w:vAlign w:val="bottom"/>
            <w:hideMark/>
          </w:tcPr>
          <w:p w14:paraId="7BF2316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 </w:t>
            </w:r>
          </w:p>
        </w:tc>
        <w:tc>
          <w:tcPr>
            <w:tcW w:w="320" w:type="pct"/>
            <w:tcBorders>
              <w:top w:val="single" w:sz="4" w:space="0" w:color="auto"/>
              <w:left w:val="nil"/>
              <w:bottom w:val="nil"/>
              <w:right w:val="nil"/>
            </w:tcBorders>
            <w:noWrap/>
            <w:vAlign w:val="bottom"/>
            <w:hideMark/>
          </w:tcPr>
          <w:p w14:paraId="155D424A"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 </w:t>
            </w:r>
          </w:p>
        </w:tc>
      </w:tr>
    </w:tbl>
    <w:p w14:paraId="584653C0" w14:textId="77777777" w:rsidR="005C5606" w:rsidRPr="00E61D70" w:rsidRDefault="005C5606" w:rsidP="005C5606">
      <w:pPr>
        <w:rPr>
          <w:sz w:val="16"/>
          <w:szCs w:val="16"/>
        </w:rPr>
      </w:pPr>
    </w:p>
    <w:p w14:paraId="1D07C10C" w14:textId="77777777" w:rsidR="005C5606" w:rsidRPr="00E61D70" w:rsidRDefault="005C5606" w:rsidP="005C5606">
      <w:pPr>
        <w:rPr>
          <w:sz w:val="16"/>
          <w:szCs w:val="16"/>
        </w:rPr>
      </w:pPr>
    </w:p>
    <w:p w14:paraId="4D85AA19" w14:textId="77777777" w:rsidR="005C5606" w:rsidRPr="00E61D70" w:rsidRDefault="005C5606" w:rsidP="005C5606">
      <w:pPr>
        <w:rPr>
          <w:rFonts w:ascii="Calibri" w:hAnsi="Calibri" w:cs="Calibri"/>
          <w:b/>
          <w:bCs/>
          <w:sz w:val="16"/>
          <w:szCs w:val="16"/>
          <w:lang w:eastAsia="pt-BR"/>
        </w:rPr>
      </w:pPr>
      <w:r w:rsidRPr="00E61D70">
        <w:rPr>
          <w:rFonts w:ascii="Calibri" w:hAnsi="Calibri" w:cs="Calibri"/>
          <w:b/>
          <w:bCs/>
          <w:sz w:val="16"/>
          <w:szCs w:val="16"/>
          <w:lang w:eastAsia="pt-BR"/>
        </w:rPr>
        <w:br w:type="page"/>
      </w:r>
    </w:p>
    <w:p w14:paraId="1BDB5887" w14:textId="77777777" w:rsidR="005C5606" w:rsidRPr="00E61D70" w:rsidRDefault="005C5606" w:rsidP="005C5606">
      <w:pPr>
        <w:rPr>
          <w:rFonts w:ascii="Calibri" w:hAnsi="Calibri" w:cs="Calibri"/>
          <w:b/>
          <w:bCs/>
          <w:lang w:eastAsia="pt-BR"/>
        </w:rPr>
      </w:pPr>
      <w:r w:rsidRPr="00E61D70">
        <w:rPr>
          <w:rFonts w:ascii="Calibri" w:hAnsi="Calibri" w:cs="Calibri"/>
          <w:b/>
          <w:bCs/>
          <w:lang w:eastAsia="pt-BR"/>
        </w:rPr>
        <w:lastRenderedPageBreak/>
        <w:t>CRONOGRAMA INDICATIVO DE DESTINAÇÃO DOS RECURSOS (2ª SÉRIE)</w:t>
      </w:r>
    </w:p>
    <w:p w14:paraId="48DFE58B" w14:textId="77777777" w:rsidR="005C5606" w:rsidRPr="00E61D70" w:rsidRDefault="005C5606" w:rsidP="005C5606">
      <w:pPr>
        <w:rPr>
          <w:sz w:val="16"/>
          <w:szCs w:val="16"/>
        </w:rPr>
      </w:pPr>
    </w:p>
    <w:tbl>
      <w:tblPr>
        <w:tblW w:w="0" w:type="auto"/>
        <w:tblCellMar>
          <w:left w:w="70" w:type="dxa"/>
          <w:right w:w="70" w:type="dxa"/>
        </w:tblCellMar>
        <w:tblLook w:val="04A0" w:firstRow="1" w:lastRow="0" w:firstColumn="1" w:lastColumn="0" w:noHBand="0" w:noVBand="1"/>
      </w:tblPr>
      <w:tblGrid>
        <w:gridCol w:w="945"/>
        <w:gridCol w:w="1736"/>
        <w:gridCol w:w="1761"/>
        <w:gridCol w:w="782"/>
        <w:gridCol w:w="1527"/>
        <w:gridCol w:w="913"/>
        <w:gridCol w:w="1116"/>
        <w:gridCol w:w="1247"/>
        <w:gridCol w:w="1410"/>
        <w:gridCol w:w="1215"/>
        <w:gridCol w:w="1306"/>
      </w:tblGrid>
      <w:tr w:rsidR="00E61D70" w:rsidRPr="00E61D70" w14:paraId="4A9E7970" w14:textId="77777777" w:rsidTr="005C5606">
        <w:trPr>
          <w:trHeight w:val="990"/>
          <w:tblHeader/>
        </w:trPr>
        <w:tc>
          <w:tcPr>
            <w:tcW w:w="0" w:type="auto"/>
            <w:vMerge w:val="restart"/>
            <w:tcBorders>
              <w:top w:val="single" w:sz="4" w:space="0" w:color="auto"/>
              <w:left w:val="nil"/>
              <w:bottom w:val="single" w:sz="8" w:space="0" w:color="000000"/>
              <w:right w:val="nil"/>
            </w:tcBorders>
            <w:vAlign w:val="center"/>
            <w:hideMark/>
          </w:tcPr>
          <w:p w14:paraId="5075EFAB"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Período da utilização dos recursos</w:t>
            </w:r>
          </w:p>
        </w:tc>
        <w:tc>
          <w:tcPr>
            <w:tcW w:w="0" w:type="auto"/>
            <w:gridSpan w:val="4"/>
            <w:tcBorders>
              <w:top w:val="single" w:sz="4" w:space="0" w:color="auto"/>
              <w:left w:val="nil"/>
              <w:bottom w:val="nil"/>
              <w:right w:val="nil"/>
            </w:tcBorders>
            <w:vAlign w:val="center"/>
            <w:hideMark/>
          </w:tcPr>
          <w:p w14:paraId="57785BB8"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Dados dos Empreendimentos</w:t>
            </w:r>
          </w:p>
        </w:tc>
        <w:tc>
          <w:tcPr>
            <w:tcW w:w="0" w:type="auto"/>
            <w:vMerge w:val="restart"/>
            <w:tcBorders>
              <w:top w:val="single" w:sz="4" w:space="0" w:color="auto"/>
              <w:left w:val="nil"/>
              <w:bottom w:val="single" w:sz="8" w:space="0" w:color="000000"/>
              <w:right w:val="nil"/>
            </w:tcBorders>
            <w:vAlign w:val="center"/>
            <w:hideMark/>
          </w:tcPr>
          <w:p w14:paraId="3F639190"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Série da Debênture</w:t>
            </w:r>
          </w:p>
        </w:tc>
        <w:tc>
          <w:tcPr>
            <w:tcW w:w="0" w:type="auto"/>
            <w:vMerge w:val="restart"/>
            <w:tcBorders>
              <w:top w:val="single" w:sz="4" w:space="0" w:color="auto"/>
              <w:left w:val="nil"/>
              <w:bottom w:val="single" w:sz="8" w:space="0" w:color="000000"/>
              <w:right w:val="nil"/>
            </w:tcBorders>
            <w:vAlign w:val="center"/>
            <w:hideMark/>
          </w:tcPr>
          <w:p w14:paraId="69D4147B"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Valor Total da Série</w:t>
            </w:r>
          </w:p>
        </w:tc>
        <w:tc>
          <w:tcPr>
            <w:tcW w:w="0" w:type="auto"/>
            <w:vMerge w:val="restart"/>
            <w:tcBorders>
              <w:top w:val="single" w:sz="4" w:space="0" w:color="auto"/>
              <w:left w:val="nil"/>
              <w:bottom w:val="single" w:sz="8" w:space="0" w:color="000000"/>
              <w:right w:val="nil"/>
            </w:tcBorders>
            <w:vAlign w:val="center"/>
            <w:hideMark/>
          </w:tcPr>
          <w:p w14:paraId="0822A45B"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Valor Total à ser Utilizado por Período</w:t>
            </w:r>
          </w:p>
        </w:tc>
        <w:tc>
          <w:tcPr>
            <w:tcW w:w="0" w:type="auto"/>
            <w:vMerge w:val="restart"/>
            <w:tcBorders>
              <w:top w:val="single" w:sz="4" w:space="0" w:color="auto"/>
              <w:left w:val="nil"/>
              <w:bottom w:val="single" w:sz="8" w:space="0" w:color="000000"/>
              <w:right w:val="nil"/>
            </w:tcBorders>
            <w:vAlign w:val="center"/>
            <w:hideMark/>
          </w:tcPr>
          <w:p w14:paraId="3407D93A"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Percentual à ser utilizado no referido Período, com relação ao valor total captado da série</w:t>
            </w:r>
          </w:p>
        </w:tc>
        <w:tc>
          <w:tcPr>
            <w:tcW w:w="0" w:type="auto"/>
            <w:vMerge w:val="restart"/>
            <w:tcBorders>
              <w:top w:val="single" w:sz="4" w:space="0" w:color="auto"/>
              <w:left w:val="nil"/>
              <w:bottom w:val="single" w:sz="8" w:space="0" w:color="000000"/>
              <w:right w:val="nil"/>
            </w:tcBorders>
            <w:vAlign w:val="center"/>
            <w:hideMark/>
          </w:tcPr>
          <w:p w14:paraId="2C255951"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Valor Total à ser Utilizado da Série</w:t>
            </w:r>
          </w:p>
        </w:tc>
        <w:tc>
          <w:tcPr>
            <w:tcW w:w="0" w:type="auto"/>
            <w:vMerge w:val="restart"/>
            <w:tcBorders>
              <w:top w:val="single" w:sz="4" w:space="0" w:color="auto"/>
              <w:left w:val="nil"/>
              <w:bottom w:val="single" w:sz="8" w:space="0" w:color="000000"/>
              <w:right w:val="nil"/>
            </w:tcBorders>
            <w:vAlign w:val="center"/>
            <w:hideMark/>
          </w:tcPr>
          <w:p w14:paraId="2FE04AB3"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Percentual total à ser utilizado, com relação ao valor total captado na série</w:t>
            </w:r>
          </w:p>
        </w:tc>
      </w:tr>
      <w:tr w:rsidR="00E61D70" w:rsidRPr="00E61D70" w14:paraId="74E4DE53" w14:textId="77777777" w:rsidTr="005C5606">
        <w:trPr>
          <w:trHeight w:val="990"/>
        </w:trPr>
        <w:tc>
          <w:tcPr>
            <w:tcW w:w="0" w:type="auto"/>
            <w:vMerge/>
            <w:tcBorders>
              <w:top w:val="single" w:sz="4" w:space="0" w:color="auto"/>
              <w:left w:val="nil"/>
              <w:bottom w:val="single" w:sz="8" w:space="0" w:color="000000"/>
              <w:right w:val="nil"/>
            </w:tcBorders>
            <w:vAlign w:val="center"/>
            <w:hideMark/>
          </w:tcPr>
          <w:p w14:paraId="3CA5914F" w14:textId="77777777" w:rsidR="005C5606" w:rsidRPr="00E61D70" w:rsidRDefault="005C5606">
            <w:pPr>
              <w:rPr>
                <w:rFonts w:ascii="Calibri" w:hAnsi="Calibri" w:cs="Calibri"/>
                <w:b/>
                <w:bCs/>
                <w:sz w:val="16"/>
                <w:szCs w:val="16"/>
                <w:lang w:eastAsia="pt-BR"/>
              </w:rPr>
            </w:pPr>
          </w:p>
        </w:tc>
        <w:tc>
          <w:tcPr>
            <w:tcW w:w="0" w:type="auto"/>
            <w:tcBorders>
              <w:top w:val="nil"/>
              <w:left w:val="nil"/>
              <w:bottom w:val="single" w:sz="8" w:space="0" w:color="auto"/>
              <w:right w:val="nil"/>
            </w:tcBorders>
            <w:vAlign w:val="center"/>
            <w:hideMark/>
          </w:tcPr>
          <w:p w14:paraId="36C45273"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Proprietário</w:t>
            </w:r>
          </w:p>
        </w:tc>
        <w:tc>
          <w:tcPr>
            <w:tcW w:w="0" w:type="auto"/>
            <w:tcBorders>
              <w:top w:val="nil"/>
              <w:left w:val="nil"/>
              <w:bottom w:val="single" w:sz="8" w:space="0" w:color="auto"/>
              <w:right w:val="nil"/>
            </w:tcBorders>
            <w:vAlign w:val="center"/>
            <w:hideMark/>
          </w:tcPr>
          <w:p w14:paraId="249BDBF2"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Empreendimento</w:t>
            </w:r>
          </w:p>
        </w:tc>
        <w:tc>
          <w:tcPr>
            <w:tcW w:w="0" w:type="auto"/>
            <w:tcBorders>
              <w:top w:val="nil"/>
              <w:left w:val="nil"/>
              <w:bottom w:val="single" w:sz="8" w:space="0" w:color="auto"/>
              <w:right w:val="nil"/>
            </w:tcBorders>
            <w:vAlign w:val="center"/>
            <w:hideMark/>
          </w:tcPr>
          <w:p w14:paraId="0A51A869"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Matrícula</w:t>
            </w:r>
          </w:p>
        </w:tc>
        <w:tc>
          <w:tcPr>
            <w:tcW w:w="0" w:type="auto"/>
            <w:tcBorders>
              <w:top w:val="nil"/>
              <w:left w:val="nil"/>
              <w:bottom w:val="single" w:sz="8" w:space="0" w:color="auto"/>
              <w:right w:val="nil"/>
            </w:tcBorders>
            <w:vAlign w:val="center"/>
            <w:hideMark/>
          </w:tcPr>
          <w:p w14:paraId="79B68148"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Cartório de Registro de Imóveis</w:t>
            </w:r>
          </w:p>
        </w:tc>
        <w:tc>
          <w:tcPr>
            <w:tcW w:w="0" w:type="auto"/>
            <w:vMerge/>
            <w:tcBorders>
              <w:top w:val="single" w:sz="4" w:space="0" w:color="auto"/>
              <w:left w:val="nil"/>
              <w:bottom w:val="single" w:sz="8" w:space="0" w:color="000000"/>
              <w:right w:val="nil"/>
            </w:tcBorders>
            <w:vAlign w:val="center"/>
            <w:hideMark/>
          </w:tcPr>
          <w:p w14:paraId="698AAFC0"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088537B0"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79B613BB"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591FE0FF"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7077E6A" w14:textId="77777777" w:rsidR="005C5606" w:rsidRPr="00E61D70" w:rsidRDefault="005C5606">
            <w:pPr>
              <w:rPr>
                <w:rFonts w:ascii="Calibri" w:hAnsi="Calibri" w:cs="Calibri"/>
                <w:b/>
                <w:bCs/>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58971F0" w14:textId="77777777" w:rsidR="005C5606" w:rsidRPr="00E61D70" w:rsidRDefault="005C5606">
            <w:pPr>
              <w:rPr>
                <w:rFonts w:ascii="Calibri" w:hAnsi="Calibri" w:cs="Calibri"/>
                <w:b/>
                <w:bCs/>
                <w:sz w:val="16"/>
                <w:szCs w:val="16"/>
                <w:lang w:eastAsia="pt-BR"/>
              </w:rPr>
            </w:pPr>
          </w:p>
        </w:tc>
      </w:tr>
      <w:tr w:rsidR="00E61D70" w:rsidRPr="00E61D70" w14:paraId="665C9A53" w14:textId="77777777" w:rsidTr="005C5606">
        <w:trPr>
          <w:trHeight w:val="300"/>
        </w:trPr>
        <w:tc>
          <w:tcPr>
            <w:tcW w:w="0" w:type="auto"/>
            <w:shd w:val="clear" w:color="auto" w:fill="BFBFBF"/>
            <w:noWrap/>
            <w:vAlign w:val="bottom"/>
            <w:hideMark/>
          </w:tcPr>
          <w:p w14:paraId="0B3203B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set/21</w:t>
            </w:r>
          </w:p>
        </w:tc>
        <w:tc>
          <w:tcPr>
            <w:tcW w:w="0" w:type="auto"/>
            <w:vMerge w:val="restart"/>
            <w:shd w:val="clear" w:color="auto" w:fill="BFBFBF"/>
            <w:vAlign w:val="center"/>
            <w:hideMark/>
          </w:tcPr>
          <w:p w14:paraId="18C4B31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 xml:space="preserve">Leonildo Buzo (003.442.069-04) e Cleuza Fernandes dos Reis Buzo </w:t>
            </w:r>
          </w:p>
        </w:tc>
        <w:tc>
          <w:tcPr>
            <w:tcW w:w="0" w:type="auto"/>
            <w:shd w:val="clear" w:color="auto" w:fill="BFBFBF"/>
            <w:vAlign w:val="bottom"/>
            <w:hideMark/>
          </w:tcPr>
          <w:p w14:paraId="4D170A4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restart"/>
            <w:shd w:val="clear" w:color="auto" w:fill="BFBFBF"/>
            <w:vAlign w:val="center"/>
            <w:hideMark/>
          </w:tcPr>
          <w:p w14:paraId="07F294A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0" w:type="auto"/>
            <w:vMerge w:val="restart"/>
            <w:shd w:val="clear" w:color="auto" w:fill="BFBFBF"/>
            <w:vAlign w:val="center"/>
            <w:hideMark/>
          </w:tcPr>
          <w:p w14:paraId="003E518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Registro de Imóveis de Mandaguaçu/PR</w:t>
            </w:r>
          </w:p>
        </w:tc>
        <w:tc>
          <w:tcPr>
            <w:tcW w:w="0" w:type="auto"/>
            <w:shd w:val="clear" w:color="auto" w:fill="BFBFBF"/>
            <w:noWrap/>
            <w:vAlign w:val="bottom"/>
            <w:hideMark/>
          </w:tcPr>
          <w:p w14:paraId="71CA164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70C5C67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6E5C74B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40.121,85</w:t>
            </w:r>
          </w:p>
        </w:tc>
        <w:tc>
          <w:tcPr>
            <w:tcW w:w="0" w:type="auto"/>
            <w:shd w:val="clear" w:color="auto" w:fill="BFBFBF"/>
            <w:noWrap/>
            <w:vAlign w:val="bottom"/>
            <w:hideMark/>
          </w:tcPr>
          <w:p w14:paraId="6BF659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0,16%</w:t>
            </w:r>
          </w:p>
        </w:tc>
        <w:tc>
          <w:tcPr>
            <w:tcW w:w="0" w:type="auto"/>
            <w:shd w:val="clear" w:color="auto" w:fill="BFBFBF"/>
            <w:noWrap/>
            <w:vAlign w:val="bottom"/>
            <w:hideMark/>
          </w:tcPr>
          <w:p w14:paraId="64C47B4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40.121,85</w:t>
            </w:r>
          </w:p>
        </w:tc>
        <w:tc>
          <w:tcPr>
            <w:tcW w:w="0" w:type="auto"/>
            <w:shd w:val="clear" w:color="auto" w:fill="BFBFBF"/>
            <w:noWrap/>
            <w:vAlign w:val="bottom"/>
            <w:hideMark/>
          </w:tcPr>
          <w:p w14:paraId="60BA4E5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0,16%</w:t>
            </w:r>
          </w:p>
        </w:tc>
      </w:tr>
      <w:tr w:rsidR="00E61D70" w:rsidRPr="00E61D70" w14:paraId="0EECA5A3" w14:textId="77777777" w:rsidTr="005C5606">
        <w:trPr>
          <w:trHeight w:val="300"/>
        </w:trPr>
        <w:tc>
          <w:tcPr>
            <w:tcW w:w="0" w:type="auto"/>
            <w:shd w:val="clear" w:color="auto" w:fill="BFBFBF"/>
            <w:noWrap/>
            <w:vAlign w:val="bottom"/>
            <w:hideMark/>
          </w:tcPr>
          <w:p w14:paraId="099954D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vAlign w:val="center"/>
            <w:hideMark/>
          </w:tcPr>
          <w:p w14:paraId="5A59A602"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3C42810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5E5BDAE1" w14:textId="77777777" w:rsidR="005C5606" w:rsidRPr="00E61D70" w:rsidRDefault="005C5606">
            <w:pPr>
              <w:rPr>
                <w:rFonts w:ascii="Calibri" w:hAnsi="Calibri" w:cs="Calibri"/>
                <w:sz w:val="16"/>
                <w:szCs w:val="16"/>
                <w:lang w:eastAsia="pt-BR"/>
              </w:rPr>
            </w:pPr>
          </w:p>
        </w:tc>
        <w:tc>
          <w:tcPr>
            <w:tcW w:w="0" w:type="auto"/>
            <w:vMerge/>
            <w:vAlign w:val="center"/>
            <w:hideMark/>
          </w:tcPr>
          <w:p w14:paraId="04E8C993"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7189CC1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4E67775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7259BDC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272.028,73</w:t>
            </w:r>
          </w:p>
        </w:tc>
        <w:tc>
          <w:tcPr>
            <w:tcW w:w="0" w:type="auto"/>
            <w:shd w:val="clear" w:color="auto" w:fill="BFBFBF"/>
            <w:noWrap/>
            <w:vAlign w:val="bottom"/>
            <w:hideMark/>
          </w:tcPr>
          <w:p w14:paraId="77D2B3E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1,10%</w:t>
            </w:r>
          </w:p>
        </w:tc>
        <w:tc>
          <w:tcPr>
            <w:tcW w:w="0" w:type="auto"/>
            <w:shd w:val="clear" w:color="auto" w:fill="BFBFBF"/>
            <w:noWrap/>
            <w:vAlign w:val="bottom"/>
            <w:hideMark/>
          </w:tcPr>
          <w:p w14:paraId="694D076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312.150,58</w:t>
            </w:r>
          </w:p>
        </w:tc>
        <w:tc>
          <w:tcPr>
            <w:tcW w:w="0" w:type="auto"/>
            <w:shd w:val="clear" w:color="auto" w:fill="BFBFBF"/>
            <w:noWrap/>
            <w:vAlign w:val="bottom"/>
            <w:hideMark/>
          </w:tcPr>
          <w:p w14:paraId="4B22BE5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1,26%</w:t>
            </w:r>
          </w:p>
        </w:tc>
      </w:tr>
      <w:tr w:rsidR="00E61D70" w:rsidRPr="00E61D70" w14:paraId="1776644B" w14:textId="77777777" w:rsidTr="005C5606">
        <w:trPr>
          <w:trHeight w:val="300"/>
        </w:trPr>
        <w:tc>
          <w:tcPr>
            <w:tcW w:w="0" w:type="auto"/>
            <w:shd w:val="clear" w:color="auto" w:fill="BFBFBF"/>
            <w:noWrap/>
            <w:vAlign w:val="bottom"/>
            <w:hideMark/>
          </w:tcPr>
          <w:p w14:paraId="279B212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vAlign w:val="center"/>
            <w:hideMark/>
          </w:tcPr>
          <w:p w14:paraId="0552AA56"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4F5D535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4A5265D4" w14:textId="77777777" w:rsidR="005C5606" w:rsidRPr="00E61D70" w:rsidRDefault="005C5606">
            <w:pPr>
              <w:rPr>
                <w:rFonts w:ascii="Calibri" w:hAnsi="Calibri" w:cs="Calibri"/>
                <w:sz w:val="16"/>
                <w:szCs w:val="16"/>
                <w:lang w:eastAsia="pt-BR"/>
              </w:rPr>
            </w:pPr>
          </w:p>
        </w:tc>
        <w:tc>
          <w:tcPr>
            <w:tcW w:w="0" w:type="auto"/>
            <w:vMerge/>
            <w:vAlign w:val="center"/>
            <w:hideMark/>
          </w:tcPr>
          <w:p w14:paraId="56194537"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2281289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4FFF325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0C3B661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27.433,66</w:t>
            </w:r>
          </w:p>
        </w:tc>
        <w:tc>
          <w:tcPr>
            <w:tcW w:w="0" w:type="auto"/>
            <w:shd w:val="clear" w:color="auto" w:fill="BFBFBF"/>
            <w:noWrap/>
            <w:vAlign w:val="bottom"/>
            <w:hideMark/>
          </w:tcPr>
          <w:p w14:paraId="5DC8271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0,11%</w:t>
            </w:r>
          </w:p>
        </w:tc>
        <w:tc>
          <w:tcPr>
            <w:tcW w:w="0" w:type="auto"/>
            <w:shd w:val="clear" w:color="auto" w:fill="BFBFBF"/>
            <w:noWrap/>
            <w:vAlign w:val="bottom"/>
            <w:hideMark/>
          </w:tcPr>
          <w:p w14:paraId="62909A0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339.584,24</w:t>
            </w:r>
          </w:p>
        </w:tc>
        <w:tc>
          <w:tcPr>
            <w:tcW w:w="0" w:type="auto"/>
            <w:shd w:val="clear" w:color="auto" w:fill="BFBFBF"/>
            <w:noWrap/>
            <w:vAlign w:val="bottom"/>
            <w:hideMark/>
          </w:tcPr>
          <w:p w14:paraId="60722EB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1D9C1712" w14:textId="77777777" w:rsidTr="005C5606">
        <w:trPr>
          <w:trHeight w:val="300"/>
        </w:trPr>
        <w:tc>
          <w:tcPr>
            <w:tcW w:w="0" w:type="auto"/>
            <w:shd w:val="clear" w:color="auto" w:fill="BFBFBF"/>
            <w:noWrap/>
            <w:vAlign w:val="bottom"/>
            <w:hideMark/>
          </w:tcPr>
          <w:p w14:paraId="33F24DD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vAlign w:val="center"/>
            <w:hideMark/>
          </w:tcPr>
          <w:p w14:paraId="71A1EF19"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6C5E8DC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02725408" w14:textId="77777777" w:rsidR="005C5606" w:rsidRPr="00E61D70" w:rsidRDefault="005C5606">
            <w:pPr>
              <w:rPr>
                <w:rFonts w:ascii="Calibri" w:hAnsi="Calibri" w:cs="Calibri"/>
                <w:sz w:val="16"/>
                <w:szCs w:val="16"/>
                <w:lang w:eastAsia="pt-BR"/>
              </w:rPr>
            </w:pPr>
          </w:p>
        </w:tc>
        <w:tc>
          <w:tcPr>
            <w:tcW w:w="0" w:type="auto"/>
            <w:vMerge/>
            <w:vAlign w:val="center"/>
            <w:hideMark/>
          </w:tcPr>
          <w:p w14:paraId="770E5BB1"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7CE09C9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4FE5725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305FD00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66BBF89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543C186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339.584,24</w:t>
            </w:r>
          </w:p>
        </w:tc>
        <w:tc>
          <w:tcPr>
            <w:tcW w:w="0" w:type="auto"/>
            <w:shd w:val="clear" w:color="auto" w:fill="BFBFBF"/>
            <w:noWrap/>
            <w:vAlign w:val="bottom"/>
            <w:hideMark/>
          </w:tcPr>
          <w:p w14:paraId="20815B6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20D09559" w14:textId="77777777" w:rsidTr="005C5606">
        <w:trPr>
          <w:trHeight w:val="300"/>
        </w:trPr>
        <w:tc>
          <w:tcPr>
            <w:tcW w:w="0" w:type="auto"/>
            <w:shd w:val="clear" w:color="auto" w:fill="BFBFBF"/>
            <w:noWrap/>
            <w:vAlign w:val="bottom"/>
            <w:hideMark/>
          </w:tcPr>
          <w:p w14:paraId="082DDE2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vAlign w:val="center"/>
            <w:hideMark/>
          </w:tcPr>
          <w:p w14:paraId="62B0B5D1"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303BF47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071EFF8F" w14:textId="77777777" w:rsidR="005C5606" w:rsidRPr="00E61D70" w:rsidRDefault="005C5606">
            <w:pPr>
              <w:rPr>
                <w:rFonts w:ascii="Calibri" w:hAnsi="Calibri" w:cs="Calibri"/>
                <w:sz w:val="16"/>
                <w:szCs w:val="16"/>
                <w:lang w:eastAsia="pt-BR"/>
              </w:rPr>
            </w:pPr>
          </w:p>
        </w:tc>
        <w:tc>
          <w:tcPr>
            <w:tcW w:w="0" w:type="auto"/>
            <w:vMerge/>
            <w:vAlign w:val="center"/>
            <w:hideMark/>
          </w:tcPr>
          <w:p w14:paraId="4B3EC181"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4192405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22BA1DB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591301D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4939B74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4639A89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339.584,24</w:t>
            </w:r>
          </w:p>
        </w:tc>
        <w:tc>
          <w:tcPr>
            <w:tcW w:w="0" w:type="auto"/>
            <w:shd w:val="clear" w:color="auto" w:fill="BFBFBF"/>
            <w:noWrap/>
            <w:vAlign w:val="bottom"/>
            <w:hideMark/>
          </w:tcPr>
          <w:p w14:paraId="2D0480D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4AFECDC8" w14:textId="77777777" w:rsidTr="005C5606">
        <w:trPr>
          <w:trHeight w:val="300"/>
        </w:trPr>
        <w:tc>
          <w:tcPr>
            <w:tcW w:w="0" w:type="auto"/>
            <w:shd w:val="clear" w:color="auto" w:fill="BFBFBF"/>
            <w:noWrap/>
            <w:vAlign w:val="bottom"/>
            <w:hideMark/>
          </w:tcPr>
          <w:p w14:paraId="7CFE42D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fev/22</w:t>
            </w:r>
          </w:p>
        </w:tc>
        <w:tc>
          <w:tcPr>
            <w:tcW w:w="0" w:type="auto"/>
            <w:vMerge/>
            <w:vAlign w:val="center"/>
            <w:hideMark/>
          </w:tcPr>
          <w:p w14:paraId="4157CF5C"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60BAC36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77E63A99" w14:textId="77777777" w:rsidR="005C5606" w:rsidRPr="00E61D70" w:rsidRDefault="005C5606">
            <w:pPr>
              <w:rPr>
                <w:rFonts w:ascii="Calibri" w:hAnsi="Calibri" w:cs="Calibri"/>
                <w:sz w:val="16"/>
                <w:szCs w:val="16"/>
                <w:lang w:eastAsia="pt-BR"/>
              </w:rPr>
            </w:pPr>
          </w:p>
        </w:tc>
        <w:tc>
          <w:tcPr>
            <w:tcW w:w="0" w:type="auto"/>
            <w:vMerge/>
            <w:vAlign w:val="center"/>
            <w:hideMark/>
          </w:tcPr>
          <w:p w14:paraId="56630208"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2F51CFE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70A10F4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6DD4127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7BD68E2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7117EC9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339.584,24</w:t>
            </w:r>
          </w:p>
        </w:tc>
        <w:tc>
          <w:tcPr>
            <w:tcW w:w="0" w:type="auto"/>
            <w:shd w:val="clear" w:color="auto" w:fill="BFBFBF"/>
            <w:noWrap/>
            <w:vAlign w:val="bottom"/>
            <w:hideMark/>
          </w:tcPr>
          <w:p w14:paraId="3DDC644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497BE3D2" w14:textId="77777777" w:rsidTr="005C5606">
        <w:trPr>
          <w:trHeight w:val="300"/>
        </w:trPr>
        <w:tc>
          <w:tcPr>
            <w:tcW w:w="0" w:type="auto"/>
            <w:shd w:val="clear" w:color="auto" w:fill="BFBFBF"/>
            <w:noWrap/>
            <w:vAlign w:val="bottom"/>
            <w:hideMark/>
          </w:tcPr>
          <w:p w14:paraId="2C29460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vAlign w:val="center"/>
            <w:hideMark/>
          </w:tcPr>
          <w:p w14:paraId="46704240"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5BAA649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32E10E48" w14:textId="77777777" w:rsidR="005C5606" w:rsidRPr="00E61D70" w:rsidRDefault="005C5606">
            <w:pPr>
              <w:rPr>
                <w:rFonts w:ascii="Calibri" w:hAnsi="Calibri" w:cs="Calibri"/>
                <w:sz w:val="16"/>
                <w:szCs w:val="16"/>
                <w:lang w:eastAsia="pt-BR"/>
              </w:rPr>
            </w:pPr>
          </w:p>
        </w:tc>
        <w:tc>
          <w:tcPr>
            <w:tcW w:w="0" w:type="auto"/>
            <w:vMerge/>
            <w:vAlign w:val="center"/>
            <w:hideMark/>
          </w:tcPr>
          <w:p w14:paraId="7EEDA071"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7D31096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5D42CC7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66AA206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27A929D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1FB6051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339.584,24</w:t>
            </w:r>
          </w:p>
        </w:tc>
        <w:tc>
          <w:tcPr>
            <w:tcW w:w="0" w:type="auto"/>
            <w:shd w:val="clear" w:color="auto" w:fill="BFBFBF"/>
            <w:noWrap/>
            <w:vAlign w:val="bottom"/>
            <w:hideMark/>
          </w:tcPr>
          <w:p w14:paraId="24ED950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42377A48" w14:textId="77777777" w:rsidTr="005C5606">
        <w:trPr>
          <w:trHeight w:val="300"/>
        </w:trPr>
        <w:tc>
          <w:tcPr>
            <w:tcW w:w="0" w:type="auto"/>
            <w:shd w:val="clear" w:color="auto" w:fill="BFBFBF"/>
            <w:noWrap/>
            <w:vAlign w:val="bottom"/>
            <w:hideMark/>
          </w:tcPr>
          <w:p w14:paraId="30DFCFC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vAlign w:val="center"/>
            <w:hideMark/>
          </w:tcPr>
          <w:p w14:paraId="15339D27"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7820A50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Araucária SPE Ltda</w:t>
            </w:r>
          </w:p>
        </w:tc>
        <w:tc>
          <w:tcPr>
            <w:tcW w:w="0" w:type="auto"/>
            <w:vMerge/>
            <w:vAlign w:val="center"/>
            <w:hideMark/>
          </w:tcPr>
          <w:p w14:paraId="1768D34B" w14:textId="77777777" w:rsidR="005C5606" w:rsidRPr="00E61D70" w:rsidRDefault="005C5606">
            <w:pPr>
              <w:rPr>
                <w:rFonts w:ascii="Calibri" w:hAnsi="Calibri" w:cs="Calibri"/>
                <w:sz w:val="16"/>
                <w:szCs w:val="16"/>
                <w:lang w:eastAsia="pt-BR"/>
              </w:rPr>
            </w:pPr>
          </w:p>
        </w:tc>
        <w:tc>
          <w:tcPr>
            <w:tcW w:w="0" w:type="auto"/>
            <w:vMerge/>
            <w:vAlign w:val="center"/>
            <w:hideMark/>
          </w:tcPr>
          <w:p w14:paraId="2B7EA98E"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353B871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47BAB41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609C4A7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66E1D58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00CA7B0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339.584,24</w:t>
            </w:r>
          </w:p>
        </w:tc>
        <w:tc>
          <w:tcPr>
            <w:tcW w:w="0" w:type="auto"/>
            <w:shd w:val="clear" w:color="auto" w:fill="BFBFBF"/>
            <w:noWrap/>
            <w:vAlign w:val="bottom"/>
            <w:hideMark/>
          </w:tcPr>
          <w:p w14:paraId="72DDCE1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1,37%</w:t>
            </w:r>
          </w:p>
        </w:tc>
      </w:tr>
      <w:tr w:rsidR="00E61D70" w:rsidRPr="00E61D70" w14:paraId="0D160602" w14:textId="77777777" w:rsidTr="005C5606">
        <w:trPr>
          <w:trHeight w:val="300"/>
        </w:trPr>
        <w:tc>
          <w:tcPr>
            <w:tcW w:w="0" w:type="auto"/>
            <w:tcBorders>
              <w:top w:val="single" w:sz="4" w:space="0" w:color="auto"/>
              <w:left w:val="nil"/>
              <w:bottom w:val="nil"/>
              <w:right w:val="nil"/>
            </w:tcBorders>
            <w:noWrap/>
            <w:vAlign w:val="bottom"/>
            <w:hideMark/>
          </w:tcPr>
          <w:p w14:paraId="655AF73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set/21</w:t>
            </w:r>
          </w:p>
        </w:tc>
        <w:tc>
          <w:tcPr>
            <w:tcW w:w="0" w:type="auto"/>
            <w:vMerge w:val="restart"/>
            <w:tcBorders>
              <w:top w:val="single" w:sz="4" w:space="0" w:color="auto"/>
              <w:left w:val="nil"/>
              <w:bottom w:val="nil"/>
              <w:right w:val="nil"/>
            </w:tcBorders>
            <w:vAlign w:val="center"/>
            <w:hideMark/>
          </w:tcPr>
          <w:p w14:paraId="6DCA073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 xml:space="preserve">Leonildo Buzo (003.442.069-04) e Cleuza Fernandes dos Reis Buzo </w:t>
            </w:r>
          </w:p>
        </w:tc>
        <w:tc>
          <w:tcPr>
            <w:tcW w:w="0" w:type="auto"/>
            <w:tcBorders>
              <w:top w:val="single" w:sz="4" w:space="0" w:color="auto"/>
              <w:left w:val="nil"/>
              <w:bottom w:val="nil"/>
              <w:right w:val="nil"/>
            </w:tcBorders>
            <w:noWrap/>
            <w:vAlign w:val="bottom"/>
            <w:hideMark/>
          </w:tcPr>
          <w:p w14:paraId="7A84935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val="restart"/>
            <w:tcBorders>
              <w:top w:val="single" w:sz="4" w:space="0" w:color="auto"/>
              <w:left w:val="nil"/>
              <w:bottom w:val="nil"/>
              <w:right w:val="nil"/>
            </w:tcBorders>
            <w:vAlign w:val="center"/>
            <w:hideMark/>
          </w:tcPr>
          <w:p w14:paraId="4B1544E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0" w:type="auto"/>
            <w:vMerge w:val="restart"/>
            <w:tcBorders>
              <w:top w:val="single" w:sz="4" w:space="0" w:color="auto"/>
              <w:left w:val="nil"/>
              <w:bottom w:val="nil"/>
              <w:right w:val="nil"/>
            </w:tcBorders>
            <w:vAlign w:val="center"/>
            <w:hideMark/>
          </w:tcPr>
          <w:p w14:paraId="0A0112B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Registro de Imóveis de Mandaguaçu/PR</w:t>
            </w:r>
          </w:p>
        </w:tc>
        <w:tc>
          <w:tcPr>
            <w:tcW w:w="0" w:type="auto"/>
            <w:tcBorders>
              <w:top w:val="single" w:sz="4" w:space="0" w:color="auto"/>
              <w:left w:val="nil"/>
              <w:bottom w:val="nil"/>
              <w:right w:val="nil"/>
            </w:tcBorders>
            <w:noWrap/>
            <w:vAlign w:val="bottom"/>
            <w:hideMark/>
          </w:tcPr>
          <w:p w14:paraId="66386E5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DEDFAB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tcBorders>
              <w:top w:val="single" w:sz="4" w:space="0" w:color="auto"/>
              <w:left w:val="nil"/>
              <w:bottom w:val="nil"/>
              <w:right w:val="nil"/>
            </w:tcBorders>
            <w:noWrap/>
            <w:vAlign w:val="bottom"/>
            <w:hideMark/>
          </w:tcPr>
          <w:p w14:paraId="4DB802A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375.870,11</w:t>
            </w:r>
          </w:p>
        </w:tc>
        <w:tc>
          <w:tcPr>
            <w:tcW w:w="0" w:type="auto"/>
            <w:tcBorders>
              <w:top w:val="single" w:sz="4" w:space="0" w:color="auto"/>
              <w:left w:val="nil"/>
              <w:bottom w:val="nil"/>
              <w:right w:val="nil"/>
            </w:tcBorders>
            <w:noWrap/>
            <w:vAlign w:val="bottom"/>
            <w:hideMark/>
          </w:tcPr>
          <w:p w14:paraId="274B18D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1,52%</w:t>
            </w:r>
          </w:p>
        </w:tc>
        <w:tc>
          <w:tcPr>
            <w:tcW w:w="0" w:type="auto"/>
            <w:tcBorders>
              <w:top w:val="single" w:sz="4" w:space="0" w:color="auto"/>
              <w:left w:val="nil"/>
              <w:bottom w:val="nil"/>
              <w:right w:val="nil"/>
            </w:tcBorders>
            <w:noWrap/>
            <w:vAlign w:val="bottom"/>
            <w:hideMark/>
          </w:tcPr>
          <w:p w14:paraId="0704A4D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715.454,35</w:t>
            </w:r>
          </w:p>
        </w:tc>
        <w:tc>
          <w:tcPr>
            <w:tcW w:w="0" w:type="auto"/>
            <w:tcBorders>
              <w:top w:val="single" w:sz="4" w:space="0" w:color="auto"/>
              <w:left w:val="nil"/>
              <w:bottom w:val="nil"/>
              <w:right w:val="nil"/>
            </w:tcBorders>
            <w:noWrap/>
            <w:vAlign w:val="bottom"/>
            <w:hideMark/>
          </w:tcPr>
          <w:p w14:paraId="58353A9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2,89%</w:t>
            </w:r>
          </w:p>
        </w:tc>
      </w:tr>
      <w:tr w:rsidR="00E61D70" w:rsidRPr="00E61D70" w14:paraId="097360A9" w14:textId="77777777" w:rsidTr="005C5606">
        <w:trPr>
          <w:trHeight w:val="300"/>
        </w:trPr>
        <w:tc>
          <w:tcPr>
            <w:tcW w:w="0" w:type="auto"/>
            <w:noWrap/>
            <w:vAlign w:val="bottom"/>
            <w:hideMark/>
          </w:tcPr>
          <w:p w14:paraId="20F128F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tcBorders>
              <w:top w:val="single" w:sz="4" w:space="0" w:color="auto"/>
              <w:left w:val="nil"/>
              <w:bottom w:val="nil"/>
              <w:right w:val="nil"/>
            </w:tcBorders>
            <w:vAlign w:val="center"/>
            <w:hideMark/>
          </w:tcPr>
          <w:p w14:paraId="5EBD1B9D" w14:textId="77777777" w:rsidR="005C5606" w:rsidRPr="00E61D70" w:rsidRDefault="005C5606">
            <w:pPr>
              <w:rPr>
                <w:rFonts w:ascii="Calibri" w:hAnsi="Calibri" w:cs="Calibri"/>
                <w:sz w:val="16"/>
                <w:szCs w:val="16"/>
                <w:lang w:eastAsia="pt-BR"/>
              </w:rPr>
            </w:pPr>
          </w:p>
        </w:tc>
        <w:tc>
          <w:tcPr>
            <w:tcW w:w="0" w:type="auto"/>
            <w:noWrap/>
            <w:vAlign w:val="bottom"/>
            <w:hideMark/>
          </w:tcPr>
          <w:p w14:paraId="17D9435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04F9D46D"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570F51" w14:textId="77777777" w:rsidR="005C5606" w:rsidRPr="00E61D70" w:rsidRDefault="005C5606">
            <w:pPr>
              <w:rPr>
                <w:rFonts w:ascii="Calibri" w:hAnsi="Calibri" w:cs="Calibri"/>
                <w:sz w:val="16"/>
                <w:szCs w:val="16"/>
                <w:lang w:eastAsia="pt-BR"/>
              </w:rPr>
            </w:pPr>
          </w:p>
        </w:tc>
        <w:tc>
          <w:tcPr>
            <w:tcW w:w="0" w:type="auto"/>
            <w:noWrap/>
            <w:vAlign w:val="bottom"/>
            <w:hideMark/>
          </w:tcPr>
          <w:p w14:paraId="49F39FB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2242408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62B1BB0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2.548.423,79</w:t>
            </w:r>
          </w:p>
        </w:tc>
        <w:tc>
          <w:tcPr>
            <w:tcW w:w="0" w:type="auto"/>
            <w:noWrap/>
            <w:vAlign w:val="bottom"/>
            <w:hideMark/>
          </w:tcPr>
          <w:p w14:paraId="5761DD4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10,30%</w:t>
            </w:r>
          </w:p>
        </w:tc>
        <w:tc>
          <w:tcPr>
            <w:tcW w:w="0" w:type="auto"/>
            <w:noWrap/>
            <w:vAlign w:val="bottom"/>
            <w:hideMark/>
          </w:tcPr>
          <w:p w14:paraId="6072DAC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3.263.878,14</w:t>
            </w:r>
          </w:p>
        </w:tc>
        <w:tc>
          <w:tcPr>
            <w:tcW w:w="0" w:type="auto"/>
            <w:noWrap/>
            <w:vAlign w:val="bottom"/>
            <w:hideMark/>
          </w:tcPr>
          <w:p w14:paraId="314043B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13,19%</w:t>
            </w:r>
          </w:p>
        </w:tc>
      </w:tr>
      <w:tr w:rsidR="00E61D70" w:rsidRPr="00E61D70" w14:paraId="208AC968" w14:textId="77777777" w:rsidTr="005C5606">
        <w:trPr>
          <w:trHeight w:val="300"/>
        </w:trPr>
        <w:tc>
          <w:tcPr>
            <w:tcW w:w="0" w:type="auto"/>
            <w:noWrap/>
            <w:vAlign w:val="bottom"/>
            <w:hideMark/>
          </w:tcPr>
          <w:p w14:paraId="2A4FF34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tcBorders>
              <w:top w:val="single" w:sz="4" w:space="0" w:color="auto"/>
              <w:left w:val="nil"/>
              <w:bottom w:val="nil"/>
              <w:right w:val="nil"/>
            </w:tcBorders>
            <w:vAlign w:val="center"/>
            <w:hideMark/>
          </w:tcPr>
          <w:p w14:paraId="5835F537" w14:textId="77777777" w:rsidR="005C5606" w:rsidRPr="00E61D70" w:rsidRDefault="005C5606">
            <w:pPr>
              <w:rPr>
                <w:rFonts w:ascii="Calibri" w:hAnsi="Calibri" w:cs="Calibri"/>
                <w:sz w:val="16"/>
                <w:szCs w:val="16"/>
                <w:lang w:eastAsia="pt-BR"/>
              </w:rPr>
            </w:pPr>
          </w:p>
        </w:tc>
        <w:tc>
          <w:tcPr>
            <w:tcW w:w="0" w:type="auto"/>
            <w:noWrap/>
            <w:vAlign w:val="bottom"/>
            <w:hideMark/>
          </w:tcPr>
          <w:p w14:paraId="290D1ED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63F79D"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11F2B02" w14:textId="77777777" w:rsidR="005C5606" w:rsidRPr="00E61D70" w:rsidRDefault="005C5606">
            <w:pPr>
              <w:rPr>
                <w:rFonts w:ascii="Calibri" w:hAnsi="Calibri" w:cs="Calibri"/>
                <w:sz w:val="16"/>
                <w:szCs w:val="16"/>
                <w:lang w:eastAsia="pt-BR"/>
              </w:rPr>
            </w:pPr>
          </w:p>
        </w:tc>
        <w:tc>
          <w:tcPr>
            <w:tcW w:w="0" w:type="auto"/>
            <w:noWrap/>
            <w:vAlign w:val="bottom"/>
            <w:hideMark/>
          </w:tcPr>
          <w:p w14:paraId="33C1D80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2E883D8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3BAD79D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257.004,46</w:t>
            </w:r>
          </w:p>
        </w:tc>
        <w:tc>
          <w:tcPr>
            <w:tcW w:w="0" w:type="auto"/>
            <w:noWrap/>
            <w:vAlign w:val="bottom"/>
            <w:hideMark/>
          </w:tcPr>
          <w:p w14:paraId="0927715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1,04%</w:t>
            </w:r>
          </w:p>
        </w:tc>
        <w:tc>
          <w:tcPr>
            <w:tcW w:w="0" w:type="auto"/>
            <w:noWrap/>
            <w:vAlign w:val="bottom"/>
            <w:hideMark/>
          </w:tcPr>
          <w:p w14:paraId="4932E5D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noWrap/>
            <w:vAlign w:val="bottom"/>
            <w:hideMark/>
          </w:tcPr>
          <w:p w14:paraId="40A8A33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4F6F083C" w14:textId="77777777" w:rsidTr="005C5606">
        <w:trPr>
          <w:trHeight w:val="300"/>
        </w:trPr>
        <w:tc>
          <w:tcPr>
            <w:tcW w:w="0" w:type="auto"/>
            <w:noWrap/>
            <w:vAlign w:val="bottom"/>
            <w:hideMark/>
          </w:tcPr>
          <w:p w14:paraId="075D4C6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tcBorders>
              <w:top w:val="single" w:sz="4" w:space="0" w:color="auto"/>
              <w:left w:val="nil"/>
              <w:bottom w:val="nil"/>
              <w:right w:val="nil"/>
            </w:tcBorders>
            <w:vAlign w:val="center"/>
            <w:hideMark/>
          </w:tcPr>
          <w:p w14:paraId="21482EE2" w14:textId="77777777" w:rsidR="005C5606" w:rsidRPr="00E61D70" w:rsidRDefault="005C5606">
            <w:pPr>
              <w:rPr>
                <w:rFonts w:ascii="Calibri" w:hAnsi="Calibri" w:cs="Calibri"/>
                <w:sz w:val="16"/>
                <w:szCs w:val="16"/>
                <w:lang w:eastAsia="pt-BR"/>
              </w:rPr>
            </w:pPr>
          </w:p>
        </w:tc>
        <w:tc>
          <w:tcPr>
            <w:tcW w:w="0" w:type="auto"/>
            <w:noWrap/>
            <w:vAlign w:val="bottom"/>
            <w:hideMark/>
          </w:tcPr>
          <w:p w14:paraId="693B616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57DD2"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188B85C" w14:textId="77777777" w:rsidR="005C5606" w:rsidRPr="00E61D70" w:rsidRDefault="005C5606">
            <w:pPr>
              <w:rPr>
                <w:rFonts w:ascii="Calibri" w:hAnsi="Calibri" w:cs="Calibri"/>
                <w:sz w:val="16"/>
                <w:szCs w:val="16"/>
                <w:lang w:eastAsia="pt-BR"/>
              </w:rPr>
            </w:pPr>
          </w:p>
        </w:tc>
        <w:tc>
          <w:tcPr>
            <w:tcW w:w="0" w:type="auto"/>
            <w:noWrap/>
            <w:vAlign w:val="bottom"/>
            <w:hideMark/>
          </w:tcPr>
          <w:p w14:paraId="1515577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6EC888D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1E3613B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1BA03B1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6D06A2E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noWrap/>
            <w:vAlign w:val="bottom"/>
            <w:hideMark/>
          </w:tcPr>
          <w:p w14:paraId="32A3C2A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70137A70" w14:textId="77777777" w:rsidTr="005C5606">
        <w:trPr>
          <w:trHeight w:val="300"/>
        </w:trPr>
        <w:tc>
          <w:tcPr>
            <w:tcW w:w="0" w:type="auto"/>
            <w:noWrap/>
            <w:vAlign w:val="bottom"/>
            <w:hideMark/>
          </w:tcPr>
          <w:p w14:paraId="719BCCE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tcBorders>
              <w:top w:val="single" w:sz="4" w:space="0" w:color="auto"/>
              <w:left w:val="nil"/>
              <w:bottom w:val="nil"/>
              <w:right w:val="nil"/>
            </w:tcBorders>
            <w:vAlign w:val="center"/>
            <w:hideMark/>
          </w:tcPr>
          <w:p w14:paraId="01106B00" w14:textId="77777777" w:rsidR="005C5606" w:rsidRPr="00E61D70" w:rsidRDefault="005C5606">
            <w:pPr>
              <w:rPr>
                <w:rFonts w:ascii="Calibri" w:hAnsi="Calibri" w:cs="Calibri"/>
                <w:sz w:val="16"/>
                <w:szCs w:val="16"/>
                <w:lang w:eastAsia="pt-BR"/>
              </w:rPr>
            </w:pPr>
          </w:p>
        </w:tc>
        <w:tc>
          <w:tcPr>
            <w:tcW w:w="0" w:type="auto"/>
            <w:noWrap/>
            <w:vAlign w:val="bottom"/>
            <w:hideMark/>
          </w:tcPr>
          <w:p w14:paraId="6DE5919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B0EA58C"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BF1B584" w14:textId="77777777" w:rsidR="005C5606" w:rsidRPr="00E61D70" w:rsidRDefault="005C5606">
            <w:pPr>
              <w:rPr>
                <w:rFonts w:ascii="Calibri" w:hAnsi="Calibri" w:cs="Calibri"/>
                <w:sz w:val="16"/>
                <w:szCs w:val="16"/>
                <w:lang w:eastAsia="pt-BR"/>
              </w:rPr>
            </w:pPr>
          </w:p>
        </w:tc>
        <w:tc>
          <w:tcPr>
            <w:tcW w:w="0" w:type="auto"/>
            <w:noWrap/>
            <w:vAlign w:val="bottom"/>
            <w:hideMark/>
          </w:tcPr>
          <w:p w14:paraId="22CD51A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39C1950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527F444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776C032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05C0FBE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noWrap/>
            <w:vAlign w:val="bottom"/>
            <w:hideMark/>
          </w:tcPr>
          <w:p w14:paraId="578DA58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3FEA858A" w14:textId="77777777" w:rsidTr="005C5606">
        <w:trPr>
          <w:trHeight w:val="300"/>
        </w:trPr>
        <w:tc>
          <w:tcPr>
            <w:tcW w:w="0" w:type="auto"/>
            <w:noWrap/>
            <w:vAlign w:val="bottom"/>
            <w:hideMark/>
          </w:tcPr>
          <w:p w14:paraId="364D117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fev/22</w:t>
            </w:r>
          </w:p>
        </w:tc>
        <w:tc>
          <w:tcPr>
            <w:tcW w:w="0" w:type="auto"/>
            <w:vMerge/>
            <w:tcBorders>
              <w:top w:val="single" w:sz="4" w:space="0" w:color="auto"/>
              <w:left w:val="nil"/>
              <w:bottom w:val="nil"/>
              <w:right w:val="nil"/>
            </w:tcBorders>
            <w:vAlign w:val="center"/>
            <w:hideMark/>
          </w:tcPr>
          <w:p w14:paraId="45A33EDF" w14:textId="77777777" w:rsidR="005C5606" w:rsidRPr="00E61D70" w:rsidRDefault="005C5606">
            <w:pPr>
              <w:rPr>
                <w:rFonts w:ascii="Calibri" w:hAnsi="Calibri" w:cs="Calibri"/>
                <w:sz w:val="16"/>
                <w:szCs w:val="16"/>
                <w:lang w:eastAsia="pt-BR"/>
              </w:rPr>
            </w:pPr>
          </w:p>
        </w:tc>
        <w:tc>
          <w:tcPr>
            <w:tcW w:w="0" w:type="auto"/>
            <w:noWrap/>
            <w:vAlign w:val="bottom"/>
            <w:hideMark/>
          </w:tcPr>
          <w:p w14:paraId="22AFBF8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B53D265"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9BB4E8C" w14:textId="77777777" w:rsidR="005C5606" w:rsidRPr="00E61D70" w:rsidRDefault="005C5606">
            <w:pPr>
              <w:rPr>
                <w:rFonts w:ascii="Calibri" w:hAnsi="Calibri" w:cs="Calibri"/>
                <w:sz w:val="16"/>
                <w:szCs w:val="16"/>
                <w:lang w:eastAsia="pt-BR"/>
              </w:rPr>
            </w:pPr>
          </w:p>
        </w:tc>
        <w:tc>
          <w:tcPr>
            <w:tcW w:w="0" w:type="auto"/>
            <w:noWrap/>
            <w:vAlign w:val="bottom"/>
            <w:hideMark/>
          </w:tcPr>
          <w:p w14:paraId="51C1333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7BD797F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18ED61F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65D3A04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02B8F7C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noWrap/>
            <w:vAlign w:val="bottom"/>
            <w:hideMark/>
          </w:tcPr>
          <w:p w14:paraId="0D0625F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540C9B6B" w14:textId="77777777" w:rsidTr="005C5606">
        <w:trPr>
          <w:trHeight w:val="300"/>
        </w:trPr>
        <w:tc>
          <w:tcPr>
            <w:tcW w:w="0" w:type="auto"/>
            <w:noWrap/>
            <w:vAlign w:val="bottom"/>
            <w:hideMark/>
          </w:tcPr>
          <w:p w14:paraId="2311DAB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tcBorders>
              <w:top w:val="single" w:sz="4" w:space="0" w:color="auto"/>
              <w:left w:val="nil"/>
              <w:bottom w:val="nil"/>
              <w:right w:val="nil"/>
            </w:tcBorders>
            <w:vAlign w:val="center"/>
            <w:hideMark/>
          </w:tcPr>
          <w:p w14:paraId="7EFF5B24" w14:textId="77777777" w:rsidR="005C5606" w:rsidRPr="00E61D70" w:rsidRDefault="005C5606">
            <w:pPr>
              <w:rPr>
                <w:rFonts w:ascii="Calibri" w:hAnsi="Calibri" w:cs="Calibri"/>
                <w:sz w:val="16"/>
                <w:szCs w:val="16"/>
                <w:lang w:eastAsia="pt-BR"/>
              </w:rPr>
            </w:pPr>
          </w:p>
        </w:tc>
        <w:tc>
          <w:tcPr>
            <w:tcW w:w="0" w:type="auto"/>
            <w:noWrap/>
            <w:vAlign w:val="bottom"/>
            <w:hideMark/>
          </w:tcPr>
          <w:p w14:paraId="25585FA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A5B4364"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A354179" w14:textId="77777777" w:rsidR="005C5606" w:rsidRPr="00E61D70" w:rsidRDefault="005C5606">
            <w:pPr>
              <w:rPr>
                <w:rFonts w:ascii="Calibri" w:hAnsi="Calibri" w:cs="Calibri"/>
                <w:sz w:val="16"/>
                <w:szCs w:val="16"/>
                <w:lang w:eastAsia="pt-BR"/>
              </w:rPr>
            </w:pPr>
          </w:p>
        </w:tc>
        <w:tc>
          <w:tcPr>
            <w:tcW w:w="0" w:type="auto"/>
            <w:noWrap/>
            <w:vAlign w:val="bottom"/>
            <w:hideMark/>
          </w:tcPr>
          <w:p w14:paraId="581D993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028CDB0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70BA9C6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420E78C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403D448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noWrap/>
            <w:vAlign w:val="bottom"/>
            <w:hideMark/>
          </w:tcPr>
          <w:p w14:paraId="097B237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2FFA364F" w14:textId="77777777" w:rsidTr="005C5606">
        <w:trPr>
          <w:trHeight w:val="300"/>
        </w:trPr>
        <w:tc>
          <w:tcPr>
            <w:tcW w:w="0" w:type="auto"/>
            <w:noWrap/>
            <w:vAlign w:val="bottom"/>
            <w:hideMark/>
          </w:tcPr>
          <w:p w14:paraId="02B3362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tcBorders>
              <w:top w:val="single" w:sz="4" w:space="0" w:color="auto"/>
              <w:left w:val="nil"/>
              <w:bottom w:val="nil"/>
              <w:right w:val="nil"/>
            </w:tcBorders>
            <w:vAlign w:val="center"/>
            <w:hideMark/>
          </w:tcPr>
          <w:p w14:paraId="30307D29" w14:textId="77777777" w:rsidR="005C5606" w:rsidRPr="00E61D70" w:rsidRDefault="005C5606">
            <w:pPr>
              <w:rPr>
                <w:rFonts w:ascii="Calibri" w:hAnsi="Calibri" w:cs="Calibri"/>
                <w:sz w:val="16"/>
                <w:szCs w:val="16"/>
                <w:lang w:eastAsia="pt-BR"/>
              </w:rPr>
            </w:pPr>
          </w:p>
        </w:tc>
        <w:tc>
          <w:tcPr>
            <w:tcW w:w="0" w:type="auto"/>
            <w:noWrap/>
            <w:vAlign w:val="bottom"/>
            <w:hideMark/>
          </w:tcPr>
          <w:p w14:paraId="4F3E5A5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BF71F"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9E4395B" w14:textId="77777777" w:rsidR="005C5606" w:rsidRPr="00E61D70" w:rsidRDefault="005C5606">
            <w:pPr>
              <w:rPr>
                <w:rFonts w:ascii="Calibri" w:hAnsi="Calibri" w:cs="Calibri"/>
                <w:sz w:val="16"/>
                <w:szCs w:val="16"/>
                <w:lang w:eastAsia="pt-BR"/>
              </w:rPr>
            </w:pPr>
          </w:p>
        </w:tc>
        <w:tc>
          <w:tcPr>
            <w:tcW w:w="0" w:type="auto"/>
            <w:noWrap/>
            <w:vAlign w:val="bottom"/>
            <w:hideMark/>
          </w:tcPr>
          <w:p w14:paraId="63790A6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35913A6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1F798C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14FFCA3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33FE3A0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noWrap/>
            <w:vAlign w:val="bottom"/>
            <w:hideMark/>
          </w:tcPr>
          <w:p w14:paraId="3B04533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7A9E7858" w14:textId="77777777" w:rsidTr="005C5606">
        <w:trPr>
          <w:trHeight w:val="300"/>
        </w:trPr>
        <w:tc>
          <w:tcPr>
            <w:tcW w:w="0" w:type="auto"/>
            <w:tcBorders>
              <w:top w:val="single" w:sz="4" w:space="0" w:color="auto"/>
              <w:left w:val="nil"/>
              <w:bottom w:val="nil"/>
              <w:right w:val="nil"/>
            </w:tcBorders>
            <w:shd w:val="clear" w:color="auto" w:fill="BFBFBF"/>
            <w:noWrap/>
            <w:vAlign w:val="bottom"/>
            <w:hideMark/>
          </w:tcPr>
          <w:p w14:paraId="2D0244C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set/21</w:t>
            </w:r>
          </w:p>
        </w:tc>
        <w:tc>
          <w:tcPr>
            <w:tcW w:w="0" w:type="auto"/>
            <w:vMerge w:val="restart"/>
            <w:tcBorders>
              <w:top w:val="single" w:sz="4" w:space="0" w:color="auto"/>
              <w:left w:val="nil"/>
              <w:bottom w:val="nil"/>
              <w:right w:val="nil"/>
            </w:tcBorders>
            <w:shd w:val="clear" w:color="auto" w:fill="BFBFBF"/>
            <w:vAlign w:val="center"/>
            <w:hideMark/>
          </w:tcPr>
          <w:p w14:paraId="4B16269E" w14:textId="77777777" w:rsidR="005C5606" w:rsidRPr="00E61D70" w:rsidRDefault="005C5606">
            <w:pPr>
              <w:jc w:val="center"/>
              <w:rPr>
                <w:rFonts w:ascii="Calibri" w:hAnsi="Calibri" w:cs="Calibri"/>
                <w:sz w:val="16"/>
                <w:szCs w:val="16"/>
                <w:lang w:val="en-US" w:eastAsia="pt-BR"/>
              </w:rPr>
            </w:pPr>
            <w:r w:rsidRPr="00E61D70">
              <w:rPr>
                <w:rFonts w:ascii="Calibri" w:hAnsi="Calibri" w:cs="Calibri"/>
                <w:sz w:val="16"/>
                <w:szCs w:val="16"/>
                <w:lang w:val="en-US" w:eastAsia="pt-BR"/>
              </w:rPr>
              <w:t>Maria de Lourdes Castro Weidmann, Adelar Weidmann, Adilson Weidmann, Alisson Weidmann, Luana Weidmann</w:t>
            </w:r>
          </w:p>
        </w:tc>
        <w:tc>
          <w:tcPr>
            <w:tcW w:w="0" w:type="auto"/>
            <w:tcBorders>
              <w:top w:val="single" w:sz="4" w:space="0" w:color="auto"/>
              <w:left w:val="nil"/>
              <w:bottom w:val="nil"/>
              <w:right w:val="nil"/>
            </w:tcBorders>
            <w:shd w:val="clear" w:color="auto" w:fill="BFBFBF"/>
            <w:noWrap/>
            <w:vAlign w:val="bottom"/>
            <w:hideMark/>
          </w:tcPr>
          <w:p w14:paraId="2BD4537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val="restart"/>
            <w:tcBorders>
              <w:top w:val="single" w:sz="4" w:space="0" w:color="auto"/>
              <w:left w:val="nil"/>
              <w:bottom w:val="nil"/>
              <w:right w:val="nil"/>
            </w:tcBorders>
            <w:shd w:val="clear" w:color="auto" w:fill="BFBFBF"/>
            <w:vAlign w:val="center"/>
            <w:hideMark/>
          </w:tcPr>
          <w:p w14:paraId="0B91D9F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87554</w:t>
            </w:r>
          </w:p>
        </w:tc>
        <w:tc>
          <w:tcPr>
            <w:tcW w:w="0" w:type="auto"/>
            <w:vMerge w:val="restart"/>
            <w:tcBorders>
              <w:top w:val="single" w:sz="4" w:space="0" w:color="auto"/>
              <w:left w:val="nil"/>
              <w:bottom w:val="nil"/>
              <w:right w:val="nil"/>
            </w:tcBorders>
            <w:shd w:val="clear" w:color="auto" w:fill="BFBFBF"/>
            <w:vAlign w:val="center"/>
            <w:hideMark/>
          </w:tcPr>
          <w:p w14:paraId="7562956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1º Serviço de Registro de Imóveis da Comarca de Cascavel/PR</w:t>
            </w:r>
          </w:p>
        </w:tc>
        <w:tc>
          <w:tcPr>
            <w:tcW w:w="0" w:type="auto"/>
            <w:tcBorders>
              <w:top w:val="single" w:sz="4" w:space="0" w:color="auto"/>
              <w:left w:val="nil"/>
              <w:bottom w:val="nil"/>
              <w:right w:val="nil"/>
            </w:tcBorders>
            <w:shd w:val="clear" w:color="auto" w:fill="BFBFBF"/>
            <w:noWrap/>
            <w:vAlign w:val="bottom"/>
            <w:hideMark/>
          </w:tcPr>
          <w:p w14:paraId="620A08E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tcBorders>
              <w:top w:val="single" w:sz="4" w:space="0" w:color="auto"/>
              <w:left w:val="nil"/>
              <w:bottom w:val="nil"/>
              <w:right w:val="nil"/>
            </w:tcBorders>
            <w:shd w:val="clear" w:color="auto" w:fill="BFBFBF"/>
            <w:noWrap/>
            <w:vAlign w:val="bottom"/>
            <w:hideMark/>
          </w:tcPr>
          <w:p w14:paraId="36053FA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tcBorders>
              <w:top w:val="single" w:sz="4" w:space="0" w:color="auto"/>
              <w:left w:val="nil"/>
              <w:bottom w:val="nil"/>
              <w:right w:val="nil"/>
            </w:tcBorders>
            <w:shd w:val="clear" w:color="auto" w:fill="BFBFBF"/>
            <w:noWrap/>
            <w:vAlign w:val="bottom"/>
            <w:hideMark/>
          </w:tcPr>
          <w:p w14:paraId="026764B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38FE77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2B0C84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tcBorders>
              <w:top w:val="single" w:sz="4" w:space="0" w:color="auto"/>
              <w:left w:val="nil"/>
              <w:bottom w:val="nil"/>
              <w:right w:val="nil"/>
            </w:tcBorders>
            <w:shd w:val="clear" w:color="auto" w:fill="BFBFBF"/>
            <w:noWrap/>
            <w:vAlign w:val="bottom"/>
            <w:hideMark/>
          </w:tcPr>
          <w:p w14:paraId="62FF63A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512E5B86" w14:textId="77777777" w:rsidTr="005C5606">
        <w:trPr>
          <w:trHeight w:val="300"/>
        </w:trPr>
        <w:tc>
          <w:tcPr>
            <w:tcW w:w="0" w:type="auto"/>
            <w:shd w:val="clear" w:color="auto" w:fill="BFBFBF"/>
            <w:noWrap/>
            <w:vAlign w:val="bottom"/>
            <w:hideMark/>
          </w:tcPr>
          <w:p w14:paraId="2C7BCC2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tcBorders>
              <w:top w:val="single" w:sz="4" w:space="0" w:color="auto"/>
              <w:left w:val="nil"/>
              <w:bottom w:val="nil"/>
              <w:right w:val="nil"/>
            </w:tcBorders>
            <w:vAlign w:val="center"/>
            <w:hideMark/>
          </w:tcPr>
          <w:p w14:paraId="24536ACE" w14:textId="77777777" w:rsidR="005C5606" w:rsidRPr="00E61D70" w:rsidRDefault="005C5606">
            <w:pPr>
              <w:rPr>
                <w:rFonts w:ascii="Calibri" w:hAnsi="Calibri" w:cs="Calibri"/>
                <w:sz w:val="16"/>
                <w:szCs w:val="16"/>
                <w:lang w:val="en-US" w:eastAsia="pt-BR"/>
              </w:rPr>
            </w:pPr>
          </w:p>
        </w:tc>
        <w:tc>
          <w:tcPr>
            <w:tcW w:w="0" w:type="auto"/>
            <w:shd w:val="clear" w:color="auto" w:fill="BFBFBF"/>
            <w:noWrap/>
            <w:vAlign w:val="bottom"/>
            <w:hideMark/>
          </w:tcPr>
          <w:p w14:paraId="2F351FA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240B1F35"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B9052D"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2A086FC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20B51CB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5F1BF9F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4F505B6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58CE875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shd w:val="clear" w:color="auto" w:fill="BFBFBF"/>
            <w:noWrap/>
            <w:vAlign w:val="bottom"/>
            <w:hideMark/>
          </w:tcPr>
          <w:p w14:paraId="062B963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7600A082" w14:textId="77777777" w:rsidTr="005C5606">
        <w:trPr>
          <w:trHeight w:val="300"/>
        </w:trPr>
        <w:tc>
          <w:tcPr>
            <w:tcW w:w="0" w:type="auto"/>
            <w:shd w:val="clear" w:color="auto" w:fill="BFBFBF"/>
            <w:noWrap/>
            <w:vAlign w:val="bottom"/>
            <w:hideMark/>
          </w:tcPr>
          <w:p w14:paraId="7A7A0F9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tcBorders>
              <w:top w:val="single" w:sz="4" w:space="0" w:color="auto"/>
              <w:left w:val="nil"/>
              <w:bottom w:val="nil"/>
              <w:right w:val="nil"/>
            </w:tcBorders>
            <w:vAlign w:val="center"/>
            <w:hideMark/>
          </w:tcPr>
          <w:p w14:paraId="37B469D2" w14:textId="77777777" w:rsidR="005C5606" w:rsidRPr="00E61D70" w:rsidRDefault="005C5606">
            <w:pPr>
              <w:rPr>
                <w:rFonts w:ascii="Calibri" w:hAnsi="Calibri" w:cs="Calibri"/>
                <w:sz w:val="16"/>
                <w:szCs w:val="16"/>
                <w:lang w:val="en-US" w:eastAsia="pt-BR"/>
              </w:rPr>
            </w:pPr>
          </w:p>
        </w:tc>
        <w:tc>
          <w:tcPr>
            <w:tcW w:w="0" w:type="auto"/>
            <w:shd w:val="clear" w:color="auto" w:fill="BFBFBF"/>
            <w:noWrap/>
            <w:vAlign w:val="bottom"/>
            <w:hideMark/>
          </w:tcPr>
          <w:p w14:paraId="1F4C7B0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41877EF"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9BDF519"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1770A1C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56FB96D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0CD611B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0B71828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shd w:val="clear" w:color="auto" w:fill="BFBFBF"/>
            <w:noWrap/>
            <w:vAlign w:val="bottom"/>
            <w:hideMark/>
          </w:tcPr>
          <w:p w14:paraId="1CA8421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3.520.882,59</w:t>
            </w:r>
          </w:p>
        </w:tc>
        <w:tc>
          <w:tcPr>
            <w:tcW w:w="0" w:type="auto"/>
            <w:shd w:val="clear" w:color="auto" w:fill="BFBFBF"/>
            <w:noWrap/>
            <w:vAlign w:val="bottom"/>
            <w:hideMark/>
          </w:tcPr>
          <w:p w14:paraId="7DFD35A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14,23%</w:t>
            </w:r>
          </w:p>
        </w:tc>
      </w:tr>
      <w:tr w:rsidR="00E61D70" w:rsidRPr="00E61D70" w14:paraId="646D8FF4" w14:textId="77777777" w:rsidTr="005C5606">
        <w:trPr>
          <w:trHeight w:val="300"/>
        </w:trPr>
        <w:tc>
          <w:tcPr>
            <w:tcW w:w="0" w:type="auto"/>
            <w:shd w:val="clear" w:color="auto" w:fill="BFBFBF"/>
            <w:noWrap/>
            <w:vAlign w:val="bottom"/>
            <w:hideMark/>
          </w:tcPr>
          <w:p w14:paraId="111A8ED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tcBorders>
              <w:top w:val="single" w:sz="4" w:space="0" w:color="auto"/>
              <w:left w:val="nil"/>
              <w:bottom w:val="nil"/>
              <w:right w:val="nil"/>
            </w:tcBorders>
            <w:vAlign w:val="center"/>
            <w:hideMark/>
          </w:tcPr>
          <w:p w14:paraId="42E6B26F" w14:textId="77777777" w:rsidR="005C5606" w:rsidRPr="00E61D70" w:rsidRDefault="005C5606">
            <w:pPr>
              <w:rPr>
                <w:rFonts w:ascii="Calibri" w:hAnsi="Calibri" w:cs="Calibri"/>
                <w:sz w:val="16"/>
                <w:szCs w:val="16"/>
                <w:lang w:val="en-US" w:eastAsia="pt-BR"/>
              </w:rPr>
            </w:pPr>
          </w:p>
        </w:tc>
        <w:tc>
          <w:tcPr>
            <w:tcW w:w="0" w:type="auto"/>
            <w:shd w:val="clear" w:color="auto" w:fill="BFBFBF"/>
            <w:noWrap/>
            <w:vAlign w:val="bottom"/>
            <w:hideMark/>
          </w:tcPr>
          <w:p w14:paraId="27582E7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CFBFC92"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A156FB6"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536B90E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60A3BEF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04E1248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1.334.758,49</w:t>
            </w:r>
          </w:p>
        </w:tc>
        <w:tc>
          <w:tcPr>
            <w:tcW w:w="0" w:type="auto"/>
            <w:shd w:val="clear" w:color="auto" w:fill="BFBFBF"/>
            <w:noWrap/>
            <w:vAlign w:val="bottom"/>
            <w:hideMark/>
          </w:tcPr>
          <w:p w14:paraId="4C42337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5,39%</w:t>
            </w:r>
          </w:p>
        </w:tc>
        <w:tc>
          <w:tcPr>
            <w:tcW w:w="0" w:type="auto"/>
            <w:shd w:val="clear" w:color="auto" w:fill="BFBFBF"/>
            <w:noWrap/>
            <w:vAlign w:val="bottom"/>
            <w:hideMark/>
          </w:tcPr>
          <w:p w14:paraId="22BE3F5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4.855.641,08</w:t>
            </w:r>
          </w:p>
        </w:tc>
        <w:tc>
          <w:tcPr>
            <w:tcW w:w="0" w:type="auto"/>
            <w:shd w:val="clear" w:color="auto" w:fill="BFBFBF"/>
            <w:noWrap/>
            <w:vAlign w:val="bottom"/>
            <w:hideMark/>
          </w:tcPr>
          <w:p w14:paraId="778FD86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19,62%</w:t>
            </w:r>
          </w:p>
        </w:tc>
      </w:tr>
      <w:tr w:rsidR="00E61D70" w:rsidRPr="00E61D70" w14:paraId="43AF1CE9" w14:textId="77777777" w:rsidTr="005C5606">
        <w:trPr>
          <w:trHeight w:val="300"/>
        </w:trPr>
        <w:tc>
          <w:tcPr>
            <w:tcW w:w="0" w:type="auto"/>
            <w:shd w:val="clear" w:color="auto" w:fill="BFBFBF"/>
            <w:noWrap/>
            <w:vAlign w:val="bottom"/>
            <w:hideMark/>
          </w:tcPr>
          <w:p w14:paraId="5A3867D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tcBorders>
              <w:top w:val="single" w:sz="4" w:space="0" w:color="auto"/>
              <w:left w:val="nil"/>
              <w:bottom w:val="nil"/>
              <w:right w:val="nil"/>
            </w:tcBorders>
            <w:vAlign w:val="center"/>
            <w:hideMark/>
          </w:tcPr>
          <w:p w14:paraId="40F3B782" w14:textId="77777777" w:rsidR="005C5606" w:rsidRPr="00E61D70" w:rsidRDefault="005C5606">
            <w:pPr>
              <w:rPr>
                <w:rFonts w:ascii="Calibri" w:hAnsi="Calibri" w:cs="Calibri"/>
                <w:sz w:val="16"/>
                <w:szCs w:val="16"/>
                <w:lang w:val="en-US" w:eastAsia="pt-BR"/>
              </w:rPr>
            </w:pPr>
          </w:p>
        </w:tc>
        <w:tc>
          <w:tcPr>
            <w:tcW w:w="0" w:type="auto"/>
            <w:shd w:val="clear" w:color="auto" w:fill="BFBFBF"/>
            <w:noWrap/>
            <w:vAlign w:val="bottom"/>
            <w:hideMark/>
          </w:tcPr>
          <w:p w14:paraId="60D3D65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9D362FC"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D893609"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13EAE4F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355EAE9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0C5C04E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2.002.137,74</w:t>
            </w:r>
          </w:p>
        </w:tc>
        <w:tc>
          <w:tcPr>
            <w:tcW w:w="0" w:type="auto"/>
            <w:shd w:val="clear" w:color="auto" w:fill="BFBFBF"/>
            <w:noWrap/>
            <w:vAlign w:val="bottom"/>
            <w:hideMark/>
          </w:tcPr>
          <w:p w14:paraId="413436E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8,09%</w:t>
            </w:r>
          </w:p>
        </w:tc>
        <w:tc>
          <w:tcPr>
            <w:tcW w:w="0" w:type="auto"/>
            <w:shd w:val="clear" w:color="auto" w:fill="BFBFBF"/>
            <w:noWrap/>
            <w:vAlign w:val="bottom"/>
            <w:hideMark/>
          </w:tcPr>
          <w:p w14:paraId="0B2A3B5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6.857.778,82</w:t>
            </w:r>
          </w:p>
        </w:tc>
        <w:tc>
          <w:tcPr>
            <w:tcW w:w="0" w:type="auto"/>
            <w:shd w:val="clear" w:color="auto" w:fill="BFBFBF"/>
            <w:noWrap/>
            <w:vAlign w:val="bottom"/>
            <w:hideMark/>
          </w:tcPr>
          <w:p w14:paraId="6E335E2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27,71%</w:t>
            </w:r>
          </w:p>
        </w:tc>
      </w:tr>
      <w:tr w:rsidR="00E61D70" w:rsidRPr="00E61D70" w14:paraId="72C72758" w14:textId="77777777" w:rsidTr="005C5606">
        <w:trPr>
          <w:trHeight w:val="300"/>
        </w:trPr>
        <w:tc>
          <w:tcPr>
            <w:tcW w:w="0" w:type="auto"/>
            <w:shd w:val="clear" w:color="auto" w:fill="BFBFBF"/>
            <w:noWrap/>
            <w:vAlign w:val="bottom"/>
            <w:hideMark/>
          </w:tcPr>
          <w:p w14:paraId="2FF4F97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lastRenderedPageBreak/>
              <w:t>fev/22</w:t>
            </w:r>
          </w:p>
        </w:tc>
        <w:tc>
          <w:tcPr>
            <w:tcW w:w="0" w:type="auto"/>
            <w:vMerge/>
            <w:tcBorders>
              <w:top w:val="single" w:sz="4" w:space="0" w:color="auto"/>
              <w:left w:val="nil"/>
              <w:bottom w:val="nil"/>
              <w:right w:val="nil"/>
            </w:tcBorders>
            <w:vAlign w:val="center"/>
            <w:hideMark/>
          </w:tcPr>
          <w:p w14:paraId="64138733" w14:textId="77777777" w:rsidR="005C5606" w:rsidRPr="00E61D70" w:rsidRDefault="005C5606">
            <w:pPr>
              <w:rPr>
                <w:rFonts w:ascii="Calibri" w:hAnsi="Calibri" w:cs="Calibri"/>
                <w:sz w:val="16"/>
                <w:szCs w:val="16"/>
                <w:lang w:val="en-US" w:eastAsia="pt-BR"/>
              </w:rPr>
            </w:pPr>
          </w:p>
        </w:tc>
        <w:tc>
          <w:tcPr>
            <w:tcW w:w="0" w:type="auto"/>
            <w:shd w:val="clear" w:color="auto" w:fill="BFBFBF"/>
            <w:noWrap/>
            <w:vAlign w:val="bottom"/>
            <w:hideMark/>
          </w:tcPr>
          <w:p w14:paraId="5C368D1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3D0665B"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CF37C36"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03F1049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504956E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28973A5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5.005.344,34</w:t>
            </w:r>
          </w:p>
        </w:tc>
        <w:tc>
          <w:tcPr>
            <w:tcW w:w="0" w:type="auto"/>
            <w:shd w:val="clear" w:color="auto" w:fill="BFBFBF"/>
            <w:noWrap/>
            <w:vAlign w:val="bottom"/>
            <w:hideMark/>
          </w:tcPr>
          <w:p w14:paraId="4CA65A2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20,23%</w:t>
            </w:r>
          </w:p>
        </w:tc>
        <w:tc>
          <w:tcPr>
            <w:tcW w:w="0" w:type="auto"/>
            <w:shd w:val="clear" w:color="auto" w:fill="BFBFBF"/>
            <w:noWrap/>
            <w:vAlign w:val="bottom"/>
            <w:hideMark/>
          </w:tcPr>
          <w:p w14:paraId="24DD3A4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11.863.123,16</w:t>
            </w:r>
          </w:p>
        </w:tc>
        <w:tc>
          <w:tcPr>
            <w:tcW w:w="0" w:type="auto"/>
            <w:shd w:val="clear" w:color="auto" w:fill="BFBFBF"/>
            <w:noWrap/>
            <w:vAlign w:val="bottom"/>
            <w:hideMark/>
          </w:tcPr>
          <w:p w14:paraId="56115A6F"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47,94%</w:t>
            </w:r>
          </w:p>
        </w:tc>
      </w:tr>
      <w:tr w:rsidR="00E61D70" w:rsidRPr="00E61D70" w14:paraId="7996B7D6" w14:textId="77777777" w:rsidTr="005C5606">
        <w:trPr>
          <w:trHeight w:val="300"/>
        </w:trPr>
        <w:tc>
          <w:tcPr>
            <w:tcW w:w="0" w:type="auto"/>
            <w:shd w:val="clear" w:color="auto" w:fill="BFBFBF"/>
            <w:noWrap/>
            <w:vAlign w:val="bottom"/>
            <w:hideMark/>
          </w:tcPr>
          <w:p w14:paraId="5D3D3EB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tcBorders>
              <w:top w:val="single" w:sz="4" w:space="0" w:color="auto"/>
              <w:left w:val="nil"/>
              <w:bottom w:val="nil"/>
              <w:right w:val="nil"/>
            </w:tcBorders>
            <w:vAlign w:val="center"/>
            <w:hideMark/>
          </w:tcPr>
          <w:p w14:paraId="119B29E1" w14:textId="77777777" w:rsidR="005C5606" w:rsidRPr="00E61D70" w:rsidRDefault="005C5606">
            <w:pPr>
              <w:rPr>
                <w:rFonts w:ascii="Calibri" w:hAnsi="Calibri" w:cs="Calibri"/>
                <w:sz w:val="16"/>
                <w:szCs w:val="16"/>
                <w:lang w:val="en-US" w:eastAsia="pt-BR"/>
              </w:rPr>
            </w:pPr>
          </w:p>
        </w:tc>
        <w:tc>
          <w:tcPr>
            <w:tcW w:w="0" w:type="auto"/>
            <w:shd w:val="clear" w:color="auto" w:fill="BFBFBF"/>
            <w:noWrap/>
            <w:vAlign w:val="bottom"/>
            <w:hideMark/>
          </w:tcPr>
          <w:p w14:paraId="08A24FD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5DDC04C"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727119B"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70DB33A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2459B7C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20EB4D8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2.224.597,48</w:t>
            </w:r>
          </w:p>
        </w:tc>
        <w:tc>
          <w:tcPr>
            <w:tcW w:w="0" w:type="auto"/>
            <w:shd w:val="clear" w:color="auto" w:fill="BFBFBF"/>
            <w:noWrap/>
            <w:vAlign w:val="bottom"/>
            <w:hideMark/>
          </w:tcPr>
          <w:p w14:paraId="7E0A8C9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8,99%</w:t>
            </w:r>
          </w:p>
        </w:tc>
        <w:tc>
          <w:tcPr>
            <w:tcW w:w="0" w:type="auto"/>
            <w:shd w:val="clear" w:color="auto" w:fill="BFBFBF"/>
            <w:noWrap/>
            <w:vAlign w:val="bottom"/>
            <w:hideMark/>
          </w:tcPr>
          <w:p w14:paraId="75C02E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14.087.720,64</w:t>
            </w:r>
          </w:p>
        </w:tc>
        <w:tc>
          <w:tcPr>
            <w:tcW w:w="0" w:type="auto"/>
            <w:shd w:val="clear" w:color="auto" w:fill="BFBFBF"/>
            <w:noWrap/>
            <w:vAlign w:val="bottom"/>
            <w:hideMark/>
          </w:tcPr>
          <w:p w14:paraId="68B4C28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56,93%</w:t>
            </w:r>
          </w:p>
        </w:tc>
      </w:tr>
      <w:tr w:rsidR="00E61D70" w:rsidRPr="00E61D70" w14:paraId="180A83F9" w14:textId="77777777" w:rsidTr="005C5606">
        <w:trPr>
          <w:trHeight w:val="300"/>
        </w:trPr>
        <w:tc>
          <w:tcPr>
            <w:tcW w:w="0" w:type="auto"/>
            <w:shd w:val="clear" w:color="auto" w:fill="BFBFBF"/>
            <w:noWrap/>
            <w:vAlign w:val="bottom"/>
            <w:hideMark/>
          </w:tcPr>
          <w:p w14:paraId="261778F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tcBorders>
              <w:top w:val="single" w:sz="4" w:space="0" w:color="auto"/>
              <w:left w:val="nil"/>
              <w:bottom w:val="nil"/>
              <w:right w:val="nil"/>
            </w:tcBorders>
            <w:vAlign w:val="center"/>
            <w:hideMark/>
          </w:tcPr>
          <w:p w14:paraId="6D87741D" w14:textId="77777777" w:rsidR="005C5606" w:rsidRPr="00E61D70" w:rsidRDefault="005C5606">
            <w:pPr>
              <w:rPr>
                <w:rFonts w:ascii="Calibri" w:hAnsi="Calibri" w:cs="Calibri"/>
                <w:sz w:val="16"/>
                <w:szCs w:val="16"/>
                <w:lang w:val="en-US" w:eastAsia="pt-BR"/>
              </w:rPr>
            </w:pPr>
          </w:p>
        </w:tc>
        <w:tc>
          <w:tcPr>
            <w:tcW w:w="0" w:type="auto"/>
            <w:shd w:val="clear" w:color="auto" w:fill="BFBFBF"/>
            <w:noWrap/>
            <w:vAlign w:val="bottom"/>
            <w:hideMark/>
          </w:tcPr>
          <w:p w14:paraId="007E701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D9E6657"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0C8DE7E" w14:textId="77777777" w:rsidR="005C5606" w:rsidRPr="00E61D70" w:rsidRDefault="005C5606">
            <w:pPr>
              <w:rPr>
                <w:rFonts w:ascii="Calibri" w:hAnsi="Calibri" w:cs="Calibri"/>
                <w:sz w:val="16"/>
                <w:szCs w:val="16"/>
                <w:lang w:eastAsia="pt-BR"/>
              </w:rPr>
            </w:pPr>
          </w:p>
        </w:tc>
        <w:tc>
          <w:tcPr>
            <w:tcW w:w="0" w:type="auto"/>
            <w:shd w:val="clear" w:color="auto" w:fill="BFBFBF"/>
            <w:noWrap/>
            <w:vAlign w:val="bottom"/>
            <w:hideMark/>
          </w:tcPr>
          <w:p w14:paraId="050C405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shd w:val="clear" w:color="auto" w:fill="BFBFBF"/>
            <w:noWrap/>
            <w:vAlign w:val="bottom"/>
            <w:hideMark/>
          </w:tcPr>
          <w:p w14:paraId="420BDF3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shd w:val="clear" w:color="auto" w:fill="BFBFBF"/>
            <w:noWrap/>
            <w:vAlign w:val="bottom"/>
            <w:hideMark/>
          </w:tcPr>
          <w:p w14:paraId="5C7E3DB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556.149,37</w:t>
            </w:r>
          </w:p>
        </w:tc>
        <w:tc>
          <w:tcPr>
            <w:tcW w:w="0" w:type="auto"/>
            <w:shd w:val="clear" w:color="auto" w:fill="BFBFBF"/>
            <w:noWrap/>
            <w:vAlign w:val="bottom"/>
            <w:hideMark/>
          </w:tcPr>
          <w:p w14:paraId="7213899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2,25%</w:t>
            </w:r>
          </w:p>
        </w:tc>
        <w:tc>
          <w:tcPr>
            <w:tcW w:w="0" w:type="auto"/>
            <w:shd w:val="clear" w:color="auto" w:fill="BFBFBF"/>
            <w:noWrap/>
            <w:vAlign w:val="bottom"/>
            <w:hideMark/>
          </w:tcPr>
          <w:p w14:paraId="7291A74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14.643.870,01</w:t>
            </w:r>
          </w:p>
        </w:tc>
        <w:tc>
          <w:tcPr>
            <w:tcW w:w="0" w:type="auto"/>
            <w:shd w:val="clear" w:color="auto" w:fill="BFBFBF"/>
            <w:noWrap/>
            <w:vAlign w:val="bottom"/>
            <w:hideMark/>
          </w:tcPr>
          <w:p w14:paraId="58CBA87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59,17%</w:t>
            </w:r>
          </w:p>
        </w:tc>
      </w:tr>
      <w:tr w:rsidR="00E61D70" w:rsidRPr="00E61D70" w14:paraId="1A3DCF48" w14:textId="77777777" w:rsidTr="005C5606">
        <w:trPr>
          <w:trHeight w:val="300"/>
        </w:trPr>
        <w:tc>
          <w:tcPr>
            <w:tcW w:w="0" w:type="auto"/>
            <w:tcBorders>
              <w:top w:val="single" w:sz="4" w:space="0" w:color="auto"/>
              <w:left w:val="nil"/>
              <w:bottom w:val="nil"/>
              <w:right w:val="nil"/>
            </w:tcBorders>
            <w:noWrap/>
            <w:vAlign w:val="bottom"/>
            <w:hideMark/>
          </w:tcPr>
          <w:p w14:paraId="6675976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set/21</w:t>
            </w:r>
          </w:p>
        </w:tc>
        <w:tc>
          <w:tcPr>
            <w:tcW w:w="0" w:type="auto"/>
            <w:vMerge w:val="restart"/>
            <w:tcBorders>
              <w:top w:val="single" w:sz="4" w:space="0" w:color="auto"/>
              <w:left w:val="nil"/>
              <w:bottom w:val="nil"/>
              <w:right w:val="nil"/>
            </w:tcBorders>
            <w:vAlign w:val="center"/>
            <w:hideMark/>
          </w:tcPr>
          <w:p w14:paraId="483E7A9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César Isao Hosogi</w:t>
            </w:r>
          </w:p>
        </w:tc>
        <w:tc>
          <w:tcPr>
            <w:tcW w:w="0" w:type="auto"/>
            <w:tcBorders>
              <w:top w:val="single" w:sz="4" w:space="0" w:color="auto"/>
              <w:left w:val="nil"/>
              <w:bottom w:val="nil"/>
              <w:right w:val="nil"/>
            </w:tcBorders>
            <w:noWrap/>
            <w:vAlign w:val="bottom"/>
            <w:hideMark/>
          </w:tcPr>
          <w:p w14:paraId="1FF134A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val="restart"/>
            <w:tcBorders>
              <w:top w:val="single" w:sz="4" w:space="0" w:color="auto"/>
              <w:left w:val="nil"/>
              <w:bottom w:val="nil"/>
              <w:right w:val="nil"/>
            </w:tcBorders>
            <w:vAlign w:val="center"/>
            <w:hideMark/>
          </w:tcPr>
          <w:p w14:paraId="037E40B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77680</w:t>
            </w:r>
          </w:p>
        </w:tc>
        <w:tc>
          <w:tcPr>
            <w:tcW w:w="0" w:type="auto"/>
            <w:vMerge w:val="restart"/>
            <w:tcBorders>
              <w:top w:val="single" w:sz="4" w:space="0" w:color="auto"/>
              <w:left w:val="nil"/>
              <w:bottom w:val="nil"/>
              <w:right w:val="nil"/>
            </w:tcBorders>
            <w:vAlign w:val="center"/>
            <w:hideMark/>
          </w:tcPr>
          <w:p w14:paraId="1D866A7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Oficial de Registro de Imóveis de Itapecerica da Serra/SP</w:t>
            </w:r>
          </w:p>
        </w:tc>
        <w:tc>
          <w:tcPr>
            <w:tcW w:w="0" w:type="auto"/>
            <w:tcBorders>
              <w:top w:val="single" w:sz="4" w:space="0" w:color="auto"/>
              <w:left w:val="nil"/>
              <w:bottom w:val="nil"/>
              <w:right w:val="nil"/>
            </w:tcBorders>
            <w:noWrap/>
            <w:vAlign w:val="bottom"/>
            <w:hideMark/>
          </w:tcPr>
          <w:p w14:paraId="48AF9FA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48D125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tcBorders>
              <w:top w:val="single" w:sz="4" w:space="0" w:color="auto"/>
              <w:left w:val="nil"/>
              <w:bottom w:val="nil"/>
              <w:right w:val="nil"/>
            </w:tcBorders>
            <w:noWrap/>
            <w:vAlign w:val="bottom"/>
            <w:hideMark/>
          </w:tcPr>
          <w:p w14:paraId="0304E4A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4.222.005,40</w:t>
            </w:r>
          </w:p>
        </w:tc>
        <w:tc>
          <w:tcPr>
            <w:tcW w:w="0" w:type="auto"/>
            <w:tcBorders>
              <w:top w:val="single" w:sz="4" w:space="0" w:color="auto"/>
              <w:left w:val="nil"/>
              <w:bottom w:val="nil"/>
              <w:right w:val="nil"/>
            </w:tcBorders>
            <w:noWrap/>
            <w:vAlign w:val="bottom"/>
            <w:hideMark/>
          </w:tcPr>
          <w:p w14:paraId="6DC3AC3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17,06%</w:t>
            </w:r>
          </w:p>
        </w:tc>
        <w:tc>
          <w:tcPr>
            <w:tcW w:w="0" w:type="auto"/>
            <w:tcBorders>
              <w:top w:val="single" w:sz="4" w:space="0" w:color="auto"/>
              <w:left w:val="nil"/>
              <w:bottom w:val="nil"/>
              <w:right w:val="nil"/>
            </w:tcBorders>
            <w:noWrap/>
            <w:vAlign w:val="bottom"/>
            <w:hideMark/>
          </w:tcPr>
          <w:p w14:paraId="06B3590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18.865.875,41</w:t>
            </w:r>
          </w:p>
        </w:tc>
        <w:tc>
          <w:tcPr>
            <w:tcW w:w="0" w:type="auto"/>
            <w:tcBorders>
              <w:top w:val="single" w:sz="4" w:space="0" w:color="auto"/>
              <w:left w:val="nil"/>
              <w:bottom w:val="nil"/>
              <w:right w:val="nil"/>
            </w:tcBorders>
            <w:noWrap/>
            <w:vAlign w:val="bottom"/>
            <w:hideMark/>
          </w:tcPr>
          <w:p w14:paraId="296B739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76,23%</w:t>
            </w:r>
          </w:p>
        </w:tc>
      </w:tr>
      <w:tr w:rsidR="00E61D70" w:rsidRPr="00E61D70" w14:paraId="2235DD4C" w14:textId="77777777" w:rsidTr="005C5606">
        <w:trPr>
          <w:trHeight w:val="300"/>
        </w:trPr>
        <w:tc>
          <w:tcPr>
            <w:tcW w:w="0" w:type="auto"/>
            <w:noWrap/>
            <w:vAlign w:val="bottom"/>
            <w:hideMark/>
          </w:tcPr>
          <w:p w14:paraId="5045C0D1"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out/21</w:t>
            </w:r>
          </w:p>
        </w:tc>
        <w:tc>
          <w:tcPr>
            <w:tcW w:w="0" w:type="auto"/>
            <w:vMerge/>
            <w:tcBorders>
              <w:top w:val="single" w:sz="4" w:space="0" w:color="auto"/>
              <w:left w:val="nil"/>
              <w:bottom w:val="nil"/>
              <w:right w:val="nil"/>
            </w:tcBorders>
            <w:vAlign w:val="center"/>
            <w:hideMark/>
          </w:tcPr>
          <w:p w14:paraId="1F02EC97" w14:textId="77777777" w:rsidR="005C5606" w:rsidRPr="00E61D70" w:rsidRDefault="005C5606">
            <w:pPr>
              <w:rPr>
                <w:rFonts w:ascii="Calibri" w:hAnsi="Calibri" w:cs="Calibri"/>
                <w:sz w:val="16"/>
                <w:szCs w:val="16"/>
                <w:lang w:eastAsia="pt-BR"/>
              </w:rPr>
            </w:pPr>
          </w:p>
        </w:tc>
        <w:tc>
          <w:tcPr>
            <w:tcW w:w="0" w:type="auto"/>
            <w:noWrap/>
            <w:vAlign w:val="bottom"/>
            <w:hideMark/>
          </w:tcPr>
          <w:p w14:paraId="4E3B2E7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F71EA90"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04068A8" w14:textId="77777777" w:rsidR="005C5606" w:rsidRPr="00E61D70" w:rsidRDefault="005C5606">
            <w:pPr>
              <w:rPr>
                <w:rFonts w:ascii="Calibri" w:hAnsi="Calibri" w:cs="Calibri"/>
                <w:sz w:val="16"/>
                <w:szCs w:val="16"/>
                <w:lang w:eastAsia="pt-BR"/>
              </w:rPr>
            </w:pPr>
          </w:p>
        </w:tc>
        <w:tc>
          <w:tcPr>
            <w:tcW w:w="0" w:type="auto"/>
            <w:noWrap/>
            <w:vAlign w:val="bottom"/>
            <w:hideMark/>
          </w:tcPr>
          <w:p w14:paraId="21FBE6C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57D1096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0963901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1.967.180,74</w:t>
            </w:r>
          </w:p>
        </w:tc>
        <w:tc>
          <w:tcPr>
            <w:tcW w:w="0" w:type="auto"/>
            <w:noWrap/>
            <w:vAlign w:val="bottom"/>
            <w:hideMark/>
          </w:tcPr>
          <w:p w14:paraId="4B9B6EA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7,95%</w:t>
            </w:r>
          </w:p>
        </w:tc>
        <w:tc>
          <w:tcPr>
            <w:tcW w:w="0" w:type="auto"/>
            <w:noWrap/>
            <w:vAlign w:val="bottom"/>
            <w:hideMark/>
          </w:tcPr>
          <w:p w14:paraId="24F04A7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20.833.056,15</w:t>
            </w:r>
          </w:p>
        </w:tc>
        <w:tc>
          <w:tcPr>
            <w:tcW w:w="0" w:type="auto"/>
            <w:noWrap/>
            <w:vAlign w:val="bottom"/>
            <w:hideMark/>
          </w:tcPr>
          <w:p w14:paraId="31659C9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84,18%</w:t>
            </w:r>
          </w:p>
        </w:tc>
      </w:tr>
      <w:tr w:rsidR="00E61D70" w:rsidRPr="00E61D70" w14:paraId="427D64DE" w14:textId="77777777" w:rsidTr="005C5606">
        <w:trPr>
          <w:trHeight w:val="300"/>
        </w:trPr>
        <w:tc>
          <w:tcPr>
            <w:tcW w:w="0" w:type="auto"/>
            <w:noWrap/>
            <w:vAlign w:val="bottom"/>
            <w:hideMark/>
          </w:tcPr>
          <w:p w14:paraId="0777712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nov/21</w:t>
            </w:r>
          </w:p>
        </w:tc>
        <w:tc>
          <w:tcPr>
            <w:tcW w:w="0" w:type="auto"/>
            <w:vMerge/>
            <w:tcBorders>
              <w:top w:val="single" w:sz="4" w:space="0" w:color="auto"/>
              <w:left w:val="nil"/>
              <w:bottom w:val="nil"/>
              <w:right w:val="nil"/>
            </w:tcBorders>
            <w:vAlign w:val="center"/>
            <w:hideMark/>
          </w:tcPr>
          <w:p w14:paraId="0C3D602E" w14:textId="77777777" w:rsidR="005C5606" w:rsidRPr="00E61D70" w:rsidRDefault="005C5606">
            <w:pPr>
              <w:rPr>
                <w:rFonts w:ascii="Calibri" w:hAnsi="Calibri" w:cs="Calibri"/>
                <w:sz w:val="16"/>
                <w:szCs w:val="16"/>
                <w:lang w:eastAsia="pt-BR"/>
              </w:rPr>
            </w:pPr>
          </w:p>
        </w:tc>
        <w:tc>
          <w:tcPr>
            <w:tcW w:w="0" w:type="auto"/>
            <w:noWrap/>
            <w:vAlign w:val="bottom"/>
            <w:hideMark/>
          </w:tcPr>
          <w:p w14:paraId="299F8B3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ACBA42"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5726ACA" w14:textId="77777777" w:rsidR="005C5606" w:rsidRPr="00E61D70" w:rsidRDefault="005C5606">
            <w:pPr>
              <w:rPr>
                <w:rFonts w:ascii="Calibri" w:hAnsi="Calibri" w:cs="Calibri"/>
                <w:sz w:val="16"/>
                <w:szCs w:val="16"/>
                <w:lang w:eastAsia="pt-BR"/>
              </w:rPr>
            </w:pPr>
          </w:p>
        </w:tc>
        <w:tc>
          <w:tcPr>
            <w:tcW w:w="0" w:type="auto"/>
            <w:noWrap/>
            <w:vAlign w:val="bottom"/>
            <w:hideMark/>
          </w:tcPr>
          <w:p w14:paraId="5177A80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76766D9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3857DBAE"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2.026.541,02</w:t>
            </w:r>
          </w:p>
        </w:tc>
        <w:tc>
          <w:tcPr>
            <w:tcW w:w="0" w:type="auto"/>
            <w:noWrap/>
            <w:vAlign w:val="bottom"/>
            <w:hideMark/>
          </w:tcPr>
          <w:p w14:paraId="1D936C2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8,19%</w:t>
            </w:r>
          </w:p>
        </w:tc>
        <w:tc>
          <w:tcPr>
            <w:tcW w:w="0" w:type="auto"/>
            <w:noWrap/>
            <w:vAlign w:val="bottom"/>
            <w:hideMark/>
          </w:tcPr>
          <w:p w14:paraId="3BA96BD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22.859.597,18</w:t>
            </w:r>
          </w:p>
        </w:tc>
        <w:tc>
          <w:tcPr>
            <w:tcW w:w="0" w:type="auto"/>
            <w:noWrap/>
            <w:vAlign w:val="bottom"/>
            <w:hideMark/>
          </w:tcPr>
          <w:p w14:paraId="6D99DB4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92,37%</w:t>
            </w:r>
          </w:p>
        </w:tc>
      </w:tr>
      <w:tr w:rsidR="00E61D70" w:rsidRPr="00E61D70" w14:paraId="73FC3BDD" w14:textId="77777777" w:rsidTr="005C5606">
        <w:trPr>
          <w:trHeight w:val="300"/>
        </w:trPr>
        <w:tc>
          <w:tcPr>
            <w:tcW w:w="0" w:type="auto"/>
            <w:noWrap/>
            <w:vAlign w:val="bottom"/>
            <w:hideMark/>
          </w:tcPr>
          <w:p w14:paraId="5F9376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dez/21</w:t>
            </w:r>
          </w:p>
        </w:tc>
        <w:tc>
          <w:tcPr>
            <w:tcW w:w="0" w:type="auto"/>
            <w:vMerge/>
            <w:tcBorders>
              <w:top w:val="single" w:sz="4" w:space="0" w:color="auto"/>
              <w:left w:val="nil"/>
              <w:bottom w:val="nil"/>
              <w:right w:val="nil"/>
            </w:tcBorders>
            <w:vAlign w:val="center"/>
            <w:hideMark/>
          </w:tcPr>
          <w:p w14:paraId="3725F0E0" w14:textId="77777777" w:rsidR="005C5606" w:rsidRPr="00E61D70" w:rsidRDefault="005C5606">
            <w:pPr>
              <w:rPr>
                <w:rFonts w:ascii="Calibri" w:hAnsi="Calibri" w:cs="Calibri"/>
                <w:sz w:val="16"/>
                <w:szCs w:val="16"/>
                <w:lang w:eastAsia="pt-BR"/>
              </w:rPr>
            </w:pPr>
          </w:p>
        </w:tc>
        <w:tc>
          <w:tcPr>
            <w:tcW w:w="0" w:type="auto"/>
            <w:noWrap/>
            <w:vAlign w:val="bottom"/>
            <w:hideMark/>
          </w:tcPr>
          <w:p w14:paraId="459694C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CD629C6"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0D7375" w14:textId="77777777" w:rsidR="005C5606" w:rsidRPr="00E61D70" w:rsidRDefault="005C5606">
            <w:pPr>
              <w:rPr>
                <w:rFonts w:ascii="Calibri" w:hAnsi="Calibri" w:cs="Calibri"/>
                <w:sz w:val="16"/>
                <w:szCs w:val="16"/>
                <w:lang w:eastAsia="pt-BR"/>
              </w:rPr>
            </w:pPr>
          </w:p>
        </w:tc>
        <w:tc>
          <w:tcPr>
            <w:tcW w:w="0" w:type="auto"/>
            <w:noWrap/>
            <w:vAlign w:val="bottom"/>
            <w:hideMark/>
          </w:tcPr>
          <w:p w14:paraId="42134A3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7913CE0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07D350B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1.789.336,12</w:t>
            </w:r>
          </w:p>
        </w:tc>
        <w:tc>
          <w:tcPr>
            <w:tcW w:w="0" w:type="auto"/>
            <w:noWrap/>
            <w:vAlign w:val="bottom"/>
            <w:hideMark/>
          </w:tcPr>
          <w:p w14:paraId="50CC274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7,23%</w:t>
            </w:r>
          </w:p>
        </w:tc>
        <w:tc>
          <w:tcPr>
            <w:tcW w:w="0" w:type="auto"/>
            <w:noWrap/>
            <w:vAlign w:val="bottom"/>
            <w:hideMark/>
          </w:tcPr>
          <w:p w14:paraId="430B2AA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24.648.933,29</w:t>
            </w:r>
          </w:p>
        </w:tc>
        <w:tc>
          <w:tcPr>
            <w:tcW w:w="0" w:type="auto"/>
            <w:noWrap/>
            <w:vAlign w:val="bottom"/>
            <w:hideMark/>
          </w:tcPr>
          <w:p w14:paraId="1E7119E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99,60%</w:t>
            </w:r>
          </w:p>
        </w:tc>
      </w:tr>
      <w:tr w:rsidR="00E61D70" w:rsidRPr="00E61D70" w14:paraId="385BEBC3" w14:textId="77777777" w:rsidTr="005C5606">
        <w:trPr>
          <w:trHeight w:val="300"/>
        </w:trPr>
        <w:tc>
          <w:tcPr>
            <w:tcW w:w="0" w:type="auto"/>
            <w:noWrap/>
            <w:vAlign w:val="bottom"/>
            <w:hideMark/>
          </w:tcPr>
          <w:p w14:paraId="2E9171E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jan/22</w:t>
            </w:r>
          </w:p>
        </w:tc>
        <w:tc>
          <w:tcPr>
            <w:tcW w:w="0" w:type="auto"/>
            <w:vMerge/>
            <w:tcBorders>
              <w:top w:val="single" w:sz="4" w:space="0" w:color="auto"/>
              <w:left w:val="nil"/>
              <w:bottom w:val="nil"/>
              <w:right w:val="nil"/>
            </w:tcBorders>
            <w:vAlign w:val="center"/>
            <w:hideMark/>
          </w:tcPr>
          <w:p w14:paraId="1CCBF5C0" w14:textId="77777777" w:rsidR="005C5606" w:rsidRPr="00E61D70" w:rsidRDefault="005C5606">
            <w:pPr>
              <w:rPr>
                <w:rFonts w:ascii="Calibri" w:hAnsi="Calibri" w:cs="Calibri"/>
                <w:sz w:val="16"/>
                <w:szCs w:val="16"/>
                <w:lang w:eastAsia="pt-BR"/>
              </w:rPr>
            </w:pPr>
          </w:p>
        </w:tc>
        <w:tc>
          <w:tcPr>
            <w:tcW w:w="0" w:type="auto"/>
            <w:noWrap/>
            <w:vAlign w:val="bottom"/>
            <w:hideMark/>
          </w:tcPr>
          <w:p w14:paraId="579F952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028C651"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74CD529" w14:textId="77777777" w:rsidR="005C5606" w:rsidRPr="00E61D70" w:rsidRDefault="005C5606">
            <w:pPr>
              <w:rPr>
                <w:rFonts w:ascii="Calibri" w:hAnsi="Calibri" w:cs="Calibri"/>
                <w:sz w:val="16"/>
                <w:szCs w:val="16"/>
                <w:lang w:eastAsia="pt-BR"/>
              </w:rPr>
            </w:pPr>
          </w:p>
        </w:tc>
        <w:tc>
          <w:tcPr>
            <w:tcW w:w="0" w:type="auto"/>
            <w:noWrap/>
            <w:vAlign w:val="bottom"/>
            <w:hideMark/>
          </w:tcPr>
          <w:p w14:paraId="399A678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7382738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6E96881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98.173,03</w:t>
            </w:r>
          </w:p>
        </w:tc>
        <w:tc>
          <w:tcPr>
            <w:tcW w:w="0" w:type="auto"/>
            <w:noWrap/>
            <w:vAlign w:val="bottom"/>
            <w:hideMark/>
          </w:tcPr>
          <w:p w14:paraId="1FF08F7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0,40%</w:t>
            </w:r>
          </w:p>
        </w:tc>
        <w:tc>
          <w:tcPr>
            <w:tcW w:w="0" w:type="auto"/>
            <w:noWrap/>
            <w:vAlign w:val="bottom"/>
            <w:hideMark/>
          </w:tcPr>
          <w:p w14:paraId="6ABB798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35311E15"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E61D70" w:rsidRPr="00E61D70" w14:paraId="4B1DDA1B" w14:textId="77777777" w:rsidTr="005C5606">
        <w:trPr>
          <w:trHeight w:val="300"/>
        </w:trPr>
        <w:tc>
          <w:tcPr>
            <w:tcW w:w="0" w:type="auto"/>
            <w:noWrap/>
            <w:vAlign w:val="bottom"/>
            <w:hideMark/>
          </w:tcPr>
          <w:p w14:paraId="3970736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fev/22</w:t>
            </w:r>
          </w:p>
        </w:tc>
        <w:tc>
          <w:tcPr>
            <w:tcW w:w="0" w:type="auto"/>
            <w:vMerge/>
            <w:tcBorders>
              <w:top w:val="single" w:sz="4" w:space="0" w:color="auto"/>
              <w:left w:val="nil"/>
              <w:bottom w:val="nil"/>
              <w:right w:val="nil"/>
            </w:tcBorders>
            <w:vAlign w:val="center"/>
            <w:hideMark/>
          </w:tcPr>
          <w:p w14:paraId="2A080EE9" w14:textId="77777777" w:rsidR="005C5606" w:rsidRPr="00E61D70" w:rsidRDefault="005C5606">
            <w:pPr>
              <w:rPr>
                <w:rFonts w:ascii="Calibri" w:hAnsi="Calibri" w:cs="Calibri"/>
                <w:sz w:val="16"/>
                <w:szCs w:val="16"/>
                <w:lang w:eastAsia="pt-BR"/>
              </w:rPr>
            </w:pPr>
          </w:p>
        </w:tc>
        <w:tc>
          <w:tcPr>
            <w:tcW w:w="0" w:type="auto"/>
            <w:noWrap/>
            <w:vAlign w:val="bottom"/>
            <w:hideMark/>
          </w:tcPr>
          <w:p w14:paraId="1230C7FB"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47498A9"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811793D" w14:textId="77777777" w:rsidR="005C5606" w:rsidRPr="00E61D70" w:rsidRDefault="005C5606">
            <w:pPr>
              <w:rPr>
                <w:rFonts w:ascii="Calibri" w:hAnsi="Calibri" w:cs="Calibri"/>
                <w:sz w:val="16"/>
                <w:szCs w:val="16"/>
                <w:lang w:eastAsia="pt-BR"/>
              </w:rPr>
            </w:pPr>
          </w:p>
        </w:tc>
        <w:tc>
          <w:tcPr>
            <w:tcW w:w="0" w:type="auto"/>
            <w:noWrap/>
            <w:vAlign w:val="bottom"/>
            <w:hideMark/>
          </w:tcPr>
          <w:p w14:paraId="1164FE1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6A74858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13338FB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3C1C589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26803450"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1F639A29"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E61D70" w:rsidRPr="00E61D70" w14:paraId="3ADF523D" w14:textId="77777777" w:rsidTr="005C5606">
        <w:trPr>
          <w:trHeight w:val="300"/>
        </w:trPr>
        <w:tc>
          <w:tcPr>
            <w:tcW w:w="0" w:type="auto"/>
            <w:noWrap/>
            <w:vAlign w:val="bottom"/>
            <w:hideMark/>
          </w:tcPr>
          <w:p w14:paraId="5345150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mar/22</w:t>
            </w:r>
          </w:p>
        </w:tc>
        <w:tc>
          <w:tcPr>
            <w:tcW w:w="0" w:type="auto"/>
            <w:vMerge/>
            <w:tcBorders>
              <w:top w:val="single" w:sz="4" w:space="0" w:color="auto"/>
              <w:left w:val="nil"/>
              <w:bottom w:val="nil"/>
              <w:right w:val="nil"/>
            </w:tcBorders>
            <w:vAlign w:val="center"/>
            <w:hideMark/>
          </w:tcPr>
          <w:p w14:paraId="1C447181" w14:textId="77777777" w:rsidR="005C5606" w:rsidRPr="00E61D70" w:rsidRDefault="005C5606">
            <w:pPr>
              <w:rPr>
                <w:rFonts w:ascii="Calibri" w:hAnsi="Calibri" w:cs="Calibri"/>
                <w:sz w:val="16"/>
                <w:szCs w:val="16"/>
                <w:lang w:eastAsia="pt-BR"/>
              </w:rPr>
            </w:pPr>
          </w:p>
        </w:tc>
        <w:tc>
          <w:tcPr>
            <w:tcW w:w="0" w:type="auto"/>
            <w:noWrap/>
            <w:vAlign w:val="bottom"/>
            <w:hideMark/>
          </w:tcPr>
          <w:p w14:paraId="08C3320A"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3636ABF"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02F54E" w14:textId="77777777" w:rsidR="005C5606" w:rsidRPr="00E61D70" w:rsidRDefault="005C5606">
            <w:pPr>
              <w:rPr>
                <w:rFonts w:ascii="Calibri" w:hAnsi="Calibri" w:cs="Calibri"/>
                <w:sz w:val="16"/>
                <w:szCs w:val="16"/>
                <w:lang w:eastAsia="pt-BR"/>
              </w:rPr>
            </w:pPr>
          </w:p>
        </w:tc>
        <w:tc>
          <w:tcPr>
            <w:tcW w:w="0" w:type="auto"/>
            <w:noWrap/>
            <w:vAlign w:val="bottom"/>
            <w:hideMark/>
          </w:tcPr>
          <w:p w14:paraId="04899BF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2E30F20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26C2B3B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167548E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2C7A7C1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71F764B4"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E61D70" w:rsidRPr="00E61D70" w14:paraId="5D87170C" w14:textId="77777777" w:rsidTr="005C5606">
        <w:trPr>
          <w:trHeight w:val="300"/>
        </w:trPr>
        <w:tc>
          <w:tcPr>
            <w:tcW w:w="0" w:type="auto"/>
            <w:noWrap/>
            <w:vAlign w:val="bottom"/>
            <w:hideMark/>
          </w:tcPr>
          <w:p w14:paraId="2462C9F3"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abr/22</w:t>
            </w:r>
          </w:p>
        </w:tc>
        <w:tc>
          <w:tcPr>
            <w:tcW w:w="0" w:type="auto"/>
            <w:vMerge/>
            <w:tcBorders>
              <w:top w:val="single" w:sz="4" w:space="0" w:color="auto"/>
              <w:left w:val="nil"/>
              <w:bottom w:val="nil"/>
              <w:right w:val="nil"/>
            </w:tcBorders>
            <w:vAlign w:val="center"/>
            <w:hideMark/>
          </w:tcPr>
          <w:p w14:paraId="7CEA364E" w14:textId="77777777" w:rsidR="005C5606" w:rsidRPr="00E61D70" w:rsidRDefault="005C5606">
            <w:pPr>
              <w:rPr>
                <w:rFonts w:ascii="Calibri" w:hAnsi="Calibri" w:cs="Calibri"/>
                <w:sz w:val="16"/>
                <w:szCs w:val="16"/>
                <w:lang w:eastAsia="pt-BR"/>
              </w:rPr>
            </w:pPr>
          </w:p>
        </w:tc>
        <w:tc>
          <w:tcPr>
            <w:tcW w:w="0" w:type="auto"/>
            <w:noWrap/>
            <w:vAlign w:val="bottom"/>
            <w:hideMark/>
          </w:tcPr>
          <w:p w14:paraId="40325608"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61B48F2" w14:textId="77777777" w:rsidR="005C5606" w:rsidRPr="00E61D70"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FCA562A" w14:textId="77777777" w:rsidR="005C5606" w:rsidRPr="00E61D70" w:rsidRDefault="005C5606">
            <w:pPr>
              <w:rPr>
                <w:rFonts w:ascii="Calibri" w:hAnsi="Calibri" w:cs="Calibri"/>
                <w:sz w:val="16"/>
                <w:szCs w:val="16"/>
                <w:lang w:eastAsia="pt-BR"/>
              </w:rPr>
            </w:pPr>
          </w:p>
        </w:tc>
        <w:tc>
          <w:tcPr>
            <w:tcW w:w="0" w:type="auto"/>
            <w:noWrap/>
            <w:vAlign w:val="bottom"/>
            <w:hideMark/>
          </w:tcPr>
          <w:p w14:paraId="5058527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2a Série</w:t>
            </w:r>
          </w:p>
        </w:tc>
        <w:tc>
          <w:tcPr>
            <w:tcW w:w="0" w:type="auto"/>
            <w:noWrap/>
            <w:vAlign w:val="bottom"/>
            <w:hideMark/>
          </w:tcPr>
          <w:p w14:paraId="6760647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77FAFCC6"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72C02612"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0,00%</w:t>
            </w:r>
          </w:p>
        </w:tc>
        <w:tc>
          <w:tcPr>
            <w:tcW w:w="0" w:type="auto"/>
            <w:noWrap/>
            <w:vAlign w:val="bottom"/>
            <w:hideMark/>
          </w:tcPr>
          <w:p w14:paraId="50818157"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24.747.106,32</w:t>
            </w:r>
          </w:p>
        </w:tc>
        <w:tc>
          <w:tcPr>
            <w:tcW w:w="0" w:type="auto"/>
            <w:noWrap/>
            <w:vAlign w:val="bottom"/>
            <w:hideMark/>
          </w:tcPr>
          <w:p w14:paraId="134BC9BD"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100,00%</w:t>
            </w:r>
          </w:p>
        </w:tc>
      </w:tr>
      <w:tr w:rsidR="005C5606" w:rsidRPr="00E61D70" w14:paraId="47E95430" w14:textId="77777777" w:rsidTr="005C5606">
        <w:trPr>
          <w:trHeight w:val="300"/>
        </w:trPr>
        <w:tc>
          <w:tcPr>
            <w:tcW w:w="0" w:type="auto"/>
            <w:tcBorders>
              <w:top w:val="single" w:sz="4" w:space="0" w:color="auto"/>
              <w:left w:val="nil"/>
              <w:bottom w:val="nil"/>
              <w:right w:val="nil"/>
            </w:tcBorders>
            <w:noWrap/>
            <w:vAlign w:val="bottom"/>
            <w:hideMark/>
          </w:tcPr>
          <w:p w14:paraId="228C1AD3"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0" w:type="auto"/>
            <w:tcBorders>
              <w:top w:val="single" w:sz="4" w:space="0" w:color="auto"/>
              <w:left w:val="nil"/>
              <w:bottom w:val="nil"/>
              <w:right w:val="nil"/>
            </w:tcBorders>
            <w:noWrap/>
            <w:vAlign w:val="bottom"/>
            <w:hideMark/>
          </w:tcPr>
          <w:p w14:paraId="73EDE6F8"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0" w:type="auto"/>
            <w:tcBorders>
              <w:top w:val="single" w:sz="4" w:space="0" w:color="auto"/>
              <w:left w:val="nil"/>
              <w:bottom w:val="nil"/>
              <w:right w:val="nil"/>
            </w:tcBorders>
            <w:noWrap/>
            <w:vAlign w:val="bottom"/>
            <w:hideMark/>
          </w:tcPr>
          <w:p w14:paraId="08C29B87"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0" w:type="auto"/>
            <w:tcBorders>
              <w:top w:val="single" w:sz="4" w:space="0" w:color="auto"/>
              <w:left w:val="nil"/>
              <w:bottom w:val="nil"/>
              <w:right w:val="nil"/>
            </w:tcBorders>
            <w:noWrap/>
            <w:vAlign w:val="bottom"/>
            <w:hideMark/>
          </w:tcPr>
          <w:p w14:paraId="2CD53F05"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0" w:type="auto"/>
            <w:tcBorders>
              <w:top w:val="single" w:sz="4" w:space="0" w:color="auto"/>
              <w:left w:val="nil"/>
              <w:bottom w:val="nil"/>
              <w:right w:val="nil"/>
            </w:tcBorders>
            <w:noWrap/>
            <w:vAlign w:val="bottom"/>
            <w:hideMark/>
          </w:tcPr>
          <w:p w14:paraId="0BDF6668"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0" w:type="auto"/>
            <w:tcBorders>
              <w:top w:val="single" w:sz="4" w:space="0" w:color="auto"/>
              <w:left w:val="nil"/>
              <w:bottom w:val="nil"/>
              <w:right w:val="nil"/>
            </w:tcBorders>
            <w:noWrap/>
            <w:vAlign w:val="bottom"/>
            <w:hideMark/>
          </w:tcPr>
          <w:p w14:paraId="1468511E" w14:textId="77777777" w:rsidR="005C5606" w:rsidRPr="00E61D70" w:rsidRDefault="005C5606">
            <w:pPr>
              <w:rPr>
                <w:rFonts w:ascii="Calibri" w:hAnsi="Calibri" w:cs="Calibri"/>
                <w:sz w:val="16"/>
                <w:szCs w:val="16"/>
                <w:lang w:eastAsia="pt-BR"/>
              </w:rPr>
            </w:pPr>
            <w:r w:rsidRPr="00E61D70">
              <w:rPr>
                <w:rFonts w:ascii="Calibri" w:hAnsi="Calibri" w:cs="Calibri"/>
                <w:sz w:val="16"/>
                <w:szCs w:val="16"/>
                <w:lang w:eastAsia="pt-BR"/>
              </w:rPr>
              <w:t> </w:t>
            </w:r>
          </w:p>
        </w:tc>
        <w:tc>
          <w:tcPr>
            <w:tcW w:w="0" w:type="auto"/>
            <w:tcBorders>
              <w:top w:val="single" w:sz="4" w:space="0" w:color="auto"/>
              <w:left w:val="nil"/>
              <w:bottom w:val="nil"/>
              <w:right w:val="nil"/>
            </w:tcBorders>
            <w:noWrap/>
            <w:vAlign w:val="bottom"/>
            <w:hideMark/>
          </w:tcPr>
          <w:p w14:paraId="00FC9B42"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24.747.106,32</w:t>
            </w:r>
          </w:p>
        </w:tc>
        <w:tc>
          <w:tcPr>
            <w:tcW w:w="0" w:type="auto"/>
            <w:tcBorders>
              <w:top w:val="single" w:sz="4" w:space="0" w:color="auto"/>
              <w:left w:val="nil"/>
              <w:bottom w:val="nil"/>
              <w:right w:val="nil"/>
            </w:tcBorders>
            <w:noWrap/>
            <w:vAlign w:val="bottom"/>
            <w:hideMark/>
          </w:tcPr>
          <w:p w14:paraId="75DCDEA8"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24.747.106,32</w:t>
            </w:r>
          </w:p>
        </w:tc>
        <w:tc>
          <w:tcPr>
            <w:tcW w:w="0" w:type="auto"/>
            <w:tcBorders>
              <w:top w:val="single" w:sz="4" w:space="0" w:color="auto"/>
              <w:left w:val="nil"/>
              <w:bottom w:val="nil"/>
              <w:right w:val="nil"/>
            </w:tcBorders>
            <w:noWrap/>
            <w:vAlign w:val="bottom"/>
            <w:hideMark/>
          </w:tcPr>
          <w:p w14:paraId="3556CF44"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100,00%</w:t>
            </w:r>
          </w:p>
        </w:tc>
        <w:tc>
          <w:tcPr>
            <w:tcW w:w="0" w:type="auto"/>
            <w:tcBorders>
              <w:top w:val="single" w:sz="4" w:space="0" w:color="auto"/>
              <w:left w:val="nil"/>
              <w:bottom w:val="nil"/>
              <w:right w:val="nil"/>
            </w:tcBorders>
            <w:noWrap/>
            <w:vAlign w:val="bottom"/>
            <w:hideMark/>
          </w:tcPr>
          <w:p w14:paraId="5E5A28DC" w14:textId="77777777" w:rsidR="005C5606" w:rsidRPr="00E61D70" w:rsidRDefault="005C5606">
            <w:pPr>
              <w:jc w:val="center"/>
              <w:rPr>
                <w:rFonts w:ascii="Calibri" w:hAnsi="Calibri" w:cs="Calibri"/>
                <w:sz w:val="16"/>
                <w:szCs w:val="16"/>
                <w:lang w:eastAsia="pt-BR"/>
              </w:rPr>
            </w:pPr>
            <w:r w:rsidRPr="00E61D70">
              <w:rPr>
                <w:rFonts w:ascii="Calibri" w:hAnsi="Calibri" w:cs="Calibri"/>
                <w:sz w:val="16"/>
                <w:szCs w:val="16"/>
                <w:lang w:eastAsia="pt-BR"/>
              </w:rPr>
              <w:t> </w:t>
            </w:r>
          </w:p>
        </w:tc>
        <w:tc>
          <w:tcPr>
            <w:tcW w:w="0" w:type="auto"/>
            <w:tcBorders>
              <w:top w:val="single" w:sz="4" w:space="0" w:color="auto"/>
              <w:left w:val="nil"/>
              <w:bottom w:val="nil"/>
              <w:right w:val="nil"/>
            </w:tcBorders>
            <w:noWrap/>
            <w:vAlign w:val="bottom"/>
            <w:hideMark/>
          </w:tcPr>
          <w:p w14:paraId="43DE72DD" w14:textId="77777777" w:rsidR="005C5606" w:rsidRPr="00E61D70" w:rsidRDefault="005C5606">
            <w:pPr>
              <w:jc w:val="center"/>
              <w:rPr>
                <w:rFonts w:ascii="Calibri" w:hAnsi="Calibri" w:cs="Calibri"/>
                <w:b/>
                <w:bCs/>
                <w:sz w:val="16"/>
                <w:szCs w:val="16"/>
                <w:lang w:eastAsia="pt-BR"/>
              </w:rPr>
            </w:pPr>
            <w:r w:rsidRPr="00E61D70">
              <w:rPr>
                <w:rFonts w:ascii="Calibri" w:hAnsi="Calibri" w:cs="Calibri"/>
                <w:b/>
                <w:bCs/>
                <w:sz w:val="16"/>
                <w:szCs w:val="16"/>
                <w:lang w:eastAsia="pt-BR"/>
              </w:rPr>
              <w:t> </w:t>
            </w:r>
          </w:p>
        </w:tc>
      </w:tr>
    </w:tbl>
    <w:p w14:paraId="3D51151B" w14:textId="77777777" w:rsidR="008B216E" w:rsidRPr="00E61D70" w:rsidRDefault="008B216E" w:rsidP="009E7174">
      <w:pPr>
        <w:pStyle w:val="Body"/>
        <w:spacing w:after="0" w:line="320" w:lineRule="exact"/>
        <w:jc w:val="center"/>
        <w:rPr>
          <w:rFonts w:asciiTheme="minorHAnsi" w:hAnsiTheme="minorHAnsi" w:cstheme="minorHAnsi"/>
          <w:i/>
          <w:sz w:val="24"/>
        </w:rPr>
      </w:pPr>
    </w:p>
    <w:p w14:paraId="6DCCF076" w14:textId="77777777" w:rsidR="008B216E" w:rsidRPr="00E61D70" w:rsidRDefault="008B216E" w:rsidP="007539DA">
      <w:pPr>
        <w:pStyle w:val="Body"/>
        <w:spacing w:after="0" w:line="320" w:lineRule="exact"/>
        <w:rPr>
          <w:rFonts w:asciiTheme="minorHAnsi" w:hAnsiTheme="minorHAnsi" w:cstheme="minorHAnsi"/>
          <w:i/>
          <w:sz w:val="24"/>
        </w:rPr>
      </w:pPr>
    </w:p>
    <w:p w14:paraId="6E32245F" w14:textId="77777777" w:rsidR="008729AF" w:rsidRPr="00E61D70" w:rsidRDefault="008729AF" w:rsidP="009E7174">
      <w:pPr>
        <w:spacing w:line="320" w:lineRule="exact"/>
        <w:rPr>
          <w:rFonts w:asciiTheme="minorHAnsi" w:hAnsiTheme="minorHAnsi" w:cstheme="minorHAnsi"/>
          <w:sz w:val="24"/>
        </w:rPr>
        <w:sectPr w:rsidR="008729AF" w:rsidRPr="00E61D70" w:rsidSect="007520BE">
          <w:headerReference w:type="default" r:id="rId21"/>
          <w:footerReference w:type="default" r:id="rId22"/>
          <w:headerReference w:type="first" r:id="rId23"/>
          <w:footerReference w:type="first" r:id="rId24"/>
          <w:pgSz w:w="16838" w:h="11906" w:orient="landscape" w:code="9"/>
          <w:pgMar w:top="1440" w:right="1440" w:bottom="1440" w:left="1440" w:header="765" w:footer="482" w:gutter="0"/>
          <w:cols w:space="708"/>
          <w:titlePg/>
          <w:docGrid w:linePitch="360"/>
        </w:sectPr>
      </w:pPr>
    </w:p>
    <w:p w14:paraId="21FFC19A" w14:textId="77777777" w:rsidR="008729AF" w:rsidRPr="00E61D70"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1" w:name="_Toc15348431"/>
      <w:bookmarkStart w:id="542" w:name="_Toc20148387"/>
    </w:p>
    <w:p w14:paraId="38BF0574" w14:textId="6BB30636" w:rsidR="00116CE0" w:rsidRPr="00E61D7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3" w:name="_Toc81000826"/>
      <w:r w:rsidRPr="00E61D70">
        <w:rPr>
          <w:rFonts w:asciiTheme="minorHAnsi" w:hAnsiTheme="minorHAnsi" w:cstheme="minorHAnsi"/>
          <w:b/>
          <w:sz w:val="24"/>
        </w:rPr>
        <w:t>ANEXO X – LISTA DE DESPESAS REEMBOLSÁVEIS</w:t>
      </w:r>
      <w:bookmarkEnd w:id="541"/>
      <w:bookmarkEnd w:id="542"/>
      <w:bookmarkEnd w:id="543"/>
    </w:p>
    <w:p w14:paraId="4E023A94" w14:textId="77777777" w:rsidR="008729AF" w:rsidRPr="00E61D70"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5FD055EA" w:rsidR="00116CE0" w:rsidRPr="00E61D70" w:rsidRDefault="00116CE0" w:rsidP="00C12194">
      <w:pPr>
        <w:spacing w:line="320" w:lineRule="exact"/>
        <w:rPr>
          <w:rFonts w:asciiTheme="minorHAnsi" w:hAnsiTheme="minorHAnsi" w:cstheme="minorHAnsi"/>
          <w:sz w:val="24"/>
        </w:rPr>
      </w:pPr>
    </w:p>
    <w:tbl>
      <w:tblPr>
        <w:tblW w:w="11902" w:type="dxa"/>
        <w:tblCellMar>
          <w:left w:w="70" w:type="dxa"/>
          <w:right w:w="70" w:type="dxa"/>
        </w:tblCellMar>
        <w:tblLook w:val="04A0" w:firstRow="1" w:lastRow="0" w:firstColumn="1" w:lastColumn="0" w:noHBand="0" w:noVBand="1"/>
      </w:tblPr>
      <w:tblGrid>
        <w:gridCol w:w="1271"/>
        <w:gridCol w:w="1447"/>
        <w:gridCol w:w="1388"/>
        <w:gridCol w:w="1418"/>
        <w:gridCol w:w="1559"/>
        <w:gridCol w:w="1563"/>
        <w:gridCol w:w="1555"/>
        <w:gridCol w:w="1701"/>
      </w:tblGrid>
      <w:tr w:rsidR="00E61D70" w:rsidRPr="00E61D70" w14:paraId="40008CA6" w14:textId="77777777" w:rsidTr="00DB4437">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FD570C7"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Matrícula do Imóvel</w:t>
            </w:r>
          </w:p>
        </w:tc>
        <w:tc>
          <w:tcPr>
            <w:tcW w:w="1447" w:type="dxa"/>
            <w:tcBorders>
              <w:top w:val="single" w:sz="4" w:space="0" w:color="auto"/>
              <w:left w:val="nil"/>
              <w:bottom w:val="single" w:sz="4" w:space="0" w:color="auto"/>
              <w:right w:val="single" w:sz="4" w:space="0" w:color="auto"/>
            </w:tcBorders>
            <w:shd w:val="clear" w:color="000000" w:fill="A6A6A6"/>
            <w:noWrap/>
            <w:vAlign w:val="bottom"/>
            <w:hideMark/>
          </w:tcPr>
          <w:p w14:paraId="0A544834"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Empreendimento</w:t>
            </w:r>
          </w:p>
        </w:tc>
        <w:tc>
          <w:tcPr>
            <w:tcW w:w="1388" w:type="dxa"/>
            <w:tcBorders>
              <w:top w:val="single" w:sz="4" w:space="0" w:color="auto"/>
              <w:left w:val="nil"/>
              <w:bottom w:val="single" w:sz="4" w:space="0" w:color="auto"/>
              <w:right w:val="single" w:sz="4" w:space="0" w:color="auto"/>
            </w:tcBorders>
            <w:shd w:val="clear" w:color="000000" w:fill="A6A6A6"/>
            <w:noWrap/>
            <w:vAlign w:val="bottom"/>
            <w:hideMark/>
          </w:tcPr>
          <w:p w14:paraId="5E62B86C"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Nº da Nota Fiscal</w:t>
            </w:r>
          </w:p>
        </w:tc>
        <w:tc>
          <w:tcPr>
            <w:tcW w:w="1418" w:type="dxa"/>
            <w:tcBorders>
              <w:top w:val="single" w:sz="4" w:space="0" w:color="auto"/>
              <w:left w:val="nil"/>
              <w:bottom w:val="single" w:sz="4" w:space="0" w:color="auto"/>
              <w:right w:val="single" w:sz="4" w:space="0" w:color="auto"/>
            </w:tcBorders>
            <w:shd w:val="clear" w:color="000000" w:fill="A6A6A6"/>
            <w:noWrap/>
            <w:vAlign w:val="bottom"/>
            <w:hideMark/>
          </w:tcPr>
          <w:p w14:paraId="0C49F6A8"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Data de Emissão da Nota Fiscal</w:t>
            </w:r>
          </w:p>
        </w:tc>
        <w:tc>
          <w:tcPr>
            <w:tcW w:w="1559" w:type="dxa"/>
            <w:tcBorders>
              <w:top w:val="single" w:sz="4" w:space="0" w:color="auto"/>
              <w:left w:val="nil"/>
              <w:bottom w:val="single" w:sz="4" w:space="0" w:color="auto"/>
              <w:right w:val="single" w:sz="4" w:space="0" w:color="auto"/>
            </w:tcBorders>
            <w:shd w:val="clear" w:color="000000" w:fill="A6A6A6"/>
            <w:noWrap/>
            <w:vAlign w:val="bottom"/>
            <w:hideMark/>
          </w:tcPr>
          <w:p w14:paraId="0C884255"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Valor Total (R$)</w:t>
            </w:r>
          </w:p>
        </w:tc>
        <w:tc>
          <w:tcPr>
            <w:tcW w:w="1563" w:type="dxa"/>
            <w:tcBorders>
              <w:top w:val="single" w:sz="4" w:space="0" w:color="auto"/>
              <w:left w:val="nil"/>
              <w:bottom w:val="single" w:sz="4" w:space="0" w:color="auto"/>
              <w:right w:val="single" w:sz="4" w:space="0" w:color="auto"/>
            </w:tcBorders>
            <w:shd w:val="clear" w:color="000000" w:fill="A6A6A6"/>
            <w:noWrap/>
            <w:vAlign w:val="bottom"/>
            <w:hideMark/>
          </w:tcPr>
          <w:p w14:paraId="62656C4D"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Fornecedor</w:t>
            </w:r>
          </w:p>
        </w:tc>
        <w:tc>
          <w:tcPr>
            <w:tcW w:w="1555" w:type="dxa"/>
            <w:tcBorders>
              <w:top w:val="single" w:sz="4" w:space="0" w:color="auto"/>
              <w:left w:val="nil"/>
              <w:bottom w:val="single" w:sz="4" w:space="0" w:color="auto"/>
              <w:right w:val="single" w:sz="4" w:space="0" w:color="auto"/>
            </w:tcBorders>
            <w:shd w:val="clear" w:color="000000" w:fill="A6A6A6"/>
            <w:noWrap/>
            <w:vAlign w:val="bottom"/>
            <w:hideMark/>
          </w:tcPr>
          <w:p w14:paraId="67F8B35E"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CNPJ do Fornecedor</w:t>
            </w:r>
          </w:p>
        </w:tc>
        <w:tc>
          <w:tcPr>
            <w:tcW w:w="1701" w:type="dxa"/>
            <w:tcBorders>
              <w:top w:val="single" w:sz="4" w:space="0" w:color="auto"/>
              <w:left w:val="nil"/>
              <w:bottom w:val="single" w:sz="4" w:space="0" w:color="auto"/>
              <w:right w:val="single" w:sz="4" w:space="0" w:color="auto"/>
            </w:tcBorders>
            <w:shd w:val="clear" w:color="000000" w:fill="A6A6A6"/>
            <w:noWrap/>
            <w:vAlign w:val="bottom"/>
            <w:hideMark/>
          </w:tcPr>
          <w:p w14:paraId="4B05FE7B" w14:textId="77777777" w:rsidR="007B31DA" w:rsidRPr="00E61D70" w:rsidRDefault="007B31DA" w:rsidP="005F4258">
            <w:pPr>
              <w:rPr>
                <w:rFonts w:asciiTheme="minorHAnsi" w:hAnsiTheme="minorHAnsi" w:cstheme="minorHAnsi"/>
                <w:b/>
                <w:bCs/>
                <w:sz w:val="18"/>
                <w:szCs w:val="18"/>
                <w:lang w:eastAsia="pt-BR"/>
              </w:rPr>
            </w:pPr>
            <w:r w:rsidRPr="00E61D70">
              <w:rPr>
                <w:rFonts w:asciiTheme="minorHAnsi" w:hAnsiTheme="minorHAnsi" w:cstheme="minorHAnsi"/>
                <w:b/>
                <w:bCs/>
                <w:sz w:val="18"/>
                <w:szCs w:val="18"/>
                <w:lang w:eastAsia="pt-BR"/>
              </w:rPr>
              <w:t>Despesas</w:t>
            </w:r>
          </w:p>
        </w:tc>
      </w:tr>
      <w:tr w:rsidR="00E61D70" w:rsidRPr="00E61D70" w14:paraId="2A1032F6"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209F9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E970AD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7386DF2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6104</w:t>
            </w:r>
          </w:p>
        </w:tc>
        <w:tc>
          <w:tcPr>
            <w:tcW w:w="1418" w:type="dxa"/>
            <w:tcBorders>
              <w:top w:val="nil"/>
              <w:left w:val="nil"/>
              <w:bottom w:val="single" w:sz="4" w:space="0" w:color="auto"/>
              <w:right w:val="single" w:sz="4" w:space="0" w:color="auto"/>
            </w:tcBorders>
            <w:shd w:val="clear" w:color="auto" w:fill="auto"/>
            <w:noWrap/>
            <w:vAlign w:val="bottom"/>
            <w:hideMark/>
          </w:tcPr>
          <w:p w14:paraId="182B8BE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11/03/2021</w:t>
            </w:r>
          </w:p>
        </w:tc>
        <w:tc>
          <w:tcPr>
            <w:tcW w:w="1559" w:type="dxa"/>
            <w:tcBorders>
              <w:top w:val="nil"/>
              <w:left w:val="nil"/>
              <w:bottom w:val="single" w:sz="4" w:space="0" w:color="auto"/>
              <w:right w:val="single" w:sz="4" w:space="0" w:color="auto"/>
            </w:tcBorders>
            <w:shd w:val="clear" w:color="auto" w:fill="auto"/>
            <w:noWrap/>
            <w:hideMark/>
          </w:tcPr>
          <w:p w14:paraId="59A1C68C"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3.391.768,42 </w:t>
            </w:r>
          </w:p>
        </w:tc>
        <w:tc>
          <w:tcPr>
            <w:tcW w:w="1563" w:type="dxa"/>
            <w:tcBorders>
              <w:top w:val="nil"/>
              <w:left w:val="nil"/>
              <w:bottom w:val="single" w:sz="4" w:space="0" w:color="auto"/>
              <w:right w:val="single" w:sz="4" w:space="0" w:color="auto"/>
            </w:tcBorders>
            <w:shd w:val="clear" w:color="auto" w:fill="auto"/>
            <w:vAlign w:val="center"/>
            <w:hideMark/>
          </w:tcPr>
          <w:p w14:paraId="2E4ACF3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STINORLAND BRASIL LTDA</w:t>
            </w:r>
          </w:p>
        </w:tc>
        <w:tc>
          <w:tcPr>
            <w:tcW w:w="1555" w:type="dxa"/>
            <w:tcBorders>
              <w:top w:val="nil"/>
              <w:left w:val="nil"/>
              <w:bottom w:val="single" w:sz="4" w:space="0" w:color="auto"/>
              <w:right w:val="single" w:sz="4" w:space="0" w:color="auto"/>
            </w:tcBorders>
            <w:shd w:val="clear" w:color="auto" w:fill="auto"/>
            <w:vAlign w:val="center"/>
            <w:hideMark/>
          </w:tcPr>
          <w:p w14:paraId="06FC291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22.314.723/0004-40</w:t>
            </w:r>
          </w:p>
        </w:tc>
        <w:tc>
          <w:tcPr>
            <w:tcW w:w="1701" w:type="dxa"/>
            <w:tcBorders>
              <w:top w:val="nil"/>
              <w:left w:val="nil"/>
              <w:bottom w:val="single" w:sz="4" w:space="0" w:color="auto"/>
              <w:right w:val="single" w:sz="4" w:space="0" w:color="auto"/>
            </w:tcBorders>
            <w:shd w:val="clear" w:color="auto" w:fill="auto"/>
            <w:noWrap/>
            <w:vAlign w:val="bottom"/>
            <w:hideMark/>
          </w:tcPr>
          <w:p w14:paraId="12C1A62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estruturas metálicas</w:t>
            </w:r>
          </w:p>
        </w:tc>
      </w:tr>
      <w:tr w:rsidR="00E61D70" w:rsidRPr="00E61D70" w14:paraId="6B5CA901"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7FC67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2ED4E1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04D9D58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253538</w:t>
            </w:r>
          </w:p>
        </w:tc>
        <w:tc>
          <w:tcPr>
            <w:tcW w:w="1418" w:type="dxa"/>
            <w:tcBorders>
              <w:top w:val="nil"/>
              <w:left w:val="nil"/>
              <w:bottom w:val="single" w:sz="4" w:space="0" w:color="auto"/>
              <w:right w:val="single" w:sz="4" w:space="0" w:color="auto"/>
            </w:tcBorders>
            <w:shd w:val="clear" w:color="auto" w:fill="auto"/>
            <w:noWrap/>
            <w:vAlign w:val="bottom"/>
            <w:hideMark/>
          </w:tcPr>
          <w:p w14:paraId="33E1314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vAlign w:val="bottom"/>
            <w:hideMark/>
          </w:tcPr>
          <w:p w14:paraId="612B273C"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50.867,19 </w:t>
            </w:r>
          </w:p>
        </w:tc>
        <w:tc>
          <w:tcPr>
            <w:tcW w:w="1563" w:type="dxa"/>
            <w:tcBorders>
              <w:top w:val="nil"/>
              <w:left w:val="nil"/>
              <w:bottom w:val="single" w:sz="4" w:space="0" w:color="auto"/>
              <w:right w:val="single" w:sz="4" w:space="0" w:color="auto"/>
            </w:tcBorders>
            <w:shd w:val="clear" w:color="auto" w:fill="auto"/>
            <w:noWrap/>
            <w:vAlign w:val="center"/>
            <w:hideMark/>
          </w:tcPr>
          <w:p w14:paraId="4F8D117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CONDUMAX - ELETRO METAL URGICA CIAFUNDI LTDA.</w:t>
            </w:r>
          </w:p>
        </w:tc>
        <w:tc>
          <w:tcPr>
            <w:tcW w:w="1555" w:type="dxa"/>
            <w:tcBorders>
              <w:top w:val="nil"/>
              <w:left w:val="nil"/>
              <w:bottom w:val="single" w:sz="4" w:space="0" w:color="auto"/>
              <w:right w:val="single" w:sz="4" w:space="0" w:color="auto"/>
            </w:tcBorders>
            <w:shd w:val="clear" w:color="auto" w:fill="auto"/>
            <w:noWrap/>
            <w:vAlign w:val="center"/>
            <w:hideMark/>
          </w:tcPr>
          <w:p w14:paraId="71E41F4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53.224.127/0005-84</w:t>
            </w:r>
          </w:p>
        </w:tc>
        <w:tc>
          <w:tcPr>
            <w:tcW w:w="1701" w:type="dxa"/>
            <w:tcBorders>
              <w:top w:val="nil"/>
              <w:left w:val="nil"/>
              <w:bottom w:val="single" w:sz="4" w:space="0" w:color="auto"/>
              <w:right w:val="single" w:sz="4" w:space="0" w:color="auto"/>
            </w:tcBorders>
            <w:shd w:val="clear" w:color="auto" w:fill="auto"/>
            <w:noWrap/>
            <w:vAlign w:val="bottom"/>
            <w:hideMark/>
          </w:tcPr>
          <w:p w14:paraId="5790DC34"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7678033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CC7DB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BFF436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7ACA68B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253545</w:t>
            </w:r>
          </w:p>
        </w:tc>
        <w:tc>
          <w:tcPr>
            <w:tcW w:w="1418" w:type="dxa"/>
            <w:tcBorders>
              <w:top w:val="nil"/>
              <w:left w:val="nil"/>
              <w:bottom w:val="single" w:sz="4" w:space="0" w:color="auto"/>
              <w:right w:val="single" w:sz="4" w:space="0" w:color="auto"/>
            </w:tcBorders>
            <w:shd w:val="clear" w:color="auto" w:fill="auto"/>
            <w:noWrap/>
            <w:vAlign w:val="bottom"/>
            <w:hideMark/>
          </w:tcPr>
          <w:p w14:paraId="421F1BB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hideMark/>
          </w:tcPr>
          <w:p w14:paraId="3E76944B"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86.117,50 </w:t>
            </w:r>
          </w:p>
        </w:tc>
        <w:tc>
          <w:tcPr>
            <w:tcW w:w="1563" w:type="dxa"/>
            <w:tcBorders>
              <w:top w:val="nil"/>
              <w:left w:val="nil"/>
              <w:bottom w:val="single" w:sz="4" w:space="0" w:color="auto"/>
              <w:right w:val="single" w:sz="4" w:space="0" w:color="auto"/>
            </w:tcBorders>
            <w:shd w:val="clear" w:color="auto" w:fill="auto"/>
            <w:noWrap/>
            <w:vAlign w:val="center"/>
            <w:hideMark/>
          </w:tcPr>
          <w:p w14:paraId="6623DB2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CONDUMAX - ELETRO METAL URGICA CIAFUNDI LTDA.</w:t>
            </w:r>
          </w:p>
        </w:tc>
        <w:tc>
          <w:tcPr>
            <w:tcW w:w="1555" w:type="dxa"/>
            <w:tcBorders>
              <w:top w:val="nil"/>
              <w:left w:val="nil"/>
              <w:bottom w:val="single" w:sz="4" w:space="0" w:color="auto"/>
              <w:right w:val="single" w:sz="4" w:space="0" w:color="auto"/>
            </w:tcBorders>
            <w:shd w:val="clear" w:color="auto" w:fill="auto"/>
            <w:noWrap/>
            <w:vAlign w:val="center"/>
            <w:hideMark/>
          </w:tcPr>
          <w:p w14:paraId="089B8C8A"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53.224.127/0005-84</w:t>
            </w:r>
          </w:p>
        </w:tc>
        <w:tc>
          <w:tcPr>
            <w:tcW w:w="1701" w:type="dxa"/>
            <w:tcBorders>
              <w:top w:val="nil"/>
              <w:left w:val="nil"/>
              <w:bottom w:val="single" w:sz="4" w:space="0" w:color="auto"/>
              <w:right w:val="single" w:sz="4" w:space="0" w:color="auto"/>
            </w:tcBorders>
            <w:shd w:val="clear" w:color="auto" w:fill="auto"/>
            <w:noWrap/>
            <w:vAlign w:val="bottom"/>
            <w:hideMark/>
          </w:tcPr>
          <w:p w14:paraId="526B390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32932E9A"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520DD0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8CC334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1CD80DA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253546</w:t>
            </w:r>
          </w:p>
        </w:tc>
        <w:tc>
          <w:tcPr>
            <w:tcW w:w="1418" w:type="dxa"/>
            <w:tcBorders>
              <w:top w:val="nil"/>
              <w:left w:val="nil"/>
              <w:bottom w:val="single" w:sz="4" w:space="0" w:color="auto"/>
              <w:right w:val="single" w:sz="4" w:space="0" w:color="auto"/>
            </w:tcBorders>
            <w:shd w:val="clear" w:color="auto" w:fill="auto"/>
            <w:noWrap/>
            <w:vAlign w:val="bottom"/>
            <w:hideMark/>
          </w:tcPr>
          <w:p w14:paraId="278F7D0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hideMark/>
          </w:tcPr>
          <w:p w14:paraId="46BB6CF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86.117,50 </w:t>
            </w:r>
          </w:p>
        </w:tc>
        <w:tc>
          <w:tcPr>
            <w:tcW w:w="1563" w:type="dxa"/>
            <w:tcBorders>
              <w:top w:val="nil"/>
              <w:left w:val="nil"/>
              <w:bottom w:val="single" w:sz="4" w:space="0" w:color="auto"/>
              <w:right w:val="single" w:sz="4" w:space="0" w:color="auto"/>
            </w:tcBorders>
            <w:shd w:val="clear" w:color="auto" w:fill="auto"/>
            <w:noWrap/>
            <w:vAlign w:val="center"/>
            <w:hideMark/>
          </w:tcPr>
          <w:p w14:paraId="1F4F7B1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CONDUMAX - ELETRO METAL URGICA CIAFUNDI LTDA.</w:t>
            </w:r>
          </w:p>
        </w:tc>
        <w:tc>
          <w:tcPr>
            <w:tcW w:w="1555" w:type="dxa"/>
            <w:tcBorders>
              <w:top w:val="nil"/>
              <w:left w:val="nil"/>
              <w:bottom w:val="single" w:sz="4" w:space="0" w:color="auto"/>
              <w:right w:val="single" w:sz="4" w:space="0" w:color="auto"/>
            </w:tcBorders>
            <w:shd w:val="clear" w:color="auto" w:fill="auto"/>
            <w:noWrap/>
            <w:vAlign w:val="center"/>
            <w:hideMark/>
          </w:tcPr>
          <w:p w14:paraId="4732393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53.224.127/0005-84</w:t>
            </w:r>
          </w:p>
        </w:tc>
        <w:tc>
          <w:tcPr>
            <w:tcW w:w="1701" w:type="dxa"/>
            <w:tcBorders>
              <w:top w:val="nil"/>
              <w:left w:val="nil"/>
              <w:bottom w:val="single" w:sz="4" w:space="0" w:color="auto"/>
              <w:right w:val="single" w:sz="4" w:space="0" w:color="auto"/>
            </w:tcBorders>
            <w:shd w:val="clear" w:color="auto" w:fill="auto"/>
            <w:noWrap/>
            <w:vAlign w:val="bottom"/>
            <w:hideMark/>
          </w:tcPr>
          <w:p w14:paraId="6CCA93C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26531161"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36F9B8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BAEF5E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021D0AB9"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253556</w:t>
            </w:r>
          </w:p>
        </w:tc>
        <w:tc>
          <w:tcPr>
            <w:tcW w:w="1418" w:type="dxa"/>
            <w:tcBorders>
              <w:top w:val="nil"/>
              <w:left w:val="nil"/>
              <w:bottom w:val="single" w:sz="4" w:space="0" w:color="auto"/>
              <w:right w:val="single" w:sz="4" w:space="0" w:color="auto"/>
            </w:tcBorders>
            <w:shd w:val="clear" w:color="auto" w:fill="auto"/>
            <w:noWrap/>
            <w:vAlign w:val="bottom"/>
            <w:hideMark/>
          </w:tcPr>
          <w:p w14:paraId="2F31004C"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hideMark/>
          </w:tcPr>
          <w:p w14:paraId="05E53A1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2.289,00 </w:t>
            </w:r>
          </w:p>
        </w:tc>
        <w:tc>
          <w:tcPr>
            <w:tcW w:w="1563" w:type="dxa"/>
            <w:tcBorders>
              <w:top w:val="nil"/>
              <w:left w:val="nil"/>
              <w:bottom w:val="single" w:sz="4" w:space="0" w:color="auto"/>
              <w:right w:val="single" w:sz="4" w:space="0" w:color="auto"/>
            </w:tcBorders>
            <w:shd w:val="clear" w:color="auto" w:fill="auto"/>
            <w:noWrap/>
            <w:vAlign w:val="center"/>
            <w:hideMark/>
          </w:tcPr>
          <w:p w14:paraId="45F1F34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CONDUMAX - ELETRO METAL URGICA CIAFUNDI LTDA.</w:t>
            </w:r>
          </w:p>
        </w:tc>
        <w:tc>
          <w:tcPr>
            <w:tcW w:w="1555" w:type="dxa"/>
            <w:tcBorders>
              <w:top w:val="nil"/>
              <w:left w:val="nil"/>
              <w:bottom w:val="single" w:sz="4" w:space="0" w:color="auto"/>
              <w:right w:val="single" w:sz="4" w:space="0" w:color="auto"/>
            </w:tcBorders>
            <w:shd w:val="clear" w:color="auto" w:fill="auto"/>
            <w:noWrap/>
            <w:vAlign w:val="center"/>
            <w:hideMark/>
          </w:tcPr>
          <w:p w14:paraId="6E0E8E6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53.224.127/0005-84</w:t>
            </w:r>
          </w:p>
        </w:tc>
        <w:tc>
          <w:tcPr>
            <w:tcW w:w="1701" w:type="dxa"/>
            <w:tcBorders>
              <w:top w:val="nil"/>
              <w:left w:val="nil"/>
              <w:bottom w:val="single" w:sz="4" w:space="0" w:color="auto"/>
              <w:right w:val="single" w:sz="4" w:space="0" w:color="auto"/>
            </w:tcBorders>
            <w:shd w:val="clear" w:color="auto" w:fill="auto"/>
            <w:noWrap/>
            <w:vAlign w:val="bottom"/>
            <w:hideMark/>
          </w:tcPr>
          <w:p w14:paraId="3F792A2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6BEE2DE7"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BCE8FB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E6BC19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26EE5F2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256342</w:t>
            </w:r>
          </w:p>
        </w:tc>
        <w:tc>
          <w:tcPr>
            <w:tcW w:w="1418" w:type="dxa"/>
            <w:tcBorders>
              <w:top w:val="nil"/>
              <w:left w:val="nil"/>
              <w:bottom w:val="single" w:sz="4" w:space="0" w:color="auto"/>
              <w:right w:val="single" w:sz="4" w:space="0" w:color="auto"/>
            </w:tcBorders>
            <w:shd w:val="clear" w:color="auto" w:fill="auto"/>
            <w:noWrap/>
            <w:vAlign w:val="bottom"/>
            <w:hideMark/>
          </w:tcPr>
          <w:p w14:paraId="21C41AF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11/02/2021</w:t>
            </w:r>
          </w:p>
        </w:tc>
        <w:tc>
          <w:tcPr>
            <w:tcW w:w="1559" w:type="dxa"/>
            <w:tcBorders>
              <w:top w:val="nil"/>
              <w:left w:val="nil"/>
              <w:bottom w:val="single" w:sz="4" w:space="0" w:color="auto"/>
              <w:right w:val="single" w:sz="4" w:space="0" w:color="auto"/>
            </w:tcBorders>
            <w:shd w:val="clear" w:color="auto" w:fill="auto"/>
            <w:noWrap/>
            <w:hideMark/>
          </w:tcPr>
          <w:p w14:paraId="7B4BC62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124.523,21 </w:t>
            </w:r>
          </w:p>
        </w:tc>
        <w:tc>
          <w:tcPr>
            <w:tcW w:w="1563" w:type="dxa"/>
            <w:tcBorders>
              <w:top w:val="nil"/>
              <w:left w:val="nil"/>
              <w:bottom w:val="single" w:sz="4" w:space="0" w:color="auto"/>
              <w:right w:val="single" w:sz="4" w:space="0" w:color="auto"/>
            </w:tcBorders>
            <w:shd w:val="clear" w:color="auto" w:fill="auto"/>
            <w:noWrap/>
            <w:vAlign w:val="center"/>
            <w:hideMark/>
          </w:tcPr>
          <w:p w14:paraId="24FEB8F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CONDUMAX - ELETRO METAL URGICA CIAFUNDI LTDA.</w:t>
            </w:r>
          </w:p>
        </w:tc>
        <w:tc>
          <w:tcPr>
            <w:tcW w:w="1555" w:type="dxa"/>
            <w:tcBorders>
              <w:top w:val="nil"/>
              <w:left w:val="nil"/>
              <w:bottom w:val="single" w:sz="4" w:space="0" w:color="auto"/>
              <w:right w:val="single" w:sz="4" w:space="0" w:color="auto"/>
            </w:tcBorders>
            <w:shd w:val="clear" w:color="auto" w:fill="auto"/>
            <w:noWrap/>
            <w:vAlign w:val="center"/>
            <w:hideMark/>
          </w:tcPr>
          <w:p w14:paraId="5B0B998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53.224.127/0005-84</w:t>
            </w:r>
          </w:p>
        </w:tc>
        <w:tc>
          <w:tcPr>
            <w:tcW w:w="1701" w:type="dxa"/>
            <w:tcBorders>
              <w:top w:val="nil"/>
              <w:left w:val="nil"/>
              <w:bottom w:val="single" w:sz="4" w:space="0" w:color="auto"/>
              <w:right w:val="single" w:sz="4" w:space="0" w:color="auto"/>
            </w:tcBorders>
            <w:shd w:val="clear" w:color="auto" w:fill="auto"/>
            <w:noWrap/>
            <w:vAlign w:val="bottom"/>
            <w:hideMark/>
          </w:tcPr>
          <w:p w14:paraId="670CAA4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4AA3E86E"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B63E04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19F7987"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4E060E4D"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260840</w:t>
            </w:r>
          </w:p>
        </w:tc>
        <w:tc>
          <w:tcPr>
            <w:tcW w:w="1418" w:type="dxa"/>
            <w:tcBorders>
              <w:top w:val="nil"/>
              <w:left w:val="nil"/>
              <w:bottom w:val="single" w:sz="4" w:space="0" w:color="auto"/>
              <w:right w:val="single" w:sz="4" w:space="0" w:color="auto"/>
            </w:tcBorders>
            <w:shd w:val="clear" w:color="auto" w:fill="auto"/>
            <w:noWrap/>
            <w:vAlign w:val="bottom"/>
            <w:hideMark/>
          </w:tcPr>
          <w:p w14:paraId="595F8D2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31/03/2021</w:t>
            </w:r>
          </w:p>
        </w:tc>
        <w:tc>
          <w:tcPr>
            <w:tcW w:w="1559" w:type="dxa"/>
            <w:tcBorders>
              <w:top w:val="nil"/>
              <w:left w:val="nil"/>
              <w:bottom w:val="single" w:sz="4" w:space="0" w:color="auto"/>
              <w:right w:val="single" w:sz="4" w:space="0" w:color="auto"/>
            </w:tcBorders>
            <w:shd w:val="clear" w:color="auto" w:fill="auto"/>
            <w:noWrap/>
            <w:hideMark/>
          </w:tcPr>
          <w:p w14:paraId="41B690DE"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60.049,71 </w:t>
            </w:r>
          </w:p>
        </w:tc>
        <w:tc>
          <w:tcPr>
            <w:tcW w:w="1563" w:type="dxa"/>
            <w:tcBorders>
              <w:top w:val="nil"/>
              <w:left w:val="nil"/>
              <w:bottom w:val="single" w:sz="4" w:space="0" w:color="auto"/>
              <w:right w:val="single" w:sz="4" w:space="0" w:color="auto"/>
            </w:tcBorders>
            <w:shd w:val="clear" w:color="auto" w:fill="auto"/>
            <w:noWrap/>
            <w:vAlign w:val="center"/>
            <w:hideMark/>
          </w:tcPr>
          <w:p w14:paraId="13E078F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CONDUMAX - ELETRO METAL URGICA CIAFUNDI LTDA.</w:t>
            </w:r>
          </w:p>
        </w:tc>
        <w:tc>
          <w:tcPr>
            <w:tcW w:w="1555" w:type="dxa"/>
            <w:tcBorders>
              <w:top w:val="nil"/>
              <w:left w:val="nil"/>
              <w:bottom w:val="single" w:sz="4" w:space="0" w:color="auto"/>
              <w:right w:val="single" w:sz="4" w:space="0" w:color="auto"/>
            </w:tcBorders>
            <w:shd w:val="clear" w:color="auto" w:fill="auto"/>
            <w:noWrap/>
            <w:vAlign w:val="center"/>
            <w:hideMark/>
          </w:tcPr>
          <w:p w14:paraId="258DF0FA"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53.224.127/0005-84</w:t>
            </w:r>
          </w:p>
        </w:tc>
        <w:tc>
          <w:tcPr>
            <w:tcW w:w="1701" w:type="dxa"/>
            <w:tcBorders>
              <w:top w:val="nil"/>
              <w:left w:val="nil"/>
              <w:bottom w:val="single" w:sz="4" w:space="0" w:color="auto"/>
              <w:right w:val="single" w:sz="4" w:space="0" w:color="auto"/>
            </w:tcBorders>
            <w:shd w:val="clear" w:color="auto" w:fill="auto"/>
            <w:noWrap/>
            <w:vAlign w:val="bottom"/>
            <w:hideMark/>
          </w:tcPr>
          <w:p w14:paraId="51627EB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692DB746"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189569"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328A1A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48CD781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12796</w:t>
            </w:r>
          </w:p>
        </w:tc>
        <w:tc>
          <w:tcPr>
            <w:tcW w:w="1418" w:type="dxa"/>
            <w:tcBorders>
              <w:top w:val="nil"/>
              <w:left w:val="nil"/>
              <w:bottom w:val="single" w:sz="4" w:space="0" w:color="auto"/>
              <w:right w:val="single" w:sz="4" w:space="0" w:color="auto"/>
            </w:tcBorders>
            <w:shd w:val="clear" w:color="auto" w:fill="auto"/>
            <w:noWrap/>
            <w:vAlign w:val="bottom"/>
            <w:hideMark/>
          </w:tcPr>
          <w:p w14:paraId="0D8461E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24/02/2021</w:t>
            </w:r>
          </w:p>
        </w:tc>
        <w:tc>
          <w:tcPr>
            <w:tcW w:w="1559" w:type="dxa"/>
            <w:tcBorders>
              <w:top w:val="nil"/>
              <w:left w:val="nil"/>
              <w:bottom w:val="single" w:sz="4" w:space="0" w:color="auto"/>
              <w:right w:val="single" w:sz="4" w:space="0" w:color="auto"/>
            </w:tcBorders>
            <w:shd w:val="clear" w:color="auto" w:fill="auto"/>
            <w:noWrap/>
            <w:hideMark/>
          </w:tcPr>
          <w:p w14:paraId="2AAC7BB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14.700,00 </w:t>
            </w:r>
          </w:p>
        </w:tc>
        <w:tc>
          <w:tcPr>
            <w:tcW w:w="1563" w:type="dxa"/>
            <w:tcBorders>
              <w:top w:val="nil"/>
              <w:left w:val="nil"/>
              <w:bottom w:val="single" w:sz="4" w:space="0" w:color="auto"/>
              <w:right w:val="single" w:sz="4" w:space="0" w:color="auto"/>
            </w:tcBorders>
            <w:shd w:val="clear" w:color="auto" w:fill="auto"/>
            <w:noWrap/>
            <w:vAlign w:val="bottom"/>
            <w:hideMark/>
          </w:tcPr>
          <w:p w14:paraId="3613CA9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BRAS ELETRIC COMERCIO DE COMPONENTES ELÉTRICOS LTDA</w:t>
            </w:r>
          </w:p>
        </w:tc>
        <w:tc>
          <w:tcPr>
            <w:tcW w:w="1555" w:type="dxa"/>
            <w:tcBorders>
              <w:top w:val="nil"/>
              <w:left w:val="nil"/>
              <w:bottom w:val="single" w:sz="4" w:space="0" w:color="auto"/>
              <w:right w:val="single" w:sz="4" w:space="0" w:color="auto"/>
            </w:tcBorders>
            <w:shd w:val="clear" w:color="auto" w:fill="auto"/>
            <w:noWrap/>
            <w:vAlign w:val="bottom"/>
            <w:hideMark/>
          </w:tcPr>
          <w:p w14:paraId="304EEC6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07.724.772/0001-15</w:t>
            </w:r>
          </w:p>
        </w:tc>
        <w:tc>
          <w:tcPr>
            <w:tcW w:w="1701" w:type="dxa"/>
            <w:tcBorders>
              <w:top w:val="nil"/>
              <w:left w:val="nil"/>
              <w:bottom w:val="single" w:sz="4" w:space="0" w:color="auto"/>
              <w:right w:val="single" w:sz="4" w:space="0" w:color="auto"/>
            </w:tcBorders>
            <w:shd w:val="clear" w:color="auto" w:fill="auto"/>
            <w:noWrap/>
            <w:vAlign w:val="bottom"/>
            <w:hideMark/>
          </w:tcPr>
          <w:p w14:paraId="5ECFE91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Comércio atacadista de material elétrico</w:t>
            </w:r>
          </w:p>
        </w:tc>
      </w:tr>
      <w:tr w:rsidR="00E61D70" w:rsidRPr="00E61D70" w14:paraId="5886E144"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DCE0C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9A919A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7749D4D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12795</w:t>
            </w:r>
          </w:p>
        </w:tc>
        <w:tc>
          <w:tcPr>
            <w:tcW w:w="1418" w:type="dxa"/>
            <w:tcBorders>
              <w:top w:val="nil"/>
              <w:left w:val="nil"/>
              <w:bottom w:val="single" w:sz="4" w:space="0" w:color="auto"/>
              <w:right w:val="single" w:sz="4" w:space="0" w:color="auto"/>
            </w:tcBorders>
            <w:shd w:val="clear" w:color="auto" w:fill="auto"/>
            <w:noWrap/>
            <w:vAlign w:val="bottom"/>
            <w:hideMark/>
          </w:tcPr>
          <w:p w14:paraId="6677064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24/02/2021</w:t>
            </w:r>
          </w:p>
        </w:tc>
        <w:tc>
          <w:tcPr>
            <w:tcW w:w="1559" w:type="dxa"/>
            <w:tcBorders>
              <w:top w:val="nil"/>
              <w:left w:val="nil"/>
              <w:bottom w:val="single" w:sz="4" w:space="0" w:color="auto"/>
              <w:right w:val="single" w:sz="4" w:space="0" w:color="auto"/>
            </w:tcBorders>
            <w:shd w:val="clear" w:color="auto" w:fill="auto"/>
            <w:noWrap/>
            <w:hideMark/>
          </w:tcPr>
          <w:p w14:paraId="7F38F1C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14.700,00 </w:t>
            </w:r>
          </w:p>
        </w:tc>
        <w:tc>
          <w:tcPr>
            <w:tcW w:w="1563" w:type="dxa"/>
            <w:tcBorders>
              <w:top w:val="nil"/>
              <w:left w:val="nil"/>
              <w:bottom w:val="single" w:sz="4" w:space="0" w:color="auto"/>
              <w:right w:val="single" w:sz="4" w:space="0" w:color="auto"/>
            </w:tcBorders>
            <w:shd w:val="clear" w:color="auto" w:fill="auto"/>
            <w:noWrap/>
            <w:vAlign w:val="bottom"/>
            <w:hideMark/>
          </w:tcPr>
          <w:p w14:paraId="469FBE7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BRAS ELETRIC COMERCIO DE COMPONENTES ELÉTRICOS LTDA</w:t>
            </w:r>
          </w:p>
        </w:tc>
        <w:tc>
          <w:tcPr>
            <w:tcW w:w="1555" w:type="dxa"/>
            <w:tcBorders>
              <w:top w:val="nil"/>
              <w:left w:val="nil"/>
              <w:bottom w:val="single" w:sz="4" w:space="0" w:color="auto"/>
              <w:right w:val="single" w:sz="4" w:space="0" w:color="auto"/>
            </w:tcBorders>
            <w:shd w:val="clear" w:color="auto" w:fill="auto"/>
            <w:noWrap/>
            <w:vAlign w:val="bottom"/>
            <w:hideMark/>
          </w:tcPr>
          <w:p w14:paraId="795B12E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07.724.772/0001-15</w:t>
            </w:r>
          </w:p>
        </w:tc>
        <w:tc>
          <w:tcPr>
            <w:tcW w:w="1701" w:type="dxa"/>
            <w:tcBorders>
              <w:top w:val="nil"/>
              <w:left w:val="nil"/>
              <w:bottom w:val="single" w:sz="4" w:space="0" w:color="auto"/>
              <w:right w:val="single" w:sz="4" w:space="0" w:color="auto"/>
            </w:tcBorders>
            <w:shd w:val="clear" w:color="auto" w:fill="auto"/>
            <w:noWrap/>
            <w:vAlign w:val="bottom"/>
            <w:hideMark/>
          </w:tcPr>
          <w:p w14:paraId="35F0234C"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Comércio atacadista de material elétrico</w:t>
            </w:r>
          </w:p>
        </w:tc>
      </w:tr>
      <w:tr w:rsidR="00E61D70" w:rsidRPr="00E61D70" w14:paraId="1F8C7F20"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7CD28E"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4A67E2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1242A5F1"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12794</w:t>
            </w:r>
          </w:p>
        </w:tc>
        <w:tc>
          <w:tcPr>
            <w:tcW w:w="1418" w:type="dxa"/>
            <w:tcBorders>
              <w:top w:val="nil"/>
              <w:left w:val="nil"/>
              <w:bottom w:val="single" w:sz="4" w:space="0" w:color="auto"/>
              <w:right w:val="single" w:sz="4" w:space="0" w:color="auto"/>
            </w:tcBorders>
            <w:shd w:val="clear" w:color="auto" w:fill="auto"/>
            <w:noWrap/>
            <w:vAlign w:val="bottom"/>
            <w:hideMark/>
          </w:tcPr>
          <w:p w14:paraId="21E4C72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24/02/2021</w:t>
            </w:r>
          </w:p>
        </w:tc>
        <w:tc>
          <w:tcPr>
            <w:tcW w:w="1559" w:type="dxa"/>
            <w:tcBorders>
              <w:top w:val="nil"/>
              <w:left w:val="nil"/>
              <w:bottom w:val="single" w:sz="4" w:space="0" w:color="auto"/>
              <w:right w:val="single" w:sz="4" w:space="0" w:color="auto"/>
            </w:tcBorders>
            <w:shd w:val="clear" w:color="auto" w:fill="auto"/>
            <w:noWrap/>
            <w:hideMark/>
          </w:tcPr>
          <w:p w14:paraId="60B7CF6B"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16.489,36 </w:t>
            </w:r>
          </w:p>
        </w:tc>
        <w:tc>
          <w:tcPr>
            <w:tcW w:w="1563" w:type="dxa"/>
            <w:tcBorders>
              <w:top w:val="nil"/>
              <w:left w:val="nil"/>
              <w:bottom w:val="single" w:sz="4" w:space="0" w:color="auto"/>
              <w:right w:val="single" w:sz="4" w:space="0" w:color="auto"/>
            </w:tcBorders>
            <w:shd w:val="clear" w:color="auto" w:fill="auto"/>
            <w:noWrap/>
            <w:vAlign w:val="bottom"/>
            <w:hideMark/>
          </w:tcPr>
          <w:p w14:paraId="069D2FF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BRAS ELETRIC COMERCIO DE </w:t>
            </w:r>
            <w:r w:rsidRPr="00E61D70">
              <w:rPr>
                <w:rFonts w:ascii="Calibri" w:hAnsi="Calibri" w:cs="Calibri"/>
                <w:sz w:val="16"/>
                <w:szCs w:val="16"/>
                <w:lang w:eastAsia="pt-BR"/>
              </w:rPr>
              <w:lastRenderedPageBreak/>
              <w:t>COMPONENTES ELÉTRICOS LTDA</w:t>
            </w:r>
          </w:p>
        </w:tc>
        <w:tc>
          <w:tcPr>
            <w:tcW w:w="1555" w:type="dxa"/>
            <w:tcBorders>
              <w:top w:val="nil"/>
              <w:left w:val="nil"/>
              <w:bottom w:val="single" w:sz="4" w:space="0" w:color="auto"/>
              <w:right w:val="single" w:sz="4" w:space="0" w:color="auto"/>
            </w:tcBorders>
            <w:shd w:val="clear" w:color="auto" w:fill="auto"/>
            <w:noWrap/>
            <w:vAlign w:val="bottom"/>
            <w:hideMark/>
          </w:tcPr>
          <w:p w14:paraId="5744CB8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lastRenderedPageBreak/>
              <w:t>07.724.772/0001-15</w:t>
            </w:r>
          </w:p>
        </w:tc>
        <w:tc>
          <w:tcPr>
            <w:tcW w:w="1701" w:type="dxa"/>
            <w:tcBorders>
              <w:top w:val="nil"/>
              <w:left w:val="nil"/>
              <w:bottom w:val="single" w:sz="4" w:space="0" w:color="auto"/>
              <w:right w:val="single" w:sz="4" w:space="0" w:color="auto"/>
            </w:tcBorders>
            <w:shd w:val="clear" w:color="auto" w:fill="auto"/>
            <w:noWrap/>
            <w:vAlign w:val="bottom"/>
            <w:hideMark/>
          </w:tcPr>
          <w:p w14:paraId="0540BC8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Comércio atacadista de material elétrico</w:t>
            </w:r>
          </w:p>
        </w:tc>
      </w:tr>
      <w:tr w:rsidR="00E61D70" w:rsidRPr="00E61D70" w14:paraId="26418ED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F5B56E"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C3E2FC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08BABD1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100841</w:t>
            </w:r>
          </w:p>
        </w:tc>
        <w:tc>
          <w:tcPr>
            <w:tcW w:w="1418" w:type="dxa"/>
            <w:tcBorders>
              <w:top w:val="nil"/>
              <w:left w:val="nil"/>
              <w:bottom w:val="single" w:sz="4" w:space="0" w:color="auto"/>
              <w:right w:val="single" w:sz="4" w:space="0" w:color="auto"/>
            </w:tcBorders>
            <w:shd w:val="clear" w:color="auto" w:fill="auto"/>
            <w:noWrap/>
            <w:vAlign w:val="bottom"/>
            <w:hideMark/>
          </w:tcPr>
          <w:p w14:paraId="7EF48A6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16/03/2021</w:t>
            </w:r>
          </w:p>
        </w:tc>
        <w:tc>
          <w:tcPr>
            <w:tcW w:w="1559" w:type="dxa"/>
            <w:tcBorders>
              <w:top w:val="nil"/>
              <w:left w:val="nil"/>
              <w:bottom w:val="single" w:sz="4" w:space="0" w:color="auto"/>
              <w:right w:val="single" w:sz="4" w:space="0" w:color="auto"/>
            </w:tcBorders>
            <w:shd w:val="clear" w:color="auto" w:fill="auto"/>
            <w:noWrap/>
            <w:hideMark/>
          </w:tcPr>
          <w:p w14:paraId="066F292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63.243,46 </w:t>
            </w:r>
          </w:p>
        </w:tc>
        <w:tc>
          <w:tcPr>
            <w:tcW w:w="1563" w:type="dxa"/>
            <w:tcBorders>
              <w:top w:val="nil"/>
              <w:left w:val="nil"/>
              <w:bottom w:val="single" w:sz="4" w:space="0" w:color="auto"/>
              <w:right w:val="single" w:sz="4" w:space="0" w:color="auto"/>
            </w:tcBorders>
            <w:shd w:val="clear" w:color="000000" w:fill="FFFFFF"/>
            <w:vAlign w:val="center"/>
            <w:hideMark/>
          </w:tcPr>
          <w:p w14:paraId="71898D0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CABELAUTO CONDUTORES ELETRICOS S/A</w:t>
            </w:r>
          </w:p>
        </w:tc>
        <w:tc>
          <w:tcPr>
            <w:tcW w:w="1555" w:type="dxa"/>
            <w:tcBorders>
              <w:top w:val="nil"/>
              <w:left w:val="nil"/>
              <w:bottom w:val="single" w:sz="4" w:space="0" w:color="auto"/>
              <w:right w:val="single" w:sz="4" w:space="0" w:color="auto"/>
            </w:tcBorders>
            <w:shd w:val="clear" w:color="000000" w:fill="FFFFFF"/>
            <w:vAlign w:val="center"/>
            <w:hideMark/>
          </w:tcPr>
          <w:p w14:paraId="44F3848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02.068.925/0001-08</w:t>
            </w:r>
          </w:p>
        </w:tc>
        <w:tc>
          <w:tcPr>
            <w:tcW w:w="1701" w:type="dxa"/>
            <w:tcBorders>
              <w:top w:val="nil"/>
              <w:left w:val="nil"/>
              <w:bottom w:val="single" w:sz="4" w:space="0" w:color="auto"/>
              <w:right w:val="single" w:sz="4" w:space="0" w:color="auto"/>
            </w:tcBorders>
            <w:shd w:val="clear" w:color="auto" w:fill="auto"/>
            <w:noWrap/>
            <w:vAlign w:val="bottom"/>
            <w:hideMark/>
          </w:tcPr>
          <w:p w14:paraId="4D2F2F97"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28AF72B4"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10D56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CD76BF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1F56C31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100842</w:t>
            </w:r>
          </w:p>
        </w:tc>
        <w:tc>
          <w:tcPr>
            <w:tcW w:w="1418" w:type="dxa"/>
            <w:tcBorders>
              <w:top w:val="nil"/>
              <w:left w:val="nil"/>
              <w:bottom w:val="single" w:sz="4" w:space="0" w:color="auto"/>
              <w:right w:val="single" w:sz="4" w:space="0" w:color="auto"/>
            </w:tcBorders>
            <w:shd w:val="clear" w:color="auto" w:fill="auto"/>
            <w:noWrap/>
            <w:vAlign w:val="bottom"/>
            <w:hideMark/>
          </w:tcPr>
          <w:p w14:paraId="5E8839A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16/03/2021</w:t>
            </w:r>
          </w:p>
        </w:tc>
        <w:tc>
          <w:tcPr>
            <w:tcW w:w="1559" w:type="dxa"/>
            <w:tcBorders>
              <w:top w:val="nil"/>
              <w:left w:val="nil"/>
              <w:bottom w:val="single" w:sz="4" w:space="0" w:color="auto"/>
              <w:right w:val="single" w:sz="4" w:space="0" w:color="auto"/>
            </w:tcBorders>
            <w:shd w:val="clear" w:color="auto" w:fill="auto"/>
            <w:noWrap/>
            <w:hideMark/>
          </w:tcPr>
          <w:p w14:paraId="2B17A64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42.028,49 </w:t>
            </w:r>
          </w:p>
        </w:tc>
        <w:tc>
          <w:tcPr>
            <w:tcW w:w="1563" w:type="dxa"/>
            <w:tcBorders>
              <w:top w:val="nil"/>
              <w:left w:val="nil"/>
              <w:bottom w:val="single" w:sz="4" w:space="0" w:color="auto"/>
              <w:right w:val="single" w:sz="4" w:space="0" w:color="auto"/>
            </w:tcBorders>
            <w:shd w:val="clear" w:color="000000" w:fill="FFFFFF"/>
            <w:vAlign w:val="center"/>
            <w:hideMark/>
          </w:tcPr>
          <w:p w14:paraId="45522AD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CABELAUTO CONDUTORES ELETRICOS S/A</w:t>
            </w:r>
          </w:p>
        </w:tc>
        <w:tc>
          <w:tcPr>
            <w:tcW w:w="1555" w:type="dxa"/>
            <w:tcBorders>
              <w:top w:val="nil"/>
              <w:left w:val="nil"/>
              <w:bottom w:val="single" w:sz="4" w:space="0" w:color="auto"/>
              <w:right w:val="single" w:sz="4" w:space="0" w:color="auto"/>
            </w:tcBorders>
            <w:shd w:val="clear" w:color="000000" w:fill="FFFFFF"/>
            <w:vAlign w:val="center"/>
            <w:hideMark/>
          </w:tcPr>
          <w:p w14:paraId="7C422D0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02.068.925/0001-08</w:t>
            </w:r>
          </w:p>
        </w:tc>
        <w:tc>
          <w:tcPr>
            <w:tcW w:w="1701" w:type="dxa"/>
            <w:tcBorders>
              <w:top w:val="nil"/>
              <w:left w:val="nil"/>
              <w:bottom w:val="single" w:sz="4" w:space="0" w:color="auto"/>
              <w:right w:val="single" w:sz="4" w:space="0" w:color="auto"/>
            </w:tcBorders>
            <w:shd w:val="clear" w:color="auto" w:fill="auto"/>
            <w:noWrap/>
            <w:vAlign w:val="bottom"/>
            <w:hideMark/>
          </w:tcPr>
          <w:p w14:paraId="11C75FB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600FBC4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DD035F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7B2FEA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58E00FE1"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134523</w:t>
            </w:r>
          </w:p>
        </w:tc>
        <w:tc>
          <w:tcPr>
            <w:tcW w:w="1418" w:type="dxa"/>
            <w:tcBorders>
              <w:top w:val="nil"/>
              <w:left w:val="nil"/>
              <w:bottom w:val="single" w:sz="4" w:space="0" w:color="auto"/>
              <w:right w:val="single" w:sz="4" w:space="0" w:color="auto"/>
            </w:tcBorders>
            <w:shd w:val="clear" w:color="auto" w:fill="auto"/>
            <w:noWrap/>
            <w:vAlign w:val="bottom"/>
            <w:hideMark/>
          </w:tcPr>
          <w:p w14:paraId="26CE01F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23/06/2021</w:t>
            </w:r>
          </w:p>
        </w:tc>
        <w:tc>
          <w:tcPr>
            <w:tcW w:w="1559" w:type="dxa"/>
            <w:tcBorders>
              <w:top w:val="nil"/>
              <w:left w:val="nil"/>
              <w:bottom w:val="single" w:sz="4" w:space="0" w:color="auto"/>
              <w:right w:val="single" w:sz="4" w:space="0" w:color="auto"/>
            </w:tcBorders>
            <w:shd w:val="clear" w:color="auto" w:fill="auto"/>
            <w:noWrap/>
            <w:hideMark/>
          </w:tcPr>
          <w:p w14:paraId="482DD7F7"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171.377,20 </w:t>
            </w:r>
          </w:p>
        </w:tc>
        <w:tc>
          <w:tcPr>
            <w:tcW w:w="1563" w:type="dxa"/>
            <w:tcBorders>
              <w:top w:val="nil"/>
              <w:left w:val="nil"/>
              <w:bottom w:val="single" w:sz="4" w:space="0" w:color="auto"/>
              <w:right w:val="single" w:sz="4" w:space="0" w:color="auto"/>
            </w:tcBorders>
            <w:shd w:val="clear" w:color="000000" w:fill="FFFFFF"/>
            <w:vAlign w:val="center"/>
            <w:hideMark/>
          </w:tcPr>
          <w:p w14:paraId="21C2EEE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PROAUTO ELECTRIC LTDA</w:t>
            </w:r>
          </w:p>
        </w:tc>
        <w:tc>
          <w:tcPr>
            <w:tcW w:w="1555" w:type="dxa"/>
            <w:tcBorders>
              <w:top w:val="nil"/>
              <w:left w:val="nil"/>
              <w:bottom w:val="single" w:sz="4" w:space="0" w:color="auto"/>
              <w:right w:val="single" w:sz="4" w:space="0" w:color="auto"/>
            </w:tcBorders>
            <w:shd w:val="clear" w:color="000000" w:fill="FFFFFF"/>
            <w:vAlign w:val="center"/>
            <w:hideMark/>
          </w:tcPr>
          <w:p w14:paraId="4E53FB6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68.912.740/0001-38</w:t>
            </w:r>
          </w:p>
        </w:tc>
        <w:tc>
          <w:tcPr>
            <w:tcW w:w="1701" w:type="dxa"/>
            <w:tcBorders>
              <w:top w:val="nil"/>
              <w:left w:val="nil"/>
              <w:bottom w:val="single" w:sz="4" w:space="0" w:color="auto"/>
              <w:right w:val="single" w:sz="4" w:space="0" w:color="auto"/>
            </w:tcBorders>
            <w:shd w:val="clear" w:color="auto" w:fill="auto"/>
            <w:noWrap/>
            <w:vAlign w:val="bottom"/>
            <w:hideMark/>
          </w:tcPr>
          <w:p w14:paraId="06E0259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outros equipamentos e aparelhos elétricos não especificados anteriormente</w:t>
            </w:r>
          </w:p>
        </w:tc>
      </w:tr>
      <w:tr w:rsidR="00E61D70" w:rsidRPr="00E61D70" w14:paraId="5E180FF8"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B7754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71B953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58391A9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134528</w:t>
            </w:r>
          </w:p>
        </w:tc>
        <w:tc>
          <w:tcPr>
            <w:tcW w:w="1418" w:type="dxa"/>
            <w:tcBorders>
              <w:top w:val="nil"/>
              <w:left w:val="nil"/>
              <w:bottom w:val="single" w:sz="4" w:space="0" w:color="auto"/>
              <w:right w:val="single" w:sz="4" w:space="0" w:color="auto"/>
            </w:tcBorders>
            <w:shd w:val="clear" w:color="auto" w:fill="auto"/>
            <w:noWrap/>
            <w:vAlign w:val="bottom"/>
            <w:hideMark/>
          </w:tcPr>
          <w:p w14:paraId="21BD7C4E"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23/06/2021</w:t>
            </w:r>
          </w:p>
        </w:tc>
        <w:tc>
          <w:tcPr>
            <w:tcW w:w="1559" w:type="dxa"/>
            <w:tcBorders>
              <w:top w:val="nil"/>
              <w:left w:val="nil"/>
              <w:bottom w:val="single" w:sz="4" w:space="0" w:color="auto"/>
              <w:right w:val="single" w:sz="4" w:space="0" w:color="auto"/>
            </w:tcBorders>
            <w:shd w:val="clear" w:color="auto" w:fill="auto"/>
            <w:noWrap/>
            <w:hideMark/>
          </w:tcPr>
          <w:p w14:paraId="7D567C5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171.377,20 </w:t>
            </w:r>
          </w:p>
        </w:tc>
        <w:tc>
          <w:tcPr>
            <w:tcW w:w="1563" w:type="dxa"/>
            <w:tcBorders>
              <w:top w:val="nil"/>
              <w:left w:val="nil"/>
              <w:bottom w:val="single" w:sz="4" w:space="0" w:color="auto"/>
              <w:right w:val="single" w:sz="4" w:space="0" w:color="auto"/>
            </w:tcBorders>
            <w:shd w:val="clear" w:color="000000" w:fill="FFFFFF"/>
            <w:vAlign w:val="center"/>
            <w:hideMark/>
          </w:tcPr>
          <w:p w14:paraId="79EC5AA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PROAUTO ELECTRIC LTDA</w:t>
            </w:r>
          </w:p>
        </w:tc>
        <w:tc>
          <w:tcPr>
            <w:tcW w:w="1555" w:type="dxa"/>
            <w:tcBorders>
              <w:top w:val="nil"/>
              <w:left w:val="nil"/>
              <w:bottom w:val="single" w:sz="4" w:space="0" w:color="auto"/>
              <w:right w:val="single" w:sz="4" w:space="0" w:color="auto"/>
            </w:tcBorders>
            <w:shd w:val="clear" w:color="000000" w:fill="FFFFFF"/>
            <w:vAlign w:val="center"/>
            <w:hideMark/>
          </w:tcPr>
          <w:p w14:paraId="7B5DFB0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68.912.740/0001-38</w:t>
            </w:r>
          </w:p>
        </w:tc>
        <w:tc>
          <w:tcPr>
            <w:tcW w:w="1701" w:type="dxa"/>
            <w:tcBorders>
              <w:top w:val="nil"/>
              <w:left w:val="nil"/>
              <w:bottom w:val="single" w:sz="4" w:space="0" w:color="auto"/>
              <w:right w:val="single" w:sz="4" w:space="0" w:color="auto"/>
            </w:tcBorders>
            <w:shd w:val="clear" w:color="auto" w:fill="auto"/>
            <w:noWrap/>
            <w:vAlign w:val="bottom"/>
            <w:hideMark/>
          </w:tcPr>
          <w:p w14:paraId="5F731C7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outros equipamentos e aparelhos elétricos não especificados anteriormente</w:t>
            </w:r>
          </w:p>
        </w:tc>
      </w:tr>
      <w:tr w:rsidR="00E61D70" w:rsidRPr="00E61D70" w14:paraId="6746E41A"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2977E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DE9DED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5015C21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13850</w:t>
            </w:r>
          </w:p>
        </w:tc>
        <w:tc>
          <w:tcPr>
            <w:tcW w:w="1418" w:type="dxa"/>
            <w:tcBorders>
              <w:top w:val="nil"/>
              <w:left w:val="nil"/>
              <w:bottom w:val="single" w:sz="4" w:space="0" w:color="auto"/>
              <w:right w:val="single" w:sz="4" w:space="0" w:color="auto"/>
            </w:tcBorders>
            <w:shd w:val="clear" w:color="auto" w:fill="auto"/>
            <w:noWrap/>
            <w:vAlign w:val="bottom"/>
            <w:hideMark/>
          </w:tcPr>
          <w:p w14:paraId="6DC458E7"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30/06/2021</w:t>
            </w:r>
          </w:p>
        </w:tc>
        <w:tc>
          <w:tcPr>
            <w:tcW w:w="1559" w:type="dxa"/>
            <w:tcBorders>
              <w:top w:val="nil"/>
              <w:left w:val="nil"/>
              <w:bottom w:val="single" w:sz="4" w:space="0" w:color="auto"/>
              <w:right w:val="single" w:sz="4" w:space="0" w:color="auto"/>
            </w:tcBorders>
            <w:shd w:val="clear" w:color="auto" w:fill="auto"/>
            <w:noWrap/>
            <w:hideMark/>
          </w:tcPr>
          <w:p w14:paraId="2093809E"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1.067.436,50 </w:t>
            </w:r>
          </w:p>
        </w:tc>
        <w:tc>
          <w:tcPr>
            <w:tcW w:w="1563" w:type="dxa"/>
            <w:tcBorders>
              <w:top w:val="nil"/>
              <w:left w:val="nil"/>
              <w:bottom w:val="single" w:sz="4" w:space="0" w:color="auto"/>
              <w:right w:val="single" w:sz="4" w:space="0" w:color="auto"/>
            </w:tcBorders>
            <w:shd w:val="clear" w:color="auto" w:fill="auto"/>
            <w:noWrap/>
            <w:vAlign w:val="center"/>
            <w:hideMark/>
          </w:tcPr>
          <w:p w14:paraId="55B9FA0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Sindustrial Engenharia LTDA</w:t>
            </w:r>
          </w:p>
        </w:tc>
        <w:tc>
          <w:tcPr>
            <w:tcW w:w="1555" w:type="dxa"/>
            <w:tcBorders>
              <w:top w:val="nil"/>
              <w:left w:val="nil"/>
              <w:bottom w:val="single" w:sz="4" w:space="0" w:color="auto"/>
              <w:right w:val="single" w:sz="4" w:space="0" w:color="auto"/>
            </w:tcBorders>
            <w:shd w:val="clear" w:color="auto" w:fill="auto"/>
            <w:noWrap/>
            <w:vAlign w:val="center"/>
            <w:hideMark/>
          </w:tcPr>
          <w:p w14:paraId="5ABA979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13.494.052/0001-03</w:t>
            </w:r>
          </w:p>
        </w:tc>
        <w:tc>
          <w:tcPr>
            <w:tcW w:w="1701" w:type="dxa"/>
            <w:tcBorders>
              <w:top w:val="nil"/>
              <w:left w:val="nil"/>
              <w:bottom w:val="single" w:sz="4" w:space="0" w:color="auto"/>
              <w:right w:val="single" w:sz="4" w:space="0" w:color="auto"/>
            </w:tcBorders>
            <w:shd w:val="clear" w:color="auto" w:fill="auto"/>
            <w:noWrap/>
            <w:vAlign w:val="bottom"/>
            <w:hideMark/>
          </w:tcPr>
          <w:p w14:paraId="4356780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aparelhos e equipamentos para distribuição e controle de energia elétrica</w:t>
            </w:r>
          </w:p>
        </w:tc>
      </w:tr>
      <w:tr w:rsidR="00E61D70" w:rsidRPr="00E61D70" w14:paraId="7EF8BDEE"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5A9B18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A0D74F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714C320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13851</w:t>
            </w:r>
          </w:p>
        </w:tc>
        <w:tc>
          <w:tcPr>
            <w:tcW w:w="1418" w:type="dxa"/>
            <w:tcBorders>
              <w:top w:val="nil"/>
              <w:left w:val="nil"/>
              <w:bottom w:val="single" w:sz="4" w:space="0" w:color="auto"/>
              <w:right w:val="single" w:sz="4" w:space="0" w:color="auto"/>
            </w:tcBorders>
            <w:shd w:val="clear" w:color="auto" w:fill="auto"/>
            <w:noWrap/>
            <w:vAlign w:val="bottom"/>
            <w:hideMark/>
          </w:tcPr>
          <w:p w14:paraId="1327B60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30/06/2021</w:t>
            </w:r>
          </w:p>
        </w:tc>
        <w:tc>
          <w:tcPr>
            <w:tcW w:w="1559" w:type="dxa"/>
            <w:tcBorders>
              <w:top w:val="nil"/>
              <w:left w:val="nil"/>
              <w:bottom w:val="single" w:sz="4" w:space="0" w:color="auto"/>
              <w:right w:val="single" w:sz="4" w:space="0" w:color="auto"/>
            </w:tcBorders>
            <w:shd w:val="clear" w:color="auto" w:fill="auto"/>
            <w:noWrap/>
            <w:hideMark/>
          </w:tcPr>
          <w:p w14:paraId="757EAD5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1.323.724,50 </w:t>
            </w:r>
          </w:p>
        </w:tc>
        <w:tc>
          <w:tcPr>
            <w:tcW w:w="1563" w:type="dxa"/>
            <w:tcBorders>
              <w:top w:val="nil"/>
              <w:left w:val="nil"/>
              <w:bottom w:val="single" w:sz="4" w:space="0" w:color="auto"/>
              <w:right w:val="single" w:sz="4" w:space="0" w:color="auto"/>
            </w:tcBorders>
            <w:shd w:val="clear" w:color="auto" w:fill="auto"/>
            <w:noWrap/>
            <w:vAlign w:val="center"/>
            <w:hideMark/>
          </w:tcPr>
          <w:p w14:paraId="17CBCB8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Sindustrial Engenharia LTDA</w:t>
            </w:r>
          </w:p>
        </w:tc>
        <w:tc>
          <w:tcPr>
            <w:tcW w:w="1555" w:type="dxa"/>
            <w:tcBorders>
              <w:top w:val="nil"/>
              <w:left w:val="nil"/>
              <w:bottom w:val="single" w:sz="4" w:space="0" w:color="auto"/>
              <w:right w:val="single" w:sz="4" w:space="0" w:color="auto"/>
            </w:tcBorders>
            <w:shd w:val="clear" w:color="auto" w:fill="auto"/>
            <w:noWrap/>
            <w:vAlign w:val="center"/>
            <w:hideMark/>
          </w:tcPr>
          <w:p w14:paraId="004CB2D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13.494.052/0001-03</w:t>
            </w:r>
          </w:p>
        </w:tc>
        <w:tc>
          <w:tcPr>
            <w:tcW w:w="1701" w:type="dxa"/>
            <w:tcBorders>
              <w:top w:val="nil"/>
              <w:left w:val="nil"/>
              <w:bottom w:val="single" w:sz="4" w:space="0" w:color="auto"/>
              <w:right w:val="single" w:sz="4" w:space="0" w:color="auto"/>
            </w:tcBorders>
            <w:shd w:val="clear" w:color="auto" w:fill="auto"/>
            <w:noWrap/>
            <w:vAlign w:val="bottom"/>
            <w:hideMark/>
          </w:tcPr>
          <w:p w14:paraId="1976D5E7"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aparelhos e equipamentos para distribuição e controle de energia elétrica</w:t>
            </w:r>
          </w:p>
        </w:tc>
      </w:tr>
      <w:tr w:rsidR="00E61D70" w:rsidRPr="00E61D70" w14:paraId="20D2F877"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9B58D1"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87.554</w:t>
            </w:r>
          </w:p>
        </w:tc>
        <w:tc>
          <w:tcPr>
            <w:tcW w:w="1447" w:type="dxa"/>
            <w:tcBorders>
              <w:top w:val="nil"/>
              <w:left w:val="nil"/>
              <w:bottom w:val="single" w:sz="4" w:space="0" w:color="auto"/>
              <w:right w:val="single" w:sz="4" w:space="0" w:color="auto"/>
            </w:tcBorders>
            <w:shd w:val="clear" w:color="auto" w:fill="auto"/>
            <w:noWrap/>
            <w:vAlign w:val="bottom"/>
            <w:hideMark/>
          </w:tcPr>
          <w:p w14:paraId="0DAB11A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DIAMANTE SPE LTDA</w:t>
            </w:r>
          </w:p>
        </w:tc>
        <w:tc>
          <w:tcPr>
            <w:tcW w:w="1388" w:type="dxa"/>
            <w:tcBorders>
              <w:top w:val="nil"/>
              <w:left w:val="nil"/>
              <w:bottom w:val="single" w:sz="4" w:space="0" w:color="auto"/>
              <w:right w:val="single" w:sz="4" w:space="0" w:color="auto"/>
            </w:tcBorders>
            <w:shd w:val="clear" w:color="auto" w:fill="auto"/>
            <w:noWrap/>
            <w:vAlign w:val="bottom"/>
            <w:hideMark/>
          </w:tcPr>
          <w:p w14:paraId="76D0472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13856</w:t>
            </w:r>
          </w:p>
        </w:tc>
        <w:tc>
          <w:tcPr>
            <w:tcW w:w="1418" w:type="dxa"/>
            <w:tcBorders>
              <w:top w:val="nil"/>
              <w:left w:val="nil"/>
              <w:bottom w:val="single" w:sz="4" w:space="0" w:color="auto"/>
              <w:right w:val="single" w:sz="4" w:space="0" w:color="auto"/>
            </w:tcBorders>
            <w:shd w:val="clear" w:color="auto" w:fill="auto"/>
            <w:noWrap/>
            <w:vAlign w:val="bottom"/>
            <w:hideMark/>
          </w:tcPr>
          <w:p w14:paraId="2F473C3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30/06/2021</w:t>
            </w:r>
          </w:p>
        </w:tc>
        <w:tc>
          <w:tcPr>
            <w:tcW w:w="1559" w:type="dxa"/>
            <w:tcBorders>
              <w:top w:val="nil"/>
              <w:left w:val="nil"/>
              <w:bottom w:val="single" w:sz="4" w:space="0" w:color="auto"/>
              <w:right w:val="single" w:sz="4" w:space="0" w:color="auto"/>
            </w:tcBorders>
            <w:shd w:val="clear" w:color="auto" w:fill="auto"/>
            <w:noWrap/>
            <w:vAlign w:val="bottom"/>
            <w:hideMark/>
          </w:tcPr>
          <w:p w14:paraId="5ADE3D6F"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1.501.119,00 </w:t>
            </w:r>
          </w:p>
        </w:tc>
        <w:tc>
          <w:tcPr>
            <w:tcW w:w="1563" w:type="dxa"/>
            <w:tcBorders>
              <w:top w:val="nil"/>
              <w:left w:val="nil"/>
              <w:bottom w:val="single" w:sz="4" w:space="0" w:color="auto"/>
              <w:right w:val="single" w:sz="4" w:space="0" w:color="auto"/>
            </w:tcBorders>
            <w:shd w:val="clear" w:color="auto" w:fill="auto"/>
            <w:noWrap/>
            <w:vAlign w:val="center"/>
            <w:hideMark/>
          </w:tcPr>
          <w:p w14:paraId="1AE7A64A"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Sindustrial Engenharia LTDA</w:t>
            </w:r>
          </w:p>
        </w:tc>
        <w:tc>
          <w:tcPr>
            <w:tcW w:w="1555" w:type="dxa"/>
            <w:tcBorders>
              <w:top w:val="nil"/>
              <w:left w:val="nil"/>
              <w:bottom w:val="single" w:sz="4" w:space="0" w:color="auto"/>
              <w:right w:val="single" w:sz="4" w:space="0" w:color="auto"/>
            </w:tcBorders>
            <w:shd w:val="clear" w:color="auto" w:fill="auto"/>
            <w:noWrap/>
            <w:vAlign w:val="center"/>
            <w:hideMark/>
          </w:tcPr>
          <w:p w14:paraId="43E32BF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13.494.052/0001-03</w:t>
            </w:r>
          </w:p>
        </w:tc>
        <w:tc>
          <w:tcPr>
            <w:tcW w:w="1701" w:type="dxa"/>
            <w:tcBorders>
              <w:top w:val="nil"/>
              <w:left w:val="nil"/>
              <w:bottom w:val="single" w:sz="4" w:space="0" w:color="auto"/>
              <w:right w:val="single" w:sz="4" w:space="0" w:color="auto"/>
            </w:tcBorders>
            <w:shd w:val="clear" w:color="auto" w:fill="auto"/>
            <w:noWrap/>
            <w:vAlign w:val="bottom"/>
            <w:hideMark/>
          </w:tcPr>
          <w:p w14:paraId="7D1B713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aparelhos e equipamentos para distribuição e controle de energia elétrica</w:t>
            </w:r>
          </w:p>
        </w:tc>
      </w:tr>
      <w:tr w:rsidR="00E61D70" w:rsidRPr="00E61D70" w14:paraId="33AE0B9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92AA9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DA7805C"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6DF3F58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P01M.3/2020</w:t>
            </w:r>
          </w:p>
        </w:tc>
        <w:tc>
          <w:tcPr>
            <w:tcW w:w="1418" w:type="dxa"/>
            <w:tcBorders>
              <w:top w:val="nil"/>
              <w:left w:val="nil"/>
              <w:bottom w:val="single" w:sz="4" w:space="0" w:color="auto"/>
              <w:right w:val="single" w:sz="4" w:space="0" w:color="auto"/>
            </w:tcBorders>
            <w:shd w:val="clear" w:color="auto" w:fill="auto"/>
            <w:noWrap/>
            <w:vAlign w:val="center"/>
            <w:hideMark/>
          </w:tcPr>
          <w:p w14:paraId="432021E7"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01/01/2021</w:t>
            </w:r>
          </w:p>
        </w:tc>
        <w:tc>
          <w:tcPr>
            <w:tcW w:w="1559" w:type="dxa"/>
            <w:tcBorders>
              <w:top w:val="nil"/>
              <w:left w:val="nil"/>
              <w:bottom w:val="single" w:sz="4" w:space="0" w:color="auto"/>
              <w:right w:val="single" w:sz="4" w:space="0" w:color="auto"/>
            </w:tcBorders>
            <w:shd w:val="clear" w:color="auto" w:fill="auto"/>
            <w:noWrap/>
            <w:hideMark/>
          </w:tcPr>
          <w:p w14:paraId="42C1622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14.026,75 </w:t>
            </w:r>
          </w:p>
        </w:tc>
        <w:tc>
          <w:tcPr>
            <w:tcW w:w="1563" w:type="dxa"/>
            <w:tcBorders>
              <w:top w:val="nil"/>
              <w:left w:val="nil"/>
              <w:bottom w:val="single" w:sz="4" w:space="0" w:color="auto"/>
              <w:right w:val="single" w:sz="4" w:space="0" w:color="auto"/>
            </w:tcBorders>
            <w:shd w:val="clear" w:color="auto" w:fill="auto"/>
            <w:vAlign w:val="center"/>
            <w:hideMark/>
          </w:tcPr>
          <w:p w14:paraId="0FE0283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Max Vision Eletrônica Ltda</w:t>
            </w:r>
          </w:p>
        </w:tc>
        <w:tc>
          <w:tcPr>
            <w:tcW w:w="1555" w:type="dxa"/>
            <w:tcBorders>
              <w:top w:val="nil"/>
              <w:left w:val="nil"/>
              <w:bottom w:val="single" w:sz="4" w:space="0" w:color="auto"/>
              <w:right w:val="single" w:sz="4" w:space="0" w:color="auto"/>
            </w:tcBorders>
            <w:shd w:val="clear" w:color="auto" w:fill="auto"/>
            <w:vAlign w:val="center"/>
            <w:hideMark/>
          </w:tcPr>
          <w:p w14:paraId="2573DE5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04.093.215/0001-55</w:t>
            </w:r>
          </w:p>
        </w:tc>
        <w:tc>
          <w:tcPr>
            <w:tcW w:w="1701" w:type="dxa"/>
            <w:tcBorders>
              <w:top w:val="nil"/>
              <w:left w:val="nil"/>
              <w:bottom w:val="single" w:sz="4" w:space="0" w:color="auto"/>
              <w:right w:val="single" w:sz="4" w:space="0" w:color="auto"/>
            </w:tcBorders>
            <w:shd w:val="clear" w:color="auto" w:fill="auto"/>
            <w:noWrap/>
            <w:vAlign w:val="bottom"/>
            <w:hideMark/>
          </w:tcPr>
          <w:p w14:paraId="6924611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Instalação e manutenção elétrica</w:t>
            </w:r>
          </w:p>
        </w:tc>
      </w:tr>
      <w:tr w:rsidR="00E61D70" w:rsidRPr="00E61D70" w14:paraId="19E7CD6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FEB3C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444E8E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42A71A64"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P01R.3/2021.</w:t>
            </w:r>
          </w:p>
        </w:tc>
        <w:tc>
          <w:tcPr>
            <w:tcW w:w="1418" w:type="dxa"/>
            <w:tcBorders>
              <w:top w:val="nil"/>
              <w:left w:val="nil"/>
              <w:bottom w:val="single" w:sz="4" w:space="0" w:color="auto"/>
              <w:right w:val="single" w:sz="4" w:space="0" w:color="auto"/>
            </w:tcBorders>
            <w:shd w:val="clear" w:color="auto" w:fill="auto"/>
            <w:noWrap/>
            <w:vAlign w:val="center"/>
            <w:hideMark/>
          </w:tcPr>
          <w:p w14:paraId="1FAC4493"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01/01/2021</w:t>
            </w:r>
          </w:p>
        </w:tc>
        <w:tc>
          <w:tcPr>
            <w:tcW w:w="1559" w:type="dxa"/>
            <w:tcBorders>
              <w:top w:val="nil"/>
              <w:left w:val="nil"/>
              <w:bottom w:val="single" w:sz="4" w:space="0" w:color="auto"/>
              <w:right w:val="single" w:sz="4" w:space="0" w:color="auto"/>
            </w:tcBorders>
            <w:shd w:val="clear" w:color="auto" w:fill="auto"/>
            <w:noWrap/>
            <w:hideMark/>
          </w:tcPr>
          <w:p w14:paraId="2ECF718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33.387,50 </w:t>
            </w:r>
          </w:p>
        </w:tc>
        <w:tc>
          <w:tcPr>
            <w:tcW w:w="1563" w:type="dxa"/>
            <w:tcBorders>
              <w:top w:val="nil"/>
              <w:left w:val="nil"/>
              <w:bottom w:val="single" w:sz="4" w:space="0" w:color="auto"/>
              <w:right w:val="single" w:sz="4" w:space="0" w:color="auto"/>
            </w:tcBorders>
            <w:shd w:val="clear" w:color="auto" w:fill="auto"/>
            <w:vAlign w:val="center"/>
            <w:hideMark/>
          </w:tcPr>
          <w:p w14:paraId="67421AE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R&amp;C Eletrônica Com. e Serv EIRELI</w:t>
            </w:r>
          </w:p>
        </w:tc>
        <w:tc>
          <w:tcPr>
            <w:tcW w:w="1555" w:type="dxa"/>
            <w:tcBorders>
              <w:top w:val="nil"/>
              <w:left w:val="nil"/>
              <w:bottom w:val="single" w:sz="4" w:space="0" w:color="auto"/>
              <w:right w:val="single" w:sz="4" w:space="0" w:color="auto"/>
            </w:tcBorders>
            <w:shd w:val="clear" w:color="auto" w:fill="auto"/>
            <w:vAlign w:val="center"/>
            <w:hideMark/>
          </w:tcPr>
          <w:p w14:paraId="6E0E32B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04.428.500/0001-80</w:t>
            </w:r>
          </w:p>
        </w:tc>
        <w:tc>
          <w:tcPr>
            <w:tcW w:w="1701" w:type="dxa"/>
            <w:tcBorders>
              <w:top w:val="nil"/>
              <w:left w:val="nil"/>
              <w:bottom w:val="single" w:sz="4" w:space="0" w:color="auto"/>
              <w:right w:val="single" w:sz="4" w:space="0" w:color="auto"/>
            </w:tcBorders>
            <w:shd w:val="clear" w:color="auto" w:fill="auto"/>
            <w:noWrap/>
            <w:vAlign w:val="bottom"/>
            <w:hideMark/>
          </w:tcPr>
          <w:p w14:paraId="31BC251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Instalação e manutenção elétrica</w:t>
            </w:r>
          </w:p>
        </w:tc>
      </w:tr>
      <w:tr w:rsidR="00E61D70" w:rsidRPr="00E61D70" w14:paraId="20D4A715"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BEDCE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12D5B8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741CA97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602</w:t>
            </w:r>
          </w:p>
        </w:tc>
        <w:tc>
          <w:tcPr>
            <w:tcW w:w="1418" w:type="dxa"/>
            <w:tcBorders>
              <w:top w:val="nil"/>
              <w:left w:val="nil"/>
              <w:bottom w:val="single" w:sz="4" w:space="0" w:color="auto"/>
              <w:right w:val="single" w:sz="4" w:space="0" w:color="auto"/>
            </w:tcBorders>
            <w:shd w:val="clear" w:color="auto" w:fill="auto"/>
            <w:noWrap/>
            <w:vAlign w:val="center"/>
            <w:hideMark/>
          </w:tcPr>
          <w:p w14:paraId="0A9D7A2C"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15/01/2021</w:t>
            </w:r>
          </w:p>
        </w:tc>
        <w:tc>
          <w:tcPr>
            <w:tcW w:w="1559" w:type="dxa"/>
            <w:tcBorders>
              <w:top w:val="nil"/>
              <w:left w:val="nil"/>
              <w:bottom w:val="single" w:sz="4" w:space="0" w:color="auto"/>
              <w:right w:val="single" w:sz="4" w:space="0" w:color="auto"/>
            </w:tcBorders>
            <w:shd w:val="clear" w:color="auto" w:fill="auto"/>
            <w:noWrap/>
            <w:hideMark/>
          </w:tcPr>
          <w:p w14:paraId="566491EC"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271.977,38 </w:t>
            </w:r>
          </w:p>
        </w:tc>
        <w:tc>
          <w:tcPr>
            <w:tcW w:w="1563" w:type="dxa"/>
            <w:tcBorders>
              <w:top w:val="nil"/>
              <w:left w:val="nil"/>
              <w:bottom w:val="single" w:sz="4" w:space="0" w:color="auto"/>
              <w:right w:val="single" w:sz="4" w:space="0" w:color="auto"/>
            </w:tcBorders>
            <w:shd w:val="clear" w:color="auto" w:fill="auto"/>
            <w:vAlign w:val="center"/>
            <w:hideMark/>
          </w:tcPr>
          <w:p w14:paraId="6B3EDD7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65C2995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75823FC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78076765"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91A8DB3"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ABAC0EE"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5988271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603</w:t>
            </w:r>
          </w:p>
        </w:tc>
        <w:tc>
          <w:tcPr>
            <w:tcW w:w="1418" w:type="dxa"/>
            <w:tcBorders>
              <w:top w:val="nil"/>
              <w:left w:val="nil"/>
              <w:bottom w:val="single" w:sz="4" w:space="0" w:color="auto"/>
              <w:right w:val="single" w:sz="4" w:space="0" w:color="auto"/>
            </w:tcBorders>
            <w:shd w:val="clear" w:color="auto" w:fill="auto"/>
            <w:noWrap/>
            <w:vAlign w:val="center"/>
            <w:hideMark/>
          </w:tcPr>
          <w:p w14:paraId="5750021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15/01/2021</w:t>
            </w:r>
          </w:p>
        </w:tc>
        <w:tc>
          <w:tcPr>
            <w:tcW w:w="1559" w:type="dxa"/>
            <w:tcBorders>
              <w:top w:val="nil"/>
              <w:left w:val="nil"/>
              <w:bottom w:val="single" w:sz="4" w:space="0" w:color="auto"/>
              <w:right w:val="single" w:sz="4" w:space="0" w:color="auto"/>
            </w:tcBorders>
            <w:shd w:val="clear" w:color="auto" w:fill="auto"/>
            <w:noWrap/>
            <w:hideMark/>
          </w:tcPr>
          <w:p w14:paraId="336CB4F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271.800,33 </w:t>
            </w:r>
          </w:p>
        </w:tc>
        <w:tc>
          <w:tcPr>
            <w:tcW w:w="1563" w:type="dxa"/>
            <w:tcBorders>
              <w:top w:val="nil"/>
              <w:left w:val="nil"/>
              <w:bottom w:val="single" w:sz="4" w:space="0" w:color="auto"/>
              <w:right w:val="single" w:sz="4" w:space="0" w:color="auto"/>
            </w:tcBorders>
            <w:shd w:val="clear" w:color="auto" w:fill="auto"/>
            <w:vAlign w:val="center"/>
            <w:hideMark/>
          </w:tcPr>
          <w:p w14:paraId="6C678A0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5B26F2A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0037CEDB"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0C6248AD"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16849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2DE9FA5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04368347"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432798</w:t>
            </w:r>
          </w:p>
        </w:tc>
        <w:tc>
          <w:tcPr>
            <w:tcW w:w="1418" w:type="dxa"/>
            <w:tcBorders>
              <w:top w:val="nil"/>
              <w:left w:val="nil"/>
              <w:bottom w:val="single" w:sz="4" w:space="0" w:color="auto"/>
              <w:right w:val="single" w:sz="4" w:space="0" w:color="auto"/>
            </w:tcBorders>
            <w:shd w:val="clear" w:color="auto" w:fill="auto"/>
            <w:noWrap/>
            <w:vAlign w:val="bottom"/>
            <w:hideMark/>
          </w:tcPr>
          <w:p w14:paraId="3A56E4D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02/12/2020</w:t>
            </w:r>
          </w:p>
        </w:tc>
        <w:tc>
          <w:tcPr>
            <w:tcW w:w="1559" w:type="dxa"/>
            <w:tcBorders>
              <w:top w:val="nil"/>
              <w:left w:val="nil"/>
              <w:bottom w:val="single" w:sz="4" w:space="0" w:color="auto"/>
              <w:right w:val="single" w:sz="4" w:space="0" w:color="auto"/>
            </w:tcBorders>
            <w:shd w:val="clear" w:color="auto" w:fill="auto"/>
            <w:noWrap/>
            <w:hideMark/>
          </w:tcPr>
          <w:p w14:paraId="32956F0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49.102,35 </w:t>
            </w:r>
          </w:p>
        </w:tc>
        <w:tc>
          <w:tcPr>
            <w:tcW w:w="1563" w:type="dxa"/>
            <w:tcBorders>
              <w:top w:val="nil"/>
              <w:left w:val="nil"/>
              <w:bottom w:val="single" w:sz="4" w:space="0" w:color="auto"/>
              <w:right w:val="single" w:sz="4" w:space="0" w:color="auto"/>
            </w:tcBorders>
            <w:shd w:val="clear" w:color="auto" w:fill="auto"/>
            <w:vAlign w:val="center"/>
            <w:hideMark/>
          </w:tcPr>
          <w:p w14:paraId="29D173D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DIST LC CLAVERY DE MAT DE</w:t>
            </w:r>
          </w:p>
        </w:tc>
        <w:tc>
          <w:tcPr>
            <w:tcW w:w="1555" w:type="dxa"/>
            <w:tcBorders>
              <w:top w:val="nil"/>
              <w:left w:val="nil"/>
              <w:bottom w:val="single" w:sz="4" w:space="0" w:color="auto"/>
              <w:right w:val="single" w:sz="4" w:space="0" w:color="auto"/>
            </w:tcBorders>
            <w:shd w:val="clear" w:color="auto" w:fill="auto"/>
            <w:vAlign w:val="center"/>
            <w:hideMark/>
          </w:tcPr>
          <w:p w14:paraId="6355516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09.296.436/0001-44</w:t>
            </w:r>
          </w:p>
        </w:tc>
        <w:tc>
          <w:tcPr>
            <w:tcW w:w="1701" w:type="dxa"/>
            <w:tcBorders>
              <w:top w:val="nil"/>
              <w:left w:val="nil"/>
              <w:bottom w:val="single" w:sz="4" w:space="0" w:color="auto"/>
              <w:right w:val="single" w:sz="4" w:space="0" w:color="auto"/>
            </w:tcBorders>
            <w:shd w:val="clear" w:color="auto" w:fill="auto"/>
            <w:noWrap/>
            <w:vAlign w:val="bottom"/>
            <w:hideMark/>
          </w:tcPr>
          <w:p w14:paraId="5B20978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Comércio atacadista de materiais de construção em geral</w:t>
            </w:r>
          </w:p>
        </w:tc>
      </w:tr>
      <w:tr w:rsidR="00E61D70" w:rsidRPr="00E61D70" w14:paraId="6A4E7597"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8AC98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461E7C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2B04BB4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432664</w:t>
            </w:r>
          </w:p>
        </w:tc>
        <w:tc>
          <w:tcPr>
            <w:tcW w:w="1418" w:type="dxa"/>
            <w:tcBorders>
              <w:top w:val="nil"/>
              <w:left w:val="nil"/>
              <w:bottom w:val="single" w:sz="4" w:space="0" w:color="auto"/>
              <w:right w:val="single" w:sz="4" w:space="0" w:color="auto"/>
            </w:tcBorders>
            <w:shd w:val="clear" w:color="auto" w:fill="auto"/>
            <w:noWrap/>
            <w:vAlign w:val="bottom"/>
            <w:hideMark/>
          </w:tcPr>
          <w:p w14:paraId="6F920077"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07/12/2020</w:t>
            </w:r>
          </w:p>
        </w:tc>
        <w:tc>
          <w:tcPr>
            <w:tcW w:w="1559" w:type="dxa"/>
            <w:tcBorders>
              <w:top w:val="nil"/>
              <w:left w:val="nil"/>
              <w:bottom w:val="single" w:sz="4" w:space="0" w:color="auto"/>
              <w:right w:val="single" w:sz="4" w:space="0" w:color="auto"/>
            </w:tcBorders>
            <w:shd w:val="clear" w:color="auto" w:fill="auto"/>
            <w:noWrap/>
            <w:hideMark/>
          </w:tcPr>
          <w:p w14:paraId="4F28B55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49.279,40 </w:t>
            </w:r>
          </w:p>
        </w:tc>
        <w:tc>
          <w:tcPr>
            <w:tcW w:w="1563" w:type="dxa"/>
            <w:tcBorders>
              <w:top w:val="nil"/>
              <w:left w:val="nil"/>
              <w:bottom w:val="single" w:sz="4" w:space="0" w:color="auto"/>
              <w:right w:val="single" w:sz="4" w:space="0" w:color="auto"/>
            </w:tcBorders>
            <w:shd w:val="clear" w:color="auto" w:fill="auto"/>
            <w:vAlign w:val="center"/>
            <w:hideMark/>
          </w:tcPr>
          <w:p w14:paraId="67C28C6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DIST LC CLAVERY DE MAT DE</w:t>
            </w:r>
          </w:p>
        </w:tc>
        <w:tc>
          <w:tcPr>
            <w:tcW w:w="1555" w:type="dxa"/>
            <w:tcBorders>
              <w:top w:val="nil"/>
              <w:left w:val="nil"/>
              <w:bottom w:val="single" w:sz="4" w:space="0" w:color="auto"/>
              <w:right w:val="single" w:sz="4" w:space="0" w:color="auto"/>
            </w:tcBorders>
            <w:shd w:val="clear" w:color="auto" w:fill="auto"/>
            <w:vAlign w:val="center"/>
            <w:hideMark/>
          </w:tcPr>
          <w:p w14:paraId="2D91EAB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09.296.436/0001-44</w:t>
            </w:r>
          </w:p>
        </w:tc>
        <w:tc>
          <w:tcPr>
            <w:tcW w:w="1701" w:type="dxa"/>
            <w:tcBorders>
              <w:top w:val="nil"/>
              <w:left w:val="nil"/>
              <w:bottom w:val="single" w:sz="4" w:space="0" w:color="auto"/>
              <w:right w:val="single" w:sz="4" w:space="0" w:color="auto"/>
            </w:tcBorders>
            <w:shd w:val="clear" w:color="auto" w:fill="auto"/>
            <w:noWrap/>
            <w:vAlign w:val="bottom"/>
            <w:hideMark/>
          </w:tcPr>
          <w:p w14:paraId="51E571E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Comércio atacadista de materiais de construção em geral</w:t>
            </w:r>
          </w:p>
        </w:tc>
      </w:tr>
      <w:tr w:rsidR="00E61D70" w:rsidRPr="00E61D70" w14:paraId="2866D52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F020C2D"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C9A10E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6D869593"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115</w:t>
            </w:r>
          </w:p>
        </w:tc>
        <w:tc>
          <w:tcPr>
            <w:tcW w:w="1418" w:type="dxa"/>
            <w:tcBorders>
              <w:top w:val="nil"/>
              <w:left w:val="nil"/>
              <w:bottom w:val="single" w:sz="4" w:space="0" w:color="auto"/>
              <w:right w:val="single" w:sz="4" w:space="0" w:color="auto"/>
            </w:tcBorders>
            <w:shd w:val="clear" w:color="auto" w:fill="auto"/>
            <w:noWrap/>
            <w:vAlign w:val="bottom"/>
            <w:hideMark/>
          </w:tcPr>
          <w:p w14:paraId="5F2522C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22/01/2021</w:t>
            </w:r>
          </w:p>
        </w:tc>
        <w:tc>
          <w:tcPr>
            <w:tcW w:w="1559" w:type="dxa"/>
            <w:tcBorders>
              <w:top w:val="nil"/>
              <w:left w:val="nil"/>
              <w:bottom w:val="single" w:sz="4" w:space="0" w:color="auto"/>
              <w:right w:val="single" w:sz="4" w:space="0" w:color="auto"/>
            </w:tcBorders>
            <w:shd w:val="clear" w:color="auto" w:fill="auto"/>
            <w:noWrap/>
            <w:hideMark/>
          </w:tcPr>
          <w:p w14:paraId="2EB35E2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23.102,00 </w:t>
            </w:r>
          </w:p>
        </w:tc>
        <w:tc>
          <w:tcPr>
            <w:tcW w:w="1563" w:type="dxa"/>
            <w:tcBorders>
              <w:top w:val="nil"/>
              <w:left w:val="nil"/>
              <w:bottom w:val="single" w:sz="4" w:space="0" w:color="auto"/>
              <w:right w:val="single" w:sz="4" w:space="0" w:color="auto"/>
            </w:tcBorders>
            <w:shd w:val="clear" w:color="000000" w:fill="FFFFFF"/>
            <w:vAlign w:val="center"/>
            <w:hideMark/>
          </w:tcPr>
          <w:p w14:paraId="322F79F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Pedro Dousseau Guedes De Melo Desenvolvimento</w:t>
            </w:r>
          </w:p>
        </w:tc>
        <w:tc>
          <w:tcPr>
            <w:tcW w:w="1555" w:type="dxa"/>
            <w:tcBorders>
              <w:top w:val="nil"/>
              <w:left w:val="nil"/>
              <w:bottom w:val="single" w:sz="4" w:space="0" w:color="auto"/>
              <w:right w:val="single" w:sz="4" w:space="0" w:color="auto"/>
            </w:tcBorders>
            <w:shd w:val="clear" w:color="000000" w:fill="FFFFFF"/>
            <w:vAlign w:val="center"/>
            <w:hideMark/>
          </w:tcPr>
          <w:p w14:paraId="626718B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29.628.299/0001-05</w:t>
            </w:r>
          </w:p>
        </w:tc>
        <w:tc>
          <w:tcPr>
            <w:tcW w:w="1701" w:type="dxa"/>
            <w:tcBorders>
              <w:top w:val="nil"/>
              <w:left w:val="nil"/>
              <w:bottom w:val="single" w:sz="4" w:space="0" w:color="auto"/>
              <w:right w:val="single" w:sz="4" w:space="0" w:color="auto"/>
            </w:tcBorders>
            <w:shd w:val="clear" w:color="auto" w:fill="auto"/>
            <w:noWrap/>
            <w:vAlign w:val="bottom"/>
            <w:hideMark/>
          </w:tcPr>
          <w:p w14:paraId="282B83A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Serviços de engenharia</w:t>
            </w:r>
          </w:p>
        </w:tc>
      </w:tr>
      <w:tr w:rsidR="00E61D70" w:rsidRPr="00E61D70" w14:paraId="0C6E496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C0CA63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C52674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6050BE9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116</w:t>
            </w:r>
          </w:p>
        </w:tc>
        <w:tc>
          <w:tcPr>
            <w:tcW w:w="1418" w:type="dxa"/>
            <w:tcBorders>
              <w:top w:val="nil"/>
              <w:left w:val="nil"/>
              <w:bottom w:val="single" w:sz="4" w:space="0" w:color="auto"/>
              <w:right w:val="single" w:sz="4" w:space="0" w:color="auto"/>
            </w:tcBorders>
            <w:shd w:val="clear" w:color="auto" w:fill="auto"/>
            <w:noWrap/>
            <w:vAlign w:val="bottom"/>
            <w:hideMark/>
          </w:tcPr>
          <w:p w14:paraId="14ACC91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22/01/2021</w:t>
            </w:r>
          </w:p>
        </w:tc>
        <w:tc>
          <w:tcPr>
            <w:tcW w:w="1559" w:type="dxa"/>
            <w:tcBorders>
              <w:top w:val="nil"/>
              <w:left w:val="nil"/>
              <w:bottom w:val="single" w:sz="4" w:space="0" w:color="auto"/>
              <w:right w:val="single" w:sz="4" w:space="0" w:color="auto"/>
            </w:tcBorders>
            <w:shd w:val="clear" w:color="auto" w:fill="auto"/>
            <w:noWrap/>
            <w:hideMark/>
          </w:tcPr>
          <w:p w14:paraId="43AAC16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27.094,61 </w:t>
            </w:r>
          </w:p>
        </w:tc>
        <w:tc>
          <w:tcPr>
            <w:tcW w:w="1563" w:type="dxa"/>
            <w:tcBorders>
              <w:top w:val="nil"/>
              <w:left w:val="nil"/>
              <w:bottom w:val="single" w:sz="4" w:space="0" w:color="auto"/>
              <w:right w:val="single" w:sz="4" w:space="0" w:color="auto"/>
            </w:tcBorders>
            <w:shd w:val="clear" w:color="000000" w:fill="FFFFFF"/>
            <w:vAlign w:val="center"/>
            <w:hideMark/>
          </w:tcPr>
          <w:p w14:paraId="08CA950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Pedro Dousseau Guedes De Melo Desenvolvimento</w:t>
            </w:r>
          </w:p>
        </w:tc>
        <w:tc>
          <w:tcPr>
            <w:tcW w:w="1555" w:type="dxa"/>
            <w:tcBorders>
              <w:top w:val="nil"/>
              <w:left w:val="nil"/>
              <w:bottom w:val="single" w:sz="4" w:space="0" w:color="auto"/>
              <w:right w:val="single" w:sz="4" w:space="0" w:color="auto"/>
            </w:tcBorders>
            <w:shd w:val="clear" w:color="000000" w:fill="FFFFFF"/>
            <w:vAlign w:val="center"/>
            <w:hideMark/>
          </w:tcPr>
          <w:p w14:paraId="5EC372F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29.628.299/0001-05</w:t>
            </w:r>
          </w:p>
        </w:tc>
        <w:tc>
          <w:tcPr>
            <w:tcW w:w="1701" w:type="dxa"/>
            <w:tcBorders>
              <w:top w:val="nil"/>
              <w:left w:val="nil"/>
              <w:bottom w:val="single" w:sz="4" w:space="0" w:color="auto"/>
              <w:right w:val="single" w:sz="4" w:space="0" w:color="auto"/>
            </w:tcBorders>
            <w:shd w:val="clear" w:color="auto" w:fill="auto"/>
            <w:noWrap/>
            <w:vAlign w:val="bottom"/>
            <w:hideMark/>
          </w:tcPr>
          <w:p w14:paraId="0B1DAC7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Serviços de engenharia</w:t>
            </w:r>
          </w:p>
        </w:tc>
      </w:tr>
      <w:tr w:rsidR="00E61D70" w:rsidRPr="00E61D70" w14:paraId="03A6095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E034ED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FF42DB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358B0539"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279</w:t>
            </w:r>
          </w:p>
        </w:tc>
        <w:tc>
          <w:tcPr>
            <w:tcW w:w="1418" w:type="dxa"/>
            <w:tcBorders>
              <w:top w:val="nil"/>
              <w:left w:val="nil"/>
              <w:bottom w:val="single" w:sz="4" w:space="0" w:color="auto"/>
              <w:right w:val="single" w:sz="4" w:space="0" w:color="auto"/>
            </w:tcBorders>
            <w:shd w:val="clear" w:color="auto" w:fill="auto"/>
            <w:noWrap/>
            <w:vAlign w:val="bottom"/>
            <w:hideMark/>
          </w:tcPr>
          <w:p w14:paraId="31542E9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16/04/2021</w:t>
            </w:r>
          </w:p>
        </w:tc>
        <w:tc>
          <w:tcPr>
            <w:tcW w:w="1559" w:type="dxa"/>
            <w:tcBorders>
              <w:top w:val="nil"/>
              <w:left w:val="nil"/>
              <w:bottom w:val="single" w:sz="4" w:space="0" w:color="auto"/>
              <w:right w:val="single" w:sz="4" w:space="0" w:color="auto"/>
            </w:tcBorders>
            <w:shd w:val="clear" w:color="auto" w:fill="auto"/>
            <w:noWrap/>
            <w:hideMark/>
          </w:tcPr>
          <w:p w14:paraId="058BB99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10.000,00 </w:t>
            </w:r>
          </w:p>
        </w:tc>
        <w:tc>
          <w:tcPr>
            <w:tcW w:w="1563" w:type="dxa"/>
            <w:tcBorders>
              <w:top w:val="nil"/>
              <w:left w:val="nil"/>
              <w:bottom w:val="single" w:sz="4" w:space="0" w:color="auto"/>
              <w:right w:val="single" w:sz="4" w:space="0" w:color="auto"/>
            </w:tcBorders>
            <w:shd w:val="clear" w:color="auto" w:fill="auto"/>
            <w:vAlign w:val="center"/>
            <w:hideMark/>
          </w:tcPr>
          <w:p w14:paraId="5C5A7BF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VETOR ROTA SUL- CONSTRUTORA DE OBRAS - EIRELI</w:t>
            </w:r>
          </w:p>
        </w:tc>
        <w:tc>
          <w:tcPr>
            <w:tcW w:w="1555" w:type="dxa"/>
            <w:tcBorders>
              <w:top w:val="nil"/>
              <w:left w:val="nil"/>
              <w:bottom w:val="single" w:sz="4" w:space="0" w:color="auto"/>
              <w:right w:val="single" w:sz="4" w:space="0" w:color="auto"/>
            </w:tcBorders>
            <w:shd w:val="clear" w:color="auto" w:fill="auto"/>
            <w:vAlign w:val="center"/>
            <w:hideMark/>
          </w:tcPr>
          <w:p w14:paraId="1652847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07.762.291/0001-02</w:t>
            </w:r>
          </w:p>
        </w:tc>
        <w:tc>
          <w:tcPr>
            <w:tcW w:w="1701" w:type="dxa"/>
            <w:tcBorders>
              <w:top w:val="nil"/>
              <w:left w:val="nil"/>
              <w:bottom w:val="single" w:sz="4" w:space="0" w:color="auto"/>
              <w:right w:val="single" w:sz="4" w:space="0" w:color="auto"/>
            </w:tcBorders>
            <w:shd w:val="clear" w:color="auto" w:fill="auto"/>
            <w:noWrap/>
            <w:vAlign w:val="bottom"/>
            <w:hideMark/>
          </w:tcPr>
          <w:p w14:paraId="76B11CA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rodovias e ferrovias</w:t>
            </w:r>
          </w:p>
        </w:tc>
      </w:tr>
      <w:tr w:rsidR="00E61D70" w:rsidRPr="00E61D70" w14:paraId="05767224"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C034A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FAFD3E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2761802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280</w:t>
            </w:r>
          </w:p>
        </w:tc>
        <w:tc>
          <w:tcPr>
            <w:tcW w:w="1418" w:type="dxa"/>
            <w:tcBorders>
              <w:top w:val="nil"/>
              <w:left w:val="nil"/>
              <w:bottom w:val="single" w:sz="4" w:space="0" w:color="auto"/>
              <w:right w:val="single" w:sz="4" w:space="0" w:color="auto"/>
            </w:tcBorders>
            <w:shd w:val="clear" w:color="auto" w:fill="auto"/>
            <w:noWrap/>
            <w:vAlign w:val="bottom"/>
            <w:hideMark/>
          </w:tcPr>
          <w:p w14:paraId="627EA20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16/04/2021</w:t>
            </w:r>
          </w:p>
        </w:tc>
        <w:tc>
          <w:tcPr>
            <w:tcW w:w="1559" w:type="dxa"/>
            <w:tcBorders>
              <w:top w:val="nil"/>
              <w:left w:val="nil"/>
              <w:bottom w:val="single" w:sz="4" w:space="0" w:color="auto"/>
              <w:right w:val="single" w:sz="4" w:space="0" w:color="auto"/>
            </w:tcBorders>
            <w:shd w:val="clear" w:color="auto" w:fill="auto"/>
            <w:noWrap/>
            <w:hideMark/>
          </w:tcPr>
          <w:p w14:paraId="2F1AA70F"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10.000,00 </w:t>
            </w:r>
          </w:p>
        </w:tc>
        <w:tc>
          <w:tcPr>
            <w:tcW w:w="1563" w:type="dxa"/>
            <w:tcBorders>
              <w:top w:val="nil"/>
              <w:left w:val="nil"/>
              <w:bottom w:val="single" w:sz="4" w:space="0" w:color="auto"/>
              <w:right w:val="single" w:sz="4" w:space="0" w:color="auto"/>
            </w:tcBorders>
            <w:shd w:val="clear" w:color="auto" w:fill="auto"/>
            <w:vAlign w:val="center"/>
            <w:hideMark/>
          </w:tcPr>
          <w:p w14:paraId="2C87ACF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VETOR ROTA SUL- CONSTRUTORA DE OBRAS - EIRELI</w:t>
            </w:r>
          </w:p>
        </w:tc>
        <w:tc>
          <w:tcPr>
            <w:tcW w:w="1555" w:type="dxa"/>
            <w:tcBorders>
              <w:top w:val="nil"/>
              <w:left w:val="nil"/>
              <w:bottom w:val="single" w:sz="4" w:space="0" w:color="auto"/>
              <w:right w:val="single" w:sz="4" w:space="0" w:color="auto"/>
            </w:tcBorders>
            <w:shd w:val="clear" w:color="auto" w:fill="auto"/>
            <w:vAlign w:val="center"/>
            <w:hideMark/>
          </w:tcPr>
          <w:p w14:paraId="6C0424C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07.762.291/0001-02</w:t>
            </w:r>
          </w:p>
        </w:tc>
        <w:tc>
          <w:tcPr>
            <w:tcW w:w="1701" w:type="dxa"/>
            <w:tcBorders>
              <w:top w:val="nil"/>
              <w:left w:val="nil"/>
              <w:bottom w:val="single" w:sz="4" w:space="0" w:color="auto"/>
              <w:right w:val="single" w:sz="4" w:space="0" w:color="auto"/>
            </w:tcBorders>
            <w:shd w:val="clear" w:color="auto" w:fill="auto"/>
            <w:noWrap/>
            <w:vAlign w:val="bottom"/>
            <w:hideMark/>
          </w:tcPr>
          <w:p w14:paraId="7603A8F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rodovias e ferrovias</w:t>
            </w:r>
          </w:p>
        </w:tc>
      </w:tr>
      <w:tr w:rsidR="00E61D70" w:rsidRPr="00E61D70" w14:paraId="44D76EA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05712C"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7D3714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35ACEDBC"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254532</w:t>
            </w:r>
          </w:p>
        </w:tc>
        <w:tc>
          <w:tcPr>
            <w:tcW w:w="1418" w:type="dxa"/>
            <w:tcBorders>
              <w:top w:val="nil"/>
              <w:left w:val="nil"/>
              <w:bottom w:val="single" w:sz="4" w:space="0" w:color="auto"/>
              <w:right w:val="single" w:sz="4" w:space="0" w:color="auto"/>
            </w:tcBorders>
            <w:shd w:val="clear" w:color="auto" w:fill="auto"/>
            <w:noWrap/>
            <w:vAlign w:val="bottom"/>
            <w:hideMark/>
          </w:tcPr>
          <w:p w14:paraId="4629095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22/01/2021</w:t>
            </w:r>
          </w:p>
        </w:tc>
        <w:tc>
          <w:tcPr>
            <w:tcW w:w="1559" w:type="dxa"/>
            <w:tcBorders>
              <w:top w:val="nil"/>
              <w:left w:val="nil"/>
              <w:bottom w:val="single" w:sz="4" w:space="0" w:color="auto"/>
              <w:right w:val="single" w:sz="4" w:space="0" w:color="auto"/>
            </w:tcBorders>
            <w:shd w:val="clear" w:color="auto" w:fill="auto"/>
            <w:noWrap/>
            <w:hideMark/>
          </w:tcPr>
          <w:p w14:paraId="2F57D90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50.867,19 </w:t>
            </w:r>
          </w:p>
        </w:tc>
        <w:tc>
          <w:tcPr>
            <w:tcW w:w="1563" w:type="dxa"/>
            <w:tcBorders>
              <w:top w:val="nil"/>
              <w:left w:val="nil"/>
              <w:bottom w:val="single" w:sz="4" w:space="0" w:color="auto"/>
              <w:right w:val="single" w:sz="4" w:space="0" w:color="auto"/>
            </w:tcBorders>
            <w:shd w:val="clear" w:color="auto" w:fill="auto"/>
            <w:noWrap/>
            <w:vAlign w:val="center"/>
            <w:hideMark/>
          </w:tcPr>
          <w:p w14:paraId="582D782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CONDUMAX - ELETRO METAL URGICA CIAFUNDI LTDA.</w:t>
            </w:r>
          </w:p>
        </w:tc>
        <w:tc>
          <w:tcPr>
            <w:tcW w:w="1555" w:type="dxa"/>
            <w:tcBorders>
              <w:top w:val="nil"/>
              <w:left w:val="nil"/>
              <w:bottom w:val="single" w:sz="4" w:space="0" w:color="auto"/>
              <w:right w:val="single" w:sz="4" w:space="0" w:color="auto"/>
            </w:tcBorders>
            <w:shd w:val="clear" w:color="auto" w:fill="auto"/>
            <w:noWrap/>
            <w:vAlign w:val="center"/>
            <w:hideMark/>
          </w:tcPr>
          <w:p w14:paraId="6368044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53.224.127/0005-84</w:t>
            </w:r>
          </w:p>
        </w:tc>
        <w:tc>
          <w:tcPr>
            <w:tcW w:w="1701" w:type="dxa"/>
            <w:tcBorders>
              <w:top w:val="nil"/>
              <w:left w:val="nil"/>
              <w:bottom w:val="single" w:sz="4" w:space="0" w:color="auto"/>
              <w:right w:val="single" w:sz="4" w:space="0" w:color="auto"/>
            </w:tcBorders>
            <w:shd w:val="clear" w:color="auto" w:fill="auto"/>
            <w:noWrap/>
            <w:vAlign w:val="bottom"/>
            <w:hideMark/>
          </w:tcPr>
          <w:p w14:paraId="2878FEE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244BB65F"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BC15B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599F7A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1EBEAA4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542909</w:t>
            </w:r>
          </w:p>
        </w:tc>
        <w:tc>
          <w:tcPr>
            <w:tcW w:w="1418" w:type="dxa"/>
            <w:tcBorders>
              <w:top w:val="nil"/>
              <w:left w:val="nil"/>
              <w:bottom w:val="single" w:sz="4" w:space="0" w:color="auto"/>
              <w:right w:val="single" w:sz="4" w:space="0" w:color="auto"/>
            </w:tcBorders>
            <w:shd w:val="clear" w:color="auto" w:fill="auto"/>
            <w:noWrap/>
            <w:vAlign w:val="bottom"/>
            <w:hideMark/>
          </w:tcPr>
          <w:p w14:paraId="1396E26D"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19/01/2021</w:t>
            </w:r>
          </w:p>
        </w:tc>
        <w:tc>
          <w:tcPr>
            <w:tcW w:w="1559" w:type="dxa"/>
            <w:tcBorders>
              <w:top w:val="nil"/>
              <w:left w:val="nil"/>
              <w:bottom w:val="single" w:sz="4" w:space="0" w:color="auto"/>
              <w:right w:val="single" w:sz="4" w:space="0" w:color="auto"/>
            </w:tcBorders>
            <w:shd w:val="clear" w:color="auto" w:fill="auto"/>
            <w:noWrap/>
            <w:hideMark/>
          </w:tcPr>
          <w:p w14:paraId="1E791C6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10.894,79 </w:t>
            </w:r>
          </w:p>
        </w:tc>
        <w:tc>
          <w:tcPr>
            <w:tcW w:w="1563" w:type="dxa"/>
            <w:tcBorders>
              <w:top w:val="nil"/>
              <w:left w:val="nil"/>
              <w:bottom w:val="single" w:sz="4" w:space="0" w:color="auto"/>
              <w:right w:val="single" w:sz="4" w:space="0" w:color="auto"/>
            </w:tcBorders>
            <w:shd w:val="clear" w:color="000000" w:fill="FFFFFF"/>
            <w:vAlign w:val="center"/>
            <w:hideMark/>
          </w:tcPr>
          <w:p w14:paraId="27438D1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Furukawa Eletric Latam S.A.</w:t>
            </w:r>
          </w:p>
        </w:tc>
        <w:tc>
          <w:tcPr>
            <w:tcW w:w="1555" w:type="dxa"/>
            <w:tcBorders>
              <w:top w:val="nil"/>
              <w:left w:val="nil"/>
              <w:bottom w:val="single" w:sz="4" w:space="0" w:color="auto"/>
              <w:right w:val="single" w:sz="4" w:space="0" w:color="auto"/>
            </w:tcBorders>
            <w:shd w:val="clear" w:color="000000" w:fill="FFFFFF"/>
            <w:vAlign w:val="center"/>
            <w:hideMark/>
          </w:tcPr>
          <w:p w14:paraId="65884D8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51.775.690/0001-91</w:t>
            </w:r>
          </w:p>
        </w:tc>
        <w:tc>
          <w:tcPr>
            <w:tcW w:w="1701" w:type="dxa"/>
            <w:tcBorders>
              <w:top w:val="nil"/>
              <w:left w:val="nil"/>
              <w:bottom w:val="single" w:sz="4" w:space="0" w:color="auto"/>
              <w:right w:val="single" w:sz="4" w:space="0" w:color="auto"/>
            </w:tcBorders>
            <w:shd w:val="clear" w:color="auto" w:fill="auto"/>
            <w:noWrap/>
            <w:vAlign w:val="bottom"/>
            <w:hideMark/>
          </w:tcPr>
          <w:p w14:paraId="3912E0E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4778E6FF"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7A01EED"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4CF175B"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37BFCCC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46900</w:t>
            </w:r>
          </w:p>
        </w:tc>
        <w:tc>
          <w:tcPr>
            <w:tcW w:w="1418" w:type="dxa"/>
            <w:tcBorders>
              <w:top w:val="nil"/>
              <w:left w:val="nil"/>
              <w:bottom w:val="single" w:sz="4" w:space="0" w:color="auto"/>
              <w:right w:val="single" w:sz="4" w:space="0" w:color="auto"/>
            </w:tcBorders>
            <w:shd w:val="clear" w:color="auto" w:fill="auto"/>
            <w:noWrap/>
            <w:vAlign w:val="bottom"/>
            <w:hideMark/>
          </w:tcPr>
          <w:p w14:paraId="5420F75E"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13/01/2021</w:t>
            </w:r>
          </w:p>
        </w:tc>
        <w:tc>
          <w:tcPr>
            <w:tcW w:w="1559" w:type="dxa"/>
            <w:tcBorders>
              <w:top w:val="nil"/>
              <w:left w:val="nil"/>
              <w:bottom w:val="single" w:sz="4" w:space="0" w:color="auto"/>
              <w:right w:val="single" w:sz="4" w:space="0" w:color="auto"/>
            </w:tcBorders>
            <w:shd w:val="clear" w:color="auto" w:fill="auto"/>
            <w:noWrap/>
            <w:hideMark/>
          </w:tcPr>
          <w:p w14:paraId="0FBEA6A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18.498,00 </w:t>
            </w:r>
          </w:p>
        </w:tc>
        <w:tc>
          <w:tcPr>
            <w:tcW w:w="1563" w:type="dxa"/>
            <w:tcBorders>
              <w:top w:val="nil"/>
              <w:left w:val="nil"/>
              <w:bottom w:val="single" w:sz="4" w:space="0" w:color="auto"/>
              <w:right w:val="single" w:sz="4" w:space="0" w:color="auto"/>
            </w:tcBorders>
            <w:shd w:val="clear" w:color="000000" w:fill="FFFFFF"/>
            <w:vAlign w:val="center"/>
            <w:hideMark/>
          </w:tcPr>
          <w:p w14:paraId="200BC51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Santa Luiza</w:t>
            </w:r>
          </w:p>
        </w:tc>
        <w:tc>
          <w:tcPr>
            <w:tcW w:w="1555" w:type="dxa"/>
            <w:tcBorders>
              <w:top w:val="nil"/>
              <w:left w:val="nil"/>
              <w:bottom w:val="single" w:sz="4" w:space="0" w:color="auto"/>
              <w:right w:val="single" w:sz="4" w:space="0" w:color="auto"/>
            </w:tcBorders>
            <w:shd w:val="clear" w:color="000000" w:fill="FFFFFF"/>
            <w:vAlign w:val="center"/>
            <w:hideMark/>
          </w:tcPr>
          <w:p w14:paraId="7E9498D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03.391.772/0001-90</w:t>
            </w:r>
          </w:p>
        </w:tc>
        <w:tc>
          <w:tcPr>
            <w:tcW w:w="1701" w:type="dxa"/>
            <w:tcBorders>
              <w:top w:val="nil"/>
              <w:left w:val="nil"/>
              <w:bottom w:val="single" w:sz="4" w:space="0" w:color="auto"/>
              <w:right w:val="single" w:sz="4" w:space="0" w:color="auto"/>
            </w:tcBorders>
            <w:shd w:val="clear" w:color="auto" w:fill="auto"/>
            <w:noWrap/>
            <w:vAlign w:val="bottom"/>
            <w:hideMark/>
          </w:tcPr>
          <w:p w14:paraId="25B90EC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2302B31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42A46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BA995C7"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03E3BA07"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46899</w:t>
            </w:r>
          </w:p>
        </w:tc>
        <w:tc>
          <w:tcPr>
            <w:tcW w:w="1418" w:type="dxa"/>
            <w:tcBorders>
              <w:top w:val="nil"/>
              <w:left w:val="nil"/>
              <w:bottom w:val="single" w:sz="4" w:space="0" w:color="auto"/>
              <w:right w:val="single" w:sz="4" w:space="0" w:color="auto"/>
            </w:tcBorders>
            <w:shd w:val="clear" w:color="auto" w:fill="auto"/>
            <w:noWrap/>
            <w:vAlign w:val="bottom"/>
            <w:hideMark/>
          </w:tcPr>
          <w:p w14:paraId="5264640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13/01/2021</w:t>
            </w:r>
          </w:p>
        </w:tc>
        <w:tc>
          <w:tcPr>
            <w:tcW w:w="1559" w:type="dxa"/>
            <w:tcBorders>
              <w:top w:val="nil"/>
              <w:left w:val="nil"/>
              <w:bottom w:val="single" w:sz="4" w:space="0" w:color="auto"/>
              <w:right w:val="single" w:sz="4" w:space="0" w:color="auto"/>
            </w:tcBorders>
            <w:shd w:val="clear" w:color="auto" w:fill="auto"/>
            <w:noWrap/>
            <w:hideMark/>
          </w:tcPr>
          <w:p w14:paraId="705D3C7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18.498,00 </w:t>
            </w:r>
          </w:p>
        </w:tc>
        <w:tc>
          <w:tcPr>
            <w:tcW w:w="1563" w:type="dxa"/>
            <w:tcBorders>
              <w:top w:val="nil"/>
              <w:left w:val="nil"/>
              <w:bottom w:val="single" w:sz="4" w:space="0" w:color="auto"/>
              <w:right w:val="single" w:sz="4" w:space="0" w:color="auto"/>
            </w:tcBorders>
            <w:shd w:val="clear" w:color="000000" w:fill="FFFFFF"/>
            <w:vAlign w:val="center"/>
            <w:hideMark/>
          </w:tcPr>
          <w:p w14:paraId="43E4E98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Santa Luiza</w:t>
            </w:r>
          </w:p>
        </w:tc>
        <w:tc>
          <w:tcPr>
            <w:tcW w:w="1555" w:type="dxa"/>
            <w:tcBorders>
              <w:top w:val="nil"/>
              <w:left w:val="nil"/>
              <w:bottom w:val="single" w:sz="4" w:space="0" w:color="auto"/>
              <w:right w:val="single" w:sz="4" w:space="0" w:color="auto"/>
            </w:tcBorders>
            <w:shd w:val="clear" w:color="000000" w:fill="FFFFFF"/>
            <w:vAlign w:val="center"/>
            <w:hideMark/>
          </w:tcPr>
          <w:p w14:paraId="3FE0EE7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03.391.772/0001-90</w:t>
            </w:r>
          </w:p>
        </w:tc>
        <w:tc>
          <w:tcPr>
            <w:tcW w:w="1701" w:type="dxa"/>
            <w:tcBorders>
              <w:top w:val="nil"/>
              <w:left w:val="nil"/>
              <w:bottom w:val="single" w:sz="4" w:space="0" w:color="auto"/>
              <w:right w:val="single" w:sz="4" w:space="0" w:color="auto"/>
            </w:tcBorders>
            <w:shd w:val="clear" w:color="auto" w:fill="auto"/>
            <w:noWrap/>
            <w:vAlign w:val="bottom"/>
            <w:hideMark/>
          </w:tcPr>
          <w:p w14:paraId="3328103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Fabricação de fios, cabos e condutores elétricos isolados</w:t>
            </w:r>
          </w:p>
        </w:tc>
      </w:tr>
      <w:tr w:rsidR="00E61D70" w:rsidRPr="00E61D70" w14:paraId="7941E786"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99C900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64D67BB"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229143F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w:t>
            </w:r>
          </w:p>
        </w:tc>
        <w:tc>
          <w:tcPr>
            <w:tcW w:w="1418" w:type="dxa"/>
            <w:tcBorders>
              <w:top w:val="nil"/>
              <w:left w:val="nil"/>
              <w:bottom w:val="single" w:sz="4" w:space="0" w:color="auto"/>
              <w:right w:val="single" w:sz="4" w:space="0" w:color="auto"/>
            </w:tcBorders>
            <w:shd w:val="clear" w:color="auto" w:fill="auto"/>
            <w:noWrap/>
            <w:vAlign w:val="bottom"/>
            <w:hideMark/>
          </w:tcPr>
          <w:p w14:paraId="39E8CB5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09/03/2021</w:t>
            </w:r>
          </w:p>
        </w:tc>
        <w:tc>
          <w:tcPr>
            <w:tcW w:w="1559" w:type="dxa"/>
            <w:tcBorders>
              <w:top w:val="nil"/>
              <w:left w:val="nil"/>
              <w:bottom w:val="single" w:sz="4" w:space="0" w:color="auto"/>
              <w:right w:val="single" w:sz="4" w:space="0" w:color="auto"/>
            </w:tcBorders>
            <w:shd w:val="clear" w:color="auto" w:fill="auto"/>
            <w:noWrap/>
            <w:hideMark/>
          </w:tcPr>
          <w:p w14:paraId="32CECC4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23.000,00 </w:t>
            </w:r>
          </w:p>
        </w:tc>
        <w:tc>
          <w:tcPr>
            <w:tcW w:w="1563" w:type="dxa"/>
            <w:tcBorders>
              <w:top w:val="nil"/>
              <w:left w:val="nil"/>
              <w:bottom w:val="single" w:sz="4" w:space="0" w:color="auto"/>
              <w:right w:val="single" w:sz="4" w:space="0" w:color="auto"/>
            </w:tcBorders>
            <w:shd w:val="clear" w:color="auto" w:fill="auto"/>
            <w:noWrap/>
            <w:vAlign w:val="bottom"/>
            <w:hideMark/>
          </w:tcPr>
          <w:p w14:paraId="427FDF0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FRANCIELI ROSA PETERS</w:t>
            </w:r>
          </w:p>
        </w:tc>
        <w:tc>
          <w:tcPr>
            <w:tcW w:w="1555" w:type="dxa"/>
            <w:tcBorders>
              <w:top w:val="nil"/>
              <w:left w:val="nil"/>
              <w:bottom w:val="single" w:sz="4" w:space="0" w:color="auto"/>
              <w:right w:val="single" w:sz="4" w:space="0" w:color="auto"/>
            </w:tcBorders>
            <w:shd w:val="clear" w:color="000000" w:fill="FFFFFF"/>
            <w:vAlign w:val="center"/>
            <w:hideMark/>
          </w:tcPr>
          <w:p w14:paraId="3E9B75C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37.327.892/0001-40</w:t>
            </w:r>
          </w:p>
        </w:tc>
        <w:tc>
          <w:tcPr>
            <w:tcW w:w="1701" w:type="dxa"/>
            <w:tcBorders>
              <w:top w:val="nil"/>
              <w:left w:val="nil"/>
              <w:bottom w:val="single" w:sz="4" w:space="0" w:color="auto"/>
              <w:right w:val="single" w:sz="4" w:space="0" w:color="auto"/>
            </w:tcBorders>
            <w:shd w:val="clear" w:color="auto" w:fill="auto"/>
            <w:noWrap/>
            <w:vAlign w:val="bottom"/>
            <w:hideMark/>
          </w:tcPr>
          <w:p w14:paraId="6D01CDD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Comércio varejista de outros produtos não especificados anteriormente</w:t>
            </w:r>
          </w:p>
        </w:tc>
      </w:tr>
      <w:tr w:rsidR="00E61D70" w:rsidRPr="00E61D70" w14:paraId="6D4B0CA4"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5BF1C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257EB2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51E56BD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3</w:t>
            </w:r>
          </w:p>
        </w:tc>
        <w:tc>
          <w:tcPr>
            <w:tcW w:w="1418" w:type="dxa"/>
            <w:tcBorders>
              <w:top w:val="nil"/>
              <w:left w:val="nil"/>
              <w:bottom w:val="single" w:sz="4" w:space="0" w:color="auto"/>
              <w:right w:val="single" w:sz="4" w:space="0" w:color="auto"/>
            </w:tcBorders>
            <w:shd w:val="clear" w:color="auto" w:fill="auto"/>
            <w:noWrap/>
            <w:vAlign w:val="bottom"/>
            <w:hideMark/>
          </w:tcPr>
          <w:p w14:paraId="69662EA7"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04/03/2021</w:t>
            </w:r>
          </w:p>
        </w:tc>
        <w:tc>
          <w:tcPr>
            <w:tcW w:w="1559" w:type="dxa"/>
            <w:tcBorders>
              <w:top w:val="nil"/>
              <w:left w:val="nil"/>
              <w:bottom w:val="single" w:sz="4" w:space="0" w:color="auto"/>
              <w:right w:val="single" w:sz="4" w:space="0" w:color="auto"/>
            </w:tcBorders>
            <w:shd w:val="clear" w:color="auto" w:fill="auto"/>
            <w:noWrap/>
            <w:hideMark/>
          </w:tcPr>
          <w:p w14:paraId="1018B4EE"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35.881,34 </w:t>
            </w:r>
          </w:p>
        </w:tc>
        <w:tc>
          <w:tcPr>
            <w:tcW w:w="1563" w:type="dxa"/>
            <w:tcBorders>
              <w:top w:val="nil"/>
              <w:left w:val="nil"/>
              <w:bottom w:val="single" w:sz="4" w:space="0" w:color="auto"/>
              <w:right w:val="single" w:sz="4" w:space="0" w:color="auto"/>
            </w:tcBorders>
            <w:shd w:val="clear" w:color="auto" w:fill="auto"/>
            <w:noWrap/>
            <w:vAlign w:val="bottom"/>
            <w:hideMark/>
          </w:tcPr>
          <w:p w14:paraId="1EE1D66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FRANCIELI ROSA PETERS</w:t>
            </w:r>
          </w:p>
        </w:tc>
        <w:tc>
          <w:tcPr>
            <w:tcW w:w="1555" w:type="dxa"/>
            <w:tcBorders>
              <w:top w:val="nil"/>
              <w:left w:val="nil"/>
              <w:bottom w:val="single" w:sz="4" w:space="0" w:color="auto"/>
              <w:right w:val="single" w:sz="4" w:space="0" w:color="auto"/>
            </w:tcBorders>
            <w:shd w:val="clear" w:color="000000" w:fill="FFFFFF"/>
            <w:vAlign w:val="center"/>
            <w:hideMark/>
          </w:tcPr>
          <w:p w14:paraId="58EAA28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37.327.892/0001-40</w:t>
            </w:r>
          </w:p>
        </w:tc>
        <w:tc>
          <w:tcPr>
            <w:tcW w:w="1701" w:type="dxa"/>
            <w:tcBorders>
              <w:top w:val="nil"/>
              <w:left w:val="nil"/>
              <w:bottom w:val="single" w:sz="4" w:space="0" w:color="auto"/>
              <w:right w:val="single" w:sz="4" w:space="0" w:color="auto"/>
            </w:tcBorders>
            <w:shd w:val="clear" w:color="auto" w:fill="auto"/>
            <w:noWrap/>
            <w:vAlign w:val="bottom"/>
            <w:hideMark/>
          </w:tcPr>
          <w:p w14:paraId="3C6AEE77"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Comércio varejista de outros produtos não especificados anteriormente</w:t>
            </w:r>
          </w:p>
        </w:tc>
      </w:tr>
      <w:tr w:rsidR="00E61D70" w:rsidRPr="00E61D70" w14:paraId="4A5BC4E8"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330DF5E"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4F619A7"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6042E2EC"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444</w:t>
            </w:r>
          </w:p>
        </w:tc>
        <w:tc>
          <w:tcPr>
            <w:tcW w:w="1418" w:type="dxa"/>
            <w:tcBorders>
              <w:top w:val="nil"/>
              <w:left w:val="nil"/>
              <w:bottom w:val="single" w:sz="4" w:space="0" w:color="auto"/>
              <w:right w:val="single" w:sz="4" w:space="0" w:color="auto"/>
            </w:tcBorders>
            <w:shd w:val="clear" w:color="auto" w:fill="auto"/>
            <w:noWrap/>
            <w:vAlign w:val="bottom"/>
            <w:hideMark/>
          </w:tcPr>
          <w:p w14:paraId="01086DF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16/03/2020</w:t>
            </w:r>
          </w:p>
        </w:tc>
        <w:tc>
          <w:tcPr>
            <w:tcW w:w="1559" w:type="dxa"/>
            <w:tcBorders>
              <w:top w:val="nil"/>
              <w:left w:val="nil"/>
              <w:bottom w:val="single" w:sz="4" w:space="0" w:color="auto"/>
              <w:right w:val="single" w:sz="4" w:space="0" w:color="auto"/>
            </w:tcBorders>
            <w:shd w:val="clear" w:color="auto" w:fill="auto"/>
            <w:noWrap/>
            <w:hideMark/>
          </w:tcPr>
          <w:p w14:paraId="3B6FB50F"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329.941,00 </w:t>
            </w:r>
          </w:p>
        </w:tc>
        <w:tc>
          <w:tcPr>
            <w:tcW w:w="1563" w:type="dxa"/>
            <w:tcBorders>
              <w:top w:val="nil"/>
              <w:left w:val="nil"/>
              <w:bottom w:val="single" w:sz="4" w:space="0" w:color="auto"/>
              <w:right w:val="single" w:sz="4" w:space="0" w:color="auto"/>
            </w:tcBorders>
            <w:shd w:val="clear" w:color="auto" w:fill="auto"/>
            <w:vAlign w:val="center"/>
            <w:hideMark/>
          </w:tcPr>
          <w:p w14:paraId="4781E4D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5D3573C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66A7B1C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5FDFCCD3"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D9DD92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6BA0F4C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18DB4BF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445</w:t>
            </w:r>
          </w:p>
        </w:tc>
        <w:tc>
          <w:tcPr>
            <w:tcW w:w="1418" w:type="dxa"/>
            <w:tcBorders>
              <w:top w:val="nil"/>
              <w:left w:val="nil"/>
              <w:bottom w:val="single" w:sz="4" w:space="0" w:color="auto"/>
              <w:right w:val="single" w:sz="4" w:space="0" w:color="auto"/>
            </w:tcBorders>
            <w:shd w:val="clear" w:color="auto" w:fill="auto"/>
            <w:noWrap/>
            <w:vAlign w:val="bottom"/>
            <w:hideMark/>
          </w:tcPr>
          <w:p w14:paraId="2FFD015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16/03/2020</w:t>
            </w:r>
          </w:p>
        </w:tc>
        <w:tc>
          <w:tcPr>
            <w:tcW w:w="1559" w:type="dxa"/>
            <w:tcBorders>
              <w:top w:val="nil"/>
              <w:left w:val="nil"/>
              <w:bottom w:val="single" w:sz="4" w:space="0" w:color="auto"/>
              <w:right w:val="single" w:sz="4" w:space="0" w:color="auto"/>
            </w:tcBorders>
            <w:shd w:val="clear" w:color="auto" w:fill="auto"/>
            <w:noWrap/>
            <w:hideMark/>
          </w:tcPr>
          <w:p w14:paraId="1829479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329.941,00 </w:t>
            </w:r>
          </w:p>
        </w:tc>
        <w:tc>
          <w:tcPr>
            <w:tcW w:w="1563" w:type="dxa"/>
            <w:tcBorders>
              <w:top w:val="nil"/>
              <w:left w:val="nil"/>
              <w:bottom w:val="single" w:sz="4" w:space="0" w:color="auto"/>
              <w:right w:val="single" w:sz="4" w:space="0" w:color="auto"/>
            </w:tcBorders>
            <w:shd w:val="clear" w:color="auto" w:fill="auto"/>
            <w:vAlign w:val="center"/>
            <w:hideMark/>
          </w:tcPr>
          <w:p w14:paraId="02AB3AC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7DFB9BF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389C511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03EAB6A7"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7C1A2F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A953E7C"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5A8AFEB3"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595</w:t>
            </w:r>
          </w:p>
        </w:tc>
        <w:tc>
          <w:tcPr>
            <w:tcW w:w="1418" w:type="dxa"/>
            <w:tcBorders>
              <w:top w:val="nil"/>
              <w:left w:val="nil"/>
              <w:bottom w:val="single" w:sz="4" w:space="0" w:color="auto"/>
              <w:right w:val="single" w:sz="4" w:space="0" w:color="auto"/>
            </w:tcBorders>
            <w:shd w:val="clear" w:color="auto" w:fill="auto"/>
            <w:noWrap/>
            <w:vAlign w:val="bottom"/>
            <w:hideMark/>
          </w:tcPr>
          <w:p w14:paraId="215A093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hideMark/>
          </w:tcPr>
          <w:p w14:paraId="161F99C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110.577,37 </w:t>
            </w:r>
          </w:p>
        </w:tc>
        <w:tc>
          <w:tcPr>
            <w:tcW w:w="1563" w:type="dxa"/>
            <w:tcBorders>
              <w:top w:val="nil"/>
              <w:left w:val="nil"/>
              <w:bottom w:val="single" w:sz="4" w:space="0" w:color="auto"/>
              <w:right w:val="single" w:sz="4" w:space="0" w:color="auto"/>
            </w:tcBorders>
            <w:shd w:val="clear" w:color="auto" w:fill="auto"/>
            <w:vAlign w:val="center"/>
            <w:hideMark/>
          </w:tcPr>
          <w:p w14:paraId="555B669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2E7BC65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5D759BE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0A8EAAF9"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E6DCDF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582E6B4"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79D951C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596</w:t>
            </w:r>
          </w:p>
        </w:tc>
        <w:tc>
          <w:tcPr>
            <w:tcW w:w="1418" w:type="dxa"/>
            <w:tcBorders>
              <w:top w:val="nil"/>
              <w:left w:val="nil"/>
              <w:bottom w:val="single" w:sz="4" w:space="0" w:color="auto"/>
              <w:right w:val="single" w:sz="4" w:space="0" w:color="auto"/>
            </w:tcBorders>
            <w:shd w:val="clear" w:color="auto" w:fill="auto"/>
            <w:noWrap/>
            <w:vAlign w:val="bottom"/>
            <w:hideMark/>
          </w:tcPr>
          <w:p w14:paraId="2123C0C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hideMark/>
          </w:tcPr>
          <w:p w14:paraId="73A63DB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110.577,37 </w:t>
            </w:r>
          </w:p>
        </w:tc>
        <w:tc>
          <w:tcPr>
            <w:tcW w:w="1563" w:type="dxa"/>
            <w:tcBorders>
              <w:top w:val="nil"/>
              <w:left w:val="nil"/>
              <w:bottom w:val="single" w:sz="4" w:space="0" w:color="auto"/>
              <w:right w:val="single" w:sz="4" w:space="0" w:color="auto"/>
            </w:tcBorders>
            <w:shd w:val="clear" w:color="auto" w:fill="auto"/>
            <w:vAlign w:val="center"/>
            <w:hideMark/>
          </w:tcPr>
          <w:p w14:paraId="4B9AAFF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085E1F0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1DD835A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5CEA5755"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E41D67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ECE76E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31B4D25D"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593</w:t>
            </w:r>
          </w:p>
        </w:tc>
        <w:tc>
          <w:tcPr>
            <w:tcW w:w="1418" w:type="dxa"/>
            <w:tcBorders>
              <w:top w:val="nil"/>
              <w:left w:val="nil"/>
              <w:bottom w:val="single" w:sz="4" w:space="0" w:color="auto"/>
              <w:right w:val="single" w:sz="4" w:space="0" w:color="auto"/>
            </w:tcBorders>
            <w:shd w:val="clear" w:color="auto" w:fill="auto"/>
            <w:noWrap/>
            <w:vAlign w:val="bottom"/>
            <w:hideMark/>
          </w:tcPr>
          <w:p w14:paraId="00F70E1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hideMark/>
          </w:tcPr>
          <w:p w14:paraId="20E3FC5F"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153.799,64 </w:t>
            </w:r>
          </w:p>
        </w:tc>
        <w:tc>
          <w:tcPr>
            <w:tcW w:w="1563" w:type="dxa"/>
            <w:tcBorders>
              <w:top w:val="nil"/>
              <w:left w:val="nil"/>
              <w:bottom w:val="single" w:sz="4" w:space="0" w:color="auto"/>
              <w:right w:val="single" w:sz="4" w:space="0" w:color="auto"/>
            </w:tcBorders>
            <w:shd w:val="clear" w:color="auto" w:fill="auto"/>
            <w:vAlign w:val="center"/>
            <w:hideMark/>
          </w:tcPr>
          <w:p w14:paraId="6555799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1B267A3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2E2BAF2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1B4489D3"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525499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286284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0FC3617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594</w:t>
            </w:r>
          </w:p>
        </w:tc>
        <w:tc>
          <w:tcPr>
            <w:tcW w:w="1418" w:type="dxa"/>
            <w:tcBorders>
              <w:top w:val="nil"/>
              <w:left w:val="nil"/>
              <w:bottom w:val="single" w:sz="4" w:space="0" w:color="auto"/>
              <w:right w:val="single" w:sz="4" w:space="0" w:color="auto"/>
            </w:tcBorders>
            <w:shd w:val="clear" w:color="auto" w:fill="auto"/>
            <w:noWrap/>
            <w:vAlign w:val="bottom"/>
            <w:hideMark/>
          </w:tcPr>
          <w:p w14:paraId="557EE4E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12/01/2021</w:t>
            </w:r>
          </w:p>
        </w:tc>
        <w:tc>
          <w:tcPr>
            <w:tcW w:w="1559" w:type="dxa"/>
            <w:tcBorders>
              <w:top w:val="nil"/>
              <w:left w:val="nil"/>
              <w:bottom w:val="single" w:sz="4" w:space="0" w:color="auto"/>
              <w:right w:val="single" w:sz="4" w:space="0" w:color="auto"/>
            </w:tcBorders>
            <w:shd w:val="clear" w:color="auto" w:fill="auto"/>
            <w:noWrap/>
            <w:hideMark/>
          </w:tcPr>
          <w:p w14:paraId="001F4CA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153.799,64 </w:t>
            </w:r>
          </w:p>
        </w:tc>
        <w:tc>
          <w:tcPr>
            <w:tcW w:w="1563" w:type="dxa"/>
            <w:tcBorders>
              <w:top w:val="nil"/>
              <w:left w:val="nil"/>
              <w:bottom w:val="single" w:sz="4" w:space="0" w:color="auto"/>
              <w:right w:val="single" w:sz="4" w:space="0" w:color="auto"/>
            </w:tcBorders>
            <w:shd w:val="clear" w:color="auto" w:fill="auto"/>
            <w:vAlign w:val="center"/>
            <w:hideMark/>
          </w:tcPr>
          <w:p w14:paraId="4BCB7B8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584DD47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3CDD925B"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538AE9AC"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F68122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68E673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6019C600"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613</w:t>
            </w:r>
          </w:p>
        </w:tc>
        <w:tc>
          <w:tcPr>
            <w:tcW w:w="1418" w:type="dxa"/>
            <w:tcBorders>
              <w:top w:val="nil"/>
              <w:left w:val="nil"/>
              <w:bottom w:val="single" w:sz="4" w:space="0" w:color="auto"/>
              <w:right w:val="single" w:sz="4" w:space="0" w:color="auto"/>
            </w:tcBorders>
            <w:shd w:val="clear" w:color="auto" w:fill="auto"/>
            <w:noWrap/>
            <w:vAlign w:val="bottom"/>
            <w:hideMark/>
          </w:tcPr>
          <w:p w14:paraId="57CDC9DC"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22/02/2021</w:t>
            </w:r>
          </w:p>
        </w:tc>
        <w:tc>
          <w:tcPr>
            <w:tcW w:w="1559" w:type="dxa"/>
            <w:tcBorders>
              <w:top w:val="nil"/>
              <w:left w:val="nil"/>
              <w:bottom w:val="single" w:sz="4" w:space="0" w:color="auto"/>
              <w:right w:val="single" w:sz="4" w:space="0" w:color="auto"/>
            </w:tcBorders>
            <w:shd w:val="clear" w:color="auto" w:fill="auto"/>
            <w:noWrap/>
            <w:hideMark/>
          </w:tcPr>
          <w:p w14:paraId="0CC5F14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275.371,73 </w:t>
            </w:r>
          </w:p>
        </w:tc>
        <w:tc>
          <w:tcPr>
            <w:tcW w:w="1563" w:type="dxa"/>
            <w:tcBorders>
              <w:top w:val="nil"/>
              <w:left w:val="nil"/>
              <w:bottom w:val="single" w:sz="4" w:space="0" w:color="auto"/>
              <w:right w:val="single" w:sz="4" w:space="0" w:color="auto"/>
            </w:tcBorders>
            <w:shd w:val="clear" w:color="auto" w:fill="auto"/>
            <w:vAlign w:val="center"/>
            <w:hideMark/>
          </w:tcPr>
          <w:p w14:paraId="20C65AB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7493904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5C12AD3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5998759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3334028"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3030FBC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6236B79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614</w:t>
            </w:r>
          </w:p>
        </w:tc>
        <w:tc>
          <w:tcPr>
            <w:tcW w:w="1418" w:type="dxa"/>
            <w:tcBorders>
              <w:top w:val="nil"/>
              <w:left w:val="nil"/>
              <w:bottom w:val="single" w:sz="4" w:space="0" w:color="auto"/>
              <w:right w:val="single" w:sz="4" w:space="0" w:color="auto"/>
            </w:tcBorders>
            <w:shd w:val="clear" w:color="auto" w:fill="auto"/>
            <w:noWrap/>
            <w:vAlign w:val="bottom"/>
            <w:hideMark/>
          </w:tcPr>
          <w:p w14:paraId="682DD03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22/02/2021</w:t>
            </w:r>
          </w:p>
        </w:tc>
        <w:tc>
          <w:tcPr>
            <w:tcW w:w="1559" w:type="dxa"/>
            <w:tcBorders>
              <w:top w:val="nil"/>
              <w:left w:val="nil"/>
              <w:bottom w:val="single" w:sz="4" w:space="0" w:color="auto"/>
              <w:right w:val="single" w:sz="4" w:space="0" w:color="auto"/>
            </w:tcBorders>
            <w:shd w:val="clear" w:color="auto" w:fill="auto"/>
            <w:noWrap/>
            <w:hideMark/>
          </w:tcPr>
          <w:p w14:paraId="409A400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222.215,19 </w:t>
            </w:r>
          </w:p>
        </w:tc>
        <w:tc>
          <w:tcPr>
            <w:tcW w:w="1563" w:type="dxa"/>
            <w:tcBorders>
              <w:top w:val="nil"/>
              <w:left w:val="nil"/>
              <w:bottom w:val="single" w:sz="4" w:space="0" w:color="auto"/>
              <w:right w:val="single" w:sz="4" w:space="0" w:color="auto"/>
            </w:tcBorders>
            <w:shd w:val="clear" w:color="auto" w:fill="auto"/>
            <w:vAlign w:val="center"/>
            <w:hideMark/>
          </w:tcPr>
          <w:p w14:paraId="78960E4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2FAF72B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78CFDE84"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3F65BCDE"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8E3598D"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4EF453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7A3E7A3C"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630</w:t>
            </w:r>
          </w:p>
        </w:tc>
        <w:tc>
          <w:tcPr>
            <w:tcW w:w="1418" w:type="dxa"/>
            <w:tcBorders>
              <w:top w:val="nil"/>
              <w:left w:val="nil"/>
              <w:bottom w:val="single" w:sz="4" w:space="0" w:color="auto"/>
              <w:right w:val="single" w:sz="4" w:space="0" w:color="auto"/>
            </w:tcBorders>
            <w:shd w:val="clear" w:color="auto" w:fill="auto"/>
            <w:noWrap/>
            <w:vAlign w:val="bottom"/>
            <w:hideMark/>
          </w:tcPr>
          <w:p w14:paraId="49E43F4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15/03/2021</w:t>
            </w:r>
          </w:p>
        </w:tc>
        <w:tc>
          <w:tcPr>
            <w:tcW w:w="1559" w:type="dxa"/>
            <w:tcBorders>
              <w:top w:val="nil"/>
              <w:left w:val="nil"/>
              <w:bottom w:val="single" w:sz="4" w:space="0" w:color="auto"/>
              <w:right w:val="single" w:sz="4" w:space="0" w:color="auto"/>
            </w:tcBorders>
            <w:shd w:val="clear" w:color="auto" w:fill="auto"/>
            <w:noWrap/>
            <w:vAlign w:val="bottom"/>
            <w:hideMark/>
          </w:tcPr>
          <w:p w14:paraId="545CDE83"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54.040,22 </w:t>
            </w:r>
          </w:p>
        </w:tc>
        <w:tc>
          <w:tcPr>
            <w:tcW w:w="1563" w:type="dxa"/>
            <w:tcBorders>
              <w:top w:val="nil"/>
              <w:left w:val="nil"/>
              <w:bottom w:val="single" w:sz="4" w:space="0" w:color="auto"/>
              <w:right w:val="single" w:sz="4" w:space="0" w:color="auto"/>
            </w:tcBorders>
            <w:shd w:val="clear" w:color="auto" w:fill="auto"/>
            <w:vAlign w:val="center"/>
            <w:hideMark/>
          </w:tcPr>
          <w:p w14:paraId="09D11F4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36A8EE6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09CE036A"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7B52C095"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D0B75CD"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BB31B8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2134E783"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631</w:t>
            </w:r>
          </w:p>
        </w:tc>
        <w:tc>
          <w:tcPr>
            <w:tcW w:w="1418" w:type="dxa"/>
            <w:tcBorders>
              <w:top w:val="nil"/>
              <w:left w:val="nil"/>
              <w:bottom w:val="single" w:sz="4" w:space="0" w:color="auto"/>
              <w:right w:val="single" w:sz="4" w:space="0" w:color="auto"/>
            </w:tcBorders>
            <w:shd w:val="clear" w:color="auto" w:fill="auto"/>
            <w:noWrap/>
            <w:vAlign w:val="bottom"/>
            <w:hideMark/>
          </w:tcPr>
          <w:p w14:paraId="05A246A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15/03/2021</w:t>
            </w:r>
          </w:p>
        </w:tc>
        <w:tc>
          <w:tcPr>
            <w:tcW w:w="1559" w:type="dxa"/>
            <w:tcBorders>
              <w:top w:val="nil"/>
              <w:left w:val="nil"/>
              <w:bottom w:val="single" w:sz="4" w:space="0" w:color="auto"/>
              <w:right w:val="single" w:sz="4" w:space="0" w:color="auto"/>
            </w:tcBorders>
            <w:shd w:val="clear" w:color="auto" w:fill="auto"/>
            <w:noWrap/>
            <w:vAlign w:val="bottom"/>
            <w:hideMark/>
          </w:tcPr>
          <w:p w14:paraId="3D7D9278"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222.528,43 </w:t>
            </w:r>
          </w:p>
        </w:tc>
        <w:tc>
          <w:tcPr>
            <w:tcW w:w="1563" w:type="dxa"/>
            <w:tcBorders>
              <w:top w:val="nil"/>
              <w:left w:val="nil"/>
              <w:bottom w:val="single" w:sz="4" w:space="0" w:color="auto"/>
              <w:right w:val="single" w:sz="4" w:space="0" w:color="auto"/>
            </w:tcBorders>
            <w:shd w:val="clear" w:color="auto" w:fill="auto"/>
            <w:vAlign w:val="center"/>
            <w:hideMark/>
          </w:tcPr>
          <w:p w14:paraId="1568CD9A"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70A455C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6B7B7C0C"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71048D93"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0B3077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F3168DE"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0590FF4B"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676</w:t>
            </w:r>
          </w:p>
        </w:tc>
        <w:tc>
          <w:tcPr>
            <w:tcW w:w="1418" w:type="dxa"/>
            <w:tcBorders>
              <w:top w:val="nil"/>
              <w:left w:val="nil"/>
              <w:bottom w:val="single" w:sz="4" w:space="0" w:color="auto"/>
              <w:right w:val="single" w:sz="4" w:space="0" w:color="auto"/>
            </w:tcBorders>
            <w:shd w:val="clear" w:color="auto" w:fill="auto"/>
            <w:noWrap/>
            <w:vAlign w:val="bottom"/>
            <w:hideMark/>
          </w:tcPr>
          <w:p w14:paraId="269E9047"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03/06/2021</w:t>
            </w:r>
          </w:p>
        </w:tc>
        <w:tc>
          <w:tcPr>
            <w:tcW w:w="1559" w:type="dxa"/>
            <w:tcBorders>
              <w:top w:val="nil"/>
              <w:left w:val="nil"/>
              <w:bottom w:val="single" w:sz="4" w:space="0" w:color="auto"/>
              <w:right w:val="single" w:sz="4" w:space="0" w:color="auto"/>
            </w:tcBorders>
            <w:shd w:val="clear" w:color="auto" w:fill="auto"/>
            <w:noWrap/>
            <w:vAlign w:val="bottom"/>
            <w:hideMark/>
          </w:tcPr>
          <w:p w14:paraId="2C11B7D4"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238.075,30 </w:t>
            </w:r>
          </w:p>
        </w:tc>
        <w:tc>
          <w:tcPr>
            <w:tcW w:w="1563" w:type="dxa"/>
            <w:tcBorders>
              <w:top w:val="nil"/>
              <w:left w:val="nil"/>
              <w:bottom w:val="single" w:sz="4" w:space="0" w:color="auto"/>
              <w:right w:val="single" w:sz="4" w:space="0" w:color="auto"/>
            </w:tcBorders>
            <w:shd w:val="clear" w:color="auto" w:fill="auto"/>
            <w:vAlign w:val="center"/>
            <w:hideMark/>
          </w:tcPr>
          <w:p w14:paraId="3EC6172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50733CE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6FF3A4C2"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3801A38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6B83E3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537503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660C58F1"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677</w:t>
            </w:r>
          </w:p>
        </w:tc>
        <w:tc>
          <w:tcPr>
            <w:tcW w:w="1418" w:type="dxa"/>
            <w:tcBorders>
              <w:top w:val="nil"/>
              <w:left w:val="nil"/>
              <w:bottom w:val="single" w:sz="4" w:space="0" w:color="auto"/>
              <w:right w:val="single" w:sz="4" w:space="0" w:color="auto"/>
            </w:tcBorders>
            <w:shd w:val="clear" w:color="auto" w:fill="auto"/>
            <w:noWrap/>
            <w:vAlign w:val="bottom"/>
            <w:hideMark/>
          </w:tcPr>
          <w:p w14:paraId="02BCFA2F"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03/06/2021</w:t>
            </w:r>
          </w:p>
        </w:tc>
        <w:tc>
          <w:tcPr>
            <w:tcW w:w="1559" w:type="dxa"/>
            <w:tcBorders>
              <w:top w:val="nil"/>
              <w:left w:val="nil"/>
              <w:bottom w:val="single" w:sz="4" w:space="0" w:color="auto"/>
              <w:right w:val="single" w:sz="4" w:space="0" w:color="auto"/>
            </w:tcBorders>
            <w:shd w:val="clear" w:color="auto" w:fill="auto"/>
            <w:noWrap/>
            <w:vAlign w:val="bottom"/>
            <w:hideMark/>
          </w:tcPr>
          <w:p w14:paraId="26D68E6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253.260,10 </w:t>
            </w:r>
          </w:p>
        </w:tc>
        <w:tc>
          <w:tcPr>
            <w:tcW w:w="1563" w:type="dxa"/>
            <w:tcBorders>
              <w:top w:val="nil"/>
              <w:left w:val="nil"/>
              <w:bottom w:val="single" w:sz="4" w:space="0" w:color="auto"/>
              <w:right w:val="single" w:sz="4" w:space="0" w:color="auto"/>
            </w:tcBorders>
            <w:shd w:val="clear" w:color="auto" w:fill="auto"/>
            <w:vAlign w:val="center"/>
            <w:hideMark/>
          </w:tcPr>
          <w:p w14:paraId="1020E6A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593D3CC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1D5098C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67FB3ED7"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EBED81"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30337D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6D81317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695</w:t>
            </w:r>
          </w:p>
        </w:tc>
        <w:tc>
          <w:tcPr>
            <w:tcW w:w="1418" w:type="dxa"/>
            <w:tcBorders>
              <w:top w:val="nil"/>
              <w:left w:val="nil"/>
              <w:bottom w:val="single" w:sz="4" w:space="0" w:color="auto"/>
              <w:right w:val="single" w:sz="4" w:space="0" w:color="auto"/>
            </w:tcBorders>
            <w:shd w:val="clear" w:color="auto" w:fill="auto"/>
            <w:noWrap/>
            <w:vAlign w:val="bottom"/>
            <w:hideMark/>
          </w:tcPr>
          <w:p w14:paraId="10540C62"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06/07/2021</w:t>
            </w:r>
          </w:p>
        </w:tc>
        <w:tc>
          <w:tcPr>
            <w:tcW w:w="1559" w:type="dxa"/>
            <w:tcBorders>
              <w:top w:val="nil"/>
              <w:left w:val="nil"/>
              <w:bottom w:val="single" w:sz="4" w:space="0" w:color="auto"/>
              <w:right w:val="single" w:sz="4" w:space="0" w:color="auto"/>
            </w:tcBorders>
            <w:shd w:val="clear" w:color="auto" w:fill="auto"/>
            <w:noWrap/>
            <w:vAlign w:val="bottom"/>
            <w:hideMark/>
          </w:tcPr>
          <w:p w14:paraId="036BD735"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318.664,96 </w:t>
            </w:r>
          </w:p>
        </w:tc>
        <w:tc>
          <w:tcPr>
            <w:tcW w:w="1563" w:type="dxa"/>
            <w:tcBorders>
              <w:top w:val="nil"/>
              <w:left w:val="nil"/>
              <w:bottom w:val="single" w:sz="4" w:space="0" w:color="auto"/>
              <w:right w:val="single" w:sz="4" w:space="0" w:color="auto"/>
            </w:tcBorders>
            <w:shd w:val="clear" w:color="auto" w:fill="auto"/>
            <w:vAlign w:val="center"/>
            <w:hideMark/>
          </w:tcPr>
          <w:p w14:paraId="5B2BCA4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39FC885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28087849"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4C3F6241"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CA6B265"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216A2F0"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0975874A"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697</w:t>
            </w:r>
          </w:p>
        </w:tc>
        <w:tc>
          <w:tcPr>
            <w:tcW w:w="1418" w:type="dxa"/>
            <w:tcBorders>
              <w:top w:val="nil"/>
              <w:left w:val="nil"/>
              <w:bottom w:val="single" w:sz="4" w:space="0" w:color="auto"/>
              <w:right w:val="single" w:sz="4" w:space="0" w:color="auto"/>
            </w:tcBorders>
            <w:shd w:val="clear" w:color="auto" w:fill="auto"/>
            <w:noWrap/>
            <w:vAlign w:val="bottom"/>
            <w:hideMark/>
          </w:tcPr>
          <w:p w14:paraId="7CD3DAE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06/07/2021</w:t>
            </w:r>
          </w:p>
        </w:tc>
        <w:tc>
          <w:tcPr>
            <w:tcW w:w="1559" w:type="dxa"/>
            <w:tcBorders>
              <w:top w:val="nil"/>
              <w:left w:val="nil"/>
              <w:bottom w:val="single" w:sz="4" w:space="0" w:color="auto"/>
              <w:right w:val="single" w:sz="4" w:space="0" w:color="auto"/>
            </w:tcBorders>
            <w:shd w:val="clear" w:color="auto" w:fill="auto"/>
            <w:noWrap/>
            <w:vAlign w:val="bottom"/>
            <w:hideMark/>
          </w:tcPr>
          <w:p w14:paraId="6681B28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329.194,96 </w:t>
            </w:r>
          </w:p>
        </w:tc>
        <w:tc>
          <w:tcPr>
            <w:tcW w:w="1563" w:type="dxa"/>
            <w:tcBorders>
              <w:top w:val="nil"/>
              <w:left w:val="nil"/>
              <w:bottom w:val="single" w:sz="4" w:space="0" w:color="auto"/>
              <w:right w:val="single" w:sz="4" w:space="0" w:color="auto"/>
            </w:tcBorders>
            <w:shd w:val="clear" w:color="auto" w:fill="auto"/>
            <w:vAlign w:val="center"/>
            <w:hideMark/>
          </w:tcPr>
          <w:p w14:paraId="18AA9A0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Motrice Solucoes Em Energia LTDA</w:t>
            </w:r>
          </w:p>
        </w:tc>
        <w:tc>
          <w:tcPr>
            <w:tcW w:w="1555" w:type="dxa"/>
            <w:tcBorders>
              <w:top w:val="nil"/>
              <w:left w:val="nil"/>
              <w:bottom w:val="single" w:sz="4" w:space="0" w:color="auto"/>
              <w:right w:val="single" w:sz="4" w:space="0" w:color="auto"/>
            </w:tcBorders>
            <w:shd w:val="clear" w:color="auto" w:fill="auto"/>
            <w:vAlign w:val="center"/>
            <w:hideMark/>
          </w:tcPr>
          <w:p w14:paraId="63E3756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19.979.490/0001-48</w:t>
            </w:r>
          </w:p>
        </w:tc>
        <w:tc>
          <w:tcPr>
            <w:tcW w:w="1701" w:type="dxa"/>
            <w:tcBorders>
              <w:top w:val="nil"/>
              <w:left w:val="nil"/>
              <w:bottom w:val="single" w:sz="4" w:space="0" w:color="auto"/>
              <w:right w:val="single" w:sz="4" w:space="0" w:color="auto"/>
            </w:tcBorders>
            <w:shd w:val="clear" w:color="auto" w:fill="auto"/>
            <w:noWrap/>
            <w:vAlign w:val="bottom"/>
            <w:hideMark/>
          </w:tcPr>
          <w:p w14:paraId="281BC41D"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Construção de estações e redes de distribuição de energia elétrica</w:t>
            </w:r>
          </w:p>
        </w:tc>
      </w:tr>
      <w:tr w:rsidR="00E61D70" w:rsidRPr="00E61D70" w14:paraId="6B0FB39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6A929A9"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2B00E44"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07200054"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516</w:t>
            </w:r>
          </w:p>
        </w:tc>
        <w:tc>
          <w:tcPr>
            <w:tcW w:w="1418" w:type="dxa"/>
            <w:tcBorders>
              <w:top w:val="nil"/>
              <w:left w:val="nil"/>
              <w:bottom w:val="single" w:sz="4" w:space="0" w:color="auto"/>
              <w:right w:val="single" w:sz="4" w:space="0" w:color="auto"/>
            </w:tcBorders>
            <w:shd w:val="clear" w:color="auto" w:fill="auto"/>
            <w:noWrap/>
            <w:vAlign w:val="bottom"/>
            <w:hideMark/>
          </w:tcPr>
          <w:p w14:paraId="71B93DC6" w14:textId="77777777" w:rsidR="007B31DA" w:rsidRPr="00E61D70" w:rsidRDefault="007B31DA" w:rsidP="005F4258">
            <w:pPr>
              <w:jc w:val="right"/>
              <w:rPr>
                <w:rFonts w:ascii="Calibri" w:hAnsi="Calibri" w:cs="Calibri"/>
                <w:sz w:val="16"/>
                <w:szCs w:val="16"/>
                <w:lang w:eastAsia="pt-BR"/>
              </w:rPr>
            </w:pPr>
            <w:r w:rsidRPr="00E61D70">
              <w:rPr>
                <w:rFonts w:ascii="Calibri" w:hAnsi="Calibri" w:cs="Calibri"/>
                <w:sz w:val="16"/>
                <w:szCs w:val="16"/>
                <w:lang w:eastAsia="pt-BR"/>
              </w:rPr>
              <w:t>09/03/2021</w:t>
            </w:r>
          </w:p>
        </w:tc>
        <w:tc>
          <w:tcPr>
            <w:tcW w:w="1559" w:type="dxa"/>
            <w:tcBorders>
              <w:top w:val="nil"/>
              <w:left w:val="nil"/>
              <w:bottom w:val="single" w:sz="4" w:space="0" w:color="auto"/>
              <w:right w:val="single" w:sz="4" w:space="0" w:color="auto"/>
            </w:tcBorders>
            <w:shd w:val="clear" w:color="auto" w:fill="auto"/>
            <w:noWrap/>
            <w:vAlign w:val="bottom"/>
            <w:hideMark/>
          </w:tcPr>
          <w:p w14:paraId="6A83DC06"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6.750,00 </w:t>
            </w:r>
          </w:p>
        </w:tc>
        <w:tc>
          <w:tcPr>
            <w:tcW w:w="1563" w:type="dxa"/>
            <w:tcBorders>
              <w:top w:val="nil"/>
              <w:left w:val="nil"/>
              <w:bottom w:val="single" w:sz="4" w:space="0" w:color="auto"/>
              <w:right w:val="single" w:sz="4" w:space="0" w:color="auto"/>
            </w:tcBorders>
            <w:shd w:val="clear" w:color="auto" w:fill="auto"/>
            <w:noWrap/>
            <w:vAlign w:val="center"/>
            <w:hideMark/>
          </w:tcPr>
          <w:p w14:paraId="5F9CBF3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BORGO &amp; OLIVEIRA LTDA - ME</w:t>
            </w:r>
          </w:p>
        </w:tc>
        <w:tc>
          <w:tcPr>
            <w:tcW w:w="1555" w:type="dxa"/>
            <w:tcBorders>
              <w:top w:val="nil"/>
              <w:left w:val="nil"/>
              <w:bottom w:val="single" w:sz="4" w:space="0" w:color="auto"/>
              <w:right w:val="single" w:sz="4" w:space="0" w:color="auto"/>
            </w:tcBorders>
            <w:shd w:val="clear" w:color="auto" w:fill="auto"/>
            <w:noWrap/>
            <w:vAlign w:val="center"/>
            <w:hideMark/>
          </w:tcPr>
          <w:p w14:paraId="1B5FEC6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14.840.064/0001-05</w:t>
            </w:r>
          </w:p>
        </w:tc>
        <w:tc>
          <w:tcPr>
            <w:tcW w:w="1701" w:type="dxa"/>
            <w:tcBorders>
              <w:top w:val="nil"/>
              <w:left w:val="nil"/>
              <w:bottom w:val="single" w:sz="4" w:space="0" w:color="auto"/>
              <w:right w:val="single" w:sz="4" w:space="0" w:color="auto"/>
            </w:tcBorders>
            <w:shd w:val="clear" w:color="auto" w:fill="auto"/>
            <w:noWrap/>
            <w:vAlign w:val="bottom"/>
            <w:hideMark/>
          </w:tcPr>
          <w:p w14:paraId="49FC31CF"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Aluguel de máquinas e equipamentos para construção sem </w:t>
            </w:r>
            <w:r w:rsidRPr="00E61D70">
              <w:rPr>
                <w:rFonts w:ascii="Calibri" w:hAnsi="Calibri" w:cs="Calibri"/>
                <w:sz w:val="16"/>
                <w:szCs w:val="16"/>
                <w:lang w:eastAsia="pt-BR"/>
              </w:rPr>
              <w:lastRenderedPageBreak/>
              <w:t>operador, exceto andaimes</w:t>
            </w:r>
          </w:p>
        </w:tc>
      </w:tr>
      <w:tr w:rsidR="00E61D70" w:rsidRPr="00E61D70" w14:paraId="59A09E9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46A203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0663C9C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3D3FEC2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517</w:t>
            </w:r>
          </w:p>
        </w:tc>
        <w:tc>
          <w:tcPr>
            <w:tcW w:w="1418" w:type="dxa"/>
            <w:tcBorders>
              <w:top w:val="nil"/>
              <w:left w:val="nil"/>
              <w:bottom w:val="single" w:sz="4" w:space="0" w:color="auto"/>
              <w:right w:val="single" w:sz="4" w:space="0" w:color="auto"/>
            </w:tcBorders>
            <w:shd w:val="clear" w:color="auto" w:fill="auto"/>
            <w:noWrap/>
            <w:vAlign w:val="bottom"/>
            <w:hideMark/>
          </w:tcPr>
          <w:p w14:paraId="58532B0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09/03/2021</w:t>
            </w:r>
          </w:p>
        </w:tc>
        <w:tc>
          <w:tcPr>
            <w:tcW w:w="1559" w:type="dxa"/>
            <w:tcBorders>
              <w:top w:val="nil"/>
              <w:left w:val="nil"/>
              <w:bottom w:val="single" w:sz="4" w:space="0" w:color="auto"/>
              <w:right w:val="single" w:sz="4" w:space="0" w:color="auto"/>
            </w:tcBorders>
            <w:shd w:val="clear" w:color="auto" w:fill="auto"/>
            <w:noWrap/>
            <w:vAlign w:val="bottom"/>
            <w:hideMark/>
          </w:tcPr>
          <w:p w14:paraId="09A6480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6.750,00 </w:t>
            </w:r>
          </w:p>
        </w:tc>
        <w:tc>
          <w:tcPr>
            <w:tcW w:w="1563" w:type="dxa"/>
            <w:tcBorders>
              <w:top w:val="nil"/>
              <w:left w:val="nil"/>
              <w:bottom w:val="single" w:sz="4" w:space="0" w:color="auto"/>
              <w:right w:val="single" w:sz="4" w:space="0" w:color="auto"/>
            </w:tcBorders>
            <w:shd w:val="clear" w:color="auto" w:fill="auto"/>
            <w:noWrap/>
            <w:vAlign w:val="center"/>
            <w:hideMark/>
          </w:tcPr>
          <w:p w14:paraId="4B259C3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BORGO &amp; OLIVEIRA LTDA - ME</w:t>
            </w:r>
          </w:p>
        </w:tc>
        <w:tc>
          <w:tcPr>
            <w:tcW w:w="1555" w:type="dxa"/>
            <w:tcBorders>
              <w:top w:val="nil"/>
              <w:left w:val="nil"/>
              <w:bottom w:val="single" w:sz="4" w:space="0" w:color="auto"/>
              <w:right w:val="single" w:sz="4" w:space="0" w:color="auto"/>
            </w:tcBorders>
            <w:shd w:val="clear" w:color="auto" w:fill="auto"/>
            <w:noWrap/>
            <w:vAlign w:val="center"/>
            <w:hideMark/>
          </w:tcPr>
          <w:p w14:paraId="7CE5DC5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14.840.064/0001-05</w:t>
            </w:r>
          </w:p>
        </w:tc>
        <w:tc>
          <w:tcPr>
            <w:tcW w:w="1701" w:type="dxa"/>
            <w:tcBorders>
              <w:top w:val="nil"/>
              <w:left w:val="nil"/>
              <w:bottom w:val="single" w:sz="4" w:space="0" w:color="auto"/>
              <w:right w:val="single" w:sz="4" w:space="0" w:color="auto"/>
            </w:tcBorders>
            <w:shd w:val="clear" w:color="auto" w:fill="auto"/>
            <w:noWrap/>
            <w:vAlign w:val="bottom"/>
            <w:hideMark/>
          </w:tcPr>
          <w:p w14:paraId="1943D07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Aluguel de máquinas e equipamentos para construção sem operador, exceto andaimes</w:t>
            </w:r>
          </w:p>
        </w:tc>
      </w:tr>
      <w:tr w:rsidR="00E61D70" w:rsidRPr="00E61D70" w14:paraId="34C8D736"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1F03C3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78435A3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4AE874A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140</w:t>
            </w:r>
          </w:p>
        </w:tc>
        <w:tc>
          <w:tcPr>
            <w:tcW w:w="1418" w:type="dxa"/>
            <w:tcBorders>
              <w:top w:val="nil"/>
              <w:left w:val="nil"/>
              <w:bottom w:val="single" w:sz="4" w:space="0" w:color="auto"/>
              <w:right w:val="single" w:sz="4" w:space="0" w:color="auto"/>
            </w:tcBorders>
            <w:shd w:val="clear" w:color="auto" w:fill="auto"/>
            <w:noWrap/>
            <w:vAlign w:val="bottom"/>
            <w:hideMark/>
          </w:tcPr>
          <w:p w14:paraId="52CF191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09/03/2021</w:t>
            </w:r>
          </w:p>
        </w:tc>
        <w:tc>
          <w:tcPr>
            <w:tcW w:w="1559" w:type="dxa"/>
            <w:tcBorders>
              <w:top w:val="nil"/>
              <w:left w:val="nil"/>
              <w:bottom w:val="single" w:sz="4" w:space="0" w:color="auto"/>
              <w:right w:val="single" w:sz="4" w:space="0" w:color="auto"/>
            </w:tcBorders>
            <w:shd w:val="clear" w:color="auto" w:fill="auto"/>
            <w:noWrap/>
            <w:hideMark/>
          </w:tcPr>
          <w:p w14:paraId="6E02173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15.216,00 </w:t>
            </w:r>
          </w:p>
        </w:tc>
        <w:tc>
          <w:tcPr>
            <w:tcW w:w="1563" w:type="dxa"/>
            <w:tcBorders>
              <w:top w:val="nil"/>
              <w:left w:val="nil"/>
              <w:bottom w:val="single" w:sz="4" w:space="0" w:color="auto"/>
              <w:right w:val="single" w:sz="4" w:space="0" w:color="auto"/>
            </w:tcBorders>
            <w:shd w:val="clear" w:color="auto" w:fill="auto"/>
            <w:vAlign w:val="center"/>
            <w:hideMark/>
          </w:tcPr>
          <w:p w14:paraId="61426C7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DYONE WILLIAN COSTA SILVA TERRAPLENAGEM</w:t>
            </w:r>
          </w:p>
        </w:tc>
        <w:tc>
          <w:tcPr>
            <w:tcW w:w="1555" w:type="dxa"/>
            <w:tcBorders>
              <w:top w:val="nil"/>
              <w:left w:val="nil"/>
              <w:bottom w:val="single" w:sz="4" w:space="0" w:color="auto"/>
              <w:right w:val="single" w:sz="4" w:space="0" w:color="auto"/>
            </w:tcBorders>
            <w:shd w:val="clear" w:color="auto" w:fill="auto"/>
            <w:vAlign w:val="center"/>
            <w:hideMark/>
          </w:tcPr>
          <w:p w14:paraId="4C48851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22.958.122/0001-28</w:t>
            </w:r>
          </w:p>
        </w:tc>
        <w:tc>
          <w:tcPr>
            <w:tcW w:w="1701" w:type="dxa"/>
            <w:tcBorders>
              <w:top w:val="nil"/>
              <w:left w:val="nil"/>
              <w:bottom w:val="single" w:sz="4" w:space="0" w:color="auto"/>
              <w:right w:val="single" w:sz="4" w:space="0" w:color="auto"/>
            </w:tcBorders>
            <w:shd w:val="clear" w:color="auto" w:fill="auto"/>
            <w:noWrap/>
            <w:vAlign w:val="bottom"/>
            <w:hideMark/>
          </w:tcPr>
          <w:p w14:paraId="1527D95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Obras de terraplenagem</w:t>
            </w:r>
          </w:p>
        </w:tc>
      </w:tr>
      <w:tr w:rsidR="00E61D70" w:rsidRPr="00E61D70" w14:paraId="4F9C1741"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7F503D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DA1250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1A17245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141</w:t>
            </w:r>
          </w:p>
        </w:tc>
        <w:tc>
          <w:tcPr>
            <w:tcW w:w="1418" w:type="dxa"/>
            <w:tcBorders>
              <w:top w:val="nil"/>
              <w:left w:val="nil"/>
              <w:bottom w:val="single" w:sz="4" w:space="0" w:color="auto"/>
              <w:right w:val="single" w:sz="4" w:space="0" w:color="auto"/>
            </w:tcBorders>
            <w:shd w:val="clear" w:color="auto" w:fill="auto"/>
            <w:noWrap/>
            <w:vAlign w:val="bottom"/>
            <w:hideMark/>
          </w:tcPr>
          <w:p w14:paraId="04D8DA9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09/03/2021</w:t>
            </w:r>
          </w:p>
        </w:tc>
        <w:tc>
          <w:tcPr>
            <w:tcW w:w="1559" w:type="dxa"/>
            <w:tcBorders>
              <w:top w:val="nil"/>
              <w:left w:val="nil"/>
              <w:bottom w:val="single" w:sz="4" w:space="0" w:color="auto"/>
              <w:right w:val="single" w:sz="4" w:space="0" w:color="auto"/>
            </w:tcBorders>
            <w:shd w:val="clear" w:color="auto" w:fill="auto"/>
            <w:noWrap/>
            <w:hideMark/>
          </w:tcPr>
          <w:p w14:paraId="0E45CDC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15.216,00 </w:t>
            </w:r>
          </w:p>
        </w:tc>
        <w:tc>
          <w:tcPr>
            <w:tcW w:w="1563" w:type="dxa"/>
            <w:tcBorders>
              <w:top w:val="nil"/>
              <w:left w:val="nil"/>
              <w:bottom w:val="single" w:sz="4" w:space="0" w:color="auto"/>
              <w:right w:val="single" w:sz="4" w:space="0" w:color="auto"/>
            </w:tcBorders>
            <w:shd w:val="clear" w:color="auto" w:fill="auto"/>
            <w:vAlign w:val="center"/>
            <w:hideMark/>
          </w:tcPr>
          <w:p w14:paraId="26F45B1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DYONE WILLIAN COSTA SILVA TERRAPLENAGEM</w:t>
            </w:r>
          </w:p>
        </w:tc>
        <w:tc>
          <w:tcPr>
            <w:tcW w:w="1555" w:type="dxa"/>
            <w:tcBorders>
              <w:top w:val="nil"/>
              <w:left w:val="nil"/>
              <w:bottom w:val="single" w:sz="4" w:space="0" w:color="auto"/>
              <w:right w:val="single" w:sz="4" w:space="0" w:color="auto"/>
            </w:tcBorders>
            <w:shd w:val="clear" w:color="auto" w:fill="auto"/>
            <w:vAlign w:val="center"/>
            <w:hideMark/>
          </w:tcPr>
          <w:p w14:paraId="0756FDEA"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22.958.122/0001-28</w:t>
            </w:r>
          </w:p>
        </w:tc>
        <w:tc>
          <w:tcPr>
            <w:tcW w:w="1701" w:type="dxa"/>
            <w:tcBorders>
              <w:top w:val="nil"/>
              <w:left w:val="nil"/>
              <w:bottom w:val="single" w:sz="4" w:space="0" w:color="auto"/>
              <w:right w:val="single" w:sz="4" w:space="0" w:color="auto"/>
            </w:tcBorders>
            <w:shd w:val="clear" w:color="auto" w:fill="auto"/>
            <w:noWrap/>
            <w:vAlign w:val="bottom"/>
            <w:hideMark/>
          </w:tcPr>
          <w:p w14:paraId="2F579FD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Obras de terraplenagem</w:t>
            </w:r>
          </w:p>
        </w:tc>
      </w:tr>
      <w:tr w:rsidR="00E61D70" w:rsidRPr="00E61D70" w14:paraId="751C45E6"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235072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N/A</w:t>
            </w:r>
          </w:p>
        </w:tc>
        <w:tc>
          <w:tcPr>
            <w:tcW w:w="1447" w:type="dxa"/>
            <w:tcBorders>
              <w:top w:val="nil"/>
              <w:left w:val="nil"/>
              <w:bottom w:val="single" w:sz="4" w:space="0" w:color="auto"/>
              <w:right w:val="single" w:sz="4" w:space="0" w:color="auto"/>
            </w:tcBorders>
            <w:shd w:val="clear" w:color="auto" w:fill="auto"/>
            <w:noWrap/>
            <w:vAlign w:val="bottom"/>
            <w:hideMark/>
          </w:tcPr>
          <w:p w14:paraId="375F7A1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WE TRUST IN SUSTAINABLE ENERGY - ENERGIA RENOVAVEL E PARTICIPAÇÕES S.A</w:t>
            </w:r>
          </w:p>
        </w:tc>
        <w:tc>
          <w:tcPr>
            <w:tcW w:w="1388" w:type="dxa"/>
            <w:tcBorders>
              <w:top w:val="nil"/>
              <w:left w:val="nil"/>
              <w:bottom w:val="single" w:sz="4" w:space="0" w:color="auto"/>
              <w:right w:val="single" w:sz="4" w:space="0" w:color="auto"/>
            </w:tcBorders>
            <w:shd w:val="clear" w:color="auto" w:fill="auto"/>
            <w:noWrap/>
            <w:vAlign w:val="bottom"/>
            <w:hideMark/>
          </w:tcPr>
          <w:p w14:paraId="64DCB7C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N/A</w:t>
            </w:r>
          </w:p>
        </w:tc>
        <w:tc>
          <w:tcPr>
            <w:tcW w:w="1418" w:type="dxa"/>
            <w:tcBorders>
              <w:top w:val="nil"/>
              <w:left w:val="nil"/>
              <w:bottom w:val="single" w:sz="4" w:space="0" w:color="auto"/>
              <w:right w:val="single" w:sz="4" w:space="0" w:color="auto"/>
            </w:tcBorders>
            <w:shd w:val="clear" w:color="auto" w:fill="auto"/>
            <w:noWrap/>
            <w:vAlign w:val="bottom"/>
            <w:hideMark/>
          </w:tcPr>
          <w:p w14:paraId="02830FD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11/08/2021</w:t>
            </w:r>
          </w:p>
        </w:tc>
        <w:tc>
          <w:tcPr>
            <w:tcW w:w="1559" w:type="dxa"/>
            <w:tcBorders>
              <w:top w:val="nil"/>
              <w:left w:val="nil"/>
              <w:bottom w:val="single" w:sz="4" w:space="0" w:color="auto"/>
              <w:right w:val="single" w:sz="4" w:space="0" w:color="auto"/>
            </w:tcBorders>
            <w:shd w:val="clear" w:color="auto" w:fill="auto"/>
            <w:noWrap/>
            <w:vAlign w:val="bottom"/>
            <w:hideMark/>
          </w:tcPr>
          <w:p w14:paraId="79031D3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7.845.103,34 </w:t>
            </w:r>
          </w:p>
        </w:tc>
        <w:tc>
          <w:tcPr>
            <w:tcW w:w="1563" w:type="dxa"/>
            <w:tcBorders>
              <w:top w:val="nil"/>
              <w:left w:val="nil"/>
              <w:bottom w:val="single" w:sz="4" w:space="0" w:color="auto"/>
              <w:right w:val="single" w:sz="4" w:space="0" w:color="auto"/>
            </w:tcBorders>
            <w:shd w:val="clear" w:color="auto" w:fill="auto"/>
            <w:noWrap/>
            <w:vAlign w:val="center"/>
            <w:hideMark/>
          </w:tcPr>
          <w:p w14:paraId="0785BC9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LONGi Solar Technology Co</w:t>
            </w:r>
          </w:p>
        </w:tc>
        <w:tc>
          <w:tcPr>
            <w:tcW w:w="1555" w:type="dxa"/>
            <w:tcBorders>
              <w:top w:val="nil"/>
              <w:left w:val="nil"/>
              <w:bottom w:val="single" w:sz="4" w:space="0" w:color="auto"/>
              <w:right w:val="single" w:sz="4" w:space="0" w:color="auto"/>
            </w:tcBorders>
            <w:shd w:val="clear" w:color="auto" w:fill="auto"/>
            <w:noWrap/>
            <w:vAlign w:val="center"/>
            <w:hideMark/>
          </w:tcPr>
          <w:p w14:paraId="30A0374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N/a</w:t>
            </w:r>
          </w:p>
        </w:tc>
        <w:tc>
          <w:tcPr>
            <w:tcW w:w="1701" w:type="dxa"/>
            <w:tcBorders>
              <w:top w:val="nil"/>
              <w:left w:val="nil"/>
              <w:bottom w:val="single" w:sz="4" w:space="0" w:color="auto"/>
              <w:right w:val="single" w:sz="4" w:space="0" w:color="auto"/>
            </w:tcBorders>
            <w:shd w:val="clear" w:color="auto" w:fill="auto"/>
            <w:noWrap/>
            <w:vAlign w:val="bottom"/>
            <w:hideMark/>
          </w:tcPr>
          <w:p w14:paraId="0D75A3D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Painel Solar</w:t>
            </w:r>
          </w:p>
        </w:tc>
      </w:tr>
      <w:tr w:rsidR="00E61D70" w:rsidRPr="00E61D70" w14:paraId="425E81AC"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B288F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43DEBE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6690249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114</w:t>
            </w:r>
          </w:p>
        </w:tc>
        <w:tc>
          <w:tcPr>
            <w:tcW w:w="1418" w:type="dxa"/>
            <w:tcBorders>
              <w:top w:val="nil"/>
              <w:left w:val="nil"/>
              <w:bottom w:val="single" w:sz="4" w:space="0" w:color="auto"/>
              <w:right w:val="single" w:sz="4" w:space="0" w:color="auto"/>
            </w:tcBorders>
            <w:shd w:val="clear" w:color="auto" w:fill="auto"/>
            <w:noWrap/>
            <w:vAlign w:val="bottom"/>
            <w:hideMark/>
          </w:tcPr>
          <w:p w14:paraId="42D93BC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26/02/2021</w:t>
            </w:r>
          </w:p>
        </w:tc>
        <w:tc>
          <w:tcPr>
            <w:tcW w:w="1559" w:type="dxa"/>
            <w:tcBorders>
              <w:top w:val="nil"/>
              <w:left w:val="nil"/>
              <w:bottom w:val="single" w:sz="4" w:space="0" w:color="auto"/>
              <w:right w:val="single" w:sz="4" w:space="0" w:color="auto"/>
            </w:tcBorders>
            <w:shd w:val="clear" w:color="auto" w:fill="auto"/>
            <w:noWrap/>
            <w:hideMark/>
          </w:tcPr>
          <w:p w14:paraId="22D7299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5.875,00 </w:t>
            </w:r>
          </w:p>
        </w:tc>
        <w:tc>
          <w:tcPr>
            <w:tcW w:w="1563" w:type="dxa"/>
            <w:tcBorders>
              <w:top w:val="nil"/>
              <w:left w:val="nil"/>
              <w:bottom w:val="single" w:sz="4" w:space="0" w:color="auto"/>
              <w:right w:val="single" w:sz="4" w:space="0" w:color="auto"/>
            </w:tcBorders>
            <w:shd w:val="clear" w:color="000000" w:fill="FFFFFF"/>
            <w:hideMark/>
          </w:tcPr>
          <w:p w14:paraId="3363801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Figueiredo Topografia e Geodesia Ltda</w:t>
            </w:r>
          </w:p>
        </w:tc>
        <w:tc>
          <w:tcPr>
            <w:tcW w:w="1555" w:type="dxa"/>
            <w:tcBorders>
              <w:top w:val="nil"/>
              <w:left w:val="nil"/>
              <w:bottom w:val="single" w:sz="4" w:space="0" w:color="auto"/>
              <w:right w:val="single" w:sz="4" w:space="0" w:color="auto"/>
            </w:tcBorders>
            <w:shd w:val="clear" w:color="000000" w:fill="FFFFFF"/>
            <w:hideMark/>
          </w:tcPr>
          <w:p w14:paraId="0B34C97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29.917.821/0001-79</w:t>
            </w:r>
          </w:p>
        </w:tc>
        <w:tc>
          <w:tcPr>
            <w:tcW w:w="1701" w:type="dxa"/>
            <w:tcBorders>
              <w:top w:val="nil"/>
              <w:left w:val="nil"/>
              <w:bottom w:val="single" w:sz="4" w:space="0" w:color="auto"/>
              <w:right w:val="single" w:sz="4" w:space="0" w:color="auto"/>
            </w:tcBorders>
            <w:shd w:val="clear" w:color="auto" w:fill="auto"/>
            <w:noWrap/>
            <w:vAlign w:val="bottom"/>
            <w:hideMark/>
          </w:tcPr>
          <w:p w14:paraId="0321CA6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Serviços de cartografia, topografia e geodésia</w:t>
            </w:r>
          </w:p>
        </w:tc>
      </w:tr>
      <w:tr w:rsidR="00E61D70" w:rsidRPr="00E61D70" w14:paraId="068441BE"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EA17C6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42F436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3438BBA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115</w:t>
            </w:r>
          </w:p>
        </w:tc>
        <w:tc>
          <w:tcPr>
            <w:tcW w:w="1418" w:type="dxa"/>
            <w:tcBorders>
              <w:top w:val="nil"/>
              <w:left w:val="nil"/>
              <w:bottom w:val="single" w:sz="4" w:space="0" w:color="auto"/>
              <w:right w:val="single" w:sz="4" w:space="0" w:color="auto"/>
            </w:tcBorders>
            <w:shd w:val="clear" w:color="auto" w:fill="auto"/>
            <w:noWrap/>
            <w:vAlign w:val="bottom"/>
            <w:hideMark/>
          </w:tcPr>
          <w:p w14:paraId="7F83C03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26/02/2021</w:t>
            </w:r>
          </w:p>
        </w:tc>
        <w:tc>
          <w:tcPr>
            <w:tcW w:w="1559" w:type="dxa"/>
            <w:tcBorders>
              <w:top w:val="nil"/>
              <w:left w:val="nil"/>
              <w:bottom w:val="single" w:sz="4" w:space="0" w:color="auto"/>
              <w:right w:val="single" w:sz="4" w:space="0" w:color="auto"/>
            </w:tcBorders>
            <w:shd w:val="clear" w:color="auto" w:fill="auto"/>
            <w:noWrap/>
            <w:hideMark/>
          </w:tcPr>
          <w:p w14:paraId="7C721A4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5.875,00 </w:t>
            </w:r>
          </w:p>
        </w:tc>
        <w:tc>
          <w:tcPr>
            <w:tcW w:w="1563" w:type="dxa"/>
            <w:tcBorders>
              <w:top w:val="nil"/>
              <w:left w:val="nil"/>
              <w:bottom w:val="single" w:sz="4" w:space="0" w:color="auto"/>
              <w:right w:val="single" w:sz="4" w:space="0" w:color="auto"/>
            </w:tcBorders>
            <w:shd w:val="clear" w:color="000000" w:fill="FFFFFF"/>
            <w:hideMark/>
          </w:tcPr>
          <w:p w14:paraId="4067126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Figueiredo Topografia e Geodesia Ltda</w:t>
            </w:r>
          </w:p>
        </w:tc>
        <w:tc>
          <w:tcPr>
            <w:tcW w:w="1555" w:type="dxa"/>
            <w:tcBorders>
              <w:top w:val="nil"/>
              <w:left w:val="nil"/>
              <w:bottom w:val="single" w:sz="4" w:space="0" w:color="auto"/>
              <w:right w:val="single" w:sz="4" w:space="0" w:color="auto"/>
            </w:tcBorders>
            <w:shd w:val="clear" w:color="000000" w:fill="FFFFFF"/>
            <w:hideMark/>
          </w:tcPr>
          <w:p w14:paraId="4D39AF9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29.917.821/0001-79</w:t>
            </w:r>
          </w:p>
        </w:tc>
        <w:tc>
          <w:tcPr>
            <w:tcW w:w="1701" w:type="dxa"/>
            <w:tcBorders>
              <w:top w:val="nil"/>
              <w:left w:val="nil"/>
              <w:bottom w:val="single" w:sz="4" w:space="0" w:color="auto"/>
              <w:right w:val="single" w:sz="4" w:space="0" w:color="auto"/>
            </w:tcBorders>
            <w:shd w:val="clear" w:color="auto" w:fill="auto"/>
            <w:noWrap/>
            <w:vAlign w:val="bottom"/>
            <w:hideMark/>
          </w:tcPr>
          <w:p w14:paraId="39121A3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Serviços de cartografia, topografia e geodésia</w:t>
            </w:r>
          </w:p>
        </w:tc>
      </w:tr>
      <w:tr w:rsidR="00E61D70" w:rsidRPr="00E61D70" w14:paraId="5A3FAE9C"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DACB6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56B8E1F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ROUXINOL SPE LTDA</w:t>
            </w:r>
          </w:p>
        </w:tc>
        <w:tc>
          <w:tcPr>
            <w:tcW w:w="1388" w:type="dxa"/>
            <w:tcBorders>
              <w:top w:val="nil"/>
              <w:left w:val="nil"/>
              <w:bottom w:val="single" w:sz="4" w:space="0" w:color="auto"/>
              <w:right w:val="single" w:sz="4" w:space="0" w:color="auto"/>
            </w:tcBorders>
            <w:shd w:val="clear" w:color="auto" w:fill="auto"/>
            <w:noWrap/>
            <w:vAlign w:val="bottom"/>
            <w:hideMark/>
          </w:tcPr>
          <w:p w14:paraId="0DC099A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1258</w:t>
            </w:r>
          </w:p>
        </w:tc>
        <w:tc>
          <w:tcPr>
            <w:tcW w:w="1418" w:type="dxa"/>
            <w:tcBorders>
              <w:top w:val="nil"/>
              <w:left w:val="nil"/>
              <w:bottom w:val="single" w:sz="4" w:space="0" w:color="auto"/>
              <w:right w:val="single" w:sz="4" w:space="0" w:color="auto"/>
            </w:tcBorders>
            <w:shd w:val="clear" w:color="auto" w:fill="auto"/>
            <w:noWrap/>
            <w:vAlign w:val="bottom"/>
            <w:hideMark/>
          </w:tcPr>
          <w:p w14:paraId="30D3002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09/03/2021</w:t>
            </w:r>
          </w:p>
        </w:tc>
        <w:tc>
          <w:tcPr>
            <w:tcW w:w="1559" w:type="dxa"/>
            <w:tcBorders>
              <w:top w:val="nil"/>
              <w:left w:val="nil"/>
              <w:bottom w:val="single" w:sz="4" w:space="0" w:color="auto"/>
              <w:right w:val="single" w:sz="4" w:space="0" w:color="auto"/>
            </w:tcBorders>
            <w:shd w:val="clear" w:color="auto" w:fill="auto"/>
            <w:noWrap/>
            <w:hideMark/>
          </w:tcPr>
          <w:p w14:paraId="29BA586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13.041,25 </w:t>
            </w:r>
          </w:p>
        </w:tc>
        <w:tc>
          <w:tcPr>
            <w:tcW w:w="1563" w:type="dxa"/>
            <w:tcBorders>
              <w:top w:val="nil"/>
              <w:left w:val="nil"/>
              <w:bottom w:val="single" w:sz="4" w:space="0" w:color="auto"/>
              <w:right w:val="single" w:sz="4" w:space="0" w:color="auto"/>
            </w:tcBorders>
            <w:shd w:val="clear" w:color="000000" w:fill="FFFFFF"/>
            <w:vAlign w:val="center"/>
            <w:hideMark/>
          </w:tcPr>
          <w:p w14:paraId="6CDF092A"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GeoSolos</w:t>
            </w:r>
          </w:p>
        </w:tc>
        <w:tc>
          <w:tcPr>
            <w:tcW w:w="1555" w:type="dxa"/>
            <w:tcBorders>
              <w:top w:val="nil"/>
              <w:left w:val="nil"/>
              <w:bottom w:val="single" w:sz="4" w:space="0" w:color="auto"/>
              <w:right w:val="single" w:sz="4" w:space="0" w:color="auto"/>
            </w:tcBorders>
            <w:shd w:val="clear" w:color="000000" w:fill="FFFFFF"/>
            <w:vAlign w:val="center"/>
            <w:hideMark/>
          </w:tcPr>
          <w:p w14:paraId="436F799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12.013.093/0001-78</w:t>
            </w:r>
          </w:p>
        </w:tc>
        <w:tc>
          <w:tcPr>
            <w:tcW w:w="1701" w:type="dxa"/>
            <w:tcBorders>
              <w:top w:val="nil"/>
              <w:left w:val="nil"/>
              <w:bottom w:val="single" w:sz="4" w:space="0" w:color="auto"/>
              <w:right w:val="single" w:sz="4" w:space="0" w:color="auto"/>
            </w:tcBorders>
            <w:shd w:val="clear" w:color="auto" w:fill="auto"/>
            <w:noWrap/>
            <w:vAlign w:val="bottom"/>
            <w:hideMark/>
          </w:tcPr>
          <w:p w14:paraId="2699182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Construção de edifícios</w:t>
            </w:r>
          </w:p>
        </w:tc>
      </w:tr>
      <w:tr w:rsidR="00E61D70" w:rsidRPr="00E61D70" w14:paraId="2DC4A6A7"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1A83D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C40C1E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2B5B528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1257</w:t>
            </w:r>
          </w:p>
        </w:tc>
        <w:tc>
          <w:tcPr>
            <w:tcW w:w="1418" w:type="dxa"/>
            <w:tcBorders>
              <w:top w:val="nil"/>
              <w:left w:val="nil"/>
              <w:bottom w:val="single" w:sz="4" w:space="0" w:color="auto"/>
              <w:right w:val="single" w:sz="4" w:space="0" w:color="auto"/>
            </w:tcBorders>
            <w:shd w:val="clear" w:color="auto" w:fill="auto"/>
            <w:noWrap/>
            <w:vAlign w:val="bottom"/>
            <w:hideMark/>
          </w:tcPr>
          <w:p w14:paraId="69799A7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09/03/2021</w:t>
            </w:r>
          </w:p>
        </w:tc>
        <w:tc>
          <w:tcPr>
            <w:tcW w:w="1559" w:type="dxa"/>
            <w:tcBorders>
              <w:top w:val="nil"/>
              <w:left w:val="nil"/>
              <w:bottom w:val="single" w:sz="4" w:space="0" w:color="auto"/>
              <w:right w:val="single" w:sz="4" w:space="0" w:color="auto"/>
            </w:tcBorders>
            <w:shd w:val="clear" w:color="auto" w:fill="auto"/>
            <w:noWrap/>
            <w:hideMark/>
          </w:tcPr>
          <w:p w14:paraId="7927EBD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13.041,25 </w:t>
            </w:r>
          </w:p>
        </w:tc>
        <w:tc>
          <w:tcPr>
            <w:tcW w:w="1563" w:type="dxa"/>
            <w:tcBorders>
              <w:top w:val="nil"/>
              <w:left w:val="nil"/>
              <w:bottom w:val="single" w:sz="4" w:space="0" w:color="auto"/>
              <w:right w:val="single" w:sz="4" w:space="0" w:color="auto"/>
            </w:tcBorders>
            <w:shd w:val="clear" w:color="000000" w:fill="FFFFFF"/>
            <w:vAlign w:val="center"/>
            <w:hideMark/>
          </w:tcPr>
          <w:p w14:paraId="0B8FC02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GeoSolos</w:t>
            </w:r>
          </w:p>
        </w:tc>
        <w:tc>
          <w:tcPr>
            <w:tcW w:w="1555" w:type="dxa"/>
            <w:tcBorders>
              <w:top w:val="nil"/>
              <w:left w:val="nil"/>
              <w:bottom w:val="single" w:sz="4" w:space="0" w:color="auto"/>
              <w:right w:val="single" w:sz="4" w:space="0" w:color="auto"/>
            </w:tcBorders>
            <w:shd w:val="clear" w:color="000000" w:fill="FFFFFF"/>
            <w:vAlign w:val="center"/>
            <w:hideMark/>
          </w:tcPr>
          <w:p w14:paraId="24CB1CE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12.013.093/0001-78</w:t>
            </w:r>
          </w:p>
        </w:tc>
        <w:tc>
          <w:tcPr>
            <w:tcW w:w="1701" w:type="dxa"/>
            <w:tcBorders>
              <w:top w:val="nil"/>
              <w:left w:val="nil"/>
              <w:bottom w:val="single" w:sz="4" w:space="0" w:color="auto"/>
              <w:right w:val="single" w:sz="4" w:space="0" w:color="auto"/>
            </w:tcBorders>
            <w:shd w:val="clear" w:color="auto" w:fill="auto"/>
            <w:noWrap/>
            <w:vAlign w:val="bottom"/>
            <w:hideMark/>
          </w:tcPr>
          <w:p w14:paraId="1F201B5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Construção de edifícios</w:t>
            </w:r>
          </w:p>
        </w:tc>
      </w:tr>
      <w:tr w:rsidR="00E61D70" w:rsidRPr="00E61D70" w14:paraId="287C5262"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C3A1F4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CCF7D2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0F01133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5981</w:t>
            </w:r>
          </w:p>
        </w:tc>
        <w:tc>
          <w:tcPr>
            <w:tcW w:w="1418" w:type="dxa"/>
            <w:tcBorders>
              <w:top w:val="nil"/>
              <w:left w:val="nil"/>
              <w:bottom w:val="single" w:sz="4" w:space="0" w:color="auto"/>
              <w:right w:val="single" w:sz="4" w:space="0" w:color="auto"/>
            </w:tcBorders>
            <w:shd w:val="clear" w:color="auto" w:fill="auto"/>
            <w:noWrap/>
            <w:vAlign w:val="bottom"/>
            <w:hideMark/>
          </w:tcPr>
          <w:p w14:paraId="374AFAD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24/02/2021</w:t>
            </w:r>
          </w:p>
        </w:tc>
        <w:tc>
          <w:tcPr>
            <w:tcW w:w="1559" w:type="dxa"/>
            <w:tcBorders>
              <w:top w:val="nil"/>
              <w:left w:val="nil"/>
              <w:bottom w:val="single" w:sz="4" w:space="0" w:color="auto"/>
              <w:right w:val="single" w:sz="4" w:space="0" w:color="auto"/>
            </w:tcBorders>
            <w:shd w:val="clear" w:color="auto" w:fill="auto"/>
            <w:noWrap/>
            <w:vAlign w:val="bottom"/>
            <w:hideMark/>
          </w:tcPr>
          <w:p w14:paraId="528636D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363.403,76 </w:t>
            </w:r>
          </w:p>
        </w:tc>
        <w:tc>
          <w:tcPr>
            <w:tcW w:w="1563" w:type="dxa"/>
            <w:tcBorders>
              <w:top w:val="nil"/>
              <w:left w:val="nil"/>
              <w:bottom w:val="single" w:sz="4" w:space="0" w:color="auto"/>
              <w:right w:val="single" w:sz="4" w:space="0" w:color="auto"/>
            </w:tcBorders>
            <w:shd w:val="clear" w:color="auto" w:fill="auto"/>
            <w:noWrap/>
            <w:vAlign w:val="bottom"/>
            <w:hideMark/>
          </w:tcPr>
          <w:p w14:paraId="01F1BD8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Stinorland Brasil Ltda</w:t>
            </w:r>
          </w:p>
        </w:tc>
        <w:tc>
          <w:tcPr>
            <w:tcW w:w="1555" w:type="dxa"/>
            <w:tcBorders>
              <w:top w:val="nil"/>
              <w:left w:val="nil"/>
              <w:bottom w:val="single" w:sz="4" w:space="0" w:color="auto"/>
              <w:right w:val="single" w:sz="4" w:space="0" w:color="auto"/>
            </w:tcBorders>
            <w:shd w:val="clear" w:color="auto" w:fill="auto"/>
            <w:noWrap/>
            <w:vAlign w:val="bottom"/>
            <w:hideMark/>
          </w:tcPr>
          <w:p w14:paraId="3201AAF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22.314.723/0004-40</w:t>
            </w:r>
          </w:p>
        </w:tc>
        <w:tc>
          <w:tcPr>
            <w:tcW w:w="1701" w:type="dxa"/>
            <w:tcBorders>
              <w:top w:val="nil"/>
              <w:left w:val="nil"/>
              <w:bottom w:val="single" w:sz="4" w:space="0" w:color="auto"/>
              <w:right w:val="single" w:sz="4" w:space="0" w:color="auto"/>
            </w:tcBorders>
            <w:shd w:val="clear" w:color="auto" w:fill="auto"/>
            <w:noWrap/>
            <w:vAlign w:val="bottom"/>
            <w:hideMark/>
          </w:tcPr>
          <w:p w14:paraId="05083F9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Fabricação de outros equipamentos e aparelhos elétricos não especificados anteriormente</w:t>
            </w:r>
          </w:p>
        </w:tc>
      </w:tr>
      <w:tr w:rsidR="00E61D70" w:rsidRPr="00E61D70" w14:paraId="11FA28CE"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713AD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46EC122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single" w:sz="4" w:space="0" w:color="auto"/>
            </w:tcBorders>
            <w:shd w:val="clear" w:color="auto" w:fill="auto"/>
            <w:noWrap/>
            <w:vAlign w:val="bottom"/>
            <w:hideMark/>
          </w:tcPr>
          <w:p w14:paraId="6980D17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Contrato de Prestação de Serviço</w:t>
            </w:r>
          </w:p>
        </w:tc>
        <w:tc>
          <w:tcPr>
            <w:tcW w:w="1418" w:type="dxa"/>
            <w:tcBorders>
              <w:top w:val="nil"/>
              <w:left w:val="nil"/>
              <w:bottom w:val="single" w:sz="4" w:space="0" w:color="auto"/>
              <w:right w:val="single" w:sz="4" w:space="0" w:color="auto"/>
            </w:tcBorders>
            <w:shd w:val="clear" w:color="auto" w:fill="auto"/>
            <w:noWrap/>
            <w:vAlign w:val="bottom"/>
            <w:hideMark/>
          </w:tcPr>
          <w:p w14:paraId="0DF0624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16/03/2021</w:t>
            </w:r>
          </w:p>
        </w:tc>
        <w:tc>
          <w:tcPr>
            <w:tcW w:w="1559" w:type="dxa"/>
            <w:tcBorders>
              <w:top w:val="nil"/>
              <w:left w:val="nil"/>
              <w:bottom w:val="single" w:sz="4" w:space="0" w:color="auto"/>
              <w:right w:val="single" w:sz="4" w:space="0" w:color="auto"/>
            </w:tcBorders>
            <w:shd w:val="clear" w:color="auto" w:fill="auto"/>
            <w:noWrap/>
            <w:vAlign w:val="bottom"/>
            <w:hideMark/>
          </w:tcPr>
          <w:p w14:paraId="59F7F3E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150.900,00 </w:t>
            </w:r>
          </w:p>
        </w:tc>
        <w:tc>
          <w:tcPr>
            <w:tcW w:w="1563" w:type="dxa"/>
            <w:tcBorders>
              <w:top w:val="nil"/>
              <w:left w:val="nil"/>
              <w:bottom w:val="single" w:sz="4" w:space="0" w:color="auto"/>
              <w:right w:val="single" w:sz="4" w:space="0" w:color="auto"/>
            </w:tcBorders>
            <w:shd w:val="clear" w:color="auto" w:fill="auto"/>
            <w:noWrap/>
            <w:vAlign w:val="bottom"/>
            <w:hideMark/>
          </w:tcPr>
          <w:p w14:paraId="1855774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Dyone Willian Costa Silva Terraplenagem</w:t>
            </w:r>
          </w:p>
        </w:tc>
        <w:tc>
          <w:tcPr>
            <w:tcW w:w="1555" w:type="dxa"/>
            <w:tcBorders>
              <w:top w:val="nil"/>
              <w:left w:val="nil"/>
              <w:bottom w:val="single" w:sz="4" w:space="0" w:color="auto"/>
              <w:right w:val="single" w:sz="4" w:space="0" w:color="auto"/>
            </w:tcBorders>
            <w:shd w:val="clear" w:color="auto" w:fill="auto"/>
            <w:noWrap/>
            <w:vAlign w:val="bottom"/>
            <w:hideMark/>
          </w:tcPr>
          <w:p w14:paraId="21CECB9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22.958.122/0001-28</w:t>
            </w:r>
          </w:p>
        </w:tc>
        <w:tc>
          <w:tcPr>
            <w:tcW w:w="1701" w:type="dxa"/>
            <w:tcBorders>
              <w:top w:val="nil"/>
              <w:left w:val="nil"/>
              <w:bottom w:val="single" w:sz="4" w:space="0" w:color="auto"/>
              <w:right w:val="single" w:sz="4" w:space="0" w:color="auto"/>
            </w:tcBorders>
            <w:shd w:val="clear" w:color="auto" w:fill="auto"/>
            <w:noWrap/>
            <w:vAlign w:val="bottom"/>
            <w:hideMark/>
          </w:tcPr>
          <w:p w14:paraId="156655E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Terraplenagem</w:t>
            </w:r>
          </w:p>
        </w:tc>
      </w:tr>
      <w:tr w:rsidR="00E61D70" w:rsidRPr="00E61D70" w14:paraId="76AC1507"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4FC2EE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77.680</w:t>
            </w:r>
          </w:p>
        </w:tc>
        <w:tc>
          <w:tcPr>
            <w:tcW w:w="1447" w:type="dxa"/>
            <w:tcBorders>
              <w:top w:val="nil"/>
              <w:left w:val="nil"/>
              <w:bottom w:val="single" w:sz="4" w:space="0" w:color="auto"/>
              <w:right w:val="single" w:sz="4" w:space="0" w:color="auto"/>
            </w:tcBorders>
            <w:shd w:val="clear" w:color="auto" w:fill="auto"/>
            <w:noWrap/>
            <w:vAlign w:val="bottom"/>
            <w:hideMark/>
          </w:tcPr>
          <w:p w14:paraId="19A0BD2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COQUEIRO SPE LTDA</w:t>
            </w:r>
          </w:p>
        </w:tc>
        <w:tc>
          <w:tcPr>
            <w:tcW w:w="1388" w:type="dxa"/>
            <w:tcBorders>
              <w:top w:val="nil"/>
              <w:left w:val="nil"/>
              <w:bottom w:val="single" w:sz="4" w:space="0" w:color="auto"/>
              <w:right w:val="single" w:sz="4" w:space="0" w:color="auto"/>
            </w:tcBorders>
            <w:shd w:val="clear" w:color="auto" w:fill="auto"/>
            <w:noWrap/>
            <w:vAlign w:val="bottom"/>
            <w:hideMark/>
          </w:tcPr>
          <w:p w14:paraId="4686059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Contrato de Fornecimento</w:t>
            </w:r>
          </w:p>
        </w:tc>
        <w:tc>
          <w:tcPr>
            <w:tcW w:w="1418" w:type="dxa"/>
            <w:tcBorders>
              <w:top w:val="nil"/>
              <w:left w:val="nil"/>
              <w:bottom w:val="single" w:sz="4" w:space="0" w:color="auto"/>
              <w:right w:val="single" w:sz="4" w:space="0" w:color="auto"/>
            </w:tcBorders>
            <w:shd w:val="clear" w:color="auto" w:fill="auto"/>
            <w:noWrap/>
            <w:vAlign w:val="bottom"/>
            <w:hideMark/>
          </w:tcPr>
          <w:p w14:paraId="1E9266E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05/05/2021</w:t>
            </w:r>
          </w:p>
        </w:tc>
        <w:tc>
          <w:tcPr>
            <w:tcW w:w="1559" w:type="dxa"/>
            <w:tcBorders>
              <w:top w:val="nil"/>
              <w:left w:val="nil"/>
              <w:bottom w:val="single" w:sz="4" w:space="0" w:color="auto"/>
              <w:right w:val="single" w:sz="4" w:space="0" w:color="auto"/>
            </w:tcBorders>
            <w:shd w:val="clear" w:color="auto" w:fill="auto"/>
            <w:noWrap/>
            <w:vAlign w:val="bottom"/>
            <w:hideMark/>
          </w:tcPr>
          <w:p w14:paraId="7183547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55.672,50 </w:t>
            </w:r>
          </w:p>
        </w:tc>
        <w:tc>
          <w:tcPr>
            <w:tcW w:w="1563" w:type="dxa"/>
            <w:tcBorders>
              <w:top w:val="nil"/>
              <w:left w:val="nil"/>
              <w:bottom w:val="single" w:sz="4" w:space="0" w:color="auto"/>
              <w:right w:val="single" w:sz="4" w:space="0" w:color="auto"/>
            </w:tcBorders>
            <w:shd w:val="clear" w:color="auto" w:fill="auto"/>
            <w:noWrap/>
            <w:vAlign w:val="bottom"/>
            <w:hideMark/>
          </w:tcPr>
          <w:p w14:paraId="564CF05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GAZQUEZ – INDUSTRIA E COMERCIO DE EQUIPAMENTOS ELETRICOS LTDA</w:t>
            </w:r>
          </w:p>
        </w:tc>
        <w:tc>
          <w:tcPr>
            <w:tcW w:w="1555" w:type="dxa"/>
            <w:tcBorders>
              <w:top w:val="nil"/>
              <w:left w:val="nil"/>
              <w:bottom w:val="single" w:sz="4" w:space="0" w:color="auto"/>
              <w:right w:val="single" w:sz="4" w:space="0" w:color="auto"/>
            </w:tcBorders>
            <w:shd w:val="clear" w:color="auto" w:fill="auto"/>
            <w:noWrap/>
            <w:vAlign w:val="bottom"/>
            <w:hideMark/>
          </w:tcPr>
          <w:p w14:paraId="60AD049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10.500.628/0001-00</w:t>
            </w:r>
          </w:p>
        </w:tc>
        <w:tc>
          <w:tcPr>
            <w:tcW w:w="1701" w:type="dxa"/>
            <w:tcBorders>
              <w:top w:val="nil"/>
              <w:left w:val="nil"/>
              <w:bottom w:val="single" w:sz="4" w:space="0" w:color="auto"/>
              <w:right w:val="single" w:sz="4" w:space="0" w:color="auto"/>
            </w:tcBorders>
            <w:shd w:val="clear" w:color="auto" w:fill="auto"/>
            <w:noWrap/>
            <w:vAlign w:val="bottom"/>
            <w:hideMark/>
          </w:tcPr>
          <w:p w14:paraId="6896A7B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Equipamentos Eletricos</w:t>
            </w:r>
          </w:p>
        </w:tc>
      </w:tr>
      <w:tr w:rsidR="00E61D70" w:rsidRPr="00E61D70" w14:paraId="33BDEDD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2AFA4AE"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74D79D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nil"/>
            </w:tcBorders>
            <w:shd w:val="clear" w:color="auto" w:fill="auto"/>
            <w:noWrap/>
            <w:vAlign w:val="bottom"/>
            <w:hideMark/>
          </w:tcPr>
          <w:p w14:paraId="2248ADD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P01R.1/2020.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940C39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22/01/2021</w:t>
            </w:r>
          </w:p>
        </w:tc>
        <w:tc>
          <w:tcPr>
            <w:tcW w:w="1559" w:type="dxa"/>
            <w:tcBorders>
              <w:top w:val="nil"/>
              <w:left w:val="nil"/>
              <w:bottom w:val="single" w:sz="4" w:space="0" w:color="auto"/>
              <w:right w:val="single" w:sz="4" w:space="0" w:color="auto"/>
            </w:tcBorders>
            <w:shd w:val="clear" w:color="auto" w:fill="auto"/>
            <w:noWrap/>
            <w:vAlign w:val="bottom"/>
            <w:hideMark/>
          </w:tcPr>
          <w:p w14:paraId="249BD56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53.420,00 </w:t>
            </w:r>
          </w:p>
        </w:tc>
        <w:tc>
          <w:tcPr>
            <w:tcW w:w="1563" w:type="dxa"/>
            <w:tcBorders>
              <w:top w:val="nil"/>
              <w:left w:val="nil"/>
              <w:bottom w:val="single" w:sz="4" w:space="0" w:color="auto"/>
              <w:right w:val="single" w:sz="4" w:space="0" w:color="auto"/>
            </w:tcBorders>
            <w:shd w:val="clear" w:color="auto" w:fill="auto"/>
            <w:noWrap/>
            <w:vAlign w:val="bottom"/>
            <w:hideMark/>
          </w:tcPr>
          <w:p w14:paraId="095621E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R&amp;C Eletrônica Com. e Serv EIRELI</w:t>
            </w:r>
          </w:p>
        </w:tc>
        <w:tc>
          <w:tcPr>
            <w:tcW w:w="1555" w:type="dxa"/>
            <w:tcBorders>
              <w:top w:val="nil"/>
              <w:left w:val="nil"/>
              <w:bottom w:val="single" w:sz="4" w:space="0" w:color="auto"/>
              <w:right w:val="single" w:sz="4" w:space="0" w:color="auto"/>
            </w:tcBorders>
            <w:shd w:val="clear" w:color="auto" w:fill="auto"/>
            <w:noWrap/>
            <w:vAlign w:val="bottom"/>
            <w:hideMark/>
          </w:tcPr>
          <w:p w14:paraId="485EE30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04.428.500/0001-80</w:t>
            </w:r>
          </w:p>
        </w:tc>
        <w:tc>
          <w:tcPr>
            <w:tcW w:w="1701" w:type="dxa"/>
            <w:tcBorders>
              <w:top w:val="nil"/>
              <w:left w:val="nil"/>
              <w:bottom w:val="single" w:sz="4" w:space="0" w:color="auto"/>
              <w:right w:val="single" w:sz="4" w:space="0" w:color="auto"/>
            </w:tcBorders>
            <w:shd w:val="clear" w:color="auto" w:fill="auto"/>
            <w:noWrap/>
            <w:vAlign w:val="bottom"/>
            <w:hideMark/>
          </w:tcPr>
          <w:p w14:paraId="7B3823A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Instalação e manutenção elétrica</w:t>
            </w:r>
          </w:p>
        </w:tc>
      </w:tr>
      <w:tr w:rsidR="00E61D70" w:rsidRPr="00E61D70" w14:paraId="478A2A36"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85AB90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lastRenderedPageBreak/>
              <w:t>1.323</w:t>
            </w:r>
          </w:p>
        </w:tc>
        <w:tc>
          <w:tcPr>
            <w:tcW w:w="1447" w:type="dxa"/>
            <w:tcBorders>
              <w:top w:val="nil"/>
              <w:left w:val="nil"/>
              <w:bottom w:val="single" w:sz="4" w:space="0" w:color="auto"/>
              <w:right w:val="single" w:sz="4" w:space="0" w:color="auto"/>
            </w:tcBorders>
            <w:shd w:val="clear" w:color="auto" w:fill="auto"/>
            <w:noWrap/>
            <w:vAlign w:val="bottom"/>
            <w:hideMark/>
          </w:tcPr>
          <w:p w14:paraId="6B786262"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nil"/>
            </w:tcBorders>
            <w:shd w:val="clear" w:color="auto" w:fill="auto"/>
            <w:noWrap/>
            <w:vAlign w:val="bottom"/>
            <w:hideMark/>
          </w:tcPr>
          <w:p w14:paraId="04632F95"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P01R.2/2021.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C2522D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20/01/2021</w:t>
            </w:r>
          </w:p>
        </w:tc>
        <w:tc>
          <w:tcPr>
            <w:tcW w:w="1559" w:type="dxa"/>
            <w:tcBorders>
              <w:top w:val="nil"/>
              <w:left w:val="nil"/>
              <w:bottom w:val="single" w:sz="4" w:space="0" w:color="auto"/>
              <w:right w:val="single" w:sz="4" w:space="0" w:color="auto"/>
            </w:tcBorders>
            <w:shd w:val="clear" w:color="auto" w:fill="auto"/>
            <w:noWrap/>
            <w:vAlign w:val="bottom"/>
            <w:hideMark/>
          </w:tcPr>
          <w:p w14:paraId="67B6AFC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33.387,50 </w:t>
            </w:r>
          </w:p>
        </w:tc>
        <w:tc>
          <w:tcPr>
            <w:tcW w:w="1563" w:type="dxa"/>
            <w:tcBorders>
              <w:top w:val="nil"/>
              <w:left w:val="nil"/>
              <w:bottom w:val="single" w:sz="4" w:space="0" w:color="auto"/>
              <w:right w:val="single" w:sz="4" w:space="0" w:color="auto"/>
            </w:tcBorders>
            <w:shd w:val="clear" w:color="auto" w:fill="auto"/>
            <w:noWrap/>
            <w:vAlign w:val="bottom"/>
            <w:hideMark/>
          </w:tcPr>
          <w:p w14:paraId="66815F8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R&amp;C Eletrônica Com. e Serv EIRELI</w:t>
            </w:r>
          </w:p>
        </w:tc>
        <w:tc>
          <w:tcPr>
            <w:tcW w:w="1555" w:type="dxa"/>
            <w:tcBorders>
              <w:top w:val="nil"/>
              <w:left w:val="nil"/>
              <w:bottom w:val="single" w:sz="4" w:space="0" w:color="auto"/>
              <w:right w:val="single" w:sz="4" w:space="0" w:color="auto"/>
            </w:tcBorders>
            <w:shd w:val="clear" w:color="auto" w:fill="auto"/>
            <w:noWrap/>
            <w:vAlign w:val="bottom"/>
            <w:hideMark/>
          </w:tcPr>
          <w:p w14:paraId="0C3B4EEF"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04.428.500/0001-80</w:t>
            </w:r>
          </w:p>
        </w:tc>
        <w:tc>
          <w:tcPr>
            <w:tcW w:w="1701" w:type="dxa"/>
            <w:tcBorders>
              <w:top w:val="nil"/>
              <w:left w:val="nil"/>
              <w:bottom w:val="single" w:sz="4" w:space="0" w:color="auto"/>
              <w:right w:val="single" w:sz="4" w:space="0" w:color="auto"/>
            </w:tcBorders>
            <w:shd w:val="clear" w:color="auto" w:fill="auto"/>
            <w:noWrap/>
            <w:vAlign w:val="bottom"/>
            <w:hideMark/>
          </w:tcPr>
          <w:p w14:paraId="5A4FEED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Instalação e manutenção elétrica</w:t>
            </w:r>
          </w:p>
        </w:tc>
      </w:tr>
      <w:tr w:rsidR="00E61D70" w:rsidRPr="00E61D70" w14:paraId="51482F1A"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A822260"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0D6D7EAA"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nil"/>
            </w:tcBorders>
            <w:shd w:val="clear" w:color="auto" w:fill="auto"/>
            <w:noWrap/>
            <w:vAlign w:val="bottom"/>
            <w:hideMark/>
          </w:tcPr>
          <w:p w14:paraId="3CA105A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P01R.3/2021.</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86336A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22/01/2021</w:t>
            </w:r>
          </w:p>
        </w:tc>
        <w:tc>
          <w:tcPr>
            <w:tcW w:w="1559" w:type="dxa"/>
            <w:tcBorders>
              <w:top w:val="nil"/>
              <w:left w:val="nil"/>
              <w:bottom w:val="single" w:sz="4" w:space="0" w:color="auto"/>
              <w:right w:val="single" w:sz="4" w:space="0" w:color="auto"/>
            </w:tcBorders>
            <w:shd w:val="clear" w:color="auto" w:fill="auto"/>
            <w:noWrap/>
            <w:vAlign w:val="bottom"/>
            <w:hideMark/>
          </w:tcPr>
          <w:p w14:paraId="6134941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33.387,50 </w:t>
            </w:r>
          </w:p>
        </w:tc>
        <w:tc>
          <w:tcPr>
            <w:tcW w:w="1563" w:type="dxa"/>
            <w:tcBorders>
              <w:top w:val="nil"/>
              <w:left w:val="nil"/>
              <w:bottom w:val="single" w:sz="4" w:space="0" w:color="auto"/>
              <w:right w:val="single" w:sz="4" w:space="0" w:color="auto"/>
            </w:tcBorders>
            <w:shd w:val="clear" w:color="auto" w:fill="auto"/>
            <w:noWrap/>
            <w:vAlign w:val="bottom"/>
            <w:hideMark/>
          </w:tcPr>
          <w:p w14:paraId="3921EDA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R&amp;C Eletrônica Com. e Serv EIRELI</w:t>
            </w:r>
          </w:p>
        </w:tc>
        <w:tc>
          <w:tcPr>
            <w:tcW w:w="1555" w:type="dxa"/>
            <w:tcBorders>
              <w:top w:val="nil"/>
              <w:left w:val="nil"/>
              <w:bottom w:val="single" w:sz="4" w:space="0" w:color="auto"/>
              <w:right w:val="single" w:sz="4" w:space="0" w:color="auto"/>
            </w:tcBorders>
            <w:shd w:val="clear" w:color="auto" w:fill="auto"/>
            <w:noWrap/>
            <w:vAlign w:val="bottom"/>
            <w:hideMark/>
          </w:tcPr>
          <w:p w14:paraId="65A6FB7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04.428.500/0001-80</w:t>
            </w:r>
          </w:p>
        </w:tc>
        <w:tc>
          <w:tcPr>
            <w:tcW w:w="1701" w:type="dxa"/>
            <w:tcBorders>
              <w:top w:val="nil"/>
              <w:left w:val="nil"/>
              <w:bottom w:val="single" w:sz="4" w:space="0" w:color="auto"/>
              <w:right w:val="single" w:sz="4" w:space="0" w:color="auto"/>
            </w:tcBorders>
            <w:shd w:val="clear" w:color="auto" w:fill="auto"/>
            <w:noWrap/>
            <w:vAlign w:val="bottom"/>
            <w:hideMark/>
          </w:tcPr>
          <w:p w14:paraId="52097E8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Instalação e manutenção elétrica</w:t>
            </w:r>
          </w:p>
        </w:tc>
      </w:tr>
      <w:tr w:rsidR="00E61D70" w:rsidRPr="00E61D70" w14:paraId="6306CBCB"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943D06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199F2F6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nil"/>
            </w:tcBorders>
            <w:shd w:val="clear" w:color="auto" w:fill="auto"/>
            <w:noWrap/>
            <w:vAlign w:val="bottom"/>
            <w:hideMark/>
          </w:tcPr>
          <w:p w14:paraId="0AEB35E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P01M.1/2020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C8089F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24/11/2020</w:t>
            </w:r>
          </w:p>
        </w:tc>
        <w:tc>
          <w:tcPr>
            <w:tcW w:w="1559" w:type="dxa"/>
            <w:tcBorders>
              <w:top w:val="nil"/>
              <w:left w:val="nil"/>
              <w:bottom w:val="single" w:sz="4" w:space="0" w:color="auto"/>
              <w:right w:val="single" w:sz="4" w:space="0" w:color="auto"/>
            </w:tcBorders>
            <w:shd w:val="clear" w:color="auto" w:fill="auto"/>
            <w:noWrap/>
            <w:vAlign w:val="bottom"/>
            <w:hideMark/>
          </w:tcPr>
          <w:p w14:paraId="6A39531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22.442,80 </w:t>
            </w:r>
          </w:p>
        </w:tc>
        <w:tc>
          <w:tcPr>
            <w:tcW w:w="1563" w:type="dxa"/>
            <w:tcBorders>
              <w:top w:val="nil"/>
              <w:left w:val="nil"/>
              <w:bottom w:val="single" w:sz="4" w:space="0" w:color="auto"/>
              <w:right w:val="single" w:sz="4" w:space="0" w:color="auto"/>
            </w:tcBorders>
            <w:shd w:val="clear" w:color="auto" w:fill="auto"/>
            <w:noWrap/>
            <w:vAlign w:val="bottom"/>
            <w:hideMark/>
          </w:tcPr>
          <w:p w14:paraId="3434B61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Max Vision Eletrônica Ltda</w:t>
            </w:r>
          </w:p>
        </w:tc>
        <w:tc>
          <w:tcPr>
            <w:tcW w:w="1555" w:type="dxa"/>
            <w:tcBorders>
              <w:top w:val="nil"/>
              <w:left w:val="nil"/>
              <w:bottom w:val="single" w:sz="4" w:space="0" w:color="auto"/>
              <w:right w:val="single" w:sz="4" w:space="0" w:color="auto"/>
            </w:tcBorders>
            <w:shd w:val="clear" w:color="auto" w:fill="auto"/>
            <w:noWrap/>
            <w:vAlign w:val="bottom"/>
            <w:hideMark/>
          </w:tcPr>
          <w:p w14:paraId="6539DD4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04.093.215/0001-55</w:t>
            </w:r>
          </w:p>
        </w:tc>
        <w:tc>
          <w:tcPr>
            <w:tcW w:w="1701" w:type="dxa"/>
            <w:tcBorders>
              <w:top w:val="nil"/>
              <w:left w:val="nil"/>
              <w:bottom w:val="single" w:sz="4" w:space="0" w:color="auto"/>
              <w:right w:val="single" w:sz="4" w:space="0" w:color="auto"/>
            </w:tcBorders>
            <w:shd w:val="clear" w:color="auto" w:fill="auto"/>
            <w:noWrap/>
            <w:vAlign w:val="bottom"/>
            <w:hideMark/>
          </w:tcPr>
          <w:p w14:paraId="77E9E51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Instalação e manutenção elétrica</w:t>
            </w:r>
          </w:p>
        </w:tc>
      </w:tr>
      <w:tr w:rsidR="00E61D70" w:rsidRPr="00E61D70" w14:paraId="3AEE04CC"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6C5112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2130AA71"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nil"/>
            </w:tcBorders>
            <w:shd w:val="clear" w:color="auto" w:fill="auto"/>
            <w:noWrap/>
            <w:vAlign w:val="bottom"/>
            <w:hideMark/>
          </w:tcPr>
          <w:p w14:paraId="6307624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P01M.2/2020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D52249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20/01/2021</w:t>
            </w:r>
          </w:p>
        </w:tc>
        <w:tc>
          <w:tcPr>
            <w:tcW w:w="1559" w:type="dxa"/>
            <w:tcBorders>
              <w:top w:val="nil"/>
              <w:left w:val="nil"/>
              <w:bottom w:val="single" w:sz="4" w:space="0" w:color="auto"/>
              <w:right w:val="single" w:sz="4" w:space="0" w:color="auto"/>
            </w:tcBorders>
            <w:shd w:val="clear" w:color="auto" w:fill="auto"/>
            <w:noWrap/>
            <w:vAlign w:val="bottom"/>
            <w:hideMark/>
          </w:tcPr>
          <w:p w14:paraId="4352BD2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14.026,75 </w:t>
            </w:r>
          </w:p>
        </w:tc>
        <w:tc>
          <w:tcPr>
            <w:tcW w:w="1563" w:type="dxa"/>
            <w:tcBorders>
              <w:top w:val="nil"/>
              <w:left w:val="nil"/>
              <w:bottom w:val="single" w:sz="4" w:space="0" w:color="auto"/>
              <w:right w:val="single" w:sz="4" w:space="0" w:color="auto"/>
            </w:tcBorders>
            <w:shd w:val="clear" w:color="auto" w:fill="auto"/>
            <w:noWrap/>
            <w:vAlign w:val="bottom"/>
            <w:hideMark/>
          </w:tcPr>
          <w:p w14:paraId="582F442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Max Vision Eletrônica Ltda</w:t>
            </w:r>
          </w:p>
        </w:tc>
        <w:tc>
          <w:tcPr>
            <w:tcW w:w="1555" w:type="dxa"/>
            <w:tcBorders>
              <w:top w:val="nil"/>
              <w:left w:val="nil"/>
              <w:bottom w:val="single" w:sz="4" w:space="0" w:color="auto"/>
              <w:right w:val="single" w:sz="4" w:space="0" w:color="auto"/>
            </w:tcBorders>
            <w:shd w:val="clear" w:color="auto" w:fill="auto"/>
            <w:noWrap/>
            <w:vAlign w:val="bottom"/>
            <w:hideMark/>
          </w:tcPr>
          <w:p w14:paraId="285674D8"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04.093.215/0001-55</w:t>
            </w:r>
          </w:p>
        </w:tc>
        <w:tc>
          <w:tcPr>
            <w:tcW w:w="1701" w:type="dxa"/>
            <w:tcBorders>
              <w:top w:val="nil"/>
              <w:left w:val="nil"/>
              <w:bottom w:val="single" w:sz="4" w:space="0" w:color="auto"/>
              <w:right w:val="single" w:sz="4" w:space="0" w:color="auto"/>
            </w:tcBorders>
            <w:shd w:val="clear" w:color="auto" w:fill="auto"/>
            <w:noWrap/>
            <w:vAlign w:val="bottom"/>
            <w:hideMark/>
          </w:tcPr>
          <w:p w14:paraId="17CD52CB"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Instalação e manutenção elétrica</w:t>
            </w:r>
          </w:p>
        </w:tc>
      </w:tr>
      <w:tr w:rsidR="00E61D70" w:rsidRPr="00E61D70" w14:paraId="6A8CD3D3" w14:textId="77777777" w:rsidTr="00DB4437">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3AD1C9"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1.323</w:t>
            </w:r>
          </w:p>
        </w:tc>
        <w:tc>
          <w:tcPr>
            <w:tcW w:w="1447" w:type="dxa"/>
            <w:tcBorders>
              <w:top w:val="nil"/>
              <w:left w:val="nil"/>
              <w:bottom w:val="single" w:sz="4" w:space="0" w:color="auto"/>
              <w:right w:val="single" w:sz="4" w:space="0" w:color="auto"/>
            </w:tcBorders>
            <w:shd w:val="clear" w:color="auto" w:fill="auto"/>
            <w:noWrap/>
            <w:vAlign w:val="bottom"/>
            <w:hideMark/>
          </w:tcPr>
          <w:p w14:paraId="638EF76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USINA ARAUCARIA SPE LTDA</w:t>
            </w:r>
          </w:p>
        </w:tc>
        <w:tc>
          <w:tcPr>
            <w:tcW w:w="1388" w:type="dxa"/>
            <w:tcBorders>
              <w:top w:val="nil"/>
              <w:left w:val="nil"/>
              <w:bottom w:val="single" w:sz="4" w:space="0" w:color="auto"/>
              <w:right w:val="nil"/>
            </w:tcBorders>
            <w:shd w:val="clear" w:color="auto" w:fill="auto"/>
            <w:noWrap/>
            <w:vAlign w:val="bottom"/>
            <w:hideMark/>
          </w:tcPr>
          <w:p w14:paraId="7EB59C54"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P01M.3/2020</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83B3D07"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22/01/2021</w:t>
            </w:r>
          </w:p>
        </w:tc>
        <w:tc>
          <w:tcPr>
            <w:tcW w:w="1559" w:type="dxa"/>
            <w:tcBorders>
              <w:top w:val="nil"/>
              <w:left w:val="nil"/>
              <w:bottom w:val="single" w:sz="4" w:space="0" w:color="auto"/>
              <w:right w:val="single" w:sz="4" w:space="0" w:color="auto"/>
            </w:tcBorders>
            <w:shd w:val="clear" w:color="auto" w:fill="auto"/>
            <w:noWrap/>
            <w:vAlign w:val="bottom"/>
            <w:hideMark/>
          </w:tcPr>
          <w:p w14:paraId="33A0E86C"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xml:space="preserve"> R$                                                                                                                                                                             14.026,75 </w:t>
            </w:r>
          </w:p>
        </w:tc>
        <w:tc>
          <w:tcPr>
            <w:tcW w:w="1563" w:type="dxa"/>
            <w:tcBorders>
              <w:top w:val="nil"/>
              <w:left w:val="nil"/>
              <w:bottom w:val="single" w:sz="4" w:space="0" w:color="auto"/>
              <w:right w:val="single" w:sz="4" w:space="0" w:color="auto"/>
            </w:tcBorders>
            <w:shd w:val="clear" w:color="auto" w:fill="auto"/>
            <w:noWrap/>
            <w:vAlign w:val="bottom"/>
            <w:hideMark/>
          </w:tcPr>
          <w:p w14:paraId="3F013786"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Max Vision Eletrônica Ltda</w:t>
            </w:r>
          </w:p>
        </w:tc>
        <w:tc>
          <w:tcPr>
            <w:tcW w:w="1555" w:type="dxa"/>
            <w:tcBorders>
              <w:top w:val="nil"/>
              <w:left w:val="nil"/>
              <w:bottom w:val="single" w:sz="4" w:space="0" w:color="auto"/>
              <w:right w:val="single" w:sz="4" w:space="0" w:color="auto"/>
            </w:tcBorders>
            <w:shd w:val="clear" w:color="auto" w:fill="auto"/>
            <w:noWrap/>
            <w:vAlign w:val="bottom"/>
            <w:hideMark/>
          </w:tcPr>
          <w:p w14:paraId="2CBBE3AD"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04.093.215/0001-55</w:t>
            </w:r>
          </w:p>
        </w:tc>
        <w:tc>
          <w:tcPr>
            <w:tcW w:w="1701" w:type="dxa"/>
            <w:tcBorders>
              <w:top w:val="nil"/>
              <w:left w:val="nil"/>
              <w:bottom w:val="single" w:sz="4" w:space="0" w:color="auto"/>
              <w:right w:val="single" w:sz="4" w:space="0" w:color="auto"/>
            </w:tcBorders>
            <w:shd w:val="clear" w:color="auto" w:fill="auto"/>
            <w:noWrap/>
            <w:vAlign w:val="bottom"/>
            <w:hideMark/>
          </w:tcPr>
          <w:p w14:paraId="3F1A2F13" w14:textId="77777777" w:rsidR="007B31DA" w:rsidRPr="00E61D70" w:rsidRDefault="007B31DA" w:rsidP="005F4258">
            <w:pPr>
              <w:jc w:val="center"/>
              <w:rPr>
                <w:rFonts w:ascii="Calibri" w:hAnsi="Calibri" w:cs="Calibri"/>
                <w:sz w:val="16"/>
                <w:szCs w:val="16"/>
                <w:lang w:eastAsia="pt-BR"/>
              </w:rPr>
            </w:pPr>
            <w:r w:rsidRPr="00E61D70">
              <w:rPr>
                <w:rFonts w:ascii="Calibri" w:hAnsi="Calibri" w:cs="Calibri"/>
                <w:sz w:val="16"/>
                <w:szCs w:val="16"/>
                <w:lang w:eastAsia="pt-BR"/>
              </w:rPr>
              <w:t> Instalação e manutenção elétrica</w:t>
            </w:r>
          </w:p>
        </w:tc>
      </w:tr>
      <w:tr w:rsidR="007B31DA" w:rsidRPr="00E61D70" w14:paraId="3B57DBE7" w14:textId="77777777" w:rsidTr="00DB4437">
        <w:trPr>
          <w:trHeight w:val="300"/>
        </w:trPr>
        <w:tc>
          <w:tcPr>
            <w:tcW w:w="1271" w:type="dxa"/>
            <w:tcBorders>
              <w:top w:val="nil"/>
              <w:left w:val="nil"/>
              <w:bottom w:val="nil"/>
              <w:right w:val="nil"/>
            </w:tcBorders>
            <w:shd w:val="clear" w:color="auto" w:fill="auto"/>
            <w:noWrap/>
            <w:vAlign w:val="bottom"/>
            <w:hideMark/>
          </w:tcPr>
          <w:p w14:paraId="37A74362" w14:textId="77777777" w:rsidR="007B31DA" w:rsidRPr="00E61D70" w:rsidRDefault="007B31DA" w:rsidP="005F4258">
            <w:pPr>
              <w:jc w:val="center"/>
              <w:rPr>
                <w:rFonts w:ascii="Calibri" w:hAnsi="Calibri" w:cs="Calibri"/>
                <w:sz w:val="16"/>
                <w:szCs w:val="16"/>
                <w:lang w:eastAsia="pt-BR"/>
              </w:rPr>
            </w:pPr>
          </w:p>
        </w:tc>
        <w:tc>
          <w:tcPr>
            <w:tcW w:w="1447" w:type="dxa"/>
            <w:tcBorders>
              <w:top w:val="nil"/>
              <w:left w:val="nil"/>
              <w:bottom w:val="nil"/>
              <w:right w:val="nil"/>
            </w:tcBorders>
            <w:shd w:val="clear" w:color="auto" w:fill="auto"/>
            <w:noWrap/>
            <w:vAlign w:val="bottom"/>
            <w:hideMark/>
          </w:tcPr>
          <w:p w14:paraId="26D0D880" w14:textId="77777777" w:rsidR="007B31DA" w:rsidRPr="00E61D70" w:rsidRDefault="007B31DA" w:rsidP="005F4258">
            <w:pPr>
              <w:rPr>
                <w:rFonts w:ascii="Times New Roman" w:hAnsi="Times New Roman"/>
                <w:sz w:val="16"/>
                <w:szCs w:val="16"/>
                <w:lang w:eastAsia="pt-BR"/>
              </w:rPr>
            </w:pPr>
          </w:p>
        </w:tc>
        <w:tc>
          <w:tcPr>
            <w:tcW w:w="1388" w:type="dxa"/>
            <w:tcBorders>
              <w:top w:val="nil"/>
              <w:left w:val="nil"/>
              <w:bottom w:val="nil"/>
              <w:right w:val="nil"/>
            </w:tcBorders>
            <w:shd w:val="clear" w:color="auto" w:fill="auto"/>
            <w:noWrap/>
            <w:vAlign w:val="bottom"/>
            <w:hideMark/>
          </w:tcPr>
          <w:p w14:paraId="350E6E6F" w14:textId="77777777" w:rsidR="007B31DA" w:rsidRPr="00E61D70" w:rsidRDefault="007B31DA" w:rsidP="005F4258">
            <w:pPr>
              <w:rPr>
                <w:rFonts w:ascii="Times New Roman" w:hAnsi="Times New Roman"/>
                <w:sz w:val="16"/>
                <w:szCs w:val="16"/>
                <w:lang w:eastAsia="pt-BR"/>
              </w:rPr>
            </w:pP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5AF5A31" w14:textId="77777777" w:rsidR="007B31DA" w:rsidRPr="00E61D70" w:rsidRDefault="007B31DA" w:rsidP="005F4258">
            <w:pPr>
              <w:jc w:val="right"/>
              <w:rPr>
                <w:rFonts w:ascii="Calibri" w:hAnsi="Calibri" w:cs="Calibri"/>
                <w:b/>
                <w:bCs/>
                <w:sz w:val="16"/>
                <w:szCs w:val="16"/>
                <w:lang w:eastAsia="pt-BR"/>
              </w:rPr>
            </w:pPr>
            <w:r w:rsidRPr="00E61D70">
              <w:rPr>
                <w:rFonts w:ascii="Calibri" w:hAnsi="Calibri" w:cs="Calibri"/>
                <w:b/>
                <w:bCs/>
                <w:sz w:val="16"/>
                <w:szCs w:val="16"/>
                <w:lang w:eastAsia="pt-BR"/>
              </w:rPr>
              <w:t>Total</w:t>
            </w:r>
          </w:p>
        </w:tc>
        <w:tc>
          <w:tcPr>
            <w:tcW w:w="1559" w:type="dxa"/>
            <w:tcBorders>
              <w:top w:val="nil"/>
              <w:left w:val="nil"/>
              <w:bottom w:val="single" w:sz="4" w:space="0" w:color="auto"/>
              <w:right w:val="single" w:sz="4" w:space="0" w:color="auto"/>
            </w:tcBorders>
            <w:shd w:val="clear" w:color="auto" w:fill="auto"/>
            <w:noWrap/>
            <w:vAlign w:val="bottom"/>
            <w:hideMark/>
          </w:tcPr>
          <w:p w14:paraId="3323B051" w14:textId="77777777" w:rsidR="007B31DA" w:rsidRPr="00E61D70" w:rsidRDefault="007B31DA" w:rsidP="005F4258">
            <w:pPr>
              <w:rPr>
                <w:rFonts w:ascii="Calibri" w:hAnsi="Calibri" w:cs="Calibri"/>
                <w:sz w:val="16"/>
                <w:szCs w:val="16"/>
                <w:lang w:eastAsia="pt-BR"/>
              </w:rPr>
            </w:pPr>
            <w:r w:rsidRPr="00E61D70">
              <w:rPr>
                <w:rFonts w:ascii="Calibri" w:hAnsi="Calibri" w:cs="Calibri"/>
                <w:sz w:val="16"/>
                <w:szCs w:val="16"/>
                <w:lang w:eastAsia="pt-BR"/>
              </w:rPr>
              <w:t xml:space="preserve"> R$                                                                                                                                                                    20.874.860,19 </w:t>
            </w:r>
          </w:p>
        </w:tc>
        <w:tc>
          <w:tcPr>
            <w:tcW w:w="1563" w:type="dxa"/>
            <w:tcBorders>
              <w:top w:val="nil"/>
              <w:left w:val="nil"/>
              <w:bottom w:val="nil"/>
              <w:right w:val="nil"/>
            </w:tcBorders>
            <w:shd w:val="clear" w:color="auto" w:fill="auto"/>
            <w:noWrap/>
            <w:vAlign w:val="bottom"/>
            <w:hideMark/>
          </w:tcPr>
          <w:p w14:paraId="7B2FD4D6" w14:textId="77777777" w:rsidR="007B31DA" w:rsidRPr="00E61D70" w:rsidRDefault="007B31DA" w:rsidP="005F4258">
            <w:pPr>
              <w:rPr>
                <w:rFonts w:ascii="Calibri" w:hAnsi="Calibri" w:cs="Calibri"/>
                <w:sz w:val="16"/>
                <w:szCs w:val="16"/>
                <w:lang w:eastAsia="pt-BR"/>
              </w:rPr>
            </w:pPr>
          </w:p>
        </w:tc>
        <w:tc>
          <w:tcPr>
            <w:tcW w:w="1555" w:type="dxa"/>
            <w:tcBorders>
              <w:top w:val="nil"/>
              <w:left w:val="nil"/>
              <w:bottom w:val="nil"/>
              <w:right w:val="nil"/>
            </w:tcBorders>
            <w:shd w:val="clear" w:color="auto" w:fill="auto"/>
            <w:noWrap/>
            <w:vAlign w:val="bottom"/>
            <w:hideMark/>
          </w:tcPr>
          <w:p w14:paraId="75050588" w14:textId="77777777" w:rsidR="007B31DA" w:rsidRPr="00E61D70" w:rsidRDefault="007B31DA" w:rsidP="005F4258">
            <w:pPr>
              <w:rPr>
                <w:rFonts w:ascii="Times New Roman" w:hAnsi="Times New Roman"/>
                <w:sz w:val="16"/>
                <w:szCs w:val="16"/>
                <w:lang w:eastAsia="pt-BR"/>
              </w:rPr>
            </w:pPr>
          </w:p>
        </w:tc>
        <w:tc>
          <w:tcPr>
            <w:tcW w:w="1701" w:type="dxa"/>
            <w:tcBorders>
              <w:top w:val="nil"/>
              <w:left w:val="nil"/>
              <w:bottom w:val="nil"/>
              <w:right w:val="nil"/>
            </w:tcBorders>
            <w:shd w:val="clear" w:color="auto" w:fill="auto"/>
            <w:noWrap/>
            <w:vAlign w:val="bottom"/>
            <w:hideMark/>
          </w:tcPr>
          <w:p w14:paraId="5CB232E8" w14:textId="77777777" w:rsidR="007B31DA" w:rsidRPr="00E61D70" w:rsidRDefault="007B31DA" w:rsidP="005F4258">
            <w:pPr>
              <w:rPr>
                <w:rFonts w:ascii="Times New Roman" w:hAnsi="Times New Roman"/>
                <w:sz w:val="16"/>
                <w:szCs w:val="16"/>
                <w:lang w:eastAsia="pt-BR"/>
              </w:rPr>
            </w:pPr>
          </w:p>
        </w:tc>
      </w:tr>
    </w:tbl>
    <w:p w14:paraId="567CE120" w14:textId="77777777" w:rsidR="007B31DA" w:rsidRPr="00E61D70" w:rsidRDefault="007B31DA" w:rsidP="00C12194">
      <w:pPr>
        <w:spacing w:line="320" w:lineRule="exact"/>
        <w:rPr>
          <w:rFonts w:asciiTheme="minorHAnsi" w:hAnsiTheme="minorHAnsi" w:cstheme="minorHAnsi"/>
          <w:sz w:val="24"/>
        </w:rPr>
      </w:pPr>
    </w:p>
    <w:p w14:paraId="3F7BD031" w14:textId="77777777" w:rsidR="005C5606" w:rsidRPr="00E61D70" w:rsidRDefault="005C5606">
      <w:pPr>
        <w:spacing w:line="320" w:lineRule="exact"/>
        <w:rPr>
          <w:rFonts w:asciiTheme="minorHAnsi" w:hAnsiTheme="minorHAnsi" w:cstheme="minorHAnsi"/>
          <w:sz w:val="24"/>
        </w:rPr>
      </w:pPr>
    </w:p>
    <w:p w14:paraId="4A12595A" w14:textId="77777777" w:rsidR="00116CE0" w:rsidRPr="00E61D70" w:rsidRDefault="00116CE0" w:rsidP="009E7174">
      <w:pPr>
        <w:spacing w:line="320" w:lineRule="exact"/>
        <w:rPr>
          <w:rFonts w:asciiTheme="minorHAnsi" w:hAnsiTheme="minorHAnsi" w:cstheme="minorHAnsi"/>
          <w:sz w:val="24"/>
        </w:rPr>
      </w:pPr>
    </w:p>
    <w:p w14:paraId="2AB05ABD" w14:textId="77777777" w:rsidR="008B216E" w:rsidRPr="00E61D70" w:rsidRDefault="008B216E" w:rsidP="009E7174">
      <w:pPr>
        <w:spacing w:line="320" w:lineRule="exact"/>
        <w:rPr>
          <w:rFonts w:asciiTheme="minorHAnsi" w:hAnsiTheme="minorHAnsi" w:cstheme="minorHAnsi"/>
          <w:sz w:val="24"/>
        </w:rPr>
        <w:sectPr w:rsidR="008B216E" w:rsidRPr="00E61D70" w:rsidSect="007520BE">
          <w:pgSz w:w="16838" w:h="11906" w:orient="landscape" w:code="9"/>
          <w:pgMar w:top="1440" w:right="1440" w:bottom="1440" w:left="1440" w:header="765" w:footer="482" w:gutter="0"/>
          <w:cols w:space="708"/>
          <w:titlePg/>
          <w:docGrid w:linePitch="360"/>
        </w:sectPr>
      </w:pPr>
    </w:p>
    <w:p w14:paraId="640089E1"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Pr="00E61D7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4" w:name="_Toc81000827"/>
      <w:r w:rsidRPr="00E61D70">
        <w:rPr>
          <w:rFonts w:asciiTheme="minorHAnsi" w:hAnsiTheme="minorHAnsi" w:cstheme="minorHAnsi"/>
          <w:b/>
          <w:bCs/>
          <w:sz w:val="24"/>
        </w:rPr>
        <w:t>ANEXO XI – DECLARAÇÃO DA EMISSORA RELATIVA ÀS DESPESAS OBJETO DE REEMBOLSO</w:t>
      </w:r>
      <w:bookmarkEnd w:id="544"/>
    </w:p>
    <w:p w14:paraId="07F89CDA"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E61D70" w:rsidRDefault="00116CE0" w:rsidP="00C12194">
      <w:pPr>
        <w:spacing w:line="320" w:lineRule="exact"/>
        <w:jc w:val="both"/>
        <w:rPr>
          <w:rFonts w:asciiTheme="minorHAnsi" w:hAnsiTheme="minorHAnsi" w:cstheme="minorHAnsi"/>
          <w:sz w:val="24"/>
        </w:rPr>
      </w:pPr>
    </w:p>
    <w:p w14:paraId="390C5EE0" w14:textId="0BA4A0FB" w:rsidR="00116CE0" w:rsidRPr="00E61D70" w:rsidRDefault="00116CE0" w:rsidP="000D13F4">
      <w:pPr>
        <w:pBdr>
          <w:bottom w:val="single" w:sz="4" w:space="1" w:color="auto"/>
        </w:pBdr>
        <w:spacing w:line="320" w:lineRule="exact"/>
        <w:jc w:val="both"/>
        <w:rPr>
          <w:rFonts w:asciiTheme="minorHAnsi" w:hAnsiTheme="minorHAnsi" w:cstheme="minorHAnsi"/>
          <w:sz w:val="24"/>
        </w:rPr>
      </w:pPr>
      <w:r w:rsidRPr="00E61D70">
        <w:rPr>
          <w:rFonts w:asciiTheme="minorHAnsi" w:hAnsiTheme="minorHAnsi" w:cstheme="minorHAnsi"/>
          <w:sz w:val="24"/>
        </w:rPr>
        <w:t>A</w:t>
      </w:r>
      <w:r w:rsidRPr="00E61D70">
        <w:rPr>
          <w:rFonts w:asciiTheme="minorHAnsi" w:hAnsiTheme="minorHAnsi" w:cstheme="minorHAnsi"/>
          <w:b/>
          <w:bCs/>
          <w:sz w:val="24"/>
        </w:rPr>
        <w:t xml:space="preserve"> TRUE SECURITIZADORA S.A.</w:t>
      </w:r>
      <w:r w:rsidRPr="00E61D70">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45" w:name="_Hlk77584218"/>
      <w:r w:rsidRPr="00E61D70">
        <w:rPr>
          <w:rFonts w:asciiTheme="minorHAnsi" w:hAnsiTheme="minorHAnsi" w:cstheme="minorHAnsi"/>
          <w:sz w:val="24"/>
        </w:rPr>
        <w:t>CNPJ</w:t>
      </w:r>
      <w:bookmarkEnd w:id="545"/>
      <w:r w:rsidRPr="00E61D70">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007549C1" w:rsidRPr="00E61D70">
        <w:rPr>
          <w:rFonts w:asciiTheme="minorHAnsi" w:hAnsiTheme="minorHAnsi" w:cstheme="minorHAnsi"/>
          <w:bCs/>
          <w:smallCaps/>
          <w:sz w:val="24"/>
        </w:rPr>
        <w:t>463</w:t>
      </w:r>
      <w:r w:rsidR="007549C1" w:rsidRPr="00E61D70">
        <w:rPr>
          <w:rFonts w:asciiTheme="minorHAnsi" w:hAnsiTheme="minorHAnsi" w:cstheme="minorHAnsi"/>
          <w:bCs/>
          <w:sz w:val="24"/>
        </w:rPr>
        <w:t xml:space="preserve">ª e </w:t>
      </w:r>
      <w:r w:rsidR="007549C1" w:rsidRPr="00E61D70">
        <w:rPr>
          <w:rFonts w:asciiTheme="minorHAnsi" w:hAnsiTheme="minorHAnsi" w:cstheme="minorHAnsi"/>
          <w:bCs/>
          <w:smallCaps/>
          <w:sz w:val="24"/>
        </w:rPr>
        <w:t>464</w:t>
      </w:r>
      <w:r w:rsidRPr="00E61D70">
        <w:rPr>
          <w:rFonts w:asciiTheme="minorHAnsi" w:hAnsiTheme="minorHAnsi" w:cstheme="minorHAnsi"/>
          <w:sz w:val="24"/>
        </w:rPr>
        <w:t>ª Séries de sua 1ª Emissão (“</w:t>
      </w:r>
      <w:r w:rsidRPr="00E61D70">
        <w:rPr>
          <w:rFonts w:asciiTheme="minorHAnsi" w:hAnsiTheme="minorHAnsi" w:cstheme="minorHAnsi"/>
          <w:sz w:val="24"/>
          <w:u w:val="single"/>
        </w:rPr>
        <w:t>CRI</w:t>
      </w:r>
      <w:r w:rsidRPr="00E61D70">
        <w:rPr>
          <w:rFonts w:asciiTheme="minorHAnsi" w:hAnsiTheme="minorHAnsi" w:cstheme="minorHAnsi"/>
          <w:sz w:val="24"/>
        </w:rPr>
        <w:t>” e “</w:t>
      </w:r>
      <w:r w:rsidRPr="00E61D70">
        <w:rPr>
          <w:rFonts w:asciiTheme="minorHAnsi" w:hAnsiTheme="minorHAnsi" w:cstheme="minorHAnsi"/>
          <w:sz w:val="24"/>
          <w:u w:val="single"/>
        </w:rPr>
        <w:t>Emissão</w:t>
      </w:r>
      <w:r w:rsidRPr="00E61D70">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E61D70">
        <w:rPr>
          <w:rFonts w:asciiTheme="minorHAnsi" w:hAnsiTheme="minorHAnsi" w:cstheme="minorHAnsi"/>
          <w:i/>
          <w:iCs/>
          <w:sz w:val="24"/>
        </w:rPr>
        <w:t xml:space="preserve">Termo de Securitização de Créditos Imobiliários das </w:t>
      </w:r>
      <w:r w:rsidR="007549C1" w:rsidRPr="00E61D70">
        <w:rPr>
          <w:rFonts w:asciiTheme="minorHAnsi" w:hAnsiTheme="minorHAnsi" w:cstheme="minorHAnsi"/>
          <w:bCs/>
          <w:i/>
          <w:iCs/>
          <w:sz w:val="24"/>
        </w:rPr>
        <w:t>463ª e 464</w:t>
      </w:r>
      <w:r w:rsidRPr="00E61D70">
        <w:rPr>
          <w:rFonts w:asciiTheme="minorHAnsi" w:hAnsiTheme="minorHAnsi" w:cstheme="minorHAnsi"/>
          <w:i/>
          <w:iCs/>
          <w:sz w:val="24"/>
        </w:rPr>
        <w:t>ª Séries da 1ª Emissão da Securitizadora</w:t>
      </w:r>
      <w:r w:rsidRPr="00E61D70">
        <w:rPr>
          <w:rFonts w:asciiTheme="minorHAnsi" w:hAnsiTheme="minorHAnsi" w:cstheme="minorHAnsi"/>
          <w:sz w:val="24"/>
        </w:rPr>
        <w:t xml:space="preserve">“, celebrado na presente data, entre a Emissora e o Agente Fiduciário. </w:t>
      </w:r>
    </w:p>
    <w:p w14:paraId="2AA07E09" w14:textId="77777777" w:rsidR="00116CE0" w:rsidRPr="00E61D70" w:rsidRDefault="00116CE0" w:rsidP="00C12194">
      <w:pPr>
        <w:spacing w:line="320" w:lineRule="exact"/>
        <w:rPr>
          <w:rFonts w:asciiTheme="minorHAnsi" w:hAnsiTheme="minorHAnsi" w:cstheme="minorHAnsi"/>
          <w:sz w:val="24"/>
        </w:rPr>
      </w:pPr>
    </w:p>
    <w:p w14:paraId="6A0FDDC2" w14:textId="1E0A7DC6" w:rsidR="00116CE0" w:rsidRPr="00E61D70" w:rsidRDefault="00116CE0" w:rsidP="00C12194">
      <w:pPr>
        <w:spacing w:line="320" w:lineRule="exact"/>
        <w:jc w:val="center"/>
        <w:rPr>
          <w:rFonts w:asciiTheme="minorHAnsi" w:hAnsiTheme="minorHAnsi" w:cstheme="minorHAnsi"/>
          <w:sz w:val="24"/>
        </w:rPr>
      </w:pPr>
      <w:r w:rsidRPr="00E61D70">
        <w:rPr>
          <w:rFonts w:asciiTheme="minorHAnsi" w:hAnsiTheme="minorHAnsi" w:cstheme="minorHAnsi"/>
          <w:sz w:val="24"/>
        </w:rPr>
        <w:t xml:space="preserve">São Paulo, </w:t>
      </w:r>
      <w:r w:rsidR="005F4258" w:rsidRPr="00E61D70">
        <w:rPr>
          <w:rFonts w:asciiTheme="minorHAnsi" w:hAnsiTheme="minorHAnsi" w:cstheme="minorHAnsi"/>
          <w:sz w:val="24"/>
        </w:rPr>
        <w:t>16</w:t>
      </w:r>
      <w:r w:rsidR="00181AE0" w:rsidRPr="00E61D70">
        <w:rPr>
          <w:rFonts w:asciiTheme="minorHAnsi" w:hAnsiTheme="minorHAnsi" w:cstheme="minorHAnsi"/>
          <w:sz w:val="24"/>
        </w:rPr>
        <w:t xml:space="preserve"> </w:t>
      </w:r>
      <w:r w:rsidRPr="00E61D70">
        <w:rPr>
          <w:rFonts w:asciiTheme="minorHAnsi" w:hAnsiTheme="minorHAnsi" w:cstheme="minorHAnsi"/>
          <w:sz w:val="24"/>
        </w:rPr>
        <w:t xml:space="preserve">de </w:t>
      </w:r>
      <w:r w:rsidR="007549C1" w:rsidRPr="00E61D70">
        <w:rPr>
          <w:rFonts w:asciiTheme="minorHAnsi" w:hAnsiTheme="minorHAnsi" w:cstheme="minorHAnsi"/>
          <w:sz w:val="24"/>
        </w:rPr>
        <w:t xml:space="preserve">setembro </w:t>
      </w:r>
      <w:r w:rsidRPr="00E61D70">
        <w:rPr>
          <w:rFonts w:asciiTheme="minorHAnsi" w:hAnsiTheme="minorHAnsi" w:cstheme="minorHAnsi"/>
          <w:sz w:val="24"/>
        </w:rPr>
        <w:t>de 2021.</w:t>
      </w:r>
    </w:p>
    <w:p w14:paraId="7DBB480B" w14:textId="40DC1EB1" w:rsidR="00116CE0" w:rsidRPr="00E61D70" w:rsidRDefault="00116CE0" w:rsidP="00C12194">
      <w:pPr>
        <w:spacing w:line="320" w:lineRule="exact"/>
        <w:rPr>
          <w:rFonts w:asciiTheme="minorHAnsi" w:hAnsiTheme="minorHAnsi" w:cstheme="minorHAnsi"/>
          <w:sz w:val="24"/>
        </w:rPr>
      </w:pPr>
    </w:p>
    <w:p w14:paraId="57925520" w14:textId="661F62DB" w:rsidR="008729AF" w:rsidRPr="00E61D70" w:rsidRDefault="008729AF" w:rsidP="00C12194">
      <w:pPr>
        <w:spacing w:line="320" w:lineRule="exact"/>
        <w:rPr>
          <w:rFonts w:asciiTheme="minorHAnsi" w:hAnsiTheme="minorHAnsi" w:cstheme="minorHAnsi"/>
          <w:sz w:val="24"/>
        </w:rPr>
      </w:pPr>
    </w:p>
    <w:p w14:paraId="5D204FE3" w14:textId="77777777" w:rsidR="008729AF" w:rsidRPr="00E61D70"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E61D70"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6203C2FE" w14:textId="77777777" w:rsidTr="00A406FC">
              <w:tc>
                <w:tcPr>
                  <w:tcW w:w="8800" w:type="dxa"/>
                  <w:gridSpan w:val="2"/>
                </w:tcPr>
                <w:p w14:paraId="14C7D5C5" w14:textId="77777777" w:rsidR="00116CE0" w:rsidRPr="00E61D70" w:rsidRDefault="00116CE0" w:rsidP="009E7174">
                  <w:pPr>
                    <w:pStyle w:val="Body"/>
                    <w:spacing w:after="0" w:line="320" w:lineRule="exact"/>
                    <w:jc w:val="center"/>
                    <w:rPr>
                      <w:rFonts w:asciiTheme="minorHAnsi" w:eastAsia="Arial Unicode MS" w:hAnsiTheme="minorHAnsi" w:cstheme="minorHAnsi"/>
                      <w:b/>
                      <w:bCs/>
                      <w:iCs/>
                      <w:w w:val="0"/>
                      <w:sz w:val="24"/>
                    </w:rPr>
                  </w:pPr>
                  <w:r w:rsidRPr="00E61D70">
                    <w:rPr>
                      <w:rFonts w:asciiTheme="minorHAnsi" w:eastAsia="Arial Unicode MS" w:hAnsiTheme="minorHAnsi" w:cstheme="minorHAnsi"/>
                      <w:b/>
                      <w:bCs/>
                      <w:iCs/>
                      <w:w w:val="0"/>
                      <w:sz w:val="24"/>
                    </w:rPr>
                    <w:t>TRUE SECURIZADORA S.A.</w:t>
                  </w:r>
                </w:p>
                <w:p w14:paraId="51609F23"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tc>
            </w:tr>
            <w:tr w:rsidR="00E61D70" w:rsidRPr="00E61D70" w14:paraId="4F54E907" w14:textId="77777777" w:rsidTr="00A406FC">
              <w:tc>
                <w:tcPr>
                  <w:tcW w:w="4412" w:type="dxa"/>
                </w:tcPr>
                <w:p w14:paraId="455C744C" w14:textId="77777777"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06E66247" w14:textId="77777777" w:rsidR="00116CE0" w:rsidRPr="00E61D70"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E61D70" w:rsidRPr="00E61D70" w14:paraId="6C6863A4" w14:textId="77777777" w:rsidTr="00C12194">
              <w:trPr>
                <w:trHeight w:val="87"/>
              </w:trPr>
              <w:tc>
                <w:tcPr>
                  <w:tcW w:w="4412" w:type="dxa"/>
                </w:tcPr>
                <w:p w14:paraId="077C83F8"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4EDF6D13" w14:textId="77777777" w:rsidR="00116CE0" w:rsidRPr="00E61D70" w:rsidRDefault="00116CE0" w:rsidP="009E7174">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7BC38070" w14:textId="77777777" w:rsidR="00116CE0" w:rsidRPr="00E61D70"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E61D70" w:rsidRDefault="00116CE0" w:rsidP="00C12194">
      <w:pPr>
        <w:spacing w:line="320" w:lineRule="exact"/>
        <w:rPr>
          <w:rFonts w:asciiTheme="minorHAnsi" w:hAnsiTheme="minorHAnsi" w:cstheme="minorHAnsi"/>
          <w:sz w:val="24"/>
        </w:rPr>
      </w:pPr>
    </w:p>
    <w:p w14:paraId="6F693F49" w14:textId="0B1C261B" w:rsidR="00FB7802" w:rsidRPr="00E61D70" w:rsidRDefault="00FB7802" w:rsidP="00C12194">
      <w:pPr>
        <w:spacing w:line="320" w:lineRule="exact"/>
        <w:rPr>
          <w:rFonts w:asciiTheme="minorHAnsi" w:hAnsiTheme="minorHAnsi" w:cstheme="minorHAnsi"/>
          <w:sz w:val="24"/>
        </w:rPr>
      </w:pPr>
      <w:r w:rsidRPr="00E61D70">
        <w:rPr>
          <w:rFonts w:asciiTheme="minorHAnsi" w:hAnsiTheme="minorHAnsi" w:cstheme="minorHAnsi"/>
          <w:sz w:val="24"/>
        </w:rPr>
        <w:br w:type="page"/>
      </w:r>
    </w:p>
    <w:p w14:paraId="6600A871"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6" w:name="_Hlk80283367"/>
      <w:bookmarkStart w:id="547" w:name="_Hlk80283411"/>
    </w:p>
    <w:p w14:paraId="0534E282" w14:textId="19809FBE" w:rsidR="00FB7802" w:rsidRPr="00E61D70"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8" w:name="_Toc81000828"/>
      <w:r w:rsidRPr="00E61D70">
        <w:rPr>
          <w:rFonts w:asciiTheme="minorHAnsi" w:hAnsiTheme="minorHAnsi" w:cstheme="minorHAnsi"/>
          <w:b/>
          <w:bCs/>
          <w:sz w:val="24"/>
        </w:rPr>
        <w:t xml:space="preserve">ANEXO XII – </w:t>
      </w:r>
      <w:bookmarkEnd w:id="546"/>
      <w:r w:rsidRPr="00E61D70">
        <w:rPr>
          <w:rFonts w:asciiTheme="minorHAnsi" w:hAnsiTheme="minorHAnsi" w:cstheme="minorHAnsi"/>
          <w:b/>
          <w:bCs/>
          <w:sz w:val="24"/>
        </w:rPr>
        <w:t>DECLARAÇÃO DA DEVEDORA RELATIVA À DESTINAÇÃO DOS RECURSOS</w:t>
      </w:r>
      <w:bookmarkEnd w:id="548"/>
    </w:p>
    <w:p w14:paraId="4E0B2C2B" w14:textId="77777777" w:rsidR="008729AF" w:rsidRPr="00E61D70"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47"/>
    <w:p w14:paraId="51EE912E" w14:textId="77777777" w:rsidR="00116CE0" w:rsidRPr="00E61D70" w:rsidRDefault="00116CE0" w:rsidP="00C12194">
      <w:pPr>
        <w:spacing w:line="320" w:lineRule="exact"/>
        <w:rPr>
          <w:rFonts w:asciiTheme="minorHAnsi" w:hAnsiTheme="minorHAnsi" w:cstheme="minorHAnsi"/>
          <w:sz w:val="24"/>
        </w:rPr>
      </w:pPr>
    </w:p>
    <w:p w14:paraId="133C535C" w14:textId="6D4972DD" w:rsidR="00FB7802" w:rsidRPr="00E61D70"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549" w:name="_Hlk81037181"/>
      <w:r w:rsidRPr="00E61D70">
        <w:rPr>
          <w:rFonts w:asciiTheme="minorHAnsi" w:hAnsiTheme="minorHAnsi" w:cstheme="minorHAnsi"/>
          <w:lang w:val="pt-BR"/>
        </w:rPr>
        <w:t>Declaramos, em cumprimento ao disposto nas Cláusulas 3.9.6 da Escritura de Emissão</w:t>
      </w:r>
      <w:r w:rsidRPr="00E61D70">
        <w:rPr>
          <w:rFonts w:asciiTheme="minorHAnsi" w:eastAsia="Arial Unicode MS" w:hAnsiTheme="minorHAnsi" w:cstheme="minorHAnsi"/>
          <w:w w:val="0"/>
          <w:lang w:val="pt-BR"/>
        </w:rPr>
        <w:t xml:space="preserve"> de Debêntures</w:t>
      </w:r>
      <w:r w:rsidRPr="00E61D70">
        <w:rPr>
          <w:rFonts w:asciiTheme="minorHAnsi" w:hAnsiTheme="minorHAnsi" w:cstheme="minorHAnsi"/>
          <w:lang w:val="pt-BR"/>
        </w:rPr>
        <w:t xml:space="preserve"> e 5.4 do Termo de Securitização de Créditos Imobiliários das </w:t>
      </w:r>
      <w:r w:rsidR="007549C1" w:rsidRPr="00E61D70">
        <w:rPr>
          <w:rFonts w:asciiTheme="minorHAnsi" w:hAnsiTheme="minorHAnsi" w:cstheme="minorHAnsi"/>
          <w:bCs/>
          <w:smallCaps/>
        </w:rPr>
        <w:t>463</w:t>
      </w:r>
      <w:r w:rsidR="007549C1" w:rsidRPr="00E61D70">
        <w:rPr>
          <w:rFonts w:asciiTheme="minorHAnsi" w:hAnsiTheme="minorHAnsi" w:cstheme="minorHAnsi"/>
          <w:bCs/>
        </w:rPr>
        <w:t xml:space="preserve">ª e </w:t>
      </w:r>
      <w:r w:rsidR="007549C1" w:rsidRPr="00E61D70">
        <w:rPr>
          <w:rFonts w:asciiTheme="minorHAnsi" w:hAnsiTheme="minorHAnsi" w:cstheme="minorHAnsi"/>
          <w:bCs/>
          <w:smallCaps/>
        </w:rPr>
        <w:t>464ª</w:t>
      </w:r>
      <w:r w:rsidR="007E5C9F" w:rsidRPr="00E61D70">
        <w:rPr>
          <w:rFonts w:asciiTheme="minorHAnsi" w:eastAsia="MS Mincho" w:hAnsiTheme="minorHAnsi" w:cstheme="minorHAnsi"/>
          <w:lang w:val="pt-BR"/>
        </w:rPr>
        <w:t>séries</w:t>
      </w:r>
      <w:r w:rsidRPr="00E61D70">
        <w:rPr>
          <w:rFonts w:asciiTheme="minorHAnsi" w:hAnsiTheme="minorHAnsi" w:cstheme="minorHAnsi"/>
          <w:lang w:val="pt-BR"/>
        </w:rPr>
        <w:t xml:space="preserve"> da </w:t>
      </w:r>
      <w:r w:rsidR="007E5C9F" w:rsidRPr="00E61D70">
        <w:rPr>
          <w:rFonts w:asciiTheme="minorHAnsi" w:hAnsiTheme="minorHAnsi" w:cstheme="minorHAnsi"/>
          <w:lang w:val="pt-BR"/>
        </w:rPr>
        <w:t>1</w:t>
      </w:r>
      <w:r w:rsidRPr="00E61D70">
        <w:rPr>
          <w:rFonts w:asciiTheme="minorHAnsi" w:hAnsiTheme="minorHAnsi" w:cstheme="minorHAnsi"/>
          <w:lang w:val="pt-BR"/>
        </w:rPr>
        <w:t xml:space="preserve">ª Emissão de Certificados de Recebíveis Imobiliários da </w:t>
      </w:r>
      <w:r w:rsidRPr="00E61D70">
        <w:rPr>
          <w:rFonts w:asciiTheme="minorHAnsi" w:hAnsiTheme="minorHAnsi" w:cstheme="minorHAnsi"/>
          <w:b/>
          <w:bCs/>
          <w:lang w:val="pt-BR"/>
        </w:rPr>
        <w:t>TRUE SECURITIZADORA S.A.</w:t>
      </w:r>
      <w:r w:rsidRPr="00E61D70">
        <w:rPr>
          <w:rFonts w:asciiTheme="minorHAnsi" w:hAnsiTheme="minorHAnsi" w:cstheme="minorHAnsi"/>
          <w:lang w:val="pt-BR"/>
        </w:rPr>
        <w:t xml:space="preserve"> (“</w:t>
      </w:r>
      <w:r w:rsidRPr="00E61D70">
        <w:rPr>
          <w:rFonts w:asciiTheme="minorHAnsi" w:hAnsiTheme="minorHAnsi" w:cstheme="minorHAnsi"/>
          <w:u w:val="single"/>
          <w:lang w:val="pt-BR"/>
        </w:rPr>
        <w:t>Termo de Securitização</w:t>
      </w:r>
      <w:r w:rsidRPr="00E61D70">
        <w:rPr>
          <w:rFonts w:asciiTheme="minorHAnsi" w:hAnsiTheme="minorHAnsi" w:cstheme="minorHAnsi"/>
          <w:lang w:val="pt-BR"/>
        </w:rPr>
        <w:t>”), que os recursos disponibilizados na operação firmada por meio da Escritura de Emissão</w:t>
      </w:r>
      <w:r w:rsidRPr="00E61D70">
        <w:rPr>
          <w:rFonts w:asciiTheme="minorHAnsi" w:eastAsia="Arial Unicode MS" w:hAnsiTheme="minorHAnsi" w:cstheme="minorHAnsi"/>
          <w:w w:val="0"/>
          <w:lang w:val="pt-BR"/>
        </w:rPr>
        <w:t xml:space="preserve"> de Debêntures</w:t>
      </w:r>
      <w:r w:rsidRPr="00E61D70">
        <w:rPr>
          <w:rFonts w:asciiTheme="minorHAnsi" w:hAnsiTheme="minorHAnsi" w:cstheme="minorHAnsi"/>
          <w:lang w:val="pt-BR"/>
        </w:rPr>
        <w:t xml:space="preserve"> foram utilizados até a presente data para a construção, reforma ou aquisição dos imóveis conforme listados abaixo</w:t>
      </w:r>
      <w:bookmarkEnd w:id="549"/>
      <w:r w:rsidRPr="00E61D70">
        <w:rPr>
          <w:rFonts w:asciiTheme="minorHAnsi" w:hAnsiTheme="minorHAnsi" w:cstheme="minorHAnsi"/>
          <w:lang w:val="pt-BR"/>
        </w:rPr>
        <w:t>:</w:t>
      </w:r>
    </w:p>
    <w:p w14:paraId="0C569F41" w14:textId="77777777" w:rsidR="00FB7802" w:rsidRPr="00E61D70"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E61D70" w:rsidRPr="00E61D70"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Percentual total já utilizado, com relação ao valor total captado na oferta</w:t>
            </w:r>
          </w:p>
        </w:tc>
      </w:tr>
      <w:tr w:rsidR="00E61D70" w:rsidRPr="00E61D70"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E61D70" w:rsidRDefault="00FB7802" w:rsidP="00C12194">
            <w:pPr>
              <w:spacing w:line="320" w:lineRule="exact"/>
              <w:jc w:val="center"/>
              <w:rPr>
                <w:rFonts w:asciiTheme="minorHAnsi" w:hAnsiTheme="minorHAnsi" w:cstheme="minorHAnsi"/>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SPE / Projeto Destinação [●]</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SPE / Projeto Destinação [●]</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SPE / Projeto Destinação [●]</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E61D70" w:rsidRDefault="00FB7802" w:rsidP="00C12194">
            <w:pPr>
              <w:spacing w:line="320" w:lineRule="exact"/>
              <w:jc w:val="center"/>
              <w:rPr>
                <w:rFonts w:asciiTheme="minorHAnsi" w:hAnsiTheme="minorHAnsi" w:cstheme="minorHAnsi"/>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E61D70" w:rsidRDefault="00FB7802" w:rsidP="00C12194">
            <w:pPr>
              <w:spacing w:line="320" w:lineRule="exact"/>
              <w:jc w:val="center"/>
              <w:rPr>
                <w:rFonts w:asciiTheme="minorHAnsi" w:hAnsiTheme="minorHAnsi" w:cstheme="minorHAnsi"/>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E61D70" w:rsidRDefault="00FB7802" w:rsidP="00C12194">
            <w:pPr>
              <w:spacing w:line="320" w:lineRule="exact"/>
              <w:jc w:val="center"/>
              <w:rPr>
                <w:rFonts w:asciiTheme="minorHAnsi" w:hAnsiTheme="minorHAnsi" w:cstheme="minorHAnsi"/>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E61D70" w:rsidRDefault="00FB7802" w:rsidP="00C12194">
            <w:pPr>
              <w:spacing w:line="320" w:lineRule="exact"/>
              <w:jc w:val="center"/>
              <w:rPr>
                <w:rFonts w:asciiTheme="minorHAnsi" w:hAnsiTheme="minorHAnsi" w:cstheme="minorHAnsi"/>
                <w:szCs w:val="20"/>
              </w:rPr>
            </w:pPr>
          </w:p>
        </w:tc>
      </w:tr>
      <w:tr w:rsidR="00E61D70" w:rsidRPr="00E61D70"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E61D70"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E61D70"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w:t>
            </w:r>
          </w:p>
        </w:tc>
      </w:tr>
      <w:tr w:rsidR="00FB7802" w:rsidRPr="00E61D70"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E61D70" w:rsidRDefault="00FB7802" w:rsidP="00C12194">
            <w:pPr>
              <w:spacing w:line="320" w:lineRule="exact"/>
              <w:jc w:val="center"/>
              <w:rPr>
                <w:rFonts w:asciiTheme="minorHAnsi" w:hAnsiTheme="minorHAnsi" w:cstheme="minorHAnsi"/>
                <w:szCs w:val="20"/>
              </w:rPr>
            </w:pPr>
            <w:r w:rsidRPr="00E61D70">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E61D70"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E61D70"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E61D70"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E61D70"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E61D70"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E61D70"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E61D70" w:rsidRDefault="00FB7802" w:rsidP="00C12194">
            <w:pPr>
              <w:spacing w:line="320" w:lineRule="exact"/>
              <w:jc w:val="center"/>
              <w:rPr>
                <w:rFonts w:asciiTheme="minorHAnsi" w:hAnsiTheme="minorHAnsi" w:cstheme="minorHAnsi"/>
                <w:szCs w:val="20"/>
              </w:rPr>
            </w:pPr>
          </w:p>
        </w:tc>
      </w:tr>
    </w:tbl>
    <w:p w14:paraId="4C2086EA" w14:textId="77777777" w:rsidR="00FB7802" w:rsidRPr="00E61D70"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E61D70" w:rsidRDefault="00295846" w:rsidP="00295846">
      <w:pPr>
        <w:pStyle w:val="DeltaViewTableBody"/>
        <w:widowControl w:val="0"/>
        <w:suppressAutoHyphens/>
        <w:spacing w:line="320" w:lineRule="exact"/>
        <w:jc w:val="both"/>
        <w:rPr>
          <w:rFonts w:asciiTheme="minorHAnsi" w:hAnsiTheme="minorHAnsi" w:cstheme="minorHAnsi"/>
          <w:lang w:val="pt-BR"/>
        </w:rPr>
      </w:pPr>
      <w:r w:rsidRPr="00E61D70">
        <w:rPr>
          <w:rFonts w:asciiTheme="minorHAnsi" w:hAnsiTheme="minorHAnsi" w:cstheme="minorHAnsi"/>
          <w:lang w:val="pt-BR"/>
        </w:rPr>
        <w:t>Adicionalmente, para fins das comprovações necessárias ao disposto na Cláusula 3.9.6 da Escritura de Emissão</w:t>
      </w:r>
      <w:r w:rsidRPr="00E61D70">
        <w:rPr>
          <w:rFonts w:asciiTheme="minorHAnsi" w:eastAsia="Arial Unicode MS" w:hAnsiTheme="minorHAnsi" w:cstheme="minorHAnsi"/>
          <w:w w:val="0"/>
          <w:lang w:val="pt-BR"/>
        </w:rPr>
        <w:t xml:space="preserve"> de Debêntures</w:t>
      </w:r>
      <w:r w:rsidRPr="00E61D70">
        <w:rPr>
          <w:rFonts w:asciiTheme="minorHAnsi" w:hAnsiTheme="minorHAnsi" w:cstheme="minorHAnsi"/>
          <w:lang w:val="pt-BR"/>
        </w:rPr>
        <w:t xml:space="preserve">, disponibilizamos também: </w:t>
      </w:r>
      <w:r w:rsidRPr="00E61D70">
        <w:rPr>
          <w:rFonts w:asciiTheme="minorHAnsi" w:hAnsiTheme="minorHAnsi" w:cstheme="minorHAnsi"/>
          <w:b/>
          <w:bCs/>
          <w:lang w:val="pt-BR"/>
        </w:rPr>
        <w:t>(i)</w:t>
      </w:r>
      <w:r w:rsidRPr="00E61D70">
        <w:rPr>
          <w:rFonts w:asciiTheme="minorHAnsi" w:hAnsiTheme="minorHAnsi" w:cstheme="minorHAnsi"/>
          <w:lang w:val="pt-BR"/>
        </w:rPr>
        <w:t xml:space="preserve"> cópia autenticada da versão mais atualizada do estatuto e/ou contrato social consolidado de cada SPE; </w:t>
      </w:r>
      <w:r w:rsidRPr="00E61D70">
        <w:rPr>
          <w:rFonts w:asciiTheme="minorHAnsi" w:hAnsiTheme="minorHAnsi" w:cstheme="minorHAnsi"/>
          <w:b/>
          <w:lang w:val="pt-BR"/>
        </w:rPr>
        <w:t>(ii)</w:t>
      </w:r>
      <w:r w:rsidRPr="00E61D70">
        <w:rPr>
          <w:rFonts w:asciiTheme="minorHAnsi" w:hAnsiTheme="minorHAnsi" w:cstheme="minorHAnsi"/>
          <w:lang w:val="pt-BR"/>
        </w:rPr>
        <w:t xml:space="preserve"> cópia das notas fiscais,</w:t>
      </w:r>
      <w:r w:rsidRPr="00E61D70">
        <w:rPr>
          <w:rFonts w:asciiTheme="minorHAnsi" w:hAnsiTheme="minorHAnsi" w:cstheme="minorHAnsi"/>
        </w:rPr>
        <w:t xml:space="preserve"> </w:t>
      </w:r>
      <w:r w:rsidRPr="00E61D70">
        <w:rPr>
          <w:rFonts w:asciiTheme="minorHAnsi" w:hAnsiTheme="minorHAnsi" w:cstheme="minorHAnsi"/>
          <w:lang w:val="pt-BR"/>
        </w:rPr>
        <w:t xml:space="preserve">contratos e demais documentos que comprovem as despesas incorridas; e </w:t>
      </w:r>
      <w:r w:rsidRPr="00E61D70">
        <w:rPr>
          <w:rFonts w:asciiTheme="minorHAnsi" w:hAnsiTheme="minorHAnsi" w:cstheme="minorHAnsi"/>
          <w:b/>
          <w:lang w:val="pt-BR"/>
        </w:rPr>
        <w:t>(ii)</w:t>
      </w:r>
      <w:r w:rsidRPr="00E61D70">
        <w:rPr>
          <w:rFonts w:asciiTheme="minorHAnsi" w:hAnsiTheme="minorHAnsi" w:cstheme="minorHAnsi"/>
          <w:lang w:val="pt-BR"/>
        </w:rPr>
        <w:t xml:space="preserve"> cronograma físico-financeiro de avanço de obras.</w:t>
      </w:r>
    </w:p>
    <w:p w14:paraId="16E4A6DC" w14:textId="5D5FFE1C" w:rsidR="00FB7802" w:rsidRPr="00E61D70"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E61D70"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E61D70" w:rsidRPr="00E61D70" w14:paraId="27C19E5A" w14:textId="77777777" w:rsidTr="00261BAF">
        <w:tc>
          <w:tcPr>
            <w:tcW w:w="8800" w:type="dxa"/>
            <w:gridSpan w:val="2"/>
          </w:tcPr>
          <w:p w14:paraId="1E0AF4CB" w14:textId="0FCA2B57" w:rsidR="003525C3" w:rsidRPr="00E61D70" w:rsidRDefault="003525C3" w:rsidP="00261BAF">
            <w:pPr>
              <w:pStyle w:val="Body"/>
              <w:spacing w:after="0" w:line="320" w:lineRule="exact"/>
              <w:jc w:val="center"/>
              <w:rPr>
                <w:rFonts w:asciiTheme="minorHAnsi" w:eastAsia="Arial Unicode MS" w:hAnsiTheme="minorHAnsi" w:cstheme="minorHAnsi"/>
                <w:b/>
                <w:bCs/>
                <w:iCs/>
                <w:w w:val="0"/>
                <w:sz w:val="24"/>
              </w:rPr>
            </w:pPr>
            <w:r w:rsidRPr="00E61D70">
              <w:rPr>
                <w:rFonts w:asciiTheme="minorHAnsi" w:eastAsia="Arial Unicode MS" w:hAnsiTheme="minorHAnsi" w:cstheme="minorHAnsi"/>
                <w:b/>
                <w:bCs/>
                <w:iCs/>
                <w:w w:val="0"/>
                <w:sz w:val="24"/>
              </w:rPr>
              <w:t>RZ</w:t>
            </w:r>
            <w:r w:rsidR="00294B50" w:rsidRPr="00E61D70">
              <w:rPr>
                <w:rFonts w:asciiTheme="minorHAnsi" w:eastAsia="Arial Unicode MS" w:hAnsiTheme="minorHAnsi" w:cstheme="minorHAnsi"/>
                <w:b/>
                <w:bCs/>
                <w:iCs/>
                <w:w w:val="0"/>
                <w:sz w:val="24"/>
              </w:rPr>
              <w:t>K</w:t>
            </w:r>
            <w:r w:rsidRPr="00E61D70">
              <w:rPr>
                <w:rFonts w:asciiTheme="minorHAnsi" w:eastAsia="Arial Unicode MS" w:hAnsiTheme="minorHAnsi" w:cstheme="minorHAnsi"/>
                <w:b/>
                <w:bCs/>
                <w:iCs/>
                <w:w w:val="0"/>
                <w:sz w:val="24"/>
              </w:rPr>
              <w:t xml:space="preserve"> SOLAR 04 S.A.</w:t>
            </w:r>
          </w:p>
          <w:p w14:paraId="255DE4B7"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E61D70" w:rsidRDefault="003525C3" w:rsidP="00261BAF">
            <w:pPr>
              <w:pStyle w:val="Body"/>
              <w:spacing w:after="0" w:line="320" w:lineRule="exact"/>
              <w:rPr>
                <w:rFonts w:asciiTheme="minorHAnsi" w:eastAsia="Arial Unicode MS" w:hAnsiTheme="minorHAnsi" w:cstheme="minorHAnsi"/>
                <w:b/>
                <w:w w:val="0"/>
                <w:sz w:val="24"/>
              </w:rPr>
            </w:pPr>
          </w:p>
        </w:tc>
      </w:tr>
      <w:tr w:rsidR="00E61D70" w:rsidRPr="00E61D70" w14:paraId="4271EDDB" w14:textId="77777777" w:rsidTr="00261BAF">
        <w:tc>
          <w:tcPr>
            <w:tcW w:w="4412" w:type="dxa"/>
          </w:tcPr>
          <w:p w14:paraId="49E4AD2C"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c>
          <w:tcPr>
            <w:tcW w:w="4388" w:type="dxa"/>
          </w:tcPr>
          <w:p w14:paraId="64D45FF4" w14:textId="77777777" w:rsidR="003525C3" w:rsidRPr="00E61D70"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 xml:space="preserve">Nome: </w:t>
            </w:r>
          </w:p>
        </w:tc>
      </w:tr>
      <w:tr w:rsidR="003525C3" w:rsidRPr="00E61D70" w14:paraId="34CD8804" w14:textId="77777777" w:rsidTr="00261BAF">
        <w:trPr>
          <w:trHeight w:val="87"/>
        </w:trPr>
        <w:tc>
          <w:tcPr>
            <w:tcW w:w="4412" w:type="dxa"/>
          </w:tcPr>
          <w:p w14:paraId="27BEB8B6"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c>
          <w:tcPr>
            <w:tcW w:w="4388" w:type="dxa"/>
          </w:tcPr>
          <w:p w14:paraId="5AC0E2E6" w14:textId="77777777" w:rsidR="003525C3" w:rsidRPr="00E61D70" w:rsidRDefault="003525C3" w:rsidP="00261BAF">
            <w:pPr>
              <w:pStyle w:val="Body"/>
              <w:spacing w:after="0" w:line="320" w:lineRule="exact"/>
              <w:rPr>
                <w:rFonts w:asciiTheme="minorHAnsi" w:eastAsia="Arial Unicode MS" w:hAnsiTheme="minorHAnsi" w:cstheme="minorHAnsi"/>
                <w:w w:val="0"/>
                <w:sz w:val="24"/>
              </w:rPr>
            </w:pPr>
            <w:r w:rsidRPr="00E61D70">
              <w:rPr>
                <w:rFonts w:asciiTheme="minorHAnsi" w:eastAsia="Arial Unicode MS" w:hAnsiTheme="minorHAnsi" w:cstheme="minorHAnsi"/>
                <w:w w:val="0"/>
                <w:sz w:val="24"/>
              </w:rPr>
              <w:t>Cargo:</w:t>
            </w:r>
          </w:p>
        </w:tc>
      </w:tr>
    </w:tbl>
    <w:p w14:paraId="5CE21652" w14:textId="77777777" w:rsidR="00FB7802" w:rsidRPr="00E61D70"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E61D70" w:rsidRDefault="00FB7802" w:rsidP="00C12194">
      <w:pPr>
        <w:spacing w:line="320" w:lineRule="exact"/>
      </w:pPr>
    </w:p>
    <w:p w14:paraId="7F3F3FB9" w14:textId="387C9C56" w:rsidR="00D733D4" w:rsidRPr="00E61D70" w:rsidRDefault="00D733D4" w:rsidP="00C12194">
      <w:pPr>
        <w:spacing w:line="320" w:lineRule="exact"/>
        <w:rPr>
          <w:rFonts w:asciiTheme="minorHAnsi" w:hAnsiTheme="minorHAnsi" w:cstheme="minorHAnsi"/>
          <w:sz w:val="24"/>
        </w:rPr>
      </w:pPr>
    </w:p>
    <w:p w14:paraId="1F865A19" w14:textId="003B362C" w:rsidR="00D733D4" w:rsidRPr="00E61D70" w:rsidRDefault="00D733D4" w:rsidP="00C12194">
      <w:pPr>
        <w:spacing w:line="320" w:lineRule="exact"/>
        <w:rPr>
          <w:rFonts w:asciiTheme="minorHAnsi" w:hAnsiTheme="minorHAnsi" w:cstheme="minorHAnsi"/>
          <w:sz w:val="24"/>
        </w:rPr>
      </w:pPr>
    </w:p>
    <w:p w14:paraId="7A99D53A" w14:textId="77777777" w:rsidR="00D733D4" w:rsidRPr="00E61D70" w:rsidRDefault="00D733D4" w:rsidP="00C12194">
      <w:pPr>
        <w:spacing w:line="320" w:lineRule="exact"/>
        <w:rPr>
          <w:rFonts w:asciiTheme="minorHAnsi" w:hAnsiTheme="minorHAnsi" w:cstheme="minorHAnsi"/>
          <w:sz w:val="24"/>
        </w:rPr>
      </w:pPr>
    </w:p>
    <w:p w14:paraId="33ADB527" w14:textId="77777777" w:rsidR="00116CE0" w:rsidRPr="00E61D70" w:rsidRDefault="00116CE0" w:rsidP="009E7174">
      <w:pPr>
        <w:tabs>
          <w:tab w:val="left" w:pos="5460"/>
        </w:tabs>
        <w:spacing w:line="320" w:lineRule="exact"/>
        <w:rPr>
          <w:rFonts w:asciiTheme="minorHAnsi" w:hAnsiTheme="minorHAnsi" w:cstheme="minorHAnsi"/>
          <w:sz w:val="24"/>
        </w:rPr>
      </w:pPr>
    </w:p>
    <w:p w14:paraId="1ACB099B" w14:textId="764F0E54" w:rsidR="00F54CBA" w:rsidRPr="00E61D70" w:rsidRDefault="00F54CBA" w:rsidP="00C12194">
      <w:pPr>
        <w:spacing w:line="320" w:lineRule="exact"/>
      </w:pPr>
    </w:p>
    <w:sectPr w:rsidR="00F54CBA" w:rsidRPr="00E61D70" w:rsidSect="007520BE">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6394" w14:textId="77777777" w:rsidR="005F4258" w:rsidRDefault="005F4258">
      <w:r>
        <w:separator/>
      </w:r>
    </w:p>
    <w:p w14:paraId="6D52E367" w14:textId="77777777" w:rsidR="005F4258" w:rsidRDefault="005F4258"/>
    <w:p w14:paraId="1FEAE0EE" w14:textId="77777777" w:rsidR="005F4258" w:rsidRDefault="005F4258"/>
  </w:endnote>
  <w:endnote w:type="continuationSeparator" w:id="0">
    <w:p w14:paraId="404372E5" w14:textId="77777777" w:rsidR="005F4258" w:rsidRDefault="005F4258">
      <w:r>
        <w:continuationSeparator/>
      </w:r>
    </w:p>
    <w:p w14:paraId="769B8F2F" w14:textId="77777777" w:rsidR="005F4258" w:rsidRDefault="005F4258"/>
    <w:p w14:paraId="48D0EFAA" w14:textId="77777777" w:rsidR="005F4258" w:rsidRDefault="005F4258"/>
  </w:endnote>
  <w:endnote w:type="continuationNotice" w:id="1">
    <w:p w14:paraId="67FCF4F0" w14:textId="77777777" w:rsidR="005F4258" w:rsidRDefault="005F4258"/>
    <w:p w14:paraId="6E4D9372" w14:textId="77777777" w:rsidR="005F4258" w:rsidRDefault="005F4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FBD6" w14:textId="77777777" w:rsidR="005F4258" w:rsidRDefault="005F4258" w:rsidP="003D3E4E">
    <w:pPr>
      <w:pStyle w:val="Rodap"/>
      <w:ind w:right="360"/>
      <w:jc w:val="left"/>
      <w:rPr>
        <w:rFonts w:ascii="Times New Roman" w:hAnsi="Times New Roman"/>
        <w:color w:val="FFFFFF"/>
      </w:rPr>
    </w:pPr>
  </w:p>
  <w:p w14:paraId="78BA1389" w14:textId="77777777" w:rsidR="005F4258" w:rsidRPr="003D3E4E" w:rsidRDefault="005F4258"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2248" w14:textId="77777777" w:rsidR="005F4258" w:rsidRDefault="005F4258">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40DB2B67" w:rsidR="005F4258" w:rsidRPr="00CC0D1F" w:rsidRDefault="007520BE" w:rsidP="00CC0D1F">
                          <w:pPr>
                            <w:spacing w:line="220" w:lineRule="auto"/>
                            <w:rPr>
                              <w:rFonts w:ascii="Calibri" w:hAnsi="Calibri" w:cs="Calibri"/>
                              <w:sz w:val="12"/>
                            </w:rPr>
                          </w:pPr>
                          <w:r>
                            <w:rPr>
                              <w:rFonts w:ascii="Calibri" w:hAnsi="Calibri" w:cs="Calibri"/>
                              <w:sz w:val="12"/>
                            </w:rPr>
                            <w:t>DA #11615280 v17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40DB2B67" w:rsidR="005F4258" w:rsidRPr="00CC0D1F" w:rsidRDefault="007520BE" w:rsidP="00CC0D1F">
                    <w:pPr>
                      <w:spacing w:line="220" w:lineRule="auto"/>
                      <w:rPr>
                        <w:rFonts w:ascii="Calibri" w:hAnsi="Calibri" w:cs="Calibri"/>
                        <w:sz w:val="12"/>
                      </w:rPr>
                    </w:pPr>
                    <w:r>
                      <w:rPr>
                        <w:rFonts w:ascii="Calibri" w:hAnsi="Calibri" w:cs="Calibri"/>
                        <w:sz w:val="12"/>
                      </w:rPr>
                      <w:t>DA #11615280 v17</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3D32" w14:textId="6291C2E4" w:rsidR="005F4258" w:rsidRDefault="005F4258" w:rsidP="003D3E4E">
    <w:pPr>
      <w:pStyle w:val="Rodap"/>
      <w:ind w:right="360"/>
      <w:jc w:val="left"/>
      <w:rPr>
        <w:rFonts w:ascii="Times New Roman" w:hAnsi="Times New Roman"/>
        <w:color w:val="FFFFFF"/>
      </w:rPr>
    </w:pPr>
  </w:p>
  <w:p w14:paraId="47215AEC" w14:textId="77777777" w:rsidR="005F4258" w:rsidRPr="003D3E4E" w:rsidRDefault="005F4258" w:rsidP="003D3E4E">
    <w:pPr>
      <w:pStyle w:val="Rodap"/>
      <w:ind w:right="360"/>
      <w:jc w:val="left"/>
      <w:rPr>
        <w:rFonts w:ascii="Times New Roman" w:hAnsi="Times New Roman"/>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D308" w14:textId="28391381" w:rsidR="005F4258" w:rsidRDefault="005F4258">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750D1468" w:rsidR="005F4258" w:rsidRPr="00CC0D1F" w:rsidRDefault="007520BE" w:rsidP="00CC0D1F">
                          <w:pPr>
                            <w:spacing w:line="220" w:lineRule="auto"/>
                            <w:rPr>
                              <w:rFonts w:ascii="Calibri" w:hAnsi="Calibri" w:cs="Calibri"/>
                              <w:sz w:val="12"/>
                            </w:rPr>
                          </w:pPr>
                          <w:r>
                            <w:rPr>
                              <w:rFonts w:ascii="Calibri" w:hAnsi="Calibri" w:cs="Calibri"/>
                              <w:sz w:val="12"/>
                            </w:rPr>
                            <w:t>DA #11615280 v17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750D1468" w:rsidR="005F4258" w:rsidRPr="00CC0D1F" w:rsidRDefault="007520BE" w:rsidP="00CC0D1F">
                    <w:pPr>
                      <w:spacing w:line="220" w:lineRule="auto"/>
                      <w:rPr>
                        <w:rFonts w:ascii="Calibri" w:hAnsi="Calibri" w:cs="Calibri"/>
                        <w:sz w:val="12"/>
                      </w:rPr>
                    </w:pPr>
                    <w:r>
                      <w:rPr>
                        <w:rFonts w:ascii="Calibri" w:hAnsi="Calibri" w:cs="Calibri"/>
                        <w:sz w:val="12"/>
                      </w:rPr>
                      <w:t>DA #11615280 v17</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08D38" w14:textId="77777777" w:rsidR="005F4258" w:rsidRDefault="005F4258">
      <w:r>
        <w:separator/>
      </w:r>
    </w:p>
    <w:p w14:paraId="1BE69AB4" w14:textId="77777777" w:rsidR="005F4258" w:rsidRDefault="005F4258"/>
    <w:p w14:paraId="78C99A84" w14:textId="77777777" w:rsidR="005F4258" w:rsidRDefault="005F4258"/>
  </w:footnote>
  <w:footnote w:type="continuationSeparator" w:id="0">
    <w:p w14:paraId="681A3185" w14:textId="77777777" w:rsidR="005F4258" w:rsidRDefault="005F4258">
      <w:r>
        <w:continuationSeparator/>
      </w:r>
    </w:p>
    <w:p w14:paraId="4FEA9A2D" w14:textId="77777777" w:rsidR="005F4258" w:rsidRDefault="005F4258"/>
    <w:p w14:paraId="76298889" w14:textId="77777777" w:rsidR="005F4258" w:rsidRDefault="005F4258"/>
  </w:footnote>
  <w:footnote w:type="continuationNotice" w:id="1">
    <w:p w14:paraId="573A62F7" w14:textId="77777777" w:rsidR="005F4258" w:rsidRDefault="005F4258"/>
    <w:p w14:paraId="75F38A13" w14:textId="77777777" w:rsidR="005F4258" w:rsidRDefault="005F4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BA57" w14:textId="77777777" w:rsidR="005F4258" w:rsidRPr="000A7193" w:rsidRDefault="005F4258"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5F4258" w:rsidRDefault="005F4258" w:rsidP="007520B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8B24" w14:textId="1387E781" w:rsidR="005F4258" w:rsidRPr="00865924" w:rsidRDefault="005F4258"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455DB573" w14:textId="738DE5BC" w:rsidR="005F4258" w:rsidRPr="00DD73F2" w:rsidRDefault="005F4258" w:rsidP="00F54CBA">
    <w:pPr>
      <w:pStyle w:val="Cabealho"/>
      <w:jc w:val="right"/>
      <w:rPr>
        <w:rFonts w:asciiTheme="minorHAnsi" w:hAnsiTheme="minorHAnsi" w:cstheme="minorHAnsi"/>
        <w:i/>
        <w:iCs/>
        <w:sz w:val="16"/>
        <w:szCs w:val="16"/>
        <w:lang w:val="pt-BR"/>
      </w:rPr>
    </w:pPr>
  </w:p>
  <w:p w14:paraId="3706E0A8" w14:textId="77777777" w:rsidR="005F4258" w:rsidRDefault="005F425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AC4" w14:textId="7F2F9459" w:rsidR="005F4258" w:rsidRPr="000A7193" w:rsidRDefault="005F4258"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5F4258" w:rsidRDefault="005F425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D08B" w14:textId="2EFF0EDE" w:rsidR="005F4258" w:rsidRPr="003B4A89" w:rsidRDefault="005F4258"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55AE3D72" w14:textId="53B3ACF5" w:rsidR="005F4258" w:rsidRPr="00DD73F2" w:rsidRDefault="005F4258" w:rsidP="00F54CBA">
    <w:pPr>
      <w:pStyle w:val="Cabealho"/>
      <w:jc w:val="right"/>
      <w:rPr>
        <w:rFonts w:asciiTheme="minorHAnsi" w:hAnsiTheme="minorHAnsi" w:cstheme="minorHAnsi"/>
        <w:i/>
        <w:iCs/>
        <w:sz w:val="16"/>
        <w:szCs w:val="16"/>
        <w:lang w:val="pt-BR"/>
      </w:rPr>
    </w:pPr>
  </w:p>
  <w:p w14:paraId="4AF08FD5" w14:textId="1B52D37B" w:rsidR="005F4258" w:rsidRDefault="005F42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4E10332"/>
    <w:multiLevelType w:val="hybridMultilevel"/>
    <w:tmpl w:val="645A38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4"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5"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7" w15:restartNumberingAfterBreak="0">
    <w:nsid w:val="56E26FEF"/>
    <w:multiLevelType w:val="singleLevel"/>
    <w:tmpl w:val="DBA614A6"/>
    <w:lvl w:ilvl="0">
      <w:numFmt w:val="decimal"/>
      <w:pStyle w:val="roman4"/>
      <w:lvlText w:val=""/>
      <w:lvlJc w:val="left"/>
    </w:lvl>
  </w:abstractNum>
  <w:abstractNum w:abstractNumId="108"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9"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0" w15:restartNumberingAfterBreak="0">
    <w:nsid w:val="5AF711EC"/>
    <w:multiLevelType w:val="singleLevel"/>
    <w:tmpl w:val="0142B7E6"/>
    <w:lvl w:ilvl="0">
      <w:numFmt w:val="decimal"/>
      <w:pStyle w:val="roman1"/>
      <w:lvlText w:val=""/>
      <w:lvlJc w:val="left"/>
    </w:lvl>
  </w:abstractNum>
  <w:abstractNum w:abstractNumId="11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4"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5"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6" w15:restartNumberingAfterBreak="0">
    <w:nsid w:val="62215270"/>
    <w:multiLevelType w:val="singleLevel"/>
    <w:tmpl w:val="160C384A"/>
    <w:lvl w:ilvl="0">
      <w:numFmt w:val="decimal"/>
      <w:pStyle w:val="roman3"/>
      <w:lvlText w:val=""/>
      <w:lvlJc w:val="left"/>
    </w:lvl>
  </w:abstractNum>
  <w:abstractNum w:abstractNumId="117"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0" w15:restartNumberingAfterBreak="0">
    <w:nsid w:val="64C47EA1"/>
    <w:multiLevelType w:val="singleLevel"/>
    <w:tmpl w:val="D0DCFEB4"/>
    <w:lvl w:ilvl="0">
      <w:numFmt w:val="decimal"/>
      <w:pStyle w:val="Tableroman"/>
      <w:lvlText w:val=""/>
      <w:lvlJc w:val="left"/>
    </w:lvl>
  </w:abstractNum>
  <w:abstractNum w:abstractNumId="121"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3"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5"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8"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0"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C5255B9"/>
    <w:multiLevelType w:val="singleLevel"/>
    <w:tmpl w:val="3A0E8318"/>
    <w:lvl w:ilvl="0">
      <w:numFmt w:val="decimal"/>
      <w:pStyle w:val="roman6"/>
      <w:lvlText w:val=""/>
      <w:lvlJc w:val="left"/>
    </w:lvl>
  </w:abstractNum>
  <w:abstractNum w:abstractNumId="133"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4"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5"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6"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0" w15:restartNumberingAfterBreak="0">
    <w:nsid w:val="7169173D"/>
    <w:multiLevelType w:val="singleLevel"/>
    <w:tmpl w:val="D3363FAC"/>
    <w:lvl w:ilvl="0">
      <w:numFmt w:val="decimal"/>
      <w:pStyle w:val="alpha2"/>
      <w:lvlText w:val=""/>
      <w:lvlJc w:val="left"/>
    </w:lvl>
  </w:abstractNum>
  <w:abstractNum w:abstractNumId="141"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3" w15:restartNumberingAfterBreak="0">
    <w:nsid w:val="73455C00"/>
    <w:multiLevelType w:val="singleLevel"/>
    <w:tmpl w:val="8C0C42EE"/>
    <w:lvl w:ilvl="0">
      <w:numFmt w:val="decimal"/>
      <w:pStyle w:val="roman5"/>
      <w:lvlText w:val=""/>
      <w:lvlJc w:val="left"/>
    </w:lvl>
  </w:abstractNum>
  <w:abstractNum w:abstractNumId="144"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5"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8" w15:restartNumberingAfterBreak="0">
    <w:nsid w:val="785A5B88"/>
    <w:multiLevelType w:val="singleLevel"/>
    <w:tmpl w:val="822E9ACC"/>
    <w:lvl w:ilvl="0">
      <w:numFmt w:val="decimal"/>
      <w:pStyle w:val="roman2"/>
      <w:lvlText w:val=""/>
      <w:lvlJc w:val="left"/>
    </w:lvl>
  </w:abstractNum>
  <w:abstractNum w:abstractNumId="149"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3"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5"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7"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40"/>
  </w:num>
  <w:num w:numId="4">
    <w:abstractNumId w:val="59"/>
  </w:num>
  <w:num w:numId="5">
    <w:abstractNumId w:val="29"/>
  </w:num>
  <w:num w:numId="6">
    <w:abstractNumId w:val="92"/>
  </w:num>
  <w:num w:numId="7">
    <w:abstractNumId w:val="67"/>
  </w:num>
  <w:num w:numId="8">
    <w:abstractNumId w:val="151"/>
  </w:num>
  <w:num w:numId="9">
    <w:abstractNumId w:val="147"/>
  </w:num>
  <w:num w:numId="10">
    <w:abstractNumId w:val="36"/>
  </w:num>
  <w:num w:numId="11">
    <w:abstractNumId w:val="91"/>
  </w:num>
  <w:num w:numId="12">
    <w:abstractNumId w:val="105"/>
  </w:num>
  <w:num w:numId="13">
    <w:abstractNumId w:val="94"/>
  </w:num>
  <w:num w:numId="14">
    <w:abstractNumId w:val="28"/>
  </w:num>
  <w:num w:numId="15">
    <w:abstractNumId w:val="146"/>
  </w:num>
  <w:num w:numId="16">
    <w:abstractNumId w:val="153"/>
  </w:num>
  <w:num w:numId="17">
    <w:abstractNumId w:val="111"/>
  </w:num>
  <w:num w:numId="18">
    <w:abstractNumId w:val="77"/>
  </w:num>
  <w:num w:numId="19">
    <w:abstractNumId w:val="154"/>
  </w:num>
  <w:num w:numId="20">
    <w:abstractNumId w:val="136"/>
  </w:num>
  <w:num w:numId="21">
    <w:abstractNumId w:val="127"/>
  </w:num>
  <w:num w:numId="22">
    <w:abstractNumId w:val="19"/>
  </w:num>
  <w:num w:numId="23">
    <w:abstractNumId w:val="114"/>
  </w:num>
  <w:num w:numId="24">
    <w:abstractNumId w:val="110"/>
  </w:num>
  <w:num w:numId="25">
    <w:abstractNumId w:val="148"/>
  </w:num>
  <w:num w:numId="26">
    <w:abstractNumId w:val="116"/>
  </w:num>
  <w:num w:numId="27">
    <w:abstractNumId w:val="107"/>
  </w:num>
  <w:num w:numId="28">
    <w:abstractNumId w:val="143"/>
  </w:num>
  <w:num w:numId="29">
    <w:abstractNumId w:val="132"/>
  </w:num>
  <w:num w:numId="30">
    <w:abstractNumId w:val="24"/>
  </w:num>
  <w:num w:numId="31">
    <w:abstractNumId w:val="46"/>
  </w:num>
  <w:num w:numId="32">
    <w:abstractNumId w:val="112"/>
  </w:num>
  <w:num w:numId="33">
    <w:abstractNumId w:val="120"/>
  </w:num>
  <w:num w:numId="34">
    <w:abstractNumId w:val="9"/>
  </w:num>
  <w:num w:numId="35">
    <w:abstractNumId w:val="60"/>
  </w:num>
  <w:num w:numId="36">
    <w:abstractNumId w:val="126"/>
  </w:num>
  <w:num w:numId="37">
    <w:abstractNumId w:val="44"/>
  </w:num>
  <w:num w:numId="38">
    <w:abstractNumId w:val="75"/>
  </w:num>
  <w:num w:numId="39">
    <w:abstractNumId w:val="129"/>
  </w:num>
  <w:num w:numId="40">
    <w:abstractNumId w:val="43"/>
  </w:num>
  <w:num w:numId="41">
    <w:abstractNumId w:val="106"/>
  </w:num>
  <w:num w:numId="42">
    <w:abstractNumId w:val="124"/>
  </w:num>
  <w:num w:numId="43">
    <w:abstractNumId w:val="76"/>
  </w:num>
  <w:num w:numId="44">
    <w:abstractNumId w:val="88"/>
  </w:num>
  <w:num w:numId="45">
    <w:abstractNumId w:val="156"/>
  </w:num>
  <w:num w:numId="46">
    <w:abstractNumId w:val="27"/>
  </w:num>
  <w:num w:numId="47">
    <w:abstractNumId w:val="52"/>
  </w:num>
  <w:num w:numId="48">
    <w:abstractNumId w:val="157"/>
  </w:num>
  <w:num w:numId="49">
    <w:abstractNumId w:val="26"/>
  </w:num>
  <w:num w:numId="50">
    <w:abstractNumId w:val="49"/>
  </w:num>
  <w:num w:numId="51">
    <w:abstractNumId w:val="26"/>
  </w:num>
  <w:num w:numId="52">
    <w:abstractNumId w:val="30"/>
  </w:num>
  <w:num w:numId="53">
    <w:abstractNumId w:val="65"/>
  </w:num>
  <w:num w:numId="54">
    <w:abstractNumId w:val="123"/>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1"/>
  </w:num>
  <w:num w:numId="58">
    <w:abstractNumId w:val="12"/>
  </w:num>
  <w:num w:numId="59">
    <w:abstractNumId w:val="48"/>
  </w:num>
  <w:num w:numId="60">
    <w:abstractNumId w:val="145"/>
  </w:num>
  <w:num w:numId="61">
    <w:abstractNumId w:val="16"/>
  </w:num>
  <w:num w:numId="62">
    <w:abstractNumId w:val="99"/>
  </w:num>
  <w:num w:numId="63">
    <w:abstractNumId w:val="31"/>
  </w:num>
  <w:num w:numId="64">
    <w:abstractNumId w:val="0"/>
  </w:num>
  <w:num w:numId="65">
    <w:abstractNumId w:val="137"/>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9"/>
  </w:num>
  <w:num w:numId="74">
    <w:abstractNumId w:val="104"/>
  </w:num>
  <w:num w:numId="75">
    <w:abstractNumId w:val="68"/>
  </w:num>
  <w:num w:numId="76">
    <w:abstractNumId w:val="64"/>
  </w:num>
  <w:num w:numId="77">
    <w:abstractNumId w:val="142"/>
  </w:num>
  <w:num w:numId="78">
    <w:abstractNumId w:val="61"/>
  </w:num>
  <w:num w:numId="79">
    <w:abstractNumId w:val="45"/>
  </w:num>
  <w:num w:numId="80">
    <w:abstractNumId w:val="108"/>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3"/>
  </w:num>
  <w:num w:numId="88">
    <w:abstractNumId w:val="53"/>
  </w:num>
  <w:num w:numId="89">
    <w:abstractNumId w:val="69"/>
  </w:num>
  <w:num w:numId="90">
    <w:abstractNumId w:val="33"/>
  </w:num>
  <w:num w:numId="91">
    <w:abstractNumId w:val="98"/>
  </w:num>
  <w:num w:numId="92">
    <w:abstractNumId w:val="109"/>
  </w:num>
  <w:num w:numId="93">
    <w:abstractNumId w:val="17"/>
  </w:num>
  <w:num w:numId="94">
    <w:abstractNumId w:val="32"/>
  </w:num>
  <w:num w:numId="95">
    <w:abstractNumId w:val="100"/>
  </w:num>
  <w:num w:numId="96">
    <w:abstractNumId w:val="15"/>
  </w:num>
  <w:num w:numId="97">
    <w:abstractNumId w:val="150"/>
  </w:num>
  <w:num w:numId="98">
    <w:abstractNumId w:val="81"/>
  </w:num>
  <w:num w:numId="99">
    <w:abstractNumId w:val="141"/>
  </w:num>
  <w:num w:numId="100">
    <w:abstractNumId w:val="58"/>
  </w:num>
  <w:num w:numId="101">
    <w:abstractNumId w:val="79"/>
  </w:num>
  <w:num w:numId="102">
    <w:abstractNumId w:val="121"/>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8"/>
  </w:num>
  <w:num w:numId="111">
    <w:abstractNumId w:val="34"/>
  </w:num>
  <w:num w:numId="112">
    <w:abstractNumId w:val="90"/>
  </w:num>
  <w:num w:numId="113">
    <w:abstractNumId w:val="97"/>
  </w:num>
  <w:num w:numId="114">
    <w:abstractNumId w:val="4"/>
  </w:num>
  <w:num w:numId="115">
    <w:abstractNumId w:val="125"/>
  </w:num>
  <w:num w:numId="116">
    <w:abstractNumId w:val="118"/>
  </w:num>
  <w:num w:numId="117">
    <w:abstractNumId w:val="63"/>
  </w:num>
  <w:num w:numId="1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9"/>
  </w:num>
  <w:num w:numId="124">
    <w:abstractNumId w:val="72"/>
  </w:num>
  <w:num w:numId="125">
    <w:abstractNumId w:val="25"/>
  </w:num>
  <w:num w:numId="126">
    <w:abstractNumId w:val="7"/>
  </w:num>
  <w:num w:numId="127">
    <w:abstractNumId w:val="35"/>
  </w:num>
  <w:num w:numId="128">
    <w:abstractNumId w:val="78"/>
  </w:num>
  <w:num w:numId="129">
    <w:abstractNumId w:val="134"/>
  </w:num>
  <w:num w:numId="130">
    <w:abstractNumId w:val="113"/>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4"/>
  </w:num>
  <w:num w:numId="138">
    <w:abstractNumId w:val="119"/>
  </w:num>
  <w:num w:numId="139">
    <w:abstractNumId w:val="117"/>
  </w:num>
  <w:num w:numId="140">
    <w:abstractNumId w:val="130"/>
  </w:num>
  <w:num w:numId="141">
    <w:abstractNumId w:val="26"/>
  </w:num>
  <w:num w:numId="142">
    <w:abstractNumId w:val="102"/>
  </w:num>
  <w:num w:numId="143">
    <w:abstractNumId w:val="135"/>
  </w:num>
  <w:num w:numId="144">
    <w:abstractNumId w:val="50"/>
  </w:num>
  <w:num w:numId="145">
    <w:abstractNumId w:val="57"/>
  </w:num>
  <w:num w:numId="146">
    <w:abstractNumId w:val="155"/>
  </w:num>
  <w:num w:numId="147">
    <w:abstractNumId w:val="122"/>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2"/>
  </w:num>
  <w:num w:numId="156">
    <w:abstractNumId w:val="21"/>
  </w:num>
  <w:num w:numId="157">
    <w:abstractNumId w:val="115"/>
  </w:num>
  <w:num w:numId="158">
    <w:abstractNumId w:val="85"/>
  </w:num>
  <w:num w:numId="159">
    <w:abstractNumId w:val="10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87041"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36D"/>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BBA"/>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46B"/>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8BB"/>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070E"/>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07A09"/>
    <w:rsid w:val="00110C7A"/>
    <w:rsid w:val="001115B1"/>
    <w:rsid w:val="00111AFD"/>
    <w:rsid w:val="00111D88"/>
    <w:rsid w:val="001121ED"/>
    <w:rsid w:val="00112CCD"/>
    <w:rsid w:val="0011360E"/>
    <w:rsid w:val="001141C0"/>
    <w:rsid w:val="00114D68"/>
    <w:rsid w:val="00115115"/>
    <w:rsid w:val="00115191"/>
    <w:rsid w:val="001157E3"/>
    <w:rsid w:val="00115A5A"/>
    <w:rsid w:val="00115B88"/>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1AE0"/>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2F5"/>
    <w:rsid w:val="002425A3"/>
    <w:rsid w:val="00242EAC"/>
    <w:rsid w:val="00243266"/>
    <w:rsid w:val="00245014"/>
    <w:rsid w:val="00245AF1"/>
    <w:rsid w:val="002467D0"/>
    <w:rsid w:val="002500B7"/>
    <w:rsid w:val="00251188"/>
    <w:rsid w:val="00251189"/>
    <w:rsid w:val="00251352"/>
    <w:rsid w:val="00251420"/>
    <w:rsid w:val="00252048"/>
    <w:rsid w:val="0025268D"/>
    <w:rsid w:val="00253B25"/>
    <w:rsid w:val="00253DD2"/>
    <w:rsid w:val="00253F44"/>
    <w:rsid w:val="00254554"/>
    <w:rsid w:val="0025459E"/>
    <w:rsid w:val="00257987"/>
    <w:rsid w:val="00260FD8"/>
    <w:rsid w:val="0026174D"/>
    <w:rsid w:val="00261BAF"/>
    <w:rsid w:val="002622E5"/>
    <w:rsid w:val="002623A7"/>
    <w:rsid w:val="00262BEF"/>
    <w:rsid w:val="00263026"/>
    <w:rsid w:val="00263CAF"/>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060C"/>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2F7A4C"/>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28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2DD"/>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5CB"/>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551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4D6"/>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336"/>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6EB4"/>
    <w:rsid w:val="004A7B75"/>
    <w:rsid w:val="004B0975"/>
    <w:rsid w:val="004B26AD"/>
    <w:rsid w:val="004B2A04"/>
    <w:rsid w:val="004B3A46"/>
    <w:rsid w:val="004B3AFC"/>
    <w:rsid w:val="004B3B68"/>
    <w:rsid w:val="004B3F55"/>
    <w:rsid w:val="004B4689"/>
    <w:rsid w:val="004B4CC5"/>
    <w:rsid w:val="004B62FA"/>
    <w:rsid w:val="004B6992"/>
    <w:rsid w:val="004B69C9"/>
    <w:rsid w:val="004B771D"/>
    <w:rsid w:val="004B7791"/>
    <w:rsid w:val="004C0C65"/>
    <w:rsid w:val="004C0EE5"/>
    <w:rsid w:val="004C1076"/>
    <w:rsid w:val="004C1900"/>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810"/>
    <w:rsid w:val="00501929"/>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6F8F"/>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2D21"/>
    <w:rsid w:val="005335BA"/>
    <w:rsid w:val="005346BB"/>
    <w:rsid w:val="0053554C"/>
    <w:rsid w:val="005356A9"/>
    <w:rsid w:val="00536470"/>
    <w:rsid w:val="00537B92"/>
    <w:rsid w:val="00541140"/>
    <w:rsid w:val="00543FBB"/>
    <w:rsid w:val="00545D6A"/>
    <w:rsid w:val="00545EFA"/>
    <w:rsid w:val="00545F74"/>
    <w:rsid w:val="00547617"/>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61E3"/>
    <w:rsid w:val="00577C81"/>
    <w:rsid w:val="005804B3"/>
    <w:rsid w:val="005811B1"/>
    <w:rsid w:val="005827FB"/>
    <w:rsid w:val="00582E69"/>
    <w:rsid w:val="005832EE"/>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30AC"/>
    <w:rsid w:val="005B483D"/>
    <w:rsid w:val="005B568B"/>
    <w:rsid w:val="005B572B"/>
    <w:rsid w:val="005C0400"/>
    <w:rsid w:val="005C04BD"/>
    <w:rsid w:val="005C0A76"/>
    <w:rsid w:val="005C0DAB"/>
    <w:rsid w:val="005C119C"/>
    <w:rsid w:val="005C1E5A"/>
    <w:rsid w:val="005C1EF1"/>
    <w:rsid w:val="005C20D0"/>
    <w:rsid w:val="005C2B81"/>
    <w:rsid w:val="005C3643"/>
    <w:rsid w:val="005C37FD"/>
    <w:rsid w:val="005C4007"/>
    <w:rsid w:val="005C45C6"/>
    <w:rsid w:val="005C4AC7"/>
    <w:rsid w:val="005C4BA1"/>
    <w:rsid w:val="005C527D"/>
    <w:rsid w:val="005C5606"/>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6EA3"/>
    <w:rsid w:val="005D71D4"/>
    <w:rsid w:val="005E0313"/>
    <w:rsid w:val="005E0541"/>
    <w:rsid w:val="005E1A3B"/>
    <w:rsid w:val="005E1C77"/>
    <w:rsid w:val="005E1F19"/>
    <w:rsid w:val="005E2199"/>
    <w:rsid w:val="005E34DB"/>
    <w:rsid w:val="005E472F"/>
    <w:rsid w:val="005E4931"/>
    <w:rsid w:val="005E50D5"/>
    <w:rsid w:val="005E78ED"/>
    <w:rsid w:val="005E7952"/>
    <w:rsid w:val="005F1035"/>
    <w:rsid w:val="005F1FC7"/>
    <w:rsid w:val="005F22A3"/>
    <w:rsid w:val="005F4258"/>
    <w:rsid w:val="005F43ED"/>
    <w:rsid w:val="005F47CE"/>
    <w:rsid w:val="005F5CC2"/>
    <w:rsid w:val="005F6020"/>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1695"/>
    <w:rsid w:val="00621AC9"/>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BC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3326"/>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52A2"/>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982"/>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20BE"/>
    <w:rsid w:val="007539DA"/>
    <w:rsid w:val="0075471E"/>
    <w:rsid w:val="007549C1"/>
    <w:rsid w:val="0075643B"/>
    <w:rsid w:val="007568A2"/>
    <w:rsid w:val="007607EF"/>
    <w:rsid w:val="0076094E"/>
    <w:rsid w:val="00760CD6"/>
    <w:rsid w:val="007613CB"/>
    <w:rsid w:val="0076306D"/>
    <w:rsid w:val="00763CBA"/>
    <w:rsid w:val="00763F2F"/>
    <w:rsid w:val="0076449B"/>
    <w:rsid w:val="007648AA"/>
    <w:rsid w:val="007648E0"/>
    <w:rsid w:val="007650DB"/>
    <w:rsid w:val="00766464"/>
    <w:rsid w:val="0076741F"/>
    <w:rsid w:val="007675B5"/>
    <w:rsid w:val="00767714"/>
    <w:rsid w:val="007701BE"/>
    <w:rsid w:val="00773241"/>
    <w:rsid w:val="00773359"/>
    <w:rsid w:val="00774AFC"/>
    <w:rsid w:val="00775011"/>
    <w:rsid w:val="00775363"/>
    <w:rsid w:val="00775988"/>
    <w:rsid w:val="00775A30"/>
    <w:rsid w:val="007764BB"/>
    <w:rsid w:val="00776E07"/>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87E21"/>
    <w:rsid w:val="007902AC"/>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1D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1FF"/>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AC5"/>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0EC1"/>
    <w:rsid w:val="008911C1"/>
    <w:rsid w:val="008913BD"/>
    <w:rsid w:val="00891CF2"/>
    <w:rsid w:val="0089295D"/>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0773"/>
    <w:rsid w:val="008B18A0"/>
    <w:rsid w:val="008B20C5"/>
    <w:rsid w:val="008B216E"/>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16E"/>
    <w:rsid w:val="008D0329"/>
    <w:rsid w:val="008D05AF"/>
    <w:rsid w:val="008D0BA8"/>
    <w:rsid w:val="008D0E19"/>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911"/>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2624"/>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1B7"/>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D1"/>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1A06"/>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D7EA2"/>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5AD6"/>
    <w:rsid w:val="009F6023"/>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1E35"/>
    <w:rsid w:val="00A52361"/>
    <w:rsid w:val="00A524AE"/>
    <w:rsid w:val="00A53099"/>
    <w:rsid w:val="00A53AAE"/>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621"/>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876"/>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529"/>
    <w:rsid w:val="00B247F5"/>
    <w:rsid w:val="00B24BDB"/>
    <w:rsid w:val="00B2527B"/>
    <w:rsid w:val="00B25352"/>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18C"/>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D7337"/>
    <w:rsid w:val="00BD7374"/>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67D2"/>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971"/>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6AB"/>
    <w:rsid w:val="00C64C65"/>
    <w:rsid w:val="00C650F5"/>
    <w:rsid w:val="00C65C74"/>
    <w:rsid w:val="00C67D8E"/>
    <w:rsid w:val="00C7039C"/>
    <w:rsid w:val="00C707DA"/>
    <w:rsid w:val="00C70A89"/>
    <w:rsid w:val="00C71C3F"/>
    <w:rsid w:val="00C723A1"/>
    <w:rsid w:val="00C736C9"/>
    <w:rsid w:val="00C73C44"/>
    <w:rsid w:val="00C74907"/>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8F"/>
    <w:rsid w:val="00CD0D3C"/>
    <w:rsid w:val="00CD1A44"/>
    <w:rsid w:val="00CD39D9"/>
    <w:rsid w:val="00CD44AA"/>
    <w:rsid w:val="00CD4A66"/>
    <w:rsid w:val="00CD576D"/>
    <w:rsid w:val="00CD6366"/>
    <w:rsid w:val="00CD64B6"/>
    <w:rsid w:val="00CD658B"/>
    <w:rsid w:val="00CD6DF7"/>
    <w:rsid w:val="00CD7897"/>
    <w:rsid w:val="00CE0D5A"/>
    <w:rsid w:val="00CE20A1"/>
    <w:rsid w:val="00CE2456"/>
    <w:rsid w:val="00CE39C0"/>
    <w:rsid w:val="00CE39C2"/>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266"/>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2FA6"/>
    <w:rsid w:val="00D13A25"/>
    <w:rsid w:val="00D14893"/>
    <w:rsid w:val="00D14E94"/>
    <w:rsid w:val="00D14F88"/>
    <w:rsid w:val="00D16F0B"/>
    <w:rsid w:val="00D17029"/>
    <w:rsid w:val="00D20282"/>
    <w:rsid w:val="00D2086C"/>
    <w:rsid w:val="00D21408"/>
    <w:rsid w:val="00D21BE1"/>
    <w:rsid w:val="00D21F5D"/>
    <w:rsid w:val="00D2215F"/>
    <w:rsid w:val="00D2242E"/>
    <w:rsid w:val="00D22A80"/>
    <w:rsid w:val="00D24C8E"/>
    <w:rsid w:val="00D273D4"/>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0DC"/>
    <w:rsid w:val="00D64344"/>
    <w:rsid w:val="00D64D49"/>
    <w:rsid w:val="00D66CFD"/>
    <w:rsid w:val="00D66F1E"/>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437"/>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5CB6"/>
    <w:rsid w:val="00E56157"/>
    <w:rsid w:val="00E607A2"/>
    <w:rsid w:val="00E609F4"/>
    <w:rsid w:val="00E6113A"/>
    <w:rsid w:val="00E615B9"/>
    <w:rsid w:val="00E61C46"/>
    <w:rsid w:val="00E61D70"/>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0373"/>
    <w:rsid w:val="00EE1807"/>
    <w:rsid w:val="00EE183C"/>
    <w:rsid w:val="00EE3047"/>
    <w:rsid w:val="00EE3551"/>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5A2"/>
    <w:rsid w:val="00F25FFB"/>
    <w:rsid w:val="00F2631C"/>
    <w:rsid w:val="00F26F45"/>
    <w:rsid w:val="00F27D07"/>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6A4F"/>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427C"/>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962"/>
    <w:rsid w:val="00FB3BE7"/>
    <w:rsid w:val="00FB3F1E"/>
    <w:rsid w:val="00FB41F6"/>
    <w:rsid w:val="00FB4664"/>
    <w:rsid w:val="00FB4FBC"/>
    <w:rsid w:val="00FB5664"/>
    <w:rsid w:val="00FB60C4"/>
    <w:rsid w:val="00FB6485"/>
    <w:rsid w:val="00FB6A13"/>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D7767D8-8023-4728-85D6-04AFA7AC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character" w:styleId="TextodoEspaoReservado">
    <w:name w:val="Placeholder Text"/>
    <w:basedOn w:val="Fontepargpadro"/>
    <w:uiPriority w:val="99"/>
    <w:semiHidden/>
    <w:rsid w:val="00621695"/>
    <w:rPr>
      <w:color w:val="808080"/>
    </w:rPr>
  </w:style>
  <w:style w:type="character" w:styleId="MenoPendente">
    <w:name w:val="Unresolved Mention"/>
    <w:basedOn w:val="Fontepargpadro"/>
    <w:uiPriority w:val="99"/>
    <w:semiHidden/>
    <w:unhideWhenUsed/>
    <w:rsid w:val="00107A09"/>
    <w:rPr>
      <w:color w:val="605E5C"/>
      <w:shd w:val="clear" w:color="auto" w:fill="E1DFDD"/>
    </w:rPr>
  </w:style>
  <w:style w:type="paragraph" w:customStyle="1" w:styleId="xl95">
    <w:name w:val="xl95"/>
    <w:basedOn w:val="Normal"/>
    <w:rsid w:val="009661B7"/>
    <w:pPr>
      <w:spacing w:before="100" w:beforeAutospacing="1" w:after="100" w:afterAutospacing="1"/>
    </w:pPr>
    <w:rPr>
      <w:rFonts w:ascii="Times New Roman" w:hAnsi="Times New Roman"/>
      <w:sz w:val="16"/>
      <w:szCs w:val="16"/>
      <w:lang w:eastAsia="pt-BR"/>
    </w:rPr>
  </w:style>
  <w:style w:type="paragraph" w:customStyle="1" w:styleId="xl96">
    <w:name w:val="xl96"/>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97">
    <w:name w:val="xl97"/>
    <w:basedOn w:val="Normal"/>
    <w:rsid w:val="009661B7"/>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8">
    <w:name w:val="xl98"/>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9">
    <w:name w:val="xl99"/>
    <w:basedOn w:val="Normal"/>
    <w:rsid w:val="009661B7"/>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pt-BR"/>
    </w:rPr>
  </w:style>
  <w:style w:type="paragraph" w:customStyle="1" w:styleId="xl100">
    <w:name w:val="xl100"/>
    <w:basedOn w:val="Normal"/>
    <w:rsid w:val="009661B7"/>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101">
    <w:name w:val="xl101"/>
    <w:basedOn w:val="Normal"/>
    <w:rsid w:val="009661B7"/>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2">
    <w:name w:val="xl102"/>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3">
    <w:name w:val="xl103"/>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4">
    <w:name w:val="xl104"/>
    <w:basedOn w:val="Normal"/>
    <w:rsid w:val="009661B7"/>
    <w:pPr>
      <w:pBdr>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5">
    <w:name w:val="xl105"/>
    <w:basedOn w:val="Normal"/>
    <w:rsid w:val="009661B7"/>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6">
    <w:name w:val="xl106"/>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7">
    <w:name w:val="xl107"/>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8">
    <w:name w:val="xl108"/>
    <w:basedOn w:val="Normal"/>
    <w:rsid w:val="009661B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9">
    <w:name w:val="xl109"/>
    <w:basedOn w:val="Normal"/>
    <w:rsid w:val="009661B7"/>
    <w:pPr>
      <w:pBdr>
        <w:top w:val="single" w:sz="8" w:space="0" w:color="auto"/>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0">
    <w:name w:val="xl110"/>
    <w:basedOn w:val="Normal"/>
    <w:rsid w:val="009661B7"/>
    <w:pPr>
      <w:pBdr>
        <w:left w:val="single" w:sz="8" w:space="0" w:color="FFFFFF"/>
        <w:bottom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1">
    <w:name w:val="xl111"/>
    <w:basedOn w:val="Normal"/>
    <w:rsid w:val="009661B7"/>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2">
    <w:name w:val="xl112"/>
    <w:basedOn w:val="Normal"/>
    <w:rsid w:val="009661B7"/>
    <w:pPr>
      <w:pBdr>
        <w:top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3">
    <w:name w:val="xl113"/>
    <w:basedOn w:val="Normal"/>
    <w:rsid w:val="009661B7"/>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4">
    <w:name w:val="xl114"/>
    <w:basedOn w:val="Normal"/>
    <w:rsid w:val="009661B7"/>
    <w:pPr>
      <w:pBdr>
        <w:top w:val="single" w:sz="8" w:space="0" w:color="auto"/>
        <w:left w:val="single" w:sz="8" w:space="0" w:color="FFFFFF"/>
        <w:bottom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5">
    <w:name w:val="xl115"/>
    <w:basedOn w:val="Normal"/>
    <w:rsid w:val="009661B7"/>
    <w:pPr>
      <w:pBdr>
        <w:top w:val="single" w:sz="8" w:space="0" w:color="FFFFFF"/>
        <w:left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6">
    <w:name w:val="xl116"/>
    <w:basedOn w:val="Normal"/>
    <w:rsid w:val="009661B7"/>
    <w:pPr>
      <w:pBdr>
        <w:top w:val="single" w:sz="8" w:space="0" w:color="auto"/>
        <w:left w:val="single" w:sz="8" w:space="0" w:color="auto"/>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7">
    <w:name w:val="xl117"/>
    <w:basedOn w:val="Normal"/>
    <w:rsid w:val="009661B7"/>
    <w:pPr>
      <w:pBdr>
        <w:top w:val="single" w:sz="8" w:space="0" w:color="FFFFFF"/>
        <w:left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8">
    <w:name w:val="xl118"/>
    <w:basedOn w:val="Normal"/>
    <w:rsid w:val="009661B7"/>
    <w:pPr>
      <w:pBdr>
        <w:top w:val="single" w:sz="8" w:space="0" w:color="auto"/>
        <w:left w:val="single" w:sz="8" w:space="0" w:color="FFFFFF"/>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9">
    <w:name w:val="xl119"/>
    <w:basedOn w:val="Normal"/>
    <w:rsid w:val="009661B7"/>
    <w:pPr>
      <w:pBdr>
        <w:top w:val="single" w:sz="8" w:space="0" w:color="FFFFFF"/>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199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04467289">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4339465">
      <w:bodyDiv w:val="1"/>
      <w:marLeft w:val="0"/>
      <w:marRight w:val="0"/>
      <w:marTop w:val="0"/>
      <w:marBottom w:val="0"/>
      <w:divBdr>
        <w:top w:val="none" w:sz="0" w:space="0" w:color="auto"/>
        <w:left w:val="none" w:sz="0" w:space="0" w:color="auto"/>
        <w:bottom w:val="none" w:sz="0" w:space="0" w:color="auto"/>
        <w:right w:val="none" w:sz="0" w:space="0" w:color="auto"/>
      </w:divBdr>
      <w:divsChild>
        <w:div w:id="707950834">
          <w:marLeft w:val="0"/>
          <w:marRight w:val="0"/>
          <w:marTop w:val="0"/>
          <w:marBottom w:val="0"/>
          <w:divBdr>
            <w:top w:val="none" w:sz="0" w:space="0" w:color="auto"/>
            <w:left w:val="none" w:sz="0" w:space="0" w:color="auto"/>
            <w:bottom w:val="none" w:sz="0" w:space="0" w:color="auto"/>
            <w:right w:val="none" w:sz="0" w:space="0" w:color="auto"/>
          </w:divBdr>
        </w:div>
      </w:divsChild>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8027846">
      <w:bodyDiv w:val="1"/>
      <w:marLeft w:val="0"/>
      <w:marRight w:val="0"/>
      <w:marTop w:val="0"/>
      <w:marBottom w:val="0"/>
      <w:divBdr>
        <w:top w:val="none" w:sz="0" w:space="0" w:color="auto"/>
        <w:left w:val="none" w:sz="0" w:space="0" w:color="auto"/>
        <w:bottom w:val="none" w:sz="0" w:space="0" w:color="auto"/>
        <w:right w:val="none" w:sz="0" w:space="0" w:color="auto"/>
      </w:divBdr>
      <w:divsChild>
        <w:div w:id="1116295985">
          <w:marLeft w:val="0"/>
          <w:marRight w:val="0"/>
          <w:marTop w:val="0"/>
          <w:marBottom w:val="0"/>
          <w:divBdr>
            <w:top w:val="none" w:sz="0" w:space="0" w:color="auto"/>
            <w:left w:val="none" w:sz="0" w:space="0" w:color="auto"/>
            <w:bottom w:val="none" w:sz="0" w:space="0" w:color="auto"/>
            <w:right w:val="none" w:sz="0" w:space="0" w:color="auto"/>
          </w:divBdr>
        </w:div>
      </w:divsChild>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7131767">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74911911">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2346354">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uesecuritizador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2.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E28CB-5222-4B47-AAB0-BFE759BD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148</Pages>
  <Words>53699</Words>
  <Characters>289976</Characters>
  <Application>Microsoft Office Word</Application>
  <DocSecurity>0</DocSecurity>
  <Lines>2416</Lines>
  <Paragraphs>685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342990</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Murilo Monteleone | Demarest Advogados</cp:lastModifiedBy>
  <cp:revision>6</cp:revision>
  <cp:lastPrinted>2019-09-24T20:18:00Z</cp:lastPrinted>
  <dcterms:created xsi:type="dcterms:W3CDTF">2021-09-16T19:18:00Z</dcterms:created>
  <dcterms:modified xsi:type="dcterms:W3CDTF">2021-09-16T19:40:00Z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