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Ttulo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Pr="006436D6" w:rsidRDefault="004D1423" w:rsidP="006436D6">
      <w:pPr>
        <w:pStyle w:val="Ttulo4"/>
        <w:spacing w:before="0" w:after="0" w:line="300" w:lineRule="auto"/>
        <w:rPr>
          <w:spacing w:val="20"/>
          <w:sz w:val="22"/>
          <w:szCs w:val="22"/>
          <w:u w:val="single"/>
        </w:rPr>
      </w:pPr>
    </w:p>
    <w:p w14:paraId="6EAE8F63" w14:textId="77777777" w:rsidR="004D1423" w:rsidRPr="006436D6" w:rsidRDefault="004D1423" w:rsidP="006436D6">
      <w:pPr>
        <w:pStyle w:val="Ttulo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31054B61"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Pr="00E244BD">
        <w:rPr>
          <w:b/>
          <w:bCs/>
          <w:sz w:val="22"/>
          <w:szCs w:val="22"/>
        </w:rPr>
        <w:t xml:space="preserve"> </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41F1DE15" w14:textId="5015E406" w:rsidR="00740724" w:rsidRPr="00E244BD"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 xml:space="preserve">sociedade </w:t>
      </w:r>
      <w:r w:rsidR="00E70205">
        <w:rPr>
          <w:sz w:val="22"/>
          <w:szCs w:val="22"/>
        </w:rPr>
        <w:t>por ações</w:t>
      </w:r>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482B4A73" w:rsidR="004D1423" w:rsidRPr="0029217C" w:rsidRDefault="00712A3D" w:rsidP="006436D6">
      <w:pPr>
        <w:spacing w:line="300" w:lineRule="auto"/>
        <w:jc w:val="both"/>
        <w:rPr>
          <w:bCs/>
          <w:sz w:val="22"/>
          <w:szCs w:val="22"/>
        </w:rPr>
      </w:pPr>
      <w:r>
        <w:rPr>
          <w:bCs/>
          <w:sz w:val="22"/>
          <w:szCs w:val="22"/>
        </w:rPr>
        <w:t>Fiduciantes</w:t>
      </w:r>
      <w:r w:rsidR="000E2D20">
        <w:rPr>
          <w:bCs/>
          <w:sz w:val="22"/>
          <w:szCs w:val="22"/>
        </w:rPr>
        <w:t xml:space="preserve"> e</w:t>
      </w:r>
      <w:r w:rsidR="00113A2D">
        <w:rPr>
          <w:bCs/>
          <w:sz w:val="22"/>
          <w:szCs w:val="22"/>
        </w:rPr>
        <w:t xml:space="preserve"> </w:t>
      </w:r>
      <w:r w:rsidR="000E2D20">
        <w:rPr>
          <w:bCs/>
          <w:sz w:val="22"/>
          <w:szCs w:val="22"/>
        </w:rPr>
        <w:t>Fiduciária</w:t>
      </w:r>
      <w:r w:rsidR="000E2D20" w:rsidRPr="0029217C">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Corpodetexto"/>
        <w:spacing w:after="0" w:line="300" w:lineRule="auto"/>
        <w:rPr>
          <w:b/>
          <w:spacing w:val="20"/>
          <w:sz w:val="22"/>
          <w:szCs w:val="22"/>
        </w:rPr>
      </w:pPr>
    </w:p>
    <w:p w14:paraId="524DF67D" w14:textId="582F06D7" w:rsidR="00C7042E" w:rsidRDefault="004D1423" w:rsidP="006436D6">
      <w:pPr>
        <w:pStyle w:val="Corpodetexto"/>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6D907333" w:rsidR="00915F2E" w:rsidRDefault="005202E1"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celebrado entre Bernoulli na qualidade de emissora, Ouvidor, </w:t>
      </w:r>
      <w:r w:rsidRPr="00A045AB">
        <w:rPr>
          <w:sz w:val="22"/>
          <w:szCs w:val="22"/>
        </w:rPr>
        <w:t>Welt Energia Ltda</w:t>
      </w:r>
      <w:r>
        <w:rPr>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 (“</w:t>
      </w:r>
      <w:r>
        <w:rPr>
          <w:sz w:val="22"/>
          <w:szCs w:val="22"/>
          <w:u w:val="single"/>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 Energia</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xml:space="preserve"> e Sr. Elvio,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915F2E" w:rsidRPr="00BF27E8">
        <w:rPr>
          <w:sz w:val="22"/>
          <w:szCs w:val="22"/>
        </w:rPr>
        <w:t>;</w:t>
      </w:r>
      <w:r w:rsidR="00915F2E" w:rsidRPr="00B846CD">
        <w:rPr>
          <w:sz w:val="22"/>
          <w:szCs w:val="22"/>
        </w:rPr>
        <w:t xml:space="preserve"> </w:t>
      </w:r>
    </w:p>
    <w:p w14:paraId="37C463F9"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0E9CD62E" w14:textId="59A05B78" w:rsidR="00497A2F" w:rsidRDefault="007A6EB0" w:rsidP="00497A2F">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 xml:space="preserve">Ouvidor </w:t>
      </w:r>
      <w:r w:rsidRPr="00BF27E8">
        <w:rPr>
          <w:sz w:val="22"/>
          <w:szCs w:val="22"/>
        </w:rPr>
        <w:t xml:space="preserve">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entre Ouvidor na qualidade de emissora, Bernoulli, </w:t>
      </w:r>
      <w:r w:rsidRPr="00A045AB">
        <w:rPr>
          <w:sz w:val="22"/>
          <w:szCs w:val="22"/>
        </w:rPr>
        <w:t>Welt Energia</w:t>
      </w:r>
      <w:r>
        <w:rPr>
          <w:sz w:val="22"/>
          <w:szCs w:val="22"/>
        </w:rPr>
        <w:t>,</w:t>
      </w:r>
      <w:r w:rsidRPr="00A045AB">
        <w:rPr>
          <w:sz w:val="22"/>
          <w:szCs w:val="22"/>
        </w:rPr>
        <w:t xml:space="preserve"> </w:t>
      </w:r>
      <w:r w:rsidRPr="00907231">
        <w:rPr>
          <w:bCs/>
          <w:sz w:val="22"/>
          <w:szCs w:val="22"/>
        </w:rPr>
        <w:t>EMAM</w:t>
      </w:r>
      <w:r>
        <w:rPr>
          <w:sz w:val="22"/>
          <w:szCs w:val="22"/>
        </w:rPr>
        <w:t xml:space="preserve">, </w:t>
      </w:r>
      <w:r w:rsidRPr="00907231">
        <w:rPr>
          <w:bCs/>
          <w:sz w:val="22"/>
          <w:szCs w:val="22"/>
        </w:rPr>
        <w:t>Ilumine</w:t>
      </w:r>
      <w:r>
        <w:rPr>
          <w:bCs/>
          <w:sz w:val="22"/>
          <w:szCs w:val="22"/>
        </w:rPr>
        <w:t xml:space="preserve">, Sr. </w:t>
      </w:r>
      <w:r w:rsidRPr="00907231">
        <w:rPr>
          <w:bCs/>
          <w:sz w:val="22"/>
          <w:szCs w:val="22"/>
        </w:rPr>
        <w:t>Elvio</w:t>
      </w:r>
      <w:r>
        <w:rPr>
          <w:bCs/>
          <w:sz w:val="22"/>
          <w:szCs w:val="22"/>
        </w:rPr>
        <w:t xml:space="preserve">, Sr. Hugo Carvalho, na qualidade de fiadores </w:t>
      </w:r>
      <w:r>
        <w:rPr>
          <w:bCs/>
          <w:sz w:val="22"/>
          <w:szCs w:val="22"/>
        </w:rPr>
        <w:lastRenderedPageBreak/>
        <w:t>(os</w:t>
      </w:r>
      <w:r w:rsidRPr="00E244BD">
        <w:rPr>
          <w:bCs/>
          <w:sz w:val="22"/>
          <w:szCs w:val="22"/>
        </w:rPr>
        <w:t xml:space="preserve"> “</w:t>
      </w:r>
      <w:r w:rsidRPr="005353B2">
        <w:rPr>
          <w:bCs/>
          <w:sz w:val="22"/>
          <w:szCs w:val="22"/>
          <w:u w:val="single"/>
        </w:rPr>
        <w:t>Fiadores</w:t>
      </w:r>
      <w:r>
        <w:rPr>
          <w:bCs/>
          <w:sz w:val="22"/>
          <w:szCs w:val="22"/>
          <w:u w:val="single"/>
        </w:rPr>
        <w:t xml:space="preserve"> 2</w:t>
      </w:r>
      <w:r w:rsidRPr="00E244BD">
        <w:rPr>
          <w:bCs/>
          <w:sz w:val="22"/>
          <w:szCs w:val="22"/>
        </w:rPr>
        <w:t>”</w:t>
      </w:r>
      <w:r>
        <w:rPr>
          <w:bCs/>
          <w:sz w:val="22"/>
          <w:szCs w:val="22"/>
        </w:rPr>
        <w:t>, e quando em conjunto com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doravante “</w:t>
      </w:r>
      <w:r w:rsidRPr="00B30A3F">
        <w:rPr>
          <w:bCs/>
          <w:sz w:val="22"/>
          <w:szCs w:val="22"/>
          <w:u w:val="single"/>
        </w:rPr>
        <w:t>Fiadores</w:t>
      </w:r>
      <w:r>
        <w:rPr>
          <w:bCs/>
          <w:sz w:val="22"/>
          <w:szCs w:val="22"/>
        </w:rPr>
        <w:t>”</w:t>
      </w:r>
      <w:r w:rsidRPr="00E244BD">
        <w:rPr>
          <w:bCs/>
          <w:sz w:val="22"/>
          <w:szCs w:val="22"/>
        </w:rPr>
        <w:t>)</w:t>
      </w:r>
      <w:r>
        <w:rPr>
          <w:bCs/>
          <w:sz w:val="22"/>
          <w:szCs w:val="22"/>
        </w:rPr>
        <w:t>,</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Ouvidor</w:t>
      </w:r>
      <w:r>
        <w:rPr>
          <w:sz w:val="22"/>
          <w:szCs w:val="22"/>
        </w:rPr>
        <w:t>”</w:t>
      </w:r>
      <w:r w:rsidRPr="000B3236">
        <w:rPr>
          <w:sz w:val="22"/>
          <w:szCs w:val="22"/>
        </w:rPr>
        <w:t xml:space="preserve"> </w:t>
      </w:r>
      <w:r>
        <w:rPr>
          <w:sz w:val="22"/>
          <w:szCs w:val="22"/>
        </w:rPr>
        <w:t>e quando em conjunto com Instrumento de Emissão Bernoulli, simplesmente “</w:t>
      </w:r>
      <w:r w:rsidRPr="006453BD">
        <w:rPr>
          <w:sz w:val="22"/>
          <w:szCs w:val="22"/>
          <w:u w:val="single"/>
        </w:rPr>
        <w:t>Instrumentos de Emissão</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Ouvidor</w:t>
      </w:r>
      <w:r w:rsidRPr="00BF27E8">
        <w:rPr>
          <w:sz w:val="22"/>
          <w:szCs w:val="22"/>
        </w:rPr>
        <w:t xml:space="preserve">”, </w:t>
      </w:r>
      <w:r>
        <w:rPr>
          <w:sz w:val="22"/>
          <w:szCs w:val="22"/>
        </w:rPr>
        <w:t>e quando em conjunto com Notas Comerciais Bernoulli, simplesmente “</w:t>
      </w:r>
      <w:r w:rsidRPr="006453BD">
        <w:rPr>
          <w:sz w:val="22"/>
          <w:szCs w:val="22"/>
          <w:u w:val="single"/>
        </w:rPr>
        <w:t>Notas Comerciais</w:t>
      </w:r>
      <w:r>
        <w:rPr>
          <w:sz w:val="22"/>
          <w:szCs w:val="22"/>
        </w:rPr>
        <w:t xml:space="preserve">” </w:t>
      </w:r>
      <w:r w:rsidRPr="00BF27E8">
        <w:rPr>
          <w:sz w:val="22"/>
          <w:szCs w:val="22"/>
        </w:rPr>
        <w:t>respectivamente)</w:t>
      </w:r>
      <w:r w:rsidR="00497A2F" w:rsidRPr="00BF27E8">
        <w:rPr>
          <w:sz w:val="22"/>
          <w:szCs w:val="22"/>
        </w:rPr>
        <w:t>;</w:t>
      </w:r>
      <w:r w:rsidR="00497A2F" w:rsidRPr="00B846CD">
        <w:rPr>
          <w:sz w:val="22"/>
          <w:szCs w:val="22"/>
        </w:rPr>
        <w:t xml:space="preserve"> </w:t>
      </w:r>
    </w:p>
    <w:p w14:paraId="0D6785B7" w14:textId="77777777" w:rsidR="000325BF" w:rsidRDefault="000325BF" w:rsidP="006453BD">
      <w:pPr>
        <w:pStyle w:val="PargrafodaLista"/>
        <w:widowControl w:val="0"/>
        <w:adjustRightInd w:val="0"/>
        <w:spacing w:line="300" w:lineRule="auto"/>
        <w:ind w:left="0"/>
        <w:jc w:val="both"/>
        <w:textAlignment w:val="baseline"/>
        <w:rPr>
          <w:sz w:val="22"/>
          <w:szCs w:val="22"/>
        </w:rPr>
      </w:pPr>
    </w:p>
    <w:p w14:paraId="0BC41B3D" w14:textId="77777777" w:rsidR="000325BF" w:rsidRDefault="000325BF" w:rsidP="000325BF">
      <w:pPr>
        <w:pStyle w:val="PargrafodaLista"/>
        <w:numPr>
          <w:ilvl w:val="0"/>
          <w:numId w:val="10"/>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Pr="0087388A">
        <w:rPr>
          <w:sz w:val="22"/>
          <w:szCs w:val="22"/>
        </w:rPr>
        <w:t>de 23 de dezembro de 2021, conforme alterada (“</w:t>
      </w:r>
      <w:r w:rsidRPr="000B608E">
        <w:rPr>
          <w:sz w:val="22"/>
          <w:szCs w:val="22"/>
          <w:u w:val="single"/>
        </w:rPr>
        <w:t>Resolução CVM 60</w:t>
      </w:r>
      <w:r w:rsidRPr="0087388A">
        <w:rPr>
          <w:sz w:val="22"/>
          <w:szCs w:val="22"/>
        </w:rPr>
        <w:t>”)</w:t>
      </w:r>
      <w:r w:rsidRPr="00104108">
        <w:rPr>
          <w:sz w:val="22"/>
          <w:szCs w:val="22"/>
        </w:rPr>
        <w:t xml:space="preserve">, e tem por objeto social a aquisição e a posterior securitização de créditos imobiliários, na forma </w:t>
      </w:r>
      <w:r w:rsidRPr="002546BF">
        <w:rPr>
          <w:sz w:val="22"/>
          <w:szCs w:val="22"/>
        </w:rPr>
        <w:t>Medida Provisória nº 1.103, de 15 de março de 2022, conforme alterada (“</w:t>
      </w:r>
      <w:r w:rsidRPr="000B608E">
        <w:rPr>
          <w:sz w:val="22"/>
          <w:szCs w:val="22"/>
          <w:u w:val="single"/>
        </w:rPr>
        <w:t>MP n° 1.103/22</w:t>
      </w:r>
      <w:r w:rsidRPr="002546BF">
        <w:rPr>
          <w:sz w:val="22"/>
          <w:szCs w:val="22"/>
        </w:rPr>
        <w:t>”)</w:t>
      </w:r>
      <w:r w:rsidRPr="00104108">
        <w:rPr>
          <w:sz w:val="22"/>
          <w:szCs w:val="22"/>
        </w:rPr>
        <w:t>;</w:t>
      </w:r>
    </w:p>
    <w:p w14:paraId="7D55A8BB" w14:textId="77777777" w:rsidR="000325BF" w:rsidRPr="000B608E" w:rsidRDefault="000325BF" w:rsidP="000325BF">
      <w:pPr>
        <w:pStyle w:val="PargrafodaLista"/>
        <w:rPr>
          <w:sz w:val="22"/>
          <w:szCs w:val="22"/>
        </w:rPr>
      </w:pPr>
    </w:p>
    <w:p w14:paraId="5A370944" w14:textId="77E1F2D1" w:rsidR="000325BF" w:rsidRPr="003036A8" w:rsidRDefault="000325BF" w:rsidP="000325BF">
      <w:pPr>
        <w:pStyle w:val="PargrafodaLista"/>
        <w:numPr>
          <w:ilvl w:val="0"/>
          <w:numId w:val="10"/>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00485A76">
        <w:rPr>
          <w:bCs/>
          <w:sz w:val="22"/>
          <w:szCs w:val="22"/>
          <w:u w:val="single"/>
        </w:rPr>
        <w:t>Instituição Custodiante</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0C6B4EF2" w14:textId="77777777" w:rsidR="000325BF" w:rsidRPr="000B608E" w:rsidRDefault="000325BF" w:rsidP="000325BF">
      <w:pPr>
        <w:pStyle w:val="PargrafodaLista"/>
        <w:rPr>
          <w:sz w:val="22"/>
          <w:szCs w:val="22"/>
        </w:rPr>
      </w:pPr>
    </w:p>
    <w:p w14:paraId="7723FF93" w14:textId="034606BB" w:rsidR="000325BF" w:rsidRPr="005A267F" w:rsidRDefault="0029365C" w:rsidP="006453BD">
      <w:pPr>
        <w:pStyle w:val="PargrafodaLista"/>
        <w:numPr>
          <w:ilvl w:val="0"/>
          <w:numId w:val="10"/>
        </w:numPr>
        <w:spacing w:line="300" w:lineRule="auto"/>
        <w:ind w:left="0" w:firstLine="0"/>
        <w:jc w:val="both"/>
        <w:rPr>
          <w:sz w:val="22"/>
          <w:szCs w:val="22"/>
        </w:rPr>
      </w:pPr>
      <w:r w:rsidRPr="00104108">
        <w:rPr>
          <w:bCs/>
          <w:sz w:val="22"/>
          <w:szCs w:val="22"/>
        </w:rPr>
        <w:t>A Fiduciária vinculou</w:t>
      </w:r>
      <w:r>
        <w:rPr>
          <w:bCs/>
          <w:sz w:val="22"/>
          <w:szCs w:val="22"/>
        </w:rPr>
        <w:t xml:space="preserve"> </w:t>
      </w:r>
      <w:bookmarkStart w:id="4" w:name="_Hlk104561539"/>
      <w:r>
        <w:rPr>
          <w:bCs/>
          <w:sz w:val="22"/>
          <w:szCs w:val="22"/>
        </w:rPr>
        <w:t>os créditos imobiliários oriundos das Notas Comerciais, representados</w:t>
      </w:r>
      <w:r w:rsidRPr="00104108">
        <w:rPr>
          <w:bCs/>
          <w:sz w:val="22"/>
          <w:szCs w:val="22"/>
        </w:rPr>
        <w:t xml:space="preserve"> </w:t>
      </w:r>
      <w:r>
        <w:rPr>
          <w:bCs/>
          <w:sz w:val="22"/>
          <w:szCs w:val="22"/>
        </w:rPr>
        <w:t>pel</w:t>
      </w:r>
      <w:bookmarkEnd w:id="4"/>
      <w:r w:rsidRPr="00104108">
        <w:rPr>
          <w:bCs/>
          <w:sz w:val="22"/>
          <w:szCs w:val="22"/>
        </w:rPr>
        <w:t>as CCI</w:t>
      </w:r>
      <w:r>
        <w:rPr>
          <w:bCs/>
          <w:sz w:val="22"/>
          <w:szCs w:val="22"/>
        </w:rPr>
        <w:t>,</w:t>
      </w:r>
      <w:r w:rsidRPr="00104108">
        <w:rPr>
          <w:bCs/>
          <w:sz w:val="22"/>
          <w:szCs w:val="22"/>
        </w:rPr>
        <w:t xml:space="preserve"> aos certificados de recebíveis imobiliários </w:t>
      </w:r>
      <w:r w:rsidR="003A6F34">
        <w:rPr>
          <w:bCs/>
          <w:sz w:val="22"/>
          <w:szCs w:val="22"/>
        </w:rPr>
        <w:t>33</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0029305B">
        <w:rPr>
          <w:i/>
          <w:iCs/>
          <w:sz w:val="22"/>
          <w:szCs w:val="22"/>
        </w:rPr>
        <w:t>33</w:t>
      </w:r>
      <w:r w:rsidRPr="00A026F9">
        <w:rPr>
          <w:i/>
          <w:iCs/>
          <w:sz w:val="22"/>
          <w:szCs w:val="22"/>
        </w:rPr>
        <w:t xml:space="preserve">ª </w:t>
      </w:r>
      <w:r>
        <w:rPr>
          <w:i/>
          <w:iCs/>
          <w:sz w:val="22"/>
          <w:szCs w:val="22"/>
        </w:rPr>
        <w:t>E</w:t>
      </w:r>
      <w:r w:rsidRPr="00A026F9">
        <w:rPr>
          <w:i/>
          <w:iCs/>
          <w:sz w:val="22"/>
          <w:szCs w:val="22"/>
        </w:rPr>
        <w:t xml:space="preserve">missão em 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r w:rsidR="00B910CD">
        <w:rPr>
          <w:bCs/>
          <w:sz w:val="22"/>
          <w:szCs w:val="22"/>
        </w:rPr>
        <w:t>a Simplific Pavarini Distribuidora de Valores Mobiliários Ltda.</w:t>
      </w:r>
      <w:r w:rsidR="003A0BD0">
        <w:rPr>
          <w:bCs/>
          <w:sz w:val="22"/>
          <w:szCs w:val="22"/>
        </w:rPr>
        <w:t>, na qualidade de agente fiduciário</w:t>
      </w:r>
      <w:r w:rsidR="00B910CD" w:rsidRPr="00104108">
        <w:rPr>
          <w:bCs/>
          <w:sz w:val="22"/>
          <w:szCs w:val="22"/>
        </w:rPr>
        <w:t xml:space="preserve"> </w:t>
      </w:r>
      <w:r w:rsidRPr="00104108">
        <w:rPr>
          <w:bCs/>
          <w:sz w:val="22"/>
          <w:szCs w:val="22"/>
        </w:rPr>
        <w:t>(“</w:t>
      </w:r>
      <w:r w:rsidRPr="00104108">
        <w:rPr>
          <w:bCs/>
          <w:sz w:val="22"/>
          <w:szCs w:val="22"/>
          <w:u w:val="single"/>
        </w:rPr>
        <w:t>Termo de Securitização</w:t>
      </w:r>
      <w:r w:rsidR="003A0BD0">
        <w:rPr>
          <w:bCs/>
          <w:sz w:val="22"/>
          <w:szCs w:val="22"/>
          <w:u w:val="single"/>
        </w:rPr>
        <w:t>” e</w:t>
      </w:r>
      <w:r w:rsidR="003A0BD0" w:rsidRPr="003A0BD0">
        <w:rPr>
          <w:bCs/>
          <w:sz w:val="22"/>
          <w:szCs w:val="22"/>
        </w:rPr>
        <w:t xml:space="preserve"> </w:t>
      </w:r>
      <w:r w:rsidR="003A0BD0">
        <w:rPr>
          <w:bCs/>
          <w:sz w:val="22"/>
          <w:szCs w:val="22"/>
        </w:rPr>
        <w:t>“</w:t>
      </w:r>
      <w:r w:rsidR="003A0BD0" w:rsidRPr="00B30A3F">
        <w:rPr>
          <w:bCs/>
          <w:sz w:val="22"/>
          <w:szCs w:val="22"/>
          <w:u w:val="single"/>
        </w:rPr>
        <w:t>Agente Fiduciário</w:t>
      </w:r>
      <w:r w:rsidRPr="00104108">
        <w:rPr>
          <w:bCs/>
          <w:sz w:val="22"/>
          <w:szCs w:val="22"/>
        </w:rPr>
        <w:t>”</w:t>
      </w:r>
      <w:r w:rsidR="003A0BD0">
        <w:rPr>
          <w:bCs/>
          <w:sz w:val="22"/>
          <w:szCs w:val="22"/>
        </w:rPr>
        <w:t>, respectivamente</w:t>
      </w:r>
      <w:r w:rsidRPr="00104108">
        <w:rPr>
          <w:bCs/>
          <w:sz w:val="22"/>
          <w:szCs w:val="22"/>
        </w:rPr>
        <w:t>), nos termos da Lei nº 9.514/97, e de acordo com os normativos da CVM</w:t>
      </w:r>
      <w:r>
        <w:rPr>
          <w:sz w:val="22"/>
          <w:szCs w:val="22"/>
        </w:rPr>
        <w:t>.</w:t>
      </w:r>
    </w:p>
    <w:p w14:paraId="48FCBF77" w14:textId="47842FE9" w:rsidR="00FC5D91" w:rsidRDefault="00FC5D91" w:rsidP="00E452DA">
      <w:pPr>
        <w:widowControl w:val="0"/>
        <w:spacing w:line="312" w:lineRule="auto"/>
        <w:jc w:val="both"/>
        <w:rPr>
          <w:bCs/>
          <w:sz w:val="22"/>
          <w:szCs w:val="22"/>
        </w:rPr>
      </w:pPr>
    </w:p>
    <w:p w14:paraId="60CC1ED9" w14:textId="1A7EE2A1" w:rsidR="00915F2E" w:rsidRPr="0080399B"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xml:space="preserve">; (ii) </w:t>
      </w:r>
      <w:r w:rsidR="00343FB8">
        <w:rPr>
          <w:sz w:val="22"/>
          <w:szCs w:val="22"/>
        </w:rPr>
        <w:t xml:space="preserve">será constituída </w:t>
      </w:r>
      <w:r>
        <w:rPr>
          <w:sz w:val="22"/>
          <w:szCs w:val="22"/>
        </w:rPr>
        <w:t xml:space="preserve">cessão fiduciária </w:t>
      </w:r>
      <w:r w:rsidR="00DA0E68">
        <w:rPr>
          <w:sz w:val="22"/>
          <w:szCs w:val="22"/>
        </w:rPr>
        <w:t xml:space="preserve">(a)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6A7721">
        <w:rPr>
          <w:sz w:val="22"/>
          <w:szCs w:val="22"/>
        </w:rPr>
        <w:t xml:space="preserve"> </w:t>
      </w:r>
      <w:r w:rsidRPr="00E244BD">
        <w:rPr>
          <w:sz w:val="22"/>
          <w:szCs w:val="22"/>
        </w:rPr>
        <w:t xml:space="preserve">dos direitos creditórios decorrentes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8B4609">
        <w:rPr>
          <w:sz w:val="22"/>
          <w:szCs w:val="22"/>
        </w:rPr>
        <w:t>, presente e futuros</w:t>
      </w:r>
      <w:r w:rsidRPr="00E244BD">
        <w:rPr>
          <w:sz w:val="22"/>
          <w:szCs w:val="22"/>
        </w:rPr>
        <w:t xml:space="preserve">, </w:t>
      </w:r>
      <w:r w:rsidR="00077DF0">
        <w:rPr>
          <w:sz w:val="22"/>
          <w:szCs w:val="22"/>
        </w:rPr>
        <w:t xml:space="preserve">celebrados ou que venham a ser celebrados, </w:t>
      </w:r>
      <w:r w:rsidR="00077DF0" w:rsidRPr="00E244BD">
        <w:rPr>
          <w:sz w:val="22"/>
          <w:szCs w:val="22"/>
        </w:rPr>
        <w:t xml:space="preserve">relacionadas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Contrato de Cessão Fiduciária de Recebíveis, incluindo a totalidade dos respectivos acessórios, tais como atualização monetária, encargos moratórios, multas, penalidades, indenizações, seguros, garantias e demais encargos previstos n</w:t>
      </w:r>
      <w:r>
        <w:rPr>
          <w:sz w:val="22"/>
          <w:szCs w:val="22"/>
        </w:rPr>
        <w:t>o</w:t>
      </w:r>
      <w:r w:rsidRPr="00E244BD">
        <w:rPr>
          <w:sz w:val="22"/>
          <w:szCs w:val="22"/>
        </w:rPr>
        <w:t xml:space="preserve">s </w:t>
      </w:r>
      <w:r>
        <w:rPr>
          <w:sz w:val="22"/>
          <w:szCs w:val="22"/>
        </w:rPr>
        <w:t>PPA</w:t>
      </w:r>
      <w:r w:rsidRPr="00E244BD">
        <w:rPr>
          <w:sz w:val="22"/>
          <w:szCs w:val="22"/>
        </w:rPr>
        <w:t xml:space="preserve"> (“</w:t>
      </w:r>
      <w:r w:rsidRPr="00144758">
        <w:rPr>
          <w:sz w:val="22"/>
          <w:szCs w:val="22"/>
          <w:u w:val="single"/>
        </w:rPr>
        <w:t>Recebíveis</w:t>
      </w:r>
      <w:r w:rsidRPr="00E244BD">
        <w:rPr>
          <w:sz w:val="22"/>
          <w:szCs w:val="22"/>
        </w:rPr>
        <w:t>”)</w:t>
      </w:r>
      <w:r w:rsidR="00540A27">
        <w:rPr>
          <w:sz w:val="22"/>
          <w:szCs w:val="22"/>
        </w:rPr>
        <w:t xml:space="preserve"> e (b) da totalidade </w:t>
      </w:r>
      <w:r w:rsidR="00540A27" w:rsidRPr="006436D6">
        <w:rPr>
          <w:sz w:val="22"/>
          <w:szCs w:val="22"/>
        </w:rPr>
        <w:t>da</w:t>
      </w:r>
      <w:r w:rsidR="00540A27">
        <w:rPr>
          <w:sz w:val="22"/>
          <w:szCs w:val="22"/>
        </w:rPr>
        <w:t>s</w:t>
      </w:r>
      <w:r w:rsidR="00540A27" w:rsidRPr="006436D6">
        <w:rPr>
          <w:sz w:val="22"/>
          <w:szCs w:val="22"/>
        </w:rPr>
        <w:t xml:space="preserve"> conta</w:t>
      </w:r>
      <w:r w:rsidR="00540A27">
        <w:rPr>
          <w:sz w:val="22"/>
          <w:szCs w:val="22"/>
        </w:rPr>
        <w:t>s</w:t>
      </w:r>
      <w:r w:rsidR="00540A27" w:rsidRPr="006436D6">
        <w:rPr>
          <w:sz w:val="22"/>
          <w:szCs w:val="22"/>
        </w:rPr>
        <w:t xml:space="preserve"> vinculada</w:t>
      </w:r>
      <w:r w:rsidR="00540A27">
        <w:rPr>
          <w:sz w:val="22"/>
          <w:szCs w:val="22"/>
        </w:rPr>
        <w:t xml:space="preserve">s onde </w:t>
      </w:r>
      <w:r w:rsidR="00540A27" w:rsidRPr="006436D6">
        <w:rPr>
          <w:sz w:val="22"/>
          <w:szCs w:val="22"/>
        </w:rPr>
        <w:t xml:space="preserve">transitarão exclusivamente </w:t>
      </w:r>
      <w:r w:rsidR="00540A27">
        <w:rPr>
          <w:sz w:val="22"/>
          <w:szCs w:val="22"/>
        </w:rPr>
        <w:t>os recursos pagos pelos Clientes, de titularidade das Fiduciantes</w:t>
      </w:r>
      <w:r w:rsidR="00540A27" w:rsidRPr="006F5488">
        <w:rPr>
          <w:sz w:val="22"/>
          <w:szCs w:val="22"/>
        </w:rPr>
        <w:t>,</w:t>
      </w:r>
      <w:r w:rsidR="00540A27">
        <w:rPr>
          <w:sz w:val="22"/>
          <w:szCs w:val="22"/>
        </w:rPr>
        <w:t xml:space="preserve"> e todos os recursos disponíveis e depositados nas Contas Vinculadas (conforme definido a seguir)</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xml:space="preserve">”, entre a </w:t>
      </w:r>
      <w:r w:rsidR="00043BDA">
        <w:rPr>
          <w:sz w:val="22"/>
          <w:szCs w:val="22"/>
        </w:rPr>
        <w:t>Bernoulli, Ouvidor 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xml:space="preserve">; (ii)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w:t>
      </w:r>
      <w:r w:rsidR="001D39D4">
        <w:rPr>
          <w:sz w:val="22"/>
          <w:szCs w:val="22"/>
        </w:rPr>
        <w:t>da Welt</w:t>
      </w:r>
      <w:r w:rsidR="00646281">
        <w:rPr>
          <w:sz w:val="22"/>
          <w:szCs w:val="22"/>
        </w:rPr>
        <w:t>,</w:t>
      </w:r>
      <w:r w:rsidR="00646281" w:rsidRPr="008A0711">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w:t>
      </w:r>
      <w:r w:rsidR="00DE7997">
        <w:rPr>
          <w:sz w:val="22"/>
          <w:szCs w:val="22"/>
        </w:rPr>
        <w:t>a Welt</w:t>
      </w:r>
      <w:r w:rsidRPr="0024250F">
        <w:rPr>
          <w:sz w:val="22"/>
          <w:szCs w:val="22"/>
        </w:rPr>
        <w:t xml:space="preserve">,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 xml:space="preserve">Contrato de Alienação Fiduciária </w:t>
      </w:r>
      <w:r w:rsidRPr="0024250F">
        <w:rPr>
          <w:sz w:val="22"/>
          <w:szCs w:val="22"/>
          <w:u w:val="single"/>
        </w:rPr>
        <w:lastRenderedPageBreak/>
        <w:t>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(iii)</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760A9E">
        <w:rPr>
          <w:sz w:val="22"/>
          <w:szCs w:val="22"/>
        </w:rPr>
        <w:t xml:space="preserve">também </w:t>
      </w:r>
      <w:r w:rsidR="00A84C1F" w:rsidRPr="004E10BF">
        <w:rPr>
          <w:sz w:val="22"/>
          <w:szCs w:val="22"/>
        </w:rPr>
        <w:t xml:space="preserve">de titularidade </w:t>
      </w:r>
      <w:r w:rsidR="00284675">
        <w:rPr>
          <w:sz w:val="22"/>
          <w:szCs w:val="22"/>
        </w:rPr>
        <w:t>da Welt</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t xml:space="preserve">“Instrumento Particular de Alienação Fiduciária de Quotas em Garantia” </w:t>
      </w:r>
      <w:r w:rsidR="00A84C1F" w:rsidRPr="0024250F">
        <w:rPr>
          <w:sz w:val="22"/>
          <w:szCs w:val="22"/>
        </w:rPr>
        <w:t xml:space="preserve">celebrado nesta data entre </w:t>
      </w:r>
      <w:r w:rsidR="0098708E">
        <w:rPr>
          <w:sz w:val="22"/>
          <w:szCs w:val="22"/>
        </w:rPr>
        <w:t>a Wel</w:t>
      </w:r>
      <w:r w:rsidR="00DE7997">
        <w:rPr>
          <w:sz w:val="22"/>
          <w:szCs w:val="22"/>
        </w:rPr>
        <w:t>t</w:t>
      </w:r>
      <w:r w:rsidR="00A84C1F" w:rsidRPr="0024250F">
        <w:rPr>
          <w:sz w:val="22"/>
          <w:szCs w:val="22"/>
        </w:rPr>
        <w:t xml:space="preserve">,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r w:rsidR="00360B2E">
        <w:rPr>
          <w:sz w:val="22"/>
          <w:szCs w:val="22"/>
        </w:rPr>
        <w:t xml:space="preserve"> </w:t>
      </w:r>
      <w:r w:rsidR="00360B2E" w:rsidRPr="00B30A3F">
        <w:rPr>
          <w:b/>
          <w:bCs/>
          <w:sz w:val="22"/>
          <w:szCs w:val="22"/>
          <w:highlight w:val="yellow"/>
        </w:rPr>
        <w:t>[Nota: ajustei o termo fiduciante para não repetir com o definido aqui neste contrato]</w:t>
      </w:r>
      <w:r w:rsidR="00360B2E" w:rsidRPr="00B30A3F">
        <w:rPr>
          <w:b/>
          <w:bCs/>
          <w:sz w:val="22"/>
          <w:szCs w:val="22"/>
        </w:rPr>
        <w:t xml:space="preserve"> [</w:t>
      </w:r>
      <w:r w:rsidR="00360B2E" w:rsidRPr="00B30A3F">
        <w:rPr>
          <w:b/>
          <w:bCs/>
          <w:sz w:val="22"/>
          <w:szCs w:val="22"/>
          <w:highlight w:val="yellow"/>
        </w:rPr>
        <w:t>Nota DC: vide comentário na AF. Talvez seja melhor celebrarmos uma única AF, não?</w:t>
      </w:r>
      <w:r w:rsidR="00360B2E">
        <w:rPr>
          <w:sz w:val="22"/>
          <w:szCs w:val="22"/>
        </w:rPr>
        <w:t xml:space="preserve">] </w:t>
      </w:r>
      <w:r w:rsidR="00186860">
        <w:rPr>
          <w:sz w:val="22"/>
          <w:szCs w:val="22"/>
        </w:rPr>
        <w:t>[</w:t>
      </w:r>
      <w:r w:rsidR="00186860" w:rsidRPr="00186860">
        <w:rPr>
          <w:b/>
          <w:bCs/>
          <w:sz w:val="22"/>
          <w:szCs w:val="22"/>
          <w:highlight w:val="yellow"/>
        </w:rPr>
        <w:t>Nota Virgo acrescentar a CF das Contas Vinculadas</w:t>
      </w:r>
      <w:r w:rsidR="00186860">
        <w:rPr>
          <w:sz w:val="22"/>
          <w:szCs w:val="22"/>
        </w:rPr>
        <w:t>]</w:t>
      </w:r>
      <w:r w:rsidR="00186860" w:rsidRPr="00186860">
        <w:rPr>
          <w:sz w:val="22"/>
          <w:szCs w:val="22"/>
        </w:rPr>
        <w:t xml:space="preserve"> </w:t>
      </w:r>
      <w:r w:rsidR="00186860">
        <w:rPr>
          <w:sz w:val="22"/>
          <w:szCs w:val="22"/>
        </w:rPr>
        <w:t>[</w:t>
      </w:r>
      <w:r w:rsidR="00186860" w:rsidRPr="00B30A3F">
        <w:rPr>
          <w:b/>
          <w:bCs/>
          <w:sz w:val="22"/>
          <w:szCs w:val="22"/>
          <w:highlight w:val="yellow"/>
        </w:rPr>
        <w:t>Nota Coelho Advogados: Ajuste</w:t>
      </w:r>
      <w:r w:rsidR="00186860">
        <w:rPr>
          <w:b/>
          <w:bCs/>
          <w:sz w:val="22"/>
          <w:szCs w:val="22"/>
          <w:highlight w:val="yellow"/>
        </w:rPr>
        <w:t>s</w:t>
      </w:r>
      <w:r w:rsidR="00186860" w:rsidRPr="00B30A3F">
        <w:rPr>
          <w:b/>
          <w:bCs/>
          <w:sz w:val="22"/>
          <w:szCs w:val="22"/>
          <w:highlight w:val="yellow"/>
        </w:rPr>
        <w:t xml:space="preserve"> efetuado</w:t>
      </w:r>
      <w:r w:rsidR="00186860">
        <w:rPr>
          <w:b/>
          <w:bCs/>
          <w:sz w:val="22"/>
          <w:szCs w:val="22"/>
        </w:rPr>
        <w:t>s</w:t>
      </w:r>
      <w:r w:rsidR="00186860">
        <w:rPr>
          <w:sz w:val="22"/>
          <w:szCs w:val="22"/>
        </w:rPr>
        <w:t>]</w:t>
      </w:r>
    </w:p>
    <w:p w14:paraId="11C8620C" w14:textId="77777777" w:rsidR="00915F2E" w:rsidRPr="0080399B" w:rsidRDefault="00915F2E">
      <w:pPr>
        <w:pStyle w:val="PargrafodaLista"/>
        <w:widowControl w:val="0"/>
        <w:adjustRightInd w:val="0"/>
        <w:spacing w:line="300" w:lineRule="auto"/>
        <w:ind w:left="0"/>
        <w:jc w:val="both"/>
        <w:textAlignment w:val="baseline"/>
        <w:rPr>
          <w:sz w:val="22"/>
          <w:szCs w:val="22"/>
        </w:rPr>
      </w:pPr>
    </w:p>
    <w:p w14:paraId="459D00B6" w14:textId="77777777" w:rsidR="0029707A" w:rsidRPr="00540AC6" w:rsidRDefault="0029707A" w:rsidP="0029707A">
      <w:pPr>
        <w:pStyle w:val="PargrafodaLista"/>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 xml:space="preserve">são ou serão, conforme o caso,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 dos Recebíveis oriundos</w:t>
      </w:r>
      <w:r w:rsidRPr="00540AC6">
        <w:rPr>
          <w:sz w:val="22"/>
          <w:szCs w:val="22"/>
        </w:rPr>
        <w:t xml:space="preserve"> dos </w:t>
      </w:r>
      <w:r>
        <w:rPr>
          <w:sz w:val="22"/>
          <w:szCs w:val="22"/>
        </w:rPr>
        <w:t>PPA, ora cedidos fiduciariamente ou que serão cedidos, conforme aplicável, e das respectivas Contas Vinculadas, bem como quaisquer recursos depositados nelas (conforme abaixo definido)</w:t>
      </w:r>
      <w:r w:rsidRPr="00540AC6">
        <w:rPr>
          <w:sz w:val="22"/>
          <w:szCs w:val="22"/>
        </w:rPr>
        <w:t>;</w:t>
      </w:r>
    </w:p>
    <w:p w14:paraId="25377858" w14:textId="77777777" w:rsidR="006323C2" w:rsidRDefault="006323C2" w:rsidP="00E452DA">
      <w:pPr>
        <w:pStyle w:val="PargrafodaLista"/>
        <w:widowControl w:val="0"/>
        <w:adjustRightInd w:val="0"/>
        <w:spacing w:line="300" w:lineRule="auto"/>
        <w:ind w:left="0"/>
        <w:jc w:val="both"/>
        <w:textAlignment w:val="baseline"/>
        <w:rPr>
          <w:sz w:val="22"/>
          <w:szCs w:val="22"/>
        </w:rPr>
      </w:pPr>
    </w:p>
    <w:p w14:paraId="743ADBAC" w14:textId="08552349" w:rsidR="008439C4" w:rsidRPr="001148F3" w:rsidRDefault="00A72263" w:rsidP="00CB6BCB">
      <w:pPr>
        <w:pStyle w:val="PargrafodaLista"/>
        <w:widowControl w:val="0"/>
        <w:numPr>
          <w:ilvl w:val="0"/>
          <w:numId w:val="10"/>
        </w:numPr>
        <w:adjustRightInd w:val="0"/>
        <w:spacing w:line="300" w:lineRule="auto"/>
        <w:ind w:left="0" w:firstLine="0"/>
        <w:jc w:val="both"/>
        <w:textAlignment w:val="baseline"/>
        <w:rPr>
          <w:sz w:val="22"/>
          <w:szCs w:val="22"/>
        </w:rPr>
      </w:pPr>
      <w:r w:rsidRPr="001148F3">
        <w:rPr>
          <w:sz w:val="22"/>
          <w:szCs w:val="22"/>
        </w:rPr>
        <w:t>A constituição da presente cessão fiduciária, bem como a celebração deste Contrato, entre outras questões, foram aprovadas em reunião de sócios (i) da Fiduciante 1, realizada em [</w:t>
      </w:r>
      <w:r w:rsidRPr="001148F3">
        <w:rPr>
          <w:sz w:val="22"/>
          <w:szCs w:val="22"/>
          <w:highlight w:val="yellow"/>
        </w:rPr>
        <w:t>completar]</w:t>
      </w:r>
      <w:r w:rsidRPr="001148F3">
        <w:rPr>
          <w:sz w:val="22"/>
          <w:szCs w:val="22"/>
        </w:rPr>
        <w:t xml:space="preserve"> de 2022, conforme disposto no Contrato Social do Fiduciante 1; e (ii) da Fiduciante 2, realizada [</w:t>
      </w:r>
      <w:r w:rsidRPr="001148F3">
        <w:rPr>
          <w:sz w:val="22"/>
          <w:szCs w:val="22"/>
          <w:highlight w:val="yellow"/>
        </w:rPr>
        <w:t>completar]</w:t>
      </w:r>
      <w:r w:rsidRPr="001148F3">
        <w:rPr>
          <w:sz w:val="22"/>
          <w:szCs w:val="22"/>
        </w:rPr>
        <w:t xml:space="preserve"> de 2022, conforme disposto no Contrato Social do Fiduciante 2; [</w:t>
      </w:r>
      <w:r w:rsidRPr="00B30A3F">
        <w:rPr>
          <w:sz w:val="22"/>
          <w:szCs w:val="22"/>
          <w:highlight w:val="yellow"/>
        </w:rPr>
        <w:t xml:space="preserve">Nota DC: entendo que não há necessidade de aprovação pela Welt, e apenas pelas CGHs, mas por favor, fazer o </w:t>
      </w:r>
      <w:r w:rsidRPr="00B30A3F">
        <w:rPr>
          <w:i/>
          <w:iCs/>
          <w:sz w:val="22"/>
          <w:szCs w:val="22"/>
          <w:highlight w:val="yellow"/>
        </w:rPr>
        <w:t>double check</w:t>
      </w:r>
      <w:r w:rsidRPr="001148F3">
        <w:rPr>
          <w:sz w:val="22"/>
          <w:szCs w:val="22"/>
        </w:rPr>
        <w:t>]</w:t>
      </w:r>
      <w:r w:rsidR="001148F3" w:rsidRPr="001148F3">
        <w:rPr>
          <w:sz w:val="22"/>
          <w:szCs w:val="22"/>
        </w:rPr>
        <w:t xml:space="preserve"> </w:t>
      </w:r>
      <w:r w:rsidR="004D6368">
        <w:rPr>
          <w:sz w:val="22"/>
          <w:szCs w:val="22"/>
        </w:rPr>
        <w:t xml:space="preserve">[ </w:t>
      </w:r>
      <w:r w:rsidR="004D6368" w:rsidRPr="00B30A3F">
        <w:rPr>
          <w:b/>
          <w:bCs/>
          <w:sz w:val="22"/>
          <w:szCs w:val="22"/>
          <w:highlight w:val="yellow"/>
        </w:rPr>
        <w:t>Nota Coelho Advogados: tratam-se de aprovações societárias da Bernoulli e da Ouvidor</w:t>
      </w:r>
      <w:r w:rsidR="004D6368">
        <w:rPr>
          <w:sz w:val="22"/>
          <w:szCs w:val="22"/>
        </w:rPr>
        <w:t>]</w:t>
      </w:r>
    </w:p>
    <w:p w14:paraId="6DD5E8AE" w14:textId="7CA897EB" w:rsidR="008439C4" w:rsidRPr="00E452DA" w:rsidRDefault="006F6A9C" w:rsidP="00E452DA">
      <w:pPr>
        <w:pStyle w:val="PargrafodaLista"/>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71D9B6AF" w:rsidR="00915F2E" w:rsidRPr="00EE5049" w:rsidRDefault="00117F25"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xml:space="preserve">”): (a) o Instrumento de Emissão, (b) </w:t>
      </w:r>
      <w:r>
        <w:rPr>
          <w:bCs/>
          <w:sz w:val="22"/>
          <w:szCs w:val="22"/>
        </w:rPr>
        <w:t>o</w:t>
      </w:r>
      <w:r>
        <w:rPr>
          <w:sz w:val="22"/>
          <w:szCs w:val="22"/>
        </w:rPr>
        <w:t xml:space="preserve"> presente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w:t>
      </w:r>
      <w:r w:rsidR="00EE721D">
        <w:rPr>
          <w:sz w:val="22"/>
          <w:szCs w:val="22"/>
        </w:rPr>
        <w:t xml:space="preserve">o Termo de Securitização; (f) </w:t>
      </w:r>
      <w:r>
        <w:rPr>
          <w:sz w:val="22"/>
          <w:szCs w:val="22"/>
        </w:rPr>
        <w:t>“</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sidR="00EE721D">
        <w:rPr>
          <w:sz w:val="22"/>
          <w:szCs w:val="22"/>
        </w:rPr>
        <w:t>g</w:t>
      </w:r>
      <w:r w:rsidRPr="00E452DA">
        <w:rPr>
          <w:sz w:val="22"/>
          <w:szCs w:val="22"/>
        </w:rPr>
        <w:t xml:space="preserve">) </w:t>
      </w:r>
      <w:bookmarkStart w:id="5"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5"/>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w:t>
      </w:r>
      <w:r w:rsidR="00EE721D">
        <w:rPr>
          <w:sz w:val="22"/>
          <w:szCs w:val="22"/>
        </w:rPr>
        <w:t>h</w:t>
      </w:r>
      <w:r>
        <w:rPr>
          <w:sz w:val="22"/>
          <w:szCs w:val="22"/>
        </w:rPr>
        <w:t xml:space="preserve">)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Pr="00E452DA">
        <w:rPr>
          <w:sz w:val="22"/>
          <w:szCs w:val="22"/>
        </w:rPr>
        <w:t>,</w:t>
      </w:r>
      <w:r>
        <w:rPr>
          <w:sz w:val="22"/>
          <w:szCs w:val="22"/>
        </w:rPr>
        <w:t xml:space="preserve"> </w:t>
      </w:r>
      <w:r w:rsidRPr="00DB5070">
        <w:rPr>
          <w:sz w:val="22"/>
          <w:szCs w:val="22"/>
        </w:rPr>
        <w:t>bem como</w:t>
      </w:r>
      <w:r w:rsidRPr="00EE5049">
        <w:rPr>
          <w:sz w:val="22"/>
          <w:szCs w:val="22"/>
        </w:rPr>
        <w:t xml:space="preserve"> os respectivos </w:t>
      </w:r>
      <w:r w:rsidRPr="00EE5049">
        <w:rPr>
          <w:sz w:val="22"/>
          <w:szCs w:val="22"/>
        </w:rPr>
        <w:lastRenderedPageBreak/>
        <w:t>aditamentos e outros instrumentos que integrem a Operação que venham a ser celebrados</w:t>
      </w:r>
      <w:r w:rsidR="00915F2E" w:rsidRPr="00EE5049">
        <w:rPr>
          <w:sz w:val="22"/>
          <w:szCs w:val="22"/>
        </w:rPr>
        <w:t>;</w:t>
      </w:r>
    </w:p>
    <w:p w14:paraId="6A3F5BC4" w14:textId="73B69A26" w:rsidR="00915F2E" w:rsidRDefault="00915F2E" w:rsidP="00915F2E">
      <w:pPr>
        <w:tabs>
          <w:tab w:val="left" w:pos="709"/>
        </w:tabs>
        <w:spacing w:line="300" w:lineRule="auto"/>
        <w:contextualSpacing/>
        <w:jc w:val="both"/>
        <w:rPr>
          <w:bCs/>
          <w:sz w:val="22"/>
          <w:szCs w:val="22"/>
        </w:rPr>
      </w:pPr>
    </w:p>
    <w:p w14:paraId="4969EF6A" w14:textId="200738D1" w:rsidR="00D908A2" w:rsidRPr="00760BB3" w:rsidRDefault="00D908A2" w:rsidP="00D908A2">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das obrigações principais e acessórias, presentes e futuras, assumidas ou que venham a ser assumidas pela Emissora em razão</w:t>
      </w:r>
      <w:r>
        <w:rPr>
          <w:sz w:val="22"/>
          <w:szCs w:val="22"/>
        </w:rPr>
        <w:t xml:space="preserve"> dos CRI e</w:t>
      </w:r>
      <w:r w:rsidRPr="006B0792">
        <w:rPr>
          <w:sz w:val="22"/>
          <w:szCs w:val="22"/>
        </w:rPr>
        <w:t xml:space="preserve"> das Notas Comerciais, no âmbito d</w:t>
      </w:r>
      <w:r w:rsidRPr="0024250F">
        <w:rPr>
          <w:sz w:val="22"/>
          <w:szCs w:val="22"/>
        </w:rPr>
        <w:t>o</w:t>
      </w:r>
      <w:r>
        <w:rPr>
          <w:sz w:val="22"/>
          <w:szCs w:val="22"/>
        </w:rPr>
        <w:t>s</w:t>
      </w:r>
      <w:r w:rsidRPr="0024250F">
        <w:rPr>
          <w:sz w:val="22"/>
          <w:szCs w:val="22"/>
        </w:rPr>
        <w:t xml:space="preserve"> Instrumento</w:t>
      </w:r>
      <w:r>
        <w:rPr>
          <w:sz w:val="22"/>
          <w:szCs w:val="22"/>
        </w:rPr>
        <w:t>s</w:t>
      </w:r>
      <w:r w:rsidRPr="0024250F">
        <w:rPr>
          <w:sz w:val="22"/>
          <w:szCs w:val="22"/>
        </w:rPr>
        <w:t xml:space="preserve"> de Emissão</w:t>
      </w:r>
      <w:r w:rsidRPr="00D34E22">
        <w:rPr>
          <w:iCs/>
          <w:sz w:val="22"/>
          <w:szCs w:val="22"/>
        </w:rPr>
        <w:t xml:space="preserve"> </w:t>
      </w:r>
      <w:bookmarkStart w:id="6" w:name="_Hlk104562095"/>
      <w:r>
        <w:rPr>
          <w:iCs/>
          <w:sz w:val="22"/>
          <w:szCs w:val="22"/>
        </w:rPr>
        <w:t>e dos demais Documentos da Operação</w:t>
      </w:r>
      <w:bookmarkEnd w:id="6"/>
      <w:r w:rsidRPr="0024250F">
        <w:rPr>
          <w:sz w:val="22"/>
          <w:szCs w:val="22"/>
        </w:rPr>
        <w:t xml:space="preserve">, incluindo, mas sem se limitar, </w:t>
      </w:r>
      <w:r>
        <w:rPr>
          <w:iCs/>
          <w:sz w:val="22"/>
          <w:szCs w:val="22"/>
        </w:rPr>
        <w:t>ao saldo devedor dos CRI</w:t>
      </w:r>
      <w:r w:rsidRPr="0024250F">
        <w:rPr>
          <w:sz w:val="22"/>
          <w:szCs w:val="22"/>
        </w:rPr>
        <w:t xml:space="preserve">, bem como a todos e quaisquer valores devidos aos </w:t>
      </w:r>
      <w:bookmarkStart w:id="7" w:name="_Hlk104562165"/>
      <w:r>
        <w:rPr>
          <w:sz w:val="22"/>
          <w:szCs w:val="22"/>
        </w:rPr>
        <w:t>t</w:t>
      </w:r>
      <w:r w:rsidRPr="00DC7CE0">
        <w:rPr>
          <w:sz w:val="22"/>
          <w:szCs w:val="22"/>
        </w:rPr>
        <w:t>itulares dos CRI</w:t>
      </w:r>
      <w:bookmarkEnd w:id="7"/>
      <w:r>
        <w:rPr>
          <w:sz w:val="22"/>
          <w:szCs w:val="22"/>
        </w:rPr>
        <w:t>,</w:t>
      </w:r>
      <w:r w:rsidRPr="0024250F" w:rsidDel="00D34E22">
        <w:rPr>
          <w:sz w:val="22"/>
          <w:szCs w:val="22"/>
        </w:rPr>
        <w:t xml:space="preserve"> </w:t>
      </w:r>
      <w:r w:rsidRPr="0024250F">
        <w:rPr>
          <w:sz w:val="22"/>
          <w:szCs w:val="22"/>
        </w:rPr>
        <w:t>a qualquer título, e todos os custos e despesas para fins da cobrança dos créditos oriundos das Notas Comerciais</w:t>
      </w:r>
      <w:r>
        <w:rPr>
          <w:sz w:val="22"/>
          <w:szCs w:val="22"/>
        </w:rPr>
        <w:t>,</w:t>
      </w:r>
      <w:r w:rsidRPr="0024250F">
        <w:rPr>
          <w:sz w:val="22"/>
          <w:szCs w:val="22"/>
        </w:rPr>
        <w:t xml:space="preserve"> </w:t>
      </w:r>
      <w:r>
        <w:rPr>
          <w:iCs/>
          <w:sz w:val="22"/>
          <w:szCs w:val="22"/>
        </w:rPr>
        <w:t>dos CRI</w:t>
      </w:r>
      <w:r w:rsidRPr="00E244BD">
        <w:rPr>
          <w:iCs/>
          <w:sz w:val="22"/>
          <w:szCs w:val="22"/>
        </w:rPr>
        <w:t xml:space="preserve"> </w:t>
      </w:r>
      <w:r w:rsidRPr="0024250F">
        <w:rPr>
          <w:sz w:val="22"/>
          <w:szCs w:val="22"/>
        </w:rPr>
        <w:t>e da excussão das Garantias, incluindo encargos moratórios, penas convencionais, honorários advocatícios, custas e despesas judiciais ou extrajudiciais e tributos, bem como todo e qualquer custo incorrido pel</w:t>
      </w:r>
      <w:r>
        <w:rPr>
          <w:sz w:val="22"/>
          <w:szCs w:val="22"/>
        </w:rPr>
        <w:t>a</w:t>
      </w:r>
      <w:r w:rsidRPr="0024250F">
        <w:rPr>
          <w:sz w:val="22"/>
          <w:szCs w:val="22"/>
        </w:rPr>
        <w:t xml:space="preserve"> Fiduciári</w:t>
      </w:r>
      <w:r>
        <w:rPr>
          <w:sz w:val="22"/>
          <w:szCs w:val="22"/>
        </w:rPr>
        <w:t>a</w:t>
      </w:r>
      <w:bookmarkStart w:id="8" w:name="_Hlk104562189"/>
      <w:r>
        <w:rPr>
          <w:sz w:val="22"/>
          <w:szCs w:val="22"/>
        </w:rPr>
        <w:t xml:space="preserve"> </w:t>
      </w:r>
      <w:r w:rsidRPr="00DC7CE0">
        <w:rPr>
          <w:sz w:val="22"/>
          <w:szCs w:val="22"/>
        </w:rPr>
        <w:t xml:space="preserve">e/ou pelos </w:t>
      </w:r>
      <w:r w:rsidRPr="00B30A3F">
        <w:rPr>
          <w:sz w:val="22"/>
          <w:szCs w:val="22"/>
        </w:rPr>
        <w:t xml:space="preserve">titulares </w:t>
      </w:r>
      <w:r w:rsidRPr="00DC7CE0">
        <w:rPr>
          <w:sz w:val="22"/>
          <w:szCs w:val="22"/>
        </w:rPr>
        <w:t>e dos CRI</w:t>
      </w:r>
      <w:r w:rsidRPr="0024250F" w:rsidDel="00D34E22">
        <w:rPr>
          <w:sz w:val="22"/>
          <w:szCs w:val="22"/>
        </w:rPr>
        <w:t xml:space="preserve"> </w:t>
      </w:r>
      <w:bookmarkEnd w:id="8"/>
      <w:r>
        <w:rPr>
          <w:sz w:val="22"/>
          <w:szCs w:val="22"/>
        </w:rPr>
        <w:t>(“</w:t>
      </w:r>
      <w:r>
        <w:rPr>
          <w:sz w:val="22"/>
          <w:szCs w:val="22"/>
          <w:u w:val="single"/>
        </w:rPr>
        <w:t>Obrigações Garantidas</w:t>
      </w:r>
      <w:r w:rsidRPr="0024250F">
        <w:rPr>
          <w:sz w:val="22"/>
          <w:szCs w:val="22"/>
        </w:rPr>
        <w:t>”)</w:t>
      </w:r>
      <w:r>
        <w:rPr>
          <w:sz w:val="22"/>
          <w:szCs w:val="22"/>
        </w:rPr>
        <w:t>,</w:t>
      </w:r>
      <w:r w:rsidRPr="0024250F">
        <w:rPr>
          <w:sz w:val="22"/>
          <w:szCs w:val="22"/>
        </w:rPr>
        <w:t xml:space="preserve"> </w:t>
      </w:r>
      <w:r>
        <w:rPr>
          <w:bCs/>
          <w:sz w:val="22"/>
          <w:szCs w:val="22"/>
        </w:rPr>
        <w:t>o</w:t>
      </w:r>
      <w:r w:rsidRPr="00357A84">
        <w:rPr>
          <w:bCs/>
          <w:sz w:val="22"/>
          <w:szCs w:val="22"/>
        </w:rPr>
        <w:t xml:space="preserve">s Fiduciantes pretendem </w:t>
      </w:r>
      <w:r>
        <w:rPr>
          <w:bCs/>
          <w:sz w:val="22"/>
          <w:szCs w:val="22"/>
        </w:rPr>
        <w:t>ceder</w:t>
      </w:r>
      <w:r w:rsidRPr="00357A84">
        <w:rPr>
          <w:bCs/>
          <w:sz w:val="22"/>
          <w:szCs w:val="22"/>
        </w:rPr>
        <w:t xml:space="preserve"> fiduciariamente </w:t>
      </w:r>
      <w:r>
        <w:rPr>
          <w:bCs/>
          <w:sz w:val="22"/>
          <w:szCs w:val="22"/>
        </w:rPr>
        <w:t>à Fiduciário,</w:t>
      </w:r>
      <w:r w:rsidRPr="00357A84">
        <w:rPr>
          <w:bCs/>
          <w:sz w:val="22"/>
          <w:szCs w:val="22"/>
        </w:rPr>
        <w:t xml:space="preserve"> </w:t>
      </w:r>
      <w:r>
        <w:rPr>
          <w:bCs/>
          <w:sz w:val="22"/>
          <w:szCs w:val="22"/>
        </w:rPr>
        <w:t xml:space="preserve">o montante equivalente a 100% (cem por cento) dos Recebíveis decorrentes dos PPA, conforme relação constante do Anexo I ao presente Contrato de Cessão Fiduciária de Recebíveis ou que vierem a constar neste instrumento, conforme aditamento a ser celebrado entre as Partes aqui presentes, bem como as respectivas Contas Vinculadas </w:t>
      </w:r>
      <w:r>
        <w:rPr>
          <w:sz w:val="22"/>
          <w:szCs w:val="22"/>
        </w:rPr>
        <w:t xml:space="preserve">(conforme definido a seguir) </w:t>
      </w:r>
      <w:r>
        <w:rPr>
          <w:bCs/>
          <w:sz w:val="22"/>
          <w:szCs w:val="22"/>
        </w:rPr>
        <w:t xml:space="preserve">e todo e qualquer recurso disponível nas Contas Vinculadas </w:t>
      </w:r>
      <w:r>
        <w:rPr>
          <w:sz w:val="22"/>
          <w:szCs w:val="22"/>
        </w:rPr>
        <w:t>(conforme definido a seguir)</w:t>
      </w:r>
      <w:r>
        <w:rPr>
          <w:bCs/>
          <w:sz w:val="22"/>
          <w:szCs w:val="22"/>
        </w:rPr>
        <w:t>;</w:t>
      </w:r>
    </w:p>
    <w:p w14:paraId="554FB997" w14:textId="77777777" w:rsidR="00915F2E" w:rsidRPr="00760BB3" w:rsidRDefault="00915F2E" w:rsidP="00915F2E">
      <w:pPr>
        <w:pStyle w:val="PargrafodaLista"/>
        <w:spacing w:line="300" w:lineRule="auto"/>
        <w:ind w:left="0"/>
        <w:jc w:val="both"/>
        <w:rPr>
          <w:bCs/>
          <w:sz w:val="22"/>
          <w:szCs w:val="22"/>
        </w:rPr>
      </w:pPr>
    </w:p>
    <w:p w14:paraId="6E8FAD5F" w14:textId="28F12FAB" w:rsidR="00915F2E" w:rsidRPr="00760BB3" w:rsidRDefault="00915F2E" w:rsidP="00915F2E">
      <w:pPr>
        <w:pStyle w:val="PargrafodaLista"/>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FE6D59" w:rsidRDefault="00915F2E" w:rsidP="00E452DA">
      <w:pPr>
        <w:pStyle w:val="Recuonormal"/>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08C37F4E" w14:textId="77777777" w:rsidR="00FE6D59" w:rsidRDefault="00FE6D59" w:rsidP="00FE6D59">
      <w:pPr>
        <w:pStyle w:val="PargrafodaLista"/>
        <w:rPr>
          <w:b/>
          <w:spacing w:val="20"/>
          <w:sz w:val="22"/>
          <w:szCs w:val="22"/>
        </w:rPr>
      </w:pPr>
    </w:p>
    <w:p w14:paraId="752B63BC" w14:textId="77777777" w:rsidR="00FE6D59" w:rsidRPr="00760BB3" w:rsidRDefault="00FE6D59" w:rsidP="00FE6D59">
      <w:pPr>
        <w:spacing w:line="300" w:lineRule="auto"/>
        <w:jc w:val="both"/>
        <w:rPr>
          <w:sz w:val="22"/>
          <w:szCs w:val="22"/>
        </w:rPr>
      </w:pPr>
      <w:r w:rsidRPr="00760BB3">
        <w:rPr>
          <w:b/>
          <w:sz w:val="22"/>
          <w:szCs w:val="22"/>
        </w:rPr>
        <w:t>RESOLVEM</w:t>
      </w:r>
      <w:r w:rsidRPr="00760BB3">
        <w:rPr>
          <w:sz w:val="22"/>
          <w:szCs w:val="22"/>
        </w:rPr>
        <w:t xml:space="preserve"> as Partes, na melhor forma de direito, celebrar o presente </w:t>
      </w:r>
      <w:r w:rsidRPr="00E452DA">
        <w:rPr>
          <w:sz w:val="22"/>
          <w:szCs w:val="22"/>
        </w:rPr>
        <w:t>Contrato de Cessão Fiduciária de Recebíveis</w:t>
      </w:r>
      <w:r w:rsidRPr="00760BB3">
        <w:rPr>
          <w:sz w:val="22"/>
          <w:szCs w:val="22"/>
        </w:rPr>
        <w:t>, firmado nos termos dos artigos 66-B da Lei nº 4.728/1965, e demais disposições legais aplicáveis, que se regerá pelos seguintes termos e condições:</w:t>
      </w:r>
    </w:p>
    <w:p w14:paraId="7A5ACEFB" w14:textId="77777777" w:rsidR="00FE6D59" w:rsidRPr="006A7D85" w:rsidRDefault="00FE6D59" w:rsidP="00FE6D59">
      <w:pPr>
        <w:pStyle w:val="Recuonormal"/>
        <w:tabs>
          <w:tab w:val="left" w:pos="709"/>
        </w:tabs>
        <w:spacing w:line="300" w:lineRule="auto"/>
        <w:ind w:left="0"/>
        <w:contextualSpacing/>
        <w:jc w:val="both"/>
        <w:rPr>
          <w:b/>
          <w:spacing w:val="20"/>
          <w:sz w:val="22"/>
          <w:szCs w:val="22"/>
          <w:lang w:val="pt-BR"/>
        </w:rPr>
      </w:pPr>
    </w:p>
    <w:p w14:paraId="3A663206" w14:textId="77777777" w:rsidR="00C7042E" w:rsidRDefault="00C7042E" w:rsidP="006436D6">
      <w:pPr>
        <w:pStyle w:val="Corpodetexto"/>
        <w:spacing w:after="0" w:line="300" w:lineRule="auto"/>
        <w:rPr>
          <w:b/>
          <w:spacing w:val="20"/>
          <w:sz w:val="22"/>
          <w:szCs w:val="22"/>
        </w:rPr>
      </w:pPr>
    </w:p>
    <w:p w14:paraId="47890452" w14:textId="2691A40B" w:rsidR="004D1423" w:rsidRPr="006436D6" w:rsidRDefault="006C2255" w:rsidP="006436D6">
      <w:pPr>
        <w:pStyle w:val="Corpodetexto"/>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6178AB54" w14:textId="00B77B12" w:rsidR="004F7186" w:rsidRDefault="00FE5F0C" w:rsidP="004F7186">
      <w:pPr>
        <w:spacing w:line="300" w:lineRule="auto"/>
        <w:jc w:val="both"/>
        <w:rPr>
          <w:bCs/>
          <w:sz w:val="22"/>
          <w:szCs w:val="22"/>
        </w:rPr>
      </w:pPr>
      <w:r>
        <w:rPr>
          <w:bCs/>
          <w:sz w:val="22"/>
          <w:szCs w:val="22"/>
        </w:rPr>
        <w:t xml:space="preserve">A cessão fiduciária objeto do </w:t>
      </w:r>
      <w:r w:rsidR="004F7186" w:rsidRPr="00D56B87">
        <w:rPr>
          <w:bCs/>
          <w:sz w:val="22"/>
          <w:szCs w:val="22"/>
        </w:rPr>
        <w:t xml:space="preserve">presente </w:t>
      </w:r>
      <w:r w:rsidR="00E45391" w:rsidRPr="00E452DA">
        <w:rPr>
          <w:sz w:val="22"/>
          <w:szCs w:val="22"/>
        </w:rPr>
        <w:t>Contrato de Cessão Fiduciária de Recebíveis</w:t>
      </w:r>
      <w:r w:rsidR="004F7186" w:rsidRPr="00D56B87">
        <w:rPr>
          <w:bCs/>
          <w:sz w:val="22"/>
          <w:szCs w:val="22"/>
        </w:rPr>
        <w:t xml:space="preserve"> servirá como garantia </w:t>
      </w:r>
      <w:r w:rsidR="002F229B">
        <w:rPr>
          <w:bCs/>
          <w:sz w:val="22"/>
          <w:szCs w:val="22"/>
        </w:rPr>
        <w:t>das Obrigações Garantidas</w:t>
      </w:r>
      <w:r w:rsidR="00AA0976">
        <w:rPr>
          <w:bCs/>
          <w:sz w:val="22"/>
          <w:szCs w:val="22"/>
        </w:rPr>
        <w:t xml:space="preserve"> vinculadas às </w:t>
      </w:r>
      <w:r w:rsidR="004F7186" w:rsidRPr="00D56B87">
        <w:rPr>
          <w:bCs/>
          <w:sz w:val="22"/>
          <w:szCs w:val="22"/>
        </w:rPr>
        <w:t>Notas Comerciais</w:t>
      </w:r>
      <w:r>
        <w:rPr>
          <w:bCs/>
          <w:sz w:val="22"/>
          <w:szCs w:val="22"/>
        </w:rPr>
        <w:t xml:space="preserve">, cujas principais </w:t>
      </w:r>
      <w:r w:rsidR="004F7186" w:rsidRPr="00D56B87">
        <w:rPr>
          <w:bCs/>
          <w:sz w:val="22"/>
          <w:szCs w:val="22"/>
        </w:rPr>
        <w:t xml:space="preserve">características </w:t>
      </w:r>
      <w:r>
        <w:rPr>
          <w:bCs/>
          <w:sz w:val="22"/>
          <w:szCs w:val="22"/>
        </w:rPr>
        <w:t xml:space="preserve">seguem descritas </w:t>
      </w:r>
      <w:r w:rsidR="004F7186" w:rsidRPr="00D56B87">
        <w:rPr>
          <w:bCs/>
          <w:sz w:val="22"/>
          <w:szCs w:val="22"/>
        </w:rPr>
        <w:t>abaixo:</w:t>
      </w:r>
    </w:p>
    <w:p w14:paraId="6D519FC3" w14:textId="77777777" w:rsidR="004F7186" w:rsidRPr="00D56B87" w:rsidRDefault="004F7186" w:rsidP="004F7186">
      <w:pPr>
        <w:spacing w:line="300" w:lineRule="auto"/>
        <w:jc w:val="both"/>
        <w:rPr>
          <w:bCs/>
          <w:sz w:val="22"/>
          <w:szCs w:val="22"/>
        </w:rPr>
      </w:pPr>
    </w:p>
    <w:p w14:paraId="6F6AEB68" w14:textId="649F3AFB"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 xml:space="preserve">Valor total </w:t>
      </w:r>
      <w:r w:rsidR="005A267F">
        <w:rPr>
          <w:bCs/>
          <w:sz w:val="22"/>
          <w:szCs w:val="22"/>
          <w:u w:val="single"/>
        </w:rPr>
        <w:t xml:space="preserve">das </w:t>
      </w:r>
      <w:r w:rsidR="00F170CC">
        <w:rPr>
          <w:bCs/>
          <w:sz w:val="22"/>
          <w:szCs w:val="22"/>
          <w:u w:val="single"/>
        </w:rPr>
        <w:t>Emissões</w:t>
      </w:r>
      <w:r w:rsidRPr="0029217C">
        <w:rPr>
          <w:bCs/>
          <w:sz w:val="22"/>
          <w:szCs w:val="22"/>
        </w:rPr>
        <w:t xml:space="preserve">: </w:t>
      </w:r>
      <w:r w:rsidR="002877F6">
        <w:rPr>
          <w:bCs/>
          <w:sz w:val="22"/>
          <w:szCs w:val="22"/>
        </w:rPr>
        <w:t>[</w:t>
      </w:r>
      <w:r w:rsidR="002877F6" w:rsidRPr="006453BD">
        <w:rPr>
          <w:bCs/>
          <w:sz w:val="22"/>
          <w:szCs w:val="22"/>
          <w:highlight w:val="yellow"/>
        </w:rPr>
        <w:t>completar</w:t>
      </w:r>
      <w:r w:rsidR="002877F6">
        <w:rPr>
          <w:bCs/>
          <w:sz w:val="22"/>
          <w:szCs w:val="22"/>
        </w:rPr>
        <w:t>]</w:t>
      </w:r>
      <w:r w:rsidR="002877F6" w:rsidRPr="0029217C">
        <w:rPr>
          <w:bCs/>
          <w:sz w:val="22"/>
          <w:szCs w:val="22"/>
        </w:rPr>
        <w:t>;</w:t>
      </w:r>
    </w:p>
    <w:p w14:paraId="73D5E073" w14:textId="6D486DD9"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5A267F">
        <w:rPr>
          <w:bCs/>
          <w:sz w:val="22"/>
          <w:szCs w:val="22"/>
        </w:rPr>
        <w:t>[</w:t>
      </w:r>
      <w:r w:rsidR="005A267F" w:rsidRPr="006453BD">
        <w:rPr>
          <w:bCs/>
          <w:sz w:val="22"/>
          <w:szCs w:val="22"/>
          <w:highlight w:val="yellow"/>
        </w:rPr>
        <w:t>completar</w:t>
      </w:r>
      <w:r w:rsidR="005A267F">
        <w:rPr>
          <w:bCs/>
          <w:sz w:val="22"/>
          <w:szCs w:val="22"/>
        </w:rPr>
        <w:t>]</w:t>
      </w:r>
      <w:r w:rsidR="00722D35">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4A0D0F24" w14:textId="0E268DAB"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4E0D70">
        <w:rPr>
          <w:bCs/>
          <w:sz w:val="22"/>
          <w:szCs w:val="22"/>
        </w:rPr>
        <w:t>dias</w:t>
      </w:r>
      <w:r w:rsidRPr="0029217C">
        <w:rPr>
          <w:bCs/>
          <w:sz w:val="22"/>
          <w:szCs w:val="22"/>
        </w:rPr>
        <w:t xml:space="preserve"> contados da Data de Emissão</w:t>
      </w:r>
    </w:p>
    <w:p w14:paraId="0815DC26" w14:textId="477EF426"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EA2167" w:rsidRPr="00D20D39">
        <w:rPr>
          <w:bCs/>
          <w:sz w:val="22"/>
          <w:szCs w:val="22"/>
        </w:rPr>
        <w:t>de 2022</w:t>
      </w:r>
      <w:r w:rsidRPr="00173F2C">
        <w:rPr>
          <w:bCs/>
          <w:sz w:val="22"/>
          <w:szCs w:val="22"/>
        </w:rPr>
        <w:t>;</w:t>
      </w:r>
    </w:p>
    <w:p w14:paraId="521C78BA" w14:textId="77777777"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lastRenderedPageBreak/>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5E81CB5D" w14:textId="5B015F45" w:rsidR="004F7186" w:rsidRPr="0029217C" w:rsidRDefault="004F7186" w:rsidP="004F7186">
      <w:pPr>
        <w:pStyle w:val="PargrafodaLista"/>
        <w:numPr>
          <w:ilvl w:val="0"/>
          <w:numId w:val="6"/>
        </w:numPr>
        <w:spacing w:line="300" w:lineRule="auto"/>
        <w:jc w:val="both"/>
        <w:rPr>
          <w:bCs/>
          <w:sz w:val="22"/>
          <w:szCs w:val="22"/>
        </w:rPr>
      </w:pPr>
      <w:r w:rsidRPr="0029217C">
        <w:rPr>
          <w:bCs/>
          <w:sz w:val="22"/>
          <w:szCs w:val="22"/>
          <w:u w:val="single"/>
        </w:rPr>
        <w:t>Quantidade</w:t>
      </w:r>
      <w:r w:rsidR="005A267F">
        <w:rPr>
          <w:bCs/>
          <w:sz w:val="22"/>
          <w:szCs w:val="22"/>
          <w:u w:val="single"/>
        </w:rPr>
        <w:t xml:space="preserve"> Total das Emissões</w:t>
      </w:r>
      <w:r w:rsidRPr="0029217C">
        <w:rPr>
          <w:bCs/>
          <w:sz w:val="22"/>
          <w:szCs w:val="22"/>
        </w:rPr>
        <w:t xml:space="preserve">: </w:t>
      </w:r>
      <w:r w:rsidR="005A267F">
        <w:rPr>
          <w:sz w:val="22"/>
          <w:szCs w:val="22"/>
        </w:rPr>
        <w:t>53.000 (cinquenta e três mil)</w:t>
      </w:r>
      <w:r w:rsidRPr="0029217C">
        <w:rPr>
          <w:rFonts w:eastAsia="Arial Unicode MS"/>
          <w:sz w:val="22"/>
          <w:szCs w:val="22"/>
          <w:lang w:bidi="th-TH"/>
        </w:rPr>
        <w:t xml:space="preserve"> Notas Comerciais</w:t>
      </w:r>
      <w:r w:rsidR="00F25349">
        <w:rPr>
          <w:rFonts w:eastAsia="Arial Unicode MS"/>
          <w:sz w:val="22"/>
          <w:szCs w:val="22"/>
          <w:lang w:bidi="th-TH"/>
        </w:rPr>
        <w:t>;</w:t>
      </w:r>
    </w:p>
    <w:p w14:paraId="08D02BA2" w14:textId="564DF456" w:rsidR="004F7186" w:rsidRPr="004F7186" w:rsidRDefault="004F7186" w:rsidP="004F7186">
      <w:pPr>
        <w:pStyle w:val="PargrafodaLista"/>
        <w:numPr>
          <w:ilvl w:val="0"/>
          <w:numId w:val="6"/>
        </w:numPr>
        <w:spacing w:line="300" w:lineRule="auto"/>
        <w:jc w:val="both"/>
        <w:rPr>
          <w:bCs/>
          <w:sz w:val="22"/>
          <w:szCs w:val="22"/>
        </w:rPr>
      </w:pPr>
      <w:r w:rsidRPr="00D56B87">
        <w:rPr>
          <w:iCs/>
          <w:sz w:val="22"/>
          <w:szCs w:val="22"/>
          <w:u w:val="single"/>
        </w:rPr>
        <w:t>Conversibilidade, Tipo e Forma</w:t>
      </w:r>
      <w:r w:rsidRPr="00E452DA">
        <w:rPr>
          <w:iCs/>
          <w:caps/>
          <w:sz w:val="22"/>
          <w:szCs w:val="22"/>
        </w:rPr>
        <w:t>:</w:t>
      </w:r>
      <w:r w:rsidRPr="00D56B87">
        <w:rPr>
          <w:iCs/>
          <w:sz w:val="22"/>
          <w:szCs w:val="22"/>
        </w:rPr>
        <w:t xml:space="preserve"> </w:t>
      </w:r>
      <w:r w:rsidRPr="00795A6F">
        <w:rPr>
          <w:iCs/>
          <w:sz w:val="22"/>
          <w:szCs w:val="22"/>
        </w:rPr>
        <w:t xml:space="preserve">As Notas Comerciais serão escriturais, simples, não conversíveis </w:t>
      </w:r>
      <w:r w:rsidR="0043788B">
        <w:rPr>
          <w:iCs/>
          <w:sz w:val="22"/>
          <w:szCs w:val="22"/>
        </w:rPr>
        <w:t>em participação societária</w:t>
      </w:r>
      <w:r w:rsidRPr="00795A6F">
        <w:rPr>
          <w:iCs/>
          <w:sz w:val="22"/>
          <w:szCs w:val="22"/>
        </w:rPr>
        <w:t xml:space="preserve"> da Emissora, sem emissão de cautelas ou certificados</w:t>
      </w:r>
      <w:r w:rsidR="00F25349">
        <w:rPr>
          <w:iCs/>
          <w:sz w:val="22"/>
          <w:szCs w:val="22"/>
        </w:rPr>
        <w:t>;</w:t>
      </w:r>
    </w:p>
    <w:p w14:paraId="28B2CF8D" w14:textId="2702AF81"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00313330">
        <w:rPr>
          <w:rFonts w:eastAsia="Arial Unicode MS"/>
          <w:sz w:val="22"/>
          <w:szCs w:val="22"/>
          <w:lang w:bidi="th-TH"/>
        </w:rPr>
        <w:t>IPCA</w:t>
      </w:r>
      <w:r w:rsidR="00F25349">
        <w:rPr>
          <w:bCs/>
          <w:sz w:val="22"/>
          <w:szCs w:val="22"/>
        </w:rPr>
        <w:t>;</w:t>
      </w:r>
    </w:p>
    <w:p w14:paraId="42EDE273" w14:textId="4008B18B" w:rsidR="004F7186" w:rsidRP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Remuneração</w:t>
      </w:r>
      <w:r w:rsidRPr="0029217C">
        <w:rPr>
          <w:bCs/>
          <w:sz w:val="22"/>
          <w:szCs w:val="22"/>
        </w:rPr>
        <w:t>:</w:t>
      </w:r>
      <w:r w:rsidR="004E0975">
        <w:rPr>
          <w:bCs/>
          <w:sz w:val="22"/>
          <w:szCs w:val="22"/>
        </w:rPr>
        <w:t xml:space="preserve"> </w:t>
      </w:r>
      <w:r w:rsidR="00722007" w:rsidRPr="00731F4B">
        <w:rPr>
          <w:sz w:val="22"/>
          <w:szCs w:val="22"/>
          <w:lang w:bidi="th-TH"/>
        </w:rPr>
        <w:t>As Notas Comerciais</w:t>
      </w:r>
      <w:r w:rsidR="00722007" w:rsidRPr="00731F4B">
        <w:t xml:space="preserve"> </w:t>
      </w:r>
      <w:r w:rsidR="00722007" w:rsidRPr="00731F4B">
        <w:rPr>
          <w:sz w:val="22"/>
          <w:szCs w:val="22"/>
          <w:lang w:bidi="th-TH"/>
        </w:rPr>
        <w:t xml:space="preserve">farão jus a uma </w:t>
      </w:r>
      <w:r w:rsidR="00280D19" w:rsidRPr="00280D19">
        <w:rPr>
          <w:sz w:val="22"/>
          <w:szCs w:val="22"/>
          <w:lang w:bidi="th-TH"/>
        </w:rPr>
        <w:t>juros remuneratórios prefixados correspondentes a [</w:t>
      </w:r>
      <w:r w:rsidR="00280D19" w:rsidRPr="00B30A3F">
        <w:rPr>
          <w:sz w:val="22"/>
          <w:szCs w:val="22"/>
          <w:highlight w:val="yellow"/>
          <w:lang w:bidi="th-TH"/>
        </w:rPr>
        <w:t>completar</w:t>
      </w:r>
      <w:r w:rsidR="00280D19" w:rsidRPr="00280D19">
        <w:rPr>
          <w:sz w:val="22"/>
          <w:szCs w:val="22"/>
          <w:lang w:bidi="th-TH"/>
        </w:rPr>
        <w:t>]% ([</w:t>
      </w:r>
      <w:r w:rsidR="00280D19" w:rsidRPr="00B30A3F">
        <w:rPr>
          <w:sz w:val="22"/>
          <w:szCs w:val="22"/>
          <w:highlight w:val="yellow"/>
          <w:lang w:bidi="th-TH"/>
        </w:rPr>
        <w:t>completar</w:t>
      </w:r>
      <w:r w:rsidR="00280D19" w:rsidRPr="00280D19">
        <w:rPr>
          <w:sz w:val="22"/>
          <w:szCs w:val="22"/>
          <w:lang w:bidi="th-TH"/>
        </w:rPr>
        <w:t>] por cento) ao ano, base 252 (duzentos e cinquenta e dois) dias úteis (“Remuneração”), calculados de forma exponencial e cumulativa pro rata temporis por dias decorridos, desde a primeira Data de Integralização dos CRI ou desde a Data de Aniversário imediatamente anterior, inclusive, conforme o caso, até a data de cálculo, conforme fórmula abaixo, observada a hipótese de Repactuação Programada (abaixo descrita</w:t>
      </w:r>
      <w:r w:rsidR="00280D19">
        <w:rPr>
          <w:sz w:val="22"/>
          <w:szCs w:val="22"/>
          <w:lang w:bidi="th-TH"/>
        </w:rPr>
        <w:t>)</w:t>
      </w:r>
      <w:r w:rsidR="00F25349">
        <w:rPr>
          <w:sz w:val="22"/>
          <w:szCs w:val="22"/>
        </w:rPr>
        <w:t>;</w:t>
      </w:r>
    </w:p>
    <w:p w14:paraId="70DBA203" w14:textId="3F42A488"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xml:space="preserve">: (i) multa convencional, irredutível e de natureza não compensatória, de 2% (dois por cento); e (ii) juros moratórios à razão de </w:t>
      </w:r>
      <w:r w:rsidR="001E3AE6">
        <w:rPr>
          <w:sz w:val="22"/>
          <w:szCs w:val="22"/>
        </w:rPr>
        <w:t>1</w:t>
      </w:r>
      <w:r w:rsidRPr="0029217C">
        <w:rPr>
          <w:sz w:val="22"/>
          <w:szCs w:val="22"/>
        </w:rPr>
        <w:t>% (</w:t>
      </w:r>
      <w:r w:rsidR="001E3AE6">
        <w:rPr>
          <w:sz w:val="22"/>
          <w:szCs w:val="22"/>
        </w:rPr>
        <w:t>um</w:t>
      </w:r>
      <w:r w:rsidR="001E3AE6" w:rsidRPr="0029217C">
        <w:rPr>
          <w:sz w:val="22"/>
          <w:szCs w:val="22"/>
        </w:rPr>
        <w:t xml:space="preserve"> </w:t>
      </w:r>
      <w:r w:rsidRPr="0029217C">
        <w:rPr>
          <w:sz w:val="22"/>
          <w:szCs w:val="22"/>
        </w:rPr>
        <w:t>por cento) ao mês, desde a data da inadimplência (inclusive) até a data do efetivo pagamento (exclusive); ambos calculados sobre o montante devido e não pago</w:t>
      </w:r>
      <w:r w:rsidR="00F25349">
        <w:rPr>
          <w:sz w:val="22"/>
          <w:szCs w:val="22"/>
        </w:rPr>
        <w:t>;</w:t>
      </w:r>
    </w:p>
    <w:p w14:paraId="5B4A695E" w14:textId="74586458"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sidR="00E45486">
        <w:rPr>
          <w:bCs/>
          <w:sz w:val="22"/>
          <w:szCs w:val="22"/>
        </w:rPr>
        <w:t>o</w:t>
      </w:r>
      <w:r w:rsidRPr="0029217C">
        <w:rPr>
          <w:bCs/>
          <w:sz w:val="22"/>
          <w:szCs w:val="22"/>
        </w:rPr>
        <w:t xml:space="preserve"> Instrumento de Emissão, serão realizados </w:t>
      </w:r>
      <w:r w:rsidR="008E55C8">
        <w:rPr>
          <w:bCs/>
          <w:sz w:val="22"/>
          <w:szCs w:val="22"/>
        </w:rPr>
        <w:t>de acordo com os procedimentos adotados pela B3</w:t>
      </w:r>
      <w:r w:rsidR="00F25349">
        <w:rPr>
          <w:bCs/>
          <w:sz w:val="22"/>
          <w:szCs w:val="22"/>
        </w:rPr>
        <w:t>;</w:t>
      </w:r>
    </w:p>
    <w:p w14:paraId="5D05EE6C" w14:textId="27A895EC" w:rsidR="004F7186" w:rsidRPr="0029217C" w:rsidRDefault="004F7186" w:rsidP="004F7186">
      <w:pPr>
        <w:pStyle w:val="PargrafodaLista"/>
        <w:numPr>
          <w:ilvl w:val="0"/>
          <w:numId w:val="6"/>
        </w:numPr>
        <w:spacing w:line="300" w:lineRule="auto"/>
        <w:jc w:val="both"/>
        <w:rPr>
          <w:bCs/>
          <w:sz w:val="22"/>
          <w:szCs w:val="22"/>
        </w:rPr>
      </w:pPr>
      <w:r w:rsidRPr="0029217C">
        <w:rPr>
          <w:color w:val="000000"/>
          <w:sz w:val="22"/>
          <w:szCs w:val="22"/>
          <w:u w:val="single"/>
        </w:rPr>
        <w:t>Amortização Programada</w:t>
      </w:r>
      <w:r w:rsidRPr="0029217C">
        <w:rPr>
          <w:color w:val="000000"/>
          <w:sz w:val="22"/>
          <w:szCs w:val="22"/>
        </w:rPr>
        <w:t>:</w:t>
      </w:r>
      <w:r>
        <w:t xml:space="preserve"> </w:t>
      </w:r>
      <w:r w:rsidRPr="0029217C">
        <w:rPr>
          <w:color w:val="000000"/>
          <w:sz w:val="22"/>
          <w:szCs w:val="22"/>
        </w:rPr>
        <w:t xml:space="preserve">Sem prejuízo dos pagamentos em decorrência de vencimento antecipado das obrigações decorrentes das Notas Comerciais, o saldo do Valor Nominal Unitário das Notas Comerciais será amortizado </w:t>
      </w:r>
      <w:r w:rsidR="005229D4">
        <w:rPr>
          <w:color w:val="000000"/>
          <w:sz w:val="22"/>
          <w:szCs w:val="22"/>
        </w:rPr>
        <w:t>mensalmente, após um período de carência de 12 (doze) meses a contar da Data de Emissão</w:t>
      </w:r>
      <w:r w:rsidR="00272EB1">
        <w:rPr>
          <w:color w:val="000000"/>
          <w:sz w:val="22"/>
          <w:szCs w:val="22"/>
        </w:rPr>
        <w:t>, conforme definido nos Instrumentos de Emissão</w:t>
      </w:r>
      <w:r w:rsidR="00F25349">
        <w:rPr>
          <w:color w:val="000000"/>
          <w:sz w:val="22"/>
          <w:szCs w:val="22"/>
        </w:rPr>
        <w:t>; e</w:t>
      </w:r>
      <w:r w:rsidR="002877F6">
        <w:rPr>
          <w:color w:val="000000"/>
          <w:sz w:val="22"/>
          <w:szCs w:val="22"/>
        </w:rPr>
        <w:t xml:space="preserve"> [</w:t>
      </w:r>
      <w:r w:rsidR="002877F6" w:rsidRPr="00B30A3F">
        <w:rPr>
          <w:b/>
          <w:bCs/>
          <w:color w:val="000000"/>
          <w:sz w:val="22"/>
          <w:szCs w:val="22"/>
          <w:highlight w:val="yellow"/>
        </w:rPr>
        <w:t>Nota Coelho Advogados: XP sugere a exclusão da amortização programada. Favor confirmar</w:t>
      </w:r>
      <w:r w:rsidR="002877F6">
        <w:rPr>
          <w:color w:val="000000"/>
          <w:sz w:val="22"/>
          <w:szCs w:val="22"/>
        </w:rPr>
        <w:t>]</w:t>
      </w:r>
    </w:p>
    <w:p w14:paraId="4882C48A" w14:textId="0B4E94D7" w:rsidR="004F7186" w:rsidRPr="0029217C" w:rsidRDefault="004F7186" w:rsidP="0029217C">
      <w:pPr>
        <w:pStyle w:val="PargrafodaLista"/>
        <w:numPr>
          <w:ilvl w:val="0"/>
          <w:numId w:val="6"/>
        </w:numPr>
        <w:spacing w:line="300" w:lineRule="auto"/>
        <w:jc w:val="both"/>
        <w:rPr>
          <w:bCs/>
          <w:sz w:val="22"/>
          <w:szCs w:val="22"/>
        </w:rPr>
      </w:pPr>
      <w:r w:rsidRPr="0029217C">
        <w:rPr>
          <w:sz w:val="22"/>
          <w:szCs w:val="22"/>
          <w:u w:val="single"/>
        </w:rPr>
        <w:t>Demais Características</w:t>
      </w:r>
      <w:r w:rsidRPr="0029217C">
        <w:rPr>
          <w:sz w:val="22"/>
          <w:szCs w:val="22"/>
        </w:rPr>
        <w:t>: conforme descritas no</w:t>
      </w:r>
      <w:r w:rsidR="00272EB1">
        <w:rPr>
          <w:sz w:val="22"/>
          <w:szCs w:val="22"/>
        </w:rPr>
        <w:t>s</w:t>
      </w:r>
      <w:r w:rsidRPr="0029217C">
        <w:rPr>
          <w:sz w:val="22"/>
          <w:szCs w:val="22"/>
        </w:rPr>
        <w:t xml:space="preserve"> Instrumento</w:t>
      </w:r>
      <w:r w:rsidR="00272EB1">
        <w:rPr>
          <w:sz w:val="22"/>
          <w:szCs w:val="22"/>
        </w:rPr>
        <w:t>s</w:t>
      </w:r>
      <w:r w:rsidRPr="0029217C">
        <w:rPr>
          <w:sz w:val="22"/>
          <w:szCs w:val="22"/>
        </w:rPr>
        <w:t xml:space="preserve"> de Emissão</w:t>
      </w:r>
      <w:r w:rsidR="00F25349">
        <w:rPr>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475A4987" w14:textId="67861FAF" w:rsidR="00E03B17" w:rsidRDefault="00E03B17" w:rsidP="00E03B17">
      <w:pPr>
        <w:spacing w:line="300" w:lineRule="auto"/>
        <w:jc w:val="both"/>
        <w:rPr>
          <w:sz w:val="22"/>
          <w:szCs w:val="22"/>
        </w:rPr>
      </w:pPr>
      <w:r w:rsidRPr="006436D6">
        <w:rPr>
          <w:sz w:val="22"/>
          <w:szCs w:val="22"/>
        </w:rPr>
        <w:t xml:space="preserve">O </w:t>
      </w:r>
      <w:r>
        <w:rPr>
          <w:sz w:val="22"/>
          <w:szCs w:val="22"/>
        </w:rPr>
        <w:t>presente</w:t>
      </w:r>
      <w:r w:rsidRPr="006436D6">
        <w:rPr>
          <w:sz w:val="22"/>
          <w:szCs w:val="22"/>
        </w:rPr>
        <w:t xml:space="preserve"> </w:t>
      </w:r>
      <w:r>
        <w:rPr>
          <w:sz w:val="22"/>
          <w:szCs w:val="22"/>
        </w:rPr>
        <w:t>i</w:t>
      </w:r>
      <w:r w:rsidRPr="006436D6">
        <w:rPr>
          <w:sz w:val="22"/>
          <w:szCs w:val="22"/>
        </w:rPr>
        <w:t xml:space="preserve">nstrumento </w:t>
      </w:r>
      <w:r>
        <w:rPr>
          <w:sz w:val="22"/>
          <w:szCs w:val="22"/>
        </w:rPr>
        <w:t xml:space="preserve">tem por objeto a </w:t>
      </w:r>
      <w:r w:rsidRPr="006436D6">
        <w:rPr>
          <w:sz w:val="22"/>
          <w:szCs w:val="22"/>
        </w:rPr>
        <w:t xml:space="preserve">cessão </w:t>
      </w:r>
      <w:r>
        <w:rPr>
          <w:sz w:val="22"/>
          <w:szCs w:val="22"/>
        </w:rPr>
        <w:t xml:space="preserve">fiduciária da totalidade: (a) </w:t>
      </w:r>
      <w:r w:rsidRPr="00E244BD">
        <w:rPr>
          <w:sz w:val="22"/>
          <w:szCs w:val="22"/>
        </w:rPr>
        <w:t xml:space="preserve">dos </w:t>
      </w:r>
      <w:r>
        <w:rPr>
          <w:sz w:val="22"/>
          <w:szCs w:val="22"/>
        </w:rPr>
        <w:t xml:space="preserve">Recebíveis </w:t>
      </w:r>
      <w:r w:rsidRPr="00E244BD">
        <w:rPr>
          <w:sz w:val="22"/>
          <w:szCs w:val="22"/>
        </w:rPr>
        <w:t xml:space="preserve">decorrentes </w:t>
      </w:r>
      <w:r>
        <w:rPr>
          <w:sz w:val="22"/>
          <w:szCs w:val="22"/>
        </w:rPr>
        <w:t xml:space="preserve">dos </w:t>
      </w:r>
      <w:r w:rsidRPr="00B30A3F">
        <w:rPr>
          <w:sz w:val="22"/>
          <w:szCs w:val="22"/>
        </w:rPr>
        <w:t>PPA</w:t>
      </w:r>
      <w:r>
        <w:rPr>
          <w:sz w:val="22"/>
          <w:szCs w:val="22"/>
        </w:rPr>
        <w:t>, presentes e futuros, celebrados ou que venham a ser celebrados com clientes de fornecimento de energia das Fiduciantes (“</w:t>
      </w:r>
      <w:r w:rsidRPr="00E452DA">
        <w:rPr>
          <w:sz w:val="22"/>
          <w:szCs w:val="22"/>
          <w:u w:val="single"/>
        </w:rPr>
        <w:t>Clientes</w:t>
      </w:r>
      <w:r>
        <w:rPr>
          <w:sz w:val="22"/>
          <w:szCs w:val="22"/>
        </w:rPr>
        <w:t>”)</w:t>
      </w:r>
      <w:r w:rsidRPr="00E244BD">
        <w:rPr>
          <w:sz w:val="22"/>
          <w:szCs w:val="22"/>
        </w:rPr>
        <w:t xml:space="preserve">, relacionadas no Anexo I </w:t>
      </w:r>
      <w:r>
        <w:rPr>
          <w:sz w:val="22"/>
          <w:szCs w:val="22"/>
        </w:rPr>
        <w:t xml:space="preserve">ou que venham a ser </w:t>
      </w:r>
      <w:r w:rsidRPr="00E244BD">
        <w:rPr>
          <w:sz w:val="22"/>
          <w:szCs w:val="22"/>
        </w:rPr>
        <w:t xml:space="preserve">relacionadas no </w:t>
      </w:r>
      <w:r>
        <w:rPr>
          <w:sz w:val="22"/>
          <w:szCs w:val="22"/>
        </w:rPr>
        <w:t>a</w:t>
      </w:r>
      <w:r w:rsidRPr="00E244BD">
        <w:rPr>
          <w:sz w:val="22"/>
          <w:szCs w:val="22"/>
        </w:rPr>
        <w:t>nexo</w:t>
      </w:r>
      <w:r w:rsidR="0014242A">
        <w:rPr>
          <w:sz w:val="22"/>
          <w:szCs w:val="22"/>
        </w:rPr>
        <w:t xml:space="preserve"> </w:t>
      </w:r>
      <w:r w:rsidRPr="00E244BD">
        <w:rPr>
          <w:sz w:val="22"/>
          <w:szCs w:val="22"/>
        </w:rPr>
        <w:t xml:space="preserve">ao </w:t>
      </w:r>
      <w:r>
        <w:rPr>
          <w:sz w:val="22"/>
          <w:szCs w:val="22"/>
        </w:rPr>
        <w:t xml:space="preserve">presente </w:t>
      </w:r>
      <w:r w:rsidRPr="00E244BD">
        <w:rPr>
          <w:sz w:val="22"/>
          <w:szCs w:val="22"/>
        </w:rPr>
        <w:t>Contrato</w:t>
      </w:r>
      <w:r>
        <w:rPr>
          <w:sz w:val="22"/>
          <w:szCs w:val="22"/>
        </w:rPr>
        <w:t xml:space="preserve"> de Cessão Fiduciária, conforme respectivo aditamento,</w:t>
      </w:r>
      <w:r w:rsidRPr="009D551B">
        <w:rPr>
          <w:sz w:val="22"/>
          <w:szCs w:val="22"/>
        </w:rPr>
        <w:t xml:space="preserve"> </w:t>
      </w:r>
      <w:r w:rsidRPr="006436D6">
        <w:rPr>
          <w:sz w:val="22"/>
          <w:szCs w:val="22"/>
        </w:rPr>
        <w:t>incluindo os eventuais e respectivos frutos, acessórios e rendimentos</w:t>
      </w:r>
      <w:r>
        <w:rPr>
          <w:sz w:val="22"/>
          <w:szCs w:val="22"/>
        </w:rPr>
        <w:t>;</w:t>
      </w:r>
      <w:r w:rsidRPr="006436D6">
        <w:rPr>
          <w:sz w:val="22"/>
          <w:szCs w:val="22"/>
        </w:rPr>
        <w:t xml:space="preserve"> </w:t>
      </w:r>
      <w:r>
        <w:rPr>
          <w:sz w:val="22"/>
          <w:szCs w:val="22"/>
        </w:rPr>
        <w:t xml:space="preserve">e (b) da totalidade </w:t>
      </w:r>
      <w:r w:rsidRPr="006436D6">
        <w:rPr>
          <w:sz w:val="22"/>
          <w:szCs w:val="22"/>
        </w:rPr>
        <w:t>da</w:t>
      </w:r>
      <w:r>
        <w:rPr>
          <w:sz w:val="22"/>
          <w:szCs w:val="22"/>
        </w:rPr>
        <w:t>s</w:t>
      </w:r>
      <w:r w:rsidRPr="006436D6">
        <w:rPr>
          <w:sz w:val="22"/>
          <w:szCs w:val="22"/>
        </w:rPr>
        <w:t xml:space="preserve"> conta</w:t>
      </w:r>
      <w:r>
        <w:rPr>
          <w:sz w:val="22"/>
          <w:szCs w:val="22"/>
        </w:rPr>
        <w:t>s</w:t>
      </w:r>
      <w:r w:rsidRPr="006436D6">
        <w:rPr>
          <w:sz w:val="22"/>
          <w:szCs w:val="22"/>
        </w:rPr>
        <w:t xml:space="preserve"> vinculada</w:t>
      </w:r>
      <w:r>
        <w:rPr>
          <w:sz w:val="22"/>
          <w:szCs w:val="22"/>
        </w:rPr>
        <w:t xml:space="preserve">s onde </w:t>
      </w:r>
      <w:r w:rsidRPr="006436D6">
        <w:rPr>
          <w:sz w:val="22"/>
          <w:szCs w:val="22"/>
        </w:rPr>
        <w:t xml:space="preserve">transitarão exclusivamente </w:t>
      </w:r>
      <w:r>
        <w:rPr>
          <w:sz w:val="22"/>
          <w:szCs w:val="22"/>
        </w:rPr>
        <w:t>os recursos pagos pelos Clientes, de titularidade das Fiduciantes</w:t>
      </w:r>
      <w:r w:rsidRPr="006F5488">
        <w:rPr>
          <w:sz w:val="22"/>
          <w:szCs w:val="22"/>
        </w:rPr>
        <w:t>,</w:t>
      </w:r>
      <w:r>
        <w:rPr>
          <w:sz w:val="22"/>
          <w:szCs w:val="22"/>
        </w:rPr>
        <w:t xml:space="preserve"> e todos os recursos disponíveis e depositados nas Contas Vinculadas (conforme definido a seguir) (“</w:t>
      </w:r>
      <w:r w:rsidRPr="00E452DA">
        <w:rPr>
          <w:sz w:val="22"/>
          <w:szCs w:val="22"/>
          <w:u w:val="single"/>
        </w:rPr>
        <w:t>Recebíveis</w:t>
      </w:r>
      <w:r>
        <w:rPr>
          <w:sz w:val="22"/>
          <w:szCs w:val="22"/>
        </w:rPr>
        <w:t xml:space="preserve">” e </w:t>
      </w:r>
      <w:r w:rsidRPr="00E452DA">
        <w:rPr>
          <w:sz w:val="22"/>
          <w:szCs w:val="22"/>
          <w:u w:val="single"/>
        </w:rPr>
        <w:t>Cessão Fiduciária</w:t>
      </w:r>
      <w:r>
        <w:rPr>
          <w:sz w:val="22"/>
          <w:szCs w:val="22"/>
        </w:rPr>
        <w:t xml:space="preserve">”) conforme a seguir: (b.i) Conta </w:t>
      </w:r>
      <w:r w:rsidRPr="006436D6">
        <w:rPr>
          <w:sz w:val="22"/>
          <w:szCs w:val="22"/>
        </w:rPr>
        <w:t xml:space="preserve">nº </w:t>
      </w:r>
      <w:r>
        <w:rPr>
          <w:sz w:val="22"/>
          <w:szCs w:val="22"/>
        </w:rPr>
        <w:t>[</w:t>
      </w:r>
      <w:r w:rsidRPr="006453BD">
        <w:rPr>
          <w:sz w:val="22"/>
          <w:szCs w:val="22"/>
          <w:highlight w:val="yellow"/>
        </w:rPr>
        <w:t>completar</w:t>
      </w:r>
      <w:r>
        <w:rPr>
          <w:sz w:val="22"/>
          <w:szCs w:val="22"/>
        </w:rPr>
        <w:t>]</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Bernoulli </w:t>
      </w:r>
      <w:r w:rsidRPr="006436D6">
        <w:rPr>
          <w:sz w:val="22"/>
          <w:szCs w:val="22"/>
        </w:rPr>
        <w:t>(“</w:t>
      </w:r>
      <w:r w:rsidRPr="00D56B87">
        <w:rPr>
          <w:sz w:val="22"/>
          <w:szCs w:val="22"/>
          <w:u w:val="single"/>
        </w:rPr>
        <w:t>Conta Vinculada</w:t>
      </w:r>
      <w:r>
        <w:rPr>
          <w:sz w:val="22"/>
          <w:szCs w:val="22"/>
          <w:u w:val="single"/>
        </w:rPr>
        <w:t xml:space="preserve"> Bernoulli</w:t>
      </w:r>
      <w:r w:rsidRPr="006436D6">
        <w:rPr>
          <w:sz w:val="22"/>
          <w:szCs w:val="22"/>
        </w:rPr>
        <w:t>”)</w:t>
      </w:r>
      <w:r>
        <w:rPr>
          <w:sz w:val="22"/>
          <w:szCs w:val="22"/>
        </w:rPr>
        <w:t xml:space="preserve">; (b.ii) Conta </w:t>
      </w:r>
      <w:r w:rsidRPr="006436D6">
        <w:rPr>
          <w:sz w:val="22"/>
          <w:szCs w:val="22"/>
        </w:rPr>
        <w:t xml:space="preserve">nº </w:t>
      </w:r>
      <w:r>
        <w:rPr>
          <w:sz w:val="22"/>
          <w:szCs w:val="22"/>
        </w:rPr>
        <w:t>[</w:t>
      </w:r>
      <w:r w:rsidRPr="000B608E">
        <w:rPr>
          <w:sz w:val="22"/>
          <w:szCs w:val="22"/>
          <w:highlight w:val="yellow"/>
        </w:rPr>
        <w:t>completar</w:t>
      </w:r>
      <w:r>
        <w:rPr>
          <w:sz w:val="22"/>
          <w:szCs w:val="22"/>
        </w:rPr>
        <w:t>]</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 xml:space="preserve">QI </w:t>
      </w:r>
      <w:r w:rsidRPr="008E5488">
        <w:rPr>
          <w:sz w:val="22"/>
          <w:szCs w:val="22"/>
        </w:rPr>
        <w:lastRenderedPageBreak/>
        <w:t>SCD S.A. (329)</w:t>
      </w:r>
      <w:r>
        <w:rPr>
          <w:sz w:val="22"/>
          <w:szCs w:val="22"/>
        </w:rPr>
        <w:t xml:space="preserve">, de titularidade da Ouvidor </w:t>
      </w:r>
      <w:r w:rsidRPr="006436D6">
        <w:rPr>
          <w:sz w:val="22"/>
          <w:szCs w:val="22"/>
        </w:rPr>
        <w:t>(“</w:t>
      </w:r>
      <w:r w:rsidRPr="00D56B87">
        <w:rPr>
          <w:sz w:val="22"/>
          <w:szCs w:val="22"/>
          <w:u w:val="single"/>
        </w:rPr>
        <w:t>Conta Vinculada</w:t>
      </w:r>
      <w:r>
        <w:rPr>
          <w:sz w:val="22"/>
          <w:szCs w:val="22"/>
          <w:u w:val="single"/>
        </w:rPr>
        <w:t xml:space="preserve"> Ouvidor</w:t>
      </w:r>
      <w:r w:rsidRPr="006436D6">
        <w:rPr>
          <w:sz w:val="22"/>
          <w:szCs w:val="22"/>
        </w:rPr>
        <w:t>”</w:t>
      </w:r>
      <w:r>
        <w:rPr>
          <w:sz w:val="22"/>
          <w:szCs w:val="22"/>
        </w:rPr>
        <w:t xml:space="preserve"> e quando em conjunto com Conta Vinculada Bernoulli, as “</w:t>
      </w:r>
      <w:r w:rsidRPr="00E452DA">
        <w:rPr>
          <w:sz w:val="22"/>
          <w:szCs w:val="22"/>
          <w:u w:val="single"/>
        </w:rPr>
        <w:t>Contas Vinculadas</w:t>
      </w:r>
      <w:r>
        <w:rPr>
          <w:sz w:val="22"/>
          <w:szCs w:val="22"/>
        </w:rPr>
        <w:t>”)</w:t>
      </w:r>
      <w:r w:rsidRPr="006436D6">
        <w:rPr>
          <w:sz w:val="22"/>
          <w:szCs w:val="22"/>
        </w:rPr>
        <w:t>.</w:t>
      </w:r>
      <w:r w:rsidRPr="00AF5C1C">
        <w:rPr>
          <w:sz w:val="22"/>
          <w:szCs w:val="22"/>
        </w:rPr>
        <w:t xml:space="preserve"> </w:t>
      </w:r>
    </w:p>
    <w:p w14:paraId="51B94AFA" w14:textId="77777777" w:rsidR="002060D9" w:rsidRDefault="002060D9" w:rsidP="00AF5C1C">
      <w:pPr>
        <w:spacing w:line="300" w:lineRule="auto"/>
        <w:jc w:val="both"/>
        <w:rPr>
          <w:sz w:val="22"/>
          <w:szCs w:val="22"/>
        </w:rPr>
      </w:pPr>
    </w:p>
    <w:p w14:paraId="690E0935" w14:textId="699D6B61" w:rsidR="008817CC" w:rsidRDefault="008817CC" w:rsidP="008817CC">
      <w:pPr>
        <w:spacing w:line="300" w:lineRule="auto"/>
        <w:jc w:val="both"/>
        <w:rPr>
          <w:sz w:val="22"/>
          <w:szCs w:val="22"/>
        </w:rPr>
      </w:pPr>
      <w:r>
        <w:rPr>
          <w:sz w:val="22"/>
          <w:szCs w:val="22"/>
        </w:rPr>
        <w:t>O Anexo I deste Contrato de Cessão Fiduciária de Recebíveis deverá ser atualizado pelas Fiduciantes em caso de celebração de PPAs, mediante aditamento ao presente contrato, de forma a substituir o Anexo I, independentemente de aprovação dos titulares das Notas Comerciais para tanto, sendo certo que os Recebíveis objeto dos PPA farão parte integrante deste instrumento independente da celebração de referido aditamento. [</w:t>
      </w:r>
      <w:r w:rsidRPr="00B30A3F">
        <w:rPr>
          <w:b/>
          <w:bCs/>
          <w:sz w:val="22"/>
          <w:szCs w:val="22"/>
          <w:highlight w:val="yellow"/>
        </w:rPr>
        <w:t>Nota DC: acredito que não há contratos de PPA celebrados até o momento. Favor confirmar, e se tiver, favor voltar trecho excluído</w:t>
      </w:r>
      <w:r>
        <w:rPr>
          <w:sz w:val="22"/>
          <w:szCs w:val="22"/>
        </w:rPr>
        <w:t>]</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ED3E4D" w14:textId="0C47AAAB" w:rsidR="008228D4" w:rsidRDefault="004D1423" w:rsidP="008228D4">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8228D4" w:rsidRPr="00FF1161">
        <w:rPr>
          <w:sz w:val="22"/>
          <w:szCs w:val="22"/>
        </w:rPr>
        <w:t xml:space="preserve">Por meio deste Contrato, </w:t>
      </w:r>
      <w:r w:rsidR="008228D4">
        <w:rPr>
          <w:sz w:val="22"/>
          <w:szCs w:val="22"/>
        </w:rPr>
        <w:t xml:space="preserve">os Fiduciantes </w:t>
      </w:r>
      <w:r w:rsidR="008228D4" w:rsidRPr="00FF1161">
        <w:rPr>
          <w:sz w:val="22"/>
          <w:szCs w:val="22"/>
        </w:rPr>
        <w:t>fica</w:t>
      </w:r>
      <w:r w:rsidR="008228D4">
        <w:rPr>
          <w:sz w:val="22"/>
          <w:szCs w:val="22"/>
        </w:rPr>
        <w:t>m</w:t>
      </w:r>
      <w:r w:rsidR="008228D4" w:rsidRPr="00FF1161">
        <w:rPr>
          <w:sz w:val="22"/>
          <w:szCs w:val="22"/>
        </w:rPr>
        <w:t xml:space="preserve"> obrigad</w:t>
      </w:r>
      <w:r w:rsidR="008228D4">
        <w:rPr>
          <w:sz w:val="22"/>
          <w:szCs w:val="22"/>
        </w:rPr>
        <w:t>os</w:t>
      </w:r>
      <w:r w:rsidR="008228D4" w:rsidRPr="00FF1161">
        <w:rPr>
          <w:sz w:val="22"/>
          <w:szCs w:val="22"/>
        </w:rPr>
        <w:t xml:space="preserve">, nos termos aqui estabelecidos, a fazer com que, até o pagamento final de todas as Obrigações Garantidas, todos os valores e recursos correspondentes aos pagamentos dos </w:t>
      </w:r>
      <w:r w:rsidR="008228D4">
        <w:rPr>
          <w:sz w:val="22"/>
          <w:szCs w:val="22"/>
        </w:rPr>
        <w:t>Recebíveis dados em garantia</w:t>
      </w:r>
      <w:r w:rsidR="008228D4" w:rsidRPr="00FF1161">
        <w:rPr>
          <w:sz w:val="22"/>
          <w:szCs w:val="22"/>
        </w:rPr>
        <w:t>, sejam depositados na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FF1161">
        <w:rPr>
          <w:sz w:val="22"/>
          <w:szCs w:val="22"/>
        </w:rPr>
        <w:t>, nos termos deste Contrato e do</w:t>
      </w:r>
      <w:r w:rsidR="003B2B1E">
        <w:rPr>
          <w:sz w:val="22"/>
          <w:szCs w:val="22"/>
        </w:rPr>
        <w:t>s</w:t>
      </w:r>
      <w:r w:rsidR="008228D4" w:rsidRPr="00FF1161">
        <w:rPr>
          <w:sz w:val="22"/>
          <w:szCs w:val="22"/>
        </w:rPr>
        <w:t xml:space="preserve"> </w:t>
      </w:r>
      <w:r w:rsidR="003B2B1E">
        <w:rPr>
          <w:sz w:val="22"/>
          <w:szCs w:val="22"/>
        </w:rPr>
        <w:t>C</w:t>
      </w:r>
      <w:r w:rsidR="008228D4" w:rsidRPr="00FF1161">
        <w:rPr>
          <w:sz w:val="22"/>
          <w:szCs w:val="22"/>
        </w:rPr>
        <w:t>ontrato</w:t>
      </w:r>
      <w:r w:rsidR="003B2B1E">
        <w:rPr>
          <w:sz w:val="22"/>
          <w:szCs w:val="22"/>
        </w:rPr>
        <w:t>s</w:t>
      </w:r>
      <w:r w:rsidR="008228D4" w:rsidRPr="00FF1161">
        <w:rPr>
          <w:sz w:val="22"/>
          <w:szCs w:val="22"/>
        </w:rPr>
        <w:t xml:space="preserve"> de </w:t>
      </w:r>
      <w:r w:rsidR="003B2B1E">
        <w:rPr>
          <w:sz w:val="22"/>
          <w:szCs w:val="22"/>
        </w:rPr>
        <w:t>Conta Vinculada</w:t>
      </w:r>
      <w:r w:rsidR="008228D4" w:rsidRPr="00FF1161">
        <w:rPr>
          <w:sz w:val="22"/>
          <w:szCs w:val="22"/>
        </w:rPr>
        <w:t xml:space="preserve"> celebrado entre </w:t>
      </w:r>
      <w:r w:rsidR="008228D4">
        <w:rPr>
          <w:sz w:val="22"/>
          <w:szCs w:val="22"/>
        </w:rPr>
        <w:t>os Fiduciantes</w:t>
      </w:r>
      <w:r w:rsidR="008228D4" w:rsidRPr="00FF1161">
        <w:rPr>
          <w:sz w:val="22"/>
          <w:szCs w:val="22"/>
        </w:rPr>
        <w:t xml:space="preserve">, a </w:t>
      </w:r>
      <w:r w:rsidR="008228D4">
        <w:rPr>
          <w:sz w:val="22"/>
          <w:szCs w:val="22"/>
        </w:rPr>
        <w:t xml:space="preserve">Fiduciária e </w:t>
      </w:r>
      <w:r w:rsidR="007D625F">
        <w:rPr>
          <w:sz w:val="22"/>
          <w:szCs w:val="22"/>
        </w:rPr>
        <w:t>o Banco Depositário</w:t>
      </w:r>
      <w:r w:rsidR="008228D4" w:rsidRPr="00FF1161">
        <w:rPr>
          <w:sz w:val="22"/>
          <w:szCs w:val="22"/>
        </w:rPr>
        <w:t xml:space="preserve"> em razão da abertura da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6436D6">
        <w:rPr>
          <w:sz w:val="22"/>
          <w:szCs w:val="22"/>
        </w:rPr>
        <w:t>.</w:t>
      </w:r>
    </w:p>
    <w:p w14:paraId="127BF235" w14:textId="77777777" w:rsidR="008228D4" w:rsidRPr="006436D6" w:rsidRDefault="008228D4" w:rsidP="008228D4">
      <w:pPr>
        <w:tabs>
          <w:tab w:val="left" w:pos="851"/>
          <w:tab w:val="left" w:pos="1350"/>
        </w:tabs>
        <w:spacing w:line="300" w:lineRule="auto"/>
        <w:jc w:val="both"/>
        <w:rPr>
          <w:sz w:val="22"/>
          <w:szCs w:val="22"/>
        </w:rPr>
      </w:pPr>
    </w:p>
    <w:p w14:paraId="380793D3" w14:textId="77777777" w:rsidR="008228D4" w:rsidRPr="00932D6D" w:rsidRDefault="008228D4" w:rsidP="008228D4">
      <w:pPr>
        <w:tabs>
          <w:tab w:val="left" w:pos="851"/>
          <w:tab w:val="left" w:pos="1350"/>
        </w:tabs>
        <w:spacing w:line="300" w:lineRule="auto"/>
        <w:jc w:val="both"/>
        <w:rPr>
          <w:sz w:val="22"/>
          <w:szCs w:val="22"/>
        </w:rPr>
      </w:pPr>
      <w:r w:rsidRPr="00932D6D">
        <w:rPr>
          <w:sz w:val="22"/>
          <w:szCs w:val="22"/>
        </w:rPr>
        <w:t>1.1.</w:t>
      </w:r>
      <w:r>
        <w:rPr>
          <w:sz w:val="22"/>
          <w:szCs w:val="22"/>
        </w:rPr>
        <w:t>1</w:t>
      </w:r>
      <w:r w:rsidRPr="00932D6D">
        <w:rPr>
          <w:sz w:val="22"/>
          <w:szCs w:val="22"/>
        </w:rPr>
        <w:t xml:space="preserve"> Os </w:t>
      </w:r>
      <w:r>
        <w:rPr>
          <w:sz w:val="22"/>
          <w:szCs w:val="22"/>
        </w:rPr>
        <w:t>Recebíveis</w:t>
      </w:r>
      <w:r w:rsidRPr="00932D6D">
        <w:rPr>
          <w:sz w:val="22"/>
          <w:szCs w:val="22"/>
        </w:rPr>
        <w:t xml:space="preserve"> </w:t>
      </w:r>
      <w:r>
        <w:rPr>
          <w:sz w:val="22"/>
          <w:szCs w:val="22"/>
        </w:rPr>
        <w:t xml:space="preserve">deverão ser </w:t>
      </w:r>
      <w:r w:rsidRPr="00932D6D">
        <w:rPr>
          <w:sz w:val="22"/>
          <w:szCs w:val="22"/>
        </w:rPr>
        <w:t>depositados diretamente na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 poderão ser utilizados para pagamento, conforme aplicável e de acordo com a seguinte ordem de imputação: dos encargos moratórios e multas, despesas relacionadas às </w:t>
      </w:r>
      <w:r>
        <w:rPr>
          <w:sz w:val="22"/>
          <w:szCs w:val="22"/>
        </w:rPr>
        <w:t>Notas Comerciais</w:t>
      </w:r>
      <w:r w:rsidRPr="00932D6D">
        <w:rPr>
          <w:sz w:val="22"/>
          <w:szCs w:val="22"/>
        </w:rPr>
        <w:t xml:space="preserve"> e aos CRI e a eventual cobrança das Obrigações Garantidas, para a recomposição do Fundo de Reserva </w:t>
      </w:r>
      <w:r>
        <w:rPr>
          <w:sz w:val="22"/>
          <w:szCs w:val="22"/>
        </w:rPr>
        <w:t xml:space="preserve">e </w:t>
      </w:r>
      <w:r w:rsidRPr="00932D6D">
        <w:rPr>
          <w:sz w:val="22"/>
          <w:szCs w:val="22"/>
        </w:rPr>
        <w:t>do Fundo de Despesa (conforme termos definidos n</w:t>
      </w:r>
      <w:r>
        <w:rPr>
          <w:sz w:val="22"/>
          <w:szCs w:val="22"/>
        </w:rPr>
        <w:t>os Instrumentos de Emissão</w:t>
      </w:r>
      <w:r w:rsidRPr="00932D6D">
        <w:rPr>
          <w:sz w:val="22"/>
          <w:szCs w:val="22"/>
        </w:rPr>
        <w:t>), quando aplicável, e de demais valores devidos e ainda não pagos, da parcela de juros remuneratórios e amortização de principal devidas no mês, nos termos previstos n</w:t>
      </w:r>
      <w:r>
        <w:rPr>
          <w:sz w:val="22"/>
          <w:szCs w:val="22"/>
        </w:rPr>
        <w:t>os Instrumentos de Emissão</w:t>
      </w:r>
      <w:r w:rsidRPr="00932D6D">
        <w:rPr>
          <w:sz w:val="22"/>
          <w:szCs w:val="22"/>
        </w:rPr>
        <w:t xml:space="preserve"> (“</w:t>
      </w:r>
      <w:r w:rsidRPr="00B30A3F">
        <w:rPr>
          <w:sz w:val="22"/>
          <w:szCs w:val="22"/>
          <w:u w:val="single"/>
        </w:rPr>
        <w:t>PMT</w:t>
      </w:r>
      <w:r w:rsidRPr="00932D6D">
        <w:rPr>
          <w:sz w:val="22"/>
          <w:szCs w:val="22"/>
        </w:rPr>
        <w:t>”), sendo que a movimentação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será feita pela Fiduciária exclusivamente nos termos a serem definidos</w:t>
      </w:r>
      <w:r>
        <w:rPr>
          <w:sz w:val="22"/>
          <w:szCs w:val="22"/>
        </w:rPr>
        <w:t xml:space="preserve"> nos </w:t>
      </w:r>
      <w:r w:rsidRPr="00B30A3F">
        <w:rPr>
          <w:sz w:val="22"/>
          <w:szCs w:val="22"/>
        </w:rPr>
        <w:t>Contratos de Conta Vinculada</w:t>
      </w:r>
      <w:r w:rsidRPr="00932D6D">
        <w:rPr>
          <w:sz w:val="22"/>
          <w:szCs w:val="22"/>
        </w:rPr>
        <w:t>, observado o disposto neste Contrato de Cessão Fiduciária.</w:t>
      </w:r>
    </w:p>
    <w:p w14:paraId="15BEE4D0" w14:textId="77777777" w:rsidR="008228D4" w:rsidRPr="00932D6D" w:rsidRDefault="008228D4" w:rsidP="008228D4">
      <w:pPr>
        <w:tabs>
          <w:tab w:val="left" w:pos="851"/>
          <w:tab w:val="left" w:pos="1350"/>
        </w:tabs>
        <w:spacing w:line="300" w:lineRule="auto"/>
        <w:jc w:val="both"/>
        <w:rPr>
          <w:sz w:val="22"/>
          <w:szCs w:val="22"/>
        </w:rPr>
      </w:pPr>
    </w:p>
    <w:p w14:paraId="575CCD43" w14:textId="77777777"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.1.2. Em nenhuma hipótese, até a integral liquidação das Obrigações Garantidas, poder</w:t>
      </w:r>
      <w:r>
        <w:rPr>
          <w:sz w:val="22"/>
          <w:szCs w:val="22"/>
        </w:rPr>
        <w:t xml:space="preserve">ão os Fiduciantes </w:t>
      </w:r>
      <w:r w:rsidRPr="00932D6D">
        <w:rPr>
          <w:sz w:val="22"/>
          <w:szCs w:val="22"/>
        </w:rPr>
        <w:t xml:space="preserve">permitir que o pagamento dos </w:t>
      </w:r>
      <w:r>
        <w:rPr>
          <w:sz w:val="22"/>
          <w:szCs w:val="22"/>
        </w:rPr>
        <w:t xml:space="preserve">Recebíveis </w:t>
      </w:r>
      <w:r w:rsidRPr="00932D6D">
        <w:rPr>
          <w:sz w:val="22"/>
          <w:szCs w:val="22"/>
        </w:rPr>
        <w:t>seja feito diretamente para si 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obrigando-se expressamente a não dar qualquer orientação neste sentido. Caso </w:t>
      </w:r>
      <w:r>
        <w:rPr>
          <w:sz w:val="22"/>
          <w:szCs w:val="22"/>
        </w:rPr>
        <w:t>os</w:t>
      </w:r>
      <w:r w:rsidRPr="00932D6D">
        <w:rPr>
          <w:sz w:val="22"/>
          <w:szCs w:val="22"/>
        </w:rPr>
        <w:t xml:space="preserve"> Fiduciante</w:t>
      </w:r>
      <w:r>
        <w:rPr>
          <w:sz w:val="22"/>
          <w:szCs w:val="22"/>
        </w:rPr>
        <w:t>s</w:t>
      </w:r>
      <w:r w:rsidRPr="00932D6D">
        <w:rPr>
          <w:sz w:val="22"/>
          <w:szCs w:val="22"/>
        </w:rPr>
        <w:t xml:space="preserve"> receba</w:t>
      </w:r>
      <w:r>
        <w:rPr>
          <w:sz w:val="22"/>
          <w:szCs w:val="22"/>
        </w:rPr>
        <w:t>m</w:t>
      </w:r>
      <w:r w:rsidRPr="00932D6D">
        <w:rPr>
          <w:sz w:val="22"/>
          <w:szCs w:val="22"/>
        </w:rPr>
        <w:t xml:space="preserve"> indevidamente quaisquer recursos oriundos dos </w:t>
      </w:r>
      <w:r>
        <w:rPr>
          <w:sz w:val="22"/>
          <w:szCs w:val="22"/>
        </w:rPr>
        <w:t xml:space="preserve">Recebíveis </w:t>
      </w:r>
      <w:r w:rsidRPr="00932D6D">
        <w:rPr>
          <w:sz w:val="22"/>
          <w:szCs w:val="22"/>
        </w:rPr>
        <w:t>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 xml:space="preserve">s, será na qualidade de fiéis depositárias da Fiduciária, e os Fiduciantes </w:t>
      </w:r>
      <w:r w:rsidRPr="00932D6D">
        <w:rPr>
          <w:sz w:val="22"/>
          <w:szCs w:val="22"/>
        </w:rPr>
        <w:t>se obriga</w:t>
      </w:r>
      <w:r>
        <w:rPr>
          <w:sz w:val="22"/>
          <w:szCs w:val="22"/>
        </w:rPr>
        <w:t>m</w:t>
      </w:r>
      <w:r w:rsidRPr="00932D6D">
        <w:rPr>
          <w:sz w:val="22"/>
          <w:szCs w:val="22"/>
        </w:rPr>
        <w:t>, desde já, a repassar tais recursos para 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em até 01 (um) Dia Útil da data de recebimento.</w:t>
      </w:r>
    </w:p>
    <w:p w14:paraId="1E3B6B0B" w14:textId="77777777" w:rsidR="008228D4" w:rsidRDefault="008228D4" w:rsidP="008228D4">
      <w:pPr>
        <w:tabs>
          <w:tab w:val="left" w:pos="851"/>
          <w:tab w:val="left" w:pos="1350"/>
        </w:tabs>
        <w:spacing w:line="300" w:lineRule="auto"/>
        <w:jc w:val="both"/>
        <w:rPr>
          <w:sz w:val="22"/>
          <w:szCs w:val="22"/>
        </w:rPr>
      </w:pPr>
    </w:p>
    <w:p w14:paraId="68864775" w14:textId="77777777" w:rsidR="008228D4" w:rsidRDefault="008228D4" w:rsidP="008228D4">
      <w:pPr>
        <w:tabs>
          <w:tab w:val="left" w:pos="851"/>
          <w:tab w:val="left" w:pos="1350"/>
        </w:tabs>
        <w:spacing w:line="300" w:lineRule="auto"/>
        <w:jc w:val="both"/>
        <w:rPr>
          <w:sz w:val="22"/>
          <w:szCs w:val="22"/>
        </w:rPr>
      </w:pPr>
      <w:r>
        <w:rPr>
          <w:sz w:val="22"/>
          <w:szCs w:val="22"/>
        </w:rPr>
        <w:t xml:space="preserve">1.1.2.1 Caso os valores eventualmente recebidos pelas Fiduciantes nos termos da cláusula 1.1.2 acima não sejam transferidos às Contas Vinculadas no prazo acima estabelecido, tais valores serão acrescidos de atualização monetária calculada por meio da variação acumulada do IPCA/IBGE, que ocorrerá </w:t>
      </w:r>
      <w:r>
        <w:rPr>
          <w:sz w:val="22"/>
          <w:szCs w:val="22"/>
        </w:rPr>
        <w:lastRenderedPageBreak/>
        <w:t xml:space="preserve">mensalmente, de multa convencional, irredutível e não compensatória, de 2% (dois por cento) e juros moratórios à razão de 1% (um por cento) ao mês, calculados de forma </w:t>
      </w:r>
      <w:r>
        <w:rPr>
          <w:i/>
          <w:sz w:val="22"/>
          <w:szCs w:val="22"/>
        </w:rPr>
        <w:t>pro rata die</w:t>
      </w:r>
      <w:r>
        <w:rPr>
          <w:sz w:val="22"/>
          <w:szCs w:val="22"/>
        </w:rPr>
        <w:t>, desde o término do prazo acima definido até a data da efetiva transferência do valor para as Contas Vinculadas e/ou para outra conta corrente a ser oportunamente indicada pelo Fiduciário.</w:t>
      </w:r>
    </w:p>
    <w:p w14:paraId="027031C5" w14:textId="77777777" w:rsidR="008228D4" w:rsidRPr="00932D6D" w:rsidRDefault="008228D4" w:rsidP="008228D4">
      <w:pPr>
        <w:tabs>
          <w:tab w:val="left" w:pos="851"/>
          <w:tab w:val="left" w:pos="1350"/>
        </w:tabs>
        <w:spacing w:line="300" w:lineRule="auto"/>
        <w:jc w:val="both"/>
        <w:rPr>
          <w:sz w:val="22"/>
          <w:szCs w:val="22"/>
        </w:rPr>
      </w:pPr>
    </w:p>
    <w:p w14:paraId="2531F303" w14:textId="486EA20D" w:rsidR="008228D4" w:rsidRPr="00932D6D"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.1.3. O</w:t>
      </w:r>
      <w:r>
        <w:rPr>
          <w:sz w:val="22"/>
          <w:szCs w:val="22"/>
        </w:rPr>
        <w:t>s</w:t>
      </w:r>
      <w:r w:rsidRPr="00932D6D">
        <w:rPr>
          <w:sz w:val="22"/>
          <w:szCs w:val="22"/>
        </w:rPr>
        <w:t xml:space="preserve"> Contrato</w:t>
      </w:r>
      <w:r>
        <w:rPr>
          <w:sz w:val="22"/>
          <w:szCs w:val="22"/>
        </w:rPr>
        <w:t>s</w:t>
      </w:r>
      <w:r w:rsidRPr="00932D6D">
        <w:rPr>
          <w:sz w:val="22"/>
          <w:szCs w:val="22"/>
        </w:rPr>
        <w:t xml:space="preserve"> de Conta Vinculada dever</w:t>
      </w:r>
      <w:r w:rsidR="00665187">
        <w:rPr>
          <w:sz w:val="22"/>
          <w:szCs w:val="22"/>
        </w:rPr>
        <w:t>ão</w:t>
      </w:r>
      <w:r w:rsidRPr="00932D6D">
        <w:rPr>
          <w:sz w:val="22"/>
          <w:szCs w:val="22"/>
        </w:rPr>
        <w:t xml:space="preserve"> regrar a movimentação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pela Fiduciária, de forma que seja atribuída movimentação exclusiva à Fiduciária</w:t>
      </w:r>
      <w:r>
        <w:rPr>
          <w:sz w:val="22"/>
          <w:szCs w:val="22"/>
        </w:rPr>
        <w:t xml:space="preserve"> e prever</w:t>
      </w:r>
      <w:r w:rsidRPr="00932D6D">
        <w:rPr>
          <w:sz w:val="22"/>
          <w:szCs w:val="22"/>
        </w:rPr>
        <w:t>:</w:t>
      </w:r>
      <w:r>
        <w:rPr>
          <w:sz w:val="22"/>
          <w:szCs w:val="22"/>
        </w:rPr>
        <w:t xml:space="preserve"> </w:t>
      </w:r>
      <w:r w:rsidRPr="00932D6D">
        <w:rPr>
          <w:sz w:val="22"/>
          <w:szCs w:val="22"/>
        </w:rPr>
        <w:t xml:space="preserve">(i) </w:t>
      </w:r>
      <w:r>
        <w:rPr>
          <w:sz w:val="22"/>
          <w:szCs w:val="22"/>
        </w:rPr>
        <w:t>após o decurso de 12 (doze)</w:t>
      </w:r>
      <w:r w:rsidR="000D590E">
        <w:rPr>
          <w:sz w:val="22"/>
          <w:szCs w:val="22"/>
        </w:rPr>
        <w:t xml:space="preserve"> </w:t>
      </w:r>
      <w:r>
        <w:rPr>
          <w:sz w:val="22"/>
          <w:szCs w:val="22"/>
        </w:rPr>
        <w:t xml:space="preserve">meses a contar da Data de Emissão, </w:t>
      </w:r>
      <w:r w:rsidRPr="00932D6D">
        <w:rPr>
          <w:sz w:val="22"/>
          <w:szCs w:val="22"/>
        </w:rPr>
        <w:t xml:space="preserve">a retenção dos </w:t>
      </w:r>
      <w:r>
        <w:rPr>
          <w:sz w:val="22"/>
          <w:szCs w:val="22"/>
        </w:rPr>
        <w:t>Recebíveis</w:t>
      </w:r>
      <w:r w:rsidRPr="00932D6D">
        <w:rPr>
          <w:sz w:val="22"/>
          <w:szCs w:val="22"/>
        </w:rPr>
        <w:t xml:space="preserve"> até o montante suficiente para pagamento da próxima parcela de PMT e recomposição do Fundo de Reserva e Fundo de Despesa; e (ii) desde que a</w:t>
      </w:r>
      <w:r w:rsidR="00A50C9E">
        <w:rPr>
          <w:sz w:val="22"/>
          <w:szCs w:val="22"/>
        </w:rPr>
        <w:t>s</w:t>
      </w:r>
      <w:r w:rsidRPr="00932D6D">
        <w:rPr>
          <w:sz w:val="22"/>
          <w:szCs w:val="22"/>
        </w:rPr>
        <w:t xml:space="preserve"> </w:t>
      </w:r>
      <w:r w:rsidR="00A50C9E">
        <w:rPr>
          <w:sz w:val="22"/>
          <w:szCs w:val="22"/>
        </w:rPr>
        <w:t>d</w:t>
      </w:r>
      <w:r w:rsidRPr="00932D6D">
        <w:rPr>
          <w:sz w:val="22"/>
          <w:szCs w:val="22"/>
        </w:rPr>
        <w:t>evedora</w:t>
      </w:r>
      <w:r w:rsidR="00A50C9E">
        <w:rPr>
          <w:sz w:val="22"/>
          <w:szCs w:val="22"/>
        </w:rPr>
        <w:t>s</w:t>
      </w:r>
      <w:r w:rsidRPr="00932D6D">
        <w:rPr>
          <w:sz w:val="22"/>
          <w:szCs w:val="22"/>
        </w:rPr>
        <w:t xml:space="preserve"> esteja</w:t>
      </w:r>
      <w:r w:rsidR="00A50C9E">
        <w:rPr>
          <w:sz w:val="22"/>
          <w:szCs w:val="22"/>
        </w:rPr>
        <w:t>m</w:t>
      </w:r>
      <w:r w:rsidRPr="00932D6D">
        <w:rPr>
          <w:sz w:val="22"/>
          <w:szCs w:val="22"/>
        </w:rPr>
        <w:t xml:space="preserve"> adimplente</w:t>
      </w:r>
      <w:r w:rsidR="00A50C9E">
        <w:rPr>
          <w:sz w:val="22"/>
          <w:szCs w:val="22"/>
        </w:rPr>
        <w:t>s</w:t>
      </w:r>
      <w:r w:rsidRPr="00932D6D">
        <w:rPr>
          <w:sz w:val="22"/>
          <w:szCs w:val="22"/>
        </w:rPr>
        <w:t xml:space="preserve"> com todas as Obrigações Garantidas, não tenham ocorrido quaisquer Eventos de Vencimento Antecipado previstos na</w:t>
      </w:r>
      <w:r>
        <w:rPr>
          <w:sz w:val="22"/>
          <w:szCs w:val="22"/>
        </w:rPr>
        <w:t>s</w:t>
      </w:r>
      <w:r w:rsidRPr="00932D6D">
        <w:rPr>
          <w:sz w:val="22"/>
          <w:szCs w:val="22"/>
        </w:rPr>
        <w:t xml:space="preserve"> </w:t>
      </w:r>
      <w:r>
        <w:rPr>
          <w:sz w:val="22"/>
          <w:szCs w:val="22"/>
        </w:rPr>
        <w:t xml:space="preserve">Notas Comerciais, </w:t>
      </w:r>
      <w:r w:rsidRPr="00932D6D">
        <w:rPr>
          <w:sz w:val="22"/>
          <w:szCs w:val="22"/>
        </w:rPr>
        <w:t>e estejam adimplentes com todas as obrigações assumidas no âmbito dos Documentos da Operação, será transferido,</w:t>
      </w:r>
      <w:r>
        <w:rPr>
          <w:sz w:val="22"/>
          <w:szCs w:val="22"/>
        </w:rPr>
        <w:t xml:space="preserve"> semanalmente,</w:t>
      </w:r>
      <w:r w:rsidRPr="00932D6D">
        <w:rPr>
          <w:sz w:val="22"/>
          <w:szCs w:val="22"/>
        </w:rPr>
        <w:t xml:space="preserve"> </w:t>
      </w:r>
      <w:r>
        <w:rPr>
          <w:sz w:val="22"/>
          <w:szCs w:val="22"/>
        </w:rPr>
        <w:t>aos Fiduciantes</w:t>
      </w:r>
      <w:r w:rsidRPr="00932D6D">
        <w:rPr>
          <w:sz w:val="22"/>
          <w:szCs w:val="22"/>
        </w:rPr>
        <w:t>, em até 3 (três) Dias Úteis contados da solicitação da</w:t>
      </w:r>
      <w:r>
        <w:rPr>
          <w:sz w:val="22"/>
          <w:szCs w:val="22"/>
        </w:rPr>
        <w:t xml:space="preserve"> Fiduciária</w:t>
      </w:r>
      <w:r w:rsidRPr="00932D6D">
        <w:rPr>
          <w:sz w:val="22"/>
          <w:szCs w:val="22"/>
        </w:rPr>
        <w:t xml:space="preserve">, </w:t>
      </w:r>
      <w:r>
        <w:rPr>
          <w:sz w:val="22"/>
          <w:szCs w:val="22"/>
        </w:rPr>
        <w:t xml:space="preserve">Recebíveis </w:t>
      </w:r>
      <w:r w:rsidRPr="00932D6D">
        <w:rPr>
          <w:sz w:val="22"/>
          <w:szCs w:val="22"/>
        </w:rPr>
        <w:t>remanescentes</w:t>
      </w:r>
      <w:r>
        <w:rPr>
          <w:sz w:val="22"/>
          <w:szCs w:val="22"/>
        </w:rPr>
        <w:t xml:space="preserve"> nas Contas Vinculadas</w:t>
      </w:r>
      <w:r w:rsidRPr="00932D6D">
        <w:rPr>
          <w:sz w:val="22"/>
          <w:szCs w:val="22"/>
        </w:rPr>
        <w:t xml:space="preserve">, após a retenção prevista no item (i) acima, </w:t>
      </w:r>
      <w:r>
        <w:rPr>
          <w:sz w:val="22"/>
          <w:szCs w:val="22"/>
        </w:rPr>
        <w:t xml:space="preserve">nas Contas de Livre Movimentação, conforme o caso, ou </w:t>
      </w:r>
      <w:r w:rsidRPr="00932D6D">
        <w:rPr>
          <w:sz w:val="22"/>
          <w:szCs w:val="22"/>
        </w:rPr>
        <w:t xml:space="preserve">em </w:t>
      </w:r>
      <w:r>
        <w:rPr>
          <w:sz w:val="22"/>
          <w:szCs w:val="22"/>
        </w:rPr>
        <w:t xml:space="preserve">outra </w:t>
      </w:r>
      <w:r w:rsidRPr="00932D6D">
        <w:rPr>
          <w:sz w:val="22"/>
          <w:szCs w:val="22"/>
        </w:rPr>
        <w:t xml:space="preserve">conta de livre movimentação </w:t>
      </w:r>
      <w:r>
        <w:rPr>
          <w:sz w:val="22"/>
          <w:szCs w:val="22"/>
        </w:rPr>
        <w:t xml:space="preserve">que vier </w:t>
      </w:r>
      <w:r w:rsidRPr="00932D6D">
        <w:rPr>
          <w:sz w:val="22"/>
          <w:szCs w:val="22"/>
        </w:rPr>
        <w:t xml:space="preserve">a ser indicada </w:t>
      </w:r>
      <w:r>
        <w:rPr>
          <w:sz w:val="22"/>
          <w:szCs w:val="22"/>
        </w:rPr>
        <w:t>pelos Fiduciantes</w:t>
      </w:r>
      <w:r w:rsidRPr="00932D6D">
        <w:rPr>
          <w:sz w:val="22"/>
          <w:szCs w:val="22"/>
        </w:rPr>
        <w:t>.</w:t>
      </w:r>
    </w:p>
    <w:p w14:paraId="08448686" w14:textId="77777777" w:rsidR="008228D4" w:rsidRPr="00932D6D" w:rsidRDefault="008228D4" w:rsidP="008228D4">
      <w:pPr>
        <w:tabs>
          <w:tab w:val="left" w:pos="851"/>
          <w:tab w:val="left" w:pos="1350"/>
        </w:tabs>
        <w:spacing w:line="300" w:lineRule="auto"/>
        <w:jc w:val="both"/>
        <w:rPr>
          <w:sz w:val="22"/>
          <w:szCs w:val="22"/>
        </w:rPr>
      </w:pPr>
    </w:p>
    <w:p w14:paraId="61ABD69C" w14:textId="4982D4EC" w:rsidR="008228D4" w:rsidRDefault="008228D4" w:rsidP="008228D4">
      <w:pPr>
        <w:tabs>
          <w:tab w:val="left" w:pos="851"/>
          <w:tab w:val="left" w:pos="1350"/>
        </w:tabs>
        <w:spacing w:line="300" w:lineRule="auto"/>
        <w:jc w:val="both"/>
        <w:rPr>
          <w:sz w:val="22"/>
          <w:szCs w:val="22"/>
        </w:rPr>
      </w:pPr>
      <w:r>
        <w:rPr>
          <w:sz w:val="22"/>
          <w:szCs w:val="22"/>
        </w:rPr>
        <w:t>1.1.2</w:t>
      </w:r>
      <w:r w:rsidRPr="00932D6D">
        <w:rPr>
          <w:sz w:val="22"/>
          <w:szCs w:val="22"/>
        </w:rPr>
        <w:t xml:space="preserve">. Os recursos mantidos na Conta Vinculada serão investidos em (i) </w:t>
      </w:r>
      <w:r w:rsidR="00165CB0" w:rsidRPr="005C6E4C">
        <w:rPr>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 Termo de Securitização</w:t>
      </w:r>
      <w:r w:rsidR="00E821D8">
        <w:rPr>
          <w:sz w:val="22"/>
          <w:szCs w:val="22"/>
        </w:rPr>
        <w:t xml:space="preserve"> </w:t>
      </w:r>
      <w:r w:rsidR="00165CB0">
        <w:rPr>
          <w:sz w:val="22"/>
          <w:szCs w:val="22"/>
        </w:rPr>
        <w:t>(“</w:t>
      </w:r>
      <w:r w:rsidR="00165CB0" w:rsidRPr="00B6134C">
        <w:rPr>
          <w:sz w:val="22"/>
          <w:szCs w:val="22"/>
          <w:u w:val="single"/>
        </w:rPr>
        <w:t>Investimentos Permitidos</w:t>
      </w:r>
      <w:r w:rsidR="00165CB0">
        <w:rPr>
          <w:sz w:val="22"/>
          <w:szCs w:val="22"/>
        </w:rPr>
        <w:t>”)</w:t>
      </w:r>
      <w:r w:rsidRPr="00932D6D">
        <w:rPr>
          <w:sz w:val="22"/>
          <w:szCs w:val="22"/>
        </w:rPr>
        <w:t xml:space="preserve">. </w:t>
      </w:r>
    </w:p>
    <w:p w14:paraId="1854F764" w14:textId="77777777" w:rsidR="008228D4" w:rsidRPr="006436D6" w:rsidRDefault="008228D4" w:rsidP="008228D4">
      <w:pPr>
        <w:tabs>
          <w:tab w:val="left" w:pos="1350"/>
        </w:tabs>
        <w:spacing w:line="300" w:lineRule="auto"/>
        <w:jc w:val="both"/>
        <w:rPr>
          <w:sz w:val="22"/>
          <w:szCs w:val="22"/>
        </w:rPr>
      </w:pPr>
    </w:p>
    <w:p w14:paraId="1AFDA3FF" w14:textId="0A9E9CD2" w:rsidR="0066270A" w:rsidRDefault="008228D4" w:rsidP="008228D4">
      <w:pPr>
        <w:tabs>
          <w:tab w:val="left" w:pos="851"/>
          <w:tab w:val="left" w:pos="1350"/>
        </w:tabs>
        <w:spacing w:line="300" w:lineRule="auto"/>
        <w:jc w:val="both"/>
        <w:rPr>
          <w:sz w:val="22"/>
          <w:szCs w:val="22"/>
        </w:rPr>
      </w:pPr>
      <w:r w:rsidRPr="006436D6">
        <w:rPr>
          <w:sz w:val="22"/>
          <w:szCs w:val="22"/>
        </w:rPr>
        <w:t>1.</w:t>
      </w:r>
      <w:r>
        <w:rPr>
          <w:sz w:val="22"/>
          <w:szCs w:val="22"/>
        </w:rPr>
        <w:t>2</w:t>
      </w:r>
      <w:r w:rsidRPr="006436D6">
        <w:rPr>
          <w:sz w:val="22"/>
          <w:szCs w:val="22"/>
        </w:rPr>
        <w:t>.</w:t>
      </w:r>
      <w:r>
        <w:rPr>
          <w:sz w:val="22"/>
          <w:szCs w:val="22"/>
        </w:rPr>
        <w:tab/>
      </w:r>
      <w:r w:rsidRPr="008F6D5A">
        <w:rPr>
          <w:sz w:val="22"/>
          <w:szCs w:val="22"/>
        </w:rPr>
        <w:t xml:space="preserve">A presente </w:t>
      </w:r>
      <w:r>
        <w:rPr>
          <w:sz w:val="22"/>
          <w:szCs w:val="22"/>
        </w:rPr>
        <w:t>c</w:t>
      </w:r>
      <w:r w:rsidRPr="008F6D5A">
        <w:rPr>
          <w:sz w:val="22"/>
          <w:szCs w:val="22"/>
        </w:rPr>
        <w:t xml:space="preserve">essão </w:t>
      </w:r>
      <w:r>
        <w:rPr>
          <w:sz w:val="22"/>
          <w:szCs w:val="22"/>
        </w:rPr>
        <w:t>f</w:t>
      </w:r>
      <w:r w:rsidRPr="008F6D5A">
        <w:rPr>
          <w:sz w:val="22"/>
          <w:szCs w:val="22"/>
        </w:rPr>
        <w:t>iduciária será constituída pelo registro deste Contrato, inclusive de seus aditamentos, junto ao Cartório de Registro de Títulos e Documentos (“</w:t>
      </w:r>
      <w:r w:rsidRPr="007C6C2F">
        <w:rPr>
          <w:sz w:val="22"/>
          <w:szCs w:val="22"/>
          <w:u w:val="single"/>
        </w:rPr>
        <w:t>RTD</w:t>
      </w:r>
      <w:r w:rsidRPr="008F6D5A">
        <w:rPr>
          <w:sz w:val="22"/>
          <w:szCs w:val="22"/>
        </w:rPr>
        <w:t>”)</w:t>
      </w:r>
      <w:r>
        <w:rPr>
          <w:sz w:val="22"/>
          <w:szCs w:val="22"/>
        </w:rPr>
        <w:t xml:space="preserve"> </w:t>
      </w:r>
      <w:r w:rsidRPr="008F6D5A">
        <w:rPr>
          <w:sz w:val="22"/>
          <w:szCs w:val="22"/>
        </w:rPr>
        <w:t>da Cidade de São Paulo, Estado de São Paulo</w:t>
      </w:r>
      <w:r>
        <w:rPr>
          <w:sz w:val="22"/>
          <w:szCs w:val="22"/>
        </w:rPr>
        <w:t>, da Cidade de</w:t>
      </w:r>
      <w:r w:rsidRPr="006F5488">
        <w:rPr>
          <w:bCs/>
          <w:sz w:val="22"/>
          <w:szCs w:val="22"/>
        </w:rPr>
        <w:t xml:space="preserve"> </w:t>
      </w:r>
      <w:r>
        <w:rPr>
          <w:bCs/>
          <w:sz w:val="22"/>
          <w:szCs w:val="22"/>
        </w:rPr>
        <w:t>Cumari</w:t>
      </w:r>
      <w:r w:rsidRPr="00E244BD">
        <w:rPr>
          <w:bCs/>
          <w:sz w:val="22"/>
          <w:szCs w:val="22"/>
        </w:rPr>
        <w:t xml:space="preserve">, </w:t>
      </w:r>
      <w:r>
        <w:rPr>
          <w:bCs/>
          <w:sz w:val="22"/>
          <w:szCs w:val="22"/>
        </w:rPr>
        <w:t>E</w:t>
      </w:r>
      <w:r w:rsidRPr="00E244BD">
        <w:rPr>
          <w:bCs/>
          <w:sz w:val="22"/>
          <w:szCs w:val="22"/>
        </w:rPr>
        <w:t xml:space="preserve">stado </w:t>
      </w:r>
      <w:r>
        <w:rPr>
          <w:bCs/>
          <w:sz w:val="22"/>
          <w:szCs w:val="22"/>
        </w:rPr>
        <w:t>de Goiás e da Cidade de Quirinópolis, no Estado de Goiás</w:t>
      </w:r>
      <w:r w:rsidRPr="008F6D5A">
        <w:rPr>
          <w:sz w:val="22"/>
          <w:szCs w:val="22"/>
        </w:rPr>
        <w:t>, nos termos do artigo 129 da Lei nº 6.015, de 31 de dezembro de 1973, conforme alterada (“</w:t>
      </w:r>
      <w:r w:rsidRPr="00E452DA">
        <w:rPr>
          <w:sz w:val="22"/>
          <w:szCs w:val="22"/>
          <w:u w:val="single"/>
        </w:rPr>
        <w:t>Lei de Registros Públicos</w:t>
      </w:r>
      <w:r w:rsidRPr="008F6D5A">
        <w:rPr>
          <w:sz w:val="22"/>
          <w:szCs w:val="22"/>
        </w:rPr>
        <w:t>”). Este Contrato deverá ser (i) levado a registro junto ao</w:t>
      </w:r>
      <w:r>
        <w:rPr>
          <w:sz w:val="22"/>
          <w:szCs w:val="22"/>
        </w:rPr>
        <w:t>s RTDs acima mencionados</w:t>
      </w:r>
      <w:r w:rsidRPr="008F6D5A">
        <w:rPr>
          <w:sz w:val="22"/>
          <w:szCs w:val="22"/>
        </w:rPr>
        <w:t xml:space="preserve"> no prazo de 5 (cinco) Dias Úteis contados de sua assinatura; e (ii) registrado junto ao</w:t>
      </w:r>
      <w:r>
        <w:rPr>
          <w:sz w:val="22"/>
          <w:szCs w:val="22"/>
        </w:rPr>
        <w:t>s respectivos RTDs</w:t>
      </w:r>
      <w:r w:rsidRPr="008F6D5A">
        <w:rPr>
          <w:sz w:val="22"/>
          <w:szCs w:val="22"/>
        </w:rPr>
        <w:t xml:space="preserve"> no prazo de 20 (vinte) dias contados de sua assinatura, conforme disposto nos artigos 129 e 130 da Lei de Registros Público</w:t>
      </w:r>
      <w:r>
        <w:rPr>
          <w:sz w:val="22"/>
          <w:szCs w:val="22"/>
        </w:rPr>
        <w:t>s.</w:t>
      </w:r>
    </w:p>
    <w:p w14:paraId="1F7C9106" w14:textId="3ACA7EE7"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está neste ato autorizad</w:t>
      </w:r>
      <w:r w:rsidR="00ED48D4">
        <w:rPr>
          <w:sz w:val="22"/>
          <w:szCs w:val="22"/>
        </w:rPr>
        <w:t>o</w:t>
      </w:r>
      <w:r w:rsidRPr="0066270A">
        <w:rPr>
          <w:sz w:val="22"/>
          <w:szCs w:val="22"/>
        </w:rPr>
        <w:t xml:space="preserve"> 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xml:space="preserve">, na qualidade de seu procurador, nos termos do artigos 653 e 661, § 1º do Código Civil, registrar a presente Cessão Fiduciária,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086F6112"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005B1600" w:rsidRPr="00432327">
        <w:rPr>
          <w:sz w:val="22"/>
          <w:szCs w:val="22"/>
        </w:rPr>
        <w:t xml:space="preserve">As </w:t>
      </w:r>
      <w:r w:rsidR="005B1600">
        <w:rPr>
          <w:sz w:val="22"/>
          <w:szCs w:val="22"/>
        </w:rPr>
        <w:t>Fiduciantes</w:t>
      </w:r>
      <w:r w:rsidR="005B1600" w:rsidRPr="00432327">
        <w:rPr>
          <w:sz w:val="22"/>
          <w:szCs w:val="22"/>
        </w:rPr>
        <w:t xml:space="preserve"> se obrigam a enviar </w:t>
      </w:r>
      <w:r w:rsidR="005B1600">
        <w:rPr>
          <w:sz w:val="22"/>
          <w:szCs w:val="22"/>
        </w:rPr>
        <w:t>à Fiduciária no prazo de 10 (dez) Dias Úteis</w:t>
      </w:r>
      <w:r w:rsidR="005B1600" w:rsidRPr="00E558E8">
        <w:t xml:space="preserve"> </w:t>
      </w:r>
      <w:r w:rsidR="005B1600" w:rsidRPr="00E558E8">
        <w:rPr>
          <w:sz w:val="22"/>
          <w:szCs w:val="22"/>
        </w:rPr>
        <w:t xml:space="preserve">contados da celebração do presente </w:t>
      </w:r>
      <w:r w:rsidR="00337DD1" w:rsidRPr="00E558E8">
        <w:rPr>
          <w:sz w:val="22"/>
          <w:szCs w:val="22"/>
        </w:rPr>
        <w:t>Contrato</w:t>
      </w:r>
      <w:r w:rsidR="00337DD1" w:rsidRPr="00432327">
        <w:rPr>
          <w:sz w:val="22"/>
          <w:szCs w:val="22"/>
        </w:rPr>
        <w:t xml:space="preserve"> as</w:t>
      </w:r>
      <w:r w:rsidR="005B1600" w:rsidRPr="00432327">
        <w:rPr>
          <w:sz w:val="22"/>
          <w:szCs w:val="22"/>
        </w:rPr>
        <w:t xml:space="preserve"> notificações </w:t>
      </w:r>
      <w:r w:rsidR="005B1600">
        <w:rPr>
          <w:sz w:val="22"/>
          <w:szCs w:val="22"/>
        </w:rPr>
        <w:t xml:space="preserve">aos Clientes cujos contratos de PPA já estejam celebrados </w:t>
      </w:r>
      <w:r w:rsidR="005B1600">
        <w:rPr>
          <w:sz w:val="22"/>
          <w:szCs w:val="22"/>
        </w:rPr>
        <w:lastRenderedPageBreak/>
        <w:t>sobre a</w:t>
      </w:r>
      <w:r w:rsidR="005B1600" w:rsidRPr="00432327">
        <w:rPr>
          <w:sz w:val="22"/>
          <w:szCs w:val="22"/>
        </w:rPr>
        <w:t xml:space="preserve"> cessão fiduciária, em formato físico ou eletrônico </w:t>
      </w:r>
      <w:r w:rsidR="005B1600">
        <w:rPr>
          <w:sz w:val="22"/>
          <w:szCs w:val="22"/>
        </w:rPr>
        <w:t>ou no prazo de 10 (dez) Dias Úteis contados da celebração de novos PPAs pel</w:t>
      </w:r>
      <w:r w:rsidR="006E3619">
        <w:rPr>
          <w:sz w:val="22"/>
          <w:szCs w:val="22"/>
        </w:rPr>
        <w:t>a</w:t>
      </w:r>
      <w:r w:rsidR="005B1600">
        <w:rPr>
          <w:sz w:val="22"/>
          <w:szCs w:val="22"/>
        </w:rPr>
        <w:t xml:space="preserve">s Fiduciantes </w:t>
      </w:r>
      <w:r w:rsidR="005B1600" w:rsidRPr="00432327">
        <w:rPr>
          <w:sz w:val="22"/>
          <w:szCs w:val="22"/>
        </w:rPr>
        <w:t>(“</w:t>
      </w:r>
      <w:r w:rsidR="005B1600" w:rsidRPr="00A361F1">
        <w:rPr>
          <w:sz w:val="22"/>
          <w:szCs w:val="22"/>
          <w:u w:val="single"/>
        </w:rPr>
        <w:t>Notificações de Cessão Fiduciária</w:t>
      </w:r>
      <w:r w:rsidR="005B1600" w:rsidRPr="00432327">
        <w:rPr>
          <w:sz w:val="22"/>
          <w:szCs w:val="22"/>
        </w:rPr>
        <w:t xml:space="preserve">”), </w:t>
      </w:r>
      <w:r w:rsidR="005B1600">
        <w:rPr>
          <w:sz w:val="22"/>
          <w:szCs w:val="22"/>
        </w:rPr>
        <w:t xml:space="preserve">ou informar os Clientes na celebração de novo contrato PPA sobre a presente garantia, </w:t>
      </w:r>
      <w:r w:rsidR="005B1600" w:rsidRPr="00432327">
        <w:rPr>
          <w:sz w:val="22"/>
          <w:szCs w:val="22"/>
        </w:rPr>
        <w:t xml:space="preserve">de modo a (i) cientificar </w:t>
      </w:r>
      <w:r w:rsidR="005B1600">
        <w:rPr>
          <w:sz w:val="22"/>
          <w:szCs w:val="22"/>
        </w:rPr>
        <w:t>os Clientes devedores dos respectivos PPA</w:t>
      </w:r>
      <w:r w:rsidR="005B1600" w:rsidRPr="00432327">
        <w:rPr>
          <w:sz w:val="22"/>
          <w:szCs w:val="22"/>
        </w:rPr>
        <w:t xml:space="preserve"> sobre a constituição desta Cessão Fiduciária; e (ii) solicitar </w:t>
      </w:r>
      <w:r w:rsidR="005B1600">
        <w:rPr>
          <w:sz w:val="22"/>
          <w:szCs w:val="22"/>
        </w:rPr>
        <w:t xml:space="preserve">aos devedores dos PPA que </w:t>
      </w:r>
      <w:r w:rsidR="005B1600" w:rsidRPr="00432327">
        <w:rPr>
          <w:sz w:val="22"/>
          <w:szCs w:val="22"/>
        </w:rPr>
        <w:t>realize</w:t>
      </w:r>
      <w:r w:rsidR="005B1600">
        <w:rPr>
          <w:sz w:val="22"/>
          <w:szCs w:val="22"/>
        </w:rPr>
        <w:t>m</w:t>
      </w:r>
      <w:r w:rsidR="005B1600" w:rsidRPr="00432327">
        <w:rPr>
          <w:sz w:val="22"/>
          <w:szCs w:val="22"/>
        </w:rPr>
        <w:t xml:space="preserve"> os pagamentos devidos diretamente </w:t>
      </w:r>
      <w:r w:rsidR="005B1600">
        <w:rPr>
          <w:sz w:val="22"/>
          <w:szCs w:val="22"/>
        </w:rPr>
        <w:t xml:space="preserve">e exclusivamente </w:t>
      </w:r>
      <w:r w:rsidR="005B1600" w:rsidRPr="00432327">
        <w:rPr>
          <w:sz w:val="22"/>
          <w:szCs w:val="22"/>
        </w:rPr>
        <w:t>na</w:t>
      </w:r>
      <w:r w:rsidR="005B1600">
        <w:rPr>
          <w:sz w:val="22"/>
          <w:szCs w:val="22"/>
        </w:rPr>
        <w:t>s</w:t>
      </w:r>
      <w:r w:rsidR="005B1600" w:rsidRPr="00432327">
        <w:rPr>
          <w:sz w:val="22"/>
          <w:szCs w:val="22"/>
        </w:rPr>
        <w:t xml:space="preserve"> </w:t>
      </w:r>
      <w:r w:rsidR="005B1600">
        <w:rPr>
          <w:sz w:val="22"/>
          <w:szCs w:val="22"/>
        </w:rPr>
        <w:t xml:space="preserve">respectivas </w:t>
      </w:r>
      <w:r w:rsidR="005B1600" w:rsidRPr="00432327">
        <w:rPr>
          <w:sz w:val="22"/>
          <w:szCs w:val="22"/>
        </w:rPr>
        <w:t>Conta</w:t>
      </w:r>
      <w:r w:rsidR="005B1600">
        <w:rPr>
          <w:sz w:val="22"/>
          <w:szCs w:val="22"/>
        </w:rPr>
        <w:t>s</w:t>
      </w:r>
      <w:r w:rsidR="005B1600" w:rsidRPr="00432327">
        <w:rPr>
          <w:sz w:val="22"/>
          <w:szCs w:val="22"/>
        </w:rPr>
        <w:t xml:space="preserve"> </w:t>
      </w:r>
      <w:r w:rsidR="005B1600">
        <w:rPr>
          <w:sz w:val="22"/>
          <w:szCs w:val="22"/>
        </w:rPr>
        <w:t>Vinculadas ou em outra conta corrente a ser oportunamente indicada pela Fiduciária, conforme modelo constante dos anexos III-A e III-B</w:t>
      </w:r>
      <w:r w:rsidR="005B1600" w:rsidRPr="00432327">
        <w:rPr>
          <w:sz w:val="22"/>
          <w:szCs w:val="22"/>
        </w:rPr>
        <w:t xml:space="preserve">. </w:t>
      </w:r>
      <w:r w:rsidR="005B1600">
        <w:rPr>
          <w:sz w:val="22"/>
          <w:szCs w:val="22"/>
        </w:rPr>
        <w:t>[</w:t>
      </w:r>
      <w:r w:rsidR="005B1600" w:rsidRPr="006453BD">
        <w:rPr>
          <w:b/>
          <w:bCs/>
          <w:sz w:val="22"/>
          <w:szCs w:val="22"/>
          <w:highlight w:val="yellow"/>
        </w:rPr>
        <w:t>Nota Coelho Advogados: Confirmar se há contrato de PPA celebrado</w:t>
      </w:r>
      <w:r w:rsidR="005B1600">
        <w:rPr>
          <w:sz w:val="22"/>
          <w:szCs w:val="22"/>
        </w:rPr>
        <w:t>]</w:t>
      </w:r>
      <w:r w:rsidR="00AC3D07">
        <w:rPr>
          <w:sz w:val="22"/>
          <w:szCs w:val="22"/>
        </w:rPr>
        <w:t>[</w:t>
      </w:r>
      <w:r w:rsidR="00AC3D07" w:rsidRPr="00B30A3F">
        <w:rPr>
          <w:b/>
          <w:bCs/>
          <w:sz w:val="22"/>
          <w:szCs w:val="22"/>
          <w:highlight w:val="yellow"/>
        </w:rPr>
        <w:t>Nota Vertente: Atualmente, a CGH Bernoulli tem aproximadamente 20% da energia a ser gerada no futuro contratada</w:t>
      </w:r>
      <w:r w:rsidR="00AC3D07">
        <w:rPr>
          <w:sz w:val="22"/>
          <w:szCs w:val="22"/>
        </w:rPr>
        <w:t>]</w:t>
      </w:r>
    </w:p>
    <w:p w14:paraId="574F7C50" w14:textId="1F60E620" w:rsidR="00745AAB" w:rsidRDefault="00745AAB" w:rsidP="00432327">
      <w:pPr>
        <w:tabs>
          <w:tab w:val="left" w:pos="851"/>
          <w:tab w:val="left" w:pos="1350"/>
        </w:tabs>
        <w:spacing w:line="300" w:lineRule="auto"/>
        <w:jc w:val="both"/>
        <w:rPr>
          <w:sz w:val="22"/>
          <w:szCs w:val="22"/>
        </w:rPr>
      </w:pPr>
    </w:p>
    <w:p w14:paraId="63692407" w14:textId="615B989F"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 PPA, cópia de referido contrato PPA</w:t>
      </w:r>
      <w:r w:rsidR="002A599B">
        <w:rPr>
          <w:sz w:val="22"/>
          <w:szCs w:val="22"/>
        </w:rPr>
        <w:t xml:space="preserve"> 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bem como cópia de aditamento ao presente instrumento, na forma do Anexo II, de forma a atualizar a relação de Recebíveis objeto do Contrato de Cessão Fiduciária.</w:t>
      </w:r>
    </w:p>
    <w:p w14:paraId="567862B1" w14:textId="77777777" w:rsidR="009E6874" w:rsidRDefault="009E6874" w:rsidP="009E6874">
      <w:pPr>
        <w:spacing w:line="300" w:lineRule="auto"/>
        <w:ind w:left="708"/>
        <w:rPr>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013A3235" w:rsidR="00B54440" w:rsidRPr="001C7C7E" w:rsidRDefault="0079160B" w:rsidP="00E452DA">
      <w:pPr>
        <w:pStyle w:val="Level2"/>
        <w:tabs>
          <w:tab w:val="clear" w:pos="1152"/>
          <w:tab w:val="left" w:pos="567"/>
        </w:tabs>
        <w:spacing w:line="300" w:lineRule="auto"/>
        <w:outlineLvl w:val="1"/>
        <w:rPr>
          <w:rFonts w:ascii="Times New Roman" w:hAnsi="Times New Roman"/>
          <w:szCs w:val="22"/>
          <w:lang w:val="pt-BR"/>
        </w:rPr>
      </w:pPr>
      <w:r w:rsidRPr="0065446F">
        <w:rPr>
          <w:rFonts w:ascii="Times New Roman" w:hAnsi="Times New Roman"/>
          <w:vanish/>
          <w:szCs w:val="22"/>
          <w:lang w:val="pt-BR" w:eastAsia="pt-BR"/>
        </w:rPr>
        <w:t>1.6.1</w:t>
      </w:r>
      <w:r w:rsidRPr="005F0834">
        <w:rPr>
          <w:vanish/>
          <w:szCs w:val="22"/>
          <w:lang w:val="pt-BR" w:eastAsia="pt-BR"/>
        </w:rPr>
        <w:tab/>
      </w:r>
      <w:r w:rsidR="00FD6988" w:rsidRPr="0065446F">
        <w:rPr>
          <w:rFonts w:ascii="Times New Roman" w:hAnsi="Times New Roman"/>
          <w:vanish/>
          <w:szCs w:val="22"/>
          <w:lang w:val="pt-BR" w:eastAsia="pt-BR"/>
        </w:rPr>
        <w:t>1.6.1</w:t>
      </w:r>
      <w:r w:rsidR="00FD6988" w:rsidRPr="005F0834">
        <w:rPr>
          <w:vanish/>
          <w:szCs w:val="22"/>
          <w:lang w:val="pt-BR" w:eastAsia="pt-BR"/>
        </w:rPr>
        <w:tab/>
      </w:r>
      <w:r w:rsidR="00FD6988" w:rsidRPr="001C7C7E">
        <w:rPr>
          <w:rFonts w:ascii="Times New Roman" w:hAnsi="Times New Roman"/>
          <w:szCs w:val="22"/>
          <w:lang w:val="pt-BR"/>
        </w:rPr>
        <w:t>O</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F</w:t>
      </w:r>
      <w:r w:rsidR="00FD6988" w:rsidRPr="001C7C7E">
        <w:rPr>
          <w:rFonts w:ascii="Times New Roman" w:hAnsi="Times New Roman"/>
          <w:szCs w:val="22"/>
          <w:lang w:val="pt-BR"/>
        </w:rPr>
        <w:t>iduciante</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 xml:space="preserve">se </w:t>
      </w:r>
      <w:r w:rsidR="00FD6988" w:rsidRPr="001C7C7E">
        <w:rPr>
          <w:rFonts w:ascii="Times New Roman" w:hAnsi="Times New Roman"/>
          <w:szCs w:val="22"/>
          <w:lang w:val="pt-BR"/>
        </w:rPr>
        <w:t>obriga</w:t>
      </w:r>
      <w:r w:rsidR="00FD6988">
        <w:rPr>
          <w:rFonts w:ascii="Times New Roman" w:hAnsi="Times New Roman"/>
          <w:szCs w:val="22"/>
          <w:lang w:val="pt-BR"/>
        </w:rPr>
        <w:t>m</w:t>
      </w:r>
      <w:r w:rsidR="00FD6988" w:rsidRPr="001C7C7E">
        <w:rPr>
          <w:rFonts w:ascii="Times New Roman" w:hAnsi="Times New Roman"/>
          <w:szCs w:val="22"/>
          <w:lang w:val="pt-BR"/>
        </w:rPr>
        <w:t xml:space="preserve"> a: (i) tomar providências para que os recursos resultantes dos </w:t>
      </w:r>
      <w:r w:rsidR="00FD6988">
        <w:rPr>
          <w:rFonts w:ascii="Times New Roman" w:hAnsi="Times New Roman"/>
          <w:szCs w:val="22"/>
          <w:lang w:val="pt-BR"/>
        </w:rPr>
        <w:t>Recebíveis</w:t>
      </w:r>
      <w:r w:rsidR="00FD6988" w:rsidRPr="001C7C7E">
        <w:rPr>
          <w:rFonts w:ascii="Times New Roman" w:hAnsi="Times New Roman"/>
          <w:szCs w:val="22"/>
          <w:lang w:val="pt-BR"/>
        </w:rPr>
        <w:t xml:space="preserve"> sejam depositados exclusivamente na</w:t>
      </w:r>
      <w:r w:rsidR="00FD6988">
        <w:rPr>
          <w:rFonts w:ascii="Times New Roman" w:hAnsi="Times New Roman"/>
          <w:szCs w:val="22"/>
          <w:lang w:val="pt-BR"/>
        </w:rPr>
        <w:t>s</w:t>
      </w:r>
      <w:r w:rsidR="00FD6988" w:rsidRPr="001C7C7E">
        <w:rPr>
          <w:rFonts w:ascii="Times New Roman" w:hAnsi="Times New Roman"/>
          <w:szCs w:val="22"/>
          <w:lang w:val="pt-BR"/>
        </w:rPr>
        <w:t xml:space="preserve"> Conta</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Vinculadas</w:t>
      </w:r>
      <w:r w:rsidR="00FD6988" w:rsidRPr="001C7C7E">
        <w:rPr>
          <w:rFonts w:ascii="Times New Roman" w:hAnsi="Times New Roman"/>
          <w:szCs w:val="22"/>
          <w:lang w:val="pt-BR"/>
        </w:rPr>
        <w:t xml:space="preserve"> e liberados </w:t>
      </w:r>
      <w:r w:rsidR="00FD6988">
        <w:rPr>
          <w:rFonts w:ascii="Times New Roman" w:hAnsi="Times New Roman"/>
          <w:szCs w:val="22"/>
          <w:lang w:val="pt-BR"/>
        </w:rPr>
        <w:t xml:space="preserve">exclusivamente </w:t>
      </w:r>
      <w:r w:rsidR="00FD6988" w:rsidRPr="001C7C7E">
        <w:rPr>
          <w:rFonts w:ascii="Times New Roman" w:hAnsi="Times New Roman"/>
          <w:szCs w:val="22"/>
          <w:lang w:val="pt-BR"/>
        </w:rPr>
        <w:t>conforme os termos deste Contrato e do</w:t>
      </w:r>
      <w:r w:rsidR="00FD6988">
        <w:rPr>
          <w:rFonts w:ascii="Times New Roman" w:hAnsi="Times New Roman"/>
          <w:szCs w:val="22"/>
          <w:lang w:val="pt-BR"/>
        </w:rPr>
        <w:t>s respectivos</w:t>
      </w:r>
      <w:r w:rsidR="00FD6988" w:rsidRPr="001C7C7E">
        <w:rPr>
          <w:rFonts w:ascii="Times New Roman" w:hAnsi="Times New Roman"/>
          <w:szCs w:val="22"/>
          <w:lang w:val="pt-BR"/>
        </w:rPr>
        <w:t xml:space="preserve"> Contrato</w:t>
      </w:r>
      <w:r w:rsidR="00FD6988">
        <w:rPr>
          <w:rFonts w:ascii="Times New Roman" w:hAnsi="Times New Roman"/>
          <w:szCs w:val="22"/>
          <w:lang w:val="pt-BR"/>
        </w:rPr>
        <w:t>s</w:t>
      </w:r>
      <w:r w:rsidR="00FD6988" w:rsidRPr="001C7C7E">
        <w:rPr>
          <w:rFonts w:ascii="Times New Roman" w:hAnsi="Times New Roman"/>
          <w:szCs w:val="22"/>
          <w:lang w:val="pt-BR"/>
        </w:rPr>
        <w:t xml:space="preserve"> de </w:t>
      </w:r>
      <w:r w:rsidR="00FD6988">
        <w:rPr>
          <w:rFonts w:ascii="Times New Roman" w:hAnsi="Times New Roman"/>
          <w:szCs w:val="22"/>
          <w:lang w:val="pt-BR"/>
        </w:rPr>
        <w:t>Conta Vinculada; e (ii) manter as Contas Vinculadas livres de quaisquer ônus e/ou gravames, exceto pelos decorrentes da presente Cessão Fiduciária</w:t>
      </w:r>
      <w:r w:rsidR="00FD6988" w:rsidRPr="001C7C7E">
        <w:rPr>
          <w:rFonts w:ascii="Times New Roman" w:hAnsi="Times New Roman"/>
          <w:szCs w:val="22"/>
          <w:lang w:val="pt-BR"/>
        </w:rPr>
        <w:t>.</w:t>
      </w:r>
      <w:r w:rsidR="00FD6988">
        <w:rPr>
          <w:rFonts w:ascii="Times New Roman" w:hAnsi="Times New Roman"/>
          <w:szCs w:val="22"/>
          <w:lang w:val="pt-BR"/>
        </w:rPr>
        <w:t xml:space="preserve"> [</w:t>
      </w:r>
      <w:r w:rsidR="00FD6988" w:rsidRPr="00B30A3F">
        <w:rPr>
          <w:rFonts w:ascii="Times New Roman" w:hAnsi="Times New Roman"/>
          <w:szCs w:val="22"/>
          <w:highlight w:val="yellow"/>
          <w:lang w:val="pt-BR"/>
        </w:rPr>
        <w:t>Nota DC: confirmar manutenção. Não obstante as contas sejam em nome das CGHs, que movimenta, abre e fecha, é a Securitizadora.</w:t>
      </w:r>
      <w:r w:rsidR="00FD6988">
        <w:rPr>
          <w:rFonts w:ascii="Times New Roman" w:hAnsi="Times New Roman"/>
          <w:szCs w:val="22"/>
          <w:lang w:val="pt-BR"/>
        </w:rPr>
        <w:t>]</w:t>
      </w:r>
      <w:r w:rsidR="00B54440" w:rsidRPr="001C7C7E">
        <w:rPr>
          <w:rFonts w:ascii="Times New Roman" w:hAnsi="Times New Roman"/>
          <w:szCs w:val="22"/>
          <w:lang w:val="pt-BR"/>
        </w:rPr>
        <w:t>.</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4C91A6F7" w14:textId="00F1B5E7" w:rsidR="00B07A87" w:rsidRPr="001C7C7E" w:rsidRDefault="002D08B6"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07A87" w:rsidRPr="001C7C7E">
        <w:rPr>
          <w:rFonts w:ascii="Times New Roman" w:hAnsi="Times New Roman"/>
          <w:szCs w:val="22"/>
          <w:lang w:val="pt-BR"/>
        </w:rPr>
        <w:t>Durante a vigência deste Contrato, 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ser</w:t>
      </w:r>
      <w:r w:rsidR="00B07A87">
        <w:rPr>
          <w:rFonts w:ascii="Times New Roman" w:hAnsi="Times New Roman"/>
          <w:szCs w:val="22"/>
          <w:lang w:val="pt-BR"/>
        </w:rPr>
        <w:t>ão</w:t>
      </w:r>
      <w:r w:rsidR="00B07A87" w:rsidRPr="001C7C7E">
        <w:rPr>
          <w:rFonts w:ascii="Times New Roman" w:hAnsi="Times New Roman"/>
          <w:szCs w:val="22"/>
          <w:lang w:val="pt-BR"/>
        </w:rPr>
        <w:t xml:space="preserve"> administrada</w:t>
      </w:r>
      <w:r w:rsidR="00B07A87">
        <w:rPr>
          <w:rFonts w:ascii="Times New Roman" w:hAnsi="Times New Roman"/>
          <w:szCs w:val="22"/>
          <w:lang w:val="pt-BR"/>
        </w:rPr>
        <w:t>s</w:t>
      </w:r>
      <w:r w:rsidR="00B07A87" w:rsidRPr="001C7C7E">
        <w:rPr>
          <w:rFonts w:ascii="Times New Roman" w:hAnsi="Times New Roman"/>
          <w:szCs w:val="22"/>
          <w:lang w:val="pt-BR"/>
        </w:rPr>
        <w:t xml:space="preserve"> exclusivamente </w:t>
      </w:r>
      <w:r w:rsidR="00B07A87">
        <w:rPr>
          <w:rFonts w:ascii="Times New Roman" w:hAnsi="Times New Roman"/>
          <w:szCs w:val="22"/>
          <w:lang w:val="pt-BR"/>
        </w:rPr>
        <w:t>pela Fiduciária</w:t>
      </w:r>
      <w:r w:rsidR="00B07A87" w:rsidRPr="001C7C7E">
        <w:rPr>
          <w:rFonts w:ascii="Times New Roman" w:hAnsi="Times New Roman"/>
          <w:szCs w:val="22"/>
          <w:lang w:val="pt-BR"/>
        </w:rPr>
        <w:t>, observando os termos e as condições deste Contrato bem como do</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Contratos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w:t>
      </w:r>
    </w:p>
    <w:p w14:paraId="0ABF4280" w14:textId="77777777" w:rsidR="00B07A87" w:rsidRPr="001C7C7E" w:rsidRDefault="00B07A87" w:rsidP="00B07A87">
      <w:pPr>
        <w:pStyle w:val="Level2"/>
        <w:spacing w:line="300" w:lineRule="auto"/>
        <w:outlineLvl w:val="1"/>
        <w:rPr>
          <w:rFonts w:ascii="Times New Roman" w:hAnsi="Times New Roman"/>
          <w:szCs w:val="22"/>
          <w:lang w:val="pt-BR"/>
        </w:rPr>
      </w:pPr>
    </w:p>
    <w:p w14:paraId="6666EA23" w14:textId="53DC13AB" w:rsidR="00B07A87" w:rsidRDefault="00B07A87"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Pr="001C7C7E">
        <w:rPr>
          <w:rFonts w:ascii="Times New Roman" w:hAnsi="Times New Roman"/>
          <w:szCs w:val="22"/>
          <w:lang w:val="pt-BR"/>
        </w:rPr>
        <w:t>Não obstante as disposições deste Contrato, as Partes concordam que 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regular</w:t>
      </w:r>
      <w:r>
        <w:rPr>
          <w:rFonts w:ascii="Times New Roman" w:hAnsi="Times New Roman"/>
          <w:szCs w:val="22"/>
          <w:lang w:val="pt-BR"/>
        </w:rPr>
        <w:t>ão</w:t>
      </w:r>
      <w:r w:rsidRPr="001C7C7E">
        <w:rPr>
          <w:rFonts w:ascii="Times New Roman" w:hAnsi="Times New Roman"/>
          <w:szCs w:val="22"/>
          <w:lang w:val="pt-BR"/>
        </w:rPr>
        <w:t xml:space="preserve"> a forma como </w:t>
      </w:r>
      <w:r>
        <w:rPr>
          <w:rFonts w:ascii="Times New Roman" w:hAnsi="Times New Roman"/>
          <w:szCs w:val="22"/>
          <w:lang w:val="pt-BR"/>
        </w:rPr>
        <w:t>a Fiduciária</w:t>
      </w:r>
      <w:r w:rsidRPr="001C7C7E">
        <w:rPr>
          <w:rFonts w:ascii="Times New Roman" w:hAnsi="Times New Roman"/>
          <w:szCs w:val="22"/>
          <w:lang w:val="pt-BR"/>
        </w:rPr>
        <w:t xml:space="preserve"> pode </w:t>
      </w:r>
      <w:r>
        <w:rPr>
          <w:rFonts w:ascii="Times New Roman" w:hAnsi="Times New Roman"/>
          <w:szCs w:val="22"/>
          <w:lang w:val="pt-BR"/>
        </w:rPr>
        <w:t>realizar</w:t>
      </w:r>
      <w:r w:rsidRPr="001C7C7E">
        <w:rPr>
          <w:rFonts w:ascii="Times New Roman" w:hAnsi="Times New Roman"/>
          <w:szCs w:val="22"/>
          <w:lang w:val="pt-BR"/>
        </w:rPr>
        <w:t xml:space="preserve"> transferências dos </w:t>
      </w:r>
      <w:r>
        <w:rPr>
          <w:rFonts w:ascii="Times New Roman" w:hAnsi="Times New Roman"/>
          <w:szCs w:val="22"/>
          <w:lang w:val="pt-BR"/>
        </w:rPr>
        <w:t>Recebíveis</w:t>
      </w:r>
      <w:r w:rsidRPr="001C7C7E">
        <w:rPr>
          <w:rFonts w:ascii="Times New Roman" w:hAnsi="Times New Roman"/>
          <w:szCs w:val="22"/>
          <w:lang w:val="pt-BR"/>
        </w:rPr>
        <w:t xml:space="preserve"> liquidados da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w:t>
      </w:r>
    </w:p>
    <w:p w14:paraId="15311F0D" w14:textId="77777777" w:rsidR="00B07A87" w:rsidRPr="00B54440" w:rsidRDefault="00B07A87" w:rsidP="00B07A87">
      <w:pPr>
        <w:pStyle w:val="Level2"/>
        <w:spacing w:line="300" w:lineRule="auto"/>
        <w:outlineLvl w:val="1"/>
        <w:rPr>
          <w:rFonts w:ascii="Times New Roman" w:hAnsi="Times New Roman"/>
          <w:szCs w:val="22"/>
          <w:lang w:val="pt-BR"/>
        </w:rPr>
      </w:pPr>
    </w:p>
    <w:p w14:paraId="18810380" w14:textId="36658EBF" w:rsidR="00B07A87" w:rsidRPr="001C7C7E" w:rsidRDefault="00B07A87" w:rsidP="00B07A87">
      <w:pPr>
        <w:pStyle w:val="Level2"/>
        <w:tabs>
          <w:tab w:val="clear" w:pos="1152"/>
          <w:tab w:val="left" w:pos="567"/>
        </w:tabs>
        <w:spacing w:line="300" w:lineRule="auto"/>
        <w:outlineLvl w:val="1"/>
        <w:rPr>
          <w:rFonts w:ascii="Times New Roman" w:hAnsi="Times New Roman"/>
          <w:szCs w:val="22"/>
          <w:lang w:val="pt-BR"/>
        </w:rPr>
      </w:pPr>
      <w:bookmarkStart w:id="9" w:name="_Ref74947615"/>
      <w:r>
        <w:rPr>
          <w:rFonts w:ascii="Times New Roman" w:hAnsi="Times New Roman"/>
          <w:szCs w:val="22"/>
          <w:lang w:val="pt-BR"/>
        </w:rPr>
        <w:t>1.6.4</w:t>
      </w:r>
      <w:r>
        <w:rPr>
          <w:rFonts w:ascii="Times New Roman" w:hAnsi="Times New Roman"/>
          <w:szCs w:val="22"/>
          <w:lang w:val="pt-BR"/>
        </w:rPr>
        <w:tab/>
      </w:r>
      <w:r w:rsidRPr="001C7C7E">
        <w:rPr>
          <w:rFonts w:ascii="Times New Roman" w:hAnsi="Times New Roman"/>
          <w:szCs w:val="22"/>
          <w:lang w:val="pt-BR"/>
        </w:rPr>
        <w:t xml:space="preserve">Mediante o envio da Notificação </w:t>
      </w:r>
      <w:r>
        <w:rPr>
          <w:rFonts w:ascii="Times New Roman" w:hAnsi="Times New Roman"/>
          <w:szCs w:val="22"/>
          <w:lang w:val="pt-BR"/>
        </w:rPr>
        <w:t>aos Clientes</w:t>
      </w:r>
      <w:r w:rsidRPr="001C7C7E">
        <w:rPr>
          <w:rFonts w:ascii="Times New Roman" w:hAnsi="Times New Roman"/>
          <w:szCs w:val="22"/>
          <w:lang w:val="pt-BR"/>
        </w:rPr>
        <w:t xml:space="preserve">, os </w:t>
      </w:r>
      <w:r>
        <w:rPr>
          <w:rFonts w:ascii="Times New Roman" w:hAnsi="Times New Roman"/>
          <w:szCs w:val="22"/>
          <w:lang w:val="pt-BR"/>
        </w:rPr>
        <w:t>Recebíveis</w:t>
      </w:r>
      <w:r w:rsidRPr="001C7C7E">
        <w:rPr>
          <w:rFonts w:ascii="Times New Roman" w:hAnsi="Times New Roman"/>
          <w:szCs w:val="22"/>
          <w:lang w:val="pt-BR"/>
        </w:rPr>
        <w:t xml:space="preserve"> decorrentes </w:t>
      </w:r>
      <w:r>
        <w:rPr>
          <w:rFonts w:ascii="Times New Roman" w:hAnsi="Times New Roman"/>
          <w:szCs w:val="22"/>
          <w:lang w:val="pt-BR"/>
        </w:rPr>
        <w:t>dos PPA</w:t>
      </w:r>
      <w:r w:rsidRPr="001C7C7E">
        <w:rPr>
          <w:rFonts w:ascii="Times New Roman" w:hAnsi="Times New Roman"/>
          <w:szCs w:val="22"/>
          <w:lang w:val="pt-BR"/>
        </w:rPr>
        <w:t xml:space="preserve"> deverão ser creditados pel</w:t>
      </w:r>
      <w:r>
        <w:rPr>
          <w:rFonts w:ascii="Times New Roman" w:hAnsi="Times New Roman"/>
          <w:szCs w:val="22"/>
          <w:lang w:val="pt-BR"/>
        </w:rPr>
        <w:t>os</w:t>
      </w:r>
      <w:r w:rsidRPr="001C7C7E">
        <w:rPr>
          <w:rFonts w:ascii="Times New Roman" w:hAnsi="Times New Roman"/>
          <w:szCs w:val="22"/>
          <w:lang w:val="pt-BR"/>
        </w:rPr>
        <w:t xml:space="preserve"> </w:t>
      </w:r>
      <w:r>
        <w:rPr>
          <w:rFonts w:ascii="Times New Roman" w:hAnsi="Times New Roman"/>
          <w:szCs w:val="22"/>
          <w:lang w:val="pt-BR"/>
        </w:rPr>
        <w:t>Clientes</w:t>
      </w:r>
      <w:r w:rsidRPr="001C7C7E">
        <w:rPr>
          <w:rFonts w:ascii="Times New Roman" w:hAnsi="Times New Roman"/>
          <w:szCs w:val="22"/>
          <w:lang w:val="pt-BR"/>
        </w:rPr>
        <w:t xml:space="preserve"> </w:t>
      </w:r>
      <w:r>
        <w:rPr>
          <w:rFonts w:ascii="Times New Roman" w:hAnsi="Times New Roman"/>
          <w:szCs w:val="22"/>
          <w:lang w:val="pt-BR"/>
        </w:rPr>
        <w:t xml:space="preserve">exclusivamente </w:t>
      </w:r>
      <w:r w:rsidRPr="001C7C7E">
        <w:rPr>
          <w:rFonts w:ascii="Times New Roman" w:hAnsi="Times New Roman"/>
          <w:szCs w:val="22"/>
          <w:lang w:val="pt-BR"/>
        </w:rPr>
        <w:t>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xml:space="preserve">, sendo certo que os </w:t>
      </w:r>
      <w:r>
        <w:rPr>
          <w:rFonts w:ascii="Times New Roman" w:hAnsi="Times New Roman"/>
          <w:szCs w:val="22"/>
          <w:lang w:val="pt-BR"/>
        </w:rPr>
        <w:t>Recebíveis</w:t>
      </w:r>
      <w:r w:rsidRPr="001C7C7E">
        <w:rPr>
          <w:rFonts w:ascii="Times New Roman" w:hAnsi="Times New Roman"/>
          <w:szCs w:val="22"/>
          <w:lang w:val="pt-BR"/>
        </w:rPr>
        <w:t xml:space="preserve"> </w:t>
      </w:r>
      <w:r>
        <w:rPr>
          <w:rFonts w:ascii="Times New Roman" w:hAnsi="Times New Roman"/>
          <w:szCs w:val="22"/>
          <w:lang w:val="pt-BR"/>
        </w:rPr>
        <w:t xml:space="preserve">depositados nas Contas Vinculadas </w:t>
      </w:r>
      <w:r w:rsidRPr="001C7C7E">
        <w:rPr>
          <w:rFonts w:ascii="Times New Roman" w:hAnsi="Times New Roman"/>
          <w:szCs w:val="22"/>
          <w:lang w:val="pt-BR"/>
        </w:rPr>
        <w:t xml:space="preserve">serão </w:t>
      </w:r>
      <w:r>
        <w:rPr>
          <w:rFonts w:ascii="Times New Roman" w:hAnsi="Times New Roman"/>
          <w:szCs w:val="22"/>
          <w:lang w:val="pt-BR"/>
        </w:rPr>
        <w:t>transferidos</w:t>
      </w:r>
      <w:r w:rsidRPr="001C7C7E">
        <w:rPr>
          <w:rFonts w:ascii="Times New Roman" w:hAnsi="Times New Roman"/>
          <w:szCs w:val="22"/>
          <w:lang w:val="pt-BR"/>
        </w:rPr>
        <w:t xml:space="preserve"> </w:t>
      </w:r>
      <w:r>
        <w:rPr>
          <w:rFonts w:ascii="Times New Roman" w:hAnsi="Times New Roman"/>
          <w:szCs w:val="22"/>
          <w:lang w:val="pt-BR"/>
        </w:rPr>
        <w:t>semanalmente, toda sexta feira que seja um dia útil ou no dia útil imediatamente posterior,</w:t>
      </w:r>
      <w:r w:rsidRPr="001C7C7E">
        <w:rPr>
          <w:rFonts w:ascii="Times New Roman" w:hAnsi="Times New Roman"/>
          <w:szCs w:val="22"/>
          <w:lang w:val="pt-BR"/>
        </w:rPr>
        <w:t xml:space="preserve"> para a Conta de Livre Movimentação (conforme abaixo definida)</w:t>
      </w:r>
      <w:r>
        <w:rPr>
          <w:rFonts w:ascii="Times New Roman" w:hAnsi="Times New Roman"/>
          <w:szCs w:val="22"/>
          <w:lang w:val="pt-BR"/>
        </w:rPr>
        <w:t>,</w:t>
      </w:r>
      <w:r w:rsidRPr="00D16673">
        <w:rPr>
          <w:rFonts w:ascii="Times New Roman" w:hAnsi="Times New Roman"/>
          <w:szCs w:val="22"/>
          <w:lang w:val="pt-BR"/>
        </w:rPr>
        <w:t xml:space="preserve"> </w:t>
      </w:r>
      <w:r>
        <w:rPr>
          <w:rFonts w:ascii="Times New Roman" w:hAnsi="Times New Roman"/>
          <w:szCs w:val="22"/>
          <w:lang w:val="pt-BR"/>
        </w:rPr>
        <w:t xml:space="preserve">mediante solicitação da Fiduciária ao </w:t>
      </w:r>
      <w:r w:rsidRPr="001C7C7E">
        <w:rPr>
          <w:rFonts w:ascii="Times New Roman" w:hAnsi="Times New Roman"/>
          <w:szCs w:val="22"/>
          <w:lang w:val="pt-BR"/>
        </w:rPr>
        <w:t>Banco Depositário, sujeito às disposições</w:t>
      </w:r>
      <w:r>
        <w:rPr>
          <w:rFonts w:ascii="Times New Roman" w:hAnsi="Times New Roman"/>
          <w:szCs w:val="22"/>
          <w:lang w:val="pt-BR"/>
        </w:rPr>
        <w:t xml:space="preserve"> e condições previstas</w:t>
      </w:r>
      <w:r w:rsidRPr="001C7C7E">
        <w:rPr>
          <w:rFonts w:ascii="Times New Roman" w:hAnsi="Times New Roman"/>
          <w:szCs w:val="22"/>
          <w:lang w:val="pt-BR"/>
        </w:rPr>
        <w:t xml:space="preserve"> </w:t>
      </w:r>
      <w:r>
        <w:rPr>
          <w:rFonts w:ascii="Times New Roman" w:hAnsi="Times New Roman"/>
          <w:szCs w:val="22"/>
          <w:lang w:val="pt-BR"/>
        </w:rPr>
        <w:t>n</w:t>
      </w:r>
      <w:r w:rsidRPr="001C7C7E">
        <w:rPr>
          <w:rFonts w:ascii="Times New Roman" w:hAnsi="Times New Roman"/>
          <w:szCs w:val="22"/>
          <w:lang w:val="pt-BR"/>
        </w:rPr>
        <w:t>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w:t>
      </w:r>
      <w:r>
        <w:rPr>
          <w:rFonts w:ascii="Times New Roman" w:hAnsi="Times New Roman"/>
          <w:szCs w:val="22"/>
          <w:lang w:val="pt-BR"/>
        </w:rPr>
        <w:t>observado o disposto na cláusula primeira</w:t>
      </w:r>
      <w:r w:rsidR="0014242A">
        <w:rPr>
          <w:rFonts w:ascii="Times New Roman" w:hAnsi="Times New Roman"/>
          <w:szCs w:val="22"/>
          <w:lang w:val="pt-BR"/>
        </w:rPr>
        <w:t xml:space="preserve"> </w:t>
      </w:r>
      <w:r>
        <w:rPr>
          <w:rFonts w:ascii="Times New Roman" w:hAnsi="Times New Roman"/>
          <w:szCs w:val="22"/>
          <w:lang w:val="pt-BR"/>
        </w:rPr>
        <w:t>acima.</w:t>
      </w:r>
      <w:bookmarkEnd w:id="9"/>
    </w:p>
    <w:p w14:paraId="258C98C5" w14:textId="77777777" w:rsidR="00B07A87" w:rsidRPr="001C7C7E" w:rsidRDefault="00B07A87" w:rsidP="00B07A87">
      <w:pPr>
        <w:pStyle w:val="Level3"/>
        <w:tabs>
          <w:tab w:val="clear" w:pos="1361"/>
        </w:tabs>
        <w:spacing w:after="0" w:line="300" w:lineRule="auto"/>
        <w:ind w:left="0" w:firstLine="0"/>
        <w:rPr>
          <w:rFonts w:ascii="Times New Roman" w:hAnsi="Times New Roman" w:cs="Times New Roman"/>
          <w:sz w:val="22"/>
          <w:szCs w:val="22"/>
        </w:rPr>
      </w:pPr>
    </w:p>
    <w:p w14:paraId="1DCD80EE" w14:textId="522D2FC8" w:rsidR="00B07A87" w:rsidRPr="001C7C7E"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lastRenderedPageBreak/>
        <w:t>1.6.5</w:t>
      </w:r>
      <w:r>
        <w:rPr>
          <w:rFonts w:ascii="Times New Roman" w:hAnsi="Times New Roman"/>
          <w:szCs w:val="22"/>
          <w:lang w:val="pt-BR"/>
        </w:rPr>
        <w:tab/>
      </w:r>
      <w:r w:rsidRPr="001C7C7E">
        <w:rPr>
          <w:rFonts w:ascii="Times New Roman" w:hAnsi="Times New Roman"/>
          <w:szCs w:val="22"/>
          <w:lang w:val="pt-BR"/>
        </w:rPr>
        <w:t xml:space="preserve">Na ocorrência de um </w:t>
      </w:r>
      <w:r>
        <w:rPr>
          <w:rFonts w:ascii="Times New Roman" w:hAnsi="Times New Roman"/>
          <w:szCs w:val="22"/>
          <w:lang w:val="pt-BR"/>
        </w:rPr>
        <w:t>dos E</w:t>
      </w:r>
      <w:r w:rsidRPr="001C7C7E">
        <w:rPr>
          <w:rFonts w:ascii="Times New Roman" w:hAnsi="Times New Roman"/>
          <w:szCs w:val="22"/>
          <w:lang w:val="pt-BR"/>
        </w:rPr>
        <w:t>vento</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d</w:t>
      </w:r>
      <w:r w:rsidRPr="001C7C7E">
        <w:rPr>
          <w:rFonts w:ascii="Times New Roman" w:hAnsi="Times New Roman"/>
          <w:szCs w:val="22"/>
          <w:lang w:val="pt-BR"/>
        </w:rPr>
        <w:t xml:space="preserve">e </w:t>
      </w:r>
      <w:r>
        <w:rPr>
          <w:rFonts w:ascii="Times New Roman" w:hAnsi="Times New Roman"/>
          <w:szCs w:val="22"/>
          <w:lang w:val="pt-BR"/>
        </w:rPr>
        <w:t>V</w:t>
      </w:r>
      <w:r w:rsidRPr="001C7C7E">
        <w:rPr>
          <w:rFonts w:ascii="Times New Roman" w:hAnsi="Times New Roman"/>
          <w:szCs w:val="22"/>
          <w:lang w:val="pt-BR"/>
        </w:rPr>
        <w:t xml:space="preserve">encimento </w:t>
      </w:r>
      <w:r>
        <w:rPr>
          <w:rFonts w:ascii="Times New Roman" w:hAnsi="Times New Roman"/>
          <w:szCs w:val="22"/>
          <w:lang w:val="pt-BR"/>
        </w:rPr>
        <w:t>A</w:t>
      </w:r>
      <w:r w:rsidRPr="001C7C7E">
        <w:rPr>
          <w:rFonts w:ascii="Times New Roman" w:hAnsi="Times New Roman"/>
          <w:szCs w:val="22"/>
          <w:lang w:val="pt-BR"/>
        </w:rPr>
        <w:t>ntecipado</w:t>
      </w:r>
      <w:r>
        <w:rPr>
          <w:rFonts w:ascii="Times New Roman" w:hAnsi="Times New Roman"/>
          <w:szCs w:val="22"/>
          <w:lang w:val="pt-BR"/>
        </w:rPr>
        <w:t xml:space="preserve"> das Notas Comerciais</w:t>
      </w:r>
      <w:r w:rsidRPr="001C7C7E">
        <w:rPr>
          <w:rFonts w:ascii="Times New Roman" w:hAnsi="Times New Roman"/>
          <w:szCs w:val="22"/>
          <w:lang w:val="pt-BR"/>
        </w:rPr>
        <w:t xml:space="preserve">, nos termos </w:t>
      </w:r>
      <w:r>
        <w:rPr>
          <w:rFonts w:ascii="Times New Roman" w:hAnsi="Times New Roman"/>
          <w:szCs w:val="22"/>
          <w:lang w:val="pt-BR"/>
        </w:rPr>
        <w:t>dos Instrumentos de Emissão</w:t>
      </w:r>
      <w:r w:rsidRPr="001C7C7E">
        <w:rPr>
          <w:rFonts w:ascii="Times New Roman" w:hAnsi="Times New Roman"/>
          <w:szCs w:val="22"/>
          <w:lang w:val="pt-BR"/>
        </w:rPr>
        <w:t xml:space="preserve">, observados os prazos de cura aplicáveis, </w:t>
      </w:r>
      <w:r>
        <w:rPr>
          <w:rFonts w:ascii="Times New Roman" w:hAnsi="Times New Roman"/>
          <w:szCs w:val="22"/>
          <w:lang w:val="pt-BR"/>
        </w:rPr>
        <w:t>a Fiduciária</w:t>
      </w:r>
      <w:r w:rsidRPr="001C7C7E">
        <w:rPr>
          <w:rFonts w:ascii="Times New Roman" w:hAnsi="Times New Roman"/>
          <w:szCs w:val="22"/>
          <w:lang w:val="pt-BR"/>
        </w:rPr>
        <w:t xml:space="preserve"> poderá utilizar os recursos decorrentes dos </w:t>
      </w:r>
      <w:r>
        <w:rPr>
          <w:rFonts w:ascii="Times New Roman" w:hAnsi="Times New Roman"/>
          <w:szCs w:val="22"/>
          <w:lang w:val="pt-BR"/>
        </w:rPr>
        <w:t>Recebíveis</w:t>
      </w:r>
      <w:r w:rsidRPr="001C7C7E">
        <w:rPr>
          <w:rFonts w:ascii="Times New Roman" w:hAnsi="Times New Roman"/>
          <w:szCs w:val="22"/>
          <w:lang w:val="pt-BR"/>
        </w:rPr>
        <w:t xml:space="preserve"> no pagamento integral das Obrigações Garantidas inadimplidas.</w:t>
      </w:r>
    </w:p>
    <w:p w14:paraId="6FD7E940" w14:textId="77777777" w:rsidR="00B07A87" w:rsidRPr="001C7C7E" w:rsidRDefault="00B07A87" w:rsidP="00B07A87">
      <w:pPr>
        <w:pStyle w:val="Level2"/>
        <w:spacing w:line="300" w:lineRule="auto"/>
        <w:outlineLvl w:val="1"/>
        <w:rPr>
          <w:rFonts w:ascii="Times New Roman" w:hAnsi="Times New Roman"/>
          <w:szCs w:val="22"/>
          <w:lang w:val="pt-BR"/>
        </w:rPr>
      </w:pPr>
    </w:p>
    <w:p w14:paraId="491C1E55" w14:textId="15A3ABA4" w:rsidR="00B07A87"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1.6.6</w:t>
      </w:r>
      <w:r>
        <w:rPr>
          <w:rFonts w:ascii="Times New Roman" w:hAnsi="Times New Roman"/>
          <w:szCs w:val="22"/>
          <w:lang w:val="pt-BR"/>
        </w:rPr>
        <w:tab/>
      </w:r>
      <w:r w:rsidRPr="001C7C7E">
        <w:rPr>
          <w:rFonts w:ascii="Times New Roman" w:hAnsi="Times New Roman"/>
          <w:szCs w:val="22"/>
          <w:lang w:val="pt-BR"/>
        </w:rPr>
        <w:t xml:space="preserve">A liberação </w:t>
      </w:r>
      <w:r>
        <w:rPr>
          <w:rFonts w:ascii="Times New Roman" w:hAnsi="Times New Roman"/>
          <w:szCs w:val="22"/>
          <w:lang w:val="pt-BR"/>
        </w:rPr>
        <w:t>semanal pela Fiduciária,</w:t>
      </w:r>
      <w:r w:rsidRPr="001C7C7E">
        <w:rPr>
          <w:rFonts w:ascii="Times New Roman" w:hAnsi="Times New Roman"/>
          <w:szCs w:val="22"/>
          <w:lang w:val="pt-BR"/>
        </w:rPr>
        <w:t xml:space="preserve"> ao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 xml:space="preserve"> dos </w:t>
      </w:r>
      <w:r>
        <w:rPr>
          <w:rFonts w:ascii="Times New Roman" w:hAnsi="Times New Roman"/>
          <w:szCs w:val="22"/>
          <w:lang w:val="pt-BR"/>
        </w:rPr>
        <w:t>Recebíveis</w:t>
      </w:r>
      <w:r w:rsidRPr="001C7C7E">
        <w:rPr>
          <w:rFonts w:ascii="Times New Roman" w:hAnsi="Times New Roman"/>
          <w:szCs w:val="22"/>
          <w:lang w:val="pt-BR"/>
        </w:rPr>
        <w:t xml:space="preserve"> depositados 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nos termos do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w:t>
      </w:r>
      <w:r>
        <w:rPr>
          <w:rFonts w:ascii="Times New Roman" w:hAnsi="Times New Roman"/>
          <w:szCs w:val="22"/>
          <w:lang w:val="pt-BR"/>
        </w:rPr>
        <w:t>e</w:t>
      </w:r>
      <w:r w:rsidRPr="001C7C7E">
        <w:rPr>
          <w:rFonts w:ascii="Times New Roman" w:hAnsi="Times New Roman"/>
          <w:szCs w:val="22"/>
          <w:lang w:val="pt-BR"/>
        </w:rPr>
        <w:t xml:space="preserve"> Conta </w:t>
      </w:r>
      <w:r>
        <w:rPr>
          <w:rFonts w:ascii="Times New Roman" w:hAnsi="Times New Roman"/>
          <w:szCs w:val="22"/>
          <w:lang w:val="pt-BR"/>
        </w:rPr>
        <w:t>Vinculada</w:t>
      </w:r>
      <w:r w:rsidRPr="001C7C7E">
        <w:rPr>
          <w:rFonts w:ascii="Times New Roman" w:hAnsi="Times New Roman"/>
          <w:szCs w:val="22"/>
          <w:lang w:val="pt-BR"/>
        </w:rPr>
        <w:t xml:space="preserve"> e deste Contrato, ocorrerá por meio de transferência eletrônica de fundos (TED) ou outra forma de transferência eletrônica de recursos financeiros pel</w:t>
      </w:r>
      <w:r>
        <w:rPr>
          <w:rFonts w:ascii="Times New Roman" w:hAnsi="Times New Roman"/>
          <w:szCs w:val="22"/>
          <w:lang w:val="pt-BR"/>
        </w:rPr>
        <w:t xml:space="preserve">a Fiduciária , da respectiva Conta Vinculada: (i) na </w:t>
      </w:r>
      <w:r w:rsidRPr="001C7C7E">
        <w:rPr>
          <w:rFonts w:ascii="Times New Roman" w:hAnsi="Times New Roman"/>
          <w:szCs w:val="22"/>
          <w:lang w:val="pt-BR"/>
        </w:rPr>
        <w:t xml:space="preserve">conta corrente nº </w:t>
      </w:r>
      <w:r>
        <w:rPr>
          <w:rFonts w:ascii="Times New Roman" w:hAnsi="Times New Roman"/>
          <w:szCs w:val="22"/>
          <w:lang w:val="pt-BR"/>
        </w:rPr>
        <w:t>[</w:t>
      </w:r>
      <w:r w:rsidRPr="006453BD">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Bernoulli</w:t>
      </w:r>
      <w:r w:rsidRPr="001C7C7E">
        <w:rPr>
          <w:rFonts w:ascii="Times New Roman" w:hAnsi="Times New Roman"/>
          <w:szCs w:val="22"/>
          <w:lang w:val="pt-BR"/>
        </w:rPr>
        <w:t>”)</w:t>
      </w:r>
      <w:r>
        <w:rPr>
          <w:rFonts w:ascii="Times New Roman" w:hAnsi="Times New Roman"/>
          <w:szCs w:val="22"/>
          <w:lang w:val="pt-BR"/>
        </w:rPr>
        <w:t xml:space="preserve">; e (ii) na </w:t>
      </w:r>
      <w:r w:rsidRPr="001C7C7E">
        <w:rPr>
          <w:rFonts w:ascii="Times New Roman" w:hAnsi="Times New Roman"/>
          <w:szCs w:val="22"/>
          <w:lang w:val="pt-BR"/>
        </w:rPr>
        <w:t xml:space="preserve">conta corrente nº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Ouvidor</w:t>
      </w:r>
      <w:r w:rsidRPr="001C7C7E">
        <w:rPr>
          <w:rFonts w:ascii="Times New Roman" w:hAnsi="Times New Roman"/>
          <w:szCs w:val="22"/>
          <w:lang w:val="pt-BR"/>
        </w:rPr>
        <w:t>”</w:t>
      </w:r>
      <w:r>
        <w:rPr>
          <w:rFonts w:ascii="Times New Roman" w:hAnsi="Times New Roman"/>
          <w:szCs w:val="22"/>
          <w:lang w:val="pt-BR"/>
        </w:rPr>
        <w:t xml:space="preserve"> e quando em conjunto com </w:t>
      </w:r>
      <w:r w:rsidRPr="006453BD">
        <w:rPr>
          <w:rFonts w:ascii="Times New Roman" w:hAnsi="Times New Roman"/>
          <w:szCs w:val="22"/>
          <w:lang w:val="pt-BR"/>
        </w:rPr>
        <w:t>Conta de Livre Movimentação Bernoulli, “</w:t>
      </w:r>
      <w:r>
        <w:rPr>
          <w:rFonts w:ascii="Times New Roman" w:hAnsi="Times New Roman"/>
          <w:szCs w:val="22"/>
          <w:u w:val="single"/>
          <w:lang w:val="pt-BR"/>
        </w:rPr>
        <w:t>Contas de Livre Movimentação</w:t>
      </w:r>
      <w:r w:rsidRPr="006453BD">
        <w:rPr>
          <w:rFonts w:ascii="Times New Roman" w:hAnsi="Times New Roman"/>
          <w:szCs w:val="22"/>
          <w:lang w:val="pt-BR"/>
        </w:rPr>
        <w:t>”</w:t>
      </w:r>
      <w:r w:rsidRPr="001C7C7E">
        <w:rPr>
          <w:rFonts w:ascii="Times New Roman" w:hAnsi="Times New Roman"/>
          <w:szCs w:val="22"/>
          <w:lang w:val="pt-BR"/>
        </w:rPr>
        <w:t>). A transferência de recursos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desta Cláusula serão de movimentação livre e exclusiva pelo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w:t>
      </w:r>
      <w:r w:rsidRPr="00FE7641">
        <w:rPr>
          <w:rFonts w:ascii="Times New Roman" w:hAnsi="Times New Roman"/>
          <w:szCs w:val="22"/>
          <w:lang w:val="pt-BR"/>
        </w:rPr>
        <w:t xml:space="preserve"> </w:t>
      </w:r>
      <w:r w:rsidR="00184732">
        <w:rPr>
          <w:rFonts w:ascii="Times New Roman" w:hAnsi="Times New Roman"/>
          <w:szCs w:val="22"/>
          <w:lang w:val="pt-BR"/>
        </w:rPr>
        <w:t>[</w:t>
      </w:r>
      <w:r w:rsidR="00184732" w:rsidRPr="00184732">
        <w:rPr>
          <w:rFonts w:ascii="Times New Roman" w:hAnsi="Times New Roman"/>
          <w:b/>
          <w:bCs/>
          <w:szCs w:val="22"/>
          <w:highlight w:val="yellow"/>
          <w:lang w:val="pt-BR"/>
        </w:rPr>
        <w:t>Nota Virgo: liberação será proporcional aos recursos recebidos?</w:t>
      </w:r>
      <w:r w:rsidR="00184732">
        <w:rPr>
          <w:rFonts w:ascii="Times New Roman" w:hAnsi="Times New Roman"/>
          <w:szCs w:val="22"/>
          <w:lang w:val="pt-BR"/>
        </w:rPr>
        <w:t>]</w:t>
      </w:r>
      <w:r w:rsidR="00933F9C">
        <w:rPr>
          <w:rFonts w:ascii="Times New Roman" w:hAnsi="Times New Roman"/>
          <w:szCs w:val="22"/>
          <w:lang w:val="pt-BR"/>
        </w:rPr>
        <w:t xml:space="preserve"> [</w:t>
      </w:r>
      <w:r w:rsidR="00933F9C" w:rsidRPr="00B30A3F">
        <w:rPr>
          <w:rFonts w:ascii="Times New Roman" w:hAnsi="Times New Roman"/>
          <w:b/>
          <w:bCs/>
          <w:szCs w:val="22"/>
          <w:highlight w:val="yellow"/>
          <w:lang w:val="pt-BR"/>
        </w:rPr>
        <w:t>Nota Coelho Advogados:</w:t>
      </w:r>
      <w:r w:rsidR="00F32130" w:rsidRPr="00B30A3F">
        <w:rPr>
          <w:rFonts w:ascii="Times New Roman" w:hAnsi="Times New Roman"/>
          <w:b/>
          <w:bCs/>
          <w:szCs w:val="22"/>
          <w:highlight w:val="yellow"/>
          <w:lang w:val="pt-BR"/>
        </w:rPr>
        <w:t xml:space="preserve"> condições incluídas </w:t>
      </w:r>
      <w:r w:rsidR="00EE0584" w:rsidRPr="00B30A3F">
        <w:rPr>
          <w:rFonts w:ascii="Times New Roman" w:hAnsi="Times New Roman"/>
          <w:b/>
          <w:bCs/>
          <w:szCs w:val="22"/>
          <w:highlight w:val="yellow"/>
          <w:lang w:val="pt-BR"/>
        </w:rPr>
        <w:t>acima na cláusula 1.1.3</w:t>
      </w:r>
      <w:r w:rsidR="00EE0584">
        <w:rPr>
          <w:rFonts w:ascii="Times New Roman" w:hAnsi="Times New Roman"/>
          <w:szCs w:val="22"/>
          <w:lang w:val="pt-BR"/>
        </w:rPr>
        <w:t>]</w:t>
      </w:r>
    </w:p>
    <w:p w14:paraId="49DB4EA3" w14:textId="56C473E0" w:rsidR="004D1423" w:rsidRPr="006436D6" w:rsidRDefault="004D1423" w:rsidP="00B07A87">
      <w:pPr>
        <w:pStyle w:val="Level2"/>
        <w:tabs>
          <w:tab w:val="clear" w:pos="1152"/>
          <w:tab w:val="left" w:pos="567"/>
        </w:tabs>
        <w:spacing w:line="300" w:lineRule="auto"/>
        <w:outlineLvl w:val="1"/>
        <w:rPr>
          <w:b/>
          <w:spacing w:val="20"/>
          <w:szCs w:val="22"/>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BF1EEA" w14:textId="77E7E0C4" w:rsidR="008A4D9F" w:rsidRPr="008A4D9F" w:rsidRDefault="008A4D9F" w:rsidP="008A4D9F">
      <w:pPr>
        <w:tabs>
          <w:tab w:val="num" w:pos="851"/>
        </w:tabs>
        <w:spacing w:line="300" w:lineRule="auto"/>
        <w:jc w:val="both"/>
        <w:rPr>
          <w:b/>
          <w:bCs/>
          <w:spacing w:val="20"/>
          <w:sz w:val="22"/>
          <w:szCs w:val="22"/>
        </w:rPr>
      </w:pPr>
      <w:r w:rsidRPr="008A4D9F">
        <w:rPr>
          <w:b/>
          <w:bCs/>
          <w:spacing w:val="20"/>
          <w:sz w:val="22"/>
          <w:szCs w:val="22"/>
          <w:highlight w:val="yellow"/>
        </w:rPr>
        <w:t>[</w:t>
      </w:r>
      <w:r w:rsidRPr="00B30A3F">
        <w:rPr>
          <w:b/>
          <w:bCs/>
          <w:sz w:val="22"/>
          <w:szCs w:val="22"/>
          <w:highlight w:val="yellow"/>
          <w:lang w:eastAsia="en-US"/>
        </w:rPr>
        <w:t>Nota DC: favor fazer double check nos recebíveis. Se forem só futuros, adaptar esta cláusula]</w:t>
      </w:r>
      <w:r w:rsidR="00937EBC" w:rsidRPr="00B30A3F">
        <w:rPr>
          <w:b/>
          <w:bCs/>
          <w:sz w:val="22"/>
          <w:szCs w:val="22"/>
          <w:highlight w:val="yellow"/>
          <w:lang w:eastAsia="en-US"/>
        </w:rPr>
        <w:t>[Nota Vertente: Atualmente, a CGH Bernoulli tem aproximadamente 20% da energia a ser gerada no futuro contratada</w:t>
      </w:r>
      <w:r w:rsidR="00937EBC">
        <w:rPr>
          <w:b/>
          <w:bCs/>
          <w:spacing w:val="20"/>
          <w:sz w:val="22"/>
          <w:szCs w:val="22"/>
        </w:rPr>
        <w:t>]</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é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7F6918A9"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w:t>
      </w:r>
      <w:r w:rsidR="00A6683E" w:rsidRPr="00101C1D">
        <w:rPr>
          <w:sz w:val="22"/>
          <w:szCs w:val="22"/>
        </w:rPr>
        <w:t xml:space="preserve"> [</w:t>
      </w:r>
      <w:r w:rsidR="00A6683E" w:rsidRPr="00B30A3F">
        <w:rPr>
          <w:rFonts w:ascii="Times New Roman" w:hAnsi="Times New Roman" w:cs="Times New Roman"/>
          <w:sz w:val="22"/>
          <w:szCs w:val="22"/>
          <w:highlight w:val="yellow"/>
        </w:rPr>
        <w:t>caso houver, favor confirmar</w:t>
      </w:r>
      <w:r w:rsidR="00A6683E" w:rsidRPr="00101C1D">
        <w:rPr>
          <w:sz w:val="22"/>
          <w:szCs w:val="22"/>
        </w:rPr>
        <w:t>]</w:t>
      </w:r>
      <w:r w:rsidRPr="0065446F">
        <w:rPr>
          <w:rFonts w:ascii="Times New Roman" w:hAnsi="Times New Roman" w:cs="Times New Roman"/>
          <w:sz w:val="22"/>
          <w:szCs w:val="22"/>
        </w:rPr>
        <w:t xml:space="preserve">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w:t>
      </w:r>
      <w:r w:rsidRPr="0065446F">
        <w:rPr>
          <w:rFonts w:ascii="Times New Roman" w:hAnsi="Times New Roman" w:cs="Times New Roman"/>
          <w:sz w:val="22"/>
          <w:szCs w:val="22"/>
        </w:rPr>
        <w:lastRenderedPageBreak/>
        <w:t>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1F6E4187" w14:textId="77777777" w:rsidR="003924C7" w:rsidRDefault="003924C7" w:rsidP="003924C7">
      <w:pPr>
        <w:pStyle w:val="PargrafodaLista"/>
        <w:rPr>
          <w:sz w:val="22"/>
          <w:szCs w:val="22"/>
        </w:rPr>
      </w:pPr>
    </w:p>
    <w:p w14:paraId="4BE48B4B" w14:textId="77777777" w:rsidR="003924C7" w:rsidRPr="00101C1D" w:rsidRDefault="003924C7" w:rsidP="003924C7">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01C1D">
        <w:rPr>
          <w:rFonts w:ascii="Times New Roman" w:hAnsi="Times New Roman" w:cs="Times New Roman"/>
          <w:sz w:val="22"/>
          <w:szCs w:val="22"/>
        </w:rPr>
        <w:t>na qualidade de futuros detentores e proprietários, cada qual dos Recebíveis, os cederão fiduciariamente,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bem como livres de qualquer garantia, a qualquer título, de qualquer outra dívida assumida;</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124ABE0E"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w:t>
      </w:r>
      <w:r w:rsidR="00023800">
        <w:rPr>
          <w:rFonts w:ascii="Times New Roman" w:hAnsi="Times New Roman" w:cs="Times New Roman"/>
          <w:sz w:val="22"/>
          <w:szCs w:val="22"/>
        </w:rPr>
        <w:t>–</w:t>
      </w:r>
      <w:r w:rsidRPr="0065446F">
        <w:rPr>
          <w:rFonts w:ascii="Times New Roman" w:hAnsi="Times New Roman" w:cs="Times New Roman"/>
          <w:sz w:val="22"/>
          <w:szCs w:val="22"/>
        </w:rPr>
        <w:t xml:space="preserve">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1CAB14C" w14:textId="77777777" w:rsidR="00023800" w:rsidRDefault="00023800" w:rsidP="00B30A3F">
      <w:pPr>
        <w:pStyle w:val="PargrafodaLista"/>
        <w:rPr>
          <w:sz w:val="22"/>
          <w:szCs w:val="22"/>
        </w:rPr>
      </w:pP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 xml:space="preserve">observa, cumpre e faz cumprir, por si, e por suas controladas, coligadas e seus administradores, empregados, agentes, representantes, fornecedores, contratados, subcontratados ou terceiros agindo em seu </w:t>
      </w:r>
      <w:r w:rsidRPr="0065446F">
        <w:rPr>
          <w:rFonts w:ascii="Times New Roman" w:hAnsi="Times New Roman" w:cs="Times New Roman"/>
          <w:sz w:val="22"/>
          <w:szCs w:val="22"/>
        </w:rPr>
        <w:lastRenderedPageBreak/>
        <w:t xml:space="preserve">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U.S. Foreign Corrupt Practices Act of 1977, e a UK Bribery Act (“Leis Anticorrupção”),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4076D490" w14:textId="77777777" w:rsidR="00023800" w:rsidRDefault="00023800" w:rsidP="00B30A3F">
      <w:pPr>
        <w:pStyle w:val="PargrafodaLista"/>
        <w:rPr>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renuncia,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29C570E1" w14:textId="77777777" w:rsidR="00023800" w:rsidRDefault="00023800" w:rsidP="00B30A3F">
      <w:pPr>
        <w:pStyle w:val="PargrafodaLista"/>
        <w:rPr>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58E5F00F"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PPA</w:t>
      </w:r>
      <w:r w:rsidRPr="0065446F">
        <w:rPr>
          <w:rFonts w:ascii="Times New Roman" w:hAnsi="Times New Roman" w:cs="Times New Roman"/>
          <w:sz w:val="22"/>
          <w:szCs w:val="22"/>
        </w:rPr>
        <w:t xml:space="preserve"> 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prevista; e/ou (c) discussões judiciais ou outros impedimentos de qualquer natureza que vedem, restrinjam, </w:t>
      </w:r>
      <w:r w:rsidRPr="001C7C7E">
        <w:rPr>
          <w:rFonts w:ascii="Times New Roman" w:hAnsi="Times New Roman" w:cs="Times New Roman"/>
          <w:sz w:val="22"/>
          <w:szCs w:val="22"/>
        </w:rPr>
        <w:lastRenderedPageBreak/>
        <w:t xml:space="preserve">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0E3FBE53"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4A431458" w14:textId="77777777" w:rsidR="00023800" w:rsidRDefault="00023800" w:rsidP="00B30A3F">
      <w:pPr>
        <w:pStyle w:val="PargrafodaLista"/>
        <w:rPr>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PargrafodaLista"/>
        <w:rPr>
          <w:sz w:val="22"/>
          <w:szCs w:val="22"/>
        </w:rPr>
      </w:pPr>
    </w:p>
    <w:p w14:paraId="330CA714" w14:textId="237FEAB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PPA; </w:t>
      </w:r>
    </w:p>
    <w:p w14:paraId="115BFE47" w14:textId="77777777" w:rsidR="00023800" w:rsidRDefault="00023800" w:rsidP="00B30A3F">
      <w:pPr>
        <w:pStyle w:val="PargrafodaLista"/>
        <w:rPr>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1136A9A3" w14:textId="77777777" w:rsidR="00023800" w:rsidRDefault="00023800" w:rsidP="00B30A3F">
      <w:pPr>
        <w:pStyle w:val="PargrafodaLista"/>
        <w:rPr>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2A0E6EFD" w14:textId="77777777" w:rsidR="006D298C" w:rsidRPr="001C7C7E" w:rsidRDefault="006D298C"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23EF1BE9" w:rsidR="006D298C" w:rsidRPr="0065446F" w:rsidRDefault="00A57268" w:rsidP="006D298C">
      <w:pPr>
        <w:pStyle w:val="PargrafodaLista"/>
        <w:spacing w:line="320" w:lineRule="exact"/>
        <w:ind w:left="540"/>
        <w:rPr>
          <w:b/>
          <w:spacing w:val="20"/>
          <w:sz w:val="22"/>
          <w:szCs w:val="22"/>
          <w:u w:val="single"/>
          <w:lang w:eastAsia="ar-SA"/>
        </w:rPr>
      </w:pPr>
      <w:r w:rsidRPr="00A57268">
        <w:lastRenderedPageBreak/>
        <w:t xml:space="preserve"> </w:t>
      </w:r>
      <w:r>
        <w:t>[</w:t>
      </w:r>
      <w:r w:rsidRPr="00B30A3F">
        <w:rPr>
          <w:b/>
          <w:bCs/>
          <w:highlight w:val="yellow"/>
        </w:rPr>
        <w:t xml:space="preserve">Nota Vertente: </w:t>
      </w:r>
      <w:r w:rsidR="00BE5D2C" w:rsidRPr="00BE5D2C">
        <w:rPr>
          <w:b/>
          <w:bCs/>
          <w:sz w:val="22"/>
          <w:szCs w:val="22"/>
          <w:highlight w:val="yellow"/>
        </w:rPr>
        <w:t>Cláusula</w:t>
      </w:r>
      <w:r w:rsidRPr="00B30A3F">
        <w:rPr>
          <w:b/>
          <w:bCs/>
          <w:sz w:val="22"/>
          <w:szCs w:val="22"/>
          <w:highlight w:val="yellow"/>
        </w:rPr>
        <w:t xml:space="preserve"> de obrigações adicionais não estava na operação anterior</w:t>
      </w:r>
      <w:r w:rsidRPr="00B30A3F">
        <w:rPr>
          <w:b/>
          <w:bCs/>
          <w:spacing w:val="20"/>
          <w:sz w:val="22"/>
          <w:szCs w:val="22"/>
          <w:highlight w:val="yellow"/>
        </w:rPr>
        <w:t>.]</w:t>
      </w:r>
      <w:r w:rsidR="004F59EB" w:rsidRPr="00B30A3F">
        <w:rPr>
          <w:b/>
          <w:bCs/>
          <w:spacing w:val="20"/>
          <w:sz w:val="22"/>
          <w:szCs w:val="22"/>
          <w:highlight w:val="yellow"/>
        </w:rPr>
        <w:t>[</w:t>
      </w:r>
      <w:r w:rsidR="004F59EB" w:rsidRPr="00B30A3F">
        <w:rPr>
          <w:b/>
          <w:bCs/>
          <w:highlight w:val="yellow"/>
        </w:rPr>
        <w:t>Nota Coelho Advogados: Cláusula já constava da minuta do Contrato de Cessão Fiduciária na operação da NC Bridge</w:t>
      </w:r>
      <w:r w:rsidR="00BE5D2C">
        <w:rPr>
          <w:b/>
          <w:bCs/>
          <w:spacing w:val="20"/>
          <w:sz w:val="22"/>
          <w:szCs w:val="22"/>
        </w:rPr>
        <w:t>]</w:t>
      </w: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4674BD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w:t>
      </w:r>
      <w:r w:rsidR="00C519A9">
        <w:rPr>
          <w:color w:val="000000"/>
          <w:sz w:val="22"/>
          <w:szCs w:val="22"/>
        </w:rPr>
        <w:t>ou a serem constituídos</w:t>
      </w:r>
      <w:r w:rsidR="00C519A9" w:rsidRPr="0065446F">
        <w:rPr>
          <w:color w:val="000000"/>
          <w:sz w:val="22"/>
          <w:szCs w:val="22"/>
        </w:rPr>
        <w:t xml:space="preserve"> </w:t>
      </w:r>
      <w:r w:rsidRPr="0065446F">
        <w:rPr>
          <w:color w:val="000000"/>
          <w:sz w:val="22"/>
          <w:szCs w:val="22"/>
        </w:rPr>
        <w:t>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32AE78E" w14:textId="77777777" w:rsidR="00023800" w:rsidRDefault="00023800" w:rsidP="00B30A3F">
      <w:pPr>
        <w:pStyle w:val="PargrafodaLista"/>
        <w:rPr>
          <w:sz w:val="22"/>
          <w:szCs w:val="22"/>
        </w:rPr>
      </w:pPr>
    </w:p>
    <w:p w14:paraId="3285D5C4" w14:textId="77777777" w:rsidR="008843C9" w:rsidRDefault="008843C9" w:rsidP="008843C9">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01C1D">
        <w:rPr>
          <w:sz w:val="22"/>
          <w:szCs w:val="22"/>
        </w:rPr>
        <w:t>ceder os novos Recebíveis,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w:t>
      </w:r>
    </w:p>
    <w:p w14:paraId="5101390D" w14:textId="77777777" w:rsidR="008843C9" w:rsidRPr="00101C1D" w:rsidRDefault="008843C9" w:rsidP="008843C9">
      <w:pPr>
        <w:widowControl w:val="0"/>
        <w:suppressAutoHyphens w:val="0"/>
        <w:spacing w:line="320" w:lineRule="exact"/>
        <w:jc w:val="both"/>
        <w:outlineLvl w:val="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PargrafodaLista"/>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PargrafodaLista"/>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5A60DE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das Notas Comerciais,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PargrafodaLista"/>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PargrafodaLista"/>
        <w:ind w:left="0"/>
        <w:rPr>
          <w:sz w:val="22"/>
          <w:szCs w:val="22"/>
        </w:rPr>
      </w:pPr>
    </w:p>
    <w:p w14:paraId="5B132DF9"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não praticar qualquer ato que possa, direta ou indiretamente, prejudicar, modificar, restringir, depreciar, diminuir, resultar na perda ou afetar negativamente os direitos outorgados aos titulares das Notas Comerciais por meio deste Contrato, pelo Instrumento de Emissão ou pela legislação aplicável ou, ainda, a excussão da garantia ora constituída;</w:t>
      </w:r>
    </w:p>
    <w:p w14:paraId="23243436" w14:textId="77777777" w:rsidR="00023800" w:rsidRDefault="00023800" w:rsidP="00B30A3F">
      <w:pPr>
        <w:pStyle w:val="PargrafodaLista"/>
        <w:rPr>
          <w:sz w:val="22"/>
          <w:szCs w:val="22"/>
        </w:rPr>
      </w:pP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3EF3D3A9" w14:textId="77777777" w:rsidR="00023800" w:rsidRDefault="00023800" w:rsidP="00B30A3F">
      <w:pPr>
        <w:pStyle w:val="PargrafodaLista"/>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PargrafodaLista"/>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PargrafodaLista"/>
        <w:ind w:left="0"/>
        <w:rPr>
          <w:sz w:val="22"/>
          <w:szCs w:val="22"/>
        </w:rPr>
      </w:pPr>
    </w:p>
    <w:p w14:paraId="7A80A6A4" w14:textId="6BD6AEC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conforme instruído pelos titulares das Notas Comerciais, os contratos referentes aos PPA, ou instrumentos e obrigações deles decorrentes;</w:t>
      </w:r>
    </w:p>
    <w:p w14:paraId="3485D232" w14:textId="77777777" w:rsidR="006D298C" w:rsidRPr="0065446F" w:rsidRDefault="006D298C" w:rsidP="0065446F">
      <w:pPr>
        <w:pStyle w:val="PargrafodaLista"/>
        <w:ind w:left="0"/>
        <w:rPr>
          <w:sz w:val="22"/>
          <w:szCs w:val="22"/>
        </w:rPr>
      </w:pPr>
    </w:p>
    <w:p w14:paraId="0CDDA24E" w14:textId="2EF8A83F"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PPA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PargrafodaLista"/>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PargrafodaLista"/>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6E8ECF8" w14:textId="77777777" w:rsidR="00023800" w:rsidRDefault="00023800" w:rsidP="00B30A3F">
      <w:pPr>
        <w:pStyle w:val="PargrafodaLista"/>
        <w:rPr>
          <w:sz w:val="22"/>
          <w:szCs w:val="22"/>
        </w:rPr>
      </w:pPr>
    </w:p>
    <w:p w14:paraId="63F0AAF6" w14:textId="36F0AE7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PargrafodaLista"/>
        <w:spacing w:line="320" w:lineRule="exact"/>
        <w:ind w:left="0"/>
        <w:rPr>
          <w:sz w:val="22"/>
          <w:szCs w:val="22"/>
        </w:rPr>
      </w:pPr>
    </w:p>
    <w:p w14:paraId="08B71446"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2616DB66" w14:textId="77777777" w:rsidR="00023800" w:rsidRDefault="00023800" w:rsidP="00B30A3F">
      <w:pPr>
        <w:pStyle w:val="PargrafodaLista"/>
        <w:rPr>
          <w:sz w:val="22"/>
          <w:szCs w:val="22"/>
        </w:rPr>
      </w:pPr>
    </w:p>
    <w:p w14:paraId="53C57CDB" w14:textId="5621267D"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e</w:t>
      </w:r>
    </w:p>
    <w:p w14:paraId="5A53B081" w14:textId="77777777" w:rsidR="006D298C" w:rsidRPr="0065446F" w:rsidRDefault="006D298C" w:rsidP="0065446F">
      <w:pPr>
        <w:pStyle w:val="PargrafodaLista"/>
        <w:ind w:left="0"/>
        <w:rPr>
          <w:sz w:val="22"/>
          <w:szCs w:val="22"/>
        </w:rPr>
      </w:pPr>
    </w:p>
    <w:p w14:paraId="57A721A0"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manter-se rigorosamente adimplente, e tomar todas as medidas necessárias para tanto, com suas obrigações setoriais e com suas obrigações específicas objeto do instrumento referente aos PPA, bem como cumprir com as suas obrigações junto aos órgãos regulatórios aplicáveis. </w:t>
      </w:r>
    </w:p>
    <w:p w14:paraId="48CD6CA5" w14:textId="77777777" w:rsidR="00023800" w:rsidRDefault="00023800" w:rsidP="00B30A3F">
      <w:pPr>
        <w:pStyle w:val="PargrafodaLista"/>
        <w:rPr>
          <w:sz w:val="22"/>
          <w:szCs w:val="22"/>
        </w:rPr>
      </w:pPr>
    </w:p>
    <w:p w14:paraId="41C1CC05" w14:textId="77777777" w:rsidR="006D298C" w:rsidRPr="0065446F" w:rsidRDefault="006D298C" w:rsidP="00EF3229">
      <w:pPr>
        <w:widowControl w:val="0"/>
        <w:spacing w:line="320" w:lineRule="exact"/>
        <w:rPr>
          <w:sz w:val="22"/>
          <w:szCs w:val="22"/>
        </w:rPr>
      </w:pPr>
    </w:p>
    <w:p w14:paraId="42BCADF0" w14:textId="559940F9"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das Notas Comerciais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PargrafodaLista"/>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PargrafodaLista"/>
        <w:spacing w:line="320" w:lineRule="exact"/>
        <w:ind w:left="0"/>
        <w:rPr>
          <w:b/>
          <w:sz w:val="22"/>
          <w:szCs w:val="22"/>
        </w:rPr>
      </w:pPr>
    </w:p>
    <w:p w14:paraId="1FD06C72" w14:textId="6816CD7D" w:rsidR="004D1423" w:rsidRPr="006436D6" w:rsidRDefault="00B13FA4" w:rsidP="006453BD">
      <w:pPr>
        <w:tabs>
          <w:tab w:val="left" w:pos="1449"/>
          <w:tab w:val="center" w:pos="4665"/>
        </w:tabs>
        <w:spacing w:line="320" w:lineRule="exact"/>
        <w:rPr>
          <w:b/>
          <w:spacing w:val="20"/>
          <w:sz w:val="22"/>
          <w:szCs w:val="22"/>
          <w:u w:val="single"/>
        </w:rPr>
      </w:pPr>
      <w:r w:rsidRPr="0065446F">
        <w:rPr>
          <w:b/>
          <w:sz w:val="22"/>
          <w:szCs w:val="22"/>
        </w:rPr>
        <w:t>C</w:t>
      </w:r>
      <w:r w:rsidR="00E06AA7" w:rsidRPr="0065446F">
        <w:rPr>
          <w:b/>
          <w:sz w:val="22"/>
          <w:szCs w:val="22"/>
        </w:rPr>
        <w:t xml:space="preserve">LÁUSULA QUARTA: </w:t>
      </w:r>
      <w:r w:rsidRPr="0065446F">
        <w:rPr>
          <w:b/>
          <w:sz w:val="22"/>
          <w:szCs w:val="22"/>
        </w:rPr>
        <w:tab/>
      </w:r>
      <w:r w:rsidR="004D1423" w:rsidRPr="006436D6">
        <w:rPr>
          <w:b/>
          <w:spacing w:val="20"/>
          <w:sz w:val="22"/>
          <w:szCs w:val="22"/>
          <w:u w:val="single"/>
        </w:rPr>
        <w:t>DAS DISPOSIÇÕES ESPECÍFICAS</w:t>
      </w:r>
    </w:p>
    <w:p w14:paraId="19DD1DFE" w14:textId="77777777" w:rsidR="004D1423" w:rsidRPr="006436D6" w:rsidRDefault="004D1423" w:rsidP="006436D6">
      <w:pPr>
        <w:pStyle w:val="Corpodetexto3"/>
        <w:spacing w:after="0" w:line="300" w:lineRule="auto"/>
        <w:jc w:val="both"/>
        <w:rPr>
          <w:spacing w:val="20"/>
          <w:sz w:val="22"/>
          <w:szCs w:val="22"/>
        </w:rPr>
      </w:pPr>
    </w:p>
    <w:p w14:paraId="52D4652D" w14:textId="67FF8732" w:rsidR="004D1423" w:rsidRPr="006436D6" w:rsidRDefault="00211F96" w:rsidP="006436D6">
      <w:pPr>
        <w:tabs>
          <w:tab w:val="num" w:pos="851"/>
        </w:tabs>
        <w:spacing w:line="300" w:lineRule="auto"/>
        <w:jc w:val="both"/>
        <w:rPr>
          <w:sz w:val="22"/>
          <w:szCs w:val="22"/>
        </w:rPr>
      </w:pPr>
      <w:r>
        <w:rPr>
          <w:spacing w:val="20"/>
          <w:sz w:val="22"/>
          <w:szCs w:val="22"/>
        </w:rPr>
        <w:t>4</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06F70BAD" w:rsidR="004D1423" w:rsidRPr="006436D6" w:rsidRDefault="00211F96" w:rsidP="006436D6">
      <w:pPr>
        <w:tabs>
          <w:tab w:val="num" w:pos="851"/>
        </w:tabs>
        <w:spacing w:line="300" w:lineRule="auto"/>
        <w:jc w:val="both"/>
        <w:rPr>
          <w:sz w:val="22"/>
          <w:szCs w:val="22"/>
        </w:rPr>
      </w:pPr>
      <w:r>
        <w:rPr>
          <w:sz w:val="22"/>
          <w:szCs w:val="22"/>
        </w:rPr>
        <w:t>4</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Corpodetexto3"/>
        <w:tabs>
          <w:tab w:val="left" w:pos="851"/>
        </w:tabs>
        <w:spacing w:after="0" w:line="300" w:lineRule="auto"/>
        <w:jc w:val="both"/>
        <w:rPr>
          <w:spacing w:val="20"/>
          <w:sz w:val="22"/>
          <w:szCs w:val="22"/>
        </w:rPr>
      </w:pPr>
    </w:p>
    <w:p w14:paraId="5D173959" w14:textId="0F89B520" w:rsidR="004D1423" w:rsidRPr="006436D6" w:rsidRDefault="004D1423" w:rsidP="00E452DA">
      <w:pPr>
        <w:pStyle w:val="Corpodetexto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211F96">
        <w:rPr>
          <w:b/>
          <w:spacing w:val="20"/>
          <w:sz w:val="22"/>
          <w:szCs w:val="22"/>
          <w:u w:val="single"/>
        </w:rPr>
        <w:t>QUINTA</w:t>
      </w:r>
      <w:r w:rsidRPr="006436D6">
        <w:rPr>
          <w:b/>
          <w:spacing w:val="20"/>
          <w:sz w:val="22"/>
          <w:szCs w:val="22"/>
          <w:u w:val="single"/>
        </w:rPr>
        <w:t xml:space="preserve">: </w:t>
      </w:r>
      <w:r w:rsidR="00C53583" w:rsidRPr="00672653">
        <w:rPr>
          <w:b/>
          <w:spacing w:val="20"/>
          <w:sz w:val="22"/>
          <w:szCs w:val="22"/>
          <w:u w:val="single"/>
        </w:rPr>
        <w:t>EXCUSSÃO DA GARANTIA FIDUCIÁRIA</w:t>
      </w:r>
      <w:r w:rsidR="00C53583" w:rsidRPr="00672653" w:rsidDel="00672653">
        <w:rPr>
          <w:b/>
          <w:spacing w:val="20"/>
          <w:sz w:val="22"/>
          <w:szCs w:val="22"/>
          <w:u w:val="single"/>
        </w:rPr>
        <w:t xml:space="preserve"> </w:t>
      </w:r>
    </w:p>
    <w:p w14:paraId="5EFFEE16" w14:textId="77777777" w:rsidR="004D1423" w:rsidRPr="006436D6" w:rsidRDefault="004D1423" w:rsidP="006436D6">
      <w:pPr>
        <w:pStyle w:val="Corpodetexto3"/>
        <w:tabs>
          <w:tab w:val="left" w:pos="851"/>
        </w:tabs>
        <w:spacing w:after="0" w:line="300" w:lineRule="auto"/>
        <w:jc w:val="both"/>
        <w:rPr>
          <w:spacing w:val="20"/>
          <w:sz w:val="22"/>
          <w:szCs w:val="22"/>
        </w:rPr>
      </w:pPr>
    </w:p>
    <w:p w14:paraId="1B5DAB45" w14:textId="5C455EB5" w:rsidR="004D1423" w:rsidRPr="006436D6" w:rsidRDefault="00211F96"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AD1423" w:rsidRPr="006436D6">
        <w:rPr>
          <w:sz w:val="22"/>
          <w:szCs w:val="22"/>
        </w:rPr>
        <w:t>Além das previsões específicas previstas nas cláusulas anteriores, quando da declaração de vencimento antecipado das Notas Comerciais,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autoriza</w:t>
      </w:r>
      <w:r w:rsidR="00AD1423">
        <w:rPr>
          <w:sz w:val="22"/>
          <w:szCs w:val="22"/>
        </w:rPr>
        <w:t>m</w:t>
      </w:r>
      <w:r w:rsidR="00AD1423" w:rsidRPr="006436D6">
        <w:rPr>
          <w:sz w:val="22"/>
          <w:szCs w:val="22"/>
        </w:rPr>
        <w:t xml:space="preserve"> </w:t>
      </w:r>
      <w:r w:rsidR="00AD1423">
        <w:rPr>
          <w:sz w:val="22"/>
          <w:szCs w:val="22"/>
        </w:rPr>
        <w:t>a Fiduciária</w:t>
      </w:r>
      <w:r w:rsidR="00AD1423" w:rsidRPr="006436D6">
        <w:rPr>
          <w:sz w:val="22"/>
          <w:szCs w:val="22"/>
        </w:rPr>
        <w:t>, a utilizar quaisquer importâncias que venha a ter em seu poder</w:t>
      </w:r>
      <w:r w:rsidR="00AD1423">
        <w:rPr>
          <w:sz w:val="22"/>
          <w:szCs w:val="22"/>
        </w:rPr>
        <w:t xml:space="preserve"> ou nas Contas Vinculadas</w:t>
      </w:r>
      <w:r w:rsidR="00AD1423" w:rsidRPr="006436D6">
        <w:rPr>
          <w:sz w:val="22"/>
          <w:szCs w:val="22"/>
        </w:rPr>
        <w:t xml:space="preserve">, em razão da cobrança </w:t>
      </w:r>
      <w:r w:rsidR="00AD1423">
        <w:rPr>
          <w:sz w:val="22"/>
          <w:szCs w:val="22"/>
        </w:rPr>
        <w:t>dos PPA</w:t>
      </w:r>
      <w:r w:rsidR="00AD1423" w:rsidRPr="006436D6">
        <w:rPr>
          <w:sz w:val="22"/>
          <w:szCs w:val="22"/>
        </w:rPr>
        <w:t>, ou de qualquer forma de execução da presente garanti</w:t>
      </w:r>
      <w:r w:rsidR="00AD1423">
        <w:rPr>
          <w:sz w:val="22"/>
          <w:szCs w:val="22"/>
        </w:rPr>
        <w:t>a para a integral quitação das Obrigações Garantidas</w:t>
      </w:r>
      <w:r w:rsidR="00A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 autenticidade e legalidade de tais atos, dando tudo como bom, firme e valioso para todos os efeitos, tudo independentemente de autorização, aviso prévio, ou notificação de qualquer natureza, e sem prejuízo das demais cominações previstas </w:t>
      </w:r>
      <w:r w:rsidR="00AD1423">
        <w:rPr>
          <w:sz w:val="22"/>
          <w:szCs w:val="22"/>
        </w:rPr>
        <w:t>nos Documentos da Operação</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322B5F83" w:rsidR="004D1423" w:rsidRPr="00B30A3F" w:rsidRDefault="00150A06" w:rsidP="00B30A3F">
      <w:pPr>
        <w:pStyle w:val="PargrafodaLista"/>
        <w:numPr>
          <w:ilvl w:val="1"/>
          <w:numId w:val="21"/>
        </w:numPr>
        <w:spacing w:line="300" w:lineRule="auto"/>
        <w:jc w:val="both"/>
        <w:rPr>
          <w:sz w:val="22"/>
          <w:szCs w:val="22"/>
        </w:rPr>
      </w:pPr>
      <w:r w:rsidRPr="00B30A3F">
        <w:rPr>
          <w:sz w:val="22"/>
          <w:szCs w:val="22"/>
        </w:rPr>
        <w:t>A</w:t>
      </w:r>
      <w:r w:rsidR="00CD059C" w:rsidRPr="00B30A3F">
        <w:rPr>
          <w:sz w:val="22"/>
          <w:szCs w:val="22"/>
        </w:rPr>
        <w:t xml:space="preserve"> </w:t>
      </w:r>
      <w:r w:rsidRPr="00B30A3F">
        <w:rPr>
          <w:sz w:val="22"/>
          <w:szCs w:val="22"/>
        </w:rPr>
        <w:t xml:space="preserve">Fiduciária </w:t>
      </w:r>
      <w:r w:rsidR="004D1423" w:rsidRPr="00B30A3F">
        <w:rPr>
          <w:sz w:val="22"/>
          <w:szCs w:val="22"/>
        </w:rPr>
        <w:t xml:space="preserve">poderá exercer sobre os </w:t>
      </w:r>
      <w:r w:rsidR="006D6E04" w:rsidRPr="00B30A3F">
        <w:rPr>
          <w:sz w:val="22"/>
          <w:szCs w:val="22"/>
        </w:rPr>
        <w:t>Recebíveis</w:t>
      </w:r>
      <w:r w:rsidR="004D1423" w:rsidRPr="00B30A3F">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Corpodetexto3"/>
        <w:tabs>
          <w:tab w:val="num" w:pos="851"/>
        </w:tabs>
        <w:spacing w:after="0" w:line="300" w:lineRule="auto"/>
        <w:jc w:val="both"/>
        <w:rPr>
          <w:spacing w:val="20"/>
          <w:sz w:val="22"/>
          <w:szCs w:val="22"/>
        </w:rPr>
      </w:pPr>
    </w:p>
    <w:p w14:paraId="5403687A" w14:textId="77550B74"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lastRenderedPageBreak/>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dos PPA</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125C93A3" w:rsidR="004D1423"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w:t>
      </w:r>
      <w:r w:rsidR="00F13731">
        <w:rPr>
          <w:sz w:val="22"/>
          <w:szCs w:val="22"/>
        </w:rPr>
        <w:t>levá-lo</w:t>
      </w:r>
      <w:r w:rsidRPr="006436D6">
        <w:rPr>
          <w:sz w:val="22"/>
          <w:szCs w:val="22"/>
        </w:rPr>
        <w:t xml:space="preserve">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1227F48A" w14:textId="77777777" w:rsidR="00323D44" w:rsidRPr="006436D6" w:rsidRDefault="00323D44" w:rsidP="00323D44">
      <w:pPr>
        <w:pStyle w:val="PargrafodaLista"/>
        <w:spacing w:line="300" w:lineRule="auto"/>
        <w:ind w:left="851"/>
        <w:jc w:val="both"/>
        <w:rPr>
          <w:sz w:val="22"/>
          <w:szCs w:val="22"/>
        </w:rPr>
      </w:pPr>
    </w:p>
    <w:p w14:paraId="7EF54DD8" w14:textId="0498873F" w:rsidR="00323D44" w:rsidRPr="00B30A3F" w:rsidRDefault="00323D44" w:rsidP="00B30A3F">
      <w:pPr>
        <w:pStyle w:val="PargrafodaLista"/>
        <w:numPr>
          <w:ilvl w:val="1"/>
          <w:numId w:val="22"/>
        </w:numPr>
        <w:spacing w:line="300" w:lineRule="auto"/>
        <w:jc w:val="both"/>
        <w:rPr>
          <w:sz w:val="22"/>
          <w:szCs w:val="22"/>
        </w:rPr>
      </w:pPr>
      <w:r w:rsidRPr="00B30A3F">
        <w:rPr>
          <w:sz w:val="22"/>
          <w:szCs w:val="22"/>
        </w:rPr>
        <w:t>A excussão dos Recebíveis, na forma aqui prevista, será procedida de forma independente e em adição a qualquer outra execução de garantia, real ou pessoal, concedida à Fiduciária em garantia das Obrigações Garantidas.</w:t>
      </w:r>
    </w:p>
    <w:p w14:paraId="056B0F80" w14:textId="77777777" w:rsidR="00AB75F3" w:rsidRPr="00B30A3F" w:rsidRDefault="00AB75F3" w:rsidP="00AB75F3">
      <w:pPr>
        <w:tabs>
          <w:tab w:val="num" w:pos="851"/>
        </w:tabs>
        <w:spacing w:line="300" w:lineRule="auto"/>
        <w:jc w:val="both"/>
        <w:rPr>
          <w:b/>
          <w:bCs/>
          <w:sz w:val="22"/>
          <w:szCs w:val="22"/>
        </w:rPr>
      </w:pPr>
    </w:p>
    <w:p w14:paraId="23B852BA" w14:textId="77777777" w:rsidR="00323D44" w:rsidRPr="00B30A3F" w:rsidRDefault="00323D44" w:rsidP="00B30A3F">
      <w:pPr>
        <w:tabs>
          <w:tab w:val="num" w:pos="851"/>
        </w:tabs>
        <w:spacing w:line="300" w:lineRule="auto"/>
        <w:jc w:val="both"/>
        <w:rPr>
          <w:b/>
          <w:bCs/>
          <w:sz w:val="22"/>
          <w:szCs w:val="22"/>
        </w:rPr>
      </w:pPr>
      <w:r>
        <w:rPr>
          <w:sz w:val="22"/>
          <w:szCs w:val="22"/>
        </w:rPr>
        <w:t>5.4</w:t>
      </w:r>
      <w:r>
        <w:rPr>
          <w:sz w:val="22"/>
          <w:szCs w:val="22"/>
        </w:rPr>
        <w:tab/>
      </w:r>
      <w:r w:rsidRPr="00B30A3F">
        <w:rPr>
          <w:sz w:val="22"/>
          <w:szCs w:val="22"/>
        </w:rPr>
        <w:t xml:space="preserve">Caso os recursos decorrentes da excussão dos </w:t>
      </w:r>
      <w:r>
        <w:rPr>
          <w:sz w:val="22"/>
          <w:szCs w:val="22"/>
        </w:rPr>
        <w:t>Recebíveis</w:t>
      </w:r>
      <w:r w:rsidRPr="00B30A3F">
        <w:rPr>
          <w:sz w:val="22"/>
          <w:szCs w:val="22"/>
        </w:rPr>
        <w:t xml:space="preserve"> não sejam suficientes para o pagamento integral das Obrigações Garantidas e seus encargos, bem como das despesas de execução e de administração da garantia ora constituída, </w:t>
      </w:r>
      <w:r>
        <w:rPr>
          <w:sz w:val="22"/>
          <w:szCs w:val="22"/>
        </w:rPr>
        <w:t>os Fiduciantes</w:t>
      </w:r>
      <w:r w:rsidRPr="00B30A3F">
        <w:rPr>
          <w:sz w:val="22"/>
          <w:szCs w:val="22"/>
        </w:rPr>
        <w:t xml:space="preserve"> permanecer</w:t>
      </w:r>
      <w:r>
        <w:rPr>
          <w:sz w:val="22"/>
          <w:szCs w:val="22"/>
        </w:rPr>
        <w:t>ão</w:t>
      </w:r>
      <w:r w:rsidRPr="00B30A3F">
        <w:rPr>
          <w:sz w:val="22"/>
          <w:szCs w:val="22"/>
        </w:rPr>
        <w:t xml:space="preserve"> obrigada pelo pagamento do saldo devedor</w:t>
      </w:r>
      <w:r>
        <w:rPr>
          <w:sz w:val="22"/>
          <w:szCs w:val="22"/>
        </w:rPr>
        <w:t xml:space="preserve"> dos CRI</w:t>
      </w:r>
      <w:r w:rsidRPr="00B30A3F">
        <w:rPr>
          <w:sz w:val="22"/>
          <w:szCs w:val="22"/>
        </w:rPr>
        <w:t xml:space="preserve"> remanescente. </w:t>
      </w:r>
    </w:p>
    <w:p w14:paraId="714A7BC4" w14:textId="77777777" w:rsidR="00323D44" w:rsidRPr="00B30A3F" w:rsidRDefault="00323D44" w:rsidP="00B30A3F">
      <w:pPr>
        <w:tabs>
          <w:tab w:val="num" w:pos="851"/>
        </w:tabs>
        <w:spacing w:line="300" w:lineRule="auto"/>
        <w:jc w:val="both"/>
        <w:rPr>
          <w:sz w:val="22"/>
          <w:szCs w:val="22"/>
        </w:rPr>
      </w:pPr>
    </w:p>
    <w:p w14:paraId="517AF202" w14:textId="77777777" w:rsidR="00323D44" w:rsidRPr="00B30A3F" w:rsidRDefault="00323D44" w:rsidP="00B30A3F">
      <w:pPr>
        <w:tabs>
          <w:tab w:val="num" w:pos="851"/>
        </w:tabs>
        <w:spacing w:line="300" w:lineRule="auto"/>
        <w:jc w:val="both"/>
        <w:rPr>
          <w:sz w:val="22"/>
          <w:szCs w:val="22"/>
        </w:rPr>
      </w:pPr>
      <w:r>
        <w:rPr>
          <w:sz w:val="22"/>
          <w:szCs w:val="22"/>
        </w:rPr>
        <w:t>5.5</w:t>
      </w:r>
      <w:r>
        <w:rPr>
          <w:sz w:val="22"/>
          <w:szCs w:val="22"/>
        </w:rPr>
        <w:tab/>
      </w:r>
      <w:r w:rsidRPr="00B30A3F">
        <w:rPr>
          <w:sz w:val="22"/>
          <w:szCs w:val="22"/>
        </w:rPr>
        <w:t xml:space="preserve">O produto total apurado com a eventual excussão dos </w:t>
      </w:r>
      <w:r>
        <w:rPr>
          <w:sz w:val="22"/>
          <w:szCs w:val="22"/>
        </w:rPr>
        <w:t>Recebíveis</w:t>
      </w:r>
      <w:r w:rsidRPr="00B30A3F">
        <w:rPr>
          <w:sz w:val="22"/>
          <w:szCs w:val="22"/>
        </w:rPr>
        <w:t xml:space="preserve"> será aplicado para pagamento de todas as Obrigações Garantidas, e de seus respectivos encargos e despesas, e o valor residual, se houver, será restituído </w:t>
      </w:r>
      <w:r>
        <w:rPr>
          <w:sz w:val="22"/>
          <w:szCs w:val="22"/>
        </w:rPr>
        <w:t>aos Fiduciantes</w:t>
      </w:r>
      <w:r w:rsidRPr="00B30A3F">
        <w:rPr>
          <w:sz w:val="22"/>
          <w:szCs w:val="22"/>
        </w:rPr>
        <w:t xml:space="preserve"> no prazo de 5 (cinco) Dias Úteis contados do seu recebimento.</w:t>
      </w:r>
    </w:p>
    <w:p w14:paraId="74A30E77" w14:textId="77777777" w:rsidR="00323D44" w:rsidRPr="00B30A3F" w:rsidRDefault="00323D44" w:rsidP="00B30A3F">
      <w:pPr>
        <w:tabs>
          <w:tab w:val="num" w:pos="851"/>
        </w:tabs>
        <w:spacing w:line="300" w:lineRule="auto"/>
        <w:jc w:val="both"/>
        <w:rPr>
          <w:sz w:val="22"/>
          <w:szCs w:val="22"/>
        </w:rPr>
      </w:pPr>
    </w:p>
    <w:p w14:paraId="2E6EDFF8" w14:textId="77777777" w:rsidR="00323D44" w:rsidRPr="00B30A3F" w:rsidRDefault="00323D44" w:rsidP="00B30A3F">
      <w:pPr>
        <w:tabs>
          <w:tab w:val="num" w:pos="851"/>
        </w:tabs>
        <w:spacing w:line="300" w:lineRule="auto"/>
        <w:jc w:val="both"/>
        <w:rPr>
          <w:b/>
          <w:bCs/>
          <w:sz w:val="22"/>
          <w:szCs w:val="22"/>
        </w:rPr>
      </w:pPr>
      <w:r>
        <w:rPr>
          <w:sz w:val="22"/>
          <w:szCs w:val="22"/>
        </w:rPr>
        <w:t>5.6</w:t>
      </w:r>
      <w:r>
        <w:rPr>
          <w:sz w:val="22"/>
          <w:szCs w:val="22"/>
        </w:rPr>
        <w:tab/>
      </w:r>
      <w:r w:rsidRPr="00B30A3F">
        <w:rPr>
          <w:sz w:val="22"/>
          <w:szCs w:val="22"/>
        </w:rPr>
        <w:t xml:space="preserve">Uma vez cumpridas integralmente as Obrigações Garantidas, a </w:t>
      </w:r>
      <w:r>
        <w:rPr>
          <w:sz w:val="22"/>
          <w:szCs w:val="22"/>
        </w:rPr>
        <w:t xml:space="preserve">garantia de </w:t>
      </w:r>
      <w:r w:rsidRPr="00DC7CE0">
        <w:rPr>
          <w:sz w:val="22"/>
          <w:szCs w:val="22"/>
        </w:rPr>
        <w:t xml:space="preserve">cessão fiduciária </w:t>
      </w:r>
      <w:r w:rsidRPr="00B30A3F">
        <w:rPr>
          <w:sz w:val="22"/>
          <w:szCs w:val="22"/>
        </w:rPr>
        <w:t xml:space="preserve">ora constituída se extinguirá e, como consequência, a titularidade fiduciária dos </w:t>
      </w:r>
      <w:r>
        <w:rPr>
          <w:sz w:val="22"/>
          <w:szCs w:val="22"/>
        </w:rPr>
        <w:t xml:space="preserve">Recebíveis </w:t>
      </w:r>
      <w:r w:rsidRPr="00B30A3F">
        <w:rPr>
          <w:sz w:val="22"/>
          <w:szCs w:val="22"/>
        </w:rPr>
        <w:t xml:space="preserve">será imediatamente restituída pela Fiduciária </w:t>
      </w:r>
      <w:r>
        <w:rPr>
          <w:sz w:val="22"/>
          <w:szCs w:val="22"/>
        </w:rPr>
        <w:t>aos</w:t>
      </w:r>
      <w:r w:rsidRPr="00B30A3F">
        <w:rPr>
          <w:sz w:val="22"/>
          <w:szCs w:val="22"/>
        </w:rPr>
        <w:t xml:space="preserve"> Fiduciante</w:t>
      </w:r>
      <w:r>
        <w:rPr>
          <w:sz w:val="22"/>
          <w:szCs w:val="22"/>
        </w:rPr>
        <w:t>s</w:t>
      </w:r>
      <w:r w:rsidRPr="00B30A3F">
        <w:rPr>
          <w:sz w:val="22"/>
          <w:szCs w:val="22"/>
        </w:rPr>
        <w:t>, sendo certo que a Fiduciária deverá fornecer um termo de quitação e quaisquer documentos necessários para liberação da garantia aqui constituída, no prazo improrrogável de até 30 (trinta) dias contados da quitação das Obrigações Garantidas.</w:t>
      </w:r>
    </w:p>
    <w:p w14:paraId="6E9306EE" w14:textId="77777777" w:rsidR="00323D44" w:rsidRPr="00B30A3F" w:rsidRDefault="00323D44" w:rsidP="00B30A3F">
      <w:pPr>
        <w:tabs>
          <w:tab w:val="num" w:pos="851"/>
        </w:tabs>
        <w:spacing w:line="300" w:lineRule="auto"/>
        <w:jc w:val="both"/>
        <w:rPr>
          <w:sz w:val="22"/>
          <w:szCs w:val="22"/>
        </w:rPr>
      </w:pPr>
    </w:p>
    <w:p w14:paraId="74342DEA" w14:textId="3570979B" w:rsidR="004D1423" w:rsidRDefault="00323D44" w:rsidP="00AB75F3">
      <w:pPr>
        <w:spacing w:line="300" w:lineRule="auto"/>
        <w:jc w:val="both"/>
        <w:rPr>
          <w:sz w:val="22"/>
          <w:szCs w:val="22"/>
        </w:rPr>
      </w:pPr>
      <w:r>
        <w:rPr>
          <w:sz w:val="22"/>
          <w:szCs w:val="22"/>
        </w:rPr>
        <w:t>5.7</w:t>
      </w:r>
      <w:r>
        <w:rPr>
          <w:sz w:val="22"/>
          <w:szCs w:val="22"/>
        </w:rPr>
        <w:tab/>
      </w:r>
      <w:r w:rsidRPr="00B30A3F">
        <w:rPr>
          <w:sz w:val="22"/>
          <w:szCs w:val="22"/>
        </w:rPr>
        <w:t xml:space="preserve">A Fiduciária fica desde já autorizada a praticar todos os atos de forma a cumprir o disposto neste Contrato. Para tanto a Fiduciante neste ato e na melhor forma de direito, conferem desde já à Fiduciária, nos termos do artigo 684 do Código Civil e do Anexo </w:t>
      </w:r>
      <w:r w:rsidR="00D7634B" w:rsidRPr="00B30A3F">
        <w:rPr>
          <w:sz w:val="22"/>
          <w:szCs w:val="22"/>
        </w:rPr>
        <w:t>IV</w:t>
      </w:r>
      <w:r w:rsidRPr="00B30A3F">
        <w:rPr>
          <w:sz w:val="22"/>
          <w:szCs w:val="22"/>
        </w:rPr>
        <w:t>, os mais amplos e especiais poderes para atuar como procuradora em nome da Fiduciante em tudo em que for necessário para excutir os</w:t>
      </w:r>
      <w:r>
        <w:rPr>
          <w:sz w:val="22"/>
          <w:szCs w:val="22"/>
        </w:rPr>
        <w:t xml:space="preserve"> Recebíveis</w:t>
      </w:r>
      <w:r w:rsidRPr="00B30A3F">
        <w:rPr>
          <w:sz w:val="22"/>
          <w:szCs w:val="22"/>
        </w:rPr>
        <w:t xml:space="preserve"> na forma deste Contrato, inclusive no que se refere à representação perante os leiloeiros, cartórios de registro de </w:t>
      </w:r>
      <w:r>
        <w:rPr>
          <w:sz w:val="22"/>
          <w:szCs w:val="22"/>
        </w:rPr>
        <w:t>títulos e documentos</w:t>
      </w:r>
      <w:r w:rsidRPr="00B30A3F">
        <w:rPr>
          <w:sz w:val="22"/>
          <w:szCs w:val="22"/>
        </w:rPr>
        <w:t xml:space="preserve"> e poderes expropriantes de forma a solicitar que o pagamento dos </w:t>
      </w:r>
      <w:r>
        <w:rPr>
          <w:sz w:val="22"/>
          <w:szCs w:val="22"/>
        </w:rPr>
        <w:t xml:space="preserve">Recebíveis </w:t>
      </w:r>
      <w:r w:rsidRPr="00B30A3F">
        <w:rPr>
          <w:sz w:val="22"/>
          <w:szCs w:val="22"/>
        </w:rPr>
        <w:t xml:space="preserve">sejam destinados diretamente para </w:t>
      </w:r>
      <w:r>
        <w:rPr>
          <w:sz w:val="22"/>
          <w:szCs w:val="22"/>
        </w:rPr>
        <w:t xml:space="preserve">a Conta </w:t>
      </w:r>
      <w:r w:rsidR="002E4B85">
        <w:rPr>
          <w:sz w:val="22"/>
          <w:szCs w:val="22"/>
        </w:rPr>
        <w:t>do Patrimônio Separado</w:t>
      </w:r>
      <w:r>
        <w:rPr>
          <w:sz w:val="22"/>
          <w:szCs w:val="22"/>
        </w:rPr>
        <w:t xml:space="preserve"> (conforme termo definido nos Documentos da Operação), de titularidade da Fiduciária</w:t>
      </w:r>
      <w:r w:rsidRPr="00B30A3F">
        <w:rPr>
          <w:sz w:val="22"/>
          <w:szCs w:val="22"/>
        </w:rPr>
        <w:t>.</w:t>
      </w:r>
    </w:p>
    <w:p w14:paraId="426A7043" w14:textId="77777777" w:rsidR="00AB75F3" w:rsidRPr="006436D6" w:rsidRDefault="00AB75F3" w:rsidP="00AB75F3">
      <w:pPr>
        <w:spacing w:line="300" w:lineRule="auto"/>
        <w:jc w:val="both"/>
        <w:rPr>
          <w:sz w:val="22"/>
          <w:szCs w:val="22"/>
        </w:rPr>
      </w:pPr>
    </w:p>
    <w:p w14:paraId="25C1C666" w14:textId="415B728D" w:rsidR="004D1423" w:rsidRPr="006436D6" w:rsidRDefault="004D1423" w:rsidP="0014242A">
      <w:pPr>
        <w:pageBreakBefore/>
        <w:spacing w:line="300" w:lineRule="auto"/>
        <w:jc w:val="both"/>
        <w:rPr>
          <w:b/>
          <w:spacing w:val="20"/>
          <w:sz w:val="22"/>
          <w:szCs w:val="22"/>
          <w:u w:val="single"/>
        </w:rPr>
      </w:pPr>
      <w:r w:rsidRPr="006436D6">
        <w:rPr>
          <w:b/>
          <w:spacing w:val="20"/>
          <w:sz w:val="22"/>
          <w:szCs w:val="22"/>
          <w:u w:val="single"/>
        </w:rPr>
        <w:lastRenderedPageBreak/>
        <w:t xml:space="preserve">CLÁUSULA </w:t>
      </w:r>
      <w:r w:rsidR="00150A06">
        <w:rPr>
          <w:b/>
          <w:spacing w:val="20"/>
          <w:sz w:val="22"/>
          <w:szCs w:val="22"/>
          <w:u w:val="single"/>
        </w:rPr>
        <w:t>SEXTA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6E376461" w:rsidR="004D1423" w:rsidRPr="006436D6" w:rsidRDefault="00150A06"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6B5B97F3" w:rsidR="004D1423" w:rsidRPr="006436D6" w:rsidRDefault="00150A06" w:rsidP="006436D6">
      <w:pPr>
        <w:tabs>
          <w:tab w:val="num" w:pos="851"/>
        </w:tabs>
        <w:spacing w:line="300" w:lineRule="auto"/>
        <w:jc w:val="both"/>
        <w:rPr>
          <w:sz w:val="22"/>
          <w:szCs w:val="22"/>
        </w:rPr>
      </w:pPr>
      <w:r>
        <w:rPr>
          <w:sz w:val="22"/>
          <w:szCs w:val="22"/>
        </w:rPr>
        <w:t>6</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s titulares das Notas Comerciais</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conforme instruções dos titulares de Notas Comerciais</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33E13FA3" w:rsidR="004D1423" w:rsidRPr="006436D6" w:rsidRDefault="00150A06" w:rsidP="006436D6">
      <w:pPr>
        <w:tabs>
          <w:tab w:val="num" w:pos="851"/>
        </w:tabs>
        <w:spacing w:line="300" w:lineRule="auto"/>
        <w:jc w:val="both"/>
        <w:rPr>
          <w:sz w:val="22"/>
          <w:szCs w:val="22"/>
        </w:rPr>
      </w:pPr>
      <w:r>
        <w:rPr>
          <w:sz w:val="22"/>
          <w:szCs w:val="22"/>
        </w:rPr>
        <w:t>6</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63531B84" w:rsidR="004D1423" w:rsidRPr="006436D6" w:rsidRDefault="00DA7D93" w:rsidP="006436D6">
      <w:pPr>
        <w:tabs>
          <w:tab w:val="num" w:pos="851"/>
        </w:tabs>
        <w:spacing w:line="300" w:lineRule="auto"/>
        <w:jc w:val="both"/>
        <w:rPr>
          <w:sz w:val="22"/>
          <w:szCs w:val="22"/>
        </w:rPr>
      </w:pPr>
      <w:r>
        <w:rPr>
          <w:sz w:val="22"/>
          <w:szCs w:val="22"/>
        </w:rPr>
        <w:t>6</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065385DA" w:rsidR="004D1423" w:rsidRPr="006436D6" w:rsidRDefault="00DA7D93" w:rsidP="006436D6">
      <w:pPr>
        <w:tabs>
          <w:tab w:val="num" w:pos="851"/>
        </w:tabs>
        <w:spacing w:line="300" w:lineRule="auto"/>
        <w:jc w:val="both"/>
        <w:rPr>
          <w:sz w:val="22"/>
          <w:szCs w:val="22"/>
        </w:rPr>
      </w:pPr>
      <w:r>
        <w:rPr>
          <w:sz w:val="22"/>
          <w:szCs w:val="22"/>
        </w:rPr>
        <w:t>6</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2A41781E" w:rsidR="004D1423" w:rsidRDefault="00DA7D93">
      <w:pPr>
        <w:tabs>
          <w:tab w:val="num" w:pos="851"/>
        </w:tabs>
        <w:spacing w:line="300" w:lineRule="auto"/>
        <w:jc w:val="both"/>
        <w:rPr>
          <w:b/>
          <w:bCs/>
          <w:sz w:val="22"/>
          <w:szCs w:val="22"/>
        </w:rPr>
      </w:pPr>
      <w:r>
        <w:rPr>
          <w:sz w:val="22"/>
          <w:szCs w:val="22"/>
        </w:rPr>
        <w:t>6</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dos PPA</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PPA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3B74E063" w:rsidR="00D57A5B" w:rsidRDefault="00DA7D93" w:rsidP="00323585">
      <w:pPr>
        <w:pStyle w:val="Corpodetexto2"/>
        <w:spacing w:line="300" w:lineRule="auto"/>
        <w:jc w:val="both"/>
        <w:rPr>
          <w:sz w:val="22"/>
          <w:szCs w:val="22"/>
        </w:rPr>
      </w:pPr>
      <w:r>
        <w:rPr>
          <w:sz w:val="22"/>
          <w:szCs w:val="22"/>
        </w:rPr>
        <w:t>6</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respectivos PPA</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w:t>
      </w:r>
      <w:r w:rsidR="00F13731">
        <w:rPr>
          <w:sz w:val="22"/>
          <w:szCs w:val="22"/>
        </w:rPr>
        <w:t>a</w:t>
      </w:r>
      <w:r w:rsidR="00023800">
        <w:rPr>
          <w:sz w:val="22"/>
          <w:szCs w:val="22"/>
        </w:rPr>
        <w:t>presenta</w:t>
      </w:r>
      <w:r w:rsidR="00D57A5B" w:rsidRPr="00A13E70">
        <w:rPr>
          <w:sz w:val="22"/>
          <w:szCs w:val="22"/>
        </w:rPr>
        <w:t>-l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Pr>
          <w:sz w:val="22"/>
          <w:szCs w:val="22"/>
        </w:rPr>
        <w:t>à</w:t>
      </w:r>
      <w:r w:rsidRPr="00A13E70">
        <w:rPr>
          <w:sz w:val="22"/>
          <w:szCs w:val="22"/>
        </w:rPr>
        <w:t xml:space="preserve"> Fiduciári</w:t>
      </w:r>
      <w:r>
        <w:rPr>
          <w:sz w:val="22"/>
          <w:szCs w:val="22"/>
        </w:rPr>
        <w:t>a</w:t>
      </w:r>
      <w:r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Corpodetexto2"/>
        <w:spacing w:after="0" w:line="300" w:lineRule="auto"/>
        <w:jc w:val="both"/>
        <w:rPr>
          <w:b/>
          <w:sz w:val="22"/>
          <w:szCs w:val="22"/>
        </w:rPr>
      </w:pPr>
    </w:p>
    <w:p w14:paraId="364559BC" w14:textId="27B452D3" w:rsidR="00D57A5B" w:rsidRDefault="00DA7D93" w:rsidP="00E452DA">
      <w:pPr>
        <w:pStyle w:val="Corpodetexto2"/>
        <w:spacing w:after="0" w:line="300" w:lineRule="auto"/>
        <w:jc w:val="both"/>
        <w:rPr>
          <w:sz w:val="22"/>
          <w:szCs w:val="22"/>
        </w:rPr>
      </w:pPr>
      <w:r>
        <w:rPr>
          <w:sz w:val="22"/>
          <w:szCs w:val="22"/>
        </w:rPr>
        <w:t>6</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PPA </w:t>
      </w:r>
      <w:r>
        <w:rPr>
          <w:sz w:val="22"/>
          <w:szCs w:val="22"/>
        </w:rPr>
        <w:t>à</w:t>
      </w:r>
      <w:r w:rsidR="00523C22">
        <w:rPr>
          <w:sz w:val="22"/>
          <w:szCs w:val="22"/>
        </w:rPr>
        <w:t xml:space="preserve"> </w:t>
      </w:r>
      <w:r>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Corpodetexto2"/>
        <w:spacing w:after="0" w:line="300" w:lineRule="auto"/>
        <w:jc w:val="both"/>
        <w:rPr>
          <w:b/>
          <w:sz w:val="22"/>
          <w:szCs w:val="22"/>
        </w:rPr>
      </w:pPr>
    </w:p>
    <w:p w14:paraId="780A7F66" w14:textId="4BDA269E" w:rsidR="004D1423" w:rsidRPr="006436D6" w:rsidRDefault="003F101A">
      <w:pPr>
        <w:tabs>
          <w:tab w:val="num" w:pos="851"/>
        </w:tabs>
        <w:spacing w:line="300" w:lineRule="auto"/>
        <w:jc w:val="both"/>
        <w:rPr>
          <w:sz w:val="22"/>
          <w:szCs w:val="22"/>
        </w:rPr>
      </w:pPr>
      <w:r>
        <w:rPr>
          <w:sz w:val="22"/>
          <w:szCs w:val="22"/>
        </w:rPr>
        <w:t>6</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B085D8F" w:rsidR="004D1423" w:rsidRPr="006436D6" w:rsidRDefault="003F101A" w:rsidP="006436D6">
      <w:pPr>
        <w:tabs>
          <w:tab w:val="num" w:pos="851"/>
        </w:tabs>
        <w:spacing w:line="300" w:lineRule="auto"/>
        <w:jc w:val="both"/>
        <w:rPr>
          <w:sz w:val="22"/>
          <w:szCs w:val="22"/>
        </w:rPr>
      </w:pPr>
      <w:r>
        <w:rPr>
          <w:sz w:val="22"/>
          <w:szCs w:val="22"/>
        </w:rPr>
        <w:lastRenderedPageBreak/>
        <w:t>6</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AF9E87A" w:rsidR="004D1423" w:rsidRPr="006436D6" w:rsidRDefault="003F101A" w:rsidP="006436D6">
      <w:pPr>
        <w:tabs>
          <w:tab w:val="num" w:pos="851"/>
        </w:tabs>
        <w:spacing w:line="300" w:lineRule="auto"/>
        <w:jc w:val="both"/>
        <w:rPr>
          <w:sz w:val="22"/>
          <w:szCs w:val="22"/>
        </w:rPr>
      </w:pPr>
      <w:r>
        <w:rPr>
          <w:sz w:val="22"/>
          <w:szCs w:val="22"/>
        </w:rPr>
        <w:t>6</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40586CA2" w:rsidR="004D1423" w:rsidRPr="0099766D" w:rsidRDefault="003F101A" w:rsidP="006436D6">
      <w:pPr>
        <w:tabs>
          <w:tab w:val="num" w:pos="851"/>
        </w:tabs>
        <w:spacing w:line="300" w:lineRule="auto"/>
        <w:jc w:val="both"/>
        <w:rPr>
          <w:sz w:val="22"/>
          <w:szCs w:val="22"/>
        </w:rPr>
      </w:pPr>
      <w:r>
        <w:rPr>
          <w:sz w:val="22"/>
          <w:szCs w:val="22"/>
        </w:rPr>
        <w:t>6</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0DD10FF5" w:rsidR="00891D7F" w:rsidRPr="006436D6" w:rsidRDefault="003F101A"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6</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w:t>
      </w:r>
      <w:r w:rsidR="00023800">
        <w:rPr>
          <w:rFonts w:ascii="Times New Roman" w:hAnsi="Times New Roman" w:cs="Times New Roman"/>
          <w:sz w:val="22"/>
          <w:szCs w:val="22"/>
          <w:lang w:bidi="th-TH"/>
        </w:rPr>
        <w:t>–</w:t>
      </w:r>
      <w:r w:rsidR="00891D7F" w:rsidRPr="006436D6">
        <w:rPr>
          <w:rFonts w:ascii="Times New Roman" w:hAnsi="Times New Roman" w:cs="Times New Roman"/>
          <w:sz w:val="22"/>
          <w:szCs w:val="22"/>
          <w:lang w:bidi="th-TH"/>
        </w:rPr>
        <w:t xml:space="preserve">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38CFAC15" w:rsidR="004D1423" w:rsidRDefault="004D1423" w:rsidP="0029217C">
      <w:pPr>
        <w:pStyle w:val="Corpodetexto3"/>
        <w:spacing w:after="0" w:line="300" w:lineRule="auto"/>
        <w:jc w:val="center"/>
        <w:rPr>
          <w:sz w:val="22"/>
          <w:szCs w:val="22"/>
        </w:rPr>
      </w:pPr>
      <w:r w:rsidRPr="0029217C">
        <w:rPr>
          <w:sz w:val="22"/>
          <w:szCs w:val="22"/>
        </w:rPr>
        <w:t xml:space="preserve">São Paulo, </w:t>
      </w:r>
      <w:r w:rsidR="003F101A">
        <w:rPr>
          <w:sz w:val="22"/>
          <w:szCs w:val="22"/>
        </w:rPr>
        <w:t>[</w:t>
      </w:r>
      <w:r w:rsidR="003F101A" w:rsidRPr="006453BD">
        <w:rPr>
          <w:sz w:val="22"/>
          <w:szCs w:val="22"/>
          <w:highlight w:val="yellow"/>
        </w:rPr>
        <w:t>completar</w:t>
      </w:r>
      <w:r w:rsidR="003F101A">
        <w:rPr>
          <w:sz w:val="22"/>
          <w:szCs w:val="22"/>
        </w:rPr>
        <w:t>]</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Corpodetexto3"/>
        <w:spacing w:after="0" w:line="300" w:lineRule="auto"/>
        <w:jc w:val="center"/>
        <w:rPr>
          <w:sz w:val="22"/>
          <w:szCs w:val="22"/>
        </w:rPr>
      </w:pPr>
    </w:p>
    <w:p w14:paraId="2A2F6503" w14:textId="08AE42B2" w:rsidR="008F0E5D" w:rsidRPr="00A361F1" w:rsidRDefault="00FD15C7" w:rsidP="00A361F1">
      <w:pPr>
        <w:pStyle w:val="Corpodetexto3"/>
        <w:spacing w:after="0" w:line="300" w:lineRule="auto"/>
        <w:jc w:val="center"/>
        <w:rPr>
          <w:rStyle w:val="nfase"/>
        </w:rPr>
      </w:pPr>
      <w:r w:rsidRPr="00A361F1">
        <w:rPr>
          <w:rStyle w:val="nfase"/>
        </w:rPr>
        <w:t>(restante da página intencionalmente deixado em branco)</w:t>
      </w:r>
    </w:p>
    <w:p w14:paraId="2D270628" w14:textId="2735F330"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sidR="006F31E6">
        <w:rPr>
          <w:rFonts w:eastAsia="MS Mincho"/>
          <w:i/>
          <w:sz w:val="22"/>
          <w:szCs w:val="22"/>
          <w:lang w:eastAsia="en-US"/>
        </w:rPr>
        <w:t xml:space="preserve">01/02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04BFB9D" w14:textId="77777777" w:rsidR="00EB04C0" w:rsidRDefault="00EB04C0"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B04C0" w14:paraId="4D9AFA1F" w14:textId="77777777" w:rsidTr="00EB04C0">
        <w:tc>
          <w:tcPr>
            <w:tcW w:w="4786" w:type="dxa"/>
            <w:hideMark/>
          </w:tcPr>
          <w:p w14:paraId="4E811795" w14:textId="77777777" w:rsidR="00EB04C0" w:rsidRDefault="00EB04C0">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4972A118" w14:textId="77777777" w:rsidR="00EB04C0" w:rsidRDefault="00EB04C0">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B04C0" w14:paraId="5D40CDFB" w14:textId="77777777" w:rsidTr="00EB04C0">
        <w:tc>
          <w:tcPr>
            <w:tcW w:w="4786" w:type="dxa"/>
            <w:hideMark/>
          </w:tcPr>
          <w:p w14:paraId="4D7A6063" w14:textId="267BCC86"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6AD089BB" w14:textId="7661E8D6"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B04C0" w14:paraId="021E8C9C" w14:textId="77777777" w:rsidTr="00EB04C0">
        <w:tc>
          <w:tcPr>
            <w:tcW w:w="4786" w:type="dxa"/>
            <w:hideMark/>
          </w:tcPr>
          <w:p w14:paraId="1A2B0A8D" w14:textId="252E4C1F"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00407A13" w14:textId="7C2B128E"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4497DCE1" w14:textId="1B73D4DD"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1018380" w14:textId="45B9DEC1"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2CCDDAFD" w14:textId="77777777" w:rsidR="00357283" w:rsidRDefault="00357283"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8897" w:type="dxa"/>
        <w:tblLook w:val="01E0" w:firstRow="1" w:lastRow="1" w:firstColumn="1" w:lastColumn="1" w:noHBand="0" w:noVBand="0"/>
      </w:tblPr>
      <w:tblGrid>
        <w:gridCol w:w="4786"/>
        <w:gridCol w:w="4111"/>
      </w:tblGrid>
      <w:tr w:rsidR="00864B3F" w14:paraId="0687B2AD" w14:textId="77777777" w:rsidTr="006701D4">
        <w:tc>
          <w:tcPr>
            <w:tcW w:w="4786" w:type="dxa"/>
            <w:hideMark/>
          </w:tcPr>
          <w:p w14:paraId="304A85E0" w14:textId="77777777" w:rsidR="00864B3F" w:rsidRDefault="00864B3F" w:rsidP="006701D4">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35FEAEE1" w14:textId="77777777" w:rsidR="00864B3F" w:rsidRDefault="00864B3F" w:rsidP="006701D4">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864B3F" w14:paraId="619058EB" w14:textId="77777777" w:rsidTr="006701D4">
        <w:tc>
          <w:tcPr>
            <w:tcW w:w="4786" w:type="dxa"/>
            <w:hideMark/>
          </w:tcPr>
          <w:p w14:paraId="1EDE4E86"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1771C95"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864B3F" w14:paraId="495300AB" w14:textId="77777777" w:rsidTr="006701D4">
        <w:tc>
          <w:tcPr>
            <w:tcW w:w="4786" w:type="dxa"/>
            <w:hideMark/>
          </w:tcPr>
          <w:p w14:paraId="79B01293"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72C57E1F"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1D845AAF"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7997A2F1"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5E3ED0D8" w14:textId="77777777" w:rsidR="00EB04C0" w:rsidRDefault="00EB04C0"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1EDAC4BE" w14:textId="77777777" w:rsidR="004F7186" w:rsidRDefault="004F7186" w:rsidP="004F7186">
      <w:pPr>
        <w:widowControl w:val="0"/>
        <w:autoSpaceDE w:val="0"/>
        <w:autoSpaceDN w:val="0"/>
        <w:adjustRightInd w:val="0"/>
        <w:spacing w:line="240" w:lineRule="exact"/>
        <w:jc w:val="center"/>
        <w:rPr>
          <w:rFonts w:eastAsia="MS Mincho"/>
          <w:b/>
          <w:bCs/>
          <w:color w:val="000000"/>
          <w:sz w:val="22"/>
          <w:szCs w:val="22"/>
          <w:lang w:eastAsia="en-US"/>
        </w:rPr>
      </w:pPr>
    </w:p>
    <w:p w14:paraId="6F20E3B6" w14:textId="08CCBD47" w:rsidR="006F31E6" w:rsidRDefault="006F31E6" w:rsidP="00216FF1">
      <w:pPr>
        <w:pageBreakBefore/>
        <w:suppressAutoHyphens w:val="0"/>
        <w:rPr>
          <w:rFonts w:eastAsia="MS Mincho"/>
          <w:i/>
          <w:sz w:val="22"/>
          <w:szCs w:val="22"/>
          <w:lang w:eastAsia="en-US"/>
        </w:rPr>
      </w:pP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Pr>
          <w:rFonts w:eastAsia="MS Mincho"/>
          <w:i/>
          <w:sz w:val="22"/>
          <w:szCs w:val="22"/>
          <w:lang w:eastAsia="en-US"/>
        </w:rPr>
        <w:t xml:space="preserve">02/02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5BCCACC2" w14:textId="77777777" w:rsidR="006F31E6" w:rsidRDefault="006F31E6" w:rsidP="006F31E6">
      <w:pPr>
        <w:spacing w:line="300" w:lineRule="auto"/>
        <w:jc w:val="both"/>
        <w:rPr>
          <w:rFonts w:eastAsia="MS Mincho"/>
          <w:i/>
          <w:sz w:val="22"/>
          <w:szCs w:val="22"/>
        </w:rPr>
      </w:pPr>
    </w:p>
    <w:p w14:paraId="0F4AD51D"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4DE678B" w14:textId="77777777" w:rsidR="00C663D4" w:rsidRPr="005C399B" w:rsidRDefault="00C663D4" w:rsidP="00C663D4">
      <w:pPr>
        <w:spacing w:line="312" w:lineRule="auto"/>
        <w:jc w:val="both"/>
        <w:rPr>
          <w:rFonts w:eastAsia="MS Mincho"/>
          <w:i/>
          <w:sz w:val="22"/>
          <w:szCs w:val="22"/>
          <w:lang w:eastAsia="en-US"/>
        </w:rPr>
      </w:pPr>
    </w:p>
    <w:p w14:paraId="23370734" w14:textId="7D4DB781" w:rsidR="00C663D4" w:rsidRPr="00D84FA7" w:rsidRDefault="003F101A" w:rsidP="006453BD">
      <w:pPr>
        <w:tabs>
          <w:tab w:val="left" w:pos="993"/>
        </w:tabs>
        <w:spacing w:line="312" w:lineRule="auto"/>
        <w:jc w:val="center"/>
        <w:rPr>
          <w:b/>
          <w:bCs/>
          <w:color w:val="000000"/>
          <w:sz w:val="22"/>
          <w:szCs w:val="22"/>
        </w:rPr>
      </w:pPr>
      <w:r>
        <w:rPr>
          <w:b/>
          <w:smallCaps/>
          <w:sz w:val="22"/>
          <w:szCs w:val="22"/>
        </w:rPr>
        <w:t>VIRGO COMPANHIA DE SECURITIZAÇÃO</w:t>
      </w:r>
    </w:p>
    <w:p w14:paraId="111C2937" w14:textId="2985D011" w:rsidR="00C663D4" w:rsidRPr="0015636E" w:rsidRDefault="003F101A" w:rsidP="00C663D4">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0065D5DC" w14:textId="77777777" w:rsidR="00C663D4" w:rsidRDefault="00C663D4" w:rsidP="00C663D4">
      <w:pPr>
        <w:widowControl w:val="0"/>
        <w:autoSpaceDE w:val="0"/>
        <w:autoSpaceDN w:val="0"/>
        <w:adjustRightInd w:val="0"/>
        <w:spacing w:line="312" w:lineRule="auto"/>
        <w:jc w:val="center"/>
        <w:rPr>
          <w:b/>
          <w:sz w:val="22"/>
          <w:szCs w:val="22"/>
        </w:rPr>
      </w:pPr>
    </w:p>
    <w:p w14:paraId="5DCA1935" w14:textId="77777777" w:rsidR="00C663D4" w:rsidRPr="005C399B" w:rsidRDefault="00C663D4" w:rsidP="00C663D4">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C663D4" w:rsidRPr="0091049C" w14:paraId="3B02A36F" w14:textId="77777777" w:rsidTr="006701D4">
        <w:tc>
          <w:tcPr>
            <w:tcW w:w="4786" w:type="dxa"/>
          </w:tcPr>
          <w:p w14:paraId="2D36009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______________________________</w:t>
            </w:r>
          </w:p>
        </w:tc>
        <w:tc>
          <w:tcPr>
            <w:tcW w:w="4111" w:type="dxa"/>
          </w:tcPr>
          <w:p w14:paraId="0BC260A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______________________________</w:t>
            </w:r>
          </w:p>
        </w:tc>
      </w:tr>
      <w:tr w:rsidR="00C663D4" w:rsidRPr="0091049C" w14:paraId="671CFF8A" w14:textId="77777777" w:rsidTr="006701D4">
        <w:tc>
          <w:tcPr>
            <w:tcW w:w="4786" w:type="dxa"/>
          </w:tcPr>
          <w:p w14:paraId="6F44BF13"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Nome: </w:t>
            </w:r>
          </w:p>
        </w:tc>
        <w:tc>
          <w:tcPr>
            <w:tcW w:w="4111" w:type="dxa"/>
          </w:tcPr>
          <w:p w14:paraId="3B632F5E"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Nome: </w:t>
            </w:r>
          </w:p>
        </w:tc>
      </w:tr>
      <w:tr w:rsidR="00C663D4" w:rsidRPr="0091049C" w14:paraId="63FF7F87" w14:textId="77777777" w:rsidTr="006701D4">
        <w:tc>
          <w:tcPr>
            <w:tcW w:w="4786" w:type="dxa"/>
          </w:tcPr>
          <w:p w14:paraId="5E843B88"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CPF: </w:t>
            </w:r>
          </w:p>
          <w:p w14:paraId="11ECA78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e-mail: </w:t>
            </w:r>
          </w:p>
        </w:tc>
        <w:tc>
          <w:tcPr>
            <w:tcW w:w="4111" w:type="dxa"/>
          </w:tcPr>
          <w:p w14:paraId="3EE4893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CPF: </w:t>
            </w:r>
          </w:p>
          <w:p w14:paraId="6070D746"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e-mail: </w:t>
            </w:r>
          </w:p>
        </w:tc>
      </w:tr>
    </w:tbl>
    <w:p w14:paraId="5BCC5BD9"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BFAC9A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721D86"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7EB44C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513F8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9177464"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40238DA"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0E5048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FDC6C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FA45C7F"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A94867"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5B9CFB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92A03E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2E180FC"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1BE4DBB"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869460"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7727DE5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0409C2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C3355A0" w14:textId="77777777" w:rsidR="00CE5F24" w:rsidRPr="005C399B" w:rsidRDefault="00CE5F24" w:rsidP="00CE5F24">
      <w:pPr>
        <w:spacing w:line="312" w:lineRule="auto"/>
        <w:jc w:val="both"/>
        <w:rPr>
          <w:b/>
          <w:sz w:val="22"/>
          <w:szCs w:val="22"/>
        </w:rPr>
      </w:pPr>
      <w:r w:rsidRPr="005C399B">
        <w:rPr>
          <w:b/>
          <w:sz w:val="22"/>
          <w:szCs w:val="22"/>
        </w:rPr>
        <w:t>Testemunhas:</w:t>
      </w:r>
    </w:p>
    <w:p w14:paraId="1868A010" w14:textId="77777777" w:rsidR="00CE5F24" w:rsidRPr="005C399B" w:rsidRDefault="00CE5F24" w:rsidP="00CE5F24">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E5F24" w:rsidRPr="00CE5F24" w14:paraId="410353DB" w14:textId="77777777" w:rsidTr="006701D4">
        <w:tc>
          <w:tcPr>
            <w:tcW w:w="4786" w:type="dxa"/>
          </w:tcPr>
          <w:p w14:paraId="00D13D7D"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E452DA">
              <w:rPr>
                <w:rFonts w:eastAsia="MS Mincho"/>
                <w:color w:val="000000"/>
                <w:sz w:val="20"/>
                <w:szCs w:val="20"/>
                <w:lang w:eastAsia="en-US"/>
              </w:rPr>
              <w:t>______________________________</w:t>
            </w:r>
          </w:p>
        </w:tc>
        <w:tc>
          <w:tcPr>
            <w:tcW w:w="4111" w:type="dxa"/>
          </w:tcPr>
          <w:p w14:paraId="7630964F"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E452DA">
              <w:rPr>
                <w:rFonts w:eastAsia="MS Mincho"/>
                <w:color w:val="000000"/>
                <w:sz w:val="20"/>
                <w:szCs w:val="20"/>
                <w:lang w:eastAsia="en-US"/>
              </w:rPr>
              <w:t>______________________________</w:t>
            </w:r>
          </w:p>
        </w:tc>
      </w:tr>
      <w:tr w:rsidR="00CE5F24" w:rsidRPr="00CE5F24" w14:paraId="139E5060" w14:textId="77777777" w:rsidTr="006701D4">
        <w:tc>
          <w:tcPr>
            <w:tcW w:w="4786" w:type="dxa"/>
          </w:tcPr>
          <w:p w14:paraId="37B4C104"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2C5D82BB"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1A6D1654"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E-mail: </w:t>
            </w:r>
          </w:p>
        </w:tc>
        <w:tc>
          <w:tcPr>
            <w:tcW w:w="4111" w:type="dxa"/>
          </w:tcPr>
          <w:p w14:paraId="65FE588C"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6997F05D"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04ED0325"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CE5F24">
              <w:rPr>
                <w:rFonts w:eastAsia="MS Mincho"/>
                <w:color w:val="000000"/>
                <w:sz w:val="20"/>
                <w:szCs w:val="20"/>
                <w:lang w:eastAsia="en-US"/>
              </w:rPr>
              <w:t xml:space="preserve">E-mail: </w:t>
            </w:r>
          </w:p>
        </w:tc>
      </w:tr>
    </w:tbl>
    <w:p w14:paraId="5A12C410" w14:textId="77777777" w:rsidR="002019DF" w:rsidRDefault="002019DF" w:rsidP="006F31E6">
      <w:pPr>
        <w:spacing w:line="240" w:lineRule="exact"/>
        <w:jc w:val="both"/>
        <w:rPr>
          <w:rFonts w:eastAsia="MS Mincho"/>
          <w:i/>
          <w:sz w:val="22"/>
          <w:szCs w:val="22"/>
          <w:lang w:eastAsia="en-US"/>
        </w:rPr>
        <w:sectPr w:rsidR="002019DF" w:rsidSect="00E452DA">
          <w:headerReference w:type="default" r:id="rId11"/>
          <w:pgSz w:w="11905" w:h="16837" w:code="9"/>
          <w:pgMar w:top="1701" w:right="1134" w:bottom="1985" w:left="1440" w:header="720" w:footer="720" w:gutter="0"/>
          <w:cols w:space="720"/>
          <w:docGrid w:linePitch="360"/>
        </w:sectPr>
      </w:pPr>
    </w:p>
    <w:p w14:paraId="779F059A" w14:textId="7813BD3B" w:rsidR="00C20A66" w:rsidRPr="0029217C" w:rsidRDefault="001D075D" w:rsidP="0034117E">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32995108"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323585">
        <w:rPr>
          <w:b/>
          <w:bCs/>
          <w:color w:val="000000"/>
          <w:sz w:val="22"/>
          <w:szCs w:val="22"/>
          <w:lang w:eastAsia="pt-BR" w:bidi="th-TH"/>
        </w:rPr>
        <w:t>PPA</w:t>
      </w:r>
      <w:r w:rsidR="00323585" w:rsidRPr="0029217C">
        <w:rPr>
          <w:b/>
          <w:bCs/>
          <w:color w:val="000000"/>
          <w:sz w:val="22"/>
          <w:szCs w:val="22"/>
          <w:lang w:eastAsia="pt-BR" w:bidi="th-TH"/>
        </w:rPr>
        <w:t xml:space="preserve"> </w:t>
      </w:r>
    </w:p>
    <w:p w14:paraId="4F7F3C6D" w14:textId="68A0FDD2" w:rsidR="00F262AF" w:rsidRDefault="00C51AC7" w:rsidP="006436D6">
      <w:pPr>
        <w:spacing w:line="300" w:lineRule="auto"/>
        <w:jc w:val="center"/>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Coelho Advogados: confirmar </w:t>
      </w:r>
      <w:r w:rsidR="008276D4">
        <w:rPr>
          <w:b/>
          <w:bCs/>
          <w:color w:val="000000"/>
          <w:sz w:val="22"/>
          <w:szCs w:val="22"/>
          <w:highlight w:val="yellow"/>
          <w:lang w:eastAsia="pt-BR" w:bidi="th-TH"/>
        </w:rPr>
        <w:t>se existem contratos de PPA já celebrados</w:t>
      </w:r>
      <w:r>
        <w:rPr>
          <w:b/>
          <w:bCs/>
          <w:color w:val="000000"/>
          <w:sz w:val="22"/>
          <w:szCs w:val="22"/>
          <w:lang w:eastAsia="pt-BR" w:bidi="th-TH"/>
        </w:rPr>
        <w:t>]</w:t>
      </w:r>
    </w:p>
    <w:p w14:paraId="57C41AA5" w14:textId="033653C9" w:rsidR="00FC0FD5" w:rsidRDefault="00FC0FD5" w:rsidP="006436D6">
      <w:pPr>
        <w:spacing w:line="300" w:lineRule="auto"/>
        <w:jc w:val="center"/>
        <w:rPr>
          <w:b/>
          <w:bCs/>
          <w:color w:val="000000"/>
          <w:sz w:val="22"/>
          <w:szCs w:val="22"/>
          <w:lang w:eastAsia="pt-BR" w:bidi="th-TH"/>
        </w:rPr>
      </w:pPr>
    </w:p>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A596988" w14:textId="77777777" w:rsidR="000F7DFF" w:rsidRDefault="000F7DFF" w:rsidP="006436D6">
      <w:pPr>
        <w:spacing w:line="300" w:lineRule="auto"/>
        <w:jc w:val="center"/>
        <w:rPr>
          <w:b/>
          <w:bCs/>
          <w:color w:val="000000"/>
          <w:sz w:val="22"/>
          <w:szCs w:val="22"/>
          <w:lang w:eastAsia="pt-BR" w:bidi="th-TH"/>
        </w:rPr>
      </w:pPr>
    </w:p>
    <w:p w14:paraId="232C8B20" w14:textId="765AD1BB" w:rsidR="00FD5FE5" w:rsidRPr="00FD5FE5" w:rsidRDefault="00FD5FE5" w:rsidP="006436D6">
      <w:pPr>
        <w:spacing w:line="300" w:lineRule="auto"/>
        <w:jc w:val="center"/>
        <w:rPr>
          <w:b/>
          <w:bCs/>
          <w:color w:val="000000"/>
          <w:sz w:val="22"/>
          <w:szCs w:val="22"/>
          <w:lang w:eastAsia="pt-BR" w:bidi="th-TH"/>
        </w:rPr>
      </w:pP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u w:val="none"/>
          <w:lang w:val="pt-BR"/>
        </w:rPr>
      </w:pPr>
      <w:r>
        <w:rPr>
          <w:rFonts w:ascii="Times New Roman" w:hAnsi="Times New Roman" w:cs="Times New Roman"/>
          <w:b/>
          <w:bCs/>
          <w:sz w:val="22"/>
          <w:szCs w:val="22"/>
          <w:u w:val="none"/>
          <w:lang w:val="pt-BR"/>
        </w:rPr>
        <w:t>I – PARTES</w:t>
      </w:r>
    </w:p>
    <w:p w14:paraId="345F8EEF" w14:textId="77777777" w:rsidR="0014242A" w:rsidRPr="0014242A" w:rsidRDefault="0014242A" w:rsidP="0014242A">
      <w:pPr>
        <w:pStyle w:val="DeltaViewTableHeading"/>
        <w:rPr>
          <w:lang w:val="pt-BR"/>
        </w:rPr>
      </w:pP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Corpodetexto"/>
        <w:spacing w:after="0" w:line="300" w:lineRule="auto"/>
        <w:rPr>
          <w:b/>
          <w:spacing w:val="20"/>
          <w:sz w:val="22"/>
          <w:szCs w:val="22"/>
        </w:rPr>
      </w:pPr>
    </w:p>
    <w:p w14:paraId="5FA48771" w14:textId="77777777" w:rsidR="000B3069" w:rsidRDefault="000B3069" w:rsidP="000B3069">
      <w:pPr>
        <w:pStyle w:val="Recuodecorpodetexto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7D3A0DB2"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em </w:t>
      </w:r>
      <w:r w:rsidR="005631FC">
        <w:rPr>
          <w:rFonts w:ascii="Times New Roman" w:hAnsi="Times New Roman" w:cs="Times New Roman"/>
          <w:b w:val="0"/>
          <w:bCs w:val="0"/>
          <w:sz w:val="22"/>
          <w:szCs w:val="22"/>
          <w:lang w:val="pt-BR"/>
        </w:rPr>
        <w:t>[</w:t>
      </w:r>
      <w:r w:rsidR="005631FC" w:rsidRPr="006453BD">
        <w:rPr>
          <w:rFonts w:ascii="Times New Roman" w:hAnsi="Times New Roman" w:cs="Times New Roman"/>
          <w:b w:val="0"/>
          <w:bCs w:val="0"/>
          <w:sz w:val="22"/>
          <w:szCs w:val="22"/>
          <w:highlight w:val="yellow"/>
          <w:lang w:val="pt-BR"/>
        </w:rPr>
        <w:t>completar</w:t>
      </w:r>
      <w:r w:rsidR="005631FC">
        <w:rPr>
          <w:rFonts w:ascii="Times New Roman" w:hAnsi="Times New Roman" w:cs="Times New Roman"/>
          <w:b w:val="0"/>
          <w:bCs w:val="0"/>
          <w:sz w:val="22"/>
          <w:szCs w:val="22"/>
          <w:lang w:val="pt-BR"/>
        </w:rPr>
        <w:t>]</w:t>
      </w:r>
      <w:r w:rsidR="0034326C">
        <w:rPr>
          <w:rFonts w:ascii="Times New Roman" w:hAnsi="Times New Roman" w:cs="Times New Roman"/>
          <w:b w:val="0"/>
          <w:bCs w:val="0"/>
          <w:sz w:val="22"/>
          <w:szCs w:val="22"/>
          <w:lang w:val="pt-BR"/>
        </w:rPr>
        <w:t xml:space="preserve">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7F7A7B8E" w14:textId="77777777" w:rsidR="00023800" w:rsidRDefault="00023800" w:rsidP="00B30A3F">
      <w:pPr>
        <w:pStyle w:val="PargrafodaLista"/>
        <w:rPr>
          <w:sz w:val="22"/>
          <w:szCs w:val="22"/>
        </w:rPr>
      </w:pP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lastRenderedPageBreak/>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18E2E6C2" w14:textId="77777777" w:rsidR="00023800" w:rsidRDefault="00023800" w:rsidP="00B30A3F">
      <w:pPr>
        <w:pStyle w:val="PargrafodaLista"/>
        <w:rPr>
          <w:sz w:val="22"/>
          <w:szCs w:val="22"/>
        </w:rPr>
      </w:pP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(ii)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435FC69E" w:rsidR="000B3069" w:rsidRDefault="000B3069" w:rsidP="00B30A3F">
      <w:pPr>
        <w:pStyle w:val="DeltaViewTableHeading"/>
        <w:numPr>
          <w:ilvl w:val="1"/>
          <w:numId w:val="23"/>
        </w:numPr>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TextosemFormatao"/>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4C536487" w:rsidR="000B3069" w:rsidRDefault="000B3069" w:rsidP="00B30A3F">
      <w:pPr>
        <w:pStyle w:val="TextosemFormatao"/>
        <w:numPr>
          <w:ilvl w:val="1"/>
          <w:numId w:val="24"/>
        </w:numPr>
        <w:spacing w:line="312" w:lineRule="auto"/>
        <w:rPr>
          <w:rFonts w:ascii="Times New Roman" w:eastAsia="Arial Unicode MS" w:hAnsi="Times New Roman"/>
          <w:sz w:val="22"/>
          <w:szCs w:val="22"/>
          <w:lang w:val="pt-BR"/>
        </w:rPr>
      </w:pPr>
      <w:r>
        <w:rPr>
          <w:rFonts w:ascii="Times New Roman" w:eastAsia="Arial Unicode MS" w:hAnsi="Times New Roman"/>
          <w:sz w:val="22"/>
          <w:szCs w:val="22"/>
          <w:lang w:val="pt-BR"/>
        </w:rPr>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0B3069">
      <w:pPr>
        <w:pStyle w:val="TextosemFormatao"/>
        <w:spacing w:line="312" w:lineRule="auto"/>
        <w:ind w:hanging="11"/>
        <w:rPr>
          <w:rFonts w:ascii="Times New Roman" w:eastAsia="Arial Unicode MS" w:hAnsi="Times New Roman"/>
          <w:sz w:val="22"/>
          <w:szCs w:val="22"/>
          <w:lang w:val="pt-BR"/>
        </w:rPr>
      </w:pPr>
    </w:p>
    <w:p w14:paraId="1611371E"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rPr>
      </w:pPr>
      <w:bookmarkStart w:id="13" w:name="_DV_M488"/>
      <w:bookmarkEnd w:id="13"/>
      <w:r w:rsidRPr="00A361F1">
        <w:rPr>
          <w:rFonts w:ascii="Times New Roman" w:hAnsi="Times New Roman" w:cs="Times New Roman"/>
        </w:rPr>
        <w:t>LEGISLAÇÃO APLICÁVEL E FORO</w:t>
      </w:r>
    </w:p>
    <w:p w14:paraId="2D7C32C5"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0B4843D" w14:textId="364473AC" w:rsidR="000B3069" w:rsidRDefault="000B3069" w:rsidP="00B30A3F">
      <w:pPr>
        <w:pStyle w:val="PargrafodaLista"/>
        <w:numPr>
          <w:ilvl w:val="1"/>
          <w:numId w:val="25"/>
        </w:numPr>
        <w:shd w:val="clear" w:color="auto" w:fill="FFFFFF"/>
        <w:spacing w:line="312" w:lineRule="auto"/>
        <w:jc w:val="both"/>
        <w:rPr>
          <w:rFonts w:eastAsia="Arial Unicode MS"/>
          <w:sz w:val="22"/>
          <w:szCs w:val="22"/>
        </w:rPr>
      </w:pPr>
      <w:bookmarkStart w:id="14" w:name="_DV_M490"/>
      <w:bookmarkStart w:id="15" w:name="_Toc264638359"/>
      <w:bookmarkStart w:id="16" w:name="_DV_M491"/>
      <w:bookmarkEnd w:id="14"/>
      <w:bookmarkEnd w:id="16"/>
      <w:r>
        <w:rPr>
          <w:rFonts w:eastAsia="Arial Unicode MS"/>
          <w:sz w:val="22"/>
          <w:szCs w:val="22"/>
        </w:rPr>
        <w:t>Este Aditamento será regido e interpretado de acordo com as leis da República Federativa do Brasil.</w:t>
      </w:r>
      <w:bookmarkStart w:id="17" w:name="_DV_M492"/>
      <w:bookmarkEnd w:id="15"/>
      <w:bookmarkEnd w:id="17"/>
      <w:r>
        <w:rPr>
          <w:rFonts w:eastAsia="Arial Unicode MS"/>
          <w:sz w:val="22"/>
          <w:szCs w:val="22"/>
        </w:rPr>
        <w:t xml:space="preserve"> </w:t>
      </w:r>
    </w:p>
    <w:p w14:paraId="7841D560" w14:textId="77777777" w:rsidR="000B3069" w:rsidRDefault="000B3069" w:rsidP="000B3069">
      <w:pPr>
        <w:pStyle w:val="PargrafodaLista"/>
        <w:shd w:val="clear" w:color="auto" w:fill="FFFFFF"/>
        <w:spacing w:line="312" w:lineRule="auto"/>
        <w:ind w:left="0"/>
        <w:rPr>
          <w:rFonts w:eastAsia="Arial Unicode MS"/>
          <w:sz w:val="22"/>
          <w:szCs w:val="22"/>
        </w:rPr>
      </w:pPr>
      <w:bookmarkStart w:id="18" w:name="_DV_M493"/>
      <w:bookmarkEnd w:id="18"/>
    </w:p>
    <w:p w14:paraId="10A3AD14" w14:textId="77777777" w:rsidR="000B3069" w:rsidRDefault="000B3069" w:rsidP="00A361F1">
      <w:pPr>
        <w:pStyle w:val="PargrafodaLista"/>
        <w:shd w:val="clear" w:color="auto" w:fill="FFFFFF"/>
        <w:spacing w:line="312" w:lineRule="auto"/>
        <w:ind w:left="0"/>
        <w:jc w:val="both"/>
        <w:rPr>
          <w:rFonts w:eastAsia="Arial Unicode MS"/>
          <w:sz w:val="22"/>
          <w:szCs w:val="22"/>
        </w:rPr>
      </w:pPr>
      <w:r>
        <w:rPr>
          <w:rFonts w:eastAsia="Arial Unicode MS"/>
          <w:sz w:val="22"/>
          <w:szCs w:val="22"/>
        </w:rPr>
        <w:t>4.2.</w:t>
      </w:r>
      <w:r>
        <w:rPr>
          <w:rFonts w:eastAsia="Arial Unicode MS"/>
          <w:sz w:val="22"/>
          <w:szCs w:val="22"/>
        </w:rPr>
        <w:tab/>
      </w:r>
      <w:bookmarkStart w:id="19" w:name="_DV_M494"/>
      <w:bookmarkEnd w:id="19"/>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0B3069">
      <w:pPr>
        <w:pStyle w:val="PargrafodaLista"/>
        <w:spacing w:line="312" w:lineRule="auto"/>
        <w:ind w:left="0" w:hanging="11"/>
        <w:rPr>
          <w:rFonts w:eastAsia="Arial Unicode MS"/>
          <w:sz w:val="22"/>
          <w:szCs w:val="22"/>
        </w:rPr>
      </w:pPr>
      <w:bookmarkStart w:id="20" w:name="_DV_M495"/>
      <w:bookmarkEnd w:id="20"/>
    </w:p>
    <w:p w14:paraId="3EA74825" w14:textId="1EBF6973" w:rsidR="000B3069" w:rsidRDefault="000B3069" w:rsidP="00A361F1">
      <w:pPr>
        <w:pStyle w:val="PargrafodaLista"/>
        <w:spacing w:line="312" w:lineRule="auto"/>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21" w:name="_DV_M496"/>
      <w:bookmarkStart w:id="22" w:name="_DV_M497"/>
      <w:bookmarkEnd w:id="21"/>
      <w:bookmarkEnd w:id="22"/>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0B3069">
      <w:pPr>
        <w:pStyle w:val="sub"/>
        <w:shd w:val="clear" w:color="auto" w:fill="FFFFFF"/>
        <w:tabs>
          <w:tab w:val="clear" w:pos="0"/>
          <w:tab w:val="clear" w:pos="1440"/>
          <w:tab w:val="clear" w:pos="2880"/>
          <w:tab w:val="clear" w:pos="4320"/>
        </w:tabs>
        <w:spacing w:before="0" w:after="0" w:line="312" w:lineRule="auto"/>
        <w:ind w:hanging="11"/>
        <w:rPr>
          <w:rFonts w:ascii="Times New Roman" w:eastAsia="Arial Unicode MS" w:hAnsi="Times New Roman"/>
          <w:lang w:eastAsia="en-US"/>
        </w:rPr>
      </w:pPr>
    </w:p>
    <w:p w14:paraId="138EE87D" w14:textId="77777777" w:rsidR="000B3069" w:rsidRDefault="000B3069" w:rsidP="000B3069">
      <w:pPr>
        <w:pStyle w:val="PargrafodaLista"/>
        <w:spacing w:line="312" w:lineRule="auto"/>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0B3069">
      <w:pPr>
        <w:pStyle w:val="PargrafodaLista"/>
        <w:spacing w:line="312" w:lineRule="auto"/>
        <w:ind w:left="0" w:hanging="11"/>
        <w:jc w:val="center"/>
        <w:rPr>
          <w:rFonts w:eastAsia="Arial Unicode MS"/>
          <w:i/>
          <w:sz w:val="22"/>
          <w:szCs w:val="22"/>
        </w:rPr>
      </w:pPr>
    </w:p>
    <w:p w14:paraId="163B9F30" w14:textId="77777777" w:rsidR="000B3069" w:rsidRDefault="000B3069" w:rsidP="000B3069">
      <w:pPr>
        <w:pStyle w:val="TextosemFormatao"/>
        <w:spacing w:line="312" w:lineRule="auto"/>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0B3069">
      <w:pPr>
        <w:pStyle w:val="PargrafodaLista"/>
        <w:spacing w:line="312" w:lineRule="auto"/>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6453BD">
      <w:pPr>
        <w:pStyle w:val="PargrafodaLista"/>
        <w:spacing w:line="312" w:lineRule="auto"/>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492CC37B" w:rsidR="00395AF1" w:rsidRDefault="00395AF1" w:rsidP="006453BD">
      <w:pPr>
        <w:spacing w:line="300" w:lineRule="auto"/>
        <w:jc w:val="both"/>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w:t>
      </w:r>
      <w:r w:rsidR="00097B6C" w:rsidRPr="006453BD">
        <w:rPr>
          <w:b/>
          <w:bCs/>
          <w:color w:val="000000"/>
          <w:sz w:val="22"/>
          <w:szCs w:val="22"/>
          <w:highlight w:val="yellow"/>
          <w:lang w:eastAsia="pt-BR" w:bidi="th-TH"/>
        </w:rPr>
        <w:t>C</w:t>
      </w:r>
      <w:r w:rsidRPr="006453BD">
        <w:rPr>
          <w:b/>
          <w:bCs/>
          <w:color w:val="000000"/>
          <w:sz w:val="22"/>
          <w:szCs w:val="22"/>
          <w:highlight w:val="yellow"/>
          <w:lang w:eastAsia="pt-BR" w:bidi="th-TH"/>
        </w:rPr>
        <w:t xml:space="preserve">oelho Advogados: Confirmar se </w:t>
      </w:r>
      <w:r w:rsidR="00097B6C" w:rsidRPr="006453BD">
        <w:rPr>
          <w:b/>
          <w:bCs/>
          <w:color w:val="000000"/>
          <w:sz w:val="22"/>
          <w:szCs w:val="22"/>
          <w:highlight w:val="yellow"/>
          <w:lang w:eastAsia="pt-BR" w:bidi="th-TH"/>
        </w:rPr>
        <w:t>há contratos celebrados</w:t>
      </w:r>
      <w:r w:rsidR="00097B6C">
        <w:rPr>
          <w:b/>
          <w:bCs/>
          <w:color w:val="000000"/>
          <w:sz w:val="22"/>
          <w:szCs w:val="22"/>
          <w:lang w:eastAsia="pt-BR" w:bidi="th-TH"/>
        </w:rPr>
        <w:t>]</w:t>
      </w: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3B0DBE88"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CE1295" w:rsidRPr="00CF640B">
        <w:rPr>
          <w:sz w:val="22"/>
          <w:u w:val="single"/>
        </w:rPr>
        <w:t>PPA</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 1</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PargrafodaLista"/>
        <w:ind w:left="0"/>
        <w:jc w:val="both"/>
        <w:rPr>
          <w:sz w:val="22"/>
        </w:rPr>
      </w:pPr>
    </w:p>
    <w:p w14:paraId="420AB162" w14:textId="04A270DC" w:rsidR="00E83A3B" w:rsidRPr="003C289E" w:rsidRDefault="00E83A3B" w:rsidP="00E83A3B">
      <w:pPr>
        <w:pStyle w:val="PargrafodaLista"/>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CE1295">
        <w:rPr>
          <w:sz w:val="22"/>
        </w:rPr>
        <w:t>PPA.</w:t>
      </w:r>
    </w:p>
    <w:p w14:paraId="2F43DFF5" w14:textId="77777777" w:rsidR="00E83A3B" w:rsidRPr="003C289E" w:rsidRDefault="00E83A3B" w:rsidP="00E83A3B">
      <w:pPr>
        <w:pStyle w:val="PargrafodaLista"/>
        <w:ind w:left="0"/>
        <w:rPr>
          <w:sz w:val="22"/>
        </w:rPr>
      </w:pPr>
    </w:p>
    <w:p w14:paraId="59F38E4C" w14:textId="5C471C38"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0E774E">
        <w:rPr>
          <w:sz w:val="22"/>
        </w:rPr>
        <w:t>35</w:t>
      </w:r>
      <w:r w:rsidRPr="003C289E">
        <w:rPr>
          <w:sz w:val="22"/>
        </w:rPr>
        <w:t>.</w:t>
      </w:r>
      <w:r w:rsidR="000E774E">
        <w:rPr>
          <w:sz w:val="22"/>
        </w:rPr>
        <w:t>0</w:t>
      </w:r>
      <w:r w:rsidR="001759D3" w:rsidRPr="003C289E">
        <w:rPr>
          <w:sz w:val="22"/>
        </w:rPr>
        <w:t xml:space="preserve">00 </w:t>
      </w:r>
      <w:r w:rsidRPr="003C289E">
        <w:rPr>
          <w:sz w:val="22"/>
        </w:rPr>
        <w:t>(</w:t>
      </w:r>
      <w:r w:rsidR="000E774E">
        <w:rPr>
          <w:sz w:val="22"/>
        </w:rPr>
        <w:t>trinta</w:t>
      </w:r>
      <w:r w:rsidR="004E0975">
        <w:rPr>
          <w:sz w:val="22"/>
        </w:rPr>
        <w:t xml:space="preserve"> </w:t>
      </w:r>
      <w:r w:rsidRPr="003C289E">
        <w:rPr>
          <w:sz w:val="22"/>
        </w:rPr>
        <w:t>mil</w:t>
      </w:r>
      <w:r w:rsidR="00B179F2">
        <w:rPr>
          <w:sz w:val="22"/>
        </w:rPr>
        <w:t xml:space="preserve"> e duzentas</w:t>
      </w:r>
      <w:r w:rsidRPr="003C289E">
        <w:rPr>
          <w:sz w:val="22"/>
        </w:rPr>
        <w:t xml:space="preserve">) </w:t>
      </w:r>
      <w:r w:rsidR="00CE1295">
        <w:rPr>
          <w:sz w:val="22"/>
        </w:rPr>
        <w:t>notas comerciais</w:t>
      </w:r>
      <w:r w:rsidR="008B0031">
        <w:rPr>
          <w:sz w:val="22"/>
        </w:rPr>
        <w:t xml:space="preserve"> escriturais</w:t>
      </w:r>
      <w:r w:rsidRPr="003C289E">
        <w:rPr>
          <w:sz w:val="22"/>
        </w:rPr>
        <w:t xml:space="preserve">, em série única, em montante de R$ </w:t>
      </w:r>
      <w:r w:rsidR="00E244BE">
        <w:rPr>
          <w:sz w:val="22"/>
        </w:rPr>
        <w:t>35</w:t>
      </w:r>
      <w:r w:rsidRPr="003C289E">
        <w:rPr>
          <w:sz w:val="22"/>
        </w:rPr>
        <w:t>.</w:t>
      </w:r>
      <w:r w:rsidR="00E244BE">
        <w:rPr>
          <w:sz w:val="22"/>
        </w:rPr>
        <w:t>0</w:t>
      </w:r>
      <w:r w:rsidR="00B179F2" w:rsidRPr="003C289E">
        <w:rPr>
          <w:sz w:val="22"/>
        </w:rPr>
        <w:t>00</w:t>
      </w:r>
      <w:r w:rsidRPr="003C289E">
        <w:rPr>
          <w:sz w:val="22"/>
        </w:rPr>
        <w:t>.000,00 (</w:t>
      </w:r>
      <w:r w:rsidR="00E244BE">
        <w:rPr>
          <w:sz w:val="22"/>
        </w:rPr>
        <w:t>trinta e cinco</w:t>
      </w:r>
      <w:r w:rsidR="00B179F2">
        <w:rPr>
          <w:sz w:val="22"/>
        </w:rPr>
        <w:t xml:space="preserve"> </w:t>
      </w:r>
      <w:r w:rsidRPr="003C289E">
        <w:rPr>
          <w:sz w:val="22"/>
        </w:rPr>
        <w:t>milhões</w:t>
      </w:r>
      <w:r w:rsidR="00B179F2">
        <w:rPr>
          <w:sz w:val="22"/>
        </w:rPr>
        <w:t xml:space="preserve"> </w:t>
      </w:r>
      <w:r w:rsidR="00E244BE">
        <w:rPr>
          <w:sz w:val="22"/>
        </w:rPr>
        <w:t>de</w:t>
      </w:r>
      <w:r w:rsidRPr="003C289E">
        <w:rPr>
          <w:sz w:val="22"/>
        </w:rPr>
        <w:t xml:space="preserve"> reais), para colocação privada, pela </w:t>
      </w:r>
      <w:r w:rsidR="000E774E" w:rsidRPr="006453BD">
        <w:rPr>
          <w:sz w:val="22"/>
        </w:rPr>
        <w:t>Fiduciante</w:t>
      </w:r>
      <w:r w:rsidR="00614E2D">
        <w:rPr>
          <w:b/>
          <w:bCs/>
          <w:sz w:val="22"/>
        </w:rPr>
        <w:t>.</w:t>
      </w:r>
      <w:r w:rsidRPr="003C289E">
        <w:rPr>
          <w:sz w:val="22"/>
        </w:rPr>
        <w:t xml:space="preserve"> </w:t>
      </w:r>
      <w:r w:rsidR="00023800" w:rsidRPr="00BF27E8">
        <w:rPr>
          <w:sz w:val="22"/>
          <w:szCs w:val="22"/>
        </w:rPr>
        <w:t>A</w:t>
      </w:r>
      <w:r w:rsidR="00614E2D" w:rsidRPr="00BF27E8">
        <w:rPr>
          <w:sz w:val="22"/>
          <w:szCs w:val="22"/>
        </w:rPr>
        <w:t>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entre a </w:t>
      </w:r>
      <w:r w:rsidR="00E244BE">
        <w:rPr>
          <w:sz w:val="22"/>
          <w:szCs w:val="22"/>
        </w:rPr>
        <w:t>Fiduciante</w:t>
      </w:r>
      <w:r w:rsidR="00614E2D">
        <w:rPr>
          <w:sz w:val="22"/>
          <w:szCs w:val="22"/>
        </w:rPr>
        <w:t xml:space="preserve">, </w:t>
      </w:r>
      <w:r w:rsidR="00C420C9" w:rsidRPr="00A045AB">
        <w:rPr>
          <w:sz w:val="22"/>
          <w:szCs w:val="22"/>
        </w:rPr>
        <w:t>Welt Energia Ltda</w:t>
      </w:r>
      <w:r w:rsidR="00C420C9">
        <w:rPr>
          <w:sz w:val="22"/>
          <w:szCs w:val="22"/>
        </w:rPr>
        <w:t xml:space="preserve">., </w:t>
      </w:r>
      <w:r w:rsidR="00C420C9" w:rsidRPr="00E244BD">
        <w:rPr>
          <w:sz w:val="22"/>
          <w:szCs w:val="22"/>
        </w:rPr>
        <w:t xml:space="preserve">inscrita </w:t>
      </w:r>
      <w:r w:rsidR="00C420C9">
        <w:rPr>
          <w:sz w:val="22"/>
          <w:szCs w:val="22"/>
        </w:rPr>
        <w:t>no</w:t>
      </w:r>
      <w:r w:rsidR="00C420C9" w:rsidRPr="00E244BD">
        <w:rPr>
          <w:sz w:val="22"/>
          <w:szCs w:val="22"/>
        </w:rPr>
        <w:t xml:space="preserve"> </w:t>
      </w:r>
      <w:r w:rsidR="00C420C9" w:rsidRPr="000B608E">
        <w:rPr>
          <w:sz w:val="22"/>
          <w:szCs w:val="22"/>
        </w:rPr>
        <w:t>CNPJ/ME</w:t>
      </w:r>
      <w:r w:rsidR="00C420C9" w:rsidRPr="00E244BD">
        <w:rPr>
          <w:sz w:val="22"/>
          <w:szCs w:val="22"/>
        </w:rPr>
        <w:t xml:space="preserve"> sob o nº</w:t>
      </w:r>
      <w:r w:rsidR="00C420C9" w:rsidRPr="00E244BD">
        <w:rPr>
          <w:b/>
          <w:bCs/>
          <w:sz w:val="22"/>
          <w:szCs w:val="22"/>
        </w:rPr>
        <w:t xml:space="preserve"> </w:t>
      </w:r>
      <w:r w:rsidR="00C420C9">
        <w:rPr>
          <w:sz w:val="22"/>
          <w:szCs w:val="22"/>
        </w:rPr>
        <w:t>19</w:t>
      </w:r>
      <w:r w:rsidR="00C420C9" w:rsidRPr="00E244BD">
        <w:rPr>
          <w:sz w:val="22"/>
          <w:szCs w:val="22"/>
        </w:rPr>
        <w:t>.</w:t>
      </w:r>
      <w:r w:rsidR="00C420C9">
        <w:rPr>
          <w:sz w:val="22"/>
          <w:szCs w:val="22"/>
        </w:rPr>
        <w:t>696</w:t>
      </w:r>
      <w:r w:rsidR="00C420C9" w:rsidRPr="00E244BD">
        <w:rPr>
          <w:sz w:val="22"/>
          <w:szCs w:val="22"/>
        </w:rPr>
        <w:t>.</w:t>
      </w:r>
      <w:r w:rsidR="00C420C9">
        <w:rPr>
          <w:sz w:val="22"/>
          <w:szCs w:val="22"/>
        </w:rPr>
        <w:t>542</w:t>
      </w:r>
      <w:r w:rsidR="00C420C9" w:rsidRPr="00E244BD">
        <w:rPr>
          <w:sz w:val="22"/>
          <w:szCs w:val="22"/>
        </w:rPr>
        <w:t>/0001-</w:t>
      </w:r>
      <w:r w:rsidR="00C420C9">
        <w:rPr>
          <w:sz w:val="22"/>
          <w:szCs w:val="22"/>
        </w:rPr>
        <w:t>79 (“</w:t>
      </w:r>
      <w:r w:rsidR="00131D28" w:rsidRPr="00131D28">
        <w:rPr>
          <w:sz w:val="22"/>
          <w:szCs w:val="22"/>
          <w:u w:val="single"/>
        </w:rPr>
        <w:t>Welt Energia</w:t>
      </w:r>
      <w:r w:rsidR="00C420C9">
        <w:rPr>
          <w:sz w:val="22"/>
          <w:szCs w:val="22"/>
        </w:rPr>
        <w:t>”),</w:t>
      </w:r>
      <w:r w:rsidR="00C420C9" w:rsidRPr="00A045AB">
        <w:rPr>
          <w:sz w:val="22"/>
          <w:szCs w:val="22"/>
        </w:rPr>
        <w:t xml:space="preserve"> </w:t>
      </w:r>
      <w:r w:rsidR="00C420C9" w:rsidRPr="00907231">
        <w:rPr>
          <w:bCs/>
          <w:sz w:val="22"/>
          <w:szCs w:val="22"/>
        </w:rPr>
        <w:t>EMAM Participações Ltda.</w:t>
      </w:r>
      <w:r w:rsidR="00C420C9" w:rsidRPr="0015636E">
        <w:rPr>
          <w:bCs/>
          <w:sz w:val="22"/>
          <w:szCs w:val="22"/>
        </w:rPr>
        <w:t>,</w:t>
      </w:r>
      <w:r w:rsidR="00C420C9" w:rsidRPr="00E244BD">
        <w:rPr>
          <w:b/>
          <w:sz w:val="22"/>
          <w:szCs w:val="22"/>
        </w:rPr>
        <w:t xml:space="preserve"> </w:t>
      </w:r>
      <w:r w:rsidR="00C420C9" w:rsidRPr="00E244BD">
        <w:rPr>
          <w:bCs/>
          <w:sz w:val="22"/>
          <w:szCs w:val="22"/>
        </w:rPr>
        <w:t xml:space="preserve">inscrita no CNPJ/ME sob nº </w:t>
      </w:r>
      <w:r w:rsidR="00C420C9" w:rsidRPr="00967532">
        <w:rPr>
          <w:bCs/>
          <w:sz w:val="22"/>
          <w:szCs w:val="22"/>
        </w:rPr>
        <w:t>36.475.062/0001-05</w:t>
      </w:r>
      <w:r w:rsidR="00C420C9" w:rsidRPr="00E244BD">
        <w:rPr>
          <w:b/>
          <w:sz w:val="22"/>
          <w:szCs w:val="22"/>
        </w:rPr>
        <w:t xml:space="preserve"> </w:t>
      </w:r>
      <w:r w:rsidR="00C420C9" w:rsidRPr="00E244BD">
        <w:rPr>
          <w:sz w:val="22"/>
          <w:szCs w:val="22"/>
        </w:rPr>
        <w:t>(“</w:t>
      </w:r>
      <w:r w:rsidR="00B11B1C" w:rsidRPr="006453BD">
        <w:rPr>
          <w:sz w:val="22"/>
          <w:szCs w:val="22"/>
          <w:u w:val="single"/>
        </w:rPr>
        <w:t>EMAM</w:t>
      </w:r>
      <w:r w:rsidR="00C420C9" w:rsidRPr="00E244BD">
        <w:rPr>
          <w:sz w:val="22"/>
          <w:szCs w:val="22"/>
        </w:rPr>
        <w:t>”)</w:t>
      </w:r>
      <w:r w:rsidR="00C420C9">
        <w:rPr>
          <w:sz w:val="22"/>
          <w:szCs w:val="22"/>
        </w:rPr>
        <w:t xml:space="preserve">, </w:t>
      </w:r>
      <w:r w:rsidR="00C420C9" w:rsidRPr="00907231">
        <w:rPr>
          <w:bCs/>
          <w:sz w:val="22"/>
          <w:szCs w:val="22"/>
        </w:rPr>
        <w:t>Ilumine Participações Ltda.,</w:t>
      </w:r>
      <w:r w:rsidR="00C420C9" w:rsidRPr="008F5DDD">
        <w:rPr>
          <w:bCs/>
          <w:sz w:val="22"/>
          <w:szCs w:val="22"/>
        </w:rPr>
        <w:t xml:space="preserve"> </w:t>
      </w:r>
      <w:r w:rsidR="00C420C9" w:rsidRPr="00E244BD">
        <w:rPr>
          <w:bCs/>
          <w:sz w:val="22"/>
          <w:szCs w:val="22"/>
        </w:rPr>
        <w:t>inscrita no CNPJ/ME sob nº</w:t>
      </w:r>
      <w:r w:rsidR="00C420C9">
        <w:rPr>
          <w:bCs/>
          <w:sz w:val="22"/>
          <w:szCs w:val="22"/>
        </w:rPr>
        <w:t>33.826.296/0001-53 (“</w:t>
      </w:r>
      <w:r w:rsidR="00B11B1C" w:rsidRPr="006453BD">
        <w:rPr>
          <w:bCs/>
          <w:sz w:val="22"/>
          <w:szCs w:val="22"/>
          <w:u w:val="single"/>
        </w:rPr>
        <w:t>Ilumine</w:t>
      </w:r>
      <w:r w:rsidR="00C420C9">
        <w:rPr>
          <w:bCs/>
          <w:sz w:val="22"/>
          <w:szCs w:val="22"/>
        </w:rPr>
        <w:t xml:space="preserve">”), </w:t>
      </w:r>
      <w:r w:rsidR="00C420C9" w:rsidRPr="00907231">
        <w:rPr>
          <w:bCs/>
          <w:sz w:val="22"/>
          <w:szCs w:val="22"/>
        </w:rPr>
        <w:t>Elvio José Machado,</w:t>
      </w:r>
      <w:r w:rsidR="00C420C9" w:rsidRPr="00E244BD">
        <w:rPr>
          <w:b/>
          <w:sz w:val="22"/>
          <w:szCs w:val="22"/>
        </w:rPr>
        <w:t xml:space="preserve"> </w:t>
      </w:r>
      <w:r w:rsidR="00C420C9" w:rsidRPr="005353B2">
        <w:rPr>
          <w:bCs/>
          <w:sz w:val="22"/>
          <w:szCs w:val="22"/>
        </w:rPr>
        <w:t xml:space="preserve">inscrito no </w:t>
      </w:r>
      <w:r w:rsidR="00C420C9">
        <w:rPr>
          <w:bCs/>
          <w:sz w:val="22"/>
          <w:szCs w:val="22"/>
        </w:rPr>
        <w:t>Cadastro de Pessoas Físicas do Ministério da Economia (“</w:t>
      </w:r>
      <w:r w:rsidR="00C420C9" w:rsidRPr="0015636E">
        <w:rPr>
          <w:bCs/>
          <w:sz w:val="22"/>
          <w:szCs w:val="22"/>
          <w:u w:val="single"/>
        </w:rPr>
        <w:t>CPF/ME</w:t>
      </w:r>
      <w:r w:rsidR="00C420C9">
        <w:rPr>
          <w:bCs/>
          <w:sz w:val="22"/>
          <w:szCs w:val="22"/>
        </w:rPr>
        <w:t>”)</w:t>
      </w:r>
      <w:r w:rsidR="00C420C9" w:rsidRPr="005353B2">
        <w:rPr>
          <w:bCs/>
          <w:sz w:val="22"/>
          <w:szCs w:val="22"/>
        </w:rPr>
        <w:t xml:space="preserve"> sob nº </w:t>
      </w:r>
      <w:r w:rsidR="00C420C9">
        <w:rPr>
          <w:bCs/>
          <w:sz w:val="22"/>
          <w:szCs w:val="22"/>
        </w:rPr>
        <w:t>333.300.261-20</w:t>
      </w:r>
      <w:r w:rsidR="00C420C9" w:rsidRPr="005353B2">
        <w:rPr>
          <w:bCs/>
          <w:sz w:val="22"/>
          <w:szCs w:val="22"/>
        </w:rPr>
        <w:t xml:space="preserve"> </w:t>
      </w:r>
      <w:r w:rsidR="00C420C9">
        <w:rPr>
          <w:bCs/>
          <w:sz w:val="22"/>
          <w:szCs w:val="22"/>
        </w:rPr>
        <w:t>(“</w:t>
      </w:r>
      <w:r w:rsidR="00C420C9" w:rsidRPr="0015636E">
        <w:rPr>
          <w:bCs/>
          <w:sz w:val="22"/>
          <w:szCs w:val="22"/>
          <w:u w:val="single"/>
        </w:rPr>
        <w:t>Sr. Elvio</w:t>
      </w:r>
      <w:r w:rsidR="00C420C9">
        <w:rPr>
          <w:bCs/>
          <w:sz w:val="22"/>
          <w:szCs w:val="22"/>
        </w:rPr>
        <w:t xml:space="preserve">”), Hugo Carvalho, inscrito no CPF/ ME sob o nº </w:t>
      </w:r>
      <w:r w:rsidR="00C420C9" w:rsidRPr="007F15DE">
        <w:rPr>
          <w:bCs/>
          <w:sz w:val="22"/>
          <w:szCs w:val="22"/>
        </w:rPr>
        <w:t>587.150.961-49</w:t>
      </w:r>
      <w:r w:rsidR="00C420C9">
        <w:rPr>
          <w:bCs/>
          <w:sz w:val="22"/>
          <w:szCs w:val="22"/>
        </w:rPr>
        <w:t xml:space="preserve"> (“</w:t>
      </w:r>
      <w:r w:rsidR="00C420C9" w:rsidRPr="0015636E">
        <w:rPr>
          <w:bCs/>
          <w:sz w:val="22"/>
          <w:szCs w:val="22"/>
          <w:u w:val="single"/>
        </w:rPr>
        <w:t xml:space="preserve">Sr. </w:t>
      </w:r>
      <w:r w:rsidR="00C420C9">
        <w:rPr>
          <w:bCs/>
          <w:sz w:val="22"/>
          <w:szCs w:val="22"/>
          <w:u w:val="single"/>
        </w:rPr>
        <w:t>Hugo</w:t>
      </w:r>
      <w:r w:rsidR="00C420C9" w:rsidRPr="006453BD">
        <w:rPr>
          <w:bCs/>
          <w:sz w:val="22"/>
          <w:szCs w:val="22"/>
        </w:rPr>
        <w:t>”</w:t>
      </w:r>
      <w:r w:rsidR="002352B9" w:rsidRPr="006453BD">
        <w:rPr>
          <w:bCs/>
          <w:sz w:val="22"/>
          <w:szCs w:val="22"/>
        </w:rPr>
        <w:t>),</w:t>
      </w:r>
      <w:r w:rsidR="004E0975" w:rsidRPr="006453BD">
        <w:rPr>
          <w:bCs/>
          <w:sz w:val="22"/>
          <w:szCs w:val="22"/>
        </w:rPr>
        <w:t xml:space="preserve"> </w:t>
      </w:r>
      <w:r w:rsidR="002352B9">
        <w:rPr>
          <w:sz w:val="22"/>
          <w:szCs w:val="22"/>
        </w:rPr>
        <w:t>Ouvidor Energia Ltda. inscrita no CNPJ/ME sob o nº 36.889.539</w:t>
      </w:r>
      <w:r w:rsidR="002352B9" w:rsidRPr="00E244BD">
        <w:rPr>
          <w:sz w:val="22"/>
          <w:szCs w:val="22"/>
        </w:rPr>
        <w:t>/0001-</w:t>
      </w:r>
      <w:r w:rsidR="002352B9">
        <w:rPr>
          <w:sz w:val="22"/>
          <w:szCs w:val="22"/>
        </w:rPr>
        <w:t>90 (“</w:t>
      </w:r>
      <w:r w:rsidR="00D560C4" w:rsidRPr="006453BD">
        <w:rPr>
          <w:sz w:val="22"/>
          <w:szCs w:val="22"/>
          <w:u w:val="single"/>
        </w:rPr>
        <w:t>Ouvidor</w:t>
      </w:r>
      <w:r w:rsidR="002352B9">
        <w:rPr>
          <w:sz w:val="22"/>
          <w:szCs w:val="22"/>
        </w:rPr>
        <w:t xml:space="preserve">” </w:t>
      </w:r>
      <w:r w:rsidR="00C420C9">
        <w:rPr>
          <w:bCs/>
          <w:sz w:val="22"/>
          <w:szCs w:val="22"/>
        </w:rPr>
        <w:t>e</w:t>
      </w:r>
      <w:r w:rsidR="00C420C9" w:rsidRPr="00E244BD">
        <w:rPr>
          <w:bCs/>
          <w:sz w:val="22"/>
          <w:szCs w:val="22"/>
        </w:rPr>
        <w:t xml:space="preserve">, quando em conjunto com o </w:t>
      </w:r>
      <w:r w:rsidR="00131D28" w:rsidRPr="00B772CB">
        <w:rPr>
          <w:sz w:val="22"/>
          <w:szCs w:val="22"/>
        </w:rPr>
        <w:t>Welt Energia</w:t>
      </w:r>
      <w:r w:rsidR="00C420C9" w:rsidRPr="00E244BD">
        <w:rPr>
          <w:bCs/>
          <w:sz w:val="22"/>
          <w:szCs w:val="22"/>
        </w:rPr>
        <w:t>,</w:t>
      </w:r>
      <w:r w:rsidR="00C420C9">
        <w:rPr>
          <w:bCs/>
          <w:sz w:val="22"/>
          <w:szCs w:val="22"/>
        </w:rPr>
        <w:t xml:space="preserve"> </w:t>
      </w:r>
      <w:r w:rsidR="00B11B1C" w:rsidRPr="00B772CB">
        <w:rPr>
          <w:sz w:val="22"/>
          <w:szCs w:val="22"/>
        </w:rPr>
        <w:t>EMAM</w:t>
      </w:r>
      <w:r w:rsidR="00C420C9">
        <w:rPr>
          <w:bCs/>
          <w:sz w:val="22"/>
          <w:szCs w:val="22"/>
        </w:rPr>
        <w:t xml:space="preserve">, </w:t>
      </w:r>
      <w:r w:rsidR="00CF63FD" w:rsidRPr="00B772CB">
        <w:rPr>
          <w:bCs/>
          <w:sz w:val="22"/>
          <w:szCs w:val="22"/>
        </w:rPr>
        <w:t>Ilumine</w:t>
      </w:r>
      <w:r w:rsidR="00C420C9">
        <w:rPr>
          <w:bCs/>
          <w:sz w:val="22"/>
          <w:szCs w:val="22"/>
        </w:rPr>
        <w:t xml:space="preserve">, </w:t>
      </w:r>
      <w:r w:rsidR="00FB2B93">
        <w:rPr>
          <w:bCs/>
          <w:sz w:val="22"/>
          <w:szCs w:val="22"/>
        </w:rPr>
        <w:t>Sr. Elvio</w:t>
      </w:r>
      <w:r w:rsidR="00C420C9">
        <w:rPr>
          <w:bCs/>
          <w:sz w:val="22"/>
          <w:szCs w:val="22"/>
        </w:rPr>
        <w:t xml:space="preserve"> e </w:t>
      </w:r>
      <w:r w:rsidR="00FB2B93" w:rsidRPr="006453BD">
        <w:rPr>
          <w:bCs/>
          <w:sz w:val="22"/>
          <w:szCs w:val="22"/>
        </w:rPr>
        <w:t>Sr. Hugo</w:t>
      </w:r>
      <w:r w:rsidR="00C420C9">
        <w:rPr>
          <w:bCs/>
          <w:sz w:val="22"/>
          <w:szCs w:val="22"/>
        </w:rPr>
        <w:t>, os</w:t>
      </w:r>
      <w:r w:rsidR="00C420C9" w:rsidRPr="00E244BD">
        <w:rPr>
          <w:bCs/>
          <w:sz w:val="22"/>
          <w:szCs w:val="22"/>
        </w:rPr>
        <w:t xml:space="preserve"> “</w:t>
      </w:r>
      <w:r w:rsidR="00C420C9" w:rsidRPr="005353B2">
        <w:rPr>
          <w:bCs/>
          <w:sz w:val="22"/>
          <w:szCs w:val="22"/>
          <w:u w:val="single"/>
        </w:rPr>
        <w:t>Fiadores</w:t>
      </w:r>
      <w:r w:rsidR="00C420C9" w:rsidRPr="00E244BD">
        <w:rPr>
          <w:bCs/>
          <w:sz w:val="22"/>
          <w:szCs w:val="22"/>
        </w:rPr>
        <w:t>”)</w:t>
      </w:r>
      <w:r w:rsidR="00614E2D">
        <w:rPr>
          <w:sz w:val="22"/>
          <w:szCs w:val="22"/>
        </w:rPr>
        <w:t xml:space="preserve"> e </w:t>
      </w:r>
      <w:r w:rsidR="009B712F">
        <w:rPr>
          <w:sz w:val="22"/>
          <w:szCs w:val="22"/>
        </w:rPr>
        <w:t>a</w:t>
      </w:r>
      <w:r w:rsidR="00614E2D">
        <w:rPr>
          <w:sz w:val="22"/>
          <w:szCs w:val="22"/>
        </w:rPr>
        <w:t xml:space="preserve"> </w:t>
      </w:r>
      <w:r w:rsidR="009B712F">
        <w:rPr>
          <w:sz w:val="22"/>
          <w:szCs w:val="22"/>
        </w:rPr>
        <w:t xml:space="preserve">Fiduciária </w:t>
      </w:r>
      <w:r w:rsidR="0099766D">
        <w:rPr>
          <w:sz w:val="22"/>
          <w:szCs w:val="22"/>
        </w:rPr>
        <w:t>(abaixo definido)</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A446C4">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 xml:space="preserve">(ii) </w:t>
      </w:r>
      <w:r w:rsidR="007379BE">
        <w:rPr>
          <w:sz w:val="22"/>
        </w:rPr>
        <w:t xml:space="preserve">a </w:t>
      </w:r>
      <w:r w:rsidR="007379BE">
        <w:rPr>
          <w:sz w:val="22"/>
          <w:szCs w:val="22"/>
        </w:rPr>
        <w:t xml:space="preserve">Conta </w:t>
      </w:r>
      <w:r w:rsidR="007379BE" w:rsidRPr="006436D6">
        <w:rPr>
          <w:sz w:val="22"/>
          <w:szCs w:val="22"/>
        </w:rPr>
        <w:t xml:space="preserve">nº </w:t>
      </w:r>
      <w:r w:rsidR="002F7512">
        <w:rPr>
          <w:sz w:val="22"/>
          <w:szCs w:val="22"/>
        </w:rPr>
        <w:t>[</w:t>
      </w:r>
      <w:r w:rsidR="002F7512" w:rsidRPr="006453BD">
        <w:rPr>
          <w:sz w:val="22"/>
          <w:szCs w:val="22"/>
          <w:highlight w:val="yellow"/>
        </w:rPr>
        <w:t>completar</w:t>
      </w:r>
      <w:r w:rsidR="002F7512">
        <w:rPr>
          <w:sz w:val="22"/>
          <w:szCs w:val="22"/>
        </w:rPr>
        <w:t>]</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xml:space="preserve">; e (iii)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PargrafodaLista"/>
        <w:spacing w:line="300" w:lineRule="auto"/>
        <w:ind w:left="0"/>
        <w:jc w:val="both"/>
        <w:rPr>
          <w:bCs/>
          <w:sz w:val="22"/>
        </w:rPr>
      </w:pPr>
    </w:p>
    <w:p w14:paraId="70077D8E" w14:textId="46C9CCCB"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bCs/>
          <w:sz w:val="22"/>
        </w:rPr>
        <w:lastRenderedPageBreak/>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C614D3">
        <w:rPr>
          <w:sz w:val="22"/>
        </w:rPr>
        <w:t>PPA.</w:t>
      </w:r>
    </w:p>
    <w:p w14:paraId="6A68AFE3" w14:textId="77777777" w:rsidR="00E83A3B" w:rsidRPr="003C289E" w:rsidRDefault="00E83A3B" w:rsidP="00CF640B">
      <w:pPr>
        <w:pStyle w:val="PargrafodaLista"/>
        <w:spacing w:line="300" w:lineRule="auto"/>
        <w:ind w:left="0"/>
        <w:rPr>
          <w:sz w:val="22"/>
        </w:rPr>
      </w:pPr>
    </w:p>
    <w:p w14:paraId="4D3088AE" w14:textId="25B601C9"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2F1268C3" w14:textId="77777777" w:rsidR="00023800" w:rsidRDefault="00023800" w:rsidP="00B30A3F">
      <w:pPr>
        <w:pStyle w:val="PargrafodaLista"/>
        <w:rPr>
          <w:sz w:val="22"/>
        </w:rPr>
      </w:pPr>
    </w:p>
    <w:p w14:paraId="59F866A8" w14:textId="77777777" w:rsidR="00E83A3B" w:rsidRPr="003C289E" w:rsidRDefault="00E83A3B" w:rsidP="00CF640B">
      <w:pPr>
        <w:pStyle w:val="PargrafodaLista"/>
        <w:spacing w:line="300" w:lineRule="auto"/>
        <w:ind w:left="0"/>
        <w:jc w:val="both"/>
        <w:rPr>
          <w:sz w:val="22"/>
        </w:rPr>
      </w:pPr>
    </w:p>
    <w:p w14:paraId="29872701" w14:textId="4C2C903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8E5E7B">
        <w:rPr>
          <w:sz w:val="22"/>
        </w:rPr>
        <w:t>PPA</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(ii) acima, independente de prévia consulta ou de qualquer ato ou formalidade legal ou documental.</w:t>
      </w:r>
    </w:p>
    <w:p w14:paraId="7049C133" w14:textId="77777777" w:rsidR="00023800" w:rsidRDefault="00023800" w:rsidP="00B30A3F">
      <w:pPr>
        <w:pStyle w:val="PargrafodaLista"/>
        <w:rPr>
          <w:sz w:val="22"/>
          <w:szCs w:val="22"/>
        </w:rPr>
      </w:pP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CF640B">
        <w:rPr>
          <w:b/>
          <w:bCs/>
          <w:sz w:val="22"/>
        </w:rPr>
        <w:t xml:space="preserve">Por meio desta CARTA DE ANUÊNCIA fica expressamente vedada à Fiduciante a alteração para qualquer outro domicílio bancário que não definido no item 3(ii)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5885C2DA" w14:textId="77777777" w:rsidR="00023800" w:rsidRDefault="00023800" w:rsidP="00B30A3F">
      <w:pPr>
        <w:pStyle w:val="PargrafodaLista"/>
        <w:rPr>
          <w:b/>
          <w:bCs/>
          <w:sz w:val="22"/>
        </w:rPr>
      </w:pPr>
    </w:p>
    <w:p w14:paraId="740FAD06" w14:textId="77777777" w:rsidR="00E83A3B" w:rsidRPr="003C289E" w:rsidRDefault="00E83A3B" w:rsidP="00CF640B">
      <w:pPr>
        <w:pStyle w:val="PargrafodaLista"/>
        <w:spacing w:line="300" w:lineRule="auto"/>
        <w:ind w:left="0"/>
        <w:rPr>
          <w:b/>
          <w:bCs/>
          <w:sz w:val="22"/>
        </w:rPr>
      </w:pPr>
    </w:p>
    <w:p w14:paraId="186DA90E" w14:textId="3F64D7DC"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1E9112D1" w14:textId="77777777" w:rsidR="00023800" w:rsidRDefault="00023800" w:rsidP="00B30A3F">
      <w:pPr>
        <w:pStyle w:val="PargrafodaLista"/>
        <w:rPr>
          <w:sz w:val="22"/>
        </w:rPr>
      </w:pPr>
    </w:p>
    <w:p w14:paraId="41FB4AE3" w14:textId="77777777" w:rsidR="00E83A3B" w:rsidRPr="003C289E" w:rsidRDefault="00E83A3B" w:rsidP="00CF640B">
      <w:pPr>
        <w:pStyle w:val="PargrafodaLista"/>
        <w:spacing w:line="300" w:lineRule="auto"/>
        <w:ind w:left="0"/>
        <w:rPr>
          <w:sz w:val="22"/>
        </w:rPr>
      </w:pPr>
    </w:p>
    <w:p w14:paraId="6074C745" w14:textId="77777777"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3E8BABCD" w14:textId="77777777" w:rsidR="00023800" w:rsidRDefault="00023800" w:rsidP="00B30A3F">
      <w:pPr>
        <w:pStyle w:val="PargrafodaLista"/>
        <w:rPr>
          <w:sz w:val="22"/>
        </w:rPr>
      </w:pP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lastRenderedPageBreak/>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52E3537F" w:rsidR="00873B14" w:rsidRDefault="00873B14" w:rsidP="00873B14">
      <w:pPr>
        <w:spacing w:line="300" w:lineRule="auto"/>
        <w:jc w:val="both"/>
        <w:rPr>
          <w:b/>
          <w:bCs/>
          <w:color w:val="000000"/>
          <w:sz w:val="22"/>
          <w:szCs w:val="22"/>
          <w:lang w:eastAsia="pt-BR" w:bidi="th-TH"/>
        </w:rPr>
      </w:pPr>
      <w:r>
        <w:rPr>
          <w:b/>
          <w:bCs/>
          <w:color w:val="000000"/>
          <w:sz w:val="22"/>
          <w:szCs w:val="22"/>
          <w:lang w:eastAsia="pt-BR" w:bidi="th-TH"/>
        </w:rPr>
        <w:t>[</w:t>
      </w:r>
      <w:r w:rsidRPr="0095043C">
        <w:rPr>
          <w:b/>
          <w:bCs/>
          <w:color w:val="000000"/>
          <w:sz w:val="22"/>
          <w:szCs w:val="22"/>
          <w:highlight w:val="yellow"/>
          <w:lang w:eastAsia="pt-BR" w:bidi="th-TH"/>
        </w:rPr>
        <w:t>Nota Coelho Advogados: Confirmar se há contratos celebrados</w:t>
      </w:r>
      <w:r>
        <w:rPr>
          <w:b/>
          <w:bCs/>
          <w:color w:val="000000"/>
          <w:sz w:val="22"/>
          <w:szCs w:val="22"/>
          <w:lang w:eastAsia="pt-BR" w:bidi="th-TH"/>
        </w:rPr>
        <w:t>]</w:t>
      </w: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2C4C06AA"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Pr="0097768C">
        <w:rPr>
          <w:sz w:val="22"/>
          <w:u w:val="single"/>
        </w:rPr>
        <w:t>PPA</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r w:rsidR="00873B14">
        <w:rPr>
          <w:sz w:val="22"/>
          <w:szCs w:val="22"/>
        </w:rPr>
        <w:t>Cumari</w:t>
      </w:r>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 2</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PargrafodaLista"/>
        <w:ind w:left="0"/>
        <w:jc w:val="both"/>
        <w:rPr>
          <w:sz w:val="22"/>
        </w:rPr>
      </w:pPr>
    </w:p>
    <w:p w14:paraId="60AE1905" w14:textId="77777777" w:rsidR="00524C57" w:rsidRPr="003C289E" w:rsidRDefault="00524C57" w:rsidP="00CF640B">
      <w:pPr>
        <w:pStyle w:val="PargrafodaLista"/>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Pr>
          <w:sz w:val="22"/>
        </w:rPr>
        <w:t>PPA.</w:t>
      </w:r>
    </w:p>
    <w:p w14:paraId="0F4AA314" w14:textId="77777777" w:rsidR="00023800" w:rsidRDefault="00023800" w:rsidP="00B30A3F">
      <w:pPr>
        <w:pStyle w:val="PargrafodaLista"/>
        <w:rPr>
          <w:sz w:val="22"/>
        </w:rPr>
      </w:pPr>
    </w:p>
    <w:p w14:paraId="1202B4CD" w14:textId="77777777" w:rsidR="00524C57" w:rsidRPr="003C289E" w:rsidRDefault="00524C57" w:rsidP="00524C57">
      <w:pPr>
        <w:pStyle w:val="PargrafodaLista"/>
        <w:ind w:left="0"/>
        <w:rPr>
          <w:sz w:val="22"/>
        </w:rPr>
      </w:pPr>
    </w:p>
    <w:p w14:paraId="0CDEEA1A" w14:textId="0F76379B"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873B14">
        <w:rPr>
          <w:sz w:val="22"/>
        </w:rPr>
        <w:t>18.000</w:t>
      </w:r>
      <w:r w:rsidR="00BB5AF8" w:rsidRPr="003C289E">
        <w:rPr>
          <w:sz w:val="22"/>
        </w:rPr>
        <w:t xml:space="preserve"> (</w:t>
      </w:r>
      <w:r w:rsidR="00873B14">
        <w:rPr>
          <w:sz w:val="22"/>
        </w:rPr>
        <w:t>dezoito</w:t>
      </w:r>
      <w:r w:rsidR="00BB5AF8">
        <w:rPr>
          <w:sz w:val="22"/>
        </w:rPr>
        <w:t xml:space="preserve"> </w:t>
      </w:r>
      <w:r w:rsidR="00BB5AF8" w:rsidRPr="003C289E">
        <w:rPr>
          <w:sz w:val="22"/>
        </w:rPr>
        <w:t xml:space="preserve">mil) </w:t>
      </w:r>
      <w:r w:rsidR="00BB5AF8">
        <w:rPr>
          <w:sz w:val="22"/>
        </w:rPr>
        <w:t>notas comerciais escriturais</w:t>
      </w:r>
      <w:r w:rsidR="00BB5AF8" w:rsidRPr="003C289E">
        <w:rPr>
          <w:sz w:val="22"/>
        </w:rPr>
        <w:t xml:space="preserve">, em série única, em montante de R$ </w:t>
      </w:r>
      <w:r w:rsidR="00A138AB">
        <w:rPr>
          <w:sz w:val="22"/>
        </w:rPr>
        <w:t>18.000</w:t>
      </w:r>
      <w:r w:rsidR="00BB5AF8" w:rsidRPr="003C289E">
        <w:rPr>
          <w:sz w:val="22"/>
        </w:rPr>
        <w:t>.000,00 (</w:t>
      </w:r>
      <w:r w:rsidR="00A138AB">
        <w:rPr>
          <w:sz w:val="22"/>
        </w:rPr>
        <w:t>dezoito</w:t>
      </w:r>
      <w:r w:rsidR="00BB5AF8">
        <w:rPr>
          <w:sz w:val="22"/>
        </w:rPr>
        <w:t xml:space="preserve"> </w:t>
      </w:r>
      <w:r w:rsidR="00BB5AF8" w:rsidRPr="003C289E">
        <w:rPr>
          <w:sz w:val="22"/>
        </w:rPr>
        <w:t xml:space="preserve">milhões </w:t>
      </w:r>
      <w:r w:rsidR="00A138AB">
        <w:rPr>
          <w:sz w:val="22"/>
        </w:rPr>
        <w:t>de</w:t>
      </w:r>
      <w:r w:rsidR="00BB5AF8">
        <w:rPr>
          <w:sz w:val="22"/>
        </w:rPr>
        <w:t xml:space="preserve"> </w:t>
      </w:r>
      <w:r w:rsidR="00BB5AF8" w:rsidRPr="003C289E">
        <w:rPr>
          <w:sz w:val="22"/>
        </w:rPr>
        <w:t>reais)</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nesta data entre a </w:t>
      </w:r>
      <w:r w:rsidR="00A138AB">
        <w:rPr>
          <w:sz w:val="22"/>
          <w:szCs w:val="22"/>
        </w:rPr>
        <w:t>Fiduciante</w:t>
      </w:r>
      <w:r>
        <w:rPr>
          <w:sz w:val="22"/>
          <w:szCs w:val="22"/>
        </w:rPr>
        <w:t xml:space="preserve">, </w:t>
      </w:r>
      <w:r w:rsidR="00A138AB" w:rsidRPr="00A045AB">
        <w:rPr>
          <w:sz w:val="22"/>
          <w:szCs w:val="22"/>
        </w:rPr>
        <w:t>Welt Energia Ltda</w:t>
      </w:r>
      <w:r w:rsidR="00A138AB">
        <w:rPr>
          <w:sz w:val="22"/>
          <w:szCs w:val="22"/>
        </w:rPr>
        <w:t xml:space="preserve">., </w:t>
      </w:r>
      <w:r w:rsidR="00A138AB" w:rsidRPr="00E244BD">
        <w:rPr>
          <w:sz w:val="22"/>
          <w:szCs w:val="22"/>
        </w:rPr>
        <w:t xml:space="preserve">inscrita </w:t>
      </w:r>
      <w:r w:rsidR="00A138AB">
        <w:rPr>
          <w:sz w:val="22"/>
          <w:szCs w:val="22"/>
        </w:rPr>
        <w:t>no</w:t>
      </w:r>
      <w:r w:rsidR="00A138AB" w:rsidRPr="00E244BD">
        <w:rPr>
          <w:sz w:val="22"/>
          <w:szCs w:val="22"/>
        </w:rPr>
        <w:t xml:space="preserve"> </w:t>
      </w:r>
      <w:r w:rsidR="00A138AB" w:rsidRPr="000B608E">
        <w:rPr>
          <w:sz w:val="22"/>
          <w:szCs w:val="22"/>
        </w:rPr>
        <w:t>CNPJ/ME</w:t>
      </w:r>
      <w:r w:rsidR="00A138AB" w:rsidRPr="00E244BD">
        <w:rPr>
          <w:sz w:val="22"/>
          <w:szCs w:val="22"/>
        </w:rPr>
        <w:t xml:space="preserve"> sob o nº</w:t>
      </w:r>
      <w:r w:rsidR="00A138AB" w:rsidRPr="00E244BD">
        <w:rPr>
          <w:b/>
          <w:bCs/>
          <w:sz w:val="22"/>
          <w:szCs w:val="22"/>
        </w:rPr>
        <w:t xml:space="preserve"> </w:t>
      </w:r>
      <w:r w:rsidR="00A138AB">
        <w:rPr>
          <w:sz w:val="22"/>
          <w:szCs w:val="22"/>
        </w:rPr>
        <w:t>19</w:t>
      </w:r>
      <w:r w:rsidR="00A138AB" w:rsidRPr="00E244BD">
        <w:rPr>
          <w:sz w:val="22"/>
          <w:szCs w:val="22"/>
        </w:rPr>
        <w:t>.</w:t>
      </w:r>
      <w:r w:rsidR="00A138AB">
        <w:rPr>
          <w:sz w:val="22"/>
          <w:szCs w:val="22"/>
        </w:rPr>
        <w:t>696</w:t>
      </w:r>
      <w:r w:rsidR="00A138AB" w:rsidRPr="00E244BD">
        <w:rPr>
          <w:sz w:val="22"/>
          <w:szCs w:val="22"/>
        </w:rPr>
        <w:t>.</w:t>
      </w:r>
      <w:r w:rsidR="00A138AB">
        <w:rPr>
          <w:sz w:val="22"/>
          <w:szCs w:val="22"/>
        </w:rPr>
        <w:t>542</w:t>
      </w:r>
      <w:r w:rsidR="00A138AB" w:rsidRPr="00E244BD">
        <w:rPr>
          <w:sz w:val="22"/>
          <w:szCs w:val="22"/>
        </w:rPr>
        <w:t>/0001-</w:t>
      </w:r>
      <w:r w:rsidR="00A138AB">
        <w:rPr>
          <w:sz w:val="22"/>
          <w:szCs w:val="22"/>
        </w:rPr>
        <w:t>79 (“</w:t>
      </w:r>
      <w:r w:rsidR="00131D28" w:rsidRPr="006453BD">
        <w:rPr>
          <w:sz w:val="22"/>
          <w:szCs w:val="22"/>
          <w:u w:val="single"/>
        </w:rPr>
        <w:t>Welt Energia</w:t>
      </w:r>
      <w:r w:rsidR="00A138AB">
        <w:rPr>
          <w:sz w:val="22"/>
          <w:szCs w:val="22"/>
        </w:rPr>
        <w:t>”),</w:t>
      </w:r>
      <w:r w:rsidR="00A138AB" w:rsidRPr="00A045AB">
        <w:rPr>
          <w:sz w:val="22"/>
          <w:szCs w:val="22"/>
        </w:rPr>
        <w:t xml:space="preserve"> </w:t>
      </w:r>
      <w:r w:rsidR="00A138AB" w:rsidRPr="00907231">
        <w:rPr>
          <w:bCs/>
          <w:sz w:val="22"/>
          <w:szCs w:val="22"/>
        </w:rPr>
        <w:t>EMAM Participações Ltda.</w:t>
      </w:r>
      <w:r w:rsidR="00A138AB" w:rsidRPr="0015636E">
        <w:rPr>
          <w:bCs/>
          <w:sz w:val="22"/>
          <w:szCs w:val="22"/>
        </w:rPr>
        <w:t>,</w:t>
      </w:r>
      <w:r w:rsidR="00A138AB" w:rsidRPr="00E244BD">
        <w:rPr>
          <w:b/>
          <w:sz w:val="22"/>
          <w:szCs w:val="22"/>
        </w:rPr>
        <w:t xml:space="preserve"> </w:t>
      </w:r>
      <w:r w:rsidR="00A138AB" w:rsidRPr="00E244BD">
        <w:rPr>
          <w:bCs/>
          <w:sz w:val="22"/>
          <w:szCs w:val="22"/>
        </w:rPr>
        <w:t xml:space="preserve">inscrita no CNPJ/ME sob nº </w:t>
      </w:r>
      <w:r w:rsidR="00A138AB" w:rsidRPr="00967532">
        <w:rPr>
          <w:bCs/>
          <w:sz w:val="22"/>
          <w:szCs w:val="22"/>
        </w:rPr>
        <w:t>36.475.062/0001-05</w:t>
      </w:r>
      <w:r w:rsidR="00A138AB" w:rsidRPr="00E244BD">
        <w:rPr>
          <w:b/>
          <w:sz w:val="22"/>
          <w:szCs w:val="22"/>
        </w:rPr>
        <w:t xml:space="preserve"> </w:t>
      </w:r>
      <w:r w:rsidR="00A138AB" w:rsidRPr="00E244BD">
        <w:rPr>
          <w:sz w:val="22"/>
          <w:szCs w:val="22"/>
        </w:rPr>
        <w:t>(“</w:t>
      </w:r>
      <w:r w:rsidR="00B11B1C" w:rsidRPr="006453BD">
        <w:rPr>
          <w:sz w:val="22"/>
          <w:szCs w:val="22"/>
          <w:u w:val="single"/>
        </w:rPr>
        <w:t>EMAM</w:t>
      </w:r>
      <w:r w:rsidR="00A138AB" w:rsidRPr="00E244BD">
        <w:rPr>
          <w:sz w:val="22"/>
          <w:szCs w:val="22"/>
        </w:rPr>
        <w:t>”)</w:t>
      </w:r>
      <w:r w:rsidR="00A138AB">
        <w:rPr>
          <w:sz w:val="22"/>
          <w:szCs w:val="22"/>
        </w:rPr>
        <w:t xml:space="preserve">, </w:t>
      </w:r>
      <w:r w:rsidR="00A138AB" w:rsidRPr="00907231">
        <w:rPr>
          <w:bCs/>
          <w:sz w:val="22"/>
          <w:szCs w:val="22"/>
        </w:rPr>
        <w:t>Ilumine Participações Ltda.,</w:t>
      </w:r>
      <w:r w:rsidR="00A138AB" w:rsidRPr="008F5DDD">
        <w:rPr>
          <w:bCs/>
          <w:sz w:val="22"/>
          <w:szCs w:val="22"/>
        </w:rPr>
        <w:t xml:space="preserve"> </w:t>
      </w:r>
      <w:r w:rsidR="00A138AB" w:rsidRPr="00E244BD">
        <w:rPr>
          <w:bCs/>
          <w:sz w:val="22"/>
          <w:szCs w:val="22"/>
        </w:rPr>
        <w:t>inscrita no CNPJ/ME sob nº</w:t>
      </w:r>
      <w:r w:rsidR="00A138AB">
        <w:rPr>
          <w:bCs/>
          <w:sz w:val="22"/>
          <w:szCs w:val="22"/>
        </w:rPr>
        <w:t>33.826.296/0001-53 (“</w:t>
      </w:r>
      <w:r w:rsidR="00CF63FD" w:rsidRPr="006453BD">
        <w:rPr>
          <w:bCs/>
          <w:sz w:val="22"/>
          <w:szCs w:val="22"/>
          <w:u w:val="single"/>
        </w:rPr>
        <w:t>Ilumine</w:t>
      </w:r>
      <w:r w:rsidR="00A138AB">
        <w:rPr>
          <w:bCs/>
          <w:sz w:val="22"/>
          <w:szCs w:val="22"/>
        </w:rPr>
        <w:t xml:space="preserve">”), </w:t>
      </w:r>
      <w:r w:rsidR="00A138AB" w:rsidRPr="00907231">
        <w:rPr>
          <w:bCs/>
          <w:sz w:val="22"/>
          <w:szCs w:val="22"/>
        </w:rPr>
        <w:t>Elvio José Machado,</w:t>
      </w:r>
      <w:r w:rsidR="00A138AB" w:rsidRPr="00E244BD">
        <w:rPr>
          <w:b/>
          <w:sz w:val="22"/>
          <w:szCs w:val="22"/>
        </w:rPr>
        <w:t xml:space="preserve"> </w:t>
      </w:r>
      <w:r w:rsidR="00A138AB" w:rsidRPr="005353B2">
        <w:rPr>
          <w:bCs/>
          <w:sz w:val="22"/>
          <w:szCs w:val="22"/>
        </w:rPr>
        <w:t xml:space="preserve">inscrito no </w:t>
      </w:r>
      <w:r w:rsidR="00A138AB">
        <w:rPr>
          <w:bCs/>
          <w:sz w:val="22"/>
          <w:szCs w:val="22"/>
        </w:rPr>
        <w:t>Cadastro de Pessoas Físicas do Ministério da Economia (“</w:t>
      </w:r>
      <w:r w:rsidR="00A138AB" w:rsidRPr="0015636E">
        <w:rPr>
          <w:bCs/>
          <w:sz w:val="22"/>
          <w:szCs w:val="22"/>
          <w:u w:val="single"/>
        </w:rPr>
        <w:t>CPF/ME</w:t>
      </w:r>
      <w:r w:rsidR="00A138AB">
        <w:rPr>
          <w:bCs/>
          <w:sz w:val="22"/>
          <w:szCs w:val="22"/>
        </w:rPr>
        <w:t>”)</w:t>
      </w:r>
      <w:r w:rsidR="00A138AB" w:rsidRPr="005353B2">
        <w:rPr>
          <w:bCs/>
          <w:sz w:val="22"/>
          <w:szCs w:val="22"/>
        </w:rPr>
        <w:t xml:space="preserve"> sob nº </w:t>
      </w:r>
      <w:r w:rsidR="00A138AB">
        <w:rPr>
          <w:bCs/>
          <w:sz w:val="22"/>
          <w:szCs w:val="22"/>
        </w:rPr>
        <w:t>333.300.261-20</w:t>
      </w:r>
      <w:r w:rsidR="00A138AB" w:rsidRPr="005353B2">
        <w:rPr>
          <w:bCs/>
          <w:sz w:val="22"/>
          <w:szCs w:val="22"/>
        </w:rPr>
        <w:t xml:space="preserve"> </w:t>
      </w:r>
      <w:r w:rsidR="00A138AB">
        <w:rPr>
          <w:bCs/>
          <w:sz w:val="22"/>
          <w:szCs w:val="22"/>
        </w:rPr>
        <w:t>(“</w:t>
      </w:r>
      <w:r w:rsidR="00A138AB" w:rsidRPr="0015636E">
        <w:rPr>
          <w:bCs/>
          <w:sz w:val="22"/>
          <w:szCs w:val="22"/>
          <w:u w:val="single"/>
        </w:rPr>
        <w:t>Sr. Elvio</w:t>
      </w:r>
      <w:r w:rsidR="00A138AB">
        <w:rPr>
          <w:bCs/>
          <w:sz w:val="22"/>
          <w:szCs w:val="22"/>
        </w:rPr>
        <w:t xml:space="preserve">”), Hugo Carvalho, inscrito no CPF/ ME sob o nº </w:t>
      </w:r>
      <w:r w:rsidR="00A138AB" w:rsidRPr="007F15DE">
        <w:rPr>
          <w:bCs/>
          <w:sz w:val="22"/>
          <w:szCs w:val="22"/>
        </w:rPr>
        <w:t>587.150.961-49</w:t>
      </w:r>
      <w:r w:rsidR="00A138AB">
        <w:rPr>
          <w:bCs/>
          <w:sz w:val="22"/>
          <w:szCs w:val="22"/>
        </w:rPr>
        <w:t xml:space="preserve"> (“</w:t>
      </w:r>
      <w:r w:rsidR="00A138AB" w:rsidRPr="0015636E">
        <w:rPr>
          <w:bCs/>
          <w:sz w:val="22"/>
          <w:szCs w:val="22"/>
          <w:u w:val="single"/>
        </w:rPr>
        <w:t xml:space="preserve">Sr. </w:t>
      </w:r>
      <w:r w:rsidR="00A138AB">
        <w:rPr>
          <w:bCs/>
          <w:sz w:val="22"/>
          <w:szCs w:val="22"/>
          <w:u w:val="single"/>
        </w:rPr>
        <w:t>Hugo</w:t>
      </w:r>
      <w:r w:rsidR="00A138AB">
        <w:rPr>
          <w:bCs/>
          <w:sz w:val="22"/>
          <w:szCs w:val="22"/>
        </w:rPr>
        <w:t>”</w:t>
      </w:r>
      <w:r w:rsidR="002352B9">
        <w:rPr>
          <w:bCs/>
          <w:sz w:val="22"/>
          <w:szCs w:val="22"/>
        </w:rPr>
        <w:t xml:space="preserve">), </w:t>
      </w:r>
      <w:r w:rsidR="00A25E2B">
        <w:rPr>
          <w:bCs/>
          <w:sz w:val="22"/>
          <w:szCs w:val="22"/>
        </w:rPr>
        <w:t xml:space="preserve">Bernoulli Energia Ltda., inscrita no CNPJ/ME sob o nº </w:t>
      </w:r>
      <w:r w:rsidR="00A25E2B">
        <w:rPr>
          <w:sz w:val="22"/>
          <w:szCs w:val="22"/>
        </w:rPr>
        <w:t>36.891.388</w:t>
      </w:r>
      <w:r w:rsidR="00A25E2B" w:rsidRPr="00E244BD">
        <w:rPr>
          <w:sz w:val="22"/>
          <w:szCs w:val="22"/>
        </w:rPr>
        <w:t>/0001-</w:t>
      </w:r>
      <w:r w:rsidR="00A25E2B">
        <w:rPr>
          <w:sz w:val="22"/>
          <w:szCs w:val="22"/>
        </w:rPr>
        <w:t>05</w:t>
      </w:r>
      <w:r w:rsidR="00A138AB">
        <w:rPr>
          <w:bCs/>
          <w:sz w:val="22"/>
          <w:szCs w:val="22"/>
        </w:rPr>
        <w:t xml:space="preserve"> </w:t>
      </w:r>
      <w:r w:rsidR="00A25E2B">
        <w:rPr>
          <w:bCs/>
          <w:sz w:val="22"/>
          <w:szCs w:val="22"/>
        </w:rPr>
        <w:t>(“</w:t>
      </w:r>
      <w:r w:rsidR="00D560C4" w:rsidRPr="00D560C4">
        <w:rPr>
          <w:bCs/>
          <w:sz w:val="22"/>
          <w:szCs w:val="22"/>
          <w:u w:val="single"/>
        </w:rPr>
        <w:t>Ouvidor</w:t>
      </w:r>
      <w:r w:rsidR="00A25E2B">
        <w:rPr>
          <w:bCs/>
          <w:sz w:val="22"/>
          <w:szCs w:val="22"/>
        </w:rPr>
        <w:t xml:space="preserve">” </w:t>
      </w:r>
      <w:r w:rsidR="00A138AB">
        <w:rPr>
          <w:bCs/>
          <w:sz w:val="22"/>
          <w:szCs w:val="22"/>
        </w:rPr>
        <w:t>e,</w:t>
      </w:r>
      <w:r w:rsidR="00A138AB" w:rsidRPr="00E244BD">
        <w:rPr>
          <w:bCs/>
          <w:sz w:val="22"/>
          <w:szCs w:val="22"/>
        </w:rPr>
        <w:t xml:space="preserve"> quando em conjunto com o </w:t>
      </w:r>
      <w:r w:rsidR="00131D28" w:rsidRPr="00B772CB">
        <w:rPr>
          <w:sz w:val="22"/>
          <w:szCs w:val="22"/>
        </w:rPr>
        <w:t>Welt Energia</w:t>
      </w:r>
      <w:r w:rsidR="00A138AB" w:rsidRPr="00E244BD">
        <w:rPr>
          <w:bCs/>
          <w:sz w:val="22"/>
          <w:szCs w:val="22"/>
        </w:rPr>
        <w:t>,</w:t>
      </w:r>
      <w:r w:rsidR="00A138AB">
        <w:rPr>
          <w:bCs/>
          <w:sz w:val="22"/>
          <w:szCs w:val="22"/>
        </w:rPr>
        <w:t xml:space="preserve"> </w:t>
      </w:r>
      <w:r w:rsidR="00B11B1C" w:rsidRPr="00B772CB">
        <w:rPr>
          <w:sz w:val="22"/>
          <w:szCs w:val="22"/>
        </w:rPr>
        <w:t>EMAM</w:t>
      </w:r>
      <w:r w:rsidR="00A138AB">
        <w:rPr>
          <w:bCs/>
          <w:sz w:val="22"/>
          <w:szCs w:val="22"/>
        </w:rPr>
        <w:t xml:space="preserve">, </w:t>
      </w:r>
      <w:r w:rsidR="00CF63FD" w:rsidRPr="00B772CB">
        <w:rPr>
          <w:bCs/>
          <w:sz w:val="22"/>
          <w:szCs w:val="22"/>
        </w:rPr>
        <w:t>Ilumine</w:t>
      </w:r>
      <w:r w:rsidR="00A138AB">
        <w:rPr>
          <w:bCs/>
          <w:sz w:val="22"/>
          <w:szCs w:val="22"/>
        </w:rPr>
        <w:t xml:space="preserve">, </w:t>
      </w:r>
      <w:r w:rsidR="00FB2B93">
        <w:rPr>
          <w:bCs/>
          <w:sz w:val="22"/>
          <w:szCs w:val="22"/>
        </w:rPr>
        <w:t>Sr. Elvio</w:t>
      </w:r>
      <w:r w:rsidR="00A138AB">
        <w:rPr>
          <w:bCs/>
          <w:sz w:val="22"/>
          <w:szCs w:val="22"/>
        </w:rPr>
        <w:t xml:space="preserve"> e </w:t>
      </w:r>
      <w:r w:rsidR="00FB2B93" w:rsidRPr="006453BD">
        <w:rPr>
          <w:bCs/>
          <w:sz w:val="22"/>
          <w:szCs w:val="22"/>
        </w:rPr>
        <w:t>Sr. Hugo</w:t>
      </w:r>
      <w:r w:rsidR="00A138AB">
        <w:rPr>
          <w:bCs/>
          <w:sz w:val="22"/>
          <w:szCs w:val="22"/>
        </w:rPr>
        <w:t>, os</w:t>
      </w:r>
      <w:r w:rsidR="00A138AB" w:rsidRPr="00E244BD">
        <w:rPr>
          <w:bCs/>
          <w:sz w:val="22"/>
          <w:szCs w:val="22"/>
        </w:rPr>
        <w:t xml:space="preserve"> “</w:t>
      </w:r>
      <w:r w:rsidR="00A138AB" w:rsidRPr="005353B2">
        <w:rPr>
          <w:bCs/>
          <w:sz w:val="22"/>
          <w:szCs w:val="22"/>
          <w:u w:val="single"/>
        </w:rPr>
        <w:t>Fiadores</w:t>
      </w:r>
      <w:r w:rsidR="00A138AB" w:rsidRPr="00E244BD">
        <w:rPr>
          <w:bCs/>
          <w:sz w:val="22"/>
          <w:szCs w:val="22"/>
        </w:rPr>
        <w:t>”)</w:t>
      </w:r>
      <w:r w:rsidR="00CE6D64">
        <w:rPr>
          <w:bCs/>
          <w:sz w:val="22"/>
          <w:szCs w:val="22"/>
        </w:rPr>
        <w:t xml:space="preserve"> </w:t>
      </w:r>
      <w:r>
        <w:rPr>
          <w:sz w:val="22"/>
          <w:szCs w:val="22"/>
        </w:rPr>
        <w:t xml:space="preserve">e </w:t>
      </w:r>
      <w:r w:rsidR="00A138AB">
        <w:rPr>
          <w:sz w:val="22"/>
          <w:szCs w:val="22"/>
        </w:rPr>
        <w:t xml:space="preserve">a </w:t>
      </w:r>
      <w:r w:rsidR="00A25E2B">
        <w:rPr>
          <w:sz w:val="22"/>
          <w:szCs w:val="22"/>
        </w:rPr>
        <w:t xml:space="preserve">Fiduciária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da Fiduciária</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 xml:space="preserve">(ii) </w:t>
      </w:r>
      <w:r>
        <w:rPr>
          <w:sz w:val="22"/>
        </w:rPr>
        <w:t xml:space="preserve">a </w:t>
      </w:r>
      <w:r>
        <w:rPr>
          <w:sz w:val="22"/>
          <w:szCs w:val="22"/>
        </w:rPr>
        <w:t xml:space="preserve">Conta </w:t>
      </w:r>
      <w:r w:rsidRPr="006436D6">
        <w:rPr>
          <w:sz w:val="22"/>
          <w:szCs w:val="22"/>
        </w:rPr>
        <w:t xml:space="preserve">nº </w:t>
      </w:r>
      <w:r w:rsidR="00187383">
        <w:rPr>
          <w:sz w:val="22"/>
          <w:szCs w:val="22"/>
        </w:rPr>
        <w:t>[</w:t>
      </w:r>
      <w:r w:rsidR="00187383" w:rsidRPr="006453BD">
        <w:rPr>
          <w:sz w:val="22"/>
          <w:szCs w:val="22"/>
          <w:highlight w:val="yellow"/>
        </w:rPr>
        <w:t>completar</w:t>
      </w:r>
      <w:r w:rsidR="00187383">
        <w:rPr>
          <w:sz w:val="22"/>
          <w:szCs w:val="22"/>
        </w:rPr>
        <w:t>]</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xml:space="preserve">; e (iii) todos os recursos, valores ou bens recebidos pela Fiduciante como forma de pagamento dos Recebíveis onerados em favor </w:t>
      </w:r>
      <w:r>
        <w:rPr>
          <w:sz w:val="22"/>
        </w:rPr>
        <w:t>dos titulares de Notas Comerciais</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PargrafodaLista"/>
        <w:spacing w:line="300" w:lineRule="auto"/>
        <w:ind w:left="0"/>
        <w:jc w:val="both"/>
        <w:rPr>
          <w:bCs/>
          <w:sz w:val="22"/>
        </w:rPr>
      </w:pPr>
    </w:p>
    <w:p w14:paraId="2B979583"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Pr>
          <w:sz w:val="22"/>
        </w:rPr>
        <w:t>PPA.</w:t>
      </w:r>
    </w:p>
    <w:p w14:paraId="714F7A1C" w14:textId="77777777" w:rsidR="00524C57" w:rsidRPr="003C289E" w:rsidRDefault="00524C57" w:rsidP="00524C57">
      <w:pPr>
        <w:pStyle w:val="PargrafodaLista"/>
        <w:spacing w:line="300" w:lineRule="auto"/>
        <w:ind w:left="0"/>
        <w:rPr>
          <w:sz w:val="22"/>
        </w:rPr>
      </w:pPr>
    </w:p>
    <w:p w14:paraId="110C74DE"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3D5EF44F" w14:textId="77777777" w:rsidR="00023800" w:rsidRDefault="00023800" w:rsidP="00B30A3F">
      <w:pPr>
        <w:pStyle w:val="PargrafodaLista"/>
        <w:rPr>
          <w:sz w:val="22"/>
        </w:rPr>
      </w:pPr>
    </w:p>
    <w:p w14:paraId="25EC2352" w14:textId="77777777" w:rsidR="00524C57" w:rsidRPr="003C289E" w:rsidRDefault="00524C57" w:rsidP="00524C57">
      <w:pPr>
        <w:pStyle w:val="PargrafodaLista"/>
        <w:spacing w:line="300" w:lineRule="auto"/>
        <w:ind w:left="0"/>
        <w:jc w:val="both"/>
        <w:rPr>
          <w:sz w:val="22"/>
        </w:rPr>
      </w:pPr>
    </w:p>
    <w:p w14:paraId="6F13BCE1" w14:textId="4008D63C"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Pr>
          <w:sz w:val="22"/>
        </w:rPr>
        <w:t>PPA</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(ii) acima, independente de prévia consulta ou de qualquer ato ou formalidade legal ou documental.</w:t>
      </w:r>
    </w:p>
    <w:p w14:paraId="7ECF3D75" w14:textId="77777777" w:rsidR="00023800" w:rsidRDefault="00023800" w:rsidP="00B30A3F">
      <w:pPr>
        <w:pStyle w:val="PargrafodaLista"/>
        <w:rPr>
          <w:sz w:val="22"/>
          <w:szCs w:val="22"/>
        </w:rPr>
      </w:pP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Por meio desta CARTA DE ANUÊNCIA fica expressamente vedada à Fiduciante a alteração para qualquer outro domicílio bancário que não definido no item 3(ii)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6F75ABA2" w14:textId="77777777" w:rsidR="00023800" w:rsidRDefault="00023800" w:rsidP="00B30A3F">
      <w:pPr>
        <w:pStyle w:val="PargrafodaLista"/>
        <w:rPr>
          <w:b/>
          <w:bCs/>
          <w:sz w:val="22"/>
        </w:rPr>
      </w:pPr>
    </w:p>
    <w:p w14:paraId="25BBC81E" w14:textId="77777777" w:rsidR="00524C57" w:rsidRPr="003C289E" w:rsidRDefault="00524C57" w:rsidP="00524C57">
      <w:pPr>
        <w:pStyle w:val="PargrafodaLista"/>
        <w:spacing w:line="300" w:lineRule="auto"/>
        <w:ind w:left="0"/>
        <w:rPr>
          <w:b/>
          <w:bCs/>
          <w:sz w:val="22"/>
        </w:rPr>
      </w:pPr>
    </w:p>
    <w:p w14:paraId="2FF8FF8A" w14:textId="3CF82B78"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1046690E" w14:textId="77777777" w:rsidR="00023800" w:rsidRDefault="00023800" w:rsidP="00B30A3F">
      <w:pPr>
        <w:pStyle w:val="PargrafodaLista"/>
        <w:rPr>
          <w:sz w:val="22"/>
        </w:rPr>
      </w:pPr>
    </w:p>
    <w:p w14:paraId="7E702666" w14:textId="77777777" w:rsidR="00524C57" w:rsidRPr="003C289E" w:rsidRDefault="00524C57" w:rsidP="00524C57">
      <w:pPr>
        <w:pStyle w:val="PargrafodaLista"/>
        <w:spacing w:line="300" w:lineRule="auto"/>
        <w:ind w:left="0"/>
        <w:rPr>
          <w:sz w:val="22"/>
        </w:rPr>
      </w:pPr>
    </w:p>
    <w:p w14:paraId="2F7E0C05"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838F3A8" w14:textId="77777777" w:rsidR="00023800" w:rsidRDefault="00023800" w:rsidP="00B30A3F">
      <w:pPr>
        <w:pStyle w:val="PargrafodaLista"/>
        <w:rPr>
          <w:sz w:val="22"/>
        </w:rPr>
      </w:pP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76D45" w:rsidRDefault="000B3069" w:rsidP="00B30A3F">
      <w:pPr>
        <w:jc w:val="center"/>
        <w:rPr>
          <w:b/>
          <w:bCs/>
          <w:color w:val="000000"/>
          <w:sz w:val="22"/>
          <w:szCs w:val="22"/>
          <w:lang w:eastAsia="pt-BR" w:bidi="th-TH"/>
        </w:rPr>
      </w:pPr>
    </w:p>
    <w:p w14:paraId="0FC8A058" w14:textId="65B0C1E6" w:rsidR="00023800" w:rsidRDefault="00276D45" w:rsidP="00276D45">
      <w:pPr>
        <w:jc w:val="center"/>
        <w:rPr>
          <w:b/>
          <w:bCs/>
          <w:sz w:val="22"/>
          <w:szCs w:val="22"/>
          <w:lang w:eastAsia="pt-BR" w:bidi="th-TH"/>
        </w:rPr>
      </w:pPr>
      <w:r w:rsidRPr="00B30A3F">
        <w:rPr>
          <w:b/>
          <w:bCs/>
          <w:sz w:val="22"/>
          <w:szCs w:val="22"/>
          <w:lang w:eastAsia="pt-BR" w:bidi="th-TH"/>
        </w:rPr>
        <w:lastRenderedPageBreak/>
        <w:t>ANEXO IV</w:t>
      </w:r>
      <w:r w:rsidR="00423F71">
        <w:rPr>
          <w:b/>
          <w:bCs/>
          <w:sz w:val="22"/>
          <w:szCs w:val="22"/>
          <w:lang w:eastAsia="pt-BR" w:bidi="th-TH"/>
        </w:rPr>
        <w:t xml:space="preserve"> </w:t>
      </w:r>
    </w:p>
    <w:p w14:paraId="304F6B34" w14:textId="60C7F075" w:rsidR="00423F71" w:rsidRPr="00B30A3F" w:rsidRDefault="00423F71" w:rsidP="00775A56">
      <w:pPr>
        <w:rPr>
          <w:b/>
          <w:bCs/>
          <w:sz w:val="22"/>
          <w:szCs w:val="22"/>
          <w:lang w:eastAsia="pt-BR" w:bidi="th-TH"/>
        </w:rPr>
      </w:pPr>
    </w:p>
    <w:p w14:paraId="63ECF132" w14:textId="3F5ED24F" w:rsidR="00276D45" w:rsidRPr="00B30A3F" w:rsidRDefault="00276D45" w:rsidP="00B30A3F">
      <w:pPr>
        <w:jc w:val="center"/>
        <w:rPr>
          <w:b/>
          <w:bCs/>
          <w:sz w:val="22"/>
          <w:szCs w:val="22"/>
          <w:lang w:eastAsia="pt-BR" w:bidi="th-TH"/>
        </w:rPr>
      </w:pPr>
      <w:r w:rsidRPr="00B30A3F">
        <w:rPr>
          <w:b/>
          <w:bCs/>
          <w:sz w:val="22"/>
          <w:szCs w:val="22"/>
          <w:lang w:eastAsia="pt-BR" w:bidi="th-TH"/>
        </w:rPr>
        <w:t>MODELO DE PROCURAÇÃO OUTORGADA POR [BERNOULLI/OUVIDOR] ENERGIA LTDA.</w:t>
      </w:r>
    </w:p>
    <w:p w14:paraId="5F051C06" w14:textId="77777777" w:rsidR="00023800" w:rsidRDefault="00023800">
      <w:pPr>
        <w:rPr>
          <w:sz w:val="22"/>
          <w:szCs w:val="22"/>
          <w:lang w:eastAsia="pt-BR" w:bidi="th-TH"/>
        </w:rPr>
      </w:pPr>
    </w:p>
    <w:p w14:paraId="4026D760" w14:textId="77777777" w:rsidR="00023800" w:rsidRDefault="00023800">
      <w:pPr>
        <w:rPr>
          <w:sz w:val="22"/>
          <w:szCs w:val="22"/>
          <w:lang w:eastAsia="pt-BR" w:bidi="th-TH"/>
        </w:rPr>
      </w:pPr>
    </w:p>
    <w:p w14:paraId="5BD37D84" w14:textId="68BA9E81" w:rsidR="000D781C" w:rsidRPr="00760BB3" w:rsidRDefault="000D781C" w:rsidP="000D781C">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EE7253" w:rsidRPr="00E244BD">
        <w:rPr>
          <w:sz w:val="22"/>
          <w:szCs w:val="22"/>
        </w:rPr>
        <w:t>“</w:t>
      </w:r>
      <w:r w:rsidR="00EE7253" w:rsidRPr="00144758">
        <w:rPr>
          <w:i/>
          <w:iCs/>
          <w:sz w:val="22"/>
          <w:szCs w:val="22"/>
        </w:rPr>
        <w:t>Instrumento Particular de Cessão Fiduciária de Recebíveis em Garantia e Outras Avenças</w:t>
      </w:r>
      <w:r w:rsidR="00EE7253"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sidR="000E7583">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(i</w:t>
      </w:r>
      <w:r w:rsidR="00423F71">
        <w:rPr>
          <w:sz w:val="22"/>
          <w:szCs w:val="22"/>
        </w:rPr>
        <w:t>i</w:t>
      </w:r>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5B8311C2" w14:textId="77777777" w:rsidR="000D781C" w:rsidRPr="00760BB3" w:rsidRDefault="000D781C" w:rsidP="000D781C">
      <w:pPr>
        <w:tabs>
          <w:tab w:val="left" w:pos="5760"/>
        </w:tabs>
        <w:spacing w:line="300" w:lineRule="auto"/>
        <w:jc w:val="both"/>
        <w:rPr>
          <w:sz w:val="22"/>
          <w:szCs w:val="22"/>
        </w:rPr>
      </w:pPr>
    </w:p>
    <w:p w14:paraId="4E4D3364" w14:textId="77777777" w:rsidR="000D781C" w:rsidRPr="00760BB3" w:rsidRDefault="000D781C" w:rsidP="000D781C">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02B95D19" w14:textId="77777777" w:rsidR="000D781C" w:rsidRPr="00760BB3" w:rsidRDefault="000D781C" w:rsidP="000D781C">
      <w:pPr>
        <w:tabs>
          <w:tab w:val="left" w:pos="5760"/>
        </w:tabs>
        <w:spacing w:line="300" w:lineRule="auto"/>
        <w:jc w:val="center"/>
        <w:rPr>
          <w:b/>
          <w:sz w:val="22"/>
          <w:szCs w:val="22"/>
        </w:rPr>
      </w:pPr>
    </w:p>
    <w:p w14:paraId="35E28A67" w14:textId="77777777" w:rsidR="00775A56" w:rsidRDefault="000D781C" w:rsidP="00B30A3F">
      <w:pPr>
        <w:spacing w:line="300" w:lineRule="auto"/>
        <w:jc w:val="center"/>
        <w:rPr>
          <w:bCs/>
          <w:sz w:val="22"/>
          <w:szCs w:val="22"/>
        </w:rPr>
      </w:pPr>
      <w:r>
        <w:rPr>
          <w:bCs/>
          <w:sz w:val="22"/>
          <w:szCs w:val="22"/>
        </w:rPr>
        <w:t>[</w:t>
      </w:r>
      <w:r w:rsidRPr="000B608E">
        <w:rPr>
          <w:bCs/>
          <w:sz w:val="22"/>
          <w:szCs w:val="22"/>
          <w:highlight w:val="yellow"/>
        </w:rPr>
        <w:t>completar</w:t>
      </w:r>
      <w:r>
        <w:rPr>
          <w:bCs/>
          <w:sz w:val="22"/>
          <w:szCs w:val="22"/>
        </w:rPr>
        <w:t>]</w:t>
      </w:r>
    </w:p>
    <w:p w14:paraId="092B44A9" w14:textId="77777777" w:rsidR="00775A56" w:rsidRDefault="00775A56" w:rsidP="000D781C">
      <w:pPr>
        <w:spacing w:line="300" w:lineRule="auto"/>
        <w:rPr>
          <w:bCs/>
          <w:sz w:val="22"/>
          <w:szCs w:val="22"/>
        </w:rPr>
      </w:pPr>
    </w:p>
    <w:p w14:paraId="36181260" w14:textId="77777777" w:rsidR="00775A56" w:rsidRDefault="00775A56" w:rsidP="000D781C">
      <w:pPr>
        <w:spacing w:line="300" w:lineRule="auto"/>
        <w:rPr>
          <w:bCs/>
          <w:sz w:val="22"/>
          <w:szCs w:val="22"/>
        </w:rPr>
      </w:pPr>
    </w:p>
    <w:p w14:paraId="33C9E29F" w14:textId="77777777" w:rsidR="00775A56" w:rsidRDefault="00775A56" w:rsidP="000D781C">
      <w:pPr>
        <w:spacing w:line="300" w:lineRule="auto"/>
        <w:rPr>
          <w:bCs/>
          <w:sz w:val="22"/>
          <w:szCs w:val="22"/>
        </w:rPr>
      </w:pPr>
    </w:p>
    <w:p w14:paraId="1DF90F69" w14:textId="77777777" w:rsidR="00775A56" w:rsidRDefault="00775A56" w:rsidP="000D781C">
      <w:pPr>
        <w:spacing w:line="300" w:lineRule="auto"/>
        <w:rPr>
          <w:bCs/>
          <w:sz w:val="22"/>
          <w:szCs w:val="22"/>
        </w:rPr>
      </w:pPr>
    </w:p>
    <w:p w14:paraId="7B8B4B8F" w14:textId="77777777" w:rsidR="00775A56" w:rsidRDefault="00775A56" w:rsidP="00B30A3F">
      <w:pPr>
        <w:pageBreakBefore/>
        <w:spacing w:line="300" w:lineRule="auto"/>
        <w:rPr>
          <w:bCs/>
          <w:sz w:val="22"/>
          <w:szCs w:val="22"/>
        </w:rPr>
      </w:pPr>
    </w:p>
    <w:p w14:paraId="213AC70D" w14:textId="77777777" w:rsidR="001B25D4" w:rsidRDefault="001B25D4" w:rsidP="00775A56">
      <w:pPr>
        <w:jc w:val="center"/>
        <w:rPr>
          <w:b/>
          <w:bCs/>
          <w:sz w:val="22"/>
          <w:szCs w:val="22"/>
          <w:lang w:eastAsia="pt-BR" w:bidi="th-TH"/>
        </w:rPr>
      </w:pPr>
    </w:p>
    <w:p w14:paraId="34DB7AFB" w14:textId="77777777" w:rsidR="001B25D4" w:rsidRDefault="001B25D4" w:rsidP="00775A56">
      <w:pPr>
        <w:jc w:val="center"/>
        <w:rPr>
          <w:b/>
          <w:bCs/>
          <w:sz w:val="22"/>
          <w:szCs w:val="22"/>
          <w:lang w:eastAsia="pt-BR" w:bidi="th-TH"/>
        </w:rPr>
      </w:pPr>
    </w:p>
    <w:p w14:paraId="43E58DE8" w14:textId="4434B39E" w:rsidR="00775A56" w:rsidRPr="00B6134C" w:rsidRDefault="00775A56" w:rsidP="00775A56">
      <w:pPr>
        <w:jc w:val="center"/>
        <w:rPr>
          <w:b/>
          <w:bCs/>
          <w:sz w:val="22"/>
          <w:szCs w:val="22"/>
          <w:lang w:eastAsia="pt-BR" w:bidi="th-TH"/>
        </w:rPr>
      </w:pPr>
      <w:r w:rsidRPr="00B6134C">
        <w:rPr>
          <w:b/>
          <w:bCs/>
          <w:sz w:val="22"/>
          <w:szCs w:val="22"/>
          <w:lang w:eastAsia="pt-BR" w:bidi="th-TH"/>
        </w:rPr>
        <w:t>MODELO DE PROCURAÇÃO OUTORGADA POR [BERNOULLI/OUVIDOR] ENERGIA LTDA.</w:t>
      </w:r>
    </w:p>
    <w:p w14:paraId="5881D70B" w14:textId="77777777" w:rsidR="00775A56" w:rsidRDefault="00775A56" w:rsidP="00775A56">
      <w:pPr>
        <w:rPr>
          <w:sz w:val="22"/>
          <w:szCs w:val="22"/>
          <w:lang w:eastAsia="pt-BR" w:bidi="th-TH"/>
        </w:rPr>
      </w:pPr>
    </w:p>
    <w:p w14:paraId="0823B211" w14:textId="77777777" w:rsidR="00775A56" w:rsidRDefault="00775A56" w:rsidP="00775A56">
      <w:pPr>
        <w:rPr>
          <w:sz w:val="22"/>
          <w:szCs w:val="22"/>
          <w:lang w:eastAsia="pt-BR" w:bidi="th-TH"/>
        </w:rPr>
      </w:pPr>
    </w:p>
    <w:p w14:paraId="5C72ED52" w14:textId="77777777" w:rsidR="00775A56" w:rsidRPr="00760BB3" w:rsidRDefault="00775A56" w:rsidP="00775A56">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(i</w:t>
      </w:r>
      <w:r>
        <w:rPr>
          <w:sz w:val="22"/>
          <w:szCs w:val="22"/>
        </w:rPr>
        <w:t>i</w:t>
      </w:r>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40075701" w14:textId="77777777" w:rsidR="00775A56" w:rsidRPr="00760BB3" w:rsidRDefault="00775A56" w:rsidP="00775A56">
      <w:pPr>
        <w:tabs>
          <w:tab w:val="left" w:pos="5760"/>
        </w:tabs>
        <w:spacing w:line="300" w:lineRule="auto"/>
        <w:jc w:val="both"/>
        <w:rPr>
          <w:sz w:val="22"/>
          <w:szCs w:val="22"/>
        </w:rPr>
      </w:pPr>
    </w:p>
    <w:p w14:paraId="74A190A2" w14:textId="77777777" w:rsidR="00775A56" w:rsidRPr="00760BB3" w:rsidRDefault="00775A56" w:rsidP="00775A56">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75369DCB" w14:textId="77777777" w:rsidR="00775A56" w:rsidRPr="00760BB3" w:rsidRDefault="00775A56" w:rsidP="00775A56">
      <w:pPr>
        <w:tabs>
          <w:tab w:val="left" w:pos="5760"/>
        </w:tabs>
        <w:spacing w:line="300" w:lineRule="auto"/>
        <w:jc w:val="center"/>
        <w:rPr>
          <w:b/>
          <w:sz w:val="22"/>
          <w:szCs w:val="22"/>
        </w:rPr>
      </w:pPr>
    </w:p>
    <w:p w14:paraId="4B507A31" w14:textId="77777777" w:rsidR="00775A56" w:rsidRPr="00760BB3" w:rsidRDefault="00775A56" w:rsidP="00B30A3F">
      <w:pPr>
        <w:spacing w:line="300" w:lineRule="auto"/>
        <w:jc w:val="center"/>
        <w:rPr>
          <w:b/>
          <w:sz w:val="22"/>
          <w:szCs w:val="22"/>
        </w:rPr>
      </w:pPr>
      <w:r>
        <w:rPr>
          <w:bCs/>
          <w:sz w:val="22"/>
          <w:szCs w:val="22"/>
        </w:rPr>
        <w:t>[</w:t>
      </w:r>
      <w:r w:rsidRPr="000B608E">
        <w:rPr>
          <w:bCs/>
          <w:sz w:val="22"/>
          <w:szCs w:val="22"/>
          <w:highlight w:val="yellow"/>
        </w:rPr>
        <w:t>completar</w:t>
      </w:r>
      <w:r>
        <w:rPr>
          <w:bCs/>
          <w:sz w:val="22"/>
          <w:szCs w:val="22"/>
        </w:rPr>
        <w:t>]</w:t>
      </w:r>
      <w:r w:rsidRPr="00760BB3">
        <w:rPr>
          <w:b/>
          <w:sz w:val="22"/>
          <w:szCs w:val="22"/>
        </w:rPr>
        <w:br w:type="page"/>
      </w:r>
    </w:p>
    <w:p w14:paraId="1C352C6D" w14:textId="4E2D1D4D" w:rsidR="000D781C" w:rsidRPr="00760BB3" w:rsidRDefault="000D781C" w:rsidP="000D781C">
      <w:pPr>
        <w:spacing w:line="300" w:lineRule="auto"/>
        <w:rPr>
          <w:b/>
          <w:sz w:val="22"/>
          <w:szCs w:val="22"/>
        </w:rPr>
      </w:pPr>
      <w:r w:rsidRPr="00760BB3">
        <w:rPr>
          <w:b/>
          <w:sz w:val="22"/>
          <w:szCs w:val="22"/>
        </w:rPr>
        <w:lastRenderedPageBreak/>
        <w:br w:type="page"/>
      </w:r>
    </w:p>
    <w:p w14:paraId="70FE525E" w14:textId="77777777" w:rsidR="00023800" w:rsidRDefault="00023800">
      <w:pPr>
        <w:rPr>
          <w:sz w:val="22"/>
          <w:szCs w:val="22"/>
          <w:lang w:eastAsia="pt-BR" w:bidi="th-TH"/>
        </w:rPr>
      </w:pPr>
    </w:p>
    <w:p w14:paraId="210ED2C9" w14:textId="77777777" w:rsidR="00023800" w:rsidRPr="0029217C" w:rsidRDefault="00023800">
      <w:pPr>
        <w:rPr>
          <w:b/>
          <w:bCs/>
          <w:color w:val="000000"/>
          <w:sz w:val="22"/>
          <w:szCs w:val="22"/>
          <w:lang w:eastAsia="pt-BR" w:bidi="th-TH"/>
        </w:rPr>
      </w:pPr>
    </w:p>
    <w:sectPr w:rsidR="00023800" w:rsidRPr="0029217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D03E" w14:textId="77777777" w:rsidR="00FB5A92" w:rsidRDefault="00FB5A92" w:rsidP="00A21C9E">
      <w:r>
        <w:separator/>
      </w:r>
    </w:p>
  </w:endnote>
  <w:endnote w:type="continuationSeparator" w:id="0">
    <w:p w14:paraId="3AF36CE7" w14:textId="77777777" w:rsidR="00FB5A92" w:rsidRDefault="00FB5A92" w:rsidP="00A2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DEB0" w14:textId="77777777" w:rsidR="00FB5A92" w:rsidRDefault="00FB5A92" w:rsidP="00A21C9E">
      <w:r>
        <w:separator/>
      </w:r>
    </w:p>
  </w:footnote>
  <w:footnote w:type="continuationSeparator" w:id="0">
    <w:p w14:paraId="7192AB37" w14:textId="77777777" w:rsidR="00FB5A92" w:rsidRDefault="00FB5A92" w:rsidP="00A2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Cabealho"/>
    </w:pPr>
    <w:bookmarkStart w:id="10" w:name="_MacBuGuideStaticData_10773V"/>
    <w:bookmarkStart w:id="11" w:name="_MacBuGuideStaticData_1560H"/>
    <w:bookmarkStart w:id="12" w:name="_MacBuGuideStaticData_1413V"/>
  </w:p>
  <w:bookmarkEnd w:id="10"/>
  <w:bookmarkEnd w:id="11"/>
  <w:bookmarkEnd w:id="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2369A0"/>
    <w:multiLevelType w:val="multilevel"/>
    <w:tmpl w:val="DACEBA2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4"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191677"/>
    <w:multiLevelType w:val="multilevel"/>
    <w:tmpl w:val="09402AC6"/>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6" w15:restartNumberingAfterBreak="0">
    <w:nsid w:val="15F50578"/>
    <w:multiLevelType w:val="multilevel"/>
    <w:tmpl w:val="DC402140"/>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7"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B94C28"/>
    <w:multiLevelType w:val="hybridMultilevel"/>
    <w:tmpl w:val="B628ABAC"/>
    <w:lvl w:ilvl="0" w:tplc="95B00950">
      <w:start w:val="1"/>
      <w:numFmt w:val="decimal"/>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E22F0A"/>
    <w:multiLevelType w:val="multilevel"/>
    <w:tmpl w:val="BD0AB86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13"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8F5F85"/>
    <w:multiLevelType w:val="multilevel"/>
    <w:tmpl w:val="6E588294"/>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23"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78883006">
    <w:abstractNumId w:val="0"/>
  </w:num>
  <w:num w:numId="2" w16cid:durableId="28335842">
    <w:abstractNumId w:val="13"/>
  </w:num>
  <w:num w:numId="3" w16cid:durableId="1857230688">
    <w:abstractNumId w:val="10"/>
  </w:num>
  <w:num w:numId="4" w16cid:durableId="668599221">
    <w:abstractNumId w:val="14"/>
  </w:num>
  <w:num w:numId="5" w16cid:durableId="1418359597">
    <w:abstractNumId w:val="23"/>
  </w:num>
  <w:num w:numId="6" w16cid:durableId="624190142">
    <w:abstractNumId w:val="16"/>
  </w:num>
  <w:num w:numId="7" w16cid:durableId="1654530586">
    <w:abstractNumId w:val="7"/>
  </w:num>
  <w:num w:numId="8" w16cid:durableId="322054615">
    <w:abstractNumId w:val="20"/>
  </w:num>
  <w:num w:numId="9" w16cid:durableId="755130672">
    <w:abstractNumId w:val="1"/>
  </w:num>
  <w:num w:numId="10" w16cid:durableId="1697728317">
    <w:abstractNumId w:val="11"/>
  </w:num>
  <w:num w:numId="11" w16cid:durableId="1581258921">
    <w:abstractNumId w:val="21"/>
  </w:num>
  <w:num w:numId="12" w16cid:durableId="1344043651">
    <w:abstractNumId w:val="19"/>
  </w:num>
  <w:num w:numId="13" w16cid:durableId="1054889356">
    <w:abstractNumId w:val="24"/>
  </w:num>
  <w:num w:numId="14" w16cid:durableId="1136754655">
    <w:abstractNumId w:val="2"/>
  </w:num>
  <w:num w:numId="15" w16cid:durableId="1770664856">
    <w:abstractNumId w:val="4"/>
  </w:num>
  <w:num w:numId="16" w16cid:durableId="1863201633">
    <w:abstractNumId w:val="17"/>
  </w:num>
  <w:num w:numId="17" w16cid:durableId="1657880090">
    <w:abstractNumId w:val="15"/>
  </w:num>
  <w:num w:numId="18" w16cid:durableId="1515530731">
    <w:abstractNumId w:val="9"/>
  </w:num>
  <w:num w:numId="19" w16cid:durableId="602953146">
    <w:abstractNumId w:val="8"/>
  </w:num>
  <w:num w:numId="20" w16cid:durableId="1249580419">
    <w:abstractNumId w:val="18"/>
  </w:num>
  <w:num w:numId="21" w16cid:durableId="1504853965">
    <w:abstractNumId w:val="12"/>
  </w:num>
  <w:num w:numId="22" w16cid:durableId="1913003810">
    <w:abstractNumId w:val="22"/>
  </w:num>
  <w:num w:numId="23" w16cid:durableId="1790661855">
    <w:abstractNumId w:val="3"/>
  </w:num>
  <w:num w:numId="24" w16cid:durableId="1922250640">
    <w:abstractNumId w:val="6"/>
  </w:num>
  <w:num w:numId="25" w16cid:durableId="620958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901"/>
    <w:rsid w:val="00012E36"/>
    <w:rsid w:val="00013679"/>
    <w:rsid w:val="00015C97"/>
    <w:rsid w:val="00017F39"/>
    <w:rsid w:val="00020623"/>
    <w:rsid w:val="00020FCA"/>
    <w:rsid w:val="00021B58"/>
    <w:rsid w:val="00023046"/>
    <w:rsid w:val="000235F1"/>
    <w:rsid w:val="00023800"/>
    <w:rsid w:val="00031E2B"/>
    <w:rsid w:val="000325BF"/>
    <w:rsid w:val="00035133"/>
    <w:rsid w:val="0003662D"/>
    <w:rsid w:val="00043BDA"/>
    <w:rsid w:val="00045D9F"/>
    <w:rsid w:val="00047500"/>
    <w:rsid w:val="00047C43"/>
    <w:rsid w:val="00051C77"/>
    <w:rsid w:val="00052F60"/>
    <w:rsid w:val="000547C0"/>
    <w:rsid w:val="00056E04"/>
    <w:rsid w:val="000576E6"/>
    <w:rsid w:val="00060D30"/>
    <w:rsid w:val="000613A4"/>
    <w:rsid w:val="0006774F"/>
    <w:rsid w:val="00071D5F"/>
    <w:rsid w:val="00073B3D"/>
    <w:rsid w:val="00077DF0"/>
    <w:rsid w:val="00081638"/>
    <w:rsid w:val="00082977"/>
    <w:rsid w:val="0008360F"/>
    <w:rsid w:val="0008487F"/>
    <w:rsid w:val="0008746B"/>
    <w:rsid w:val="00092CF7"/>
    <w:rsid w:val="00095075"/>
    <w:rsid w:val="00097B6C"/>
    <w:rsid w:val="000A3516"/>
    <w:rsid w:val="000A5F85"/>
    <w:rsid w:val="000A7D30"/>
    <w:rsid w:val="000B0E03"/>
    <w:rsid w:val="000B210E"/>
    <w:rsid w:val="000B3069"/>
    <w:rsid w:val="000B3236"/>
    <w:rsid w:val="000B5F18"/>
    <w:rsid w:val="000B5F5A"/>
    <w:rsid w:val="000B7F14"/>
    <w:rsid w:val="000C1517"/>
    <w:rsid w:val="000C5DD4"/>
    <w:rsid w:val="000C636D"/>
    <w:rsid w:val="000C6A37"/>
    <w:rsid w:val="000C7698"/>
    <w:rsid w:val="000D24FF"/>
    <w:rsid w:val="000D590E"/>
    <w:rsid w:val="000D636B"/>
    <w:rsid w:val="000D781C"/>
    <w:rsid w:val="000E0EFA"/>
    <w:rsid w:val="000E2D20"/>
    <w:rsid w:val="000E31A6"/>
    <w:rsid w:val="000E38C1"/>
    <w:rsid w:val="000E6B26"/>
    <w:rsid w:val="000E7583"/>
    <w:rsid w:val="000E762A"/>
    <w:rsid w:val="000E774E"/>
    <w:rsid w:val="000F219F"/>
    <w:rsid w:val="000F28BF"/>
    <w:rsid w:val="000F3B0E"/>
    <w:rsid w:val="000F7DFF"/>
    <w:rsid w:val="00100591"/>
    <w:rsid w:val="0010071A"/>
    <w:rsid w:val="0010197F"/>
    <w:rsid w:val="00104005"/>
    <w:rsid w:val="00104DC3"/>
    <w:rsid w:val="00105DAF"/>
    <w:rsid w:val="00112B40"/>
    <w:rsid w:val="00113904"/>
    <w:rsid w:val="00113A2D"/>
    <w:rsid w:val="00113F4A"/>
    <w:rsid w:val="001148F3"/>
    <w:rsid w:val="00115E41"/>
    <w:rsid w:val="00117D38"/>
    <w:rsid w:val="00117F25"/>
    <w:rsid w:val="00122A79"/>
    <w:rsid w:val="00124580"/>
    <w:rsid w:val="00130701"/>
    <w:rsid w:val="0013193B"/>
    <w:rsid w:val="00131D28"/>
    <w:rsid w:val="0013200F"/>
    <w:rsid w:val="0013316C"/>
    <w:rsid w:val="00133D78"/>
    <w:rsid w:val="00134971"/>
    <w:rsid w:val="00137B45"/>
    <w:rsid w:val="0014242A"/>
    <w:rsid w:val="0014386B"/>
    <w:rsid w:val="00144567"/>
    <w:rsid w:val="00150500"/>
    <w:rsid w:val="00150A06"/>
    <w:rsid w:val="00150B04"/>
    <w:rsid w:val="0015692E"/>
    <w:rsid w:val="0016061B"/>
    <w:rsid w:val="00162EEC"/>
    <w:rsid w:val="00165CB0"/>
    <w:rsid w:val="00165F40"/>
    <w:rsid w:val="001670B0"/>
    <w:rsid w:val="00170603"/>
    <w:rsid w:val="00170A30"/>
    <w:rsid w:val="00173F2C"/>
    <w:rsid w:val="001755F6"/>
    <w:rsid w:val="001759D3"/>
    <w:rsid w:val="001820E2"/>
    <w:rsid w:val="00183659"/>
    <w:rsid w:val="001846FE"/>
    <w:rsid w:val="00184732"/>
    <w:rsid w:val="00184E74"/>
    <w:rsid w:val="00184F60"/>
    <w:rsid w:val="00186860"/>
    <w:rsid w:val="00187383"/>
    <w:rsid w:val="0019278D"/>
    <w:rsid w:val="00196706"/>
    <w:rsid w:val="00197968"/>
    <w:rsid w:val="00197D60"/>
    <w:rsid w:val="001A203B"/>
    <w:rsid w:val="001A2C69"/>
    <w:rsid w:val="001A2E0F"/>
    <w:rsid w:val="001A4C4F"/>
    <w:rsid w:val="001A4DF7"/>
    <w:rsid w:val="001A564B"/>
    <w:rsid w:val="001A62FD"/>
    <w:rsid w:val="001A69DE"/>
    <w:rsid w:val="001B09AC"/>
    <w:rsid w:val="001B12FB"/>
    <w:rsid w:val="001B1B88"/>
    <w:rsid w:val="001B25D4"/>
    <w:rsid w:val="001B3A6E"/>
    <w:rsid w:val="001B4A1D"/>
    <w:rsid w:val="001B680C"/>
    <w:rsid w:val="001C1AB1"/>
    <w:rsid w:val="001C6E72"/>
    <w:rsid w:val="001D075D"/>
    <w:rsid w:val="001D1A1A"/>
    <w:rsid w:val="001D39D4"/>
    <w:rsid w:val="001D4768"/>
    <w:rsid w:val="001D5936"/>
    <w:rsid w:val="001D75CD"/>
    <w:rsid w:val="001D7FBA"/>
    <w:rsid w:val="001E0C4F"/>
    <w:rsid w:val="001E3AE6"/>
    <w:rsid w:val="001F2515"/>
    <w:rsid w:val="001F254F"/>
    <w:rsid w:val="001F2D75"/>
    <w:rsid w:val="001F3DE7"/>
    <w:rsid w:val="001F45E2"/>
    <w:rsid w:val="001F508B"/>
    <w:rsid w:val="002019DF"/>
    <w:rsid w:val="0020226D"/>
    <w:rsid w:val="00202A01"/>
    <w:rsid w:val="00204396"/>
    <w:rsid w:val="00206040"/>
    <w:rsid w:val="002060D9"/>
    <w:rsid w:val="00206D58"/>
    <w:rsid w:val="00210156"/>
    <w:rsid w:val="00210372"/>
    <w:rsid w:val="00211438"/>
    <w:rsid w:val="00211F96"/>
    <w:rsid w:val="00214EF2"/>
    <w:rsid w:val="00216FF1"/>
    <w:rsid w:val="002200F4"/>
    <w:rsid w:val="00220C0A"/>
    <w:rsid w:val="00222D5B"/>
    <w:rsid w:val="0022316B"/>
    <w:rsid w:val="00224494"/>
    <w:rsid w:val="00225C80"/>
    <w:rsid w:val="00226D9A"/>
    <w:rsid w:val="002277C0"/>
    <w:rsid w:val="00227BA0"/>
    <w:rsid w:val="002352B9"/>
    <w:rsid w:val="00236C50"/>
    <w:rsid w:val="0023733E"/>
    <w:rsid w:val="00237AD5"/>
    <w:rsid w:val="002423A8"/>
    <w:rsid w:val="00243A3D"/>
    <w:rsid w:val="00251E7F"/>
    <w:rsid w:val="00256E14"/>
    <w:rsid w:val="00257DFA"/>
    <w:rsid w:val="00257E64"/>
    <w:rsid w:val="00265A9F"/>
    <w:rsid w:val="00267936"/>
    <w:rsid w:val="002702F7"/>
    <w:rsid w:val="0027037E"/>
    <w:rsid w:val="00270860"/>
    <w:rsid w:val="00272EB1"/>
    <w:rsid w:val="0027694C"/>
    <w:rsid w:val="00276D45"/>
    <w:rsid w:val="0028018E"/>
    <w:rsid w:val="00280D19"/>
    <w:rsid w:val="0028257B"/>
    <w:rsid w:val="002826E5"/>
    <w:rsid w:val="00283CAC"/>
    <w:rsid w:val="00284675"/>
    <w:rsid w:val="002877F6"/>
    <w:rsid w:val="0029217C"/>
    <w:rsid w:val="0029305B"/>
    <w:rsid w:val="0029365C"/>
    <w:rsid w:val="002937CF"/>
    <w:rsid w:val="00293C57"/>
    <w:rsid w:val="00293E7A"/>
    <w:rsid w:val="0029707A"/>
    <w:rsid w:val="002A290E"/>
    <w:rsid w:val="002A3081"/>
    <w:rsid w:val="002A599B"/>
    <w:rsid w:val="002A786C"/>
    <w:rsid w:val="002B0CFD"/>
    <w:rsid w:val="002B71D2"/>
    <w:rsid w:val="002C0643"/>
    <w:rsid w:val="002C24FB"/>
    <w:rsid w:val="002C2BD2"/>
    <w:rsid w:val="002C3628"/>
    <w:rsid w:val="002C49B6"/>
    <w:rsid w:val="002C5DD9"/>
    <w:rsid w:val="002C74BA"/>
    <w:rsid w:val="002D050E"/>
    <w:rsid w:val="002D08B6"/>
    <w:rsid w:val="002D4394"/>
    <w:rsid w:val="002D5013"/>
    <w:rsid w:val="002D5C88"/>
    <w:rsid w:val="002E4733"/>
    <w:rsid w:val="002E4B85"/>
    <w:rsid w:val="002E4C3F"/>
    <w:rsid w:val="002E553A"/>
    <w:rsid w:val="002E6C0C"/>
    <w:rsid w:val="002F229B"/>
    <w:rsid w:val="002F2E22"/>
    <w:rsid w:val="002F5CD9"/>
    <w:rsid w:val="002F7512"/>
    <w:rsid w:val="00300560"/>
    <w:rsid w:val="003014D4"/>
    <w:rsid w:val="003020E6"/>
    <w:rsid w:val="00303DAF"/>
    <w:rsid w:val="00304D20"/>
    <w:rsid w:val="00310378"/>
    <w:rsid w:val="003108D4"/>
    <w:rsid w:val="003130F9"/>
    <w:rsid w:val="00313330"/>
    <w:rsid w:val="00313C2F"/>
    <w:rsid w:val="00314509"/>
    <w:rsid w:val="00314602"/>
    <w:rsid w:val="0031581A"/>
    <w:rsid w:val="003158FA"/>
    <w:rsid w:val="00317755"/>
    <w:rsid w:val="00320C85"/>
    <w:rsid w:val="00323585"/>
    <w:rsid w:val="0032375C"/>
    <w:rsid w:val="00323D44"/>
    <w:rsid w:val="0032484D"/>
    <w:rsid w:val="0032559C"/>
    <w:rsid w:val="003312CD"/>
    <w:rsid w:val="00333CAA"/>
    <w:rsid w:val="00334FD7"/>
    <w:rsid w:val="00337CC4"/>
    <w:rsid w:val="00337DD1"/>
    <w:rsid w:val="0034117E"/>
    <w:rsid w:val="0034326C"/>
    <w:rsid w:val="00343FB8"/>
    <w:rsid w:val="00344FF5"/>
    <w:rsid w:val="0035329B"/>
    <w:rsid w:val="00357283"/>
    <w:rsid w:val="00360B2E"/>
    <w:rsid w:val="003619E6"/>
    <w:rsid w:val="003628DE"/>
    <w:rsid w:val="003640A2"/>
    <w:rsid w:val="00365E0B"/>
    <w:rsid w:val="00372D50"/>
    <w:rsid w:val="003736D1"/>
    <w:rsid w:val="003751D7"/>
    <w:rsid w:val="0037713B"/>
    <w:rsid w:val="00377BA7"/>
    <w:rsid w:val="00380140"/>
    <w:rsid w:val="003833DC"/>
    <w:rsid w:val="003847E6"/>
    <w:rsid w:val="003908AA"/>
    <w:rsid w:val="003917C2"/>
    <w:rsid w:val="003920D2"/>
    <w:rsid w:val="003924C7"/>
    <w:rsid w:val="00395AF1"/>
    <w:rsid w:val="003A0BD0"/>
    <w:rsid w:val="003A1F26"/>
    <w:rsid w:val="003A38C8"/>
    <w:rsid w:val="003A3E5F"/>
    <w:rsid w:val="003A4B4F"/>
    <w:rsid w:val="003A6F34"/>
    <w:rsid w:val="003B2B1E"/>
    <w:rsid w:val="003B5F52"/>
    <w:rsid w:val="003B6426"/>
    <w:rsid w:val="003B78E7"/>
    <w:rsid w:val="003C076E"/>
    <w:rsid w:val="003C48EC"/>
    <w:rsid w:val="003C6B6D"/>
    <w:rsid w:val="003D0637"/>
    <w:rsid w:val="003D30AA"/>
    <w:rsid w:val="003D3A61"/>
    <w:rsid w:val="003E27F8"/>
    <w:rsid w:val="003E2E17"/>
    <w:rsid w:val="003E49B6"/>
    <w:rsid w:val="003E5290"/>
    <w:rsid w:val="003E5E28"/>
    <w:rsid w:val="003E64D5"/>
    <w:rsid w:val="003E79FE"/>
    <w:rsid w:val="003F05C4"/>
    <w:rsid w:val="003F101A"/>
    <w:rsid w:val="003F1958"/>
    <w:rsid w:val="003F1F20"/>
    <w:rsid w:val="003F3308"/>
    <w:rsid w:val="003F37BF"/>
    <w:rsid w:val="003F46C9"/>
    <w:rsid w:val="003F4B8F"/>
    <w:rsid w:val="003F5463"/>
    <w:rsid w:val="003F7309"/>
    <w:rsid w:val="00400930"/>
    <w:rsid w:val="004066B8"/>
    <w:rsid w:val="004077F9"/>
    <w:rsid w:val="00411AC9"/>
    <w:rsid w:val="0041247A"/>
    <w:rsid w:val="00413230"/>
    <w:rsid w:val="004139C9"/>
    <w:rsid w:val="004145C9"/>
    <w:rsid w:val="00415307"/>
    <w:rsid w:val="00415D51"/>
    <w:rsid w:val="00415D6F"/>
    <w:rsid w:val="00417685"/>
    <w:rsid w:val="00417ABB"/>
    <w:rsid w:val="00420C99"/>
    <w:rsid w:val="004214D4"/>
    <w:rsid w:val="00422BB4"/>
    <w:rsid w:val="00423F71"/>
    <w:rsid w:val="00425501"/>
    <w:rsid w:val="004279DB"/>
    <w:rsid w:val="00430179"/>
    <w:rsid w:val="00430369"/>
    <w:rsid w:val="00432327"/>
    <w:rsid w:val="004339F2"/>
    <w:rsid w:val="0043466E"/>
    <w:rsid w:val="0043582A"/>
    <w:rsid w:val="0043788B"/>
    <w:rsid w:val="004418F8"/>
    <w:rsid w:val="00441FB1"/>
    <w:rsid w:val="00442EC7"/>
    <w:rsid w:val="00442F3F"/>
    <w:rsid w:val="0044576E"/>
    <w:rsid w:val="00445A84"/>
    <w:rsid w:val="00446E15"/>
    <w:rsid w:val="0044732D"/>
    <w:rsid w:val="0045000E"/>
    <w:rsid w:val="00450B88"/>
    <w:rsid w:val="00451714"/>
    <w:rsid w:val="00452E83"/>
    <w:rsid w:val="004554BE"/>
    <w:rsid w:val="0045707B"/>
    <w:rsid w:val="004613B1"/>
    <w:rsid w:val="004620AC"/>
    <w:rsid w:val="0046217C"/>
    <w:rsid w:val="00462C3E"/>
    <w:rsid w:val="00463420"/>
    <w:rsid w:val="00463E92"/>
    <w:rsid w:val="00464D84"/>
    <w:rsid w:val="0046535C"/>
    <w:rsid w:val="004653D7"/>
    <w:rsid w:val="00465E4B"/>
    <w:rsid w:val="004661A4"/>
    <w:rsid w:val="00466430"/>
    <w:rsid w:val="0047105B"/>
    <w:rsid w:val="00471521"/>
    <w:rsid w:val="004752AC"/>
    <w:rsid w:val="00482C70"/>
    <w:rsid w:val="00484C81"/>
    <w:rsid w:val="00484FE8"/>
    <w:rsid w:val="00485A76"/>
    <w:rsid w:val="004861A1"/>
    <w:rsid w:val="004902B2"/>
    <w:rsid w:val="004967AC"/>
    <w:rsid w:val="00497A2F"/>
    <w:rsid w:val="004A2335"/>
    <w:rsid w:val="004A2EE2"/>
    <w:rsid w:val="004A3903"/>
    <w:rsid w:val="004B3FD2"/>
    <w:rsid w:val="004B5B05"/>
    <w:rsid w:val="004B7767"/>
    <w:rsid w:val="004B7E54"/>
    <w:rsid w:val="004D0156"/>
    <w:rsid w:val="004D1423"/>
    <w:rsid w:val="004D5607"/>
    <w:rsid w:val="004D6368"/>
    <w:rsid w:val="004D6541"/>
    <w:rsid w:val="004D711A"/>
    <w:rsid w:val="004D75CF"/>
    <w:rsid w:val="004E015D"/>
    <w:rsid w:val="004E0975"/>
    <w:rsid w:val="004E0D70"/>
    <w:rsid w:val="004E161B"/>
    <w:rsid w:val="004E2DB1"/>
    <w:rsid w:val="004E3E92"/>
    <w:rsid w:val="004E3F1E"/>
    <w:rsid w:val="004E59A9"/>
    <w:rsid w:val="004E6322"/>
    <w:rsid w:val="004E6F90"/>
    <w:rsid w:val="004F03AD"/>
    <w:rsid w:val="004F1386"/>
    <w:rsid w:val="004F59EB"/>
    <w:rsid w:val="004F7186"/>
    <w:rsid w:val="0050256E"/>
    <w:rsid w:val="00502C8A"/>
    <w:rsid w:val="005058C5"/>
    <w:rsid w:val="00513909"/>
    <w:rsid w:val="00517B05"/>
    <w:rsid w:val="005202E1"/>
    <w:rsid w:val="0052108B"/>
    <w:rsid w:val="0052297F"/>
    <w:rsid w:val="005229D4"/>
    <w:rsid w:val="00523C22"/>
    <w:rsid w:val="00524C57"/>
    <w:rsid w:val="00525E09"/>
    <w:rsid w:val="00526D4A"/>
    <w:rsid w:val="00532FD6"/>
    <w:rsid w:val="00534068"/>
    <w:rsid w:val="0053474D"/>
    <w:rsid w:val="00537138"/>
    <w:rsid w:val="00537AFC"/>
    <w:rsid w:val="00540A27"/>
    <w:rsid w:val="00540AC6"/>
    <w:rsid w:val="00541EF9"/>
    <w:rsid w:val="00542EF7"/>
    <w:rsid w:val="0054560B"/>
    <w:rsid w:val="0054791F"/>
    <w:rsid w:val="005521CB"/>
    <w:rsid w:val="005542BB"/>
    <w:rsid w:val="00555162"/>
    <w:rsid w:val="005631FC"/>
    <w:rsid w:val="00563270"/>
    <w:rsid w:val="00564F6A"/>
    <w:rsid w:val="005662AE"/>
    <w:rsid w:val="005663DE"/>
    <w:rsid w:val="00566B6D"/>
    <w:rsid w:val="005674F6"/>
    <w:rsid w:val="005719CC"/>
    <w:rsid w:val="00572144"/>
    <w:rsid w:val="005733D0"/>
    <w:rsid w:val="00573FDB"/>
    <w:rsid w:val="0057666E"/>
    <w:rsid w:val="00580B86"/>
    <w:rsid w:val="005827FA"/>
    <w:rsid w:val="00584D9C"/>
    <w:rsid w:val="00591AED"/>
    <w:rsid w:val="005934EB"/>
    <w:rsid w:val="005962FA"/>
    <w:rsid w:val="005A267F"/>
    <w:rsid w:val="005A4538"/>
    <w:rsid w:val="005A55A2"/>
    <w:rsid w:val="005B1600"/>
    <w:rsid w:val="005B7AE9"/>
    <w:rsid w:val="005C2F1A"/>
    <w:rsid w:val="005D2F39"/>
    <w:rsid w:val="005D4B8A"/>
    <w:rsid w:val="005E123B"/>
    <w:rsid w:val="005E2D9F"/>
    <w:rsid w:val="005E3C56"/>
    <w:rsid w:val="005F0834"/>
    <w:rsid w:val="005F1A8B"/>
    <w:rsid w:val="005F3D41"/>
    <w:rsid w:val="005F4833"/>
    <w:rsid w:val="005F6084"/>
    <w:rsid w:val="005F70DE"/>
    <w:rsid w:val="005F73AC"/>
    <w:rsid w:val="00601481"/>
    <w:rsid w:val="00603742"/>
    <w:rsid w:val="00604121"/>
    <w:rsid w:val="00606C62"/>
    <w:rsid w:val="00614C68"/>
    <w:rsid w:val="00614E2D"/>
    <w:rsid w:val="00617F82"/>
    <w:rsid w:val="0062349B"/>
    <w:rsid w:val="00623EB2"/>
    <w:rsid w:val="006248B4"/>
    <w:rsid w:val="00626BF9"/>
    <w:rsid w:val="00627954"/>
    <w:rsid w:val="00627A95"/>
    <w:rsid w:val="00627EFA"/>
    <w:rsid w:val="0063143E"/>
    <w:rsid w:val="006323C2"/>
    <w:rsid w:val="006328B4"/>
    <w:rsid w:val="00632D7B"/>
    <w:rsid w:val="00634AFD"/>
    <w:rsid w:val="00634E47"/>
    <w:rsid w:val="00635AA4"/>
    <w:rsid w:val="006412D1"/>
    <w:rsid w:val="006424FB"/>
    <w:rsid w:val="006436D6"/>
    <w:rsid w:val="00644136"/>
    <w:rsid w:val="00644795"/>
    <w:rsid w:val="006448BD"/>
    <w:rsid w:val="006453BD"/>
    <w:rsid w:val="00646281"/>
    <w:rsid w:val="00646A5A"/>
    <w:rsid w:val="00650600"/>
    <w:rsid w:val="00650852"/>
    <w:rsid w:val="0065446F"/>
    <w:rsid w:val="00655C67"/>
    <w:rsid w:val="006571EF"/>
    <w:rsid w:val="00657ABA"/>
    <w:rsid w:val="00657D2A"/>
    <w:rsid w:val="00657E6E"/>
    <w:rsid w:val="006601A3"/>
    <w:rsid w:val="00661269"/>
    <w:rsid w:val="006618A2"/>
    <w:rsid w:val="0066254D"/>
    <w:rsid w:val="0066270A"/>
    <w:rsid w:val="006642B0"/>
    <w:rsid w:val="00665187"/>
    <w:rsid w:val="0066576D"/>
    <w:rsid w:val="006665DE"/>
    <w:rsid w:val="00671B8F"/>
    <w:rsid w:val="0067387E"/>
    <w:rsid w:val="00673E6C"/>
    <w:rsid w:val="00683496"/>
    <w:rsid w:val="006835A3"/>
    <w:rsid w:val="00684435"/>
    <w:rsid w:val="00690689"/>
    <w:rsid w:val="00690A25"/>
    <w:rsid w:val="00691A18"/>
    <w:rsid w:val="00693C5C"/>
    <w:rsid w:val="006A17F5"/>
    <w:rsid w:val="006A218C"/>
    <w:rsid w:val="006A42ED"/>
    <w:rsid w:val="006A5839"/>
    <w:rsid w:val="006A59D9"/>
    <w:rsid w:val="006A7721"/>
    <w:rsid w:val="006A7D85"/>
    <w:rsid w:val="006B3BA6"/>
    <w:rsid w:val="006B3D4B"/>
    <w:rsid w:val="006B7591"/>
    <w:rsid w:val="006B7E2B"/>
    <w:rsid w:val="006C0B05"/>
    <w:rsid w:val="006C2255"/>
    <w:rsid w:val="006C2C2C"/>
    <w:rsid w:val="006C344B"/>
    <w:rsid w:val="006C75B4"/>
    <w:rsid w:val="006D0427"/>
    <w:rsid w:val="006D1F94"/>
    <w:rsid w:val="006D298C"/>
    <w:rsid w:val="006D625B"/>
    <w:rsid w:val="006D682E"/>
    <w:rsid w:val="006D6E04"/>
    <w:rsid w:val="006D78B0"/>
    <w:rsid w:val="006E2800"/>
    <w:rsid w:val="006E3619"/>
    <w:rsid w:val="006E51E5"/>
    <w:rsid w:val="006E70E7"/>
    <w:rsid w:val="006F23CF"/>
    <w:rsid w:val="006F2593"/>
    <w:rsid w:val="006F31E6"/>
    <w:rsid w:val="006F389A"/>
    <w:rsid w:val="006F50D5"/>
    <w:rsid w:val="006F5488"/>
    <w:rsid w:val="006F59CB"/>
    <w:rsid w:val="006F6A9C"/>
    <w:rsid w:val="00701BE3"/>
    <w:rsid w:val="00701C8F"/>
    <w:rsid w:val="0070447A"/>
    <w:rsid w:val="00704D33"/>
    <w:rsid w:val="00705615"/>
    <w:rsid w:val="00705A89"/>
    <w:rsid w:val="00707FDF"/>
    <w:rsid w:val="00710465"/>
    <w:rsid w:val="00710590"/>
    <w:rsid w:val="00710D74"/>
    <w:rsid w:val="00712A3D"/>
    <w:rsid w:val="007131B2"/>
    <w:rsid w:val="00716C28"/>
    <w:rsid w:val="00722007"/>
    <w:rsid w:val="007227F6"/>
    <w:rsid w:val="00722D35"/>
    <w:rsid w:val="0072405D"/>
    <w:rsid w:val="007240A8"/>
    <w:rsid w:val="007244F6"/>
    <w:rsid w:val="007363C3"/>
    <w:rsid w:val="007373D6"/>
    <w:rsid w:val="007379BE"/>
    <w:rsid w:val="00740724"/>
    <w:rsid w:val="00745AAB"/>
    <w:rsid w:val="00745D55"/>
    <w:rsid w:val="007524DB"/>
    <w:rsid w:val="00756EC3"/>
    <w:rsid w:val="00760A9E"/>
    <w:rsid w:val="00760FF4"/>
    <w:rsid w:val="00765025"/>
    <w:rsid w:val="00775A56"/>
    <w:rsid w:val="00775D1D"/>
    <w:rsid w:val="007764B2"/>
    <w:rsid w:val="00776797"/>
    <w:rsid w:val="00780866"/>
    <w:rsid w:val="00782038"/>
    <w:rsid w:val="00782BDE"/>
    <w:rsid w:val="00784B62"/>
    <w:rsid w:val="00787BAB"/>
    <w:rsid w:val="0079160B"/>
    <w:rsid w:val="00791C55"/>
    <w:rsid w:val="00791D3C"/>
    <w:rsid w:val="007921EA"/>
    <w:rsid w:val="00792A98"/>
    <w:rsid w:val="00794A1C"/>
    <w:rsid w:val="00795702"/>
    <w:rsid w:val="00795A6F"/>
    <w:rsid w:val="007A1730"/>
    <w:rsid w:val="007A2828"/>
    <w:rsid w:val="007A42BE"/>
    <w:rsid w:val="007A47BD"/>
    <w:rsid w:val="007A6EB0"/>
    <w:rsid w:val="007A7832"/>
    <w:rsid w:val="007B2B49"/>
    <w:rsid w:val="007B45EB"/>
    <w:rsid w:val="007B5FE1"/>
    <w:rsid w:val="007B6516"/>
    <w:rsid w:val="007C092D"/>
    <w:rsid w:val="007C1016"/>
    <w:rsid w:val="007C548F"/>
    <w:rsid w:val="007C6C2F"/>
    <w:rsid w:val="007D625F"/>
    <w:rsid w:val="007D72E1"/>
    <w:rsid w:val="007E02BB"/>
    <w:rsid w:val="007E280F"/>
    <w:rsid w:val="007E41A9"/>
    <w:rsid w:val="007E6DB0"/>
    <w:rsid w:val="007E7272"/>
    <w:rsid w:val="007E7CF4"/>
    <w:rsid w:val="007F0105"/>
    <w:rsid w:val="007F1C44"/>
    <w:rsid w:val="007F46E7"/>
    <w:rsid w:val="007F5E97"/>
    <w:rsid w:val="00803A4D"/>
    <w:rsid w:val="00803C84"/>
    <w:rsid w:val="008044A1"/>
    <w:rsid w:val="00810D13"/>
    <w:rsid w:val="00820DD8"/>
    <w:rsid w:val="008215E2"/>
    <w:rsid w:val="008228D4"/>
    <w:rsid w:val="00825507"/>
    <w:rsid w:val="00825F46"/>
    <w:rsid w:val="008276D4"/>
    <w:rsid w:val="0083025A"/>
    <w:rsid w:val="00833A5F"/>
    <w:rsid w:val="00837CFF"/>
    <w:rsid w:val="0084140B"/>
    <w:rsid w:val="008439C4"/>
    <w:rsid w:val="00843D69"/>
    <w:rsid w:val="0084426E"/>
    <w:rsid w:val="00846141"/>
    <w:rsid w:val="00846457"/>
    <w:rsid w:val="00853697"/>
    <w:rsid w:val="00854128"/>
    <w:rsid w:val="00854879"/>
    <w:rsid w:val="00855244"/>
    <w:rsid w:val="008567C0"/>
    <w:rsid w:val="00856B2A"/>
    <w:rsid w:val="0086118D"/>
    <w:rsid w:val="008633E5"/>
    <w:rsid w:val="0086499E"/>
    <w:rsid w:val="00864B3F"/>
    <w:rsid w:val="00866FB0"/>
    <w:rsid w:val="00867706"/>
    <w:rsid w:val="00871C5A"/>
    <w:rsid w:val="00872DF2"/>
    <w:rsid w:val="00873B14"/>
    <w:rsid w:val="008746A6"/>
    <w:rsid w:val="00875B0A"/>
    <w:rsid w:val="008804D0"/>
    <w:rsid w:val="008817CC"/>
    <w:rsid w:val="0088424E"/>
    <w:rsid w:val="008843C9"/>
    <w:rsid w:val="00884DC5"/>
    <w:rsid w:val="00885B89"/>
    <w:rsid w:val="0088744D"/>
    <w:rsid w:val="00890087"/>
    <w:rsid w:val="008906BE"/>
    <w:rsid w:val="00891D7F"/>
    <w:rsid w:val="00892B35"/>
    <w:rsid w:val="0089470B"/>
    <w:rsid w:val="008950DD"/>
    <w:rsid w:val="008976D1"/>
    <w:rsid w:val="008A0711"/>
    <w:rsid w:val="008A3674"/>
    <w:rsid w:val="008A4D9F"/>
    <w:rsid w:val="008A5ACE"/>
    <w:rsid w:val="008A5EA2"/>
    <w:rsid w:val="008A6598"/>
    <w:rsid w:val="008A7A50"/>
    <w:rsid w:val="008B0031"/>
    <w:rsid w:val="008B0367"/>
    <w:rsid w:val="008B38D9"/>
    <w:rsid w:val="008B4609"/>
    <w:rsid w:val="008B534D"/>
    <w:rsid w:val="008B5B77"/>
    <w:rsid w:val="008B6D8A"/>
    <w:rsid w:val="008B7628"/>
    <w:rsid w:val="008B7EBF"/>
    <w:rsid w:val="008C03CC"/>
    <w:rsid w:val="008C78C8"/>
    <w:rsid w:val="008C7F5E"/>
    <w:rsid w:val="008D54DF"/>
    <w:rsid w:val="008D6F41"/>
    <w:rsid w:val="008D7F1C"/>
    <w:rsid w:val="008E5488"/>
    <w:rsid w:val="008E55C8"/>
    <w:rsid w:val="008E5E7B"/>
    <w:rsid w:val="008F0385"/>
    <w:rsid w:val="008F0E5D"/>
    <w:rsid w:val="008F180C"/>
    <w:rsid w:val="008F2743"/>
    <w:rsid w:val="008F3F3B"/>
    <w:rsid w:val="008F5F54"/>
    <w:rsid w:val="008F6A43"/>
    <w:rsid w:val="008F6B0C"/>
    <w:rsid w:val="008F6D5A"/>
    <w:rsid w:val="009017B3"/>
    <w:rsid w:val="009034FF"/>
    <w:rsid w:val="009045C4"/>
    <w:rsid w:val="009079F5"/>
    <w:rsid w:val="00911A3F"/>
    <w:rsid w:val="00915101"/>
    <w:rsid w:val="00915F2E"/>
    <w:rsid w:val="00916595"/>
    <w:rsid w:val="00920DC8"/>
    <w:rsid w:val="00922E48"/>
    <w:rsid w:val="00924B16"/>
    <w:rsid w:val="00926AEA"/>
    <w:rsid w:val="00926D48"/>
    <w:rsid w:val="00927EFF"/>
    <w:rsid w:val="0093029E"/>
    <w:rsid w:val="009322B8"/>
    <w:rsid w:val="009328ED"/>
    <w:rsid w:val="00933F9C"/>
    <w:rsid w:val="00937EBC"/>
    <w:rsid w:val="00943E1C"/>
    <w:rsid w:val="0094408A"/>
    <w:rsid w:val="009465A4"/>
    <w:rsid w:val="00946921"/>
    <w:rsid w:val="0095021F"/>
    <w:rsid w:val="00955353"/>
    <w:rsid w:val="00955C47"/>
    <w:rsid w:val="00957751"/>
    <w:rsid w:val="0096027A"/>
    <w:rsid w:val="00960BD9"/>
    <w:rsid w:val="009636EC"/>
    <w:rsid w:val="00966C0F"/>
    <w:rsid w:val="0096768A"/>
    <w:rsid w:val="00974790"/>
    <w:rsid w:val="00974FD9"/>
    <w:rsid w:val="009774EB"/>
    <w:rsid w:val="00983122"/>
    <w:rsid w:val="0098708E"/>
    <w:rsid w:val="009872D1"/>
    <w:rsid w:val="009902DF"/>
    <w:rsid w:val="00990983"/>
    <w:rsid w:val="00993C53"/>
    <w:rsid w:val="00993F02"/>
    <w:rsid w:val="00994576"/>
    <w:rsid w:val="009961BC"/>
    <w:rsid w:val="0099766D"/>
    <w:rsid w:val="009A01C5"/>
    <w:rsid w:val="009A6747"/>
    <w:rsid w:val="009A686C"/>
    <w:rsid w:val="009A77D2"/>
    <w:rsid w:val="009A7D00"/>
    <w:rsid w:val="009B016A"/>
    <w:rsid w:val="009B0E8E"/>
    <w:rsid w:val="009B4889"/>
    <w:rsid w:val="009B55C2"/>
    <w:rsid w:val="009B7089"/>
    <w:rsid w:val="009B712F"/>
    <w:rsid w:val="009B7A0D"/>
    <w:rsid w:val="009B7EB0"/>
    <w:rsid w:val="009C3516"/>
    <w:rsid w:val="009C4279"/>
    <w:rsid w:val="009C438B"/>
    <w:rsid w:val="009D12C3"/>
    <w:rsid w:val="009D2E9B"/>
    <w:rsid w:val="009D3FB6"/>
    <w:rsid w:val="009D4648"/>
    <w:rsid w:val="009D551B"/>
    <w:rsid w:val="009D7DD0"/>
    <w:rsid w:val="009D7ECB"/>
    <w:rsid w:val="009E091C"/>
    <w:rsid w:val="009E31A9"/>
    <w:rsid w:val="009E5DA5"/>
    <w:rsid w:val="009E6874"/>
    <w:rsid w:val="009E6992"/>
    <w:rsid w:val="009F0367"/>
    <w:rsid w:val="009F3031"/>
    <w:rsid w:val="009F3661"/>
    <w:rsid w:val="009F64FB"/>
    <w:rsid w:val="009F74A7"/>
    <w:rsid w:val="00A01FF4"/>
    <w:rsid w:val="00A02166"/>
    <w:rsid w:val="00A0421F"/>
    <w:rsid w:val="00A045AB"/>
    <w:rsid w:val="00A05562"/>
    <w:rsid w:val="00A06BFB"/>
    <w:rsid w:val="00A12485"/>
    <w:rsid w:val="00A12A66"/>
    <w:rsid w:val="00A138AB"/>
    <w:rsid w:val="00A14377"/>
    <w:rsid w:val="00A14A95"/>
    <w:rsid w:val="00A21C9E"/>
    <w:rsid w:val="00A24702"/>
    <w:rsid w:val="00A24E9B"/>
    <w:rsid w:val="00A2568E"/>
    <w:rsid w:val="00A2592E"/>
    <w:rsid w:val="00A25E2B"/>
    <w:rsid w:val="00A31B76"/>
    <w:rsid w:val="00A34E9A"/>
    <w:rsid w:val="00A358BF"/>
    <w:rsid w:val="00A361F1"/>
    <w:rsid w:val="00A446C4"/>
    <w:rsid w:val="00A475A2"/>
    <w:rsid w:val="00A50C9E"/>
    <w:rsid w:val="00A50E4D"/>
    <w:rsid w:val="00A510E1"/>
    <w:rsid w:val="00A56756"/>
    <w:rsid w:val="00A57268"/>
    <w:rsid w:val="00A60122"/>
    <w:rsid w:val="00A62136"/>
    <w:rsid w:val="00A64AFC"/>
    <w:rsid w:val="00A6529E"/>
    <w:rsid w:val="00A65870"/>
    <w:rsid w:val="00A65F47"/>
    <w:rsid w:val="00A6683E"/>
    <w:rsid w:val="00A70B22"/>
    <w:rsid w:val="00A72086"/>
    <w:rsid w:val="00A72263"/>
    <w:rsid w:val="00A73AED"/>
    <w:rsid w:val="00A74286"/>
    <w:rsid w:val="00A74786"/>
    <w:rsid w:val="00A80C9A"/>
    <w:rsid w:val="00A817CE"/>
    <w:rsid w:val="00A8201C"/>
    <w:rsid w:val="00A82667"/>
    <w:rsid w:val="00A84BF6"/>
    <w:rsid w:val="00A84C1F"/>
    <w:rsid w:val="00A84D80"/>
    <w:rsid w:val="00A87E28"/>
    <w:rsid w:val="00A90721"/>
    <w:rsid w:val="00A91C50"/>
    <w:rsid w:val="00A9423F"/>
    <w:rsid w:val="00AA03B1"/>
    <w:rsid w:val="00AA0976"/>
    <w:rsid w:val="00AA3C53"/>
    <w:rsid w:val="00AB34F6"/>
    <w:rsid w:val="00AB75F3"/>
    <w:rsid w:val="00AC012E"/>
    <w:rsid w:val="00AC0A39"/>
    <w:rsid w:val="00AC3D07"/>
    <w:rsid w:val="00AC5F1C"/>
    <w:rsid w:val="00AC679A"/>
    <w:rsid w:val="00AD1423"/>
    <w:rsid w:val="00AD21F8"/>
    <w:rsid w:val="00AD26AA"/>
    <w:rsid w:val="00AD3910"/>
    <w:rsid w:val="00AD668F"/>
    <w:rsid w:val="00AE40BD"/>
    <w:rsid w:val="00AE482E"/>
    <w:rsid w:val="00AE53E7"/>
    <w:rsid w:val="00AE5AD0"/>
    <w:rsid w:val="00AE5E9C"/>
    <w:rsid w:val="00AF0592"/>
    <w:rsid w:val="00AF1D29"/>
    <w:rsid w:val="00AF4311"/>
    <w:rsid w:val="00AF5C1C"/>
    <w:rsid w:val="00AF6F94"/>
    <w:rsid w:val="00B01B2E"/>
    <w:rsid w:val="00B0266F"/>
    <w:rsid w:val="00B070D3"/>
    <w:rsid w:val="00B0737D"/>
    <w:rsid w:val="00B07468"/>
    <w:rsid w:val="00B07A87"/>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399D"/>
    <w:rsid w:val="00B23FF0"/>
    <w:rsid w:val="00B27520"/>
    <w:rsid w:val="00B30A3F"/>
    <w:rsid w:val="00B31692"/>
    <w:rsid w:val="00B3431D"/>
    <w:rsid w:val="00B36F8A"/>
    <w:rsid w:val="00B402F1"/>
    <w:rsid w:val="00B40CD7"/>
    <w:rsid w:val="00B41BAB"/>
    <w:rsid w:val="00B435E1"/>
    <w:rsid w:val="00B43769"/>
    <w:rsid w:val="00B44681"/>
    <w:rsid w:val="00B45827"/>
    <w:rsid w:val="00B45CEF"/>
    <w:rsid w:val="00B46278"/>
    <w:rsid w:val="00B5186E"/>
    <w:rsid w:val="00B52DB4"/>
    <w:rsid w:val="00B52EF7"/>
    <w:rsid w:val="00B54440"/>
    <w:rsid w:val="00B54A80"/>
    <w:rsid w:val="00B56295"/>
    <w:rsid w:val="00B57BD9"/>
    <w:rsid w:val="00B634E6"/>
    <w:rsid w:val="00B65BAA"/>
    <w:rsid w:val="00B731D8"/>
    <w:rsid w:val="00B736C3"/>
    <w:rsid w:val="00B740CF"/>
    <w:rsid w:val="00B75D8B"/>
    <w:rsid w:val="00B760A7"/>
    <w:rsid w:val="00B7696F"/>
    <w:rsid w:val="00B77447"/>
    <w:rsid w:val="00B8212E"/>
    <w:rsid w:val="00B83EA3"/>
    <w:rsid w:val="00B8447D"/>
    <w:rsid w:val="00B84764"/>
    <w:rsid w:val="00B84BEF"/>
    <w:rsid w:val="00B85DB4"/>
    <w:rsid w:val="00B86925"/>
    <w:rsid w:val="00B9018A"/>
    <w:rsid w:val="00B90388"/>
    <w:rsid w:val="00B910CD"/>
    <w:rsid w:val="00B91513"/>
    <w:rsid w:val="00B9542D"/>
    <w:rsid w:val="00B95946"/>
    <w:rsid w:val="00BA140A"/>
    <w:rsid w:val="00BA1781"/>
    <w:rsid w:val="00BA1FC3"/>
    <w:rsid w:val="00BA345B"/>
    <w:rsid w:val="00BA51E5"/>
    <w:rsid w:val="00BA598B"/>
    <w:rsid w:val="00BA5C32"/>
    <w:rsid w:val="00BA6568"/>
    <w:rsid w:val="00BA7EF4"/>
    <w:rsid w:val="00BB1292"/>
    <w:rsid w:val="00BB13B2"/>
    <w:rsid w:val="00BB1942"/>
    <w:rsid w:val="00BB2EB9"/>
    <w:rsid w:val="00BB55B0"/>
    <w:rsid w:val="00BB5AF8"/>
    <w:rsid w:val="00BC071A"/>
    <w:rsid w:val="00BC1DE2"/>
    <w:rsid w:val="00BC2681"/>
    <w:rsid w:val="00BC28A3"/>
    <w:rsid w:val="00BC3BDE"/>
    <w:rsid w:val="00BC7494"/>
    <w:rsid w:val="00BC7840"/>
    <w:rsid w:val="00BD0E22"/>
    <w:rsid w:val="00BD300D"/>
    <w:rsid w:val="00BD3933"/>
    <w:rsid w:val="00BD4078"/>
    <w:rsid w:val="00BD5C4E"/>
    <w:rsid w:val="00BE0025"/>
    <w:rsid w:val="00BE330D"/>
    <w:rsid w:val="00BE5D2C"/>
    <w:rsid w:val="00BE77FA"/>
    <w:rsid w:val="00BE7B56"/>
    <w:rsid w:val="00BF1DF8"/>
    <w:rsid w:val="00BF56B6"/>
    <w:rsid w:val="00BF71C9"/>
    <w:rsid w:val="00C00729"/>
    <w:rsid w:val="00C04768"/>
    <w:rsid w:val="00C066E7"/>
    <w:rsid w:val="00C068E5"/>
    <w:rsid w:val="00C07EEA"/>
    <w:rsid w:val="00C1027A"/>
    <w:rsid w:val="00C157DC"/>
    <w:rsid w:val="00C20A66"/>
    <w:rsid w:val="00C20DD0"/>
    <w:rsid w:val="00C359D5"/>
    <w:rsid w:val="00C369E4"/>
    <w:rsid w:val="00C379A4"/>
    <w:rsid w:val="00C40260"/>
    <w:rsid w:val="00C420C9"/>
    <w:rsid w:val="00C43D22"/>
    <w:rsid w:val="00C4532C"/>
    <w:rsid w:val="00C46CF9"/>
    <w:rsid w:val="00C50416"/>
    <w:rsid w:val="00C51407"/>
    <w:rsid w:val="00C519A9"/>
    <w:rsid w:val="00C51AC7"/>
    <w:rsid w:val="00C520D9"/>
    <w:rsid w:val="00C52B0F"/>
    <w:rsid w:val="00C53445"/>
    <w:rsid w:val="00C53583"/>
    <w:rsid w:val="00C539CE"/>
    <w:rsid w:val="00C56506"/>
    <w:rsid w:val="00C614D3"/>
    <w:rsid w:val="00C62544"/>
    <w:rsid w:val="00C65BCC"/>
    <w:rsid w:val="00C663D4"/>
    <w:rsid w:val="00C7042E"/>
    <w:rsid w:val="00C7169B"/>
    <w:rsid w:val="00C74F2D"/>
    <w:rsid w:val="00C7545C"/>
    <w:rsid w:val="00C75FEB"/>
    <w:rsid w:val="00C778CE"/>
    <w:rsid w:val="00C871E8"/>
    <w:rsid w:val="00C920F4"/>
    <w:rsid w:val="00C927CB"/>
    <w:rsid w:val="00C93087"/>
    <w:rsid w:val="00C93D94"/>
    <w:rsid w:val="00C94A77"/>
    <w:rsid w:val="00CA08B0"/>
    <w:rsid w:val="00CA18D5"/>
    <w:rsid w:val="00CA2090"/>
    <w:rsid w:val="00CA44AD"/>
    <w:rsid w:val="00CA6638"/>
    <w:rsid w:val="00CB28E8"/>
    <w:rsid w:val="00CB37C3"/>
    <w:rsid w:val="00CB412B"/>
    <w:rsid w:val="00CB414E"/>
    <w:rsid w:val="00CC223A"/>
    <w:rsid w:val="00CC40F9"/>
    <w:rsid w:val="00CC600B"/>
    <w:rsid w:val="00CC6494"/>
    <w:rsid w:val="00CD059C"/>
    <w:rsid w:val="00CD1460"/>
    <w:rsid w:val="00CD27A9"/>
    <w:rsid w:val="00CD27BB"/>
    <w:rsid w:val="00CD42D1"/>
    <w:rsid w:val="00CD4390"/>
    <w:rsid w:val="00CD684B"/>
    <w:rsid w:val="00CD7418"/>
    <w:rsid w:val="00CE0531"/>
    <w:rsid w:val="00CE1295"/>
    <w:rsid w:val="00CE1648"/>
    <w:rsid w:val="00CE2ACE"/>
    <w:rsid w:val="00CE2DEF"/>
    <w:rsid w:val="00CE3174"/>
    <w:rsid w:val="00CE3581"/>
    <w:rsid w:val="00CE5F24"/>
    <w:rsid w:val="00CE66D5"/>
    <w:rsid w:val="00CE6BEE"/>
    <w:rsid w:val="00CE6D64"/>
    <w:rsid w:val="00CF2C15"/>
    <w:rsid w:val="00CF2D99"/>
    <w:rsid w:val="00CF63FD"/>
    <w:rsid w:val="00CF640B"/>
    <w:rsid w:val="00D00A98"/>
    <w:rsid w:val="00D03000"/>
    <w:rsid w:val="00D0534A"/>
    <w:rsid w:val="00D076BE"/>
    <w:rsid w:val="00D10551"/>
    <w:rsid w:val="00D11F87"/>
    <w:rsid w:val="00D1369B"/>
    <w:rsid w:val="00D156D0"/>
    <w:rsid w:val="00D17C25"/>
    <w:rsid w:val="00D20D39"/>
    <w:rsid w:val="00D20DEF"/>
    <w:rsid w:val="00D211E2"/>
    <w:rsid w:val="00D214A1"/>
    <w:rsid w:val="00D240D5"/>
    <w:rsid w:val="00D249A0"/>
    <w:rsid w:val="00D25805"/>
    <w:rsid w:val="00D26056"/>
    <w:rsid w:val="00D42D23"/>
    <w:rsid w:val="00D43A18"/>
    <w:rsid w:val="00D45A1E"/>
    <w:rsid w:val="00D500BA"/>
    <w:rsid w:val="00D516E9"/>
    <w:rsid w:val="00D5223C"/>
    <w:rsid w:val="00D53154"/>
    <w:rsid w:val="00D550CE"/>
    <w:rsid w:val="00D560C4"/>
    <w:rsid w:val="00D57848"/>
    <w:rsid w:val="00D57A5B"/>
    <w:rsid w:val="00D60D6B"/>
    <w:rsid w:val="00D613E5"/>
    <w:rsid w:val="00D62668"/>
    <w:rsid w:val="00D63028"/>
    <w:rsid w:val="00D67053"/>
    <w:rsid w:val="00D71066"/>
    <w:rsid w:val="00D743DE"/>
    <w:rsid w:val="00D7634B"/>
    <w:rsid w:val="00D80183"/>
    <w:rsid w:val="00D801D9"/>
    <w:rsid w:val="00D8552D"/>
    <w:rsid w:val="00D8704C"/>
    <w:rsid w:val="00D908A2"/>
    <w:rsid w:val="00D90E4A"/>
    <w:rsid w:val="00D919A6"/>
    <w:rsid w:val="00D92C90"/>
    <w:rsid w:val="00D937E2"/>
    <w:rsid w:val="00D93FFE"/>
    <w:rsid w:val="00D97A49"/>
    <w:rsid w:val="00DA0E68"/>
    <w:rsid w:val="00DA159A"/>
    <w:rsid w:val="00DA1BA0"/>
    <w:rsid w:val="00DA27AE"/>
    <w:rsid w:val="00DA4797"/>
    <w:rsid w:val="00DA7D93"/>
    <w:rsid w:val="00DB1234"/>
    <w:rsid w:val="00DB24EF"/>
    <w:rsid w:val="00DB5070"/>
    <w:rsid w:val="00DB582D"/>
    <w:rsid w:val="00DB6541"/>
    <w:rsid w:val="00DB7D63"/>
    <w:rsid w:val="00DC1E93"/>
    <w:rsid w:val="00DC3993"/>
    <w:rsid w:val="00DC45BC"/>
    <w:rsid w:val="00DC6C31"/>
    <w:rsid w:val="00DC710F"/>
    <w:rsid w:val="00DC7706"/>
    <w:rsid w:val="00DD1B5E"/>
    <w:rsid w:val="00DD5EA4"/>
    <w:rsid w:val="00DD65E8"/>
    <w:rsid w:val="00DE0896"/>
    <w:rsid w:val="00DE3731"/>
    <w:rsid w:val="00DE3D72"/>
    <w:rsid w:val="00DE4006"/>
    <w:rsid w:val="00DE6457"/>
    <w:rsid w:val="00DE7997"/>
    <w:rsid w:val="00DF1907"/>
    <w:rsid w:val="00DF24EF"/>
    <w:rsid w:val="00DF3181"/>
    <w:rsid w:val="00DF3216"/>
    <w:rsid w:val="00DF7EAE"/>
    <w:rsid w:val="00E001CB"/>
    <w:rsid w:val="00E01D3F"/>
    <w:rsid w:val="00E0344B"/>
    <w:rsid w:val="00E03AED"/>
    <w:rsid w:val="00E03B17"/>
    <w:rsid w:val="00E06AA7"/>
    <w:rsid w:val="00E1030A"/>
    <w:rsid w:val="00E109A0"/>
    <w:rsid w:val="00E11EA5"/>
    <w:rsid w:val="00E1217E"/>
    <w:rsid w:val="00E12ECB"/>
    <w:rsid w:val="00E133B3"/>
    <w:rsid w:val="00E15776"/>
    <w:rsid w:val="00E15B9F"/>
    <w:rsid w:val="00E22371"/>
    <w:rsid w:val="00E244BE"/>
    <w:rsid w:val="00E24F01"/>
    <w:rsid w:val="00E26B4C"/>
    <w:rsid w:val="00E276A4"/>
    <w:rsid w:val="00E27B6A"/>
    <w:rsid w:val="00E32274"/>
    <w:rsid w:val="00E3342F"/>
    <w:rsid w:val="00E40064"/>
    <w:rsid w:val="00E424F5"/>
    <w:rsid w:val="00E430DD"/>
    <w:rsid w:val="00E452DA"/>
    <w:rsid w:val="00E45391"/>
    <w:rsid w:val="00E45486"/>
    <w:rsid w:val="00E516D0"/>
    <w:rsid w:val="00E546A6"/>
    <w:rsid w:val="00E558E8"/>
    <w:rsid w:val="00E559BB"/>
    <w:rsid w:val="00E57255"/>
    <w:rsid w:val="00E57BDF"/>
    <w:rsid w:val="00E60E9C"/>
    <w:rsid w:val="00E64C78"/>
    <w:rsid w:val="00E6640E"/>
    <w:rsid w:val="00E70205"/>
    <w:rsid w:val="00E747E2"/>
    <w:rsid w:val="00E80D03"/>
    <w:rsid w:val="00E811D3"/>
    <w:rsid w:val="00E814BB"/>
    <w:rsid w:val="00E821D8"/>
    <w:rsid w:val="00E83A3B"/>
    <w:rsid w:val="00E847EF"/>
    <w:rsid w:val="00E87697"/>
    <w:rsid w:val="00E91D29"/>
    <w:rsid w:val="00E939E2"/>
    <w:rsid w:val="00E94260"/>
    <w:rsid w:val="00E9606B"/>
    <w:rsid w:val="00E96BA1"/>
    <w:rsid w:val="00E974B4"/>
    <w:rsid w:val="00EA0C93"/>
    <w:rsid w:val="00EA2167"/>
    <w:rsid w:val="00EA244E"/>
    <w:rsid w:val="00EA7D49"/>
    <w:rsid w:val="00EB04C0"/>
    <w:rsid w:val="00EB0DE2"/>
    <w:rsid w:val="00EB10CF"/>
    <w:rsid w:val="00EB24BF"/>
    <w:rsid w:val="00EB3888"/>
    <w:rsid w:val="00EB6FBE"/>
    <w:rsid w:val="00EC1CFC"/>
    <w:rsid w:val="00EC21AF"/>
    <w:rsid w:val="00EC4B30"/>
    <w:rsid w:val="00EC5809"/>
    <w:rsid w:val="00ED095E"/>
    <w:rsid w:val="00ED139B"/>
    <w:rsid w:val="00ED3D9A"/>
    <w:rsid w:val="00ED48D4"/>
    <w:rsid w:val="00ED6171"/>
    <w:rsid w:val="00ED6867"/>
    <w:rsid w:val="00ED70B4"/>
    <w:rsid w:val="00ED72E1"/>
    <w:rsid w:val="00EE0584"/>
    <w:rsid w:val="00EE076E"/>
    <w:rsid w:val="00EE5049"/>
    <w:rsid w:val="00EE5DCB"/>
    <w:rsid w:val="00EE6495"/>
    <w:rsid w:val="00EE721D"/>
    <w:rsid w:val="00EE7253"/>
    <w:rsid w:val="00EE7F61"/>
    <w:rsid w:val="00EF3229"/>
    <w:rsid w:val="00EF3596"/>
    <w:rsid w:val="00EF4D41"/>
    <w:rsid w:val="00EF5F5C"/>
    <w:rsid w:val="00EF6B89"/>
    <w:rsid w:val="00F01D86"/>
    <w:rsid w:val="00F03698"/>
    <w:rsid w:val="00F0511D"/>
    <w:rsid w:val="00F06F17"/>
    <w:rsid w:val="00F100FB"/>
    <w:rsid w:val="00F10216"/>
    <w:rsid w:val="00F13731"/>
    <w:rsid w:val="00F170CC"/>
    <w:rsid w:val="00F21063"/>
    <w:rsid w:val="00F216DB"/>
    <w:rsid w:val="00F23DDE"/>
    <w:rsid w:val="00F243E4"/>
    <w:rsid w:val="00F249FA"/>
    <w:rsid w:val="00F25349"/>
    <w:rsid w:val="00F262AF"/>
    <w:rsid w:val="00F3150B"/>
    <w:rsid w:val="00F32130"/>
    <w:rsid w:val="00F335EF"/>
    <w:rsid w:val="00F34F9E"/>
    <w:rsid w:val="00F375A6"/>
    <w:rsid w:val="00F43EC4"/>
    <w:rsid w:val="00F47119"/>
    <w:rsid w:val="00F477F5"/>
    <w:rsid w:val="00F50828"/>
    <w:rsid w:val="00F50E7C"/>
    <w:rsid w:val="00F53A8A"/>
    <w:rsid w:val="00F55D75"/>
    <w:rsid w:val="00F57FFC"/>
    <w:rsid w:val="00F61E08"/>
    <w:rsid w:val="00F663C9"/>
    <w:rsid w:val="00F665CC"/>
    <w:rsid w:val="00F70073"/>
    <w:rsid w:val="00F75656"/>
    <w:rsid w:val="00F82CB8"/>
    <w:rsid w:val="00F85A7D"/>
    <w:rsid w:val="00F873A2"/>
    <w:rsid w:val="00F9042A"/>
    <w:rsid w:val="00F915E5"/>
    <w:rsid w:val="00F9308B"/>
    <w:rsid w:val="00F93885"/>
    <w:rsid w:val="00F95441"/>
    <w:rsid w:val="00F96D95"/>
    <w:rsid w:val="00FA073E"/>
    <w:rsid w:val="00FB0381"/>
    <w:rsid w:val="00FB1846"/>
    <w:rsid w:val="00FB1887"/>
    <w:rsid w:val="00FB2B93"/>
    <w:rsid w:val="00FB309F"/>
    <w:rsid w:val="00FB3561"/>
    <w:rsid w:val="00FB5682"/>
    <w:rsid w:val="00FB5A92"/>
    <w:rsid w:val="00FB66CE"/>
    <w:rsid w:val="00FC0FD5"/>
    <w:rsid w:val="00FC14DF"/>
    <w:rsid w:val="00FC1685"/>
    <w:rsid w:val="00FC44AB"/>
    <w:rsid w:val="00FC4641"/>
    <w:rsid w:val="00FC5850"/>
    <w:rsid w:val="00FC5D91"/>
    <w:rsid w:val="00FD141E"/>
    <w:rsid w:val="00FD14B1"/>
    <w:rsid w:val="00FD15C7"/>
    <w:rsid w:val="00FD1C3C"/>
    <w:rsid w:val="00FD2BA8"/>
    <w:rsid w:val="00FD41C3"/>
    <w:rsid w:val="00FD5FE5"/>
    <w:rsid w:val="00FD618E"/>
    <w:rsid w:val="00FD6988"/>
    <w:rsid w:val="00FD7625"/>
    <w:rsid w:val="00FD7B96"/>
    <w:rsid w:val="00FE1C2F"/>
    <w:rsid w:val="00FE2A6C"/>
    <w:rsid w:val="00FE4090"/>
    <w:rsid w:val="00FE509B"/>
    <w:rsid w:val="00FE5F0C"/>
    <w:rsid w:val="00FE6D59"/>
    <w:rsid w:val="00FE7641"/>
    <w:rsid w:val="00FF1A41"/>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0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Ttulo1">
    <w:name w:val="heading 1"/>
    <w:basedOn w:val="Normal"/>
    <w:next w:val="Normal"/>
    <w:link w:val="Ttulo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qFormat/>
    <w:rsid w:val="00DD1B5E"/>
    <w:pPr>
      <w:keepNext/>
      <w:suppressAutoHyphens w:val="0"/>
      <w:spacing w:before="240" w:after="60"/>
      <w:outlineLvl w:val="2"/>
    </w:pPr>
    <w:rPr>
      <w:rFonts w:ascii="Arial" w:hAnsi="Arial" w:cs="Arial"/>
      <w:b/>
      <w:bCs/>
      <w:sz w:val="26"/>
      <w:szCs w:val="26"/>
      <w:lang w:eastAsia="en-US"/>
    </w:rPr>
  </w:style>
  <w:style w:type="paragraph" w:styleId="Ttulo4">
    <w:name w:val="heading 4"/>
    <w:basedOn w:val="Normal"/>
    <w:next w:val="Normal"/>
    <w:link w:val="Ttulo4Char"/>
    <w:qFormat/>
    <w:rsid w:val="00DD1B5E"/>
    <w:pPr>
      <w:keepNext/>
      <w:suppressAutoHyphens w:val="0"/>
      <w:spacing w:before="240" w:after="60"/>
      <w:outlineLvl w:val="3"/>
    </w:pPr>
    <w:rPr>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DD1B5E"/>
    <w:rPr>
      <w:rFonts w:ascii="Arial" w:hAnsi="Arial" w:cs="Arial"/>
      <w:b/>
      <w:bCs/>
      <w:sz w:val="26"/>
      <w:szCs w:val="26"/>
      <w:lang w:eastAsia="en-US"/>
    </w:rPr>
  </w:style>
  <w:style w:type="character" w:customStyle="1" w:styleId="Ttulo4Char">
    <w:name w:val="Título 4 Char"/>
    <w:link w:val="Ttulo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Fontepargpadro"/>
    <w:rsid w:val="0014386B"/>
  </w:style>
  <w:style w:type="paragraph" w:styleId="Cabealho">
    <w:name w:val="header"/>
    <w:basedOn w:val="Normal"/>
    <w:link w:val="CabealhoChar"/>
    <w:rsid w:val="00A21C9E"/>
    <w:pPr>
      <w:tabs>
        <w:tab w:val="center" w:pos="4252"/>
        <w:tab w:val="right" w:pos="8504"/>
      </w:tabs>
    </w:pPr>
  </w:style>
  <w:style w:type="character" w:customStyle="1" w:styleId="CabealhoChar">
    <w:name w:val="Cabeçalho Char"/>
    <w:link w:val="Cabealho"/>
    <w:rsid w:val="00A21C9E"/>
    <w:rPr>
      <w:sz w:val="24"/>
      <w:szCs w:val="24"/>
      <w:lang w:eastAsia="ar-SA"/>
    </w:rPr>
  </w:style>
  <w:style w:type="paragraph" w:styleId="Rodap">
    <w:name w:val="footer"/>
    <w:basedOn w:val="Normal"/>
    <w:link w:val="RodapChar"/>
    <w:rsid w:val="00A21C9E"/>
    <w:pPr>
      <w:tabs>
        <w:tab w:val="center" w:pos="4252"/>
        <w:tab w:val="right" w:pos="8504"/>
      </w:tabs>
    </w:pPr>
  </w:style>
  <w:style w:type="character" w:customStyle="1" w:styleId="RodapChar">
    <w:name w:val="Rodapé Char"/>
    <w:link w:val="Rodap"/>
    <w:rsid w:val="00A21C9E"/>
    <w:rPr>
      <w:sz w:val="24"/>
      <w:szCs w:val="24"/>
      <w:lang w:eastAsia="ar-SA"/>
    </w:rPr>
  </w:style>
  <w:style w:type="paragraph" w:styleId="Textodebalo">
    <w:name w:val="Balloon Text"/>
    <w:basedOn w:val="Normal"/>
    <w:link w:val="TextodebaloChar"/>
    <w:rsid w:val="008F180C"/>
    <w:rPr>
      <w:rFonts w:ascii="Segoe UI" w:hAnsi="Segoe UI" w:cs="Segoe UI"/>
      <w:sz w:val="18"/>
      <w:szCs w:val="18"/>
    </w:rPr>
  </w:style>
  <w:style w:type="character" w:customStyle="1" w:styleId="TextodebaloChar">
    <w:name w:val="Texto de balão Char"/>
    <w:link w:val="Textodebalo"/>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Corpodetexto3">
    <w:name w:val="Body Text 3"/>
    <w:basedOn w:val="Normal"/>
    <w:link w:val="Corpodetexto3Char"/>
    <w:rsid w:val="00DD1B5E"/>
    <w:pPr>
      <w:spacing w:after="120"/>
    </w:pPr>
    <w:rPr>
      <w:sz w:val="16"/>
      <w:szCs w:val="16"/>
    </w:rPr>
  </w:style>
  <w:style w:type="character" w:customStyle="1" w:styleId="Corpodetexto3Char">
    <w:name w:val="Corpo de texto 3 Char"/>
    <w:link w:val="Corpodetexto3"/>
    <w:rsid w:val="00DD1B5E"/>
    <w:rPr>
      <w:sz w:val="16"/>
      <w:szCs w:val="16"/>
      <w:lang w:eastAsia="ar-SA"/>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DD1B5E"/>
    <w:pPr>
      <w:suppressAutoHyphens w:val="0"/>
      <w:ind w:left="720"/>
    </w:pPr>
    <w:rPr>
      <w:lang w:eastAsia="pt-BR"/>
    </w:rPr>
  </w:style>
  <w:style w:type="character" w:styleId="HiperlinkVisitado">
    <w:name w:val="FollowedHyperlink"/>
    <w:uiPriority w:val="99"/>
    <w:unhideWhenUsed/>
    <w:rsid w:val="00911A3F"/>
    <w:rPr>
      <w:color w:val="800080"/>
      <w:u w:val="single"/>
    </w:rPr>
  </w:style>
  <w:style w:type="table" w:styleId="Tabelacomgrade">
    <w:name w:val="Table Grid"/>
    <w:basedOn w:val="Tabela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Refdecomentrio">
    <w:name w:val="annotation reference"/>
    <w:rsid w:val="00F249FA"/>
    <w:rPr>
      <w:sz w:val="16"/>
      <w:szCs w:val="16"/>
    </w:rPr>
  </w:style>
  <w:style w:type="paragraph" w:styleId="Textodecomentrio">
    <w:name w:val="annotation text"/>
    <w:basedOn w:val="Normal"/>
    <w:link w:val="TextodecomentrioChar"/>
    <w:rsid w:val="00F249FA"/>
    <w:rPr>
      <w:sz w:val="20"/>
      <w:szCs w:val="20"/>
    </w:rPr>
  </w:style>
  <w:style w:type="character" w:customStyle="1" w:styleId="TextodecomentrioChar">
    <w:name w:val="Texto de comentário Char"/>
    <w:link w:val="Textodecomentrio"/>
    <w:rsid w:val="00F249FA"/>
    <w:rPr>
      <w:lang w:eastAsia="ar-SA"/>
    </w:rPr>
  </w:style>
  <w:style w:type="paragraph" w:styleId="Assuntodocomentrio">
    <w:name w:val="annotation subject"/>
    <w:basedOn w:val="Textodecomentrio"/>
    <w:next w:val="Textodecomentrio"/>
    <w:link w:val="AssuntodocomentrioChar"/>
    <w:rsid w:val="00F249FA"/>
    <w:rPr>
      <w:b/>
      <w:bCs/>
    </w:rPr>
  </w:style>
  <w:style w:type="character" w:customStyle="1" w:styleId="AssuntodocomentrioChar">
    <w:name w:val="Assunto do comentário Char"/>
    <w:link w:val="Assuntodocomentrio"/>
    <w:rsid w:val="00F249FA"/>
    <w:rPr>
      <w:b/>
      <w:bCs/>
      <w:lang w:eastAsia="ar-SA"/>
    </w:rPr>
  </w:style>
  <w:style w:type="paragraph" w:styleId="Reviso">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Fontepargpadro"/>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2">
    <w:name w:val="Body Text 2"/>
    <w:basedOn w:val="Normal"/>
    <w:link w:val="Corpodetexto2Char"/>
    <w:rsid w:val="00D57A5B"/>
    <w:pPr>
      <w:spacing w:after="120" w:line="480" w:lineRule="auto"/>
    </w:pPr>
  </w:style>
  <w:style w:type="character" w:customStyle="1" w:styleId="Corpodetexto2Char">
    <w:name w:val="Corpo de texto 2 Char"/>
    <w:basedOn w:val="Fontepargpadro"/>
    <w:link w:val="Corpodetexto2"/>
    <w:rsid w:val="00D57A5B"/>
    <w:rPr>
      <w:sz w:val="24"/>
      <w:szCs w:val="24"/>
      <w:lang w:eastAsia="ar-SA"/>
    </w:rPr>
  </w:style>
  <w:style w:type="character" w:customStyle="1" w:styleId="Ttulo1Char">
    <w:name w:val="Título 1 Char"/>
    <w:basedOn w:val="Fontepargpadro"/>
    <w:link w:val="Ttulo1"/>
    <w:rsid w:val="000B3069"/>
    <w:rPr>
      <w:rFonts w:asciiTheme="majorHAnsi" w:eastAsiaTheme="majorEastAsia" w:hAnsiTheme="majorHAnsi" w:cstheme="majorBidi"/>
      <w:color w:val="2F5496" w:themeColor="accent1" w:themeShade="BF"/>
      <w:sz w:val="32"/>
      <w:szCs w:val="32"/>
      <w:lang w:eastAsia="ar-SA"/>
    </w:rPr>
  </w:style>
  <w:style w:type="paragraph" w:styleId="Recuodecorpodetexto2">
    <w:name w:val="Body Text Indent 2"/>
    <w:basedOn w:val="Normal"/>
    <w:link w:val="Recuodecorpodetexto2Char"/>
    <w:rsid w:val="000B3069"/>
    <w:pPr>
      <w:spacing w:after="120" w:line="480" w:lineRule="auto"/>
      <w:ind w:left="283"/>
    </w:pPr>
  </w:style>
  <w:style w:type="character" w:customStyle="1" w:styleId="Recuodecorpodetexto2Char">
    <w:name w:val="Recuo de corpo de texto 2 Char"/>
    <w:basedOn w:val="Fontepargpadro"/>
    <w:link w:val="Recuodecorpodetexto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0B3069"/>
    <w:rPr>
      <w:sz w:val="24"/>
      <w:szCs w:val="24"/>
    </w:rPr>
  </w:style>
  <w:style w:type="paragraph" w:styleId="TextosemFormatao">
    <w:name w:val="Plain Text"/>
    <w:basedOn w:val="Normal"/>
    <w:link w:val="TextosemFormatao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B3069"/>
    <w:rPr>
      <w:rFonts w:ascii="Courier New" w:hAnsi="Courier New"/>
      <w:lang w:val="x-none" w:eastAsia="x-none"/>
    </w:rPr>
  </w:style>
  <w:style w:type="paragraph" w:customStyle="1" w:styleId="TITULO01">
    <w:name w:val="TITULO01"/>
    <w:basedOn w:val="TextosemFormatao"/>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nfase">
    <w:name w:val="Emphasis"/>
    <w:basedOn w:val="Fontepargpadro"/>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CorpodetextoChar">
    <w:name w:val="Corpo de texto Char"/>
    <w:basedOn w:val="Fontepargpadro"/>
    <w:link w:val="Corpodetexto"/>
    <w:rsid w:val="0008746B"/>
    <w:rPr>
      <w:sz w:val="24"/>
      <w:szCs w:val="24"/>
      <w:lang w:eastAsia="ar-SA"/>
    </w:rPr>
  </w:style>
  <w:style w:type="paragraph" w:styleId="Recuonormal">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uiPriority w:val="99"/>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basedOn w:val="Normal"/>
    <w:uiPriority w:val="99"/>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basedOn w:val="Normal"/>
    <w:uiPriority w:val="99"/>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Fontepargpadro"/>
    <w:rsid w:val="00452E83"/>
  </w:style>
  <w:style w:type="character" w:customStyle="1" w:styleId="findhit">
    <w:name w:val="findhit"/>
    <w:basedOn w:val="Fontepargpadro"/>
    <w:rsid w:val="00452E83"/>
  </w:style>
  <w:style w:type="paragraph" w:customStyle="1" w:styleId="Heading51">
    <w:name w:val="Heading 51"/>
    <w:aliases w:val="h5,Título 51"/>
    <w:basedOn w:val="Normal"/>
    <w:next w:val="DeltaViewTableHeading"/>
    <w:rsid w:val="00323D44"/>
    <w:pPr>
      <w:widowControl w:val="0"/>
      <w:suppressAutoHyphens w:val="0"/>
      <w:autoSpaceDE w:val="0"/>
      <w:autoSpaceDN w:val="0"/>
      <w:adjustRightInd w:val="0"/>
      <w:ind w:left="708"/>
    </w:pPr>
    <w:rPr>
      <w:rFonts w:ascii="Tms Rmn" w:hAnsi="Tms Rmn" w:cs="Tms Rmn"/>
      <w:b/>
      <w:bCs/>
      <w:sz w:val="20"/>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1255768">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customXml/itemProps3.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924D17-2A2F-4338-BC41-23D4A0D190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11812</Words>
  <Characters>63789</Characters>
  <Application>Microsoft Office Word</Application>
  <DocSecurity>0</DocSecurity>
  <Lines>531</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75451</CharactersWithSpaces>
  <SharedDoc>false</SharedDoc>
  <HLinks>
    <vt:vector size="6" baseType="variant">
      <vt:variant>
        <vt:i4>4980806</vt:i4>
      </vt:variant>
      <vt:variant>
        <vt:i4>0</vt:i4>
      </vt:variant>
      <vt:variant>
        <vt:i4>0</vt:i4>
      </vt:variant>
      <vt:variant>
        <vt:i4>5</vt:i4>
      </vt:variant>
      <vt:variant>
        <vt:lpwstr>http://www.moneyp.com.br/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Bianca Portella Crochiquia | Coelho Advogados</cp:lastModifiedBy>
  <cp:revision>8</cp:revision>
  <cp:lastPrinted>2021-09-23T19:12:00Z</cp:lastPrinted>
  <dcterms:created xsi:type="dcterms:W3CDTF">2022-06-01T19:56:00Z</dcterms:created>
  <dcterms:modified xsi:type="dcterms:W3CDTF">2022-06-01T20:06:00Z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