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6A2D31AD"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ou "</w:t>
      </w:r>
      <w:r w:rsidR="00803C70" w:rsidRPr="00372486">
        <w:rPr>
          <w:sz w:val="22"/>
          <w:szCs w:val="22"/>
          <w:u w:val="single"/>
        </w:rPr>
        <w:t>Bernoulli</w:t>
      </w:r>
      <w:r w:rsidR="00803C70">
        <w:rPr>
          <w:sz w:val="22"/>
          <w:szCs w:val="22"/>
        </w:rPr>
        <w:t>”</w:t>
      </w:r>
      <w:r w:rsidR="00752237">
        <w:rPr>
          <w:sz w:val="22"/>
          <w:szCs w:val="22"/>
        </w:rPr>
        <w:t>/</w:t>
      </w:r>
      <w:r w:rsidR="00343323">
        <w:rPr>
          <w:sz w:val="22"/>
          <w:szCs w:val="22"/>
        </w:rPr>
        <w:t xml:space="preserve"> “</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035B29F1"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Bernoulli</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8AF2EC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lastRenderedPageBreak/>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7BE72029"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lastRenderedPageBreak/>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CDFF84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 xml:space="preserve">dos CRI (conforme abaixo definido) acerca da destinação de recursos </w:t>
      </w:r>
      <w:r w:rsidRPr="00BA75E8">
        <w:rPr>
          <w:rFonts w:ascii="Times New Roman" w:eastAsia="Arial Unicode MS" w:hAnsi="Times New Roman" w:cs="Times New Roman"/>
          <w:b w:val="0"/>
          <w:bCs w:val="0"/>
          <w:caps w:val="0"/>
          <w:color w:val="auto"/>
          <w:sz w:val="22"/>
          <w:szCs w:val="22"/>
          <w:lang w:bidi="th-TH"/>
        </w:rPr>
        <w:lastRenderedPageBreak/>
        <w:t>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(conforme abaixo </w:t>
      </w:r>
      <w:r w:rsidRPr="00BA75E8">
        <w:rPr>
          <w:rFonts w:ascii="Times New Roman" w:eastAsia="Arial Unicode MS" w:hAnsi="Times New Roman" w:cs="Times New Roman"/>
          <w:b w:val="0"/>
          <w:bCs w:val="0"/>
          <w:caps w:val="0"/>
          <w:color w:val="auto"/>
          <w:sz w:val="22"/>
          <w:szCs w:val="22"/>
          <w:lang w:bidi="th-TH"/>
        </w:rPr>
        <w:lastRenderedPageBreak/>
        <w:t>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w:t>
      </w:r>
      <w:r w:rsidRPr="00BA75E8">
        <w:rPr>
          <w:rFonts w:ascii="Times New Roman" w:hAnsi="Times New Roman" w:cs="Times New Roman"/>
          <w:b w:val="0"/>
          <w:bCs w:val="0"/>
          <w:caps w:val="0"/>
          <w:sz w:val="22"/>
          <w:szCs w:val="22"/>
        </w:rPr>
        <w:lastRenderedPageBreak/>
        <w:t xml:space="preserve">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w:t>
      </w:r>
      <w:r w:rsidRPr="00BA75E8">
        <w:rPr>
          <w:rFonts w:ascii="Times New Roman" w:hAnsi="Times New Roman" w:cs="Times New Roman"/>
          <w:b w:val="0"/>
          <w:caps w:val="0"/>
          <w:color w:val="auto"/>
          <w:sz w:val="22"/>
          <w:szCs w:val="22"/>
          <w:lang w:bidi="th-TH"/>
        </w:rPr>
        <w:lastRenderedPageBreak/>
        <w:t xml:space="preserve">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PargrafodaLista"/>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6B5D0180" w:rsidR="00862EB3" w:rsidRPr="007E2F06"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Instrumento Particular de 1ª Emissão de Notas Comerciais Escriturais, em Série Única, para Colocação Privada da [</w:t>
      </w:r>
      <w:r w:rsidR="00303099" w:rsidRPr="00BA75E8">
        <w:rPr>
          <w:rFonts w:eastAsia="MS Mincho"/>
          <w:i/>
          <w:sz w:val="22"/>
          <w:szCs w:val="22"/>
          <w:highlight w:val="yellow"/>
        </w:rPr>
        <w:t>Bernoulli/ Ouvidor</w:t>
      </w:r>
      <w:r w:rsidR="00303099" w:rsidRPr="00BA75E8">
        <w:rPr>
          <w:rFonts w:eastAsia="MS Mincho"/>
          <w:i/>
          <w:sz w:val="22"/>
          <w:szCs w:val="22"/>
        </w:rPr>
        <w:t>] Energia Ltda.</w:t>
      </w:r>
      <w:r w:rsidR="00303099">
        <w:rPr>
          <w:rFonts w:eastAsia="MS Mincho"/>
          <w:i/>
          <w:sz w:val="22"/>
          <w:szCs w:val="22"/>
        </w:rPr>
        <w:t xml:space="preserve">”, quando </w:t>
      </w:r>
      <w:r w:rsidR="003209D5">
        <w:rPr>
          <w:rFonts w:eastAsia="MS Mincho"/>
          <w:i/>
          <w:sz w:val="22"/>
          <w:szCs w:val="22"/>
        </w:rPr>
        <w:t xml:space="preserve">referido </w:t>
      </w:r>
      <w:r w:rsidR="00303099">
        <w:rPr>
          <w:rFonts w:eastAsia="MS Mincho"/>
          <w:i/>
          <w:sz w:val="22"/>
          <w:szCs w:val="22"/>
        </w:rPr>
        <w:t>em conjunto</w:t>
      </w:r>
      <w:r w:rsidR="003209D5">
        <w:rPr>
          <w:rFonts w:eastAsia="MS Mincho"/>
          <w:i/>
          <w:sz w:val="22"/>
          <w:szCs w:val="22"/>
        </w:rPr>
        <w:t xml:space="preserve"> com o Instrumento de Emissão</w:t>
      </w:r>
      <w:r w:rsidR="00303099" w:rsidRPr="00A25390">
        <w:rPr>
          <w:rFonts w:eastAsia="MS Mincho"/>
          <w:iCs/>
          <w:sz w:val="22"/>
          <w:szCs w:val="22"/>
        </w:rPr>
        <w:t>,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 xml:space="preserve">Contrato de </w:t>
      </w:r>
      <w:r w:rsidR="002F2128" w:rsidRPr="00BA75E8">
        <w:rPr>
          <w:i/>
          <w:iCs/>
          <w:sz w:val="22"/>
          <w:szCs w:val="22"/>
        </w:rPr>
        <w:lastRenderedPageBreak/>
        <w:t>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xml:space="preserve">”). Todo e </w:t>
      </w:r>
      <w:r w:rsidRPr="00BA75E8">
        <w:rPr>
          <w:rFonts w:ascii="Times New Roman" w:hAnsi="Times New Roman" w:cs="Times New Roman"/>
          <w:b w:val="0"/>
          <w:caps w:val="0"/>
          <w:sz w:val="22"/>
          <w:szCs w:val="22"/>
          <w:lang w:bidi="th-TH"/>
        </w:rPr>
        <w:lastRenderedPageBreak/>
        <w:t>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lastRenderedPageBreak/>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627DABD5"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Pr>
          <w:sz w:val="22"/>
          <w:szCs w:val="22"/>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w:t>
      </w:r>
      <w:r w:rsidR="00AC76DD" w:rsidRPr="00BA75E8">
        <w:rPr>
          <w:sz w:val="22"/>
          <w:szCs w:val="22"/>
        </w:rPr>
        <w:lastRenderedPageBreak/>
        <w:t xml:space="preserve">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Pr>
          <w:sz w:val="22"/>
          <w:szCs w:val="22"/>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Pr>
          <w:sz w:val="22"/>
          <w:szCs w:val="22"/>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Pr>
          <w:sz w:val="22"/>
          <w:szCs w:val="22"/>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577FA85E"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1C506B">
        <w:rPr>
          <w:sz w:val="22"/>
          <w:szCs w:val="22"/>
        </w:rPr>
        <w:t>894</w:t>
      </w:r>
      <w:r w:rsidR="008A3803">
        <w:rPr>
          <w:sz w:val="22"/>
          <w:szCs w:val="22"/>
        </w:rPr>
        <w:t>645-4/894644-9</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Banco </w:t>
      </w:r>
      <w:r w:rsidR="004C4EF0">
        <w:rPr>
          <w:sz w:val="22"/>
          <w:szCs w:val="22"/>
        </w:rPr>
        <w:t>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53A20318"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w:t>
      </w:r>
      <w:r w:rsidR="00816B86" w:rsidRPr="00BA75E8">
        <w:rPr>
          <w:rFonts w:eastAsia="Arial Unicode MS"/>
          <w:sz w:val="22"/>
          <w:szCs w:val="22"/>
          <w:lang w:bidi="th-TH"/>
        </w:rPr>
        <w:lastRenderedPageBreak/>
        <w:t xml:space="preserve">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79E72D32" w:rsidR="00C87112" w:rsidRPr="00BA75E8" w:rsidRDefault="00C87112" w:rsidP="00C8711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Pr="00752237">
        <w:rPr>
          <w:rFonts w:eastAsia="Arial Unicode MS"/>
          <w:sz w:val="22"/>
          <w:szCs w:val="22"/>
          <w:highlight w:val="yellow"/>
          <w:lang w:bidi="th-TH"/>
        </w:rPr>
        <w:t xml:space="preserve">Nota </w:t>
      </w:r>
      <w:r>
        <w:rPr>
          <w:rFonts w:eastAsia="Arial Unicode MS"/>
          <w:sz w:val="22"/>
          <w:szCs w:val="22"/>
          <w:highlight w:val="yellow"/>
          <w:lang w:bidi="th-TH"/>
        </w:rPr>
        <w:t>Interna</w:t>
      </w:r>
      <w:r w:rsidRPr="00752237">
        <w:rPr>
          <w:rFonts w:eastAsia="Arial Unicode MS"/>
          <w:sz w:val="22"/>
          <w:szCs w:val="22"/>
          <w:highlight w:val="yellow"/>
          <w:lang w:bidi="th-TH"/>
        </w:rPr>
        <w:t>: as CPs devem ser para liberação dos recursos para pagamento do Itaú e despesas da operação. O valor residual</w:t>
      </w:r>
      <w:r>
        <w:rPr>
          <w:rFonts w:eastAsia="Arial Unicode MS"/>
          <w:sz w:val="22"/>
          <w:szCs w:val="22"/>
          <w:highlight w:val="yellow"/>
          <w:lang w:bidi="th-TH"/>
        </w:rPr>
        <w:t xml:space="preserve"> + cash coll Itaú + aporte</w:t>
      </w:r>
      <w:r w:rsidRPr="00752237">
        <w:rPr>
          <w:rFonts w:eastAsia="Arial Unicode MS"/>
          <w:sz w:val="22"/>
          <w:szCs w:val="22"/>
          <w:highlight w:val="yellow"/>
          <w:lang w:bidi="th-TH"/>
        </w:rPr>
        <w:t>, que deverá ser suficiente para término das obras, deverá ser retido na conta centralizadora e liberado mediante avanço de obra, a ser acompanhado por engenheiro contratado</w:t>
      </w:r>
      <w:r>
        <w:rPr>
          <w:rFonts w:eastAsia="Arial Unicode MS"/>
          <w:sz w:val="22"/>
          <w:szCs w:val="22"/>
          <w:lang w:bidi="th-TH"/>
        </w:rPr>
        <w:t>]</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w:t>
      </w:r>
      <w:r w:rsidR="00F939F1" w:rsidRPr="00BA75E8">
        <w:rPr>
          <w:rFonts w:ascii="Times New Roman" w:hAnsi="Times New Roman"/>
          <w:sz w:val="22"/>
          <w:szCs w:val="22"/>
        </w:rPr>
        <w:lastRenderedPageBreak/>
        <w:t xml:space="preserve">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74C75E76" w14:textId="77777777" w:rsidR="00613415" w:rsidRPr="00BA75E8" w:rsidRDefault="00613415" w:rsidP="009B19B3">
      <w:pPr>
        <w:pStyle w:val="alpha4"/>
        <w:numPr>
          <w:ilvl w:val="0"/>
          <w:numId w:val="0"/>
        </w:numPr>
        <w:tabs>
          <w:tab w:val="left" w:pos="567"/>
        </w:tabs>
        <w:spacing w:before="240" w:after="0" w:line="312" w:lineRule="auto"/>
        <w:rPr>
          <w:rFonts w:ascii="Times New Roman" w:hAnsi="Times New Roman"/>
          <w:sz w:val="22"/>
          <w:szCs w:val="22"/>
        </w:rPr>
      </w:pPr>
    </w:p>
    <w:p w14:paraId="1A56E1BA" w14:textId="30AAE066" w:rsidR="003F4128" w:rsidRPr="00BA75E8" w:rsidRDefault="003603AC"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xml:space="preserve">”), ou qualquer alienação, cessão ou transferência de </w:t>
      </w:r>
      <w:r w:rsidRPr="00BA75E8">
        <w:rPr>
          <w:rFonts w:ascii="Times New Roman" w:hAnsi="Times New Roman"/>
          <w:sz w:val="22"/>
          <w:szCs w:val="22"/>
        </w:rPr>
        <w:lastRenderedPageBreak/>
        <w:t>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alterações na legislação e regulamentação em vigor que possam criar obstáculos, aumentar os custos inerentes à realização da Oferta Restrita ou inviabilizar a operação consubstanciada nos </w:t>
      </w:r>
      <w:r w:rsidRPr="006F235D">
        <w:rPr>
          <w:rFonts w:ascii="Times New Roman" w:hAnsi="Times New Roman"/>
          <w:sz w:val="22"/>
          <w:szCs w:val="22"/>
        </w:rPr>
        <w:lastRenderedPageBreak/>
        <w:t>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w:t>
      </w:r>
      <w:r w:rsidRPr="006F235D">
        <w:rPr>
          <w:rFonts w:ascii="Times New Roman" w:hAnsi="Times New Roman"/>
          <w:sz w:val="22"/>
          <w:szCs w:val="22"/>
        </w:rPr>
        <w:lastRenderedPageBreak/>
        <w:t>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6755DE85"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(CGHs)</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r w:rsidR="00F4556F">
        <w:rPr>
          <w:rFonts w:ascii="Times New Roman" w:hAnsi="Times New Roman"/>
          <w:sz w:val="22"/>
          <w:szCs w:val="22"/>
        </w:rPr>
        <w:t>[</w:t>
      </w:r>
      <w:r w:rsidR="00F4556F" w:rsidRPr="009B19B3">
        <w:rPr>
          <w:rFonts w:ascii="Times New Roman" w:hAnsi="Times New Roman"/>
          <w:sz w:val="22"/>
          <w:szCs w:val="22"/>
          <w:highlight w:val="yellow"/>
        </w:rPr>
        <w:t xml:space="preserve">Nota </w:t>
      </w:r>
      <w:r w:rsidR="00F4556F">
        <w:rPr>
          <w:rFonts w:ascii="Times New Roman" w:hAnsi="Times New Roman"/>
          <w:sz w:val="22"/>
          <w:szCs w:val="22"/>
          <w:highlight w:val="yellow"/>
        </w:rPr>
        <w:t>interna</w:t>
      </w:r>
      <w:r w:rsidR="00F4556F" w:rsidRPr="009B19B3">
        <w:rPr>
          <w:rFonts w:ascii="Times New Roman" w:hAnsi="Times New Roman"/>
          <w:sz w:val="22"/>
          <w:szCs w:val="22"/>
          <w:highlight w:val="yellow"/>
        </w:rPr>
        <w:t>: não deveria ser o fundo de obra + o cash colateral liberado pelo Itaú?</w:t>
      </w:r>
      <w:r w:rsidR="00F4556F">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w:t>
      </w:r>
      <w:r w:rsidRPr="00BA75E8">
        <w:rPr>
          <w:rFonts w:ascii="Times New Roman" w:hAnsi="Times New Roman" w:cs="Times New Roman"/>
          <w:b w:val="0"/>
          <w:bCs w:val="0"/>
          <w:iCs/>
          <w:caps w:val="0"/>
          <w:sz w:val="22"/>
          <w:szCs w:val="22"/>
        </w:rPr>
        <w:lastRenderedPageBreak/>
        <w:t>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69C51AD8"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FD1FB8">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lastRenderedPageBreak/>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66F74E2"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referente ao mês anterior à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04533823"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69D83A1"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1EEFCF2"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r w:rsidR="00FD1FB8">
        <w:rPr>
          <w:rFonts w:ascii="Times New Roman" w:eastAsia="Arial Unicode MS" w:hAnsi="Times New Roman" w:cs="Times New Roman"/>
          <w:b w:val="0"/>
          <w:bCs w:val="0"/>
          <w:caps w:val="0"/>
          <w:color w:val="auto"/>
          <w:sz w:val="22"/>
          <w:szCs w:val="22"/>
          <w:lang w:bidi="th-TH"/>
        </w:rPr>
        <w:t>pagamento</w:t>
      </w:r>
      <w:r w:rsidR="00FD1FB8"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w:t>
      </w:r>
      <w:r w:rsidR="00FD1FB8">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w:t>
      </w:r>
      <w:r w:rsidR="00FD1FB8">
        <w:rPr>
          <w:rFonts w:ascii="Times New Roman" w:eastAsia="Arial Unicode MS" w:hAnsi="Times New Roman" w:cs="Times New Roman"/>
          <w:b w:val="0"/>
          <w:bCs w:val="0"/>
          <w:caps w:val="0"/>
          <w:color w:val="auto"/>
          <w:sz w:val="22"/>
          <w:szCs w:val="22"/>
          <w:u w:val="single"/>
          <w:lang w:bidi="th-TH"/>
        </w:rPr>
        <w:t>Pagamento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w:t>
      </w:r>
      <w:r w:rsidRPr="006F235D">
        <w:rPr>
          <w:rFonts w:ascii="Times New Roman" w:eastAsia="Arial Unicode MS" w:hAnsi="Times New Roman" w:cs="Times New Roman"/>
          <w:b w:val="0"/>
          <w:bCs w:val="0"/>
          <w:caps w:val="0"/>
          <w:color w:val="auto"/>
          <w:sz w:val="22"/>
          <w:szCs w:val="22"/>
          <w:lang w:bidi="th-TH"/>
        </w:rPr>
        <w:lastRenderedPageBreak/>
        <w:t>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3209D35"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lastRenderedPageBreak/>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 xml:space="preserve">Valor </w:t>
      </w:r>
      <w:r w:rsidR="0036324B">
        <w:rPr>
          <w:sz w:val="22"/>
          <w:szCs w:val="22"/>
        </w:rPr>
        <w:lastRenderedPageBreak/>
        <w:t>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000000"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07B81C80"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C31603">
        <w:rPr>
          <w:rFonts w:eastAsia="Arial Unicode MS"/>
          <w:bCs/>
          <w:kern w:val="32"/>
          <w:sz w:val="22"/>
          <w:szCs w:val="22"/>
          <w:lang w:bidi="th-TH"/>
        </w:rPr>
        <w:t>T</w:t>
      </w:r>
      <w:r w:rsidR="001C6FBA" w:rsidRPr="006F235D">
        <w:rPr>
          <w:rFonts w:eastAsia="Arial Unicode MS"/>
          <w:bCs/>
          <w:kern w:val="32"/>
          <w:sz w:val="22"/>
          <w:szCs w:val="22"/>
          <w:lang w:bidi="th-TH"/>
        </w:rPr>
        <w: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e</w:t>
      </w:r>
      <w:r w:rsidR="00910AFA">
        <w:rPr>
          <w:bCs/>
          <w:sz w:val="22"/>
          <w:szCs w:val="22"/>
        </w:rPr>
        <w:t>, cumulativamente</w:t>
      </w:r>
      <w:r w:rsidR="001140FA">
        <w:rPr>
          <w:bCs/>
          <w:sz w:val="22"/>
          <w:szCs w:val="22"/>
        </w:rPr>
        <w:t xml:space="preser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w:t>
      </w:r>
      <w:r w:rsidR="00FD1FB8">
        <w:rPr>
          <w:rFonts w:eastAsia="Arial Unicode MS"/>
          <w:sz w:val="22"/>
          <w:szCs w:val="22"/>
          <w:lang w:bidi="th-TH"/>
        </w:rPr>
        <w:t>Data de Pagamento</w:t>
      </w:r>
      <w:r w:rsidR="001C6FBA" w:rsidRPr="00BA75E8">
        <w:rPr>
          <w:rFonts w:eastAsia="Arial Unicode MS"/>
          <w:sz w:val="22"/>
          <w:szCs w:val="22"/>
          <w:lang w:bidi="th-TH"/>
        </w:rPr>
        <w:t xml:space="preserve"> </w:t>
      </w:r>
      <w:r w:rsidR="00C1581D">
        <w:rPr>
          <w:rFonts w:eastAsia="Arial Unicode MS"/>
          <w:sz w:val="22"/>
          <w:szCs w:val="22"/>
          <w:lang w:bidi="th-TH"/>
        </w:rPr>
        <w:t>da Remuneração</w:t>
      </w:r>
      <w:r w:rsidR="00C1581D" w:rsidRPr="00BA75E8">
        <w:rPr>
          <w:rFonts w:eastAsia="Arial Unicode MS"/>
          <w:sz w:val="22"/>
          <w:szCs w:val="22"/>
          <w:lang w:bidi="th-TH"/>
        </w:rPr>
        <w:t xml:space="preserve"> </w:t>
      </w:r>
      <w:r w:rsidR="001C6FBA" w:rsidRPr="00BA75E8">
        <w:rPr>
          <w:rFonts w:eastAsia="Arial Unicode MS"/>
          <w:sz w:val="22"/>
          <w:szCs w:val="22"/>
          <w:lang w:bidi="th-TH"/>
        </w:rPr>
        <w:t>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r w:rsidR="00C31603">
        <w:rPr>
          <w:rFonts w:eastAsia="Arial Unicode MS"/>
          <w:sz w:val="22"/>
          <w:szCs w:val="22"/>
          <w:lang w:bidi="th-TH"/>
        </w:rPr>
        <w:t xml:space="preserve">, mediante aditamento ao presente Termo de Securitização, sem a necessidade de realização de </w:t>
      </w:r>
      <w:r w:rsidR="00C31603" w:rsidRPr="00C02A01">
        <w:rPr>
          <w:sz w:val="22"/>
          <w:szCs w:val="22"/>
        </w:rPr>
        <w:t>Assembleia Especial de Investidores</w:t>
      </w:r>
      <w:r w:rsidR="001C6FBA"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 xml:space="preserve">por cento) ao mês, desde a data da inadimplência (inclusive) até a data do efetivo pagamento (exclusive); ambos calculados sobre o montante devido e não </w:t>
      </w:r>
      <w:r w:rsidRPr="00BA75E8">
        <w:rPr>
          <w:sz w:val="22"/>
          <w:szCs w:val="22"/>
        </w:rPr>
        <w:lastRenderedPageBreak/>
        <w:t>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5" w:name="_DV_M164"/>
      <w:bookmarkStart w:id="86" w:name="_DV_M166"/>
      <w:bookmarkStart w:id="87" w:name="_DV_M167"/>
      <w:bookmarkStart w:id="88" w:name="_DV_M169"/>
      <w:bookmarkStart w:id="89" w:name="_DV_M168"/>
      <w:bookmarkStart w:id="90" w:name="_DV_M181"/>
      <w:bookmarkStart w:id="91" w:name="_DV_M183"/>
      <w:bookmarkStart w:id="92" w:name="_Toc224745191"/>
      <w:bookmarkStart w:id="93" w:name="_Toc264552492"/>
      <w:bookmarkStart w:id="94" w:name="_Toc303356021"/>
      <w:bookmarkStart w:id="95" w:name="_Toc482089797"/>
      <w:bookmarkStart w:id="96" w:name="_Toc486445795"/>
      <w:bookmarkStart w:id="97" w:name="_Toc486448704"/>
      <w:bookmarkStart w:id="98" w:name="_Toc534701397"/>
      <w:bookmarkStart w:id="99" w:name="_Toc505003742"/>
      <w:bookmarkEnd w:id="85"/>
      <w:bookmarkEnd w:id="86"/>
      <w:bookmarkEnd w:id="87"/>
      <w:bookmarkEnd w:id="88"/>
      <w:bookmarkEnd w:id="89"/>
      <w:bookmarkEnd w:id="90"/>
      <w:bookmarkEnd w:id="91"/>
      <w:r w:rsidRPr="00BA75E8">
        <w:rPr>
          <w:rFonts w:ascii="Times New Roman" w:hAnsi="Times New Roman" w:cs="Times New Roman"/>
          <w:caps w:val="0"/>
          <w:sz w:val="22"/>
          <w:szCs w:val="22"/>
        </w:rPr>
        <w:t>EVENTOS DE VENCIMENTO ANTECIPADO</w:t>
      </w:r>
      <w:bookmarkEnd w:id="92"/>
      <w:bookmarkEnd w:id="93"/>
      <w:bookmarkEnd w:id="94"/>
      <w:bookmarkEnd w:id="95"/>
      <w:bookmarkEnd w:id="96"/>
      <w:bookmarkEnd w:id="97"/>
      <w:bookmarkEnd w:id="98"/>
      <w:bookmarkEnd w:id="99"/>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lastRenderedPageBreak/>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0" w:name="_Hlk58933442"/>
    </w:p>
    <w:p w14:paraId="433E3F7C" w14:textId="1F40EA26"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C97DEE">
      <w:pPr>
        <w:pStyle w:val="PargrafodaLista"/>
        <w:numPr>
          <w:ilvl w:val="0"/>
          <w:numId w:val="33"/>
        </w:numPr>
        <w:spacing w:line="312" w:lineRule="auto"/>
        <w:ind w:left="0" w:firstLine="0"/>
        <w:jc w:val="both"/>
        <w:rPr>
          <w:sz w:val="22"/>
          <w:szCs w:val="22"/>
        </w:rPr>
      </w:pPr>
      <w:bookmarkStart w:id="101"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1"/>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2"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2"/>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47B00FD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lastRenderedPageBreak/>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6F235D">
      <w:pPr>
        <w:pStyle w:val="PargrafodaLista"/>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0720A1">
      <w:pPr>
        <w:pStyle w:val="Level1"/>
        <w:numPr>
          <w:ilvl w:val="0"/>
          <w:numId w:val="56"/>
        </w:numPr>
        <w:spacing w:line="290" w:lineRule="auto"/>
        <w:ind w:left="0" w:firstLine="0"/>
        <w:jc w:val="both"/>
        <w:rPr>
          <w:sz w:val="22"/>
          <w:szCs w:val="22"/>
        </w:rPr>
      </w:pPr>
      <w:bookmarkStart w:id="103"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3"/>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lastRenderedPageBreak/>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4"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5" w:name="_Hlk12030812"/>
      <w:bookmarkEnd w:id="104"/>
      <w:r w:rsidRPr="00BA75E8">
        <w:rPr>
          <w:sz w:val="22"/>
          <w:szCs w:val="22"/>
        </w:rPr>
        <w:t xml:space="preserve">, que não sejam sanados nos prazos de cura previstos nos respectivos contratos; </w:t>
      </w:r>
    </w:p>
    <w:bookmarkEnd w:id="105"/>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2759C3">
      <w:pPr>
        <w:pStyle w:val="PargrafodaLista"/>
        <w:numPr>
          <w:ilvl w:val="0"/>
          <w:numId w:val="56"/>
        </w:numPr>
        <w:spacing w:line="312" w:lineRule="auto"/>
        <w:ind w:left="0" w:firstLine="0"/>
        <w:jc w:val="both"/>
        <w:rPr>
          <w:b/>
          <w:bCs/>
          <w:sz w:val="22"/>
          <w:szCs w:val="22"/>
        </w:rPr>
      </w:pPr>
      <w:bookmarkStart w:id="106"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 xml:space="preserve">contratos de empréstimos, adiantamentos, concessão de mútuos (na qualidade de mutuante) ou qualquer outra </w:t>
      </w:r>
      <w:r w:rsidRPr="00BA75E8">
        <w:rPr>
          <w:sz w:val="22"/>
          <w:szCs w:val="22"/>
        </w:rPr>
        <w:lastRenderedPageBreak/>
        <w:t>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6"/>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7" w:name="_Hlk104485705"/>
      <w:r w:rsidR="00DF1162" w:rsidRPr="00BA75E8">
        <w:rPr>
          <w:sz w:val="22"/>
          <w:szCs w:val="22"/>
        </w:rPr>
        <w:t>titulares dos CRI</w:t>
      </w:r>
      <w:bookmarkEnd w:id="107"/>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8"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8"/>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lastRenderedPageBreak/>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15D9C000"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462F89">
        <w:rPr>
          <w:sz w:val="22"/>
          <w:szCs w:val="22"/>
        </w:rPr>
        <w:t>;</w:t>
      </w:r>
      <w:r w:rsidR="003C6246">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7E0D89F5"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0"/>
    <w:p w14:paraId="58D9D4A0" w14:textId="77777777" w:rsidR="004E5420" w:rsidRPr="00BA75E8" w:rsidRDefault="004E5420" w:rsidP="007E2F06">
      <w:pPr>
        <w:pStyle w:val="PargrafodaLista"/>
        <w:spacing w:line="312" w:lineRule="auto"/>
        <w:ind w:left="0"/>
        <w:jc w:val="both"/>
        <w:rPr>
          <w:sz w:val="22"/>
          <w:szCs w:val="22"/>
        </w:rPr>
      </w:pPr>
    </w:p>
    <w:p w14:paraId="0BE48548" w14:textId="68721F39"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AFE467C" w:rsidR="00E530FB" w:rsidRPr="00BA75E8" w:rsidRDefault="00C82AFD" w:rsidP="00E530FB">
      <w:pPr>
        <w:pStyle w:val="Recuonormal"/>
        <w:numPr>
          <w:ilvl w:val="0"/>
          <w:numId w:val="56"/>
        </w:numPr>
        <w:spacing w:line="300" w:lineRule="auto"/>
        <w:ind w:left="0" w:firstLine="0"/>
        <w:jc w:val="both"/>
        <w:rPr>
          <w:rFonts w:ascii="Times New Roman" w:hAnsi="Times New Roman"/>
          <w:sz w:val="22"/>
          <w:szCs w:val="22"/>
          <w:lang w:val="pt-BR"/>
        </w:rPr>
      </w:pPr>
      <w:r>
        <w:rPr>
          <w:sz w:val="22"/>
          <w:szCs w:val="22"/>
        </w:rPr>
        <w:t xml:space="preserve"> </w:t>
      </w:r>
      <w:r w:rsidR="00E530FB"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00E530FB"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00E530FB"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00E530FB"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00E530FB"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088D8FD3" w:rsidR="00F777AE" w:rsidRPr="00BA75E8" w:rsidRDefault="00E64D4A" w:rsidP="00F777AE">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um Índice de Cobertura do Serviço da 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A7640B">
        <w:rPr>
          <w:rFonts w:ascii="Times New Roman" w:hAnsi="Times New Roman"/>
          <w:sz w:val="22"/>
          <w:szCs w:val="22"/>
          <w:lang w:val="pt-BR"/>
        </w:rPr>
        <w:t>, sendo certo que somente serão considerados no cálculo os recebíveis dos PPAs</w:t>
      </w:r>
      <w:r w:rsidR="00B760C3">
        <w:rPr>
          <w:rFonts w:ascii="Times New Roman" w:hAnsi="Times New Roman"/>
          <w:sz w:val="22"/>
          <w:szCs w:val="22"/>
          <w:lang w:val="pt-BR"/>
        </w:rPr>
        <w:t xml:space="preserve"> que transitarem nas contas vinculadas e que tenham sido efetivamente pagos pelos Clientes</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7AD6CEC9" w14:textId="77777777" w:rsidR="00F777AE" w:rsidRDefault="00F777AE" w:rsidP="00F777AE">
      <w:pPr>
        <w:pStyle w:val="PargrafodaLista"/>
        <w:spacing w:line="312" w:lineRule="auto"/>
        <w:ind w:left="0"/>
        <w:jc w:val="both"/>
        <w:rPr>
          <w:sz w:val="22"/>
          <w:szCs w:val="22"/>
        </w:rPr>
      </w:pPr>
    </w:p>
    <w:p w14:paraId="1DC7E8B6" w14:textId="39D344AE" w:rsidR="00F777AE" w:rsidRPr="007E2F06" w:rsidRDefault="00F777AE" w:rsidP="007E2F06">
      <w:pPr>
        <w:pStyle w:val="Recuonormal"/>
        <w:numPr>
          <w:ilvl w:val="0"/>
          <w:numId w:val="56"/>
        </w:numPr>
        <w:spacing w:line="300" w:lineRule="auto"/>
        <w:ind w:left="0" w:firstLine="0"/>
        <w:jc w:val="both"/>
        <w:rPr>
          <w:rFonts w:ascii="Times New Roman" w:hAnsi="Times New Roman"/>
          <w:sz w:val="22"/>
          <w:szCs w:val="22"/>
        </w:rPr>
      </w:pPr>
      <w:r w:rsidRPr="007E2F06">
        <w:rPr>
          <w:rFonts w:ascii="Times New Roman" w:hAnsi="Times New Roman"/>
          <w:sz w:val="22"/>
          <w:szCs w:val="22"/>
          <w:lang w:val="pt-BR"/>
        </w:rPr>
        <w:lastRenderedPageBreak/>
        <w:t xml:space="preserve">não observância, pela </w:t>
      </w:r>
      <w:bookmarkStart w:id="109" w:name="_Hlk106617608"/>
      <w:r>
        <w:rPr>
          <w:rFonts w:ascii="Times New Roman" w:hAnsi="Times New Roman"/>
          <w:sz w:val="22"/>
          <w:szCs w:val="22"/>
          <w:lang w:val="pt-BR"/>
        </w:rPr>
        <w:t>Welt</w:t>
      </w:r>
      <w:bookmarkEnd w:id="109"/>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w:t>
      </w:r>
      <w:r w:rsidR="008C464C" w:rsidRPr="00FA4339">
        <w:rPr>
          <w:rFonts w:ascii="Times New Roman" w:hAnsi="Times New Roman"/>
          <w:sz w:val="22"/>
          <w:szCs w:val="22"/>
          <w:lang w:val="pt-BR"/>
        </w:rPr>
        <w:t>por qualquer dos Auditores Autorizados</w:t>
      </w:r>
      <w:r w:rsidR="008C464C" w:rsidRPr="007E2F06">
        <w:rPr>
          <w:rFonts w:ascii="Times New Roman" w:hAnsi="Times New Roman"/>
          <w:sz w:val="22"/>
          <w:szCs w:val="22"/>
          <w:lang w:val="pt-BR"/>
        </w:rPr>
        <w:t xml:space="preserve"> </w:t>
      </w:r>
      <w:r w:rsidRPr="007E2F06">
        <w:rPr>
          <w:rFonts w:ascii="Times New Roman" w:hAnsi="Times New Roman"/>
          <w:sz w:val="22"/>
          <w:szCs w:val="22"/>
          <w:lang w:val="pt-BR"/>
        </w:rPr>
        <w:t xml:space="preserve">(ou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w:t>
      </w:r>
      <w:r w:rsidR="007C7F93" w:rsidRPr="00FA4339">
        <w:rPr>
          <w:rFonts w:ascii="Times New Roman" w:hAnsi="Times New Roman"/>
          <w:sz w:val="22"/>
          <w:szCs w:val="22"/>
          <w:lang w:val="pt-BR"/>
        </w:rPr>
        <w:t>Auditores Autorizados</w:t>
      </w:r>
      <w:r w:rsidR="007C7F93">
        <w:rPr>
          <w:rFonts w:ascii="Times New Roman" w:hAnsi="Times New Roman"/>
          <w:sz w:val="22"/>
          <w:szCs w:val="22"/>
          <w:lang w:val="pt-BR"/>
        </w:rPr>
        <w:t xml:space="preserve"> (conforme termo abaixo definido)</w:t>
      </w:r>
      <w:r w:rsidRPr="007E2F06">
        <w:rPr>
          <w:rFonts w:ascii="Times New Roman" w:hAnsi="Times New Roman"/>
          <w:sz w:val="22"/>
          <w:szCs w:val="22"/>
          <w:lang w:val="pt-BR"/>
        </w:rPr>
        <w:t xml:space="preserve">,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04485D" w:rsidRPr="007E2F06">
        <w:rPr>
          <w:rFonts w:ascii="Times New Roman" w:hAnsi="Times New Roman"/>
          <w:sz w:val="22"/>
          <w:szCs w:val="22"/>
          <w:lang w:val="pt-BR"/>
        </w:rPr>
        <w:t>202</w:t>
      </w:r>
      <w:r w:rsidR="0004485D">
        <w:rPr>
          <w:rFonts w:ascii="Times New Roman" w:hAnsi="Times New Roman"/>
          <w:sz w:val="22"/>
          <w:szCs w:val="22"/>
          <w:lang w:val="pt-BR"/>
        </w:rPr>
        <w:t>3</w:t>
      </w:r>
      <w:r w:rsidRPr="007E2F06">
        <w:rPr>
          <w:rFonts w:ascii="Times New Roman" w:hAnsi="Times New Roman"/>
          <w:sz w:val="22"/>
          <w:szCs w:val="22"/>
          <w:lang w:val="pt-BR"/>
        </w:rPr>
        <w:t>:</w:t>
      </w:r>
    </w:p>
    <w:p w14:paraId="193752FB" w14:textId="77777777" w:rsidR="00F777AE" w:rsidRDefault="00F777AE" w:rsidP="00F777AE">
      <w:pPr>
        <w:pStyle w:val="PargrafodaLista"/>
        <w:spacing w:line="312" w:lineRule="auto"/>
        <w:ind w:left="0"/>
        <w:jc w:val="both"/>
        <w:rPr>
          <w:sz w:val="22"/>
          <w:szCs w:val="22"/>
        </w:rPr>
      </w:pPr>
    </w:p>
    <w:p w14:paraId="7A7717E2" w14:textId="77777777" w:rsidR="00F777AE" w:rsidRDefault="00F777AE" w:rsidP="007E2F06">
      <w:pPr>
        <w:pStyle w:val="PargrafodaLista"/>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PargrafodaLista"/>
        <w:spacing w:line="312" w:lineRule="auto"/>
        <w:jc w:val="both"/>
        <w:rPr>
          <w:sz w:val="22"/>
          <w:szCs w:val="22"/>
        </w:rPr>
      </w:pPr>
    </w:p>
    <w:p w14:paraId="3AA3C2A3" w14:textId="1593DCC8" w:rsidR="00910A95" w:rsidRPr="00F83363" w:rsidRDefault="00F777AE" w:rsidP="000720A1">
      <w:pPr>
        <w:pStyle w:val="Recuonormal"/>
        <w:spacing w:line="300" w:lineRule="auto"/>
        <w:ind w:left="0"/>
        <w:jc w:val="both"/>
        <w:rPr>
          <w:rFonts w:ascii="Times New Roman" w:hAnsi="Times New Roman"/>
          <w:sz w:val="22"/>
          <w:szCs w:val="22"/>
          <w:lang w:val="pt-BR"/>
        </w:rPr>
      </w:pPr>
      <w:r w:rsidRPr="007E2F06">
        <w:rPr>
          <w:sz w:val="22"/>
          <w:szCs w:val="22"/>
          <w:lang w:val="pt-BR"/>
        </w:rPr>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Credora. [</w:t>
      </w:r>
      <w:r w:rsidR="00CD3FB7" w:rsidRPr="008E3237">
        <w:rPr>
          <w:b/>
          <w:bCs/>
          <w:sz w:val="22"/>
          <w:szCs w:val="22"/>
          <w:highlight w:val="yellow"/>
          <w:lang w:val="pt-BR"/>
        </w:rPr>
        <w:t>N</w:t>
      </w:r>
      <w:r w:rsidRPr="008E3237">
        <w:rPr>
          <w:b/>
          <w:bCs/>
          <w:sz w:val="22"/>
          <w:szCs w:val="22"/>
          <w:highlight w:val="yellow"/>
          <w:lang w:val="pt-BR"/>
        </w:rPr>
        <w:t xml:space="preserve">ota </w:t>
      </w:r>
      <w:r w:rsidR="000E77AF" w:rsidRPr="008E3237">
        <w:rPr>
          <w:b/>
          <w:bCs/>
          <w:sz w:val="22"/>
          <w:szCs w:val="22"/>
          <w:highlight w:val="yellow"/>
          <w:lang w:val="pt-BR"/>
        </w:rPr>
        <w:t>Coelho Advogados</w:t>
      </w:r>
      <w:r w:rsidRPr="007E2F06">
        <w:rPr>
          <w:sz w:val="22"/>
          <w:szCs w:val="22"/>
          <w:highlight w:val="yellow"/>
          <w:lang w:val="pt-BR"/>
        </w:rPr>
        <w:t xml:space="preserve">: </w:t>
      </w:r>
      <w:r w:rsidR="000E77AF" w:rsidRPr="008E3237">
        <w:rPr>
          <w:b/>
          <w:bCs/>
          <w:sz w:val="22"/>
          <w:szCs w:val="22"/>
          <w:highlight w:val="yellow"/>
          <w:lang w:val="pt-BR"/>
        </w:rPr>
        <w:t>Aguardando confirmação</w:t>
      </w:r>
      <w:r w:rsidR="00BC372B" w:rsidRPr="008E3237">
        <w:rPr>
          <w:b/>
          <w:bCs/>
          <w:sz w:val="22"/>
          <w:szCs w:val="22"/>
          <w:highlight w:val="yellow"/>
          <w:lang w:val="pt-BR"/>
        </w:rPr>
        <w:t xml:space="preserve"> da manutenção do covenant e seus termos</w:t>
      </w:r>
      <w:r w:rsidRPr="007E2F06">
        <w:rPr>
          <w:sz w:val="22"/>
          <w:szCs w:val="22"/>
          <w:lang w:val="pt-BR"/>
        </w:rPr>
        <w:t>]</w:t>
      </w:r>
    </w:p>
    <w:p w14:paraId="3D9A59A4" w14:textId="77777777" w:rsidR="00844D61" w:rsidRPr="00BA75E8" w:rsidRDefault="00844D61" w:rsidP="002759C3">
      <w:pPr>
        <w:pStyle w:val="PargrafodaLista"/>
        <w:spacing w:line="312" w:lineRule="auto"/>
        <w:ind w:left="0"/>
        <w:jc w:val="both"/>
        <w:rPr>
          <w:sz w:val="22"/>
          <w:szCs w:val="22"/>
        </w:rPr>
      </w:pP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0" w:name="_Toc224745192"/>
      <w:bookmarkStart w:id="111" w:name="_Toc264552493"/>
      <w:bookmarkStart w:id="112"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não manifestação dos titulares dos CRI; ou (iii)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lastRenderedPageBreak/>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3"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3"/>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4" w:name="_Toc486445797"/>
      <w:bookmarkStart w:id="115" w:name="_Toc486448706"/>
      <w:bookmarkStart w:id="116" w:name="_Toc534701399"/>
      <w:bookmarkStart w:id="117" w:name="_Toc505003744"/>
      <w:bookmarkStart w:id="118" w:name="_Toc482089799"/>
      <w:r w:rsidRPr="00BA75E8">
        <w:rPr>
          <w:rFonts w:ascii="Times New Roman" w:hAnsi="Times New Roman" w:cs="Times New Roman"/>
          <w:caps w:val="0"/>
          <w:sz w:val="22"/>
          <w:szCs w:val="22"/>
        </w:rPr>
        <w:t xml:space="preserve">OBRIGAÇÕES ADICIONAIS DA EMISSORA </w:t>
      </w:r>
      <w:bookmarkEnd w:id="114"/>
      <w:bookmarkEnd w:id="115"/>
      <w:bookmarkEnd w:id="116"/>
      <w:bookmarkEnd w:id="117"/>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2C3BE990" w14:textId="380D4759" w:rsidR="00827BBB" w:rsidRPr="000720A1" w:rsidRDefault="00827BBB" w:rsidP="008D15F4">
      <w:pPr>
        <w:pStyle w:val="PargrafodaLista"/>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ou transferência da dívida representada pelas [</w:t>
      </w:r>
      <w:r w:rsidRPr="008D15F4">
        <w:rPr>
          <w:sz w:val="22"/>
          <w:szCs w:val="22"/>
          <w:highlight w:val="yellow"/>
        </w:rPr>
        <w:t>completar</w:t>
      </w:r>
      <w:r w:rsidRPr="008D15F4">
        <w:rPr>
          <w:sz w:val="22"/>
          <w:szCs w:val="22"/>
        </w:rPr>
        <w:t>], (i)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e (ii)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xml:space="preserve">], em até </w:t>
      </w:r>
      <w:r w:rsidR="00046910" w:rsidRPr="008D15F4">
        <w:rPr>
          <w:sz w:val="22"/>
          <w:szCs w:val="22"/>
        </w:rPr>
        <w:t>[</w:t>
      </w:r>
      <w:r w:rsidR="00046910" w:rsidRPr="008D15F4">
        <w:rPr>
          <w:sz w:val="22"/>
          <w:szCs w:val="22"/>
          <w:highlight w:val="yellow"/>
        </w:rPr>
        <w:t>completar</w:t>
      </w:r>
      <w:r w:rsidR="00046910" w:rsidRPr="008D15F4">
        <w:rPr>
          <w:sz w:val="22"/>
          <w:szCs w:val="22"/>
        </w:rPr>
        <w:t>] dias a contar da primeira Data d</w:t>
      </w:r>
      <w:r w:rsidR="008D15F4" w:rsidRPr="008D15F4">
        <w:rPr>
          <w:sz w:val="22"/>
          <w:szCs w:val="22"/>
        </w:rPr>
        <w:t>e Integralização</w:t>
      </w:r>
      <w:r w:rsidR="00E4227C">
        <w:rPr>
          <w:sz w:val="22"/>
          <w:szCs w:val="22"/>
        </w:rPr>
        <w:t>, com os recursos, ou parte dos recursos, conforme for, depositados na Conta de Livre Movimentação, e apresentar, em até 5 (cinco) dias úteis da Data de Integralização, o comprovante de pagamento das dívidas ora prevista</w:t>
      </w:r>
      <w:r w:rsidR="008D15F4" w:rsidRPr="008D15F4">
        <w:rPr>
          <w:sz w:val="22"/>
          <w:szCs w:val="22"/>
        </w:rPr>
        <w:t>;</w:t>
      </w:r>
    </w:p>
    <w:p w14:paraId="385898AF" w14:textId="77777777" w:rsidR="008D15F4" w:rsidRPr="008D15F4" w:rsidRDefault="008D15F4" w:rsidP="000720A1">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08E8B4B9"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w:t>
      </w:r>
      <w:r w:rsidR="00621FFD">
        <w:rPr>
          <w:w w:val="0"/>
          <w:sz w:val="22"/>
          <w:szCs w:val="22"/>
        </w:rPr>
        <w:lastRenderedPageBreak/>
        <w:t xml:space="preserve">financeiras da Welt: </w:t>
      </w:r>
      <w:r w:rsidR="00621FFD" w:rsidRPr="00FA4339">
        <w:rPr>
          <w:w w:val="0"/>
          <w:sz w:val="22"/>
          <w:szCs w:val="22"/>
        </w:rPr>
        <w:t>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ou Grant Thornton Auditores Independentes cuja matriz está inscrita no CNPJ/ME sob o nº 10.830.108/0001-65 (“</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9"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9"/>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 xml:space="preserve">na </w:t>
      </w:r>
      <w:r w:rsidR="000C1377" w:rsidRPr="00BA75E8">
        <w:rPr>
          <w:w w:val="0"/>
          <w:sz w:val="22"/>
          <w:szCs w:val="22"/>
        </w:rPr>
        <w:lastRenderedPageBreak/>
        <w:t>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válidas e regulares, durante o prazo de vigência deste Instrumento de Emissão, as declarações e garantias apresentadas neste Instrumento de Emissão, no que for aplicável, </w:t>
      </w:r>
      <w:r w:rsidRPr="006F235D">
        <w:rPr>
          <w:w w:val="0"/>
          <w:sz w:val="22"/>
          <w:szCs w:val="22"/>
        </w:rPr>
        <w:lastRenderedPageBreak/>
        <w:t>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w:t>
      </w:r>
      <w:r w:rsidRPr="00752237">
        <w:rPr>
          <w:w w:val="0"/>
          <w:sz w:val="22"/>
          <w:szCs w:val="22"/>
        </w:rPr>
        <w:lastRenderedPageBreak/>
        <w:t>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1EA8301C" w:rsidR="00D43C52" w:rsidRDefault="00D43C5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0" w:name="_Toc486445798"/>
      <w:bookmarkStart w:id="121" w:name="_Toc486448707"/>
      <w:bookmarkStart w:id="122" w:name="_Toc534701400"/>
      <w:bookmarkStart w:id="123" w:name="_Toc505003745"/>
      <w:r w:rsidRPr="00BA75E8">
        <w:rPr>
          <w:rFonts w:ascii="Times New Roman" w:hAnsi="Times New Roman" w:cs="Times New Roman"/>
          <w:caps w:val="0"/>
          <w:sz w:val="22"/>
          <w:szCs w:val="22"/>
        </w:rPr>
        <w:t>DECLARAÇÕES E GARANTIAS D</w:t>
      </w:r>
      <w:bookmarkEnd w:id="120"/>
      <w:bookmarkEnd w:id="121"/>
      <w:bookmarkEnd w:id="122"/>
      <w:bookmarkEnd w:id="123"/>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w:t>
      </w:r>
      <w:r w:rsidRPr="00BA75E8">
        <w:rPr>
          <w:sz w:val="22"/>
          <w:szCs w:val="22"/>
        </w:rPr>
        <w:lastRenderedPageBreak/>
        <w:t xml:space="preserve">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w:t>
      </w:r>
      <w:r w:rsidRPr="00BA75E8">
        <w:rPr>
          <w:sz w:val="22"/>
          <w:szCs w:val="22"/>
        </w:rPr>
        <w:lastRenderedPageBreak/>
        <w:t>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lastRenderedPageBreak/>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C97DEE">
      <w:pPr>
        <w:pStyle w:val="PargrafodaLista"/>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7E2F06">
      <w:pPr>
        <w:pStyle w:val="PargrafodaLista"/>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w:t>
      </w:r>
      <w:r w:rsidRPr="006468F8">
        <w:rPr>
          <w:sz w:val="22"/>
          <w:szCs w:val="22"/>
        </w:rPr>
        <w:lastRenderedPageBreak/>
        <w:t xml:space="preserve">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lastRenderedPageBreak/>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4" w:name="_Toc486445799"/>
      <w:bookmarkStart w:id="125" w:name="_Toc486448708"/>
      <w:bookmarkStart w:id="126" w:name="_Toc534701401"/>
      <w:bookmarkStart w:id="127" w:name="_Toc505003746"/>
      <w:r w:rsidRPr="00BA75E8">
        <w:rPr>
          <w:rFonts w:ascii="Times New Roman" w:hAnsi="Times New Roman" w:cs="Times New Roman"/>
          <w:caps w:val="0"/>
          <w:sz w:val="22"/>
          <w:szCs w:val="22"/>
        </w:rPr>
        <w:t>DESPESAS</w:t>
      </w:r>
      <w:bookmarkEnd w:id="124"/>
      <w:bookmarkEnd w:id="125"/>
      <w:bookmarkEnd w:id="126"/>
      <w:bookmarkEnd w:id="127"/>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w:t>
      </w:r>
      <w:r w:rsidR="005C6E4C" w:rsidRPr="00BA75E8">
        <w:rPr>
          <w:rFonts w:ascii="Times New Roman" w:hAnsi="Times New Roman" w:cs="Times New Roman"/>
          <w:sz w:val="22"/>
          <w:szCs w:val="22"/>
        </w:rPr>
        <w:lastRenderedPageBreak/>
        <w:t>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351E6B2D"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5E1333">
        <w:rPr>
          <w:rFonts w:ascii="Times New Roman" w:hAnsi="Times New Roman" w:cs="Times New Roman"/>
          <w:sz w:val="22"/>
          <w:szCs w:val="22"/>
        </w:rPr>
        <w:t>e/</w:t>
      </w:r>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5F842907" w14:textId="7C117592"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6FE234D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rPr>
        <w:lastRenderedPageBreak/>
        <w:t>(“</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r w:rsidR="00687F6A" w:rsidRPr="009B19B3">
        <w:rPr>
          <w:sz w:val="22"/>
          <w:szCs w:val="22"/>
          <w:highlight w:val="yellow"/>
        </w:rPr>
        <w:t xml:space="preserve">Nota </w:t>
      </w:r>
      <w:r w:rsidR="00687F6A">
        <w:rPr>
          <w:sz w:val="22"/>
          <w:szCs w:val="22"/>
          <w:highlight w:val="yellow"/>
        </w:rPr>
        <w:t>interna</w:t>
      </w:r>
      <w:r w:rsidR="00687F6A" w:rsidRPr="009B19B3">
        <w:rPr>
          <w:sz w:val="22"/>
          <w:szCs w:val="22"/>
          <w:highlight w:val="yellow"/>
        </w:rPr>
        <w:t>: não precisamos prever o cash coll do Itaú no Fundo de Obras?</w:t>
      </w:r>
      <w:r w:rsidR="00687F6A">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75A2EEF8"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28" w:name="_Hlk107849932"/>
      <w:r w:rsidR="00764F4D">
        <w:rPr>
          <w:sz w:val="22"/>
          <w:szCs w:val="22"/>
        </w:rPr>
        <w:t>C</w:t>
      </w:r>
      <w:r w:rsidR="00764F4D" w:rsidRPr="009B19B3">
        <w:rPr>
          <w:sz w:val="22"/>
          <w:szCs w:val="22"/>
        </w:rPr>
        <w:t xml:space="preserve">onta do Patrimônio Separado </w:t>
      </w:r>
      <w:bookmarkEnd w:id="128"/>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29"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29"/>
      <w:r w:rsidR="00764F4D" w:rsidRPr="009B19B3">
        <w:rPr>
          <w:sz w:val="22"/>
          <w:szCs w:val="22"/>
        </w:rPr>
        <w:t>.</w:t>
      </w:r>
      <w:bookmarkStart w:id="130" w:name="_Hlk106365710"/>
      <w:r w:rsidR="00764F4D" w:rsidRPr="009B19B3">
        <w:rPr>
          <w:sz w:val="22"/>
          <w:szCs w:val="22"/>
        </w:rPr>
        <w:t xml:space="preserve"> </w:t>
      </w:r>
      <w:bookmarkEnd w:id="130"/>
    </w:p>
    <w:p w14:paraId="0B5761D8" w14:textId="77777777" w:rsidR="00764F4D" w:rsidRDefault="00764F4D" w:rsidP="00764F4D">
      <w:pPr>
        <w:tabs>
          <w:tab w:val="left" w:pos="709"/>
          <w:tab w:val="left" w:pos="851"/>
          <w:tab w:val="left" w:pos="1134"/>
        </w:tabs>
        <w:spacing w:line="300" w:lineRule="auto"/>
        <w:jc w:val="both"/>
        <w:rPr>
          <w:sz w:val="22"/>
          <w:szCs w:val="22"/>
        </w:rPr>
      </w:pPr>
    </w:p>
    <w:p w14:paraId="41972E6D" w14:textId="39CC3115" w:rsidR="00764F4D" w:rsidRDefault="00C150D6" w:rsidP="00764F4D">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 xml:space="preserve">Fica desde já aprovado </w:t>
      </w:r>
      <w:r w:rsidR="00830F40">
        <w:rPr>
          <w:sz w:val="22"/>
          <w:szCs w:val="28"/>
        </w:rPr>
        <w:t xml:space="preserve">que </w:t>
      </w:r>
      <w:r w:rsidR="00830F40" w:rsidRPr="00FA359F">
        <w:rPr>
          <w:sz w:val="22"/>
          <w:szCs w:val="28"/>
        </w:rPr>
        <w:t>o pagamento das despesas realizadas com serviços e materiais</w:t>
      </w:r>
      <w:r w:rsidR="00830F40">
        <w:rPr>
          <w:sz w:val="22"/>
          <w:szCs w:val="28"/>
        </w:rPr>
        <w:t>, previstas na cláusula acima,</w:t>
      </w:r>
      <w:r w:rsidR="00830F40" w:rsidRPr="00FA359F">
        <w:rPr>
          <w:sz w:val="22"/>
          <w:szCs w:val="28"/>
        </w:rPr>
        <w:t xml:space="preserve"> junto aos fornecedores de serviço indicados conforme Anexo </w:t>
      </w:r>
      <w:r w:rsidR="001031EC">
        <w:rPr>
          <w:sz w:val="22"/>
          <w:szCs w:val="28"/>
        </w:rPr>
        <w:t xml:space="preserve">VII </w:t>
      </w:r>
      <w:r w:rsidR="00830F40">
        <w:rPr>
          <w:sz w:val="22"/>
          <w:szCs w:val="28"/>
        </w:rPr>
        <w:t>ao presente Instrumento de Emissão</w:t>
      </w:r>
      <w:r w:rsidR="00830F40" w:rsidRPr="00FA359F">
        <w:rPr>
          <w:sz w:val="22"/>
          <w:szCs w:val="28"/>
        </w:rPr>
        <w:t xml:space="preserve">, no montante de R$ [completar], deverá ser realizado diretamente pela Securitizadora, com os recursos da integralização dos CRI, por conta e ordem das Devedoras. </w:t>
      </w:r>
      <w:r w:rsidR="00830F40" w:rsidRPr="00FA359F">
        <w:rPr>
          <w:sz w:val="22"/>
          <w:szCs w:val="28"/>
          <w:highlight w:val="yellow"/>
        </w:rPr>
        <w:t>[</w:t>
      </w:r>
      <w:r w:rsidR="00830F40" w:rsidRPr="00FA359F">
        <w:rPr>
          <w:b/>
          <w:bCs/>
          <w:sz w:val="22"/>
          <w:szCs w:val="28"/>
          <w:highlight w:val="yellow"/>
        </w:rPr>
        <w:t>Nota DC: incluir cláusula em que a lista de fornecedores prevista no anexo [x] a este instrumento já está pré-aprovada para pagamento, no montante total de [y], a serem pagos pela Securitizadora, por conta e ordem das Devedoras</w:t>
      </w:r>
      <w:r w:rsidR="00830F40" w:rsidRPr="00FA359F">
        <w:rPr>
          <w:sz w:val="22"/>
          <w:szCs w:val="28"/>
          <w:highlight w:val="yellow"/>
        </w:rPr>
        <w:t>]</w:t>
      </w:r>
      <w:r w:rsidR="00830F40">
        <w:rPr>
          <w:sz w:val="22"/>
          <w:szCs w:val="28"/>
        </w:rPr>
        <w:t>[</w:t>
      </w:r>
      <w:r w:rsidR="00830F40" w:rsidRPr="00FA359F">
        <w:rPr>
          <w:b/>
          <w:bCs/>
          <w:sz w:val="22"/>
          <w:szCs w:val="28"/>
          <w:highlight w:val="yellow"/>
        </w:rPr>
        <w:t>Nota Coelho Advogados: Ajuste efetuado</w:t>
      </w:r>
      <w:r w:rsidR="00830F40">
        <w:rPr>
          <w:sz w:val="22"/>
          <w:szCs w:val="28"/>
        </w:rPr>
        <w:t>]</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7FDD8E0C"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w:t>
      </w:r>
      <w:r w:rsidRPr="00BA75E8">
        <w:rPr>
          <w:sz w:val="22"/>
          <w:szCs w:val="22"/>
        </w:rPr>
        <w:lastRenderedPageBreak/>
        <w:t xml:space="preserve">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1F3641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lastRenderedPageBreak/>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31"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1"/>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lastRenderedPageBreak/>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lastRenderedPageBreak/>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2" w:name="_DV_M375"/>
      <w:bookmarkStart w:id="133" w:name="_DV_M376"/>
      <w:bookmarkEnd w:id="132"/>
      <w:bookmarkEnd w:id="133"/>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4" w:name="_DV_M378"/>
      <w:bookmarkEnd w:id="134"/>
      <w:r w:rsidRPr="00BA75E8">
        <w:rPr>
          <w:rFonts w:ascii="Times New Roman" w:eastAsia="Arial Unicode MS" w:hAnsi="Times New Roman" w:cs="Times New Roman"/>
          <w:color w:val="auto"/>
          <w:w w:val="0"/>
          <w:sz w:val="22"/>
          <w:szCs w:val="22"/>
          <w:u w:val="single"/>
        </w:rPr>
        <w:lastRenderedPageBreak/>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5" w:name="_DV_M379"/>
      <w:bookmarkEnd w:id="135"/>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xml:space="preserve">: A Emissora e os Fiadores consentem, de maneira livre, esclarecida e inequívoca, com a utilização de seus dados pessoais para a realização da operação de crédito ora estabelecida, nos termos e propósitos contidos nos Documentos da Operação, autorizando expressamente, </w:t>
      </w:r>
      <w:r w:rsidRPr="00BA75E8">
        <w:rPr>
          <w:rFonts w:ascii="Times New Roman" w:hAnsi="Times New Roman" w:cs="Times New Roman"/>
          <w:color w:val="auto"/>
          <w:sz w:val="22"/>
          <w:szCs w:val="22"/>
          <w:lang w:bidi="th-TH"/>
        </w:rPr>
        <w:lastRenderedPageBreak/>
        <w:t>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136" w:name="_DV_M188"/>
      <w:bookmarkStart w:id="137" w:name="_DV_M189"/>
      <w:bookmarkStart w:id="138" w:name="_DV_M190"/>
      <w:bookmarkStart w:id="139" w:name="_DV_M191"/>
      <w:bookmarkStart w:id="140" w:name="_DV_M197"/>
      <w:bookmarkStart w:id="141" w:name="_DV_M74"/>
      <w:bookmarkStart w:id="142" w:name="_DV_M75"/>
      <w:bookmarkStart w:id="143" w:name="_DV_M76"/>
      <w:bookmarkStart w:id="144" w:name="_DV_M77"/>
      <w:bookmarkStart w:id="145" w:name="_DV_M78"/>
      <w:bookmarkStart w:id="146" w:name="_DV_M79"/>
      <w:bookmarkStart w:id="147" w:name="_DV_M80"/>
      <w:bookmarkStart w:id="148" w:name="_DV_M213"/>
      <w:bookmarkStart w:id="149" w:name="_DV_M214"/>
      <w:bookmarkStart w:id="150" w:name="_DV_M215"/>
      <w:bookmarkStart w:id="151" w:name="_DV_M216"/>
      <w:bookmarkStart w:id="152" w:name="_DV_M217"/>
      <w:bookmarkStart w:id="153" w:name="_DV_M218"/>
      <w:bookmarkStart w:id="154" w:name="_DV_M219"/>
      <w:bookmarkStart w:id="155" w:name="_DV_M231"/>
      <w:bookmarkStart w:id="156" w:name="_DV_M232"/>
      <w:bookmarkStart w:id="157" w:name="_DV_M238"/>
      <w:bookmarkStart w:id="158" w:name="_DV_M241"/>
      <w:bookmarkStart w:id="159" w:name="_DV_M242"/>
      <w:bookmarkStart w:id="160" w:name="_DV_M250"/>
      <w:bookmarkStart w:id="161" w:name="_DV_M252"/>
      <w:bookmarkStart w:id="162" w:name="_DV_M254"/>
      <w:bookmarkStart w:id="163" w:name="_DV_M257"/>
      <w:bookmarkStart w:id="164" w:name="_DV_M258"/>
      <w:bookmarkStart w:id="165" w:name="_DV_M266"/>
      <w:bookmarkStart w:id="166" w:name="_DV_M267"/>
      <w:bookmarkStart w:id="167" w:name="_DV_M269"/>
      <w:bookmarkStart w:id="168" w:name="_DV_M270"/>
      <w:bookmarkStart w:id="169" w:name="_DV_M271"/>
      <w:bookmarkStart w:id="170" w:name="_DV_M289"/>
      <w:bookmarkStart w:id="171" w:name="_DV_M290"/>
      <w:bookmarkStart w:id="172" w:name="_DV_M310"/>
      <w:bookmarkStart w:id="173" w:name="_DV_M313"/>
      <w:bookmarkStart w:id="174" w:name="_DV_M314"/>
      <w:bookmarkStart w:id="175" w:name="_DV_M315"/>
      <w:bookmarkStart w:id="176" w:name="_DV_M319"/>
      <w:bookmarkStart w:id="177" w:name="_DV_M320"/>
      <w:bookmarkStart w:id="178" w:name="_DV_M323"/>
      <w:bookmarkStart w:id="179" w:name="_DV_M324"/>
      <w:bookmarkStart w:id="180" w:name="_DV_M325"/>
      <w:bookmarkStart w:id="181" w:name="_DV_M326"/>
      <w:bookmarkStart w:id="182" w:name="_DV_M349"/>
      <w:bookmarkStart w:id="183" w:name="_DV_M339"/>
      <w:bookmarkStart w:id="184" w:name="_DV_M340"/>
      <w:bookmarkStart w:id="185" w:name="_DV_M343"/>
      <w:bookmarkStart w:id="186" w:name="_DV_M344"/>
      <w:bookmarkStart w:id="187" w:name="_DV_M345"/>
      <w:bookmarkStart w:id="188" w:name="_DV_M346"/>
      <w:bookmarkStart w:id="189" w:name="_DV_M347"/>
      <w:bookmarkStart w:id="190" w:name="_DV_M348"/>
      <w:bookmarkStart w:id="191" w:name="_DV_M380"/>
      <w:bookmarkStart w:id="192" w:name="_DV_M381"/>
      <w:bookmarkStart w:id="193" w:name="_DV_M382"/>
      <w:bookmarkStart w:id="194" w:name="_DV_M383"/>
      <w:bookmarkStart w:id="195" w:name="_DV_M384"/>
      <w:bookmarkStart w:id="196" w:name="_DV_M386"/>
      <w:bookmarkStart w:id="197" w:name="_DV_M388"/>
      <w:bookmarkStart w:id="198" w:name="_DV_M387"/>
      <w:bookmarkStart w:id="199" w:name="_Toc293194905"/>
      <w:bookmarkStart w:id="200" w:name="_DV_M389"/>
      <w:bookmarkStart w:id="201" w:name="_Toc293194906"/>
      <w:bookmarkStart w:id="202" w:name="_DV_M390"/>
      <w:bookmarkStart w:id="203" w:name="_Toc293194908"/>
      <w:bookmarkStart w:id="204" w:name="_Toc293194910"/>
      <w:bookmarkStart w:id="205" w:name="_Toc293194912"/>
      <w:bookmarkStart w:id="206" w:name="_Toc293194914"/>
      <w:bookmarkStart w:id="207" w:name="_Toc293194916"/>
      <w:bookmarkStart w:id="208" w:name="_Toc293194918"/>
      <w:bookmarkStart w:id="209" w:name="_Toc293194920"/>
      <w:bookmarkStart w:id="210" w:name="_DV_M393"/>
      <w:bookmarkStart w:id="211" w:name="_DV_M394"/>
      <w:bookmarkStart w:id="212" w:name="_DV_M410"/>
      <w:bookmarkStart w:id="213" w:name="_DV_M412"/>
      <w:bookmarkStart w:id="214" w:name="_DV_M422"/>
      <w:bookmarkStart w:id="215" w:name="_Toc293194924"/>
      <w:bookmarkStart w:id="216" w:name="_DV_M413"/>
      <w:bookmarkStart w:id="217" w:name="_DV_M414"/>
      <w:bookmarkEnd w:id="110"/>
      <w:bookmarkEnd w:id="111"/>
      <w:bookmarkEnd w:id="112"/>
      <w:bookmarkEnd w:id="118"/>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18" w:name="_Hlk68028801"/>
      <w:r w:rsidRPr="00BA75E8">
        <w:rPr>
          <w:b/>
          <w:sz w:val="22"/>
          <w:szCs w:val="22"/>
        </w:rPr>
        <w:t xml:space="preserve">CRONOGRAMA INDICATIVO </w:t>
      </w:r>
      <w:bookmarkEnd w:id="218"/>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19"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19"/>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24BED116" w14:textId="77777777" w:rsidR="00134747" w:rsidRPr="00BA75E8" w:rsidRDefault="00134747" w:rsidP="00134747">
      <w:pPr>
        <w:spacing w:line="300" w:lineRule="auto"/>
        <w:jc w:val="both"/>
        <w:rPr>
          <w:i/>
          <w:sz w:val="22"/>
          <w:szCs w:val="22"/>
        </w:rPr>
      </w:pPr>
      <w:r>
        <w:rPr>
          <w:i/>
          <w:sz w:val="22"/>
          <w:szCs w:val="22"/>
        </w:rPr>
        <w:t xml:space="preserve">(i) </w:t>
      </w:r>
      <w:r w:rsidRPr="00BA75E8">
        <w:rPr>
          <w:i/>
          <w:sz w:val="22"/>
          <w:szCs w:val="22"/>
        </w:rPr>
        <w:t>As despesas acima estão acrescidas dos tributos.</w:t>
      </w:r>
    </w:p>
    <w:p w14:paraId="47680CB0" w14:textId="77777777" w:rsidR="00134747" w:rsidRDefault="00134747" w:rsidP="00134747">
      <w:pPr>
        <w:spacing w:line="300" w:lineRule="auto"/>
        <w:jc w:val="both"/>
        <w:rPr>
          <w:i/>
          <w:sz w:val="22"/>
          <w:szCs w:val="22"/>
        </w:rPr>
      </w:pPr>
      <w:r>
        <w:rPr>
          <w:i/>
          <w:sz w:val="22"/>
          <w:szCs w:val="22"/>
        </w:rPr>
        <w:t xml:space="preserve">(ii) </w:t>
      </w:r>
      <w:r w:rsidRPr="00AB7597">
        <w:rPr>
          <w:i/>
          <w:sz w:val="22"/>
          <w:szCs w:val="22"/>
        </w:rPr>
        <w:t xml:space="preserve">O montante </w:t>
      </w:r>
      <w:r>
        <w:rPr>
          <w:i/>
          <w:sz w:val="22"/>
          <w:szCs w:val="22"/>
        </w:rPr>
        <w:t>da despesa correspondente à remuneração do Coordenador Líder</w:t>
      </w:r>
      <w:r w:rsidRPr="00AB7597">
        <w:rPr>
          <w:i/>
          <w:sz w:val="22"/>
          <w:szCs w:val="22"/>
        </w:rPr>
        <w:t xml:space="preserve">, </w:t>
      </w:r>
      <w:r>
        <w:rPr>
          <w:i/>
          <w:sz w:val="22"/>
          <w:szCs w:val="22"/>
        </w:rPr>
        <w:t>prevista</w:t>
      </w:r>
      <w:r w:rsidRPr="00AB7597">
        <w:rPr>
          <w:i/>
          <w:sz w:val="22"/>
          <w:szCs w:val="22"/>
        </w:rPr>
        <w:t xml:space="preserve"> acima, será paga, em 12 (doze) parcelas mensais iguais,  todo dia 1º de cada mês, ou o primeiro dia útil subsequente, a contar da finalização das obras da central geradora hidrelétrica de Ouvidor, conforme atestada mediante apresentação de Relatório de Evolução de Obras pela Empresa de Engenharia Independente. O montante devido a título de Comissão de Coordenação, acima prevista, </w:t>
      </w:r>
      <w:r>
        <w:rPr>
          <w:i/>
          <w:sz w:val="22"/>
          <w:szCs w:val="22"/>
        </w:rPr>
        <w:t xml:space="preserve">ficará retida </w:t>
      </w:r>
      <w:r w:rsidRPr="00AB7597">
        <w:rPr>
          <w:i/>
          <w:sz w:val="22"/>
          <w:szCs w:val="22"/>
        </w:rPr>
        <w:t xml:space="preserve">na Conta do Patrimônio Separado (conforme termo definido </w:t>
      </w:r>
      <w:r>
        <w:rPr>
          <w:i/>
          <w:sz w:val="22"/>
          <w:szCs w:val="22"/>
        </w:rPr>
        <w:t>nos Documentos da Operação</w:t>
      </w:r>
      <w:r w:rsidRPr="00AB7597">
        <w:rPr>
          <w:i/>
          <w:sz w:val="22"/>
          <w:szCs w:val="22"/>
        </w:rPr>
        <w:t>)</w:t>
      </w:r>
      <w:r>
        <w:rPr>
          <w:i/>
          <w:sz w:val="22"/>
          <w:szCs w:val="22"/>
        </w:rPr>
        <w:t xml:space="preserve"> e poderá ser</w:t>
      </w:r>
      <w:r w:rsidRPr="00AB7597">
        <w:rPr>
          <w:i/>
          <w:sz w:val="22"/>
          <w:szCs w:val="22"/>
        </w:rPr>
        <w:t xml:space="preserve"> aplicado nos Investimentos Permitidos, conforme termo definido nos Documentos da Operação.</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2"/>
          <w:headerReference w:type="first" r:id="rId23"/>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0F1BB758"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lastRenderedPageBreak/>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55581780" w14:textId="03D33783" w:rsidR="001B223E" w:rsidRPr="00BA75E8" w:rsidRDefault="001B223E">
      <w:pPr>
        <w:widowControl w:val="0"/>
        <w:autoSpaceDE w:val="0"/>
        <w:autoSpaceDN w:val="0"/>
        <w:adjustRightInd w:val="0"/>
        <w:spacing w:line="312" w:lineRule="auto"/>
        <w:jc w:val="center"/>
        <w:rPr>
          <w:b/>
          <w:sz w:val="22"/>
          <w:szCs w:val="22"/>
        </w:rPr>
      </w:pPr>
      <w:r>
        <w:rPr>
          <w:b/>
          <w:sz w:val="22"/>
          <w:szCs w:val="22"/>
        </w:rPr>
        <w:t>[</w:t>
      </w:r>
      <w:r w:rsidRPr="009B19B3">
        <w:rPr>
          <w:b/>
          <w:sz w:val="22"/>
          <w:szCs w:val="22"/>
          <w:highlight w:val="yellow"/>
        </w:rPr>
        <w:t>Nota Coelho Advogados: Inserir Razão social, CNPJ e valores]</w:t>
      </w:r>
    </w:p>
    <w:sectPr w:rsidR="001B223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4F9B" w14:textId="77777777" w:rsidR="00287688" w:rsidRDefault="00287688">
      <w:r>
        <w:separator/>
      </w:r>
    </w:p>
    <w:p w14:paraId="330EBF0E" w14:textId="77777777" w:rsidR="00287688" w:rsidRDefault="00287688"/>
  </w:endnote>
  <w:endnote w:type="continuationSeparator" w:id="0">
    <w:p w14:paraId="231B4B85" w14:textId="77777777" w:rsidR="00287688" w:rsidRDefault="00287688">
      <w:r>
        <w:continuationSeparator/>
      </w:r>
    </w:p>
    <w:p w14:paraId="692CF971" w14:textId="77777777" w:rsidR="00287688" w:rsidRDefault="00287688"/>
  </w:endnote>
  <w:endnote w:type="continuationNotice" w:id="1">
    <w:p w14:paraId="72FA0149" w14:textId="77777777" w:rsidR="00287688" w:rsidRDefault="00287688"/>
    <w:p w14:paraId="7C104A6C" w14:textId="77777777" w:rsidR="00287688" w:rsidRDefault="00287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56F8" w14:textId="77777777" w:rsidR="00287688" w:rsidRDefault="00287688">
      <w:r>
        <w:separator/>
      </w:r>
    </w:p>
    <w:p w14:paraId="672D31BF" w14:textId="77777777" w:rsidR="00287688" w:rsidRDefault="00287688"/>
  </w:footnote>
  <w:footnote w:type="continuationSeparator" w:id="0">
    <w:p w14:paraId="12F26C25" w14:textId="77777777" w:rsidR="00287688" w:rsidRDefault="00287688">
      <w:r>
        <w:continuationSeparator/>
      </w:r>
    </w:p>
    <w:p w14:paraId="792B9178" w14:textId="77777777" w:rsidR="00287688" w:rsidRDefault="00287688"/>
  </w:footnote>
  <w:footnote w:type="continuationNotice" w:id="1">
    <w:p w14:paraId="07D70F8E" w14:textId="77777777" w:rsidR="00287688" w:rsidRDefault="00287688"/>
    <w:p w14:paraId="607C6717" w14:textId="77777777" w:rsidR="00287688" w:rsidRDefault="00287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453135663">
    <w:abstractNumId w:val="66"/>
  </w:num>
  <w:num w:numId="2" w16cid:durableId="1497259869">
    <w:abstractNumId w:val="38"/>
  </w:num>
  <w:num w:numId="3" w16cid:durableId="31345629">
    <w:abstractNumId w:val="32"/>
  </w:num>
  <w:num w:numId="4" w16cid:durableId="1233156033">
    <w:abstractNumId w:val="57"/>
  </w:num>
  <w:num w:numId="5" w16cid:durableId="1263339408">
    <w:abstractNumId w:val="21"/>
  </w:num>
  <w:num w:numId="6" w16cid:durableId="132989589">
    <w:abstractNumId w:val="39"/>
  </w:num>
  <w:num w:numId="7" w16cid:durableId="432437872">
    <w:abstractNumId w:val="50"/>
  </w:num>
  <w:num w:numId="8" w16cid:durableId="1099637923">
    <w:abstractNumId w:val="19"/>
  </w:num>
  <w:num w:numId="9" w16cid:durableId="2017026607">
    <w:abstractNumId w:val="61"/>
  </w:num>
  <w:num w:numId="10" w16cid:durableId="1258903030">
    <w:abstractNumId w:val="68"/>
  </w:num>
  <w:num w:numId="11" w16cid:durableId="1966427404">
    <w:abstractNumId w:val="6"/>
  </w:num>
  <w:num w:numId="12" w16cid:durableId="851722258">
    <w:abstractNumId w:val="59"/>
  </w:num>
  <w:num w:numId="13" w16cid:durableId="1757439826">
    <w:abstractNumId w:val="55"/>
  </w:num>
  <w:num w:numId="14" w16cid:durableId="1034961036">
    <w:abstractNumId w:val="41"/>
  </w:num>
  <w:num w:numId="15" w16cid:durableId="1934194831">
    <w:abstractNumId w:val="17"/>
  </w:num>
  <w:num w:numId="16" w16cid:durableId="848642856">
    <w:abstractNumId w:val="34"/>
  </w:num>
  <w:num w:numId="17" w16cid:durableId="1641114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903807">
    <w:abstractNumId w:val="30"/>
  </w:num>
  <w:num w:numId="19" w16cid:durableId="877863183">
    <w:abstractNumId w:val="2"/>
  </w:num>
  <w:num w:numId="20" w16cid:durableId="1876388605">
    <w:abstractNumId w:val="10"/>
  </w:num>
  <w:num w:numId="21" w16cid:durableId="1273435387">
    <w:abstractNumId w:val="23"/>
  </w:num>
  <w:num w:numId="22" w16cid:durableId="1887838868">
    <w:abstractNumId w:val="16"/>
  </w:num>
  <w:num w:numId="23" w16cid:durableId="2135782694">
    <w:abstractNumId w:val="44"/>
  </w:num>
  <w:num w:numId="24" w16cid:durableId="898058979">
    <w:abstractNumId w:val="36"/>
  </w:num>
  <w:num w:numId="25" w16cid:durableId="336080236">
    <w:abstractNumId w:val="5"/>
  </w:num>
  <w:num w:numId="26" w16cid:durableId="1952932083">
    <w:abstractNumId w:val="73"/>
  </w:num>
  <w:num w:numId="27" w16cid:durableId="501897823">
    <w:abstractNumId w:val="18"/>
  </w:num>
  <w:num w:numId="28" w16cid:durableId="2125494811">
    <w:abstractNumId w:val="9"/>
  </w:num>
  <w:num w:numId="29" w16cid:durableId="740904022">
    <w:abstractNumId w:val="25"/>
  </w:num>
  <w:num w:numId="30" w16cid:durableId="918292252">
    <w:abstractNumId w:val="1"/>
  </w:num>
  <w:num w:numId="31" w16cid:durableId="1717007198">
    <w:abstractNumId w:val="13"/>
  </w:num>
  <w:num w:numId="32" w16cid:durableId="1518034521">
    <w:abstractNumId w:val="33"/>
  </w:num>
  <w:num w:numId="33" w16cid:durableId="2085715794">
    <w:abstractNumId w:val="43"/>
  </w:num>
  <w:num w:numId="34" w16cid:durableId="549389709">
    <w:abstractNumId w:val="3"/>
  </w:num>
  <w:num w:numId="35" w16cid:durableId="1406878173">
    <w:abstractNumId w:val="27"/>
  </w:num>
  <w:num w:numId="36" w16cid:durableId="1609006749">
    <w:abstractNumId w:val="51"/>
  </w:num>
  <w:num w:numId="37" w16cid:durableId="1039477086">
    <w:abstractNumId w:val="35"/>
  </w:num>
  <w:num w:numId="38" w16cid:durableId="1687830390">
    <w:abstractNumId w:val="45"/>
  </w:num>
  <w:num w:numId="39" w16cid:durableId="1362048571">
    <w:abstractNumId w:val="26"/>
  </w:num>
  <w:num w:numId="40" w16cid:durableId="4155893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1386622">
    <w:abstractNumId w:val="0"/>
    <w:lvlOverride w:ilvl="0">
      <w:startOverride w:val="1"/>
    </w:lvlOverride>
  </w:num>
  <w:num w:numId="42" w16cid:durableId="473136116">
    <w:abstractNumId w:val="22"/>
  </w:num>
  <w:num w:numId="43" w16cid:durableId="1579288107">
    <w:abstractNumId w:val="18"/>
  </w:num>
  <w:num w:numId="44" w16cid:durableId="172844745">
    <w:abstractNumId w:val="18"/>
  </w:num>
  <w:num w:numId="45" w16cid:durableId="146365968">
    <w:abstractNumId w:val="18"/>
  </w:num>
  <w:num w:numId="46" w16cid:durableId="548034215">
    <w:abstractNumId w:val="18"/>
  </w:num>
  <w:num w:numId="47" w16cid:durableId="690188114">
    <w:abstractNumId w:val="18"/>
  </w:num>
  <w:num w:numId="48" w16cid:durableId="2050445348">
    <w:abstractNumId w:val="69"/>
  </w:num>
  <w:num w:numId="49" w16cid:durableId="52506359">
    <w:abstractNumId w:val="48"/>
  </w:num>
  <w:num w:numId="50" w16cid:durableId="1907103145">
    <w:abstractNumId w:val="18"/>
  </w:num>
  <w:num w:numId="51" w16cid:durableId="1030499197">
    <w:abstractNumId w:val="18"/>
  </w:num>
  <w:num w:numId="52" w16cid:durableId="1413045680">
    <w:abstractNumId w:val="18"/>
  </w:num>
  <w:num w:numId="53" w16cid:durableId="1670210910">
    <w:abstractNumId w:val="18"/>
  </w:num>
  <w:num w:numId="54" w16cid:durableId="252057736">
    <w:abstractNumId w:val="18"/>
  </w:num>
  <w:num w:numId="55" w16cid:durableId="802966819">
    <w:abstractNumId w:val="28"/>
  </w:num>
  <w:num w:numId="56" w16cid:durableId="2037777265">
    <w:abstractNumId w:val="49"/>
  </w:num>
  <w:num w:numId="57" w16cid:durableId="1293748634">
    <w:abstractNumId w:val="11"/>
  </w:num>
  <w:num w:numId="58" w16cid:durableId="723483354">
    <w:abstractNumId w:val="46"/>
  </w:num>
  <w:num w:numId="59" w16cid:durableId="1445147521">
    <w:abstractNumId w:val="29"/>
  </w:num>
  <w:num w:numId="60" w16cid:durableId="1583175588">
    <w:abstractNumId w:val="62"/>
  </w:num>
  <w:num w:numId="61" w16cid:durableId="1049184526">
    <w:abstractNumId w:val="37"/>
  </w:num>
  <w:num w:numId="62" w16cid:durableId="413629703">
    <w:abstractNumId w:val="4"/>
  </w:num>
  <w:num w:numId="63" w16cid:durableId="1684891263">
    <w:abstractNumId w:val="71"/>
  </w:num>
  <w:num w:numId="64" w16cid:durableId="1084037473">
    <w:abstractNumId w:val="40"/>
  </w:num>
  <w:num w:numId="65" w16cid:durableId="1983919949">
    <w:abstractNumId w:val="42"/>
  </w:num>
  <w:num w:numId="66" w16cid:durableId="1405880622">
    <w:abstractNumId w:val="47"/>
  </w:num>
  <w:num w:numId="67" w16cid:durableId="1974361148">
    <w:abstractNumId w:val="64"/>
  </w:num>
  <w:num w:numId="68" w16cid:durableId="1140925303">
    <w:abstractNumId w:val="58"/>
  </w:num>
  <w:num w:numId="69" w16cid:durableId="404299091">
    <w:abstractNumId w:val="8"/>
  </w:num>
  <w:num w:numId="70" w16cid:durableId="970674146">
    <w:abstractNumId w:val="31"/>
  </w:num>
  <w:num w:numId="71" w16cid:durableId="419375216">
    <w:abstractNumId w:val="15"/>
  </w:num>
  <w:num w:numId="72" w16cid:durableId="1556430690">
    <w:abstractNumId w:val="72"/>
  </w:num>
  <w:num w:numId="73" w16cid:durableId="1795293253">
    <w:abstractNumId w:val="63"/>
  </w:num>
  <w:num w:numId="74" w16cid:durableId="1671635593">
    <w:abstractNumId w:val="18"/>
  </w:num>
  <w:num w:numId="75" w16cid:durableId="1588030078">
    <w:abstractNumId w:val="18"/>
  </w:num>
  <w:num w:numId="76" w16cid:durableId="174269690">
    <w:abstractNumId w:val="18"/>
  </w:num>
  <w:num w:numId="77" w16cid:durableId="508956099">
    <w:abstractNumId w:val="18"/>
  </w:num>
  <w:num w:numId="78" w16cid:durableId="1754471169">
    <w:abstractNumId w:val="7"/>
  </w:num>
  <w:num w:numId="79" w16cid:durableId="894197904">
    <w:abstractNumId w:val="24"/>
  </w:num>
  <w:num w:numId="80" w16cid:durableId="763649583">
    <w:abstractNumId w:val="60"/>
  </w:num>
  <w:num w:numId="81" w16cid:durableId="2017028130">
    <w:abstractNumId w:val="54"/>
  </w:num>
  <w:num w:numId="82" w16cid:durableId="2006057118">
    <w:abstractNumId w:val="14"/>
  </w:num>
  <w:num w:numId="83" w16cid:durableId="564416233">
    <w:abstractNumId w:val="52"/>
  </w:num>
  <w:num w:numId="84" w16cid:durableId="1170608784">
    <w:abstractNumId w:val="18"/>
  </w:num>
  <w:num w:numId="85" w16cid:durableId="2115902736">
    <w:abstractNumId w:val="12"/>
  </w:num>
  <w:num w:numId="86" w16cid:durableId="354501059">
    <w:abstractNumId w:val="53"/>
  </w:num>
  <w:num w:numId="87" w16cid:durableId="1497188374">
    <w:abstractNumId w:val="65"/>
  </w:num>
  <w:num w:numId="88" w16cid:durableId="842208980">
    <w:abstractNumId w:val="56"/>
  </w:num>
  <w:num w:numId="89" w16cid:durableId="470632915">
    <w:abstractNumId w:val="18"/>
  </w:num>
  <w:num w:numId="90" w16cid:durableId="1800301078">
    <w:abstractNumId w:val="20"/>
  </w:num>
  <w:num w:numId="91" w16cid:durableId="2041584016">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747"/>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BE6"/>
    <w:rsid w:val="001A6673"/>
    <w:rsid w:val="001A715A"/>
    <w:rsid w:val="001A7CBC"/>
    <w:rsid w:val="001B038A"/>
    <w:rsid w:val="001B05AF"/>
    <w:rsid w:val="001B05D7"/>
    <w:rsid w:val="001B0978"/>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3D5"/>
    <w:rsid w:val="001D5D6B"/>
    <w:rsid w:val="001D5EB1"/>
    <w:rsid w:val="001D6373"/>
    <w:rsid w:val="001D6CB5"/>
    <w:rsid w:val="001D6D92"/>
    <w:rsid w:val="001E1F6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688"/>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786"/>
    <w:rsid w:val="00304B7B"/>
    <w:rsid w:val="00304F8F"/>
    <w:rsid w:val="0030501D"/>
    <w:rsid w:val="0030703E"/>
    <w:rsid w:val="003075C3"/>
    <w:rsid w:val="00307E3E"/>
    <w:rsid w:val="00311D07"/>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74F7"/>
    <w:rsid w:val="00337B7C"/>
    <w:rsid w:val="003403CD"/>
    <w:rsid w:val="00340B3A"/>
    <w:rsid w:val="003415CF"/>
    <w:rsid w:val="00341631"/>
    <w:rsid w:val="00342758"/>
    <w:rsid w:val="00343323"/>
    <w:rsid w:val="003437BA"/>
    <w:rsid w:val="00343F14"/>
    <w:rsid w:val="0034403B"/>
    <w:rsid w:val="0034417B"/>
    <w:rsid w:val="00344410"/>
    <w:rsid w:val="00344BA7"/>
    <w:rsid w:val="003455A5"/>
    <w:rsid w:val="003459D4"/>
    <w:rsid w:val="00345FB1"/>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3DF"/>
    <w:rsid w:val="00452A75"/>
    <w:rsid w:val="004535DD"/>
    <w:rsid w:val="00454158"/>
    <w:rsid w:val="00455262"/>
    <w:rsid w:val="00455288"/>
    <w:rsid w:val="00457490"/>
    <w:rsid w:val="0045794D"/>
    <w:rsid w:val="004604BC"/>
    <w:rsid w:val="0046059E"/>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2BCD"/>
    <w:rsid w:val="005333BB"/>
    <w:rsid w:val="00534366"/>
    <w:rsid w:val="005348E6"/>
    <w:rsid w:val="00535180"/>
    <w:rsid w:val="005353B2"/>
    <w:rsid w:val="005357AF"/>
    <w:rsid w:val="005364E6"/>
    <w:rsid w:val="005370AA"/>
    <w:rsid w:val="0053736F"/>
    <w:rsid w:val="00540249"/>
    <w:rsid w:val="00540A47"/>
    <w:rsid w:val="005411D4"/>
    <w:rsid w:val="00541D0A"/>
    <w:rsid w:val="00542A60"/>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9F2"/>
    <w:rsid w:val="0059314D"/>
    <w:rsid w:val="005935FF"/>
    <w:rsid w:val="00593B33"/>
    <w:rsid w:val="005944B4"/>
    <w:rsid w:val="005956DC"/>
    <w:rsid w:val="00595B91"/>
    <w:rsid w:val="00595DDD"/>
    <w:rsid w:val="005A0C03"/>
    <w:rsid w:val="005A0DDB"/>
    <w:rsid w:val="005A2938"/>
    <w:rsid w:val="005A4B6A"/>
    <w:rsid w:val="005A4F14"/>
    <w:rsid w:val="005A50FD"/>
    <w:rsid w:val="005A5318"/>
    <w:rsid w:val="005A5CB8"/>
    <w:rsid w:val="005A650D"/>
    <w:rsid w:val="005A6854"/>
    <w:rsid w:val="005A6D27"/>
    <w:rsid w:val="005A6E9C"/>
    <w:rsid w:val="005A7FD4"/>
    <w:rsid w:val="005B055B"/>
    <w:rsid w:val="005B0CE9"/>
    <w:rsid w:val="005B1568"/>
    <w:rsid w:val="005B1735"/>
    <w:rsid w:val="005B1F6F"/>
    <w:rsid w:val="005B231E"/>
    <w:rsid w:val="005B253D"/>
    <w:rsid w:val="005B2873"/>
    <w:rsid w:val="005B2AA9"/>
    <w:rsid w:val="005B3692"/>
    <w:rsid w:val="005B36AB"/>
    <w:rsid w:val="005B43F2"/>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B52"/>
    <w:rsid w:val="006133FA"/>
    <w:rsid w:val="00613415"/>
    <w:rsid w:val="006135A4"/>
    <w:rsid w:val="006149FB"/>
    <w:rsid w:val="00615E07"/>
    <w:rsid w:val="006160DA"/>
    <w:rsid w:val="006160F3"/>
    <w:rsid w:val="006162FF"/>
    <w:rsid w:val="00616694"/>
    <w:rsid w:val="006170E4"/>
    <w:rsid w:val="006176BC"/>
    <w:rsid w:val="006207D8"/>
    <w:rsid w:val="00621FFD"/>
    <w:rsid w:val="00622C28"/>
    <w:rsid w:val="00622C5C"/>
    <w:rsid w:val="0062325D"/>
    <w:rsid w:val="0062372E"/>
    <w:rsid w:val="00625310"/>
    <w:rsid w:val="0062624E"/>
    <w:rsid w:val="00626433"/>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68F8"/>
    <w:rsid w:val="00647194"/>
    <w:rsid w:val="0064767E"/>
    <w:rsid w:val="00647707"/>
    <w:rsid w:val="00647894"/>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87F6A"/>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2AF6"/>
    <w:rsid w:val="007633F9"/>
    <w:rsid w:val="00764F4D"/>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A96"/>
    <w:rsid w:val="007D2FB1"/>
    <w:rsid w:val="007D3255"/>
    <w:rsid w:val="007D34B8"/>
    <w:rsid w:val="007D3A36"/>
    <w:rsid w:val="007D48D8"/>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49CA"/>
    <w:rsid w:val="007F4D49"/>
    <w:rsid w:val="007F6017"/>
    <w:rsid w:val="007F6970"/>
    <w:rsid w:val="007F6E7B"/>
    <w:rsid w:val="007F7AB5"/>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27BBB"/>
    <w:rsid w:val="008300B3"/>
    <w:rsid w:val="00830F40"/>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4246"/>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3803"/>
    <w:rsid w:val="008A4A36"/>
    <w:rsid w:val="008A5051"/>
    <w:rsid w:val="008A52AD"/>
    <w:rsid w:val="008A6507"/>
    <w:rsid w:val="008A72B7"/>
    <w:rsid w:val="008A7760"/>
    <w:rsid w:val="008A78B1"/>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64C"/>
    <w:rsid w:val="008C4C80"/>
    <w:rsid w:val="008C6231"/>
    <w:rsid w:val="008C744E"/>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236"/>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0DBF"/>
    <w:rsid w:val="00981B22"/>
    <w:rsid w:val="00982C2D"/>
    <w:rsid w:val="00983699"/>
    <w:rsid w:val="00984163"/>
    <w:rsid w:val="009844DA"/>
    <w:rsid w:val="009852C9"/>
    <w:rsid w:val="0098536C"/>
    <w:rsid w:val="00986992"/>
    <w:rsid w:val="009870FC"/>
    <w:rsid w:val="0098724A"/>
    <w:rsid w:val="0099153B"/>
    <w:rsid w:val="00993FFF"/>
    <w:rsid w:val="0099554D"/>
    <w:rsid w:val="00997908"/>
    <w:rsid w:val="009A06C5"/>
    <w:rsid w:val="009A132A"/>
    <w:rsid w:val="009A1358"/>
    <w:rsid w:val="009A2A97"/>
    <w:rsid w:val="009A3F33"/>
    <w:rsid w:val="009A458E"/>
    <w:rsid w:val="009A47CA"/>
    <w:rsid w:val="009A4912"/>
    <w:rsid w:val="009A4955"/>
    <w:rsid w:val="009A4CF4"/>
    <w:rsid w:val="009A4D7A"/>
    <w:rsid w:val="009A4F7A"/>
    <w:rsid w:val="009A5206"/>
    <w:rsid w:val="009A66FE"/>
    <w:rsid w:val="009A6ED5"/>
    <w:rsid w:val="009B0750"/>
    <w:rsid w:val="009B0CA9"/>
    <w:rsid w:val="009B126B"/>
    <w:rsid w:val="009B18EB"/>
    <w:rsid w:val="009B19B3"/>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3FA"/>
    <w:rsid w:val="00A15840"/>
    <w:rsid w:val="00A1778E"/>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472"/>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7D8"/>
    <w:rsid w:val="00C303BD"/>
    <w:rsid w:val="00C3085A"/>
    <w:rsid w:val="00C31603"/>
    <w:rsid w:val="00C33A5F"/>
    <w:rsid w:val="00C33A9E"/>
    <w:rsid w:val="00C34093"/>
    <w:rsid w:val="00C3419C"/>
    <w:rsid w:val="00C348DD"/>
    <w:rsid w:val="00C359E1"/>
    <w:rsid w:val="00C36099"/>
    <w:rsid w:val="00C36BB6"/>
    <w:rsid w:val="00C37371"/>
    <w:rsid w:val="00C37A12"/>
    <w:rsid w:val="00C40A7C"/>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54C0"/>
    <w:rsid w:val="00CD6531"/>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230"/>
    <w:rsid w:val="00D65D3F"/>
    <w:rsid w:val="00D65E07"/>
    <w:rsid w:val="00D65FCB"/>
    <w:rsid w:val="00D66DD0"/>
    <w:rsid w:val="00D677E9"/>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C76F5"/>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27C"/>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85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87D0C"/>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4236"/>
    <w:rsid w:val="00F454AF"/>
    <w:rsid w:val="00F454EA"/>
    <w:rsid w:val="00F4556F"/>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159"/>
    <w:rsid w:val="00F8326E"/>
    <w:rsid w:val="00F83363"/>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2.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3.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4.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5.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6.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7.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7CD5473-7B5E-461F-92CA-94E497D909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26881</Words>
  <Characters>145159</Characters>
  <Application>Microsoft Office Word</Application>
  <DocSecurity>0</DocSecurity>
  <Lines>1209</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171697</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5</cp:revision>
  <cp:lastPrinted>2021-12-22T01:04:00Z</cp:lastPrinted>
  <dcterms:created xsi:type="dcterms:W3CDTF">2022-07-11T20:40:00Z</dcterms:created>
  <dcterms:modified xsi:type="dcterms:W3CDTF">2022-07-11T20:48:00Z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