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311042C4"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sidRPr="0096570D">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r w:rsidR="00874340">
        <w:rPr>
          <w:sz w:val="22"/>
          <w:szCs w:val="22"/>
        </w:rPr>
        <w:t xml:space="preserve"> ou “</w:t>
      </w:r>
      <w:r w:rsidR="00874340" w:rsidRPr="009A34AC">
        <w:rPr>
          <w:sz w:val="22"/>
          <w:szCs w:val="22"/>
          <w:u w:val="single"/>
        </w:rPr>
        <w:t>Bernoulli</w:t>
      </w:r>
      <w:r w:rsidR="00874340">
        <w:rPr>
          <w:sz w:val="22"/>
          <w:szCs w:val="22"/>
        </w:rPr>
        <w:t>”</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28CA935E"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6C1A4C9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w:t>
      </w:r>
      <w:r w:rsidR="00406170">
        <w:rPr>
          <w:rFonts w:eastAsia="Arial"/>
          <w:color w:val="000000"/>
          <w:sz w:val="22"/>
          <w:szCs w:val="22"/>
        </w:rPr>
        <w:t xml:space="preserve"> Titular e o Credor</w:t>
      </w:r>
      <w:r w:rsidRPr="00233635">
        <w:rPr>
          <w:rFonts w:eastAsia="Arial"/>
          <w:color w:val="000000"/>
          <w:sz w:val="22"/>
          <w:szCs w:val="22"/>
        </w:rPr>
        <w:t>,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13E9EABB"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368F4F52"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00406170">
        <w:rPr>
          <w:rFonts w:eastAsia="Arial"/>
          <w:sz w:val="22"/>
          <w:szCs w:val="22"/>
        </w:rPr>
        <w:t>o Titular</w:t>
      </w:r>
      <w:r w:rsidRPr="00233635">
        <w:rPr>
          <w:rFonts w:eastAsia="Arial"/>
          <w:sz w:val="22"/>
          <w:szCs w:val="22"/>
        </w:rPr>
        <w:t xml:space="preserve"> deseja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xml:space="preserve">”), de recursos a que o Titular tem direito </w:t>
      </w:r>
      <w:r w:rsidR="0087105C">
        <w:rPr>
          <w:rFonts w:eastAsia="Arial"/>
          <w:sz w:val="22"/>
          <w:szCs w:val="22"/>
        </w:rPr>
        <w:t xml:space="preserve"> </w:t>
      </w:r>
      <w:r w:rsidR="00896D12">
        <w:rPr>
          <w:rFonts w:eastAsia="Arial"/>
          <w:sz w:val="22"/>
          <w:szCs w:val="22"/>
        </w:rPr>
        <w:t>d</w:t>
      </w:r>
      <w:r w:rsidR="0087105C">
        <w:rPr>
          <w:rFonts w:eastAsia="Arial"/>
          <w:sz w:val="22"/>
          <w:szCs w:val="22"/>
        </w:rPr>
        <w:t>os Recebíveis (conforme termo abaixo definido)</w:t>
      </w:r>
      <w:r w:rsidRPr="00233635">
        <w:rPr>
          <w:rFonts w:eastAsia="Arial"/>
          <w:sz w:val="22"/>
          <w:szCs w:val="22"/>
        </w:rPr>
        <w:t xml:space="preserve">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D5CBCD8" w14:textId="5A4E86A4" w:rsidR="00CF121A" w:rsidRPr="00A81420" w:rsidRDefault="004312E7"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Bernoulli </w:t>
      </w:r>
      <w:r>
        <w:rPr>
          <w:rFonts w:ascii="Times New Roman" w:hAnsi="Times New Roman"/>
          <w:color w:val="000000" w:themeColor="text1"/>
          <w:sz w:val="22"/>
          <w:szCs w:val="22"/>
        </w:rPr>
        <w:t xml:space="preserve">irá </w:t>
      </w:r>
      <w:r w:rsidR="006B18FB">
        <w:rPr>
          <w:rFonts w:ascii="Times New Roman" w:hAnsi="Times New Roman"/>
          <w:color w:val="000000" w:themeColor="text1"/>
          <w:sz w:val="22"/>
          <w:szCs w:val="22"/>
        </w:rPr>
        <w:t xml:space="preserve"> </w:t>
      </w:r>
      <w:r>
        <w:rPr>
          <w:rFonts w:ascii="Times New Roman" w:hAnsi="Times New Roman"/>
          <w:color w:val="000000" w:themeColor="text1"/>
          <w:sz w:val="22"/>
          <w:szCs w:val="22"/>
        </w:rPr>
        <w:t>celebrar</w:t>
      </w:r>
      <w:r w:rsidR="00473C72">
        <w:rPr>
          <w:rFonts w:ascii="Times New Roman" w:hAnsi="Times New Roman"/>
          <w:color w:val="000000" w:themeColor="text1"/>
          <w:sz w:val="22"/>
          <w:szCs w:val="22"/>
        </w:rPr>
        <w:t xml:space="preserve"> a emissão</w:t>
      </w:r>
      <w:r w:rsidR="00473C72">
        <w:rPr>
          <w:rFonts w:ascii="Times New Roman" w:hAnsi="Times New Roman"/>
          <w:sz w:val="22"/>
          <w:szCs w:val="22"/>
        </w:rPr>
        <w:t xml:space="preserve">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Bernoulli Energia Ltda.”, entre Bernoulli na qualidade de emissora, </w:t>
      </w:r>
      <w:r w:rsidR="00CF121A">
        <w:rPr>
          <w:rFonts w:ascii="Times New Roman" w:hAnsi="Times New Roman"/>
          <w:sz w:val="22"/>
          <w:szCs w:val="22"/>
        </w:rPr>
        <w:t xml:space="preserve">e na qualidade de fiadores, </w:t>
      </w:r>
      <w:r w:rsidR="00CF121A" w:rsidRPr="00A81420">
        <w:rPr>
          <w:rFonts w:ascii="Times New Roman" w:hAnsi="Times New Roman"/>
          <w:sz w:val="22"/>
          <w:szCs w:val="22"/>
        </w:rPr>
        <w:t xml:space="preserve">Ouvidor Energia Ltda., inscrita no CNPJ/ME sob o nº </w:t>
      </w:r>
      <w:r w:rsidR="00CF121A" w:rsidRPr="00A81420">
        <w:rPr>
          <w:rFonts w:ascii="Times New Roman" w:hAnsi="Times New Roman"/>
          <w:color w:val="000000" w:themeColor="text1"/>
          <w:sz w:val="22"/>
          <w:szCs w:val="22"/>
        </w:rPr>
        <w:t>36.889.539/0001-90 (“</w:t>
      </w:r>
      <w:r w:rsidR="00CF121A" w:rsidRPr="00A81420">
        <w:rPr>
          <w:rFonts w:ascii="Times New Roman" w:hAnsi="Times New Roman"/>
          <w:color w:val="000000" w:themeColor="text1"/>
          <w:sz w:val="22"/>
          <w:szCs w:val="22"/>
          <w:u w:val="single"/>
        </w:rPr>
        <w:t>Ouvidor</w:t>
      </w:r>
      <w:r w:rsidR="00CF121A" w:rsidRPr="00A81420">
        <w:rPr>
          <w:rFonts w:ascii="Times New Roman" w:hAnsi="Times New Roman"/>
          <w:color w:val="000000" w:themeColor="text1"/>
          <w:sz w:val="22"/>
          <w:szCs w:val="22"/>
        </w:rPr>
        <w:t>” e quando em conjunto com Bernoulli, simplesmente “</w:t>
      </w:r>
      <w:r w:rsidR="00CF121A" w:rsidRPr="00A81420">
        <w:rPr>
          <w:rFonts w:ascii="Times New Roman" w:hAnsi="Times New Roman"/>
          <w:color w:val="000000" w:themeColor="text1"/>
          <w:sz w:val="22"/>
          <w:szCs w:val="22"/>
          <w:u w:val="single"/>
        </w:rPr>
        <w:t>Devedoras</w:t>
      </w:r>
      <w:r w:rsidR="00CF121A" w:rsidRPr="00A81420">
        <w:rPr>
          <w:rFonts w:ascii="Times New Roman" w:hAnsi="Times New Roman"/>
          <w:color w:val="000000" w:themeColor="text1"/>
          <w:sz w:val="22"/>
          <w:szCs w:val="22"/>
        </w:rPr>
        <w:t>”)</w:t>
      </w:r>
      <w:r w:rsidR="00CF121A" w:rsidRPr="00A81420">
        <w:rPr>
          <w:rFonts w:ascii="Times New Roman" w:hAnsi="Times New Roman"/>
          <w:sz w:val="22"/>
          <w:szCs w:val="22"/>
        </w:rPr>
        <w:t>, Welt Energia Ltda., inscrita no CNPJ/ME sob o nº 19.696.542/0001-79 (“</w:t>
      </w:r>
      <w:r w:rsidR="00CF121A" w:rsidRPr="00A81420">
        <w:rPr>
          <w:rFonts w:ascii="Times New Roman" w:hAnsi="Times New Roman"/>
          <w:sz w:val="22"/>
          <w:szCs w:val="22"/>
          <w:u w:val="single"/>
        </w:rPr>
        <w:t>Welt</w:t>
      </w:r>
      <w:r w:rsidR="00CF121A" w:rsidRPr="00A81420">
        <w:rPr>
          <w:rFonts w:ascii="Times New Roman" w:hAnsi="Times New Roman"/>
          <w:sz w:val="22"/>
          <w:szCs w:val="22"/>
        </w:rPr>
        <w:t>”), EMAM Participações Ltda., inscrita no CNPJ/ME sob nº 36.475.062/0001-05 (“</w:t>
      </w:r>
      <w:r w:rsidR="00CF121A" w:rsidRPr="00A81420">
        <w:rPr>
          <w:rFonts w:ascii="Times New Roman" w:hAnsi="Times New Roman"/>
          <w:sz w:val="22"/>
          <w:szCs w:val="22"/>
          <w:u w:val="single"/>
        </w:rPr>
        <w:t>EMAM</w:t>
      </w:r>
      <w:r w:rsidR="00CF121A" w:rsidRPr="00A81420">
        <w:rPr>
          <w:rFonts w:ascii="Times New Roman" w:hAnsi="Times New Roman"/>
          <w:sz w:val="22"/>
          <w:szCs w:val="22"/>
        </w:rPr>
        <w:t>”), Ilumine Participações Ltda., inscrita no CNPJ/ME sob nº33.826.296/0001-53 (“</w:t>
      </w:r>
      <w:r w:rsidR="00CF121A" w:rsidRPr="00A81420">
        <w:rPr>
          <w:rFonts w:ascii="Times New Roman" w:hAnsi="Times New Roman"/>
          <w:sz w:val="22"/>
          <w:szCs w:val="22"/>
          <w:u w:val="single"/>
        </w:rPr>
        <w:t>Ilumine</w:t>
      </w:r>
      <w:r w:rsidR="00CF121A" w:rsidRPr="00A81420">
        <w:rPr>
          <w:rFonts w:ascii="Times New Roman" w:hAnsi="Times New Roman"/>
          <w:sz w:val="22"/>
          <w:szCs w:val="22"/>
        </w:rPr>
        <w:t>”), Elvio José Machado, inscrito no Cadastro de Pessoas Físicas do Ministério da Economia (“</w:t>
      </w:r>
      <w:r w:rsidR="00CF121A" w:rsidRPr="00A81420">
        <w:rPr>
          <w:rFonts w:ascii="Times New Roman" w:hAnsi="Times New Roman"/>
          <w:sz w:val="22"/>
          <w:szCs w:val="22"/>
          <w:u w:val="single"/>
        </w:rPr>
        <w:t>CPF/ME</w:t>
      </w:r>
      <w:r w:rsidR="00CF121A" w:rsidRPr="00A81420">
        <w:rPr>
          <w:rFonts w:ascii="Times New Roman" w:hAnsi="Times New Roman"/>
          <w:sz w:val="22"/>
          <w:szCs w:val="22"/>
        </w:rPr>
        <w:t>”) sob nº 333.300.261-20 (“</w:t>
      </w:r>
      <w:r w:rsidR="00CF121A" w:rsidRPr="00A81420">
        <w:rPr>
          <w:rFonts w:ascii="Times New Roman" w:hAnsi="Times New Roman"/>
          <w:sz w:val="22"/>
          <w:szCs w:val="22"/>
          <w:u w:val="single"/>
        </w:rPr>
        <w:t>Sr. Elvio</w:t>
      </w:r>
      <w:r w:rsidR="00CF121A" w:rsidRPr="00A81420">
        <w:rPr>
          <w:rFonts w:ascii="Times New Roman" w:hAnsi="Times New Roman"/>
          <w:sz w:val="22"/>
          <w:szCs w:val="22"/>
        </w:rPr>
        <w:t>”), Hugo Carvalho, inscrito no CPF/ ME sob o nº 587.150.961-49 (“</w:t>
      </w:r>
      <w:r w:rsidR="00CF121A" w:rsidRPr="00A81420">
        <w:rPr>
          <w:rFonts w:ascii="Times New Roman" w:hAnsi="Times New Roman"/>
          <w:sz w:val="22"/>
          <w:szCs w:val="22"/>
          <w:u w:val="single"/>
        </w:rPr>
        <w:t>Sr. Hugo</w:t>
      </w:r>
      <w:r w:rsidR="00CF121A" w:rsidRPr="00A81420">
        <w:rPr>
          <w:rFonts w:ascii="Times New Roman" w:hAnsi="Times New Roman"/>
          <w:sz w:val="22"/>
          <w:szCs w:val="22"/>
        </w:rPr>
        <w:t xml:space="preserve">” e, quando em conjunto com </w:t>
      </w:r>
      <w:r w:rsidR="00CF121A" w:rsidRPr="00A81420">
        <w:rPr>
          <w:rFonts w:ascii="Times New Roman" w:hAnsi="Times New Roman"/>
          <w:sz w:val="22"/>
          <w:szCs w:val="22"/>
        </w:rPr>
        <w:lastRenderedPageBreak/>
        <w:t>Ouvidor, Welt, EMAM, Ilumine e Sr. Elvio os “</w:t>
      </w:r>
      <w:r w:rsidR="00CF121A" w:rsidRPr="00A81420">
        <w:rPr>
          <w:rFonts w:ascii="Times New Roman" w:hAnsi="Times New Roman"/>
          <w:sz w:val="22"/>
          <w:szCs w:val="22"/>
          <w:u w:val="single"/>
        </w:rPr>
        <w:t>Fiadores</w:t>
      </w:r>
      <w:r w:rsidR="00CF121A" w:rsidRPr="00A81420">
        <w:rPr>
          <w:rFonts w:ascii="Times New Roman" w:hAnsi="Times New Roman"/>
          <w:sz w:val="22"/>
          <w:szCs w:val="22"/>
        </w:rPr>
        <w:t>”) e</w:t>
      </w:r>
      <w:r w:rsidR="00CF121A">
        <w:rPr>
          <w:rFonts w:ascii="Times New Roman" w:hAnsi="Times New Roman"/>
          <w:sz w:val="22"/>
          <w:szCs w:val="22"/>
        </w:rPr>
        <w:t xml:space="preserve">, na qualidade de credora, </w:t>
      </w:r>
      <w:r w:rsidR="00CF121A" w:rsidRPr="00A81420">
        <w:rPr>
          <w:rFonts w:ascii="Times New Roman" w:hAnsi="Times New Roman"/>
          <w:sz w:val="22"/>
          <w:szCs w:val="22"/>
        </w:rPr>
        <w:t xml:space="preserve"> a </w:t>
      </w:r>
      <w:r w:rsidR="00CF121A">
        <w:rPr>
          <w:rFonts w:ascii="Times New Roman" w:hAnsi="Times New Roman"/>
          <w:sz w:val="22"/>
          <w:szCs w:val="22"/>
        </w:rPr>
        <w:t>Securitizadora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Bernoulli</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Bernoulli</w:t>
      </w:r>
      <w:r w:rsidR="00CF121A" w:rsidRPr="00A81420">
        <w:rPr>
          <w:rFonts w:ascii="Times New Roman" w:hAnsi="Times New Roman"/>
          <w:sz w:val="22"/>
          <w:szCs w:val="22"/>
        </w:rPr>
        <w:t xml:space="preserve">”, respectivamente); </w:t>
      </w:r>
    </w:p>
    <w:p w14:paraId="79C5947D" w14:textId="1A2624C5" w:rsidR="00CF121A" w:rsidRPr="00A81420" w:rsidRDefault="006B18FB"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Ouvidor</w:t>
      </w:r>
      <w:r w:rsidR="00205703">
        <w:rPr>
          <w:rFonts w:ascii="Times New Roman" w:hAnsi="Times New Roman"/>
          <w:sz w:val="22"/>
          <w:szCs w:val="22"/>
        </w:rPr>
        <w:t xml:space="preserve"> </w:t>
      </w:r>
      <w:r>
        <w:rPr>
          <w:rFonts w:ascii="Times New Roman" w:hAnsi="Times New Roman"/>
          <w:sz w:val="22"/>
          <w:szCs w:val="22"/>
        </w:rPr>
        <w:t>irá celebrar</w:t>
      </w:r>
      <w:r w:rsidR="00473C72">
        <w:rPr>
          <w:rFonts w:ascii="Times New Roman" w:hAnsi="Times New Roman"/>
          <w:sz w:val="22"/>
          <w:szCs w:val="22"/>
        </w:rPr>
        <w:t xml:space="preserve"> a emissão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Ouvidor Energia Ltda.”, entre Ouvidor na qualidade de emissora, </w:t>
      </w:r>
      <w:r w:rsidR="00CF121A">
        <w:rPr>
          <w:rFonts w:ascii="Times New Roman" w:hAnsi="Times New Roman"/>
          <w:sz w:val="22"/>
          <w:szCs w:val="22"/>
        </w:rPr>
        <w:t xml:space="preserve">a </w:t>
      </w:r>
      <w:r w:rsidR="00CF121A" w:rsidRPr="00A81420">
        <w:rPr>
          <w:rFonts w:ascii="Times New Roman" w:hAnsi="Times New Roman"/>
          <w:sz w:val="22"/>
          <w:szCs w:val="22"/>
        </w:rPr>
        <w:t xml:space="preserve">Bernoulli, Welt, EMAM, Ilumine Sr. Elvio e Sr. Hugo, na qualidade de fiadores e </w:t>
      </w:r>
      <w:r w:rsidR="00DE7738">
        <w:rPr>
          <w:rFonts w:ascii="Times New Roman" w:hAnsi="Times New Roman"/>
          <w:sz w:val="22"/>
          <w:szCs w:val="22"/>
        </w:rPr>
        <w:t>o Credor</w:t>
      </w:r>
      <w:r w:rsidR="00CF121A">
        <w:rPr>
          <w:rFonts w:ascii="Times New Roman" w:hAnsi="Times New Roman"/>
          <w:sz w:val="22"/>
          <w:szCs w:val="22"/>
        </w:rPr>
        <w:t>, na qualidade de credora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Ouvidor</w:t>
      </w:r>
      <w:r w:rsidR="00CF121A" w:rsidRPr="00A81420">
        <w:rPr>
          <w:rFonts w:ascii="Times New Roman" w:hAnsi="Times New Roman"/>
          <w:sz w:val="22"/>
          <w:szCs w:val="22"/>
        </w:rPr>
        <w:t>” e quando em conjunto com Instrumento de Emissão Bernoulli, simplesmente “</w:t>
      </w:r>
      <w:r w:rsidR="00CF121A" w:rsidRPr="00A81420">
        <w:rPr>
          <w:rFonts w:ascii="Times New Roman" w:hAnsi="Times New Roman"/>
          <w:sz w:val="22"/>
          <w:szCs w:val="22"/>
          <w:u w:val="single"/>
        </w:rPr>
        <w:t>Instrumentos de Emissão</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Ouvidor</w:t>
      </w:r>
      <w:r w:rsidR="00CF121A" w:rsidRPr="00A81420">
        <w:rPr>
          <w:rFonts w:ascii="Times New Roman" w:hAnsi="Times New Roman"/>
          <w:sz w:val="22"/>
          <w:szCs w:val="22"/>
        </w:rPr>
        <w:t>”, e quando em conjunto com Notas Comerciais Bernoulli, simplesmente “</w:t>
      </w:r>
      <w:r w:rsidR="00CF121A" w:rsidRPr="00A81420">
        <w:rPr>
          <w:rFonts w:ascii="Times New Roman" w:hAnsi="Times New Roman"/>
          <w:sz w:val="22"/>
          <w:szCs w:val="22"/>
          <w:u w:val="single"/>
        </w:rPr>
        <w:t>Notas Comerciais</w:t>
      </w:r>
      <w:r w:rsidR="00CF121A" w:rsidRPr="00A81420">
        <w:rPr>
          <w:rFonts w:ascii="Times New Roman" w:hAnsi="Times New Roman"/>
          <w:sz w:val="22"/>
          <w:szCs w:val="22"/>
        </w:rPr>
        <w:t xml:space="preserve">” respectivamente); </w:t>
      </w:r>
    </w:p>
    <w:p w14:paraId="148E09DE" w14:textId="445D4E8A" w:rsidR="00881986" w:rsidRPr="00FA0FEB" w:rsidRDefault="00881986"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bCs/>
          <w:sz w:val="22"/>
          <w:szCs w:val="22"/>
        </w:rPr>
        <w:t>O Credor subscreveu integralmente as Notas Comerciais e emitirá cédulas de crédito imobiliário integrais representativas da totalidade dos Créditos Imobiliários (“</w:t>
      </w:r>
      <w:r w:rsidRPr="00881986">
        <w:rPr>
          <w:bCs/>
          <w:sz w:val="22"/>
          <w:szCs w:val="22"/>
          <w:u w:val="single"/>
        </w:rPr>
        <w:t>CCI</w:t>
      </w:r>
      <w:r w:rsidRPr="00881986">
        <w:rPr>
          <w:bCs/>
          <w:sz w:val="22"/>
          <w:szCs w:val="22"/>
        </w:rPr>
        <w:t>”</w:t>
      </w:r>
      <w:r w:rsidRPr="00881986">
        <w:rPr>
          <w:sz w:val="22"/>
          <w:szCs w:val="22"/>
        </w:rPr>
        <w:t xml:space="preserve">), na forma escritural, </w:t>
      </w:r>
      <w:r w:rsidRPr="00881986">
        <w:rPr>
          <w:bCs/>
          <w:sz w:val="22"/>
          <w:szCs w:val="22"/>
        </w:rPr>
        <w:t>nos termos do “</w:t>
      </w:r>
      <w:r w:rsidRPr="00881986">
        <w:rPr>
          <w:bCs/>
          <w:i/>
          <w:sz w:val="22"/>
          <w:szCs w:val="22"/>
        </w:rPr>
        <w:t xml:space="preserve">Instrumento Particular de Escritura de Emissão de Cédula de Crédito Imobiliário Integral, Sem Garantia Real e sob a Forma Escritural da </w:t>
      </w:r>
      <w:r w:rsidRPr="00881986">
        <w:rPr>
          <w:i/>
          <w:sz w:val="22"/>
          <w:szCs w:val="22"/>
        </w:rPr>
        <w:t>Virgo Companhia de Securitização</w:t>
      </w:r>
      <w:r w:rsidRPr="00881986">
        <w:rPr>
          <w:bCs/>
          <w:sz w:val="22"/>
          <w:szCs w:val="22"/>
        </w:rPr>
        <w:t xml:space="preserve">”, celebrado entre </w:t>
      </w:r>
      <w:r>
        <w:rPr>
          <w:bCs/>
          <w:sz w:val="22"/>
          <w:szCs w:val="22"/>
        </w:rPr>
        <w:t>o Credor</w:t>
      </w:r>
      <w:r w:rsidRPr="00881986">
        <w:rPr>
          <w:bCs/>
          <w:sz w:val="22"/>
          <w:szCs w:val="22"/>
        </w:rPr>
        <w:t xml:space="preserve"> e </w:t>
      </w:r>
      <w:r w:rsidRPr="00881986">
        <w:rPr>
          <w:sz w:val="22"/>
          <w:szCs w:val="22"/>
          <w:lang w:val="pt-PT"/>
        </w:rPr>
        <w:t>Oliveira Trust Distribuidora de Títulos e Valores Mobiliários S.A.</w:t>
      </w:r>
      <w:r w:rsidRPr="00881986">
        <w:rPr>
          <w:bCs/>
          <w:sz w:val="22"/>
          <w:szCs w:val="22"/>
        </w:rPr>
        <w:t xml:space="preserve"> (“</w:t>
      </w:r>
      <w:r w:rsidRPr="00881986">
        <w:rPr>
          <w:bCs/>
          <w:sz w:val="22"/>
          <w:szCs w:val="22"/>
          <w:u w:val="single"/>
        </w:rPr>
        <w:t>Instituição Custodiante</w:t>
      </w:r>
      <w:r w:rsidRPr="00881986">
        <w:rPr>
          <w:bCs/>
          <w:sz w:val="22"/>
          <w:szCs w:val="22"/>
        </w:rPr>
        <w:t>”), nesta data</w:t>
      </w:r>
      <w:r w:rsidRPr="00881986">
        <w:rPr>
          <w:sz w:val="22"/>
          <w:szCs w:val="22"/>
        </w:rPr>
        <w:t xml:space="preserve"> </w:t>
      </w:r>
      <w:r w:rsidRPr="00881986">
        <w:rPr>
          <w:bCs/>
          <w:sz w:val="22"/>
          <w:szCs w:val="22"/>
        </w:rPr>
        <w:t>(“</w:t>
      </w:r>
      <w:r w:rsidRPr="00881986">
        <w:rPr>
          <w:bCs/>
          <w:sz w:val="22"/>
          <w:szCs w:val="22"/>
          <w:u w:val="single"/>
        </w:rPr>
        <w:t>Escritura de Emissão de CCI</w:t>
      </w:r>
      <w:r w:rsidRPr="00881986">
        <w:rPr>
          <w:bCs/>
          <w:sz w:val="22"/>
          <w:szCs w:val="22"/>
        </w:rPr>
        <w:t>”), conforme disposto na Lei nº 10.931, de 2 de agosto de 2004, conforme alterada;</w:t>
      </w:r>
    </w:p>
    <w:p w14:paraId="62363E6B" w14:textId="77777777" w:rsidR="00881986" w:rsidRPr="00FA0FEB"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084D866" w14:textId="7AB4BD1E" w:rsidR="00881986" w:rsidRPr="00FA0FEB" w:rsidRDefault="00FF5E1E"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Pr>
          <w:bCs/>
          <w:sz w:val="22"/>
          <w:szCs w:val="22"/>
        </w:rPr>
        <w:t>O Credor</w:t>
      </w:r>
      <w:r w:rsidR="00881986" w:rsidRPr="000D79C2">
        <w:rPr>
          <w:bCs/>
          <w:sz w:val="22"/>
          <w:szCs w:val="22"/>
        </w:rPr>
        <w:t xml:space="preserve"> vinculou </w:t>
      </w:r>
      <w:bookmarkStart w:id="3" w:name="_Hlk104561539"/>
      <w:r w:rsidR="00881986" w:rsidRPr="000D79C2">
        <w:rPr>
          <w:bCs/>
          <w:sz w:val="22"/>
          <w:szCs w:val="22"/>
        </w:rPr>
        <w:t>os créditos imobiliários oriundos das Notas Comerciais, representados pel</w:t>
      </w:r>
      <w:bookmarkEnd w:id="3"/>
      <w:r w:rsidR="00881986" w:rsidRPr="000D79C2">
        <w:rPr>
          <w:bCs/>
          <w:sz w:val="22"/>
          <w:szCs w:val="22"/>
        </w:rPr>
        <w:t xml:space="preserve">as CCI, aos certificados de recebíveis imobiliários </w:t>
      </w:r>
      <w:r w:rsidR="003D2D85">
        <w:rPr>
          <w:bCs/>
          <w:sz w:val="22"/>
          <w:szCs w:val="22"/>
        </w:rPr>
        <w:t>das 1ª e 2ª Séries</w:t>
      </w:r>
      <w:r w:rsidR="003D2D85" w:rsidRPr="000D79C2">
        <w:rPr>
          <w:bCs/>
          <w:sz w:val="22"/>
          <w:szCs w:val="22"/>
        </w:rPr>
        <w:t xml:space="preserve"> </w:t>
      </w:r>
      <w:r w:rsidR="003D2D85">
        <w:rPr>
          <w:bCs/>
          <w:sz w:val="22"/>
          <w:szCs w:val="22"/>
        </w:rPr>
        <w:t xml:space="preserve">da </w:t>
      </w:r>
      <w:r w:rsidR="00881986" w:rsidRPr="000D79C2">
        <w:rPr>
          <w:bCs/>
          <w:sz w:val="22"/>
          <w:szCs w:val="22"/>
        </w:rPr>
        <w:t>33</w:t>
      </w:r>
      <w:r w:rsidR="00881986" w:rsidRPr="000D79C2">
        <w:rPr>
          <w:sz w:val="22"/>
          <w:szCs w:val="22"/>
        </w:rPr>
        <w:t xml:space="preserve">ª </w:t>
      </w:r>
      <w:r w:rsidR="00881986" w:rsidRPr="000D79C2">
        <w:rPr>
          <w:bCs/>
          <w:sz w:val="22"/>
          <w:szCs w:val="22"/>
        </w:rPr>
        <w:t>emissão (“</w:t>
      </w:r>
      <w:r w:rsidR="00881986" w:rsidRPr="000D79C2">
        <w:rPr>
          <w:bCs/>
          <w:sz w:val="22"/>
          <w:szCs w:val="22"/>
          <w:u w:val="single"/>
        </w:rPr>
        <w:t>CRI</w:t>
      </w:r>
      <w:r w:rsidR="00881986" w:rsidRPr="000D79C2">
        <w:rPr>
          <w:bCs/>
          <w:sz w:val="22"/>
          <w:szCs w:val="22"/>
        </w:rPr>
        <w:t>” e “</w:t>
      </w:r>
      <w:r w:rsidR="00881986" w:rsidRPr="000D79C2">
        <w:rPr>
          <w:bCs/>
          <w:sz w:val="22"/>
          <w:szCs w:val="22"/>
          <w:u w:val="single"/>
        </w:rPr>
        <w:t>Emissão</w:t>
      </w:r>
      <w:r w:rsidR="00881986" w:rsidRPr="000D79C2">
        <w:rPr>
          <w:bCs/>
          <w:sz w:val="22"/>
          <w:szCs w:val="22"/>
        </w:rPr>
        <w:t>”, respectivamente), a serem emitidos na forma do “</w:t>
      </w:r>
      <w:r w:rsidR="00881986" w:rsidRPr="000D79C2">
        <w:rPr>
          <w:bCs/>
          <w:i/>
          <w:sz w:val="22"/>
          <w:szCs w:val="22"/>
        </w:rPr>
        <w:t xml:space="preserve">Termo de Securitização de Créditos </w:t>
      </w:r>
      <w:r w:rsidR="003D2D85">
        <w:rPr>
          <w:bCs/>
          <w:sz w:val="22"/>
          <w:szCs w:val="22"/>
        </w:rPr>
        <w:t>das 1ª e 2ª Séries</w:t>
      </w:r>
      <w:r w:rsidR="003D2D85" w:rsidRPr="000D79C2">
        <w:rPr>
          <w:bCs/>
          <w:i/>
          <w:sz w:val="22"/>
          <w:szCs w:val="22"/>
        </w:rPr>
        <w:t xml:space="preserve"> </w:t>
      </w:r>
      <w:r w:rsidR="00881986" w:rsidRPr="000D79C2">
        <w:rPr>
          <w:bCs/>
          <w:i/>
          <w:sz w:val="22"/>
          <w:szCs w:val="22"/>
        </w:rPr>
        <w:t xml:space="preserve">da </w:t>
      </w:r>
      <w:r w:rsidR="00881986" w:rsidRPr="000D79C2">
        <w:rPr>
          <w:i/>
          <w:iCs/>
          <w:sz w:val="22"/>
          <w:szCs w:val="22"/>
        </w:rPr>
        <w:t xml:space="preserve">33ª Emissão </w:t>
      </w:r>
      <w:r w:rsidR="00881986" w:rsidRPr="000D79C2">
        <w:rPr>
          <w:bCs/>
          <w:i/>
          <w:sz w:val="22"/>
          <w:szCs w:val="22"/>
        </w:rPr>
        <w:t xml:space="preserve">de Certificados de Recebíveis Imobiliários da </w:t>
      </w:r>
      <w:r w:rsidR="00881986" w:rsidRPr="000D79C2">
        <w:rPr>
          <w:i/>
          <w:sz w:val="22"/>
          <w:szCs w:val="22"/>
        </w:rPr>
        <w:t>Virgo Companhia de Securitização</w:t>
      </w:r>
      <w:r w:rsidR="00881986" w:rsidRPr="000D79C2">
        <w:rPr>
          <w:bCs/>
          <w:sz w:val="22"/>
          <w:szCs w:val="22"/>
        </w:rPr>
        <w:t>”, firmado, nesta data</w:t>
      </w:r>
      <w:r w:rsidR="00881986" w:rsidRPr="000D79C2">
        <w:rPr>
          <w:sz w:val="22"/>
          <w:szCs w:val="22"/>
        </w:rPr>
        <w:t xml:space="preserve">, </w:t>
      </w:r>
      <w:r w:rsidR="00881986" w:rsidRPr="000D79C2">
        <w:rPr>
          <w:bCs/>
          <w:sz w:val="22"/>
          <w:szCs w:val="22"/>
        </w:rPr>
        <w:t xml:space="preserve">entre </w:t>
      </w:r>
      <w:r>
        <w:rPr>
          <w:bCs/>
          <w:sz w:val="22"/>
          <w:szCs w:val="22"/>
        </w:rPr>
        <w:t>o Credor</w:t>
      </w:r>
      <w:r w:rsidR="00881986" w:rsidRPr="000D79C2">
        <w:rPr>
          <w:bCs/>
          <w:sz w:val="22"/>
          <w:szCs w:val="22"/>
        </w:rPr>
        <w:t xml:space="preserve"> e a Simplific Pavarini Distribuidora de Valores Mobiliários Ltda., na qualidade de agente fiduciá</w:t>
      </w:r>
      <w:r w:rsidR="00881986">
        <w:rPr>
          <w:bCs/>
          <w:sz w:val="22"/>
          <w:szCs w:val="22"/>
        </w:rPr>
        <w:t>rio</w:t>
      </w:r>
      <w:r w:rsidR="00881986" w:rsidRPr="00104108">
        <w:rPr>
          <w:bCs/>
          <w:sz w:val="22"/>
          <w:szCs w:val="22"/>
        </w:rPr>
        <w:t xml:space="preserve"> (“</w:t>
      </w:r>
      <w:r w:rsidR="00881986" w:rsidRPr="00104108">
        <w:rPr>
          <w:bCs/>
          <w:sz w:val="22"/>
          <w:szCs w:val="22"/>
          <w:u w:val="single"/>
        </w:rPr>
        <w:t>Termo de Securitização</w:t>
      </w:r>
      <w:r w:rsidR="00881986">
        <w:rPr>
          <w:bCs/>
          <w:sz w:val="22"/>
          <w:szCs w:val="22"/>
          <w:u w:val="single"/>
        </w:rPr>
        <w:t>” e</w:t>
      </w:r>
      <w:r w:rsidR="00881986" w:rsidRPr="003A0BD0">
        <w:rPr>
          <w:bCs/>
          <w:sz w:val="22"/>
          <w:szCs w:val="22"/>
        </w:rPr>
        <w:t xml:space="preserve"> </w:t>
      </w:r>
      <w:r w:rsidR="00881986">
        <w:rPr>
          <w:bCs/>
          <w:sz w:val="22"/>
          <w:szCs w:val="22"/>
        </w:rPr>
        <w:t>“</w:t>
      </w:r>
      <w:r w:rsidR="00881986" w:rsidRPr="00B30A3F">
        <w:rPr>
          <w:bCs/>
          <w:sz w:val="22"/>
          <w:szCs w:val="22"/>
          <w:u w:val="single"/>
        </w:rPr>
        <w:t>Agente Fiduciário</w:t>
      </w:r>
      <w:r w:rsidR="00881986" w:rsidRPr="00104108">
        <w:rPr>
          <w:bCs/>
          <w:sz w:val="22"/>
          <w:szCs w:val="22"/>
        </w:rPr>
        <w:t>”</w:t>
      </w:r>
      <w:r w:rsidR="00881986">
        <w:rPr>
          <w:bCs/>
          <w:sz w:val="22"/>
          <w:szCs w:val="22"/>
        </w:rPr>
        <w:t>, respectivamente</w:t>
      </w:r>
      <w:r w:rsidR="00881986" w:rsidRPr="00104108">
        <w:rPr>
          <w:bCs/>
          <w:sz w:val="22"/>
          <w:szCs w:val="22"/>
        </w:rPr>
        <w:t>), nos termos da Lei nº 9.514/97, e de acordo com os normativos da CVM</w:t>
      </w:r>
      <w:r w:rsidR="00881986">
        <w:rPr>
          <w:sz w:val="22"/>
          <w:szCs w:val="22"/>
        </w:rPr>
        <w:t>.</w:t>
      </w:r>
    </w:p>
    <w:p w14:paraId="2C1F9C5C" w14:textId="77777777" w:rsidR="00881986"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E68293C" w14:textId="01C6F16A" w:rsidR="00173FC6" w:rsidRPr="00881986" w:rsidRDefault="00173FC6" w:rsidP="0088198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sz w:val="22"/>
          <w:szCs w:val="22"/>
        </w:rPr>
        <w:t xml:space="preserve">Para assegurar o pontual e integral cumprimento das obrigações principais e acessórias, presentes e futuras, assumidas ou que venham a ser assumidas pela </w:t>
      </w:r>
      <w:r w:rsidRPr="00881986">
        <w:rPr>
          <w:bCs/>
          <w:sz w:val="22"/>
          <w:szCs w:val="22"/>
        </w:rPr>
        <w:t xml:space="preserve">Bernoulli e Ouvidor </w:t>
      </w:r>
      <w:r w:rsidRPr="00881986">
        <w:rPr>
          <w:sz w:val="22"/>
          <w:szCs w:val="22"/>
        </w:rPr>
        <w:t>em razão dos CRI</w:t>
      </w:r>
      <w:r w:rsidR="0072664A" w:rsidRPr="00881986">
        <w:rPr>
          <w:sz w:val="22"/>
          <w:szCs w:val="22"/>
        </w:rPr>
        <w:t xml:space="preserve">  </w:t>
      </w:r>
      <w:r w:rsidRPr="00881986">
        <w:rPr>
          <w:sz w:val="22"/>
          <w:szCs w:val="22"/>
        </w:rPr>
        <w:t xml:space="preserve"> e das Notas Comerciais emitidas por </w:t>
      </w:r>
      <w:r w:rsidRPr="00881986">
        <w:rPr>
          <w:bCs/>
          <w:sz w:val="22"/>
          <w:szCs w:val="22"/>
        </w:rPr>
        <w:t>Bernoulli e Ouvidor</w:t>
      </w:r>
      <w:r w:rsidRPr="00881986">
        <w:rPr>
          <w:sz w:val="22"/>
          <w:szCs w:val="22"/>
        </w:rPr>
        <w:t>, no âmbito dos Instrumentos de Emissão</w:t>
      </w:r>
      <w:r w:rsidRPr="00881986">
        <w:rPr>
          <w:iCs/>
          <w:sz w:val="22"/>
          <w:szCs w:val="22"/>
        </w:rPr>
        <w:t xml:space="preserve"> e dos demais Documentos da Operação</w:t>
      </w:r>
      <w:r w:rsidR="00A36CF8" w:rsidRPr="00881986">
        <w:rPr>
          <w:iCs/>
          <w:sz w:val="22"/>
          <w:szCs w:val="22"/>
        </w:rPr>
        <w:t xml:space="preserve"> (conforme abaixo definido)</w:t>
      </w:r>
      <w:r w:rsidRPr="00881986">
        <w:rPr>
          <w:sz w:val="22"/>
          <w:szCs w:val="22"/>
        </w:rPr>
        <w:t xml:space="preserve">, incluindo, mas sem se limitar, ao </w:t>
      </w:r>
      <w:r w:rsidRPr="00881986">
        <w:rPr>
          <w:iCs/>
          <w:sz w:val="22"/>
          <w:szCs w:val="22"/>
        </w:rPr>
        <w:t>Valor Nominal Unitário Atualizado das Notas Comerciais e à Remuneração das Notas Comerciais</w:t>
      </w:r>
      <w:r w:rsidRPr="00881986">
        <w:rPr>
          <w:sz w:val="22"/>
          <w:szCs w:val="22"/>
        </w:rPr>
        <w:t xml:space="preserve"> (conforme definidos nos Instrumentos de Emissão), </w:t>
      </w:r>
      <w:r w:rsidRPr="00881986">
        <w:rPr>
          <w:iCs/>
          <w:sz w:val="22"/>
          <w:szCs w:val="22"/>
        </w:rPr>
        <w:t>ao saldo devedor dos CRI</w:t>
      </w:r>
      <w:r w:rsidRPr="00881986">
        <w:rPr>
          <w:sz w:val="22"/>
          <w:szCs w:val="22"/>
        </w:rPr>
        <w:t>, bem como a todos e quaisquer valores devidos,</w:t>
      </w:r>
      <w:r w:rsidRPr="00881986" w:rsidDel="00D34E22">
        <w:rPr>
          <w:sz w:val="22"/>
          <w:szCs w:val="22"/>
        </w:rPr>
        <w:t xml:space="preserve"> </w:t>
      </w:r>
      <w:r w:rsidRPr="00881986">
        <w:rPr>
          <w:sz w:val="22"/>
          <w:szCs w:val="22"/>
        </w:rPr>
        <w:t xml:space="preserve">a qualquer título, e todos os custos e despesas para fins da cobrança dos créditos oriundos das Notas Comerciais, </w:t>
      </w:r>
      <w:r w:rsidRPr="00881986">
        <w:rPr>
          <w:iCs/>
          <w:sz w:val="22"/>
          <w:szCs w:val="22"/>
        </w:rPr>
        <w:t xml:space="preserve">dos CRI </w:t>
      </w:r>
      <w:r w:rsidRPr="00881986">
        <w:rPr>
          <w:sz w:val="22"/>
          <w:szCs w:val="22"/>
        </w:rPr>
        <w:t>e da excussão das Garantias, incluindo encargos moratórios, penas convencionais, honorários advocatícios, custas e despesas judiciais ou extrajudiciais e tributos, bem como todo e qualquer custo incorrido pel</w:t>
      </w:r>
      <w:r w:rsidR="00DE7738" w:rsidRPr="00881986">
        <w:rPr>
          <w:sz w:val="22"/>
          <w:szCs w:val="22"/>
        </w:rPr>
        <w:t>o</w:t>
      </w:r>
      <w:r w:rsidRPr="00881986">
        <w:rPr>
          <w:sz w:val="22"/>
          <w:szCs w:val="22"/>
        </w:rPr>
        <w:t xml:space="preserve"> </w:t>
      </w:r>
      <w:r w:rsidR="00DE7738" w:rsidRPr="00FF4296">
        <w:rPr>
          <w:rFonts w:eastAsia="Arial"/>
          <w:color w:val="000000"/>
          <w:sz w:val="22"/>
          <w:szCs w:val="22"/>
        </w:rPr>
        <w:t>Credor</w:t>
      </w:r>
      <w:r w:rsidR="00DE7738" w:rsidRPr="00881986" w:rsidDel="00DE7738">
        <w:rPr>
          <w:sz w:val="22"/>
          <w:szCs w:val="22"/>
        </w:rPr>
        <w:t xml:space="preserve"> </w:t>
      </w:r>
      <w:bookmarkStart w:id="4" w:name="_Hlk104562189"/>
      <w:r w:rsidRPr="00881986">
        <w:rPr>
          <w:sz w:val="22"/>
          <w:szCs w:val="22"/>
        </w:rPr>
        <w:t xml:space="preserve">e/ou </w:t>
      </w:r>
      <w:r w:rsidR="00DE7738" w:rsidRPr="00881986">
        <w:rPr>
          <w:sz w:val="22"/>
          <w:szCs w:val="22"/>
        </w:rPr>
        <w:t xml:space="preserve">pelo Agente Fiduciário (conforme termo definido nos Documentos da Operação) </w:t>
      </w:r>
      <w:r w:rsidRPr="00881986">
        <w:rPr>
          <w:sz w:val="22"/>
          <w:szCs w:val="22"/>
        </w:rPr>
        <w:t xml:space="preserve"> e/ou pelos titulares e dos CRI</w:t>
      </w:r>
      <w:r w:rsidRPr="00881986" w:rsidDel="00D34E22">
        <w:rPr>
          <w:sz w:val="22"/>
          <w:szCs w:val="22"/>
        </w:rPr>
        <w:t xml:space="preserve"> </w:t>
      </w:r>
      <w:bookmarkEnd w:id="4"/>
      <w:r w:rsidRPr="00881986">
        <w:rPr>
          <w:sz w:val="22"/>
          <w:szCs w:val="22"/>
        </w:rPr>
        <w:t>(“</w:t>
      </w:r>
      <w:r w:rsidRPr="00881986">
        <w:rPr>
          <w:sz w:val="22"/>
          <w:szCs w:val="22"/>
          <w:u w:val="single"/>
        </w:rPr>
        <w:t>Obrigações Garantidas</w:t>
      </w:r>
      <w:r w:rsidRPr="00881986">
        <w:rPr>
          <w:sz w:val="22"/>
          <w:szCs w:val="22"/>
        </w:rPr>
        <w:t xml:space="preserve">”), </w:t>
      </w:r>
      <w:r w:rsidRPr="00881986">
        <w:rPr>
          <w:bCs/>
          <w:sz w:val="22"/>
          <w:szCs w:val="22"/>
        </w:rPr>
        <w:t xml:space="preserve">o Fiduciante pretendem ceder fiduciariamente </w:t>
      </w:r>
      <w:r w:rsidR="00473C72" w:rsidRPr="00881986">
        <w:rPr>
          <w:bCs/>
          <w:sz w:val="22"/>
          <w:szCs w:val="22"/>
        </w:rPr>
        <w:t>a</w:t>
      </w:r>
      <w:r w:rsidR="00DE7738" w:rsidRPr="00881986">
        <w:rPr>
          <w:sz w:val="22"/>
          <w:szCs w:val="22"/>
        </w:rPr>
        <w:t>o Credora</w:t>
      </w:r>
      <w:r w:rsidRPr="00881986">
        <w:rPr>
          <w:bCs/>
          <w:sz w:val="22"/>
          <w:szCs w:val="22"/>
        </w:rPr>
        <w:t>, o montante equivalente a 100% (cem por cento) dos Recebíveis</w:t>
      </w:r>
      <w:r w:rsidR="002B32E6" w:rsidRPr="00881986">
        <w:rPr>
          <w:bCs/>
          <w:sz w:val="22"/>
          <w:szCs w:val="22"/>
        </w:rPr>
        <w:t xml:space="preserve"> </w:t>
      </w:r>
      <w:r w:rsidR="009F7C76" w:rsidRPr="00881986">
        <w:rPr>
          <w:bCs/>
          <w:sz w:val="22"/>
          <w:szCs w:val="22"/>
        </w:rPr>
        <w:t>(conforme abaixo definido)</w:t>
      </w:r>
      <w:del w:id="5" w:author="Davi Cade" w:date="2022-08-02T19:43:00Z">
        <w:r w:rsidRPr="00881986" w:rsidDel="00777D7B">
          <w:rPr>
            <w:bCs/>
            <w:sz w:val="22"/>
            <w:szCs w:val="22"/>
          </w:rPr>
          <w:delText xml:space="preserve"> decorrentes dos PPA</w:delText>
        </w:r>
        <w:r w:rsidR="009F7C76" w:rsidRPr="00881986" w:rsidDel="00777D7B">
          <w:rPr>
            <w:bCs/>
            <w:sz w:val="22"/>
            <w:szCs w:val="22"/>
          </w:rPr>
          <w:delText xml:space="preserve"> (conforme abaixo definido)</w:delText>
        </w:r>
      </w:del>
      <w:r w:rsidRPr="00881986">
        <w:rPr>
          <w:bCs/>
          <w:sz w:val="22"/>
          <w:szCs w:val="22"/>
        </w:rPr>
        <w:t>, conforme relação constante do Anexo I ao Contrato de Cessão Fiduciária de Recebíveis</w:t>
      </w:r>
      <w:r w:rsidR="009F7C76" w:rsidRPr="00881986">
        <w:rPr>
          <w:bCs/>
          <w:sz w:val="22"/>
          <w:szCs w:val="22"/>
        </w:rPr>
        <w:t xml:space="preserve"> (conforme abaixo definido)</w:t>
      </w:r>
      <w:r w:rsidRPr="00881986">
        <w:rPr>
          <w:bCs/>
          <w:sz w:val="22"/>
          <w:szCs w:val="22"/>
        </w:rPr>
        <w:t xml:space="preserve">, bem como as respectivas Contas Vinculadas </w:t>
      </w:r>
      <w:r w:rsidRPr="00881986">
        <w:rPr>
          <w:sz w:val="22"/>
          <w:szCs w:val="22"/>
        </w:rPr>
        <w:t xml:space="preserve">(conforme definido a seguir) </w:t>
      </w:r>
      <w:r w:rsidRPr="00881986">
        <w:rPr>
          <w:bCs/>
          <w:sz w:val="22"/>
          <w:szCs w:val="22"/>
        </w:rPr>
        <w:t xml:space="preserve">e todo e qualquer recurso disponível nas Contas Vinculadas </w:t>
      </w:r>
      <w:r w:rsidRPr="00881986">
        <w:rPr>
          <w:sz w:val="22"/>
          <w:szCs w:val="22"/>
        </w:rPr>
        <w:t>(conforme definido a seguir);</w:t>
      </w:r>
    </w:p>
    <w:p w14:paraId="3D02C960" w14:textId="77777777" w:rsidR="00173FC6" w:rsidRDefault="00173FC6" w:rsidP="004E06F5">
      <w:pPr>
        <w:pStyle w:val="ListParagraph"/>
        <w:rPr>
          <w:rFonts w:eastAsia="Arial"/>
          <w:color w:val="000000"/>
          <w:sz w:val="22"/>
          <w:szCs w:val="22"/>
        </w:rPr>
      </w:pPr>
    </w:p>
    <w:p w14:paraId="5CA3D395" w14:textId="1660D83C"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lastRenderedPageBreak/>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282082">
        <w:rPr>
          <w:sz w:val="22"/>
          <w:szCs w:val="22"/>
        </w:rPr>
        <w:t>,</w:t>
      </w:r>
      <w:r w:rsidR="00806011" w:rsidRPr="004E06F5">
        <w:rPr>
          <w:bCs/>
          <w:sz w:val="22"/>
          <w:szCs w:val="22"/>
        </w:rPr>
        <w:t xml:space="preserve"> </w:t>
      </w:r>
      <w:r w:rsidR="0089372D" w:rsidRPr="004E06F5">
        <w:rPr>
          <w:bCs/>
          <w:sz w:val="22"/>
          <w:szCs w:val="22"/>
        </w:rPr>
        <w:t>Bernoulli</w:t>
      </w:r>
      <w:r w:rsidR="00282082" w:rsidRPr="004E06F5">
        <w:rPr>
          <w:bCs/>
          <w:sz w:val="22"/>
          <w:szCs w:val="22"/>
        </w:rPr>
        <w:t xml:space="preserve"> e</w:t>
      </w:r>
      <w:r w:rsidR="00A20779" w:rsidRPr="004E06F5">
        <w:rPr>
          <w:bCs/>
          <w:sz w:val="22"/>
          <w:szCs w:val="22"/>
        </w:rPr>
        <w:t xml:space="preserve"> </w:t>
      </w:r>
      <w:r w:rsidR="0089372D" w:rsidRPr="004E06F5">
        <w:rPr>
          <w:bCs/>
          <w:sz w:val="22"/>
          <w:szCs w:val="22"/>
        </w:rPr>
        <w:t xml:space="preserve">Ouvidor </w:t>
      </w:r>
      <w:r w:rsidR="00A20779">
        <w:rPr>
          <w:bCs/>
          <w:sz w:val="22"/>
          <w:szCs w:val="22"/>
        </w:rPr>
        <w:t>, estas últimas de forma cruzada no âmbito das Notas Comerciais</w:t>
      </w:r>
      <w:r w:rsidR="00380FA9">
        <w:rPr>
          <w:bCs/>
          <w:sz w:val="22"/>
          <w:szCs w:val="22"/>
        </w:rPr>
        <w:t xml:space="preserve"> </w:t>
      </w:r>
      <w:r w:rsidR="00EA6FBD">
        <w:rPr>
          <w:rFonts w:eastAsia="Arial"/>
          <w:color w:val="000000"/>
          <w:sz w:val="22"/>
          <w:szCs w:val="22"/>
        </w:rPr>
        <w:t>(</w:t>
      </w:r>
      <w:r w:rsidRPr="00D3069A">
        <w:rPr>
          <w:rFonts w:eastAsia="Arial"/>
          <w:color w:val="000000"/>
          <w:sz w:val="22"/>
          <w:szCs w:val="22"/>
        </w:rPr>
        <w:t>“</w:t>
      </w:r>
      <w:r w:rsidRPr="00D009D2">
        <w:rPr>
          <w:rFonts w:eastAsia="Arial"/>
          <w:color w:val="000000"/>
          <w:sz w:val="22"/>
          <w:szCs w:val="22"/>
          <w:u w:val="single"/>
        </w:rPr>
        <w:t>Fiadores</w:t>
      </w:r>
      <w:r w:rsidRPr="00D3069A">
        <w:rPr>
          <w:rFonts w:eastAsia="Arial"/>
          <w:color w:val="000000"/>
          <w:sz w:val="22"/>
          <w:szCs w:val="22"/>
        </w:rPr>
        <w:t>”); (</w:t>
      </w:r>
      <w:proofErr w:type="spellStart"/>
      <w:r w:rsidRPr="00D3069A">
        <w:rPr>
          <w:rFonts w:eastAsia="Arial"/>
          <w:color w:val="000000"/>
          <w:sz w:val="22"/>
          <w:szCs w:val="22"/>
        </w:rPr>
        <w:t>ii</w:t>
      </w:r>
      <w:proofErr w:type="spellEnd"/>
      <w:r w:rsidRPr="00D3069A">
        <w:rPr>
          <w:rFonts w:eastAsia="Arial"/>
          <w:color w:val="000000"/>
          <w:sz w:val="22"/>
          <w:szCs w:val="22"/>
        </w:rPr>
        <w:t xml:space="preserve">) cessão fiduciária </w:t>
      </w:r>
      <w:r w:rsidR="00662588">
        <w:rPr>
          <w:rFonts w:eastAsia="Arial"/>
          <w:color w:val="000000"/>
          <w:sz w:val="22"/>
          <w:szCs w:val="22"/>
        </w:rPr>
        <w:t xml:space="preserve">do montante equivalente a </w:t>
      </w:r>
      <w:r w:rsidR="001C7D0A" w:rsidRPr="001C7D0A">
        <w:rPr>
          <w:rFonts w:eastAsia="Arial"/>
          <w:color w:val="000000"/>
          <w:sz w:val="22"/>
          <w:szCs w:val="22"/>
        </w:rPr>
        <w:t>100% (cem por cento) dos direitos creditórios presente e futuros, celebrados ou que venham a ser celebrados, decorrentes (i) de contratos de locação das Centrais Geradoras Hidrelétricas; (</w:t>
      </w:r>
      <w:proofErr w:type="spellStart"/>
      <w:r w:rsidR="001C7D0A" w:rsidRPr="001C7D0A">
        <w:rPr>
          <w:rFonts w:eastAsia="Arial"/>
          <w:color w:val="000000"/>
          <w:sz w:val="22"/>
          <w:szCs w:val="22"/>
        </w:rPr>
        <w:t>ii</w:t>
      </w:r>
      <w:proofErr w:type="spellEnd"/>
      <w:r w:rsidR="001C7D0A" w:rsidRPr="001C7D0A">
        <w:rPr>
          <w:rFonts w:eastAsia="Arial"/>
          <w:color w:val="000000"/>
          <w:sz w:val="22"/>
          <w:szCs w:val="22"/>
        </w:rPr>
        <w:t>) de contratos de locação ou arrendamento de parte do imóvel em posse da Bernoulli e/ou Ouvidor, para fins de aderir ao sistema de compensação de energia elétrica; e (</w:t>
      </w:r>
      <w:proofErr w:type="spellStart"/>
      <w:r w:rsidR="001C7D0A" w:rsidRPr="001C7D0A">
        <w:rPr>
          <w:rFonts w:eastAsia="Arial"/>
          <w:color w:val="000000"/>
          <w:sz w:val="22"/>
          <w:szCs w:val="22"/>
        </w:rPr>
        <w:t>iii</w:t>
      </w:r>
      <w:proofErr w:type="spellEnd"/>
      <w:r w:rsidR="001C7D0A" w:rsidRPr="001C7D0A">
        <w:rPr>
          <w:rFonts w:eastAsia="Arial"/>
          <w:color w:val="000000"/>
          <w:sz w:val="22"/>
          <w:szCs w:val="22"/>
        </w:rPr>
        <w:t>) de contratos de fornecimento de energia relacionados e a serem relacionados no Anexo I ao Contrato de Cessão Fiduciária, cedidos pela Bernoulli e pela Ouvidor em garantia das Obrigações Garantidas, incluindo seus eventuais e respectivos frutos, acessórios e rendimentos, relacionados e a serem relacionados no Anexo I ao Contrato de Cessão Fiduciária, cedidos pela Bernoulli e pela Ouvidor em garantia das Obrigações Garantidas, incluindo seus eventuais e respectivos frutos, acessórios e rendimentos</w:t>
      </w:r>
      <w:r w:rsidR="001C7D0A" w:rsidRPr="001C7D0A" w:rsidDel="00B26F14">
        <w:rPr>
          <w:rFonts w:eastAsia="Arial"/>
          <w:color w:val="000000"/>
          <w:sz w:val="22"/>
          <w:szCs w:val="22"/>
        </w:rPr>
        <w:t xml:space="preserve"> </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610083">
        <w:rPr>
          <w:rFonts w:eastAsia="Arial"/>
          <w:color w:val="000000"/>
          <w:sz w:val="22"/>
          <w:szCs w:val="22"/>
        </w:rPr>
        <w:t xml:space="preserve">a </w:t>
      </w:r>
      <w:r w:rsidR="0091399A" w:rsidRPr="00D41EF7">
        <w:rPr>
          <w:bCs/>
          <w:sz w:val="22"/>
          <w:szCs w:val="22"/>
        </w:rPr>
        <w:t>Bernoulli</w:t>
      </w:r>
      <w:r w:rsidR="002A3DAD" w:rsidRPr="00D41EF7">
        <w:rPr>
          <w:bCs/>
          <w:sz w:val="22"/>
          <w:szCs w:val="22"/>
        </w:rPr>
        <w:t xml:space="preserve">, </w:t>
      </w:r>
      <w:r w:rsidR="0091399A" w:rsidRPr="00D41EF7">
        <w:rPr>
          <w:bCs/>
          <w:sz w:val="22"/>
          <w:szCs w:val="22"/>
        </w:rPr>
        <w:t>Ouvidor</w:t>
      </w:r>
      <w:r w:rsidR="00253AC7">
        <w:rPr>
          <w:bCs/>
          <w:sz w:val="22"/>
          <w:szCs w:val="22"/>
        </w:rPr>
        <w:t xml:space="preserve">, </w:t>
      </w:r>
      <w:r w:rsidR="00070070">
        <w:rPr>
          <w:bCs/>
          <w:sz w:val="22"/>
          <w:szCs w:val="22"/>
        </w:rPr>
        <w:t xml:space="preserve">na qualidade de fiduciantes, </w:t>
      </w:r>
      <w:r w:rsidR="00A132AB">
        <w:rPr>
          <w:bCs/>
          <w:sz w:val="22"/>
          <w:szCs w:val="22"/>
        </w:rPr>
        <w:t xml:space="preserve">a </w:t>
      </w:r>
      <w:r w:rsidR="00A132AB" w:rsidRPr="00A132AB">
        <w:rPr>
          <w:bCs/>
          <w:sz w:val="22"/>
          <w:szCs w:val="22"/>
        </w:rPr>
        <w:t xml:space="preserve">Welt Geração </w:t>
      </w:r>
      <w:r w:rsidR="00EB0FD6">
        <w:rPr>
          <w:bCs/>
          <w:sz w:val="22"/>
          <w:szCs w:val="22"/>
        </w:rPr>
        <w:t xml:space="preserve">Energética </w:t>
      </w:r>
      <w:r w:rsidR="00A132AB" w:rsidRPr="00A132AB">
        <w:rPr>
          <w:bCs/>
          <w:sz w:val="22"/>
          <w:szCs w:val="22"/>
        </w:rPr>
        <w:t>01</w:t>
      </w:r>
      <w:r w:rsidR="006B18BC">
        <w:rPr>
          <w:bCs/>
          <w:sz w:val="22"/>
          <w:szCs w:val="22"/>
        </w:rPr>
        <w:t xml:space="preserve"> </w:t>
      </w:r>
      <w:r w:rsidR="00EB0FD6">
        <w:rPr>
          <w:bCs/>
          <w:sz w:val="22"/>
          <w:szCs w:val="22"/>
        </w:rPr>
        <w:t>Ltda</w:t>
      </w:r>
      <w:r w:rsidR="006B18BC">
        <w:rPr>
          <w:bCs/>
          <w:sz w:val="22"/>
          <w:szCs w:val="22"/>
        </w:rPr>
        <w:t xml:space="preserve">., inscrita no CNPJ/ME sob o nº </w:t>
      </w:r>
      <w:r w:rsidR="00BE4B90" w:rsidRPr="00BE4B90">
        <w:rPr>
          <w:bCs/>
          <w:sz w:val="22"/>
          <w:szCs w:val="22"/>
        </w:rPr>
        <w:t>31.550.039/0001-06</w:t>
      </w:r>
      <w:r w:rsidR="00BE4B90">
        <w:rPr>
          <w:bCs/>
          <w:sz w:val="22"/>
          <w:szCs w:val="22"/>
        </w:rPr>
        <w:t>,</w:t>
      </w:r>
      <w:r w:rsidR="006B18BC">
        <w:rPr>
          <w:bCs/>
          <w:sz w:val="22"/>
          <w:szCs w:val="22"/>
        </w:rPr>
        <w:t xml:space="preserve"> </w:t>
      </w:r>
      <w:r w:rsidR="00A132AB" w:rsidRPr="00A132AB">
        <w:rPr>
          <w:bCs/>
          <w:sz w:val="22"/>
          <w:szCs w:val="22"/>
        </w:rPr>
        <w:t xml:space="preserve"> </w:t>
      </w:r>
      <w:r w:rsidR="00253AC7" w:rsidRPr="00253AC7">
        <w:rPr>
          <w:bCs/>
          <w:sz w:val="22"/>
          <w:szCs w:val="22"/>
        </w:rPr>
        <w:t>o Consórcio Bernoulli 1 Energia, inscrito no CNPJ/ME sob o nº 41.607.233/0001-34, o Consórcio Bernoulli 2 Energia, inscrito no CNPJ/ME sob o nº 41.647.930/0001-19, o Consórcio Bernoulli 3 Energia, inscrito no CNPJ/ME sob o nº 41.647.323/0001-59, o Consórcio Bernoulli 4 Energia, inscrito no CNPJ/ME sob o nº 41.647.333/0001-94, o Consórcio Ouvidor 1 Energia, inscrito no CNPJ/ME sob o nº 41.647.922/0001-72, Consórcio Bernoulli 2 Energia, inscrito no CNPJ/ME sob o nº 41.607.231/0001-45,</w:t>
      </w:r>
      <w:r w:rsidR="00DE7738" w:rsidRPr="00FA0FEB">
        <w:rPr>
          <w:bCs/>
          <w:sz w:val="22"/>
          <w:szCs w:val="22"/>
        </w:rPr>
        <w:t xml:space="preserve"> </w:t>
      </w:r>
      <w:r w:rsidR="00070070">
        <w:rPr>
          <w:bCs/>
          <w:sz w:val="22"/>
          <w:szCs w:val="22"/>
        </w:rPr>
        <w:t xml:space="preserve">na qualidade de intervenientes anuentes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6" w:name="_Hlk101362128"/>
      <w:r w:rsidRPr="00D3069A">
        <w:rPr>
          <w:rFonts w:eastAsia="Arial"/>
          <w:color w:val="000000"/>
          <w:sz w:val="22"/>
          <w:szCs w:val="22"/>
        </w:rPr>
        <w:t>); (</w:t>
      </w:r>
      <w:proofErr w:type="spellStart"/>
      <w:r w:rsidRPr="00D3069A">
        <w:rPr>
          <w:rFonts w:eastAsia="Arial"/>
          <w:color w:val="000000"/>
          <w:sz w:val="22"/>
          <w:szCs w:val="22"/>
        </w:rPr>
        <w:t>ii</w:t>
      </w:r>
      <w:r w:rsidR="007C5DF4">
        <w:rPr>
          <w:rFonts w:eastAsia="Arial"/>
          <w:color w:val="000000"/>
          <w:sz w:val="22"/>
          <w:szCs w:val="22"/>
        </w:rPr>
        <w:t>i</w:t>
      </w:r>
      <w:proofErr w:type="spellEnd"/>
      <w:r w:rsidRPr="00D3069A">
        <w:rPr>
          <w:rFonts w:eastAsia="Arial"/>
          <w:color w:val="000000"/>
          <w:sz w:val="22"/>
          <w:szCs w:val="22"/>
        </w:rPr>
        <w:t xml:space="preserve">) alienação fiduciária da propriedade, do domínio resolúvel e da posse indireta de </w:t>
      </w:r>
      <w:bookmarkStart w:id="7" w:name="_Hlk101268129"/>
      <w:r w:rsidR="0001034E">
        <w:rPr>
          <w:rFonts w:eastAsia="Arial"/>
          <w:color w:val="000000"/>
          <w:sz w:val="22"/>
          <w:szCs w:val="22"/>
        </w:rPr>
        <w:t>da totalidade</w:t>
      </w:r>
      <w:r w:rsidR="00E20D87">
        <w:rPr>
          <w:rFonts w:eastAsia="Arial"/>
          <w:color w:val="000000"/>
          <w:sz w:val="22"/>
          <w:szCs w:val="22"/>
        </w:rPr>
        <w:t xml:space="preserve"> das</w:t>
      </w:r>
      <w:bookmarkEnd w:id="7"/>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D41EF7">
        <w:rPr>
          <w:bCs/>
          <w:sz w:val="22"/>
          <w:szCs w:val="22"/>
        </w:rPr>
        <w:t>Bernoulli</w:t>
      </w:r>
      <w:r w:rsidR="0001034E" w:rsidRPr="000A0E15">
        <w:rPr>
          <w:sz w:val="22"/>
          <w:szCs w:val="22"/>
        </w:rPr>
        <w:t>,</w:t>
      </w:r>
      <w:r w:rsidRPr="00D3069A">
        <w:rPr>
          <w:rFonts w:eastAsia="Arial"/>
          <w:color w:val="000000"/>
          <w:sz w:val="22"/>
          <w:szCs w:val="22"/>
        </w:rPr>
        <w:t xml:space="preserve"> de titularidade </w:t>
      </w:r>
      <w:r w:rsidR="00A939DA">
        <w:rPr>
          <w:rFonts w:eastAsia="Arial"/>
          <w:color w:val="000000"/>
          <w:sz w:val="22"/>
          <w:szCs w:val="22"/>
        </w:rPr>
        <w:t>da Welt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w:t>
      </w:r>
      <w:r w:rsidR="00F41114">
        <w:rPr>
          <w:rFonts w:eastAsia="Arial"/>
          <w:color w:val="000000"/>
          <w:sz w:val="22"/>
          <w:szCs w:val="22"/>
        </w:rPr>
        <w:t>Welt</w:t>
      </w:r>
      <w:r w:rsidRPr="00D3069A">
        <w:rPr>
          <w:rFonts w:eastAsia="Arial"/>
          <w:color w:val="000000"/>
          <w:sz w:val="22"/>
          <w:szCs w:val="22"/>
        </w:rPr>
        <w:t xml:space="preserve">, </w:t>
      </w:r>
      <w:r w:rsidR="00DE7738">
        <w:rPr>
          <w:sz w:val="22"/>
          <w:szCs w:val="22"/>
        </w:rPr>
        <w:t>o Credor</w:t>
      </w:r>
      <w:r w:rsidRPr="00D3069A">
        <w:rPr>
          <w:rFonts w:eastAsia="Arial"/>
          <w:color w:val="000000"/>
          <w:sz w:val="22"/>
          <w:szCs w:val="22"/>
        </w:rPr>
        <w:t xml:space="preserve">, e a </w:t>
      </w:r>
      <w:r w:rsidR="00120611" w:rsidRPr="00D41EF7">
        <w:rPr>
          <w:bCs/>
          <w:sz w:val="22"/>
          <w:szCs w:val="22"/>
        </w:rPr>
        <w:t>Bernoulli</w:t>
      </w:r>
      <w:r w:rsidRPr="00610083">
        <w:rPr>
          <w:rFonts w:eastAsia="Arial"/>
          <w:color w:val="000000"/>
          <w:sz w:val="22"/>
          <w:szCs w:val="22"/>
        </w:rPr>
        <w:t xml:space="preserve"> </w:t>
      </w:r>
      <w:r w:rsidRPr="00D3069A">
        <w:rPr>
          <w:rFonts w:eastAsia="Arial"/>
          <w:color w:val="000000"/>
          <w:sz w:val="22"/>
          <w:szCs w:val="22"/>
        </w:rPr>
        <w:t>(“</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EA6FBD">
        <w:rPr>
          <w:rFonts w:eastAsia="Arial"/>
          <w:color w:val="000000"/>
          <w:sz w:val="22"/>
          <w:szCs w:val="22"/>
        </w:rPr>
        <w:t xml:space="preserve">e </w:t>
      </w:r>
      <w:r w:rsidR="00492797">
        <w:rPr>
          <w:rFonts w:eastAsia="Arial"/>
          <w:color w:val="000000"/>
          <w:sz w:val="22"/>
          <w:szCs w:val="22"/>
        </w:rPr>
        <w:t>(</w:t>
      </w:r>
      <w:proofErr w:type="spellStart"/>
      <w:r w:rsidR="00EA6FBD">
        <w:rPr>
          <w:rFonts w:eastAsia="Arial"/>
          <w:color w:val="000000"/>
          <w:sz w:val="22"/>
          <w:szCs w:val="22"/>
        </w:rPr>
        <w:t>iv</w:t>
      </w:r>
      <w:proofErr w:type="spellEnd"/>
      <w:r w:rsidR="00492797">
        <w:rPr>
          <w:rFonts w:eastAsia="Arial"/>
          <w:color w:val="000000"/>
          <w:sz w:val="22"/>
          <w:szCs w:val="22"/>
        </w:rPr>
        <w:t>)</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sidRPr="00D41EF7">
        <w:rPr>
          <w:bCs/>
          <w:sz w:val="22"/>
          <w:szCs w:val="22"/>
        </w:rPr>
        <w:t>Ouvidor</w:t>
      </w:r>
      <w:r w:rsidR="00492797">
        <w:rPr>
          <w:sz w:val="22"/>
          <w:szCs w:val="22"/>
        </w:rPr>
        <w:t>,</w:t>
      </w:r>
      <w:r w:rsidR="00492797" w:rsidRPr="00D3069A">
        <w:rPr>
          <w:rFonts w:eastAsia="Arial"/>
          <w:color w:val="000000"/>
          <w:sz w:val="22"/>
          <w:szCs w:val="22"/>
        </w:rPr>
        <w:t xml:space="preserve"> de titularidade </w:t>
      </w:r>
      <w:r w:rsidR="00A939DA">
        <w:rPr>
          <w:rFonts w:eastAsia="Arial"/>
          <w:color w:val="000000"/>
          <w:sz w:val="22"/>
          <w:szCs w:val="22"/>
        </w:rPr>
        <w:t>da Welt</w:t>
      </w:r>
      <w:r w:rsidR="00492797" w:rsidRPr="007E6535">
        <w:rPr>
          <w:sz w:val="22"/>
          <w:szCs w:val="22"/>
        </w:rPr>
        <w:t>,</w:t>
      </w:r>
      <w:r w:rsidR="00492797" w:rsidRPr="00296F7D">
        <w:rPr>
          <w:sz w:val="22"/>
          <w:szCs w:val="22"/>
        </w:rPr>
        <w:t xml:space="preserve"> </w:t>
      </w:r>
      <w:r w:rsidR="00492797">
        <w:rPr>
          <w:sz w:val="22"/>
          <w:szCs w:val="22"/>
        </w:rPr>
        <w:t xml:space="preserve"> correspondente a 100% (cem por cento) do capital social da </w:t>
      </w:r>
      <w:r w:rsidR="006E29B4">
        <w:rPr>
          <w:sz w:val="22"/>
          <w:szCs w:val="22"/>
        </w:rPr>
        <w:t>Ouvidor</w:t>
      </w:r>
      <w:r w:rsidR="00492797">
        <w:rPr>
          <w:sz w:val="22"/>
          <w:szCs w:val="22"/>
        </w:rPr>
        <w:t>,</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w:t>
      </w:r>
      <w:r w:rsidR="00F41114">
        <w:rPr>
          <w:rFonts w:eastAsia="Arial"/>
          <w:color w:val="000000"/>
          <w:sz w:val="22"/>
          <w:szCs w:val="22"/>
        </w:rPr>
        <w:t>a Welt</w:t>
      </w:r>
      <w:r w:rsidR="00492797" w:rsidRPr="00D3069A">
        <w:rPr>
          <w:rFonts w:eastAsia="Arial"/>
          <w:color w:val="000000"/>
          <w:sz w:val="22"/>
          <w:szCs w:val="22"/>
        </w:rPr>
        <w:t xml:space="preserve">, </w:t>
      </w:r>
      <w:r w:rsidR="00DE7738">
        <w:rPr>
          <w:sz w:val="22"/>
          <w:szCs w:val="22"/>
        </w:rPr>
        <w:t>o Credor</w:t>
      </w:r>
      <w:r w:rsidR="00492797" w:rsidRPr="00D3069A">
        <w:rPr>
          <w:rFonts w:eastAsia="Arial"/>
          <w:color w:val="000000"/>
          <w:sz w:val="22"/>
          <w:szCs w:val="22"/>
        </w:rPr>
        <w:t xml:space="preserve">, e a </w:t>
      </w:r>
      <w:r w:rsidR="004D6C39" w:rsidRPr="00FA0FEB">
        <w:rPr>
          <w:bCs/>
          <w:sz w:val="22"/>
          <w:szCs w:val="22"/>
        </w:rPr>
        <w:t>Ouvidor</w:t>
      </w:r>
      <w:r w:rsidR="00492797" w:rsidRPr="00D1471B">
        <w:rPr>
          <w:rFonts w:eastAsia="Arial"/>
          <w:color w:val="000000"/>
          <w:sz w:val="22"/>
          <w:szCs w:val="22"/>
        </w:rPr>
        <w:t xml:space="preserve"> </w:t>
      </w:r>
      <w:r w:rsidR="00492797" w:rsidRPr="00D3069A">
        <w:rPr>
          <w:rFonts w:eastAsia="Arial"/>
          <w:color w:val="000000"/>
          <w:sz w:val="22"/>
          <w:szCs w:val="22"/>
        </w:rPr>
        <w:t>(“</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6"/>
      <w:r w:rsidR="00A60E9D" w:rsidRPr="00A60E9D">
        <w:rPr>
          <w:rFonts w:eastAsia="Arial"/>
          <w:color w:val="000000"/>
          <w:sz w:val="22"/>
          <w:szCs w:val="22"/>
        </w:rPr>
        <w:t xml:space="preserve"> </w:t>
      </w:r>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4862D0E" w14:textId="1C543A49" w:rsidR="00235049" w:rsidRPr="00D41EF7" w:rsidRDefault="00235049"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Pr>
          <w:sz w:val="22"/>
          <w:szCs w:val="22"/>
        </w:rPr>
        <w:t>integram a Operação, entre outros, os seguintes instrumentos (“</w:t>
      </w:r>
      <w:r>
        <w:rPr>
          <w:sz w:val="22"/>
          <w:szCs w:val="22"/>
          <w:u w:val="single"/>
        </w:rPr>
        <w:t>Documentos da Operação</w:t>
      </w:r>
      <w:r>
        <w:rPr>
          <w:sz w:val="22"/>
          <w:szCs w:val="22"/>
        </w:rPr>
        <w:t xml:space="preserve">”): </w:t>
      </w:r>
      <w:r w:rsidR="006E31E3">
        <w:rPr>
          <w:sz w:val="22"/>
          <w:szCs w:val="22"/>
        </w:rPr>
        <w:t>(a) o</w:t>
      </w:r>
      <w:r w:rsidR="00DE7738">
        <w:rPr>
          <w:sz w:val="22"/>
          <w:szCs w:val="22"/>
        </w:rPr>
        <w:t>s</w:t>
      </w:r>
      <w:r w:rsidR="006E31E3">
        <w:rPr>
          <w:sz w:val="22"/>
          <w:szCs w:val="22"/>
        </w:rPr>
        <w:t xml:space="preserve"> Instrumento</w:t>
      </w:r>
      <w:r w:rsidR="00DE7738">
        <w:rPr>
          <w:sz w:val="22"/>
          <w:szCs w:val="22"/>
        </w:rPr>
        <w:t>s</w:t>
      </w:r>
      <w:r w:rsidR="006E31E3">
        <w:rPr>
          <w:sz w:val="22"/>
          <w:szCs w:val="22"/>
        </w:rPr>
        <w:t xml:space="preserve"> de Emissão, (b) </w:t>
      </w:r>
      <w:r w:rsidR="006E31E3">
        <w:rPr>
          <w:bCs/>
          <w:sz w:val="22"/>
          <w:szCs w:val="22"/>
        </w:rPr>
        <w:t>o</w:t>
      </w:r>
      <w:r w:rsidR="006E31E3">
        <w:rPr>
          <w:sz w:val="22"/>
          <w:szCs w:val="22"/>
        </w:rPr>
        <w:t xml:space="preserve"> Contrato de Cessão Fiduciária de Recebíveis; (c) </w:t>
      </w:r>
      <w:r w:rsidR="006E31E3" w:rsidRPr="00C575D2">
        <w:rPr>
          <w:sz w:val="22"/>
          <w:szCs w:val="22"/>
        </w:rPr>
        <w:t>o</w:t>
      </w:r>
      <w:r w:rsidR="006E31E3" w:rsidRPr="465A7477">
        <w:rPr>
          <w:sz w:val="22"/>
          <w:szCs w:val="22"/>
        </w:rPr>
        <w:t xml:space="preserve"> Contrato de Alienação Fiduciária de Quotas</w:t>
      </w:r>
      <w:r w:rsidR="006E31E3">
        <w:rPr>
          <w:sz w:val="22"/>
          <w:szCs w:val="22"/>
        </w:rPr>
        <w:t xml:space="preserve"> Bernoulli; (d) o</w:t>
      </w:r>
      <w:r w:rsidR="006E31E3" w:rsidRPr="465A7477">
        <w:rPr>
          <w:sz w:val="22"/>
          <w:szCs w:val="22"/>
        </w:rPr>
        <w:t xml:space="preserve"> Contrato de Alienação Fiduciária de Quotas</w:t>
      </w:r>
      <w:r w:rsidR="006E31E3">
        <w:rPr>
          <w:sz w:val="22"/>
          <w:szCs w:val="22"/>
        </w:rPr>
        <w:t xml:space="preserve"> Ouvidor; (e) o Termo de Securitização ; </w:t>
      </w:r>
      <w:r w:rsidR="006E31E3" w:rsidRPr="009A34AC">
        <w:rPr>
          <w:sz w:val="22"/>
          <w:szCs w:val="22"/>
        </w:rPr>
        <w:t xml:space="preserve">(f) </w:t>
      </w:r>
      <w:r w:rsidR="00473C72" w:rsidRPr="009A34AC">
        <w:rPr>
          <w:sz w:val="22"/>
          <w:szCs w:val="22"/>
        </w:rPr>
        <w:t>o presente Contrato de Conta Vinculada; (g) o “</w:t>
      </w:r>
      <w:r w:rsidR="00473C72" w:rsidRPr="009A34AC">
        <w:rPr>
          <w:i/>
          <w:iCs/>
          <w:sz w:val="22"/>
          <w:szCs w:val="22"/>
        </w:rPr>
        <w:t>Contrato de Prestação de Serviço de Conta Vinculada e outras Avenças nº [completar]</w:t>
      </w:r>
      <w:r w:rsidR="00473C72" w:rsidRPr="009A34AC">
        <w:rPr>
          <w:bCs/>
          <w:sz w:val="22"/>
          <w:szCs w:val="22"/>
        </w:rPr>
        <w:t>”</w:t>
      </w:r>
      <w:r w:rsidR="00473C72" w:rsidRPr="009A34AC">
        <w:rPr>
          <w:sz w:val="22"/>
          <w:szCs w:val="22"/>
        </w:rPr>
        <w:t xml:space="preserve">, celebrado entre a Ouvidor, </w:t>
      </w:r>
      <w:r w:rsidR="000C56A7">
        <w:rPr>
          <w:sz w:val="22"/>
          <w:szCs w:val="22"/>
        </w:rPr>
        <w:lastRenderedPageBreak/>
        <w:t>QI SCD</w:t>
      </w:r>
      <w:r w:rsidR="00473C72" w:rsidRPr="009A34AC">
        <w:rPr>
          <w:sz w:val="22"/>
          <w:szCs w:val="22"/>
        </w:rPr>
        <w:t xml:space="preserve"> e o Credor</w:t>
      </w:r>
      <w:r w:rsidR="00473C72" w:rsidRPr="009A34AC" w:rsidDel="00DE7738">
        <w:rPr>
          <w:sz w:val="22"/>
          <w:szCs w:val="22"/>
        </w:rPr>
        <w:t xml:space="preserve"> </w:t>
      </w:r>
      <w:r w:rsidR="00473C72" w:rsidRPr="009A34AC">
        <w:rPr>
          <w:sz w:val="22"/>
          <w:szCs w:val="22"/>
        </w:rPr>
        <w:t>(“</w:t>
      </w:r>
      <w:r w:rsidR="00473C72" w:rsidRPr="009A34AC">
        <w:rPr>
          <w:sz w:val="22"/>
          <w:szCs w:val="22"/>
          <w:u w:val="single"/>
        </w:rPr>
        <w:t>Contrato de Conta Vinculada Ouvidor</w:t>
      </w:r>
      <w:r w:rsidR="00473C72" w:rsidRPr="009A34AC">
        <w:rPr>
          <w:sz w:val="22"/>
          <w:szCs w:val="22"/>
        </w:rPr>
        <w:t>” e, quando em conjunto com o Contrato de Conta Vinculada Bernoulli os “</w:t>
      </w:r>
      <w:r w:rsidR="00473C72" w:rsidRPr="009A34AC">
        <w:rPr>
          <w:sz w:val="22"/>
          <w:szCs w:val="22"/>
          <w:u w:val="single"/>
        </w:rPr>
        <w:t>Contratos de Conta Vinculada</w:t>
      </w:r>
      <w:r w:rsidR="00473C72" w:rsidRPr="009A34AC">
        <w:rPr>
          <w:sz w:val="22"/>
          <w:szCs w:val="22"/>
        </w:rPr>
        <w:t>”)</w:t>
      </w:r>
      <w:r w:rsidR="006E31E3" w:rsidRPr="009A34AC">
        <w:rPr>
          <w:sz w:val="22"/>
          <w:szCs w:val="22"/>
        </w:rPr>
        <w:t xml:space="preserve">; </w:t>
      </w:r>
      <w:r w:rsidR="006E31E3">
        <w:rPr>
          <w:sz w:val="22"/>
          <w:szCs w:val="22"/>
        </w:rPr>
        <w:t xml:space="preserve">(h) o Contrato </w:t>
      </w:r>
      <w:r w:rsidR="006E31E3" w:rsidRPr="005E3A11">
        <w:rPr>
          <w:sz w:val="22"/>
          <w:szCs w:val="22"/>
        </w:rPr>
        <w:t xml:space="preserve">de Coordenação, Colocação e </w:t>
      </w:r>
      <w:r w:rsidR="006E31E3">
        <w:rPr>
          <w:sz w:val="22"/>
          <w:szCs w:val="22"/>
        </w:rPr>
        <w:t>de Distribuição</w:t>
      </w:r>
      <w:r w:rsidR="006E31E3" w:rsidRPr="005E3A11">
        <w:rPr>
          <w:sz w:val="22"/>
          <w:szCs w:val="22"/>
        </w:rPr>
        <w:t xml:space="preserve"> Pública de Certificados </w:t>
      </w:r>
      <w:r w:rsidR="006E31E3">
        <w:rPr>
          <w:sz w:val="22"/>
          <w:szCs w:val="22"/>
        </w:rPr>
        <w:t>d</w:t>
      </w:r>
      <w:r w:rsidR="006E31E3" w:rsidRPr="005E3A11">
        <w:rPr>
          <w:sz w:val="22"/>
          <w:szCs w:val="22"/>
        </w:rPr>
        <w:t xml:space="preserve">e Recebíveis </w:t>
      </w:r>
      <w:r w:rsidR="006E31E3">
        <w:rPr>
          <w:sz w:val="22"/>
          <w:szCs w:val="22"/>
        </w:rPr>
        <w:t>Imobiliários</w:t>
      </w:r>
      <w:r w:rsidR="006E31E3" w:rsidRPr="005E3A11">
        <w:rPr>
          <w:sz w:val="22"/>
          <w:szCs w:val="22"/>
        </w:rPr>
        <w:t xml:space="preserve"> sob </w:t>
      </w:r>
      <w:r w:rsidR="006E31E3">
        <w:rPr>
          <w:sz w:val="22"/>
          <w:szCs w:val="22"/>
        </w:rPr>
        <w:t>R</w:t>
      </w:r>
      <w:r w:rsidR="006E31E3" w:rsidRPr="005E3A11">
        <w:rPr>
          <w:sz w:val="22"/>
          <w:szCs w:val="22"/>
        </w:rPr>
        <w:t xml:space="preserve">egime de </w:t>
      </w:r>
      <w:r w:rsidR="006E31E3">
        <w:rPr>
          <w:sz w:val="22"/>
          <w:szCs w:val="22"/>
        </w:rPr>
        <w:t>G</w:t>
      </w:r>
      <w:r w:rsidR="006E31E3" w:rsidRPr="005E3A11">
        <w:rPr>
          <w:sz w:val="22"/>
          <w:szCs w:val="22"/>
        </w:rPr>
        <w:t xml:space="preserve">arantia </w:t>
      </w:r>
      <w:r w:rsidR="006E31E3">
        <w:rPr>
          <w:sz w:val="22"/>
          <w:szCs w:val="22"/>
        </w:rPr>
        <w:t>F</w:t>
      </w:r>
      <w:r w:rsidR="006E31E3" w:rsidRPr="005E3A11">
        <w:rPr>
          <w:sz w:val="22"/>
          <w:szCs w:val="22"/>
        </w:rPr>
        <w:t xml:space="preserve">irme de </w:t>
      </w:r>
      <w:r w:rsidR="006E31E3">
        <w:rPr>
          <w:sz w:val="22"/>
          <w:szCs w:val="22"/>
        </w:rPr>
        <w:t>C</w:t>
      </w:r>
      <w:r w:rsidR="006E31E3" w:rsidRPr="005E3A11">
        <w:rPr>
          <w:sz w:val="22"/>
          <w:szCs w:val="22"/>
        </w:rPr>
        <w:t xml:space="preserve">olocação, </w:t>
      </w:r>
      <w:r w:rsidR="003D2D85">
        <w:rPr>
          <w:bCs/>
          <w:sz w:val="22"/>
          <w:szCs w:val="22"/>
        </w:rPr>
        <w:t>das 1ª e 2ª Séries</w:t>
      </w:r>
      <w:r w:rsidR="003D2D85" w:rsidRPr="005E3A11" w:rsidDel="003D2D85">
        <w:rPr>
          <w:sz w:val="22"/>
          <w:szCs w:val="22"/>
        </w:rPr>
        <w:t xml:space="preserve"> </w:t>
      </w:r>
      <w:r w:rsidR="006E31E3" w:rsidRPr="005E3A11">
        <w:rPr>
          <w:sz w:val="22"/>
          <w:szCs w:val="22"/>
        </w:rPr>
        <w:t xml:space="preserve">da 33ª (trigésima terceira) </w:t>
      </w:r>
      <w:r w:rsidR="006E31E3">
        <w:rPr>
          <w:sz w:val="22"/>
          <w:szCs w:val="22"/>
        </w:rPr>
        <w:t>E</w:t>
      </w:r>
      <w:r w:rsidR="006E31E3" w:rsidRPr="005E3A11">
        <w:rPr>
          <w:sz w:val="22"/>
          <w:szCs w:val="22"/>
        </w:rPr>
        <w:t xml:space="preserve">missão da Virgo Companhia </w:t>
      </w:r>
      <w:r w:rsidR="006E31E3">
        <w:rPr>
          <w:sz w:val="22"/>
          <w:szCs w:val="22"/>
        </w:rPr>
        <w:t>d</w:t>
      </w:r>
      <w:r w:rsidR="006E31E3" w:rsidRPr="005E3A11">
        <w:rPr>
          <w:sz w:val="22"/>
          <w:szCs w:val="22"/>
        </w:rPr>
        <w:t>e Securitização</w:t>
      </w:r>
      <w:r w:rsidR="006E31E3">
        <w:rPr>
          <w:sz w:val="22"/>
          <w:szCs w:val="22"/>
        </w:rPr>
        <w:t xml:space="preserve">, celebrado entre </w:t>
      </w:r>
      <w:r w:rsidR="00061334">
        <w:rPr>
          <w:sz w:val="22"/>
          <w:szCs w:val="22"/>
        </w:rPr>
        <w:t>o Credor</w:t>
      </w:r>
      <w:r w:rsidR="00061334" w:rsidDel="00061334">
        <w:rPr>
          <w:sz w:val="22"/>
          <w:szCs w:val="22"/>
        </w:rPr>
        <w:t xml:space="preserve"> </w:t>
      </w:r>
      <w:r w:rsidR="006E31E3">
        <w:rPr>
          <w:sz w:val="22"/>
          <w:szCs w:val="22"/>
        </w:rPr>
        <w:t xml:space="preserve">e a XP </w:t>
      </w:r>
      <w:r w:rsidR="006E31E3" w:rsidRPr="001B2AED">
        <w:rPr>
          <w:sz w:val="22"/>
          <w:szCs w:val="22"/>
        </w:rPr>
        <w:t xml:space="preserve">Investimentos Corretora </w:t>
      </w:r>
      <w:r w:rsidR="006E31E3">
        <w:rPr>
          <w:sz w:val="22"/>
          <w:szCs w:val="22"/>
        </w:rPr>
        <w:t>d</w:t>
      </w:r>
      <w:r w:rsidR="006E31E3" w:rsidRPr="001B2AED">
        <w:rPr>
          <w:sz w:val="22"/>
          <w:szCs w:val="22"/>
        </w:rPr>
        <w:t xml:space="preserve">e Câmbio, Títulos </w:t>
      </w:r>
      <w:r w:rsidR="006E31E3">
        <w:rPr>
          <w:sz w:val="22"/>
          <w:szCs w:val="22"/>
        </w:rPr>
        <w:t>e</w:t>
      </w:r>
      <w:r w:rsidR="006E31E3" w:rsidRPr="001B2AED">
        <w:rPr>
          <w:sz w:val="22"/>
          <w:szCs w:val="22"/>
        </w:rPr>
        <w:t xml:space="preserve"> Valores Mobiliários S.A</w:t>
      </w:r>
      <w:r w:rsidR="006E31E3" w:rsidRPr="00E452DA">
        <w:rPr>
          <w:sz w:val="22"/>
          <w:szCs w:val="22"/>
        </w:rPr>
        <w:t xml:space="preserve">, </w:t>
      </w:r>
      <w:r w:rsidR="00061334">
        <w:rPr>
          <w:sz w:val="22"/>
          <w:szCs w:val="22"/>
        </w:rPr>
        <w:t xml:space="preserve">(i) a Escritura de Emissão de CCI, </w:t>
      </w:r>
      <w:r w:rsidR="006E31E3" w:rsidRPr="00DB5070">
        <w:rPr>
          <w:sz w:val="22"/>
          <w:szCs w:val="22"/>
        </w:rPr>
        <w:t>bem como</w:t>
      </w:r>
      <w:r w:rsidR="006E31E3" w:rsidRPr="00EE5049">
        <w:rPr>
          <w:sz w:val="22"/>
          <w:szCs w:val="22"/>
        </w:rPr>
        <w:t xml:space="preserve"> os respectivos aditamentos e outros instrumentos que integrem a Operação que venham a ser celebrados</w:t>
      </w:r>
      <w:r w:rsidR="00DE7738">
        <w:rPr>
          <w:sz w:val="22"/>
          <w:szCs w:val="22"/>
        </w:rPr>
        <w:t>;</w:t>
      </w:r>
    </w:p>
    <w:p w14:paraId="2A7B1F32" w14:textId="77777777" w:rsidR="00235049" w:rsidRDefault="00235049" w:rsidP="00D41EF7">
      <w:pPr>
        <w:pStyle w:val="ListParagraph"/>
        <w:rPr>
          <w:rFonts w:eastAsia="Arial"/>
          <w:color w:val="000000"/>
          <w:sz w:val="22"/>
          <w:szCs w:val="22"/>
        </w:rPr>
      </w:pPr>
    </w:p>
    <w:p w14:paraId="4CDD943D" w14:textId="1E56D716"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78CD5555"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8162CC">
        <w:rPr>
          <w:rFonts w:eastAsia="Arial"/>
          <w:color w:val="000000"/>
          <w:sz w:val="22"/>
          <w:szCs w:val="22"/>
        </w:rPr>
        <w:t>[completar]</w:t>
      </w:r>
      <w:r w:rsidR="008162CC"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0E8E72C0" w14:textId="3D3D6A24"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presente Instrumento tem por objeto regular a prestação de serviços </w:t>
      </w:r>
      <w:proofErr w:type="gramStart"/>
      <w:r w:rsidRPr="00233635">
        <w:rPr>
          <w:rFonts w:eastAsia="Arial"/>
          <w:color w:val="000000"/>
          <w:sz w:val="22"/>
          <w:szCs w:val="22"/>
        </w:rPr>
        <w:t xml:space="preserve">de </w:t>
      </w:r>
      <w:r>
        <w:rPr>
          <w:rFonts w:eastAsia="Arial"/>
          <w:color w:val="000000"/>
          <w:sz w:val="22"/>
          <w:szCs w:val="22"/>
        </w:rPr>
        <w:t xml:space="preserve"> </w:t>
      </w:r>
      <w:r w:rsidRPr="00F714BA">
        <w:rPr>
          <w:rFonts w:eastAsia="Arial"/>
          <w:color w:val="000000"/>
          <w:sz w:val="22"/>
          <w:szCs w:val="22"/>
        </w:rPr>
        <w:t>administração</w:t>
      </w:r>
      <w:proofErr w:type="gramEnd"/>
      <w:r w:rsidRPr="00F714BA">
        <w:rPr>
          <w:rFonts w:eastAsia="Arial"/>
          <w:color w:val="000000"/>
          <w:sz w:val="22"/>
          <w:szCs w:val="22"/>
        </w:rPr>
        <w:t xml:space="preserve"> de conta vinculada pela QI SCD</w:t>
      </w:r>
      <w:r w:rsidRPr="00233635">
        <w:rPr>
          <w:rFonts w:eastAsia="Arial"/>
          <w:color w:val="000000"/>
          <w:sz w:val="22"/>
          <w:szCs w:val="22"/>
        </w:rPr>
        <w:t xml:space="preserve"> por meio da disponibilização de </w:t>
      </w:r>
      <w:r>
        <w:rPr>
          <w:rFonts w:eastAsia="Arial"/>
          <w:color w:val="000000"/>
          <w:sz w:val="22"/>
          <w:szCs w:val="22"/>
        </w:rPr>
        <w:t>Conta Fiduciária (conforme termo abaixo definido)</w:t>
      </w:r>
      <w:r w:rsidRPr="00233635">
        <w:rPr>
          <w:rFonts w:eastAsia="Arial"/>
          <w:color w:val="000000"/>
          <w:sz w:val="22"/>
          <w:szCs w:val="22"/>
        </w:rPr>
        <w:t xml:space="preserve"> para pagamento dos </w:t>
      </w:r>
      <w:r>
        <w:rPr>
          <w:rFonts w:eastAsia="Arial"/>
          <w:color w:val="000000"/>
          <w:sz w:val="22"/>
          <w:szCs w:val="22"/>
        </w:rPr>
        <w:t>Recebíveis</w:t>
      </w:r>
      <w:r w:rsidRPr="00233635">
        <w:rPr>
          <w:rFonts w:eastAsia="Arial"/>
          <w:color w:val="000000"/>
          <w:sz w:val="22"/>
          <w:szCs w:val="22"/>
        </w:rPr>
        <w:t xml:space="preserve">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09D4EA6C" w14:textId="77777777" w:rsidR="00D73A78" w:rsidRPr="00233635" w:rsidRDefault="00D73A78" w:rsidP="00D73A78">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831ED54" w14:textId="6E711A27"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w:t>
      </w:r>
      <w:r>
        <w:rPr>
          <w:rFonts w:eastAsia="Arial"/>
          <w:color w:val="000000"/>
          <w:sz w:val="22"/>
          <w:szCs w:val="22"/>
        </w:rPr>
        <w:t>Recebíveis</w:t>
      </w:r>
      <w:r w:rsidRPr="00233635">
        <w:rPr>
          <w:rFonts w:eastAsia="Arial"/>
          <w:color w:val="000000"/>
          <w:sz w:val="22"/>
          <w:szCs w:val="22"/>
        </w:rPr>
        <w:t xml:space="preserve"> de que trata a Cláusula 1.1 acima </w:t>
      </w:r>
      <w:r>
        <w:rPr>
          <w:rFonts w:eastAsia="Arial"/>
          <w:color w:val="000000"/>
          <w:sz w:val="22"/>
          <w:szCs w:val="22"/>
        </w:rPr>
        <w:t>será</w:t>
      </w:r>
      <w:r w:rsidRPr="00233635">
        <w:rPr>
          <w:rFonts w:eastAsia="Arial"/>
          <w:color w:val="000000"/>
          <w:sz w:val="22"/>
          <w:szCs w:val="22"/>
        </w:rPr>
        <w:t xml:space="preserve"> </w:t>
      </w:r>
      <w:r>
        <w:rPr>
          <w:rFonts w:eastAsia="Arial"/>
          <w:color w:val="000000"/>
          <w:sz w:val="22"/>
          <w:szCs w:val="22"/>
        </w:rPr>
        <w:t xml:space="preserve">realizada diretamente pelo Titular </w:t>
      </w:r>
      <w:r w:rsidRPr="00233635">
        <w:rPr>
          <w:rFonts w:eastAsia="Arial"/>
          <w:color w:val="000000"/>
          <w:sz w:val="22"/>
          <w:szCs w:val="22"/>
        </w:rPr>
        <w:t xml:space="preserve">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w:t>
      </w:r>
      <w:r>
        <w:rPr>
          <w:rFonts w:eastAsia="Arial"/>
          <w:color w:val="000000"/>
          <w:sz w:val="22"/>
          <w:szCs w:val="22"/>
        </w:rPr>
        <w:t>Recebíveis</w:t>
      </w:r>
      <w:r w:rsidRPr="00233635">
        <w:rPr>
          <w:rFonts w:eastAsia="Arial"/>
          <w:color w:val="000000"/>
          <w:sz w:val="22"/>
          <w:szCs w:val="22"/>
        </w:rPr>
        <w:t>.</w:t>
      </w:r>
    </w:p>
    <w:p w14:paraId="3E6A7CEB" w14:textId="77777777" w:rsidR="00D73A78" w:rsidRPr="00233635" w:rsidRDefault="00D73A78" w:rsidP="00D73A78">
      <w:pPr>
        <w:pBdr>
          <w:top w:val="nil"/>
          <w:left w:val="nil"/>
          <w:bottom w:val="nil"/>
          <w:right w:val="nil"/>
          <w:between w:val="nil"/>
        </w:pBdr>
        <w:spacing w:line="300" w:lineRule="auto"/>
        <w:ind w:left="708" w:hanging="708"/>
        <w:rPr>
          <w:rFonts w:eastAsia="Arial"/>
          <w:color w:val="000000"/>
          <w:sz w:val="22"/>
          <w:szCs w:val="22"/>
        </w:rPr>
      </w:pPr>
    </w:p>
    <w:p w14:paraId="1D673932" w14:textId="58FD5BF3" w:rsidR="00BC6BE1"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todos os valores oriundos dos pagamentos efetuados pelos respectivos </w:t>
      </w:r>
      <w:proofErr w:type="gramStart"/>
      <w:r w:rsidRPr="00233635">
        <w:rPr>
          <w:rFonts w:eastAsia="Arial"/>
          <w:color w:val="000000"/>
          <w:sz w:val="22"/>
          <w:szCs w:val="22"/>
        </w:rPr>
        <w:t>Devedores,  deverão</w:t>
      </w:r>
      <w:proofErr w:type="gramEnd"/>
      <w:r w:rsidRPr="00233635">
        <w:rPr>
          <w:rFonts w:eastAsia="Arial"/>
          <w:color w:val="000000"/>
          <w:sz w:val="22"/>
          <w:szCs w:val="22"/>
        </w:rPr>
        <w:t xml:space="preserve"> ser creditados </w:t>
      </w:r>
      <w:r>
        <w:rPr>
          <w:rFonts w:eastAsia="Arial"/>
          <w:color w:val="000000"/>
          <w:sz w:val="22"/>
          <w:szCs w:val="22"/>
        </w:rPr>
        <w:t>na conta de</w:t>
      </w:r>
      <w:r w:rsidRPr="00233635">
        <w:rPr>
          <w:rFonts w:eastAsia="Arial"/>
          <w:color w:val="000000"/>
          <w:sz w:val="22"/>
          <w:szCs w:val="22"/>
        </w:rPr>
        <w:t xml:space="preserve"> titularidade do Titular abaixo identificada, a qual será aberta e administrada pela QI SCD </w:t>
      </w:r>
      <w:r w:rsidR="00D30263" w:rsidRPr="00233635">
        <w:rPr>
          <w:rFonts w:eastAsia="Arial"/>
          <w:color w:val="000000"/>
          <w:sz w:val="22"/>
          <w:szCs w:val="22"/>
        </w:rPr>
        <w:t>(“</w:t>
      </w:r>
      <w:r w:rsidR="00D30263" w:rsidRPr="00233635">
        <w:rPr>
          <w:rFonts w:eastAsia="Arial"/>
          <w:color w:val="000000"/>
          <w:sz w:val="22"/>
          <w:szCs w:val="22"/>
          <w:u w:val="single"/>
        </w:rPr>
        <w:t>Conta Fiduciária</w:t>
      </w:r>
      <w:r w:rsidR="00D30263"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29DD94EA" w:rsidR="00BC6BE1" w:rsidRPr="00233635" w:rsidRDefault="00E5627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Pr>
                <w:rFonts w:eastAsia="Arial"/>
                <w:b/>
                <w:sz w:val="22"/>
                <w:szCs w:val="22"/>
              </w:rPr>
              <w:t>01327-5</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8" w:name="_heading=h.gjdgxs" w:colFirst="0" w:colLast="0"/>
      <w:bookmarkEnd w:id="8"/>
    </w:p>
    <w:p w14:paraId="079C25E8" w14:textId="208E6502" w:rsidR="00243CA6" w:rsidRPr="00233635" w:rsidRDefault="00243CA6" w:rsidP="00243CA6">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9" w:name="_heading=h.30j0zll" w:colFirst="0" w:colLast="0"/>
      <w:bookmarkEnd w:id="9"/>
      <w:r w:rsidRPr="00233635">
        <w:rPr>
          <w:rFonts w:eastAsia="Arial"/>
          <w:color w:val="000000"/>
          <w:sz w:val="22"/>
          <w:szCs w:val="22"/>
        </w:rPr>
        <w:t xml:space="preserve">A Conta Fiduciária é conta de titularidade do Titular e de movimentação exclusiva do Credor, observados os procedimentos descritos na Cláusula 3, mantida junto à QI SCD com o objetivo de centralização e administração dos valores oriundos da cobrança dos </w:t>
      </w:r>
      <w:r>
        <w:rPr>
          <w:rFonts w:eastAsia="Arial"/>
          <w:color w:val="000000"/>
          <w:sz w:val="22"/>
          <w:szCs w:val="22"/>
        </w:rPr>
        <w:t>Recebíveis</w:t>
      </w:r>
      <w:r w:rsidRPr="00233635">
        <w:rPr>
          <w:rFonts w:eastAsia="Arial"/>
          <w:color w:val="000000"/>
          <w:sz w:val="22"/>
          <w:szCs w:val="22"/>
        </w:rPr>
        <w:t>.</w:t>
      </w:r>
    </w:p>
    <w:p w14:paraId="0C66D74D" w14:textId="77777777" w:rsidR="00243CA6" w:rsidRPr="00233635" w:rsidRDefault="00243CA6" w:rsidP="00243CA6">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11C5B0AE" w:rsidR="00BC6BE1" w:rsidRPr="00233635" w:rsidRDefault="00243CA6" w:rsidP="00243CA6">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não faz parte do objeto do presente Instrumento o monitoramento, pela QI SCD, dos </w:t>
      </w:r>
      <w:r>
        <w:rPr>
          <w:rFonts w:eastAsia="Arial"/>
          <w:color w:val="000000"/>
          <w:sz w:val="22"/>
          <w:szCs w:val="22"/>
        </w:rPr>
        <w:t>Recebíveis</w:t>
      </w:r>
      <w:r w:rsidRPr="00233635">
        <w:rPr>
          <w:rFonts w:eastAsia="Arial"/>
          <w:color w:val="000000"/>
          <w:sz w:val="22"/>
          <w:szCs w:val="22"/>
        </w:rPr>
        <w:t xml:space="preserve"> para fins de controle de garantia</w:t>
      </w:r>
      <w:r w:rsidR="00D30263" w:rsidRPr="00233635">
        <w:rPr>
          <w:rFonts w:eastAsia="Arial"/>
          <w:color w:val="000000"/>
          <w:sz w:val="22"/>
          <w:szCs w:val="22"/>
        </w:rPr>
        <w:t>.</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08402033" w:rsidR="00BC6BE1" w:rsidRPr="00233635" w:rsidRDefault="001E5A3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As</w:t>
      </w:r>
      <w:r w:rsidR="00D30263" w:rsidRPr="00233635">
        <w:rPr>
          <w:rFonts w:eastAsia="Arial"/>
          <w:color w:val="000000"/>
          <w:sz w:val="22"/>
          <w:szCs w:val="22"/>
        </w:rPr>
        <w:t xml:space="preserve"> </w:t>
      </w:r>
      <w:r w:rsidR="00406170">
        <w:rPr>
          <w:rFonts w:eastAsia="Arial"/>
          <w:color w:val="000000"/>
          <w:sz w:val="22"/>
          <w:szCs w:val="22"/>
        </w:rPr>
        <w:t>Partes</w:t>
      </w:r>
      <w:r w:rsidR="00090C74" w:rsidRPr="00233635">
        <w:rPr>
          <w:rFonts w:eastAsia="Arial"/>
          <w:color w:val="000000"/>
          <w:sz w:val="22"/>
          <w:szCs w:val="22"/>
        </w:rPr>
        <w:t xml:space="preserve"> nomeiam</w:t>
      </w:r>
      <w:r w:rsidR="00D30263" w:rsidRPr="00233635">
        <w:rPr>
          <w:rFonts w:eastAsia="Arial"/>
          <w:color w:val="000000"/>
          <w:sz w:val="22"/>
          <w:szCs w:val="22"/>
        </w:rPr>
        <w:t xml:space="preserve">, neste ato, a QI SCD como depositária dos </w:t>
      </w:r>
      <w:r w:rsidR="002202BD">
        <w:rPr>
          <w:rFonts w:eastAsia="Arial"/>
          <w:color w:val="000000"/>
          <w:sz w:val="22"/>
          <w:szCs w:val="22"/>
        </w:rPr>
        <w:t>Recebíveis</w:t>
      </w:r>
      <w:r w:rsidR="00D30263" w:rsidRPr="00233635">
        <w:rPr>
          <w:rFonts w:eastAsia="Arial"/>
          <w:color w:val="000000"/>
          <w:sz w:val="22"/>
          <w:szCs w:val="22"/>
        </w:rPr>
        <w:t xml:space="preserve"> creditados na Conta </w:t>
      </w:r>
      <w:r w:rsidR="00D30263" w:rsidRPr="00233635">
        <w:rPr>
          <w:rFonts w:eastAsia="Arial"/>
          <w:color w:val="000000"/>
          <w:sz w:val="22"/>
          <w:szCs w:val="22"/>
        </w:rPr>
        <w:lastRenderedPageBreak/>
        <w:t xml:space="preserve">Fiduciária e a QI SCD aceita, neste ato, sua nomeação como tal, nos termos deste Instrumento, e obriga-se a desempenhar suas atribuições de depositária dos </w:t>
      </w:r>
      <w:r w:rsidR="002202BD">
        <w:rPr>
          <w:rFonts w:eastAsia="Arial"/>
          <w:color w:val="000000"/>
          <w:sz w:val="22"/>
          <w:szCs w:val="22"/>
        </w:rPr>
        <w:t>Recebíveis</w:t>
      </w:r>
      <w:r w:rsidR="00D30263" w:rsidRPr="00233635">
        <w:rPr>
          <w:rFonts w:eastAsia="Arial"/>
          <w:color w:val="000000"/>
          <w:sz w:val="22"/>
          <w:szCs w:val="22"/>
        </w:rPr>
        <w:t xml:space="preserve">, nos termos deste Instrumento, sendo responsável por manter a </w:t>
      </w:r>
      <w:proofErr w:type="gramStart"/>
      <w:r w:rsidR="00D30263" w:rsidRPr="00233635">
        <w:rPr>
          <w:rFonts w:eastAsia="Arial"/>
          <w:color w:val="000000"/>
          <w:sz w:val="22"/>
          <w:szCs w:val="22"/>
        </w:rPr>
        <w:t>Conta  Fiduciária</w:t>
      </w:r>
      <w:proofErr w:type="gramEnd"/>
      <w:r w:rsidR="00D30263" w:rsidRPr="00233635">
        <w:rPr>
          <w:rFonts w:eastAsia="Arial"/>
          <w:color w:val="000000"/>
          <w:sz w:val="22"/>
          <w:szCs w:val="22"/>
        </w:rPr>
        <w:t xml:space="preserve">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1F2002A5"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Caberá à QI SCD monitorar, reter e transferir, até o limite do saldo existente na Conta Fiduciária, todos e quaisquer </w:t>
      </w:r>
      <w:r w:rsidR="002202BD">
        <w:rPr>
          <w:rFonts w:eastAsia="Arial"/>
          <w:color w:val="000000"/>
          <w:sz w:val="22"/>
          <w:szCs w:val="22"/>
        </w:rPr>
        <w:t>Recebíveis</w:t>
      </w:r>
      <w:r w:rsidRPr="00233635">
        <w:rPr>
          <w:rFonts w:eastAsia="Arial"/>
          <w:color w:val="000000"/>
          <w:sz w:val="22"/>
          <w:szCs w:val="22"/>
        </w:rPr>
        <w:t xml:space="preserve">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2A123DAC"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w:t>
      </w:r>
      <w:r w:rsidR="002202BD">
        <w:rPr>
          <w:rFonts w:eastAsia="Arial"/>
          <w:color w:val="000000"/>
          <w:sz w:val="22"/>
          <w:szCs w:val="22"/>
        </w:rPr>
        <w:t>Recebíveis</w:t>
      </w:r>
      <w:r w:rsidRPr="00233635">
        <w:rPr>
          <w:rFonts w:eastAsia="Arial"/>
          <w:color w:val="000000"/>
          <w:sz w:val="22"/>
          <w:szCs w:val="22"/>
        </w:rPr>
        <w:t xml:space="preserve">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0" w:name="_heading=h.1fob9te" w:colFirst="0" w:colLast="0"/>
      <w:bookmarkEnd w:id="10"/>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11" w:name="_heading=h.3znysh7" w:colFirst="0" w:colLast="0"/>
      <w:bookmarkEnd w:id="11"/>
      <w:r w:rsidRPr="00233635">
        <w:rPr>
          <w:rFonts w:eastAsia="Arial"/>
          <w:b/>
          <w:color w:val="000000"/>
          <w:sz w:val="22"/>
          <w:szCs w:val="22"/>
        </w:rPr>
        <w:t xml:space="preserve">ADMINISTRAÇÃO E MOVIMENTAÇÃO DAS CONTAS </w:t>
      </w:r>
    </w:p>
    <w:p w14:paraId="04C3E5A3" w14:textId="07C79092"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18D4BF23"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se obriga a administrar a Conta Fiduciária e os </w:t>
      </w:r>
      <w:r w:rsidR="00FB3A07">
        <w:rPr>
          <w:rFonts w:eastAsia="Arial"/>
          <w:color w:val="000000"/>
          <w:sz w:val="22"/>
          <w:szCs w:val="22"/>
        </w:rPr>
        <w:t>Recebíveis</w:t>
      </w:r>
      <w:r w:rsidR="00FB3A07" w:rsidRPr="00233635">
        <w:rPr>
          <w:rFonts w:eastAsia="Arial"/>
          <w:color w:val="000000"/>
          <w:sz w:val="22"/>
          <w:szCs w:val="22"/>
        </w:rPr>
        <w:t xml:space="preserve"> </w:t>
      </w:r>
      <w:r w:rsidRPr="00233635">
        <w:rPr>
          <w:rFonts w:eastAsia="Arial"/>
          <w:color w:val="000000"/>
          <w:sz w:val="22"/>
          <w:szCs w:val="22"/>
        </w:rPr>
        <w:t xml:space="preserve">nela mantidos </w:t>
      </w:r>
      <w:r w:rsidR="009D1B7D">
        <w:rPr>
          <w:rFonts w:eastAsia="Arial"/>
          <w:color w:val="000000"/>
          <w:sz w:val="22"/>
          <w:szCs w:val="22"/>
        </w:rPr>
        <w:t xml:space="preserve">exclusivamente </w:t>
      </w:r>
      <w:r w:rsidRPr="00233635">
        <w:rPr>
          <w:rFonts w:eastAsia="Arial"/>
          <w:color w:val="000000"/>
          <w:sz w:val="22"/>
          <w:szCs w:val="22"/>
        </w:rPr>
        <w:t>em conformidade com as regras e procedimentos descritos nesta Cláusula 3</w:t>
      </w:r>
      <w:r w:rsidR="009D1B7D">
        <w:rPr>
          <w:rFonts w:eastAsia="Arial"/>
          <w:color w:val="000000"/>
          <w:sz w:val="22"/>
          <w:szCs w:val="22"/>
        </w:rPr>
        <w:t>, não sendo admitidos nenhum produto bancário ou serviço adicional aos aqui estipulados, na Conta Vinculada</w:t>
      </w:r>
      <w:r w:rsidRPr="00233635">
        <w:rPr>
          <w:rFonts w:eastAsia="Arial"/>
          <w:color w:val="000000"/>
          <w:sz w:val="22"/>
          <w:szCs w:val="22"/>
        </w:rPr>
        <w:t>.</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34B5586A"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2" w:name="_heading=h.2et92p0" w:colFirst="0" w:colLast="0"/>
      <w:bookmarkEnd w:id="12"/>
      <w:r w:rsidRPr="00233635">
        <w:rPr>
          <w:rFonts w:eastAsia="Arial"/>
          <w:color w:val="000000"/>
          <w:sz w:val="22"/>
          <w:szCs w:val="22"/>
        </w:rPr>
        <w:t xml:space="preserve">Os </w:t>
      </w:r>
      <w:r w:rsidR="009D1B7D">
        <w:rPr>
          <w:rFonts w:eastAsia="Arial"/>
          <w:color w:val="000000"/>
          <w:sz w:val="22"/>
          <w:szCs w:val="22"/>
        </w:rPr>
        <w:t>Recebíveis</w:t>
      </w:r>
      <w:r w:rsidRPr="00233635">
        <w:rPr>
          <w:rFonts w:eastAsia="Arial"/>
          <w:color w:val="000000"/>
          <w:sz w:val="22"/>
          <w:szCs w:val="22"/>
        </w:rPr>
        <w:t xml:space="preserve">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5319B8DD" w14:textId="664CB6BE" w:rsidR="003447F7" w:rsidRDefault="00F30097" w:rsidP="003447F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O</w:t>
      </w:r>
      <w:r w:rsidR="003447F7">
        <w:rPr>
          <w:rFonts w:eastAsia="Arial"/>
          <w:sz w:val="22"/>
        </w:rPr>
        <w:t xml:space="preserve"> Credor</w:t>
      </w:r>
      <w:r>
        <w:rPr>
          <w:rFonts w:eastAsia="Arial"/>
          <w:sz w:val="22"/>
        </w:rPr>
        <w:t xml:space="preserve"> fará</w:t>
      </w:r>
      <w:r w:rsidR="003447F7">
        <w:rPr>
          <w:rFonts w:eastAsia="Arial"/>
          <w:sz w:val="22"/>
        </w:rPr>
        <w:t>, via plataforma</w:t>
      </w:r>
      <w:r>
        <w:rPr>
          <w:rFonts w:eastAsia="Arial"/>
          <w:sz w:val="22"/>
        </w:rPr>
        <w:t xml:space="preserve"> da QI SCD</w:t>
      </w:r>
      <w:r w:rsidR="003447F7" w:rsidRPr="001B309F">
        <w:rPr>
          <w:rFonts w:eastAsia="Arial"/>
          <w:sz w:val="22"/>
        </w:rPr>
        <w:t xml:space="preserve">, a transferência dos </w:t>
      </w:r>
      <w:r w:rsidR="009D1B7D">
        <w:rPr>
          <w:rFonts w:eastAsia="Arial"/>
          <w:sz w:val="22"/>
        </w:rPr>
        <w:t>Recebíveis</w:t>
      </w:r>
      <w:r w:rsidR="003447F7" w:rsidRPr="001B309F">
        <w:rPr>
          <w:rFonts w:eastAsia="Arial"/>
          <w:sz w:val="22"/>
        </w:rPr>
        <w:t xml:space="preserve"> para a(s) Conta(s) Autorizada(s) discriminada(s) no Anexo I, sendo certo que qualquer alteração na Conta </w:t>
      </w:r>
      <w:r w:rsidR="003447F7">
        <w:rPr>
          <w:rFonts w:eastAsia="Arial"/>
          <w:sz w:val="22"/>
        </w:rPr>
        <w:t>de Livre Movimentação do Titular</w:t>
      </w:r>
      <w:r w:rsidR="00AD0B91">
        <w:rPr>
          <w:rFonts w:eastAsia="Arial"/>
          <w:sz w:val="22"/>
        </w:rPr>
        <w:t xml:space="preserve"> </w:t>
      </w:r>
      <w:r w:rsidR="00AD0B91">
        <w:rPr>
          <w:rFonts w:eastAsia="Arial"/>
          <w:sz w:val="22"/>
          <w:szCs w:val="22"/>
        </w:rPr>
        <w:t xml:space="preserve">(conforme identificada no Anexo I ao </w:t>
      </w:r>
      <w:proofErr w:type="gramStart"/>
      <w:r w:rsidR="00AD0B91">
        <w:rPr>
          <w:rFonts w:eastAsia="Arial"/>
          <w:sz w:val="22"/>
          <w:szCs w:val="22"/>
        </w:rPr>
        <w:t>presente)</w:t>
      </w:r>
      <w:r w:rsidR="00AD0B91" w:rsidRPr="001B309F" w:rsidDel="000673BA">
        <w:rPr>
          <w:rFonts w:eastAsia="Arial"/>
          <w:sz w:val="22"/>
        </w:rPr>
        <w:t xml:space="preserve"> </w:t>
      </w:r>
      <w:r w:rsidR="003447F7" w:rsidRPr="001B309F">
        <w:rPr>
          <w:rFonts w:eastAsia="Arial"/>
          <w:sz w:val="22"/>
        </w:rPr>
        <w:t xml:space="preserve"> será</w:t>
      </w:r>
      <w:proofErr w:type="gramEnd"/>
      <w:r w:rsidR="003447F7" w:rsidRPr="001B309F">
        <w:rPr>
          <w:rFonts w:eastAsia="Arial"/>
          <w:sz w:val="22"/>
        </w:rPr>
        <w:t xml:space="preserve"> implementada apenas no dia útil subsequente ao recebimento, pela QI SCD, da solicitação encaminhada pelo </w:t>
      </w:r>
      <w:r w:rsidR="001E61A8">
        <w:rPr>
          <w:rFonts w:eastAsia="Arial"/>
          <w:sz w:val="22"/>
        </w:rPr>
        <w:t>Credor</w:t>
      </w:r>
      <w:r w:rsidR="003447F7" w:rsidRPr="001B309F">
        <w:rPr>
          <w:rFonts w:eastAsia="Arial"/>
          <w:sz w:val="22"/>
        </w:rPr>
        <w:t>;</w:t>
      </w:r>
      <w:r w:rsidR="003447F7">
        <w:rPr>
          <w:rFonts w:eastAsia="Arial"/>
          <w:sz w:val="22"/>
        </w:rPr>
        <w:t xml:space="preserve"> </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5714EB5A"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w:t>
      </w:r>
      <w:r w:rsidR="001E61A8">
        <w:rPr>
          <w:rFonts w:eastAsia="Arial"/>
          <w:sz w:val="22"/>
          <w:szCs w:val="22"/>
        </w:rPr>
        <w:t xml:space="preserve"> SCD</w:t>
      </w:r>
      <w:r w:rsidRPr="00233635">
        <w:rPr>
          <w:rFonts w:eastAsia="Arial"/>
          <w:sz w:val="22"/>
          <w:szCs w:val="22"/>
        </w:rPr>
        <w:t>,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389A498C"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 xml:space="preserve">ndependente de autorização do Titular, o Credor poderá, sob sua exclusiva responsabilidade, emitir Ordem de Saque para pagamento das obrigações garantidas pelos </w:t>
      </w:r>
      <w:r w:rsidR="009D1B7D">
        <w:rPr>
          <w:rFonts w:eastAsia="Arial"/>
          <w:sz w:val="22"/>
          <w:szCs w:val="22"/>
        </w:rPr>
        <w:t>Recebíveis</w:t>
      </w:r>
      <w:r w:rsidR="008A306E">
        <w:rPr>
          <w:rFonts w:eastAsia="Arial"/>
          <w:sz w:val="22"/>
          <w:szCs w:val="22"/>
        </w:rPr>
        <w:t xml:space="preserve">, mediante a transferência para a Conta do Patrimônio Separado (conforme identificada no </w:t>
      </w:r>
      <w:r w:rsidR="00E24792">
        <w:rPr>
          <w:rFonts w:eastAsia="Arial"/>
          <w:sz w:val="22"/>
          <w:szCs w:val="22"/>
        </w:rPr>
        <w:lastRenderedPageBreak/>
        <w:t>Anexo I ao presente)</w:t>
      </w:r>
      <w:r w:rsidR="00D30263" w:rsidRPr="00233635">
        <w:rPr>
          <w:rFonts w:eastAsia="Arial"/>
          <w:sz w:val="22"/>
          <w:szCs w:val="22"/>
        </w:rPr>
        <w:t>;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3" w:name="_heading=h.tyjcwt" w:colFirst="0" w:colLast="0"/>
      <w:bookmarkEnd w:id="13"/>
    </w:p>
    <w:p w14:paraId="564A0084" w14:textId="71AC0F41"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as contas listadas no Anexo I, conforme atualizado de tempos em tempos pelas Partes, sem a necessidade de aditamento do presente Instrumento</w:t>
      </w:r>
      <w:r w:rsidR="00822973">
        <w:rPr>
          <w:rFonts w:eastAsia="Arial"/>
          <w:color w:val="000000"/>
          <w:sz w:val="22"/>
          <w:szCs w:val="22"/>
        </w:rPr>
        <w:t xml:space="preserve">, quais sejam: </w:t>
      </w:r>
      <w:ins w:id="14" w:author="Davi Cade" w:date="2022-08-02T19:43:00Z">
        <w:r w:rsidR="00777D7B">
          <w:rPr>
            <w:rFonts w:eastAsia="Arial"/>
            <w:color w:val="000000"/>
            <w:sz w:val="22"/>
            <w:szCs w:val="22"/>
          </w:rPr>
          <w:t xml:space="preserve">a Conta XP, </w:t>
        </w:r>
      </w:ins>
      <w:r w:rsidR="00822973">
        <w:rPr>
          <w:rFonts w:eastAsia="Arial"/>
          <w:color w:val="000000"/>
          <w:sz w:val="22"/>
          <w:szCs w:val="22"/>
        </w:rPr>
        <w:t>a Conta de Livre Movimentação do Titular e a Conta do Patrimônio Separado</w:t>
      </w:r>
      <w:r w:rsidRPr="00233635">
        <w:rPr>
          <w:rFonts w:eastAsia="Arial"/>
          <w:color w:val="000000"/>
          <w:sz w:val="22"/>
          <w:szCs w:val="22"/>
        </w:rPr>
        <w:t xml:space="preserve">.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w:t>
      </w:r>
      <w:proofErr w:type="spellStart"/>
      <w:r w:rsidRPr="00233635">
        <w:rPr>
          <w:rFonts w:eastAsia="Arial"/>
          <w:color w:val="000000"/>
          <w:sz w:val="22"/>
          <w:szCs w:val="22"/>
        </w:rPr>
        <w:t>ii</w:t>
      </w:r>
      <w:proofErr w:type="spellEnd"/>
      <w:r w:rsidRPr="00233635">
        <w:rPr>
          <w:rFonts w:eastAsia="Arial"/>
          <w:color w:val="000000"/>
          <w:sz w:val="22"/>
          <w:szCs w:val="22"/>
        </w:rPr>
        <w:t>)</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18F91F14"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e o Credor, desde já, autorizam de forma irrevogável e irretratável, (i) que os </w:t>
      </w:r>
      <w:r w:rsidR="009D1B7D">
        <w:rPr>
          <w:rFonts w:eastAsia="Arial"/>
          <w:color w:val="000000"/>
          <w:sz w:val="22"/>
          <w:szCs w:val="22"/>
        </w:rPr>
        <w:t>Recebíveis</w:t>
      </w:r>
      <w:r w:rsidRPr="00233635">
        <w:rPr>
          <w:rFonts w:eastAsia="Arial"/>
          <w:color w:val="000000"/>
          <w:sz w:val="22"/>
          <w:szCs w:val="22"/>
        </w:rPr>
        <w:t xml:space="preserve"> depositados na Conta Fiduciária sejam utilizados para pagamento da Remuneração (conforme definição abaixo), e (</w:t>
      </w:r>
      <w:proofErr w:type="spellStart"/>
      <w:r w:rsidRPr="00233635">
        <w:rPr>
          <w:rFonts w:eastAsia="Arial"/>
          <w:color w:val="000000"/>
          <w:sz w:val="22"/>
          <w:szCs w:val="22"/>
        </w:rPr>
        <w:t>ii</w:t>
      </w:r>
      <w:proofErr w:type="spellEnd"/>
      <w:r w:rsidRPr="00233635">
        <w:rPr>
          <w:rFonts w:eastAsia="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6841F584"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A QI SCD poderá debitar a Conta Fiduciária sempre que uma Remuneração for devida, nos termos da Cláusula 5, independentemente do recebimento de ordens </w:t>
      </w:r>
      <w:r w:rsidR="00CF446E" w:rsidRPr="00233635">
        <w:rPr>
          <w:rFonts w:eastAsia="Arial"/>
          <w:color w:val="000000"/>
          <w:sz w:val="22"/>
          <w:szCs w:val="22"/>
        </w:rPr>
        <w:t>d</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w:t>
      </w:r>
      <w:r w:rsidR="00520413">
        <w:rPr>
          <w:rFonts w:eastAsia="Arial"/>
          <w:color w:val="000000"/>
          <w:sz w:val="22"/>
          <w:szCs w:val="22"/>
        </w:rPr>
        <w:t xml:space="preserve"> </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0F179C4C"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ordens de movimentação da Conta Fiduciária que não atendam aos critérios previstos neste Instrumento não serão acatadas pela QI SCD, sendo os </w:t>
      </w:r>
      <w:r w:rsidR="009D1B7D">
        <w:rPr>
          <w:rFonts w:eastAsia="Arial"/>
          <w:color w:val="000000"/>
          <w:sz w:val="22"/>
          <w:szCs w:val="22"/>
        </w:rPr>
        <w:t>Recebíveis</w:t>
      </w:r>
      <w:r w:rsidRPr="00233635">
        <w:rPr>
          <w:rFonts w:eastAsia="Arial"/>
          <w:color w:val="000000"/>
          <w:sz w:val="22"/>
          <w:szCs w:val="22"/>
        </w:rPr>
        <w:t>,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5" w:name="_heading=h.3dy6vkm" w:colFirst="0" w:colLast="0"/>
      <w:bookmarkEnd w:id="15"/>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17D3C3B0"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recebimento dos valores decorrentes dos </w:t>
      </w:r>
      <w:r w:rsidR="009D1B7D">
        <w:rPr>
          <w:rFonts w:eastAsia="Arial"/>
          <w:color w:val="000000"/>
          <w:sz w:val="22"/>
          <w:szCs w:val="22"/>
        </w:rPr>
        <w:t>Recebíveis</w:t>
      </w:r>
      <w:r w:rsidRPr="00233635">
        <w:rPr>
          <w:rFonts w:eastAsia="Arial"/>
          <w:color w:val="000000"/>
          <w:sz w:val="22"/>
          <w:szCs w:val="22"/>
        </w:rPr>
        <w:t xml:space="preserve">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4FBD4646" w:rsidR="00BC6BE1" w:rsidRPr="00233635" w:rsidRDefault="00626D0C"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acat</w:t>
      </w:r>
      <w:r w:rsidR="00A845D3">
        <w:rPr>
          <w:rFonts w:eastAsia="Arial"/>
          <w:color w:val="000000"/>
          <w:sz w:val="22"/>
          <w:szCs w:val="22"/>
        </w:rPr>
        <w:t>ar</w:t>
      </w:r>
      <w:r>
        <w:rPr>
          <w:rFonts w:eastAsia="Arial"/>
          <w:color w:val="000000"/>
          <w:sz w:val="22"/>
          <w:szCs w:val="22"/>
        </w:rPr>
        <w:t xml:space="preserve"> ordem para </w:t>
      </w:r>
      <w:r w:rsidR="00D30263"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6" w:name="_heading=h.1t3h5sf" w:colFirst="0" w:colLast="0"/>
      <w:bookmarkEnd w:id="16"/>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w:t>
      </w:r>
      <w:proofErr w:type="spellStart"/>
      <w:r w:rsidRPr="00233635">
        <w:rPr>
          <w:rFonts w:eastAsia="Arial"/>
          <w:color w:val="000000"/>
          <w:sz w:val="22"/>
          <w:szCs w:val="22"/>
        </w:rPr>
        <w:t>ii</w:t>
      </w:r>
      <w:proofErr w:type="spellEnd"/>
      <w:r w:rsidRPr="00233635">
        <w:rPr>
          <w:rFonts w:eastAsia="Arial"/>
          <w:color w:val="000000"/>
          <w:sz w:val="22"/>
          <w:szCs w:val="22"/>
        </w:rPr>
        <w:t>”,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A7B289C"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responsabiliza-se pelos danos patrimoniais diretos, devidamente comprovados, que venha a causar </w:t>
      </w:r>
      <w:r w:rsidR="00CF446E">
        <w:rPr>
          <w:rFonts w:eastAsia="Arial"/>
          <w:sz w:val="22"/>
          <w:szCs w:val="22"/>
        </w:rPr>
        <w:t>às</w:t>
      </w:r>
      <w:r w:rsidR="00CF446E" w:rsidRPr="00233635">
        <w:rPr>
          <w:rFonts w:eastAsia="Arial"/>
          <w:sz w:val="22"/>
          <w:szCs w:val="22"/>
        </w:rPr>
        <w:t xml:space="preserve"> </w:t>
      </w:r>
      <w:r w:rsidR="00406170">
        <w:rPr>
          <w:rFonts w:eastAsia="Arial"/>
          <w:sz w:val="22"/>
          <w:szCs w:val="22"/>
        </w:rPr>
        <w:t>Partes</w:t>
      </w:r>
      <w:r w:rsidRPr="00233635">
        <w:rPr>
          <w:rFonts w:eastAsia="Arial"/>
          <w:sz w:val="22"/>
          <w:szCs w:val="22"/>
        </w:rPr>
        <w:t>,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32ED076D"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também não será responsável perante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por qualquer ordem que, de boa-fé e no estrito cumprimento do disposto neste Instrumento, vier a acatar do Credor, ainda que de tal ordem resultar perdas para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4D6457E2"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despeito de a Conta Fiduciária consistir em conta aberta com o propósito de receber valores relativos a negócio fiduciário existente entre o Titular e o Credor, </w:t>
      </w:r>
      <w:proofErr w:type="gramStart"/>
      <w:r w:rsidRPr="00233635">
        <w:rPr>
          <w:rFonts w:eastAsia="Arial"/>
          <w:color w:val="000000"/>
          <w:sz w:val="22"/>
          <w:szCs w:val="22"/>
        </w:rPr>
        <w:t xml:space="preserve">acolhendo </w:t>
      </w:r>
      <w:r w:rsidR="009D1B7D">
        <w:rPr>
          <w:rFonts w:eastAsia="Arial"/>
          <w:color w:val="000000"/>
          <w:sz w:val="22"/>
          <w:szCs w:val="22"/>
        </w:rPr>
        <w:t>Recebíveis</w:t>
      </w:r>
      <w:proofErr w:type="gramEnd"/>
      <w:r w:rsidRPr="00233635">
        <w:rPr>
          <w:rFonts w:eastAsia="Arial"/>
          <w:color w:val="000000"/>
          <w:sz w:val="22"/>
          <w:szCs w:val="22"/>
        </w:rPr>
        <w:t xml:space="preserve">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sidR="00CF446E">
        <w:rPr>
          <w:rFonts w:eastAsia="Arial"/>
          <w:color w:val="000000"/>
          <w:sz w:val="22"/>
          <w:szCs w:val="22"/>
        </w:rPr>
        <w:t>às</w:t>
      </w:r>
      <w:r w:rsidR="00CF446E"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1D8C4528"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não terá qualquer responsabilidade pela manutenção ou eventual inexistência </w:t>
      </w:r>
      <w:proofErr w:type="gramStart"/>
      <w:r w:rsidRPr="00233635">
        <w:rPr>
          <w:rFonts w:eastAsia="Arial"/>
          <w:sz w:val="22"/>
          <w:szCs w:val="22"/>
        </w:rPr>
        <w:t xml:space="preserve">de </w:t>
      </w:r>
      <w:r w:rsidR="009D1B7D">
        <w:rPr>
          <w:rFonts w:eastAsia="Arial"/>
          <w:sz w:val="22"/>
          <w:szCs w:val="22"/>
        </w:rPr>
        <w:t>Recebíveis</w:t>
      </w:r>
      <w:proofErr w:type="gramEnd"/>
      <w:r w:rsidRPr="00233635">
        <w:rPr>
          <w:rFonts w:eastAsia="Arial"/>
          <w:sz w:val="22"/>
          <w:szCs w:val="22"/>
        </w:rPr>
        <w:t xml:space="preserve">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2945D105"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7" w:name="_heading=h.4d34og8" w:colFirst="0" w:colLast="0"/>
      <w:bookmarkEnd w:id="17"/>
      <w:r w:rsidRPr="00233635">
        <w:rPr>
          <w:rFonts w:eastAsia="Arial"/>
          <w:sz w:val="22"/>
          <w:szCs w:val="22"/>
        </w:rPr>
        <w:t xml:space="preserve">A QI SCD não será chamada a atuar como árbitro de qualquer disputa entre o Titular e o Credor, os </w:t>
      </w:r>
      <w:r w:rsidRPr="00233635">
        <w:rPr>
          <w:rFonts w:eastAsia="Arial"/>
          <w:sz w:val="22"/>
          <w:szCs w:val="22"/>
        </w:rPr>
        <w:lastRenderedPageBreak/>
        <w:t xml:space="preserve">quais reconhecem o direito da QI SCD de reter a parcela dos </w:t>
      </w:r>
      <w:r w:rsidR="009D1B7D">
        <w:rPr>
          <w:rFonts w:eastAsia="Arial"/>
          <w:sz w:val="22"/>
          <w:szCs w:val="22"/>
        </w:rPr>
        <w:t>Recebíveis</w:t>
      </w:r>
      <w:r w:rsidRPr="00233635">
        <w:rPr>
          <w:rFonts w:eastAsia="Arial"/>
          <w:sz w:val="22"/>
          <w:szCs w:val="22"/>
        </w:rPr>
        <w:t xml:space="preserve">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76707D36"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w:t>
      </w:r>
      <w:proofErr w:type="gramStart"/>
      <w:r w:rsidRPr="00233635">
        <w:rPr>
          <w:rFonts w:eastAsia="Arial"/>
          <w:color w:val="000000"/>
          <w:sz w:val="22"/>
          <w:szCs w:val="22"/>
        </w:rPr>
        <w:t xml:space="preserve">de </w:t>
      </w:r>
      <w:r w:rsidR="009D1B7D">
        <w:rPr>
          <w:rFonts w:eastAsia="Arial"/>
          <w:color w:val="000000"/>
          <w:sz w:val="22"/>
          <w:szCs w:val="22"/>
        </w:rPr>
        <w:t>Recebíveis</w:t>
      </w:r>
      <w:proofErr w:type="gramEnd"/>
      <w:r w:rsidRPr="00233635">
        <w:rPr>
          <w:rFonts w:eastAsia="Arial"/>
          <w:color w:val="000000"/>
          <w:sz w:val="22"/>
          <w:szCs w:val="22"/>
        </w:rPr>
        <w:t xml:space="preserve">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8" w:name="_heading=h.2s8eyo1" w:colFirst="0" w:colLast="0"/>
      <w:bookmarkEnd w:id="18"/>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54807CFF"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 xml:space="preserve">exclusivamente para consulta da movimentação e Ordem de Saque dos </w:t>
      </w:r>
      <w:r w:rsidR="009D1B7D">
        <w:rPr>
          <w:rFonts w:eastAsia="Arial"/>
          <w:sz w:val="22"/>
          <w:szCs w:val="22"/>
        </w:rPr>
        <w:t>Recebíveis</w:t>
      </w:r>
      <w:r w:rsidRPr="00233635">
        <w:rPr>
          <w:rFonts w:eastAsia="Arial"/>
          <w:sz w:val="22"/>
          <w:szCs w:val="22"/>
        </w:rPr>
        <w:t xml:space="preserve">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6048308E"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9D1B7D">
        <w:rPr>
          <w:rFonts w:eastAsia="Arial"/>
          <w:color w:val="000000"/>
          <w:sz w:val="22"/>
          <w:szCs w:val="22"/>
        </w:rPr>
        <w:t>Recebíveis</w:t>
      </w:r>
      <w:r w:rsidRPr="00233635">
        <w:rPr>
          <w:rFonts w:eastAsia="Arial"/>
          <w:color w:val="000000"/>
          <w:sz w:val="22"/>
          <w:szCs w:val="22"/>
        </w:rPr>
        <w:t xml:space="preserve">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lastRenderedPageBreak/>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9" w:name="_heading=h.17dp8vu" w:colFirst="0" w:colLast="0"/>
      <w:bookmarkEnd w:id="19"/>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4574C57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r w:rsidR="000E0519">
        <w:rPr>
          <w:rFonts w:eastAsia="Arial"/>
          <w:color w:val="000000"/>
          <w:sz w:val="22"/>
          <w:szCs w:val="22"/>
        </w:rPr>
        <w:t xml:space="preserve">exclusivamente às expensas do Titular, </w:t>
      </w:r>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3E35D55C" w:rsidR="00BC6BE1" w:rsidRPr="00233635" w:rsidRDefault="00E71C1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O Titular</w:t>
      </w:r>
      <w:r w:rsidRPr="00233635">
        <w:rPr>
          <w:rFonts w:eastAsia="Arial"/>
          <w:color w:val="000000"/>
          <w:sz w:val="22"/>
          <w:szCs w:val="22"/>
        </w:rPr>
        <w:t xml:space="preserve"> reconhece </w:t>
      </w:r>
      <w:r w:rsidR="00D30263" w:rsidRPr="00233635">
        <w:rPr>
          <w:rFonts w:eastAsia="Arial"/>
          <w:color w:val="000000"/>
          <w:sz w:val="22"/>
          <w:szCs w:val="22"/>
        </w:rPr>
        <w:t xml:space="preserve">expressamente que as Tarifas previstas na Tabela de Tarifas poderão ter seus valores atualizados, sem aviso prévio, os quais serão vinculantes mediante mera publicação dos novos valores no </w:t>
      </w:r>
      <w:r w:rsidR="00D30263" w:rsidRPr="00455418">
        <w:rPr>
          <w:rFonts w:eastAsia="Arial"/>
          <w:color w:val="000000"/>
          <w:sz w:val="22"/>
          <w:szCs w:val="22"/>
        </w:rPr>
        <w:t>www</w:t>
      </w:r>
      <w:r w:rsidR="00010134" w:rsidRPr="00455418">
        <w:rPr>
          <w:rFonts w:eastAsia="Arial"/>
          <w:color w:val="000000"/>
          <w:sz w:val="22"/>
          <w:szCs w:val="22"/>
        </w:rPr>
        <w:t>.qitech.</w:t>
      </w:r>
      <w:r w:rsidR="00D30263" w:rsidRPr="00455418">
        <w:rPr>
          <w:rFonts w:eastAsia="Arial"/>
          <w:color w:val="000000"/>
          <w:sz w:val="22"/>
          <w:szCs w:val="22"/>
        </w:rPr>
        <w:t>com.br</w:t>
      </w:r>
      <w:r w:rsidR="00D30263"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50489E40"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ins w:id="20" w:author="Davi Cade" w:date="2022-08-02T19:43:00Z">
        <w:r w:rsidR="00777D7B">
          <w:rPr>
            <w:rFonts w:eastAsia="Arial"/>
            <w:color w:val="000000"/>
            <w:sz w:val="22"/>
            <w:szCs w:val="22"/>
          </w:rPr>
          <w:t>, respondendo nesse caso a Credora pelos valores devidos no limite do Patrimônio Separado (conforme definido nos Documentos da Operação)</w:t>
        </w:r>
      </w:ins>
      <w:r w:rsidRPr="00233635">
        <w:rPr>
          <w:rFonts w:eastAsia="Arial"/>
          <w:color w:val="000000"/>
          <w:sz w:val="22"/>
          <w:szCs w:val="22"/>
        </w:rPr>
        <w:t>.</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67EE80A4"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Caso o Titular não venha a aportar recursos na Conta Fiduciária ou caso os recursos aportados não </w:t>
      </w:r>
      <w:r w:rsidRPr="00233635">
        <w:rPr>
          <w:rFonts w:eastAsia="Arial"/>
          <w:sz w:val="22"/>
          <w:szCs w:val="22"/>
        </w:rPr>
        <w:lastRenderedPageBreak/>
        <w:t>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w:t>
      </w:r>
      <w:r w:rsidR="006325BC">
        <w:rPr>
          <w:rFonts w:eastAsia="Arial"/>
          <w:sz w:val="22"/>
          <w:szCs w:val="22"/>
        </w:rPr>
        <w:t>e prazo</w:t>
      </w:r>
      <w:r w:rsidR="006325BC" w:rsidRPr="00233635">
        <w:rPr>
          <w:rFonts w:eastAsia="Arial"/>
          <w:sz w:val="22"/>
          <w:szCs w:val="22"/>
        </w:rPr>
        <w:t xml:space="preserve"> </w:t>
      </w:r>
      <w:r w:rsidRPr="00233635">
        <w:rPr>
          <w:rFonts w:eastAsia="Arial"/>
          <w:sz w:val="22"/>
          <w:szCs w:val="22"/>
        </w:rPr>
        <w:t>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32471053"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O inadimplemento de quaisquer das obrigações de pagamento previstas neste Instrumento nas Cláusulas anteriores, caracterizará, de pleno direito, independentemente de qualquer aviso ou notificação, a mora d</w:t>
      </w:r>
      <w:r w:rsidR="0045401E">
        <w:rPr>
          <w:rFonts w:eastAsia="Arial"/>
          <w:sz w:val="22"/>
          <w:szCs w:val="22"/>
        </w:rPr>
        <w:t>a</w:t>
      </w:r>
      <w:r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sujeitando-o ao pagamento dos seguintes encargos pelo atraso: (i) juros de mora de 1% (um por cento) ao mês, calculados </w:t>
      </w:r>
      <w:r w:rsidRPr="00233635">
        <w:rPr>
          <w:rFonts w:eastAsia="Arial"/>
          <w:i/>
          <w:sz w:val="22"/>
          <w:szCs w:val="22"/>
        </w:rPr>
        <w:t xml:space="preserve">pro rata </w:t>
      </w:r>
      <w:proofErr w:type="spellStart"/>
      <w:r w:rsidRPr="00233635">
        <w:rPr>
          <w:rFonts w:eastAsia="Arial"/>
          <w:i/>
          <w:sz w:val="22"/>
          <w:szCs w:val="22"/>
        </w:rPr>
        <w:t>temporis</w:t>
      </w:r>
      <w:proofErr w:type="spellEnd"/>
      <w:r w:rsidRPr="00233635">
        <w:rPr>
          <w:rFonts w:eastAsia="Arial"/>
          <w:sz w:val="22"/>
          <w:szCs w:val="22"/>
        </w:rPr>
        <w:t xml:space="preserve"> desde a data em que o pagamento era devido até o seu integral recebimento pela Parte credora; e (</w:t>
      </w:r>
      <w:proofErr w:type="spellStart"/>
      <w:r w:rsidRPr="00233635">
        <w:rPr>
          <w:rFonts w:eastAsia="Arial"/>
          <w:sz w:val="22"/>
          <w:szCs w:val="22"/>
        </w:rPr>
        <w:t>ii</w:t>
      </w:r>
      <w:proofErr w:type="spellEnd"/>
      <w:r w:rsidRPr="00233635">
        <w:rPr>
          <w:rFonts w:eastAsia="Arial"/>
          <w:sz w:val="22"/>
          <w:szCs w:val="22"/>
        </w:rPr>
        <w:t>)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21" w:name="_heading=h.3rdcrjn" w:colFirst="0" w:colLast="0"/>
      <w:bookmarkEnd w:id="21"/>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C79E63" w14:textId="3BB2ADCC" w:rsidR="0045401E" w:rsidRPr="00233635"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r>
        <w:rPr>
          <w:rFonts w:eastAsia="Arial"/>
          <w:sz w:val="22"/>
          <w:szCs w:val="22"/>
        </w:rPr>
        <w:t xml:space="preserve">Obrigações Garantidas </w:t>
      </w:r>
      <w:r w:rsidRPr="00233635">
        <w:rPr>
          <w:rFonts w:eastAsia="Arial"/>
          <w:sz w:val="22"/>
          <w:szCs w:val="22"/>
        </w:rPr>
        <w:t>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r w:rsidR="00DF562E" w:rsidRPr="00DF562E">
        <w:rPr>
          <w:rFonts w:eastAsia="Arial"/>
          <w:sz w:val="22"/>
          <w:szCs w:val="22"/>
        </w:rPr>
        <w:t xml:space="preserve"> </w:t>
      </w:r>
    </w:p>
    <w:p w14:paraId="3A14150E" w14:textId="77777777" w:rsidR="0045401E" w:rsidRPr="00233635" w:rsidRDefault="0045401E" w:rsidP="0045401E">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4100FD57" w:rsidR="00BC6BE1"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r w:rsidRPr="00233635">
        <w:rPr>
          <w:rFonts w:eastAsia="Arial"/>
          <w:sz w:val="22"/>
          <w:szCs w:val="22"/>
        </w:rPr>
        <w:t>deverá o Credor, notificar previamente e por escrito a QI SCD, servindo esta notificação para liberação total de recursos da Conta Fiduciária</w:t>
      </w:r>
      <w:r>
        <w:rPr>
          <w:rFonts w:eastAsia="Arial"/>
          <w:sz w:val="22"/>
          <w:szCs w:val="22"/>
        </w:rPr>
        <w:t xml:space="preserve"> </w:t>
      </w:r>
      <w:r w:rsidR="00E54AAC">
        <w:rPr>
          <w:rFonts w:eastAsia="Arial"/>
          <w:sz w:val="22"/>
          <w:szCs w:val="22"/>
        </w:rPr>
        <w:t>à</w:t>
      </w:r>
      <w:r>
        <w:rPr>
          <w:rFonts w:eastAsia="Arial"/>
          <w:sz w:val="22"/>
          <w:szCs w:val="22"/>
        </w:rPr>
        <w:t xml:space="preserve"> Conta de Livre Movimentação da Titular em até </w:t>
      </w:r>
      <w:r w:rsidR="00900E78">
        <w:rPr>
          <w:rFonts w:eastAsia="Arial"/>
          <w:sz w:val="22"/>
          <w:szCs w:val="22"/>
        </w:rPr>
        <w:t xml:space="preserve">5 (cinco)  </w:t>
      </w:r>
      <w:r>
        <w:rPr>
          <w:rFonts w:eastAsia="Arial"/>
          <w:sz w:val="22"/>
          <w:szCs w:val="22"/>
        </w:rPr>
        <w:t>Dias Úteis</w:t>
      </w:r>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r w:rsidR="00313F8E">
        <w:rPr>
          <w:rFonts w:eastAsia="Arial"/>
          <w:sz w:val="22"/>
          <w:szCs w:val="22"/>
        </w:rPr>
        <w:t>, ou poderá realizar a liberação dos recursos à Conta de Livre Movimentação da Titular e solicitar o cancelamento da conta na plataforma da QI SCD</w:t>
      </w:r>
      <w:r w:rsidR="00A27407">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22" w:name="_heading=h.26in1rg" w:colFirst="0" w:colLast="0"/>
      <w:bookmarkEnd w:id="22"/>
      <w:r w:rsidRPr="00233635">
        <w:rPr>
          <w:rFonts w:eastAsia="Arial"/>
          <w:sz w:val="22"/>
          <w:szCs w:val="22"/>
        </w:rPr>
        <w:t>O presente Instrumento poderá ser resilido, a qualquer momento: (i) pelo Titular, desde que autorizado pelo Credor; (</w:t>
      </w:r>
      <w:proofErr w:type="spellStart"/>
      <w:r w:rsidRPr="00233635">
        <w:rPr>
          <w:rFonts w:eastAsia="Arial"/>
          <w:sz w:val="22"/>
          <w:szCs w:val="22"/>
        </w:rPr>
        <w:t>ii</w:t>
      </w:r>
      <w:proofErr w:type="spellEnd"/>
      <w:r w:rsidRPr="00233635">
        <w:rPr>
          <w:rFonts w:eastAsia="Arial"/>
          <w:sz w:val="22"/>
          <w:szCs w:val="22"/>
        </w:rPr>
        <w:t>) pelo Credor, isoladamente; ou (</w:t>
      </w:r>
      <w:proofErr w:type="spellStart"/>
      <w:r w:rsidRPr="00233635">
        <w:rPr>
          <w:rFonts w:eastAsia="Arial"/>
          <w:sz w:val="22"/>
          <w:szCs w:val="22"/>
        </w:rPr>
        <w:t>iii</w:t>
      </w:r>
      <w:proofErr w:type="spellEnd"/>
      <w:r w:rsidRPr="00233635">
        <w:rPr>
          <w:rFonts w:eastAsia="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 a resilição for de iniciativa da QI SCD, nos termos da Cláusula 6.3, caberá a ela </w:t>
      </w:r>
      <w:proofErr w:type="spellStart"/>
      <w:r w:rsidRPr="00233635">
        <w:rPr>
          <w:rFonts w:eastAsia="Arial"/>
          <w:color w:val="000000"/>
          <w:sz w:val="22"/>
          <w:szCs w:val="22"/>
        </w:rPr>
        <w:t>fornecer</w:t>
      </w:r>
      <w:proofErr w:type="spellEnd"/>
      <w:r w:rsidRPr="00233635">
        <w:rPr>
          <w:rFonts w:eastAsia="Arial"/>
          <w:color w:val="000000"/>
          <w:sz w:val="22"/>
          <w:szCs w:val="22"/>
        </w:rPr>
        <w:t xml:space="preserve"> os extratos da Conta Fiduciária e receber a importância a que eventualmente </w:t>
      </w:r>
      <w:proofErr w:type="spellStart"/>
      <w:r w:rsidRPr="00233635">
        <w:rPr>
          <w:rFonts w:eastAsia="Arial"/>
          <w:color w:val="000000"/>
          <w:sz w:val="22"/>
          <w:szCs w:val="22"/>
        </w:rPr>
        <w:t>fizer</w:t>
      </w:r>
      <w:proofErr w:type="spellEnd"/>
      <w:r w:rsidRPr="00233635">
        <w:rPr>
          <w:rFonts w:eastAsia="Arial"/>
          <w:color w:val="000000"/>
          <w:sz w:val="22"/>
          <w:szCs w:val="22"/>
        </w:rPr>
        <w:t xml:space="preserve">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A1C3985"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Sendo dos </w:t>
      </w:r>
      <w:r w:rsidR="00406170">
        <w:rPr>
          <w:rFonts w:eastAsia="Arial"/>
          <w:color w:val="000000"/>
          <w:sz w:val="22"/>
          <w:szCs w:val="22"/>
        </w:rPr>
        <w:t>Partes</w:t>
      </w:r>
      <w:r w:rsidRPr="00233635">
        <w:rPr>
          <w:rFonts w:eastAsia="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23" w:name="_heading=h.lnxbz9" w:colFirst="0" w:colLast="0"/>
      <w:bookmarkEnd w:id="23"/>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27D7988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 xml:space="preserve">O disposto nesta Cláusula 6.3.3 acima se aplica, ainda, </w:t>
      </w:r>
      <w:proofErr w:type="gramStart"/>
      <w:r w:rsidRPr="00233635">
        <w:rPr>
          <w:rFonts w:eastAsia="Arial"/>
          <w:color w:val="222222"/>
          <w:sz w:val="22"/>
          <w:szCs w:val="22"/>
          <w:highlight w:val="white"/>
        </w:rPr>
        <w:t xml:space="preserve">caso </w:t>
      </w:r>
      <w:r w:rsidR="009D1B7D">
        <w:rPr>
          <w:rFonts w:eastAsia="Arial"/>
          <w:color w:val="222222"/>
          <w:sz w:val="22"/>
          <w:szCs w:val="22"/>
          <w:highlight w:val="white"/>
        </w:rPr>
        <w:t>Recebíveis</w:t>
      </w:r>
      <w:proofErr w:type="gramEnd"/>
      <w:r w:rsidRPr="00233635">
        <w:rPr>
          <w:rFonts w:eastAsia="Arial"/>
          <w:color w:val="222222"/>
          <w:sz w:val="22"/>
          <w:szCs w:val="22"/>
          <w:highlight w:val="white"/>
        </w:rPr>
        <w:t xml:space="preserve">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15026A0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a referida decisão judicial proferida não disponha textualmente sobre a liberação dos </w:t>
      </w:r>
      <w:r w:rsidR="009D1B7D">
        <w:rPr>
          <w:rFonts w:eastAsia="Arial"/>
          <w:color w:val="000000"/>
          <w:sz w:val="22"/>
          <w:szCs w:val="22"/>
        </w:rPr>
        <w:t>Recebíveis</w:t>
      </w:r>
      <w:r w:rsidRPr="00233635">
        <w:rPr>
          <w:rFonts w:eastAsia="Arial"/>
          <w:color w:val="000000"/>
          <w:sz w:val="22"/>
          <w:szCs w:val="22"/>
        </w:rPr>
        <w:t>:</w:t>
      </w:r>
    </w:p>
    <w:p w14:paraId="77753390" w14:textId="77777777" w:rsidR="00BC6BE1" w:rsidRPr="00233635" w:rsidRDefault="00BC6BE1" w:rsidP="00233635">
      <w:pPr>
        <w:spacing w:line="300" w:lineRule="auto"/>
        <w:ind w:left="567"/>
        <w:jc w:val="both"/>
        <w:rPr>
          <w:rFonts w:eastAsia="Arial"/>
          <w:sz w:val="22"/>
          <w:szCs w:val="22"/>
        </w:rPr>
      </w:pPr>
    </w:p>
    <w:p w14:paraId="6648015D" w14:textId="18A95360"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deverá a Parte requerente solicitar ao juízo da causa que se manifeste sobre o assunto, ficando mantidas as obrigações de Remuneração na forma da Cláusula 5, até que o juiz determine a liberação dos </w:t>
      </w:r>
      <w:r w:rsidR="009D1B7D">
        <w:rPr>
          <w:rFonts w:eastAsia="Arial"/>
          <w:color w:val="000000"/>
          <w:sz w:val="22"/>
          <w:szCs w:val="22"/>
        </w:rPr>
        <w:t>Recebíveis</w:t>
      </w:r>
      <w:r w:rsidRPr="00233635">
        <w:rPr>
          <w:rFonts w:eastAsia="Arial"/>
          <w:color w:val="000000"/>
          <w:sz w:val="22"/>
          <w:szCs w:val="22"/>
        </w:rPr>
        <w:t xml:space="preserve">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Heading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w:t>
      </w:r>
      <w:r w:rsidRPr="00233635">
        <w:rPr>
          <w:rFonts w:eastAsia="Arial"/>
          <w:sz w:val="22"/>
          <w:szCs w:val="22"/>
        </w:rPr>
        <w:lastRenderedPageBreak/>
        <w:t>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486309DF"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24" w:name="_heading=h.35nkun2" w:colFirst="0" w:colLast="0"/>
      <w:bookmarkEnd w:id="24"/>
      <w:r w:rsidRPr="00233635">
        <w:rPr>
          <w:rFonts w:eastAsia="Arial"/>
          <w:color w:val="000000"/>
          <w:sz w:val="22"/>
          <w:szCs w:val="22"/>
        </w:rPr>
        <w:t xml:space="preserve"> Excluem-se deste Instrumento as informações:</w:t>
      </w:r>
      <w:r w:rsidR="00911A0F" w:rsidRPr="00911A0F">
        <w:rPr>
          <w:rFonts w:ascii="Trebuchet MS" w:eastAsia="Arial" w:hAnsi="Trebuchet MS" w:cs="Arial"/>
          <w:color w:val="000000"/>
          <w:sz w:val="20"/>
          <w:szCs w:val="20"/>
        </w:rPr>
        <w:t xml:space="preserve"> </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ListParagraph"/>
        <w:rPr>
          <w:rFonts w:eastAsia="Arial"/>
          <w:color w:val="000000"/>
          <w:sz w:val="22"/>
          <w:szCs w:val="22"/>
        </w:rPr>
      </w:pPr>
    </w:p>
    <w:p w14:paraId="3D9B5AE8" w14:textId="38114724" w:rsidR="00BC6BE1" w:rsidRPr="00233635" w:rsidRDefault="00911A0F"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Pr>
          <w:sz w:val="22"/>
          <w:szCs w:val="22"/>
        </w:rPr>
        <w:t xml:space="preserve">na </w:t>
      </w:r>
      <w:r w:rsidR="00D905DE">
        <w:rPr>
          <w:sz w:val="22"/>
          <w:szCs w:val="22"/>
        </w:rPr>
        <w:t xml:space="preserve"> captação</w:t>
      </w:r>
      <w:proofErr w:type="gramEnd"/>
      <w:r w:rsidR="00D905DE">
        <w:rPr>
          <w:sz w:val="22"/>
          <w:szCs w:val="22"/>
        </w:rPr>
        <w:t xml:space="preserve"> de recursos mediante emissão de notas comerciais escriturais</w:t>
      </w:r>
      <w:r w:rsidR="00AD5058">
        <w:rPr>
          <w:sz w:val="22"/>
          <w:szCs w:val="22"/>
        </w:rPr>
        <w:t xml:space="preserve"> de sua 1ª (primeira) emissão</w:t>
      </w:r>
      <w:r w:rsidR="00D905DE">
        <w:rPr>
          <w:sz w:val="22"/>
          <w:szCs w:val="22"/>
        </w:rPr>
        <w:t xml:space="preserve">, </w:t>
      </w:r>
      <w:r w:rsidR="00AD5058">
        <w:rPr>
          <w:sz w:val="22"/>
          <w:szCs w:val="22"/>
        </w:rPr>
        <w:t>que serão</w:t>
      </w:r>
      <w:r w:rsidR="00D905DE">
        <w:rPr>
          <w:sz w:val="22"/>
          <w:szCs w:val="22"/>
        </w:rPr>
        <w:t xml:space="preserve"> subscritas e integralizados </w:t>
      </w:r>
      <w:r w:rsidR="00AD5058">
        <w:rPr>
          <w:sz w:val="22"/>
          <w:szCs w:val="22"/>
        </w:rPr>
        <w:t>pelo Credor</w:t>
      </w:r>
      <w:r w:rsidR="00D905DE">
        <w:rPr>
          <w:sz w:val="22"/>
          <w:szCs w:val="22"/>
        </w:rPr>
        <w:t xml:space="preserve"> e vinculados como lastro para emissão de certificados de recebíveis imobiliários,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sidR="00D905DE">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5" w:name="_heading=h.1ksv4uv" w:colFirst="0" w:colLast="0"/>
      <w:bookmarkEnd w:id="25"/>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639929B8" w:rsidR="00BC6BE1" w:rsidRPr="00233635" w:rsidRDefault="0014475B"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05E250CA"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w:t>
      </w:r>
      <w:r w:rsidR="009D1B7D">
        <w:rPr>
          <w:rFonts w:eastAsia="Arial"/>
          <w:sz w:val="22"/>
          <w:szCs w:val="22"/>
        </w:rPr>
        <w:t>Recebíveis</w:t>
      </w:r>
      <w:r w:rsidRPr="00233635">
        <w:rPr>
          <w:rFonts w:eastAsia="Arial"/>
          <w:sz w:val="22"/>
          <w:szCs w:val="22"/>
        </w:rPr>
        <w:t xml:space="preserve">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3C18EB97" w:rsidR="00BC6BE1" w:rsidRPr="00233635" w:rsidRDefault="0014475B"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se obrigam, ainda, a (i) monitorar suas respectivas atividades de forma a identificar e mitigar impactos ambientais não antevistos no momento da assinatura deste Instrumento; e (</w:t>
      </w:r>
      <w:proofErr w:type="spellStart"/>
      <w:r w:rsidR="00D30263" w:rsidRPr="00233635">
        <w:rPr>
          <w:rFonts w:eastAsia="Arial"/>
          <w:color w:val="000000"/>
          <w:sz w:val="22"/>
          <w:szCs w:val="22"/>
        </w:rPr>
        <w:t>ii</w:t>
      </w:r>
      <w:proofErr w:type="spellEnd"/>
      <w:r w:rsidR="00D30263" w:rsidRPr="00233635">
        <w:rPr>
          <w:rFonts w:eastAsia="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22CC4F25"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Adicionalmente, </w:t>
      </w:r>
      <w:r w:rsidR="0014475B">
        <w:rPr>
          <w:rFonts w:eastAsia="Arial"/>
          <w:sz w:val="22"/>
          <w:szCs w:val="22"/>
        </w:rPr>
        <w:t>a</w:t>
      </w:r>
      <w:r w:rsidR="0014475B"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 xml:space="preserve">US </w:t>
      </w:r>
      <w:proofErr w:type="spellStart"/>
      <w:r w:rsidRPr="00233635">
        <w:rPr>
          <w:rFonts w:eastAsia="Arial"/>
          <w:i/>
          <w:color w:val="000000"/>
          <w:sz w:val="22"/>
          <w:szCs w:val="22"/>
        </w:rPr>
        <w:t>Foreign</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Corrupt</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Practices</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Act</w:t>
      </w:r>
      <w:proofErr w:type="spellEnd"/>
      <w:r w:rsidRPr="00233635">
        <w:rPr>
          <w:rFonts w:eastAsia="Arial"/>
          <w:color w:val="000000"/>
          <w:sz w:val="22"/>
          <w:szCs w:val="22"/>
        </w:rPr>
        <w:t xml:space="preserve"> (FCPA) e pelo </w:t>
      </w:r>
      <w:r w:rsidRPr="00233635">
        <w:rPr>
          <w:rFonts w:eastAsia="Arial"/>
          <w:i/>
          <w:color w:val="000000"/>
          <w:sz w:val="22"/>
          <w:szCs w:val="22"/>
        </w:rPr>
        <w:t xml:space="preserve">UK </w:t>
      </w:r>
      <w:proofErr w:type="spellStart"/>
      <w:r w:rsidRPr="00233635">
        <w:rPr>
          <w:rFonts w:eastAsia="Arial"/>
          <w:i/>
          <w:color w:val="000000"/>
          <w:sz w:val="22"/>
          <w:szCs w:val="22"/>
        </w:rPr>
        <w:t>Bribery</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Act</w:t>
      </w:r>
      <w:proofErr w:type="spellEnd"/>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5C7FBC8A"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Durante a vigência deste Instrumento, </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w:t>
      </w:r>
      <w:r w:rsidRPr="00233635">
        <w:rPr>
          <w:rFonts w:eastAsia="Arial"/>
          <w:color w:val="000000"/>
          <w:sz w:val="22"/>
          <w:szCs w:val="22"/>
        </w:rPr>
        <w:lastRenderedPageBreak/>
        <w:t xml:space="preserve">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24247640"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As declarações e garantias </w:t>
      </w:r>
      <w:r w:rsidR="0014475B" w:rsidRPr="00233635">
        <w:rPr>
          <w:rFonts w:eastAsia="Arial"/>
          <w:color w:val="000000"/>
          <w:sz w:val="22"/>
          <w:szCs w:val="22"/>
        </w:rPr>
        <w:t>d</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6" w:name="_heading=h.44sinio" w:colFirst="0" w:colLast="0"/>
      <w:bookmarkEnd w:id="26"/>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7" w:name="_heading=h.2jxsxqh" w:colFirst="0" w:colLast="0"/>
      <w:bookmarkEnd w:id="27"/>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10193BEC" w14:textId="241AE775"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BERNOULLI ENERGIA LTDA</w:t>
      </w:r>
    </w:p>
    <w:p w14:paraId="331C81DC"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 xml:space="preserve">Rod GO 164, Fazenda Paredão, s/n, KM 663, Zona Rural, </w:t>
      </w:r>
    </w:p>
    <w:p w14:paraId="67AEA671"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CEP 75.860-000</w:t>
      </w:r>
      <w:r w:rsidRPr="005370AA">
        <w:rPr>
          <w:sz w:val="22"/>
          <w:szCs w:val="22"/>
        </w:rPr>
        <w:t xml:space="preserve">, </w:t>
      </w:r>
    </w:p>
    <w:p w14:paraId="32342EDE"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Quirinópolis</w:t>
      </w:r>
      <w:r w:rsidRPr="00F478D6">
        <w:rPr>
          <w:sz w:val="22"/>
          <w:szCs w:val="22"/>
        </w:rPr>
        <w:t xml:space="preserve"> - GO</w:t>
      </w:r>
    </w:p>
    <w:p w14:paraId="16F6D1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15C136E8" w14:textId="372E2E53"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057E6A33" w14:textId="77777777" w:rsidR="00BC6BE1" w:rsidRPr="00233635" w:rsidRDefault="00BC6BE1" w:rsidP="00233635">
      <w:pPr>
        <w:tabs>
          <w:tab w:val="left" w:pos="709"/>
          <w:tab w:val="left" w:pos="1701"/>
        </w:tabs>
        <w:spacing w:line="300" w:lineRule="auto"/>
        <w:ind w:left="851"/>
        <w:jc w:val="both"/>
        <w:rPr>
          <w:rFonts w:eastAsia="Arial"/>
          <w:sz w:val="22"/>
          <w:szCs w:val="22"/>
        </w:rPr>
      </w:pP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5A1B31B6"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r w:rsidR="00903611">
        <w:rPr>
          <w:rStyle w:val="Hyperlink"/>
          <w:sz w:val="22"/>
          <w:szCs w:val="22"/>
        </w:rPr>
        <w:t xml:space="preserve"> / monitoramento@virgo.inc</w:t>
      </w:r>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8" w:name="_heading=h.z337ya" w:colFirst="0" w:colLast="0"/>
      <w:bookmarkEnd w:id="28"/>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lastRenderedPageBreak/>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4FEFCF45" w:rsidR="0094361F" w:rsidRPr="00233635" w:rsidRDefault="0094361F" w:rsidP="00233635">
      <w:pPr>
        <w:tabs>
          <w:tab w:val="left" w:pos="1701"/>
        </w:tabs>
        <w:spacing w:line="300" w:lineRule="auto"/>
        <w:ind w:left="851"/>
        <w:jc w:val="both"/>
        <w:rPr>
          <w:rFonts w:eastAsia="Arial"/>
          <w:sz w:val="22"/>
          <w:szCs w:val="22"/>
        </w:rPr>
      </w:pP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9" w:name="_heading=h.3j2qqm3" w:colFirst="0" w:colLast="0"/>
      <w:bookmarkEnd w:id="29"/>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233635">
        <w:rPr>
          <w:rFonts w:eastAsia="Arial"/>
          <w:color w:val="000000"/>
          <w:sz w:val="22"/>
          <w:szCs w:val="22"/>
        </w:rPr>
        <w:t>ii</w:t>
      </w:r>
      <w:proofErr w:type="spellEnd"/>
      <w:r w:rsidRPr="00233635">
        <w:rPr>
          <w:rFonts w:eastAsia="Arial"/>
          <w:color w:val="000000"/>
          <w:sz w:val="22"/>
          <w:szCs w:val="22"/>
        </w:rPr>
        <w:t>) quando entregues pessoalmente à pessoa a ser notificada, mediante protocolo; (</w:t>
      </w:r>
      <w:proofErr w:type="spellStart"/>
      <w:r w:rsidRPr="00233635">
        <w:rPr>
          <w:rFonts w:eastAsia="Arial"/>
          <w:color w:val="000000"/>
          <w:sz w:val="22"/>
          <w:szCs w:val="22"/>
        </w:rPr>
        <w:t>iii</w:t>
      </w:r>
      <w:proofErr w:type="spellEnd"/>
      <w:r w:rsidRPr="00233635">
        <w:rPr>
          <w:rFonts w:eastAsia="Arial"/>
          <w:color w:val="000000"/>
          <w:sz w:val="22"/>
          <w:szCs w:val="22"/>
        </w:rPr>
        <w:t>) após 5 (cinco) dias contados da postagem de carta com aviso de recebimento à pessoa a ser notificada; ou (</w:t>
      </w:r>
      <w:proofErr w:type="spellStart"/>
      <w:r w:rsidRPr="00233635">
        <w:rPr>
          <w:rFonts w:eastAsia="Arial"/>
          <w:color w:val="000000"/>
          <w:sz w:val="22"/>
          <w:szCs w:val="22"/>
        </w:rPr>
        <w:t>iv</w:t>
      </w:r>
      <w:proofErr w:type="spellEnd"/>
      <w:r w:rsidRPr="00233635">
        <w:rPr>
          <w:rFonts w:eastAsia="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w:t>
      </w:r>
      <w:proofErr w:type="spellStart"/>
      <w:r w:rsidR="001F7D6D">
        <w:rPr>
          <w:rFonts w:eastAsia="Arial"/>
          <w:color w:val="000000"/>
          <w:sz w:val="22"/>
          <w:szCs w:val="22"/>
        </w:rPr>
        <w:t>securitizadora</w:t>
      </w:r>
      <w:proofErr w:type="spellEnd"/>
      <w:r w:rsidR="001F7D6D">
        <w:rPr>
          <w:rFonts w:eastAsia="Arial"/>
          <w:color w:val="000000"/>
          <w:sz w:val="22"/>
          <w:szCs w:val="22"/>
        </w:rPr>
        <w:t xml:space="preserve">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25D9346B"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w:t>
      </w:r>
      <w:r w:rsidR="00406170">
        <w:rPr>
          <w:rFonts w:eastAsia="Arial"/>
          <w:color w:val="000000"/>
          <w:sz w:val="22"/>
          <w:szCs w:val="22"/>
        </w:rPr>
        <w:t>Partes</w:t>
      </w:r>
      <w:r w:rsidRPr="00233635">
        <w:rPr>
          <w:rFonts w:eastAsia="Arial"/>
          <w:color w:val="000000"/>
          <w:sz w:val="22"/>
          <w:szCs w:val="22"/>
        </w:rPr>
        <w:t xml:space="preserve">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lastRenderedPageBreak/>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5444A21D" w:rsidR="00BC6BE1" w:rsidRPr="00233635" w:rsidRDefault="002218D9"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eastAsia="Arial"/>
          <w:color w:val="000000"/>
          <w:sz w:val="22"/>
          <w:szCs w:val="22"/>
        </w:rPr>
        <w:t>às</w:t>
      </w:r>
      <w:r w:rsidRPr="00233635">
        <w:rPr>
          <w:rFonts w:eastAsia="Arial"/>
          <w:color w:val="000000"/>
          <w:sz w:val="22"/>
          <w:szCs w:val="22"/>
        </w:rPr>
        <w:t xml:space="preserve"> </w:t>
      </w:r>
      <w:r w:rsidR="00406170">
        <w:rPr>
          <w:rFonts w:eastAsia="Arial"/>
          <w:color w:val="000000"/>
          <w:sz w:val="22"/>
          <w:szCs w:val="22"/>
        </w:rPr>
        <w:t>Partes</w:t>
      </w:r>
      <w:r w:rsidR="00D30263" w:rsidRPr="00233635">
        <w:rPr>
          <w:rFonts w:eastAsia="Arial"/>
          <w:color w:val="000000"/>
          <w:sz w:val="22"/>
          <w:szCs w:val="22"/>
        </w:rPr>
        <w:t xml:space="preserve">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30663A8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Fica expressamente vedado </w:t>
      </w:r>
      <w:r w:rsidR="002218D9">
        <w:rPr>
          <w:rFonts w:eastAsia="Arial"/>
          <w:color w:val="000000"/>
          <w:sz w:val="22"/>
          <w:szCs w:val="22"/>
        </w:rPr>
        <w:t>às</w:t>
      </w:r>
      <w:r w:rsidR="002218D9"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30" w:name="_heading=h.1y810tw" w:colFirst="0" w:colLast="0"/>
      <w:bookmarkEnd w:id="30"/>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233635">
        <w:rPr>
          <w:rFonts w:eastAsia="Arial"/>
          <w:color w:val="000000"/>
          <w:sz w:val="22"/>
          <w:szCs w:val="22"/>
        </w:rPr>
        <w:t>ii</w:t>
      </w:r>
      <w:proofErr w:type="spellEnd"/>
      <w:r w:rsidRPr="00233635">
        <w:rPr>
          <w:rFonts w:eastAsia="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6BD6E692"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065FB3">
        <w:rPr>
          <w:rFonts w:eastAsia="Arial"/>
          <w:sz w:val="22"/>
          <w:szCs w:val="22"/>
        </w:rPr>
        <w:t>05 de agosto</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3A4C69E3" w:rsidR="00E404AD" w:rsidRDefault="008D1070" w:rsidP="00E404AD">
      <w:pPr>
        <w:widowControl w:val="0"/>
        <w:autoSpaceDE w:val="0"/>
        <w:autoSpaceDN w:val="0"/>
        <w:adjustRightInd w:val="0"/>
        <w:spacing w:line="240" w:lineRule="exact"/>
        <w:jc w:val="center"/>
        <w:rPr>
          <w:b/>
          <w:bCs/>
          <w:sz w:val="22"/>
          <w:szCs w:val="22"/>
        </w:rPr>
      </w:pPr>
      <w:r>
        <w:rPr>
          <w:b/>
          <w:sz w:val="22"/>
          <w:szCs w:val="22"/>
        </w:rPr>
        <w:t>BERNOULLI ENERGIA LTDA</w:t>
      </w:r>
      <w:r w:rsidR="00936A63">
        <w:rPr>
          <w:b/>
          <w:sz w:val="22"/>
          <w:szCs w:val="22"/>
        </w:rPr>
        <w:t>.</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tbl>
      <w:tblPr>
        <w:tblW w:w="4786" w:type="dxa"/>
        <w:jc w:val="center"/>
        <w:tblLook w:val="01E0" w:firstRow="1" w:lastRow="1" w:firstColumn="1" w:lastColumn="1" w:noHBand="0" w:noVBand="0"/>
      </w:tblPr>
      <w:tblGrid>
        <w:gridCol w:w="4786"/>
      </w:tblGrid>
      <w:tr w:rsidR="00A5007F" w:rsidRPr="000E6AA3" w14:paraId="6329F4CD" w14:textId="77777777" w:rsidTr="000E6AA3">
        <w:trPr>
          <w:jc w:val="center"/>
        </w:trPr>
        <w:tc>
          <w:tcPr>
            <w:tcW w:w="4786" w:type="dxa"/>
          </w:tcPr>
          <w:p w14:paraId="3999FA74"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______________________________</w:t>
            </w:r>
          </w:p>
        </w:tc>
      </w:tr>
      <w:tr w:rsidR="00A5007F" w:rsidRPr="000E6AA3" w14:paraId="42F169D0" w14:textId="77777777" w:rsidTr="000E6AA3">
        <w:trPr>
          <w:jc w:val="center"/>
        </w:trPr>
        <w:tc>
          <w:tcPr>
            <w:tcW w:w="4786" w:type="dxa"/>
          </w:tcPr>
          <w:p w14:paraId="5BA1534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Nome: Elvio José Machado</w:t>
            </w:r>
          </w:p>
          <w:p w14:paraId="5705DAA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CPF: 333.300.261-20</w:t>
            </w:r>
          </w:p>
          <w:p w14:paraId="16A35560"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e-mail: elvio.machado@weltenergia.com.br</w:t>
            </w:r>
          </w:p>
          <w:p w14:paraId="130F09A3"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 xml:space="preserve"> </w:t>
            </w:r>
          </w:p>
        </w:tc>
      </w:tr>
    </w:tbl>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D2E139C" w14:textId="77777777" w:rsidR="00E818C3" w:rsidRPr="0015636E" w:rsidRDefault="00E818C3" w:rsidP="00502210">
      <w:pPr>
        <w:widowControl w:val="0"/>
        <w:autoSpaceDE w:val="0"/>
        <w:autoSpaceDN w:val="0"/>
        <w:adjustRightInd w:val="0"/>
        <w:spacing w:line="312" w:lineRule="auto"/>
        <w:jc w:val="center"/>
        <w:rPr>
          <w:bCs/>
          <w:i/>
          <w:iCs/>
          <w:sz w:val="22"/>
          <w:szCs w:val="22"/>
        </w:rPr>
      </w:pPr>
    </w:p>
    <w:p w14:paraId="201ABE3A" w14:textId="77777777" w:rsidR="00502210" w:rsidRDefault="00502210" w:rsidP="00502210">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E818C3" w:rsidRPr="00E818C3" w14:paraId="5DC6BBAF" w14:textId="77777777" w:rsidTr="002E713E">
        <w:tc>
          <w:tcPr>
            <w:tcW w:w="4786" w:type="dxa"/>
          </w:tcPr>
          <w:p w14:paraId="5DB1883F"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lastRenderedPageBreak/>
              <w:t>______________________________</w:t>
            </w:r>
          </w:p>
        </w:tc>
        <w:tc>
          <w:tcPr>
            <w:tcW w:w="4111" w:type="dxa"/>
          </w:tcPr>
          <w:p w14:paraId="7EC4C501"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______________________________</w:t>
            </w:r>
          </w:p>
        </w:tc>
      </w:tr>
      <w:tr w:rsidR="00E818C3" w:rsidRPr="00E818C3" w14:paraId="14ED285E" w14:textId="77777777" w:rsidTr="002E713E">
        <w:tc>
          <w:tcPr>
            <w:tcW w:w="4786" w:type="dxa"/>
          </w:tcPr>
          <w:p w14:paraId="2C1B2063"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Nome: Pedro Paulo Oliveira de Moraes</w:t>
            </w:r>
          </w:p>
        </w:tc>
        <w:tc>
          <w:tcPr>
            <w:tcW w:w="4111" w:type="dxa"/>
          </w:tcPr>
          <w:p w14:paraId="27B63A73"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Nome: Luisa Herkenhoff Mis</w:t>
            </w:r>
          </w:p>
        </w:tc>
      </w:tr>
      <w:tr w:rsidR="00E818C3" w:rsidRPr="00E818C3" w14:paraId="45644758" w14:textId="77777777" w:rsidTr="002E713E">
        <w:tc>
          <w:tcPr>
            <w:tcW w:w="4786" w:type="dxa"/>
          </w:tcPr>
          <w:p w14:paraId="693268C6"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CPF: 222.043.388-93</w:t>
            </w:r>
          </w:p>
          <w:p w14:paraId="4DEA70D6"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e-mail: pedro@virgo.inc</w:t>
            </w:r>
          </w:p>
        </w:tc>
        <w:tc>
          <w:tcPr>
            <w:tcW w:w="4111" w:type="dxa"/>
          </w:tcPr>
          <w:p w14:paraId="35F793B7"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CPF: 122.277.507-74</w:t>
            </w:r>
          </w:p>
          <w:p w14:paraId="75EAA261"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e-mail: luisa.herkenhoss@virgo.inc</w:t>
            </w:r>
          </w:p>
        </w:tc>
      </w:tr>
    </w:tbl>
    <w:p w14:paraId="3C92DC3B" w14:textId="77777777" w:rsidR="00E818C3" w:rsidRDefault="00E818C3"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5CDF4AAB"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w:t>
      </w:r>
      <w:r w:rsidR="009D1B7D">
        <w:rPr>
          <w:rFonts w:eastAsia="Arial"/>
          <w:b/>
          <w:sz w:val="22"/>
          <w:szCs w:val="22"/>
        </w:rPr>
        <w:t>Recebíveis</w:t>
      </w:r>
      <w:r w:rsidRPr="00233635">
        <w:rPr>
          <w:rFonts w:eastAsia="Arial"/>
          <w:b/>
          <w:sz w:val="22"/>
          <w:szCs w:val="22"/>
        </w:rPr>
        <w:t xml:space="preserve">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46AE64A6"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6C2020">
        <w:rPr>
          <w:rFonts w:eastAsia="Arial"/>
          <w:sz w:val="22"/>
          <w:szCs w:val="22"/>
        </w:rPr>
        <w:t>22/07/</w:t>
      </w:r>
      <w:r w:rsidR="00181298">
        <w:rPr>
          <w:rFonts w:eastAsia="Arial"/>
          <w:sz w:val="22"/>
          <w:szCs w:val="22"/>
        </w:rPr>
        <w:t>2022</w:t>
      </w:r>
    </w:p>
    <w:p w14:paraId="229F1C86" w14:textId="479A4160" w:rsidR="00BC6BE1" w:rsidRPr="00233635" w:rsidRDefault="006C202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w:t>
      </w:r>
      <w:r w:rsidRPr="009A34AC">
        <w:rPr>
          <w:rFonts w:eastAsia="Arial"/>
          <w:b/>
          <w:sz w:val="22"/>
          <w:szCs w:val="22"/>
          <w:highlight w:val="yellow"/>
        </w:rPr>
        <w:t>Nota Coelho Advogados: Incluir Conta do Patrimônio Separado</w:t>
      </w:r>
      <w:ins w:id="31" w:author="Davi Cade" w:date="2022-08-02T19:44:00Z">
        <w:r w:rsidR="00777D7B" w:rsidRPr="00777D7B">
          <w:rPr>
            <w:rFonts w:eastAsia="Arial"/>
            <w:b/>
            <w:sz w:val="22"/>
            <w:szCs w:val="22"/>
            <w:highlight w:val="yellow"/>
          </w:rPr>
          <w:t xml:space="preserve"> </w:t>
        </w:r>
        <w:r w:rsidR="00777D7B" w:rsidRPr="00D96346">
          <w:rPr>
            <w:rFonts w:eastAsia="Arial"/>
            <w:b/>
            <w:sz w:val="22"/>
            <w:szCs w:val="22"/>
            <w:highlight w:val="yellow"/>
          </w:rPr>
          <w:t>e Conta XP, conforme e-mail</w:t>
        </w:r>
      </w:ins>
      <w:r>
        <w:rPr>
          <w:rFonts w:eastAsia="Arial"/>
          <w:b/>
          <w:sz w:val="22"/>
          <w:szCs w:val="22"/>
        </w:rPr>
        <w:t>]</w:t>
      </w: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57AD9154" w:rsidR="00DB42D4" w:rsidRPr="00233635" w:rsidRDefault="00A5007F"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 xml:space="preserve">Banco XP </w:t>
            </w:r>
            <w:r w:rsidR="00717011">
              <w:rPr>
                <w:rFonts w:eastAsia="Arial"/>
                <w:sz w:val="22"/>
                <w:szCs w:val="22"/>
              </w:rPr>
              <w:t>S.A.</w:t>
            </w:r>
          </w:p>
        </w:tc>
        <w:tc>
          <w:tcPr>
            <w:tcW w:w="1287" w:type="dxa"/>
            <w:shd w:val="clear" w:color="auto" w:fill="auto"/>
            <w:tcMar>
              <w:top w:w="0" w:type="dxa"/>
              <w:left w:w="108" w:type="dxa"/>
              <w:bottom w:w="0" w:type="dxa"/>
              <w:right w:w="108" w:type="dxa"/>
            </w:tcMar>
          </w:tcPr>
          <w:p w14:paraId="7F374A40" w14:textId="1AFFE7B8"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894645-4</w:t>
            </w:r>
          </w:p>
        </w:tc>
        <w:tc>
          <w:tcPr>
            <w:tcW w:w="2390" w:type="dxa"/>
          </w:tcPr>
          <w:p w14:paraId="07286D2B" w14:textId="43B8A531"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Bernoulli Energia Ltda</w:t>
            </w:r>
          </w:p>
        </w:tc>
        <w:tc>
          <w:tcPr>
            <w:tcW w:w="2036" w:type="dxa"/>
          </w:tcPr>
          <w:p w14:paraId="34F0BE19" w14:textId="4DEB9754"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sz w:val="22"/>
                <w:szCs w:val="22"/>
              </w:rPr>
              <w:t>36.891.388</w:t>
            </w:r>
            <w:r w:rsidRPr="00E244BD">
              <w:rPr>
                <w:sz w:val="22"/>
                <w:szCs w:val="22"/>
              </w:rPr>
              <w:t>/0001-</w:t>
            </w:r>
            <w:r>
              <w:rPr>
                <w:sz w:val="22"/>
                <w:szCs w:val="22"/>
              </w:rPr>
              <w:t>05</w:t>
            </w:r>
            <w:r w:rsidDel="00717011">
              <w:rPr>
                <w:rFonts w:eastAsia="Arial"/>
                <w:sz w:val="22"/>
                <w:szCs w:val="22"/>
              </w:rPr>
              <w:t xml:space="preserve"> </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r w:rsidR="00717011" w:rsidRPr="00233635" w14:paraId="0EC79288" w14:textId="77777777" w:rsidTr="008A7A32">
        <w:trPr>
          <w:trHeight w:val="100"/>
          <w:jc w:val="center"/>
        </w:trPr>
        <w:tc>
          <w:tcPr>
            <w:tcW w:w="485" w:type="dxa"/>
          </w:tcPr>
          <w:p w14:paraId="4A63F6F7" w14:textId="1665182A"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2</w:t>
            </w:r>
          </w:p>
        </w:tc>
        <w:tc>
          <w:tcPr>
            <w:tcW w:w="2262" w:type="dxa"/>
            <w:shd w:val="clear" w:color="auto" w:fill="auto"/>
            <w:tcMar>
              <w:top w:w="0" w:type="dxa"/>
              <w:left w:w="108" w:type="dxa"/>
              <w:bottom w:w="0" w:type="dxa"/>
              <w:right w:w="108" w:type="dxa"/>
            </w:tcMar>
          </w:tcPr>
          <w:p w14:paraId="78064DB3" w14:textId="77777777" w:rsidR="00717011" w:rsidDel="00A5007F"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1287" w:type="dxa"/>
            <w:shd w:val="clear" w:color="auto" w:fill="auto"/>
            <w:tcMar>
              <w:top w:w="0" w:type="dxa"/>
              <w:left w:w="108" w:type="dxa"/>
              <w:bottom w:w="0" w:type="dxa"/>
              <w:right w:w="108" w:type="dxa"/>
            </w:tcMar>
          </w:tcPr>
          <w:p w14:paraId="24DFC26B"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2390" w:type="dxa"/>
          </w:tcPr>
          <w:p w14:paraId="3732360C"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c>
          <w:tcPr>
            <w:tcW w:w="2036" w:type="dxa"/>
          </w:tcPr>
          <w:p w14:paraId="1C504686"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sz w:val="22"/>
                <w:szCs w:val="22"/>
              </w:rPr>
            </w:pPr>
          </w:p>
        </w:tc>
        <w:tc>
          <w:tcPr>
            <w:tcW w:w="2036" w:type="dxa"/>
          </w:tcPr>
          <w:p w14:paraId="4EAE4631"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r>
    </w:tbl>
    <w:p w14:paraId="77886A25" w14:textId="68F9C9C4" w:rsidR="00BC6BE1"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3B28EE8" w14:textId="77777777" w:rsidR="002218D9" w:rsidRPr="00233635" w:rsidRDefault="002218D9"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2218D9"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8C19" w14:textId="77777777" w:rsidR="0063422B" w:rsidRDefault="0063422B">
      <w:r>
        <w:separator/>
      </w:r>
    </w:p>
  </w:endnote>
  <w:endnote w:type="continuationSeparator" w:id="0">
    <w:p w14:paraId="3DE0810B" w14:textId="77777777" w:rsidR="0063422B" w:rsidRDefault="0063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2338" w14:textId="77777777" w:rsidR="0063422B" w:rsidRDefault="0063422B">
      <w:r>
        <w:separator/>
      </w:r>
    </w:p>
  </w:footnote>
  <w:footnote w:type="continuationSeparator" w:id="0">
    <w:p w14:paraId="1F00BEA7" w14:textId="77777777" w:rsidR="0063422B" w:rsidRDefault="0063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B4379"/>
    <w:multiLevelType w:val="multilevel"/>
    <w:tmpl w:val="6556080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8"/>
  </w:num>
  <w:num w:numId="4">
    <w:abstractNumId w:val="12"/>
  </w:num>
  <w:num w:numId="5">
    <w:abstractNumId w:val="14"/>
  </w:num>
  <w:num w:numId="6">
    <w:abstractNumId w:val="0"/>
  </w:num>
  <w:num w:numId="7">
    <w:abstractNumId w:val="6"/>
  </w:num>
  <w:num w:numId="8">
    <w:abstractNumId w:val="3"/>
  </w:num>
  <w:num w:numId="9">
    <w:abstractNumId w:val="7"/>
  </w:num>
  <w:num w:numId="10">
    <w:abstractNumId w:val="2"/>
  </w:num>
  <w:num w:numId="11">
    <w:abstractNumId w:val="15"/>
  </w:num>
  <w:num w:numId="12">
    <w:abstractNumId w:val="4"/>
  </w:num>
  <w:num w:numId="13">
    <w:abstractNumId w:val="9"/>
  </w:num>
  <w:num w:numId="14">
    <w:abstractNumId w:val="5"/>
  </w:num>
  <w:num w:numId="15">
    <w:abstractNumId w:val="1"/>
  </w:num>
  <w:num w:numId="16">
    <w:abstractNumId w:val="13"/>
  </w:num>
  <w:num w:numId="17">
    <w:abstractNumId w:val="13"/>
  </w:num>
  <w:num w:numId="18">
    <w:abstractNumId w:val="13"/>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27DB4"/>
    <w:rsid w:val="00051193"/>
    <w:rsid w:val="00061334"/>
    <w:rsid w:val="00065FB3"/>
    <w:rsid w:val="000670C8"/>
    <w:rsid w:val="00070070"/>
    <w:rsid w:val="00075F61"/>
    <w:rsid w:val="00083A8D"/>
    <w:rsid w:val="00090C74"/>
    <w:rsid w:val="000A0E15"/>
    <w:rsid w:val="000A5C42"/>
    <w:rsid w:val="000C56A7"/>
    <w:rsid w:val="000C5EB0"/>
    <w:rsid w:val="000D7B5D"/>
    <w:rsid w:val="000E0519"/>
    <w:rsid w:val="000E2138"/>
    <w:rsid w:val="000E336D"/>
    <w:rsid w:val="000F1923"/>
    <w:rsid w:val="000F3D0A"/>
    <w:rsid w:val="001124D3"/>
    <w:rsid w:val="00112FE5"/>
    <w:rsid w:val="00115F35"/>
    <w:rsid w:val="00120611"/>
    <w:rsid w:val="00126CAC"/>
    <w:rsid w:val="00132C0D"/>
    <w:rsid w:val="0014475B"/>
    <w:rsid w:val="00157A6F"/>
    <w:rsid w:val="00167EB1"/>
    <w:rsid w:val="00170345"/>
    <w:rsid w:val="00170615"/>
    <w:rsid w:val="00173FC6"/>
    <w:rsid w:val="00181298"/>
    <w:rsid w:val="00181BD2"/>
    <w:rsid w:val="001A7C24"/>
    <w:rsid w:val="001B2AED"/>
    <w:rsid w:val="001C2A4A"/>
    <w:rsid w:val="001C7D0A"/>
    <w:rsid w:val="001D0300"/>
    <w:rsid w:val="001D192B"/>
    <w:rsid w:val="001E0F26"/>
    <w:rsid w:val="001E4E2F"/>
    <w:rsid w:val="001E5A33"/>
    <w:rsid w:val="001E61A8"/>
    <w:rsid w:val="001F1867"/>
    <w:rsid w:val="001F37C1"/>
    <w:rsid w:val="001F7D6D"/>
    <w:rsid w:val="0020416F"/>
    <w:rsid w:val="00205703"/>
    <w:rsid w:val="002202BD"/>
    <w:rsid w:val="002218D9"/>
    <w:rsid w:val="00232E68"/>
    <w:rsid w:val="00233635"/>
    <w:rsid w:val="0023460E"/>
    <w:rsid w:val="00235049"/>
    <w:rsid w:val="002351B1"/>
    <w:rsid w:val="002418C8"/>
    <w:rsid w:val="00243CA6"/>
    <w:rsid w:val="002512A8"/>
    <w:rsid w:val="00253AC7"/>
    <w:rsid w:val="002540E7"/>
    <w:rsid w:val="00254F0C"/>
    <w:rsid w:val="00267579"/>
    <w:rsid w:val="00282082"/>
    <w:rsid w:val="00296F7D"/>
    <w:rsid w:val="002A3DAD"/>
    <w:rsid w:val="002B32E6"/>
    <w:rsid w:val="002B33D7"/>
    <w:rsid w:val="002B7116"/>
    <w:rsid w:val="002C31D3"/>
    <w:rsid w:val="002D1AE9"/>
    <w:rsid w:val="002D69CF"/>
    <w:rsid w:val="002F5628"/>
    <w:rsid w:val="00313F8E"/>
    <w:rsid w:val="00340E3A"/>
    <w:rsid w:val="003447F7"/>
    <w:rsid w:val="003501DB"/>
    <w:rsid w:val="003722C8"/>
    <w:rsid w:val="00377A6B"/>
    <w:rsid w:val="003803AF"/>
    <w:rsid w:val="00380FA9"/>
    <w:rsid w:val="0038371D"/>
    <w:rsid w:val="00387228"/>
    <w:rsid w:val="00387E2D"/>
    <w:rsid w:val="00395B55"/>
    <w:rsid w:val="003B172A"/>
    <w:rsid w:val="003B3472"/>
    <w:rsid w:val="003B7272"/>
    <w:rsid w:val="003D2D85"/>
    <w:rsid w:val="003E24AC"/>
    <w:rsid w:val="003E6C40"/>
    <w:rsid w:val="003F5A5B"/>
    <w:rsid w:val="003F798F"/>
    <w:rsid w:val="004024F3"/>
    <w:rsid w:val="00406170"/>
    <w:rsid w:val="004312E7"/>
    <w:rsid w:val="00444258"/>
    <w:rsid w:val="0044562F"/>
    <w:rsid w:val="00446762"/>
    <w:rsid w:val="004507DB"/>
    <w:rsid w:val="0045401E"/>
    <w:rsid w:val="00455418"/>
    <w:rsid w:val="00471E5B"/>
    <w:rsid w:val="00473C72"/>
    <w:rsid w:val="00474B57"/>
    <w:rsid w:val="004849C7"/>
    <w:rsid w:val="00492797"/>
    <w:rsid w:val="00493AD8"/>
    <w:rsid w:val="004B076F"/>
    <w:rsid w:val="004D6C39"/>
    <w:rsid w:val="004D7011"/>
    <w:rsid w:val="004E06F5"/>
    <w:rsid w:val="004E0AC1"/>
    <w:rsid w:val="004E4AC9"/>
    <w:rsid w:val="004E7F89"/>
    <w:rsid w:val="004F3818"/>
    <w:rsid w:val="004F3C52"/>
    <w:rsid w:val="004F5067"/>
    <w:rsid w:val="004F6AAE"/>
    <w:rsid w:val="00502210"/>
    <w:rsid w:val="00511E21"/>
    <w:rsid w:val="00520413"/>
    <w:rsid w:val="00531486"/>
    <w:rsid w:val="005330D1"/>
    <w:rsid w:val="00540ED1"/>
    <w:rsid w:val="0055264C"/>
    <w:rsid w:val="00552BCC"/>
    <w:rsid w:val="00566D59"/>
    <w:rsid w:val="00570D7A"/>
    <w:rsid w:val="005739D7"/>
    <w:rsid w:val="00597EC8"/>
    <w:rsid w:val="005A34D2"/>
    <w:rsid w:val="005B7682"/>
    <w:rsid w:val="005E13A5"/>
    <w:rsid w:val="005E3A11"/>
    <w:rsid w:val="005F606A"/>
    <w:rsid w:val="005F6382"/>
    <w:rsid w:val="00610083"/>
    <w:rsid w:val="00623988"/>
    <w:rsid w:val="00626D0C"/>
    <w:rsid w:val="0062734D"/>
    <w:rsid w:val="006325BC"/>
    <w:rsid w:val="0063422B"/>
    <w:rsid w:val="006348AA"/>
    <w:rsid w:val="00644DBF"/>
    <w:rsid w:val="00662588"/>
    <w:rsid w:val="00665D5A"/>
    <w:rsid w:val="00673749"/>
    <w:rsid w:val="00675A47"/>
    <w:rsid w:val="00682C2A"/>
    <w:rsid w:val="0068788E"/>
    <w:rsid w:val="00697E41"/>
    <w:rsid w:val="006A1B3D"/>
    <w:rsid w:val="006A3EB0"/>
    <w:rsid w:val="006A7218"/>
    <w:rsid w:val="006B18BC"/>
    <w:rsid w:val="006B18FB"/>
    <w:rsid w:val="006B2975"/>
    <w:rsid w:val="006C2020"/>
    <w:rsid w:val="006D4C9B"/>
    <w:rsid w:val="006D5FF7"/>
    <w:rsid w:val="006D6167"/>
    <w:rsid w:val="006D69FB"/>
    <w:rsid w:val="006D71DF"/>
    <w:rsid w:val="006D7408"/>
    <w:rsid w:val="006E29B4"/>
    <w:rsid w:val="006E31E3"/>
    <w:rsid w:val="006E4FAF"/>
    <w:rsid w:val="006E68F6"/>
    <w:rsid w:val="00717011"/>
    <w:rsid w:val="0072664A"/>
    <w:rsid w:val="00746BBF"/>
    <w:rsid w:val="00777D7B"/>
    <w:rsid w:val="00790210"/>
    <w:rsid w:val="00795633"/>
    <w:rsid w:val="007A792B"/>
    <w:rsid w:val="007B5867"/>
    <w:rsid w:val="007C3D3B"/>
    <w:rsid w:val="007C5DF4"/>
    <w:rsid w:val="007E6535"/>
    <w:rsid w:val="00806011"/>
    <w:rsid w:val="008144A0"/>
    <w:rsid w:val="008162CC"/>
    <w:rsid w:val="00822973"/>
    <w:rsid w:val="00822E53"/>
    <w:rsid w:val="00825FBC"/>
    <w:rsid w:val="008275FC"/>
    <w:rsid w:val="00837A1F"/>
    <w:rsid w:val="0084421B"/>
    <w:rsid w:val="00855DE1"/>
    <w:rsid w:val="00856E58"/>
    <w:rsid w:val="0087105C"/>
    <w:rsid w:val="00874340"/>
    <w:rsid w:val="008808CC"/>
    <w:rsid w:val="00881986"/>
    <w:rsid w:val="008844EB"/>
    <w:rsid w:val="0089372D"/>
    <w:rsid w:val="0089564C"/>
    <w:rsid w:val="00896D12"/>
    <w:rsid w:val="008A306E"/>
    <w:rsid w:val="008A7A32"/>
    <w:rsid w:val="008B557D"/>
    <w:rsid w:val="008D1070"/>
    <w:rsid w:val="008D48A8"/>
    <w:rsid w:val="008E10E4"/>
    <w:rsid w:val="00900E78"/>
    <w:rsid w:val="0090289D"/>
    <w:rsid w:val="00903611"/>
    <w:rsid w:val="00905591"/>
    <w:rsid w:val="00907316"/>
    <w:rsid w:val="00910DF0"/>
    <w:rsid w:val="00911A0F"/>
    <w:rsid w:val="0091399A"/>
    <w:rsid w:val="00936A63"/>
    <w:rsid w:val="009408F3"/>
    <w:rsid w:val="00940A73"/>
    <w:rsid w:val="0094361F"/>
    <w:rsid w:val="009623D3"/>
    <w:rsid w:val="00976BED"/>
    <w:rsid w:val="009833BD"/>
    <w:rsid w:val="00995719"/>
    <w:rsid w:val="009A34AC"/>
    <w:rsid w:val="009D0B59"/>
    <w:rsid w:val="009D1B7D"/>
    <w:rsid w:val="009E6F65"/>
    <w:rsid w:val="009F7C76"/>
    <w:rsid w:val="009F7DFB"/>
    <w:rsid w:val="00A053E4"/>
    <w:rsid w:val="00A10E74"/>
    <w:rsid w:val="00A123F7"/>
    <w:rsid w:val="00A132AB"/>
    <w:rsid w:val="00A20779"/>
    <w:rsid w:val="00A2397A"/>
    <w:rsid w:val="00A27407"/>
    <w:rsid w:val="00A36CF8"/>
    <w:rsid w:val="00A45366"/>
    <w:rsid w:val="00A47A91"/>
    <w:rsid w:val="00A5007F"/>
    <w:rsid w:val="00A50A36"/>
    <w:rsid w:val="00A6090C"/>
    <w:rsid w:val="00A60E9D"/>
    <w:rsid w:val="00A648A9"/>
    <w:rsid w:val="00A65A9F"/>
    <w:rsid w:val="00A845D3"/>
    <w:rsid w:val="00A86B2D"/>
    <w:rsid w:val="00A939DA"/>
    <w:rsid w:val="00AA1635"/>
    <w:rsid w:val="00AC3114"/>
    <w:rsid w:val="00AC5F68"/>
    <w:rsid w:val="00AD0242"/>
    <w:rsid w:val="00AD0B91"/>
    <w:rsid w:val="00AD0B94"/>
    <w:rsid w:val="00AD274A"/>
    <w:rsid w:val="00AD5058"/>
    <w:rsid w:val="00AE79EF"/>
    <w:rsid w:val="00AF2E80"/>
    <w:rsid w:val="00B0339B"/>
    <w:rsid w:val="00B05090"/>
    <w:rsid w:val="00B06DAF"/>
    <w:rsid w:val="00B26F14"/>
    <w:rsid w:val="00B31E20"/>
    <w:rsid w:val="00B36796"/>
    <w:rsid w:val="00B42F86"/>
    <w:rsid w:val="00B57CD5"/>
    <w:rsid w:val="00B679EB"/>
    <w:rsid w:val="00B92A31"/>
    <w:rsid w:val="00BA6190"/>
    <w:rsid w:val="00BB4469"/>
    <w:rsid w:val="00BC4479"/>
    <w:rsid w:val="00BC6BE1"/>
    <w:rsid w:val="00BC7245"/>
    <w:rsid w:val="00BE27EF"/>
    <w:rsid w:val="00BE3B77"/>
    <w:rsid w:val="00BE4B90"/>
    <w:rsid w:val="00C05E81"/>
    <w:rsid w:val="00C259E1"/>
    <w:rsid w:val="00C46AFA"/>
    <w:rsid w:val="00C476BF"/>
    <w:rsid w:val="00C54632"/>
    <w:rsid w:val="00C54F2B"/>
    <w:rsid w:val="00C55F63"/>
    <w:rsid w:val="00C817BE"/>
    <w:rsid w:val="00C85521"/>
    <w:rsid w:val="00C901E4"/>
    <w:rsid w:val="00C94544"/>
    <w:rsid w:val="00CA29AC"/>
    <w:rsid w:val="00CB4E38"/>
    <w:rsid w:val="00CC0575"/>
    <w:rsid w:val="00CC150F"/>
    <w:rsid w:val="00CC1FCC"/>
    <w:rsid w:val="00CD5D75"/>
    <w:rsid w:val="00CE0912"/>
    <w:rsid w:val="00CE749B"/>
    <w:rsid w:val="00CF121A"/>
    <w:rsid w:val="00CF446E"/>
    <w:rsid w:val="00D1471B"/>
    <w:rsid w:val="00D17979"/>
    <w:rsid w:val="00D30263"/>
    <w:rsid w:val="00D3069A"/>
    <w:rsid w:val="00D33D6E"/>
    <w:rsid w:val="00D37432"/>
    <w:rsid w:val="00D41EF7"/>
    <w:rsid w:val="00D50661"/>
    <w:rsid w:val="00D521B2"/>
    <w:rsid w:val="00D52F38"/>
    <w:rsid w:val="00D57CE1"/>
    <w:rsid w:val="00D64989"/>
    <w:rsid w:val="00D70CB7"/>
    <w:rsid w:val="00D73A78"/>
    <w:rsid w:val="00D905DE"/>
    <w:rsid w:val="00DB42D4"/>
    <w:rsid w:val="00DB74E8"/>
    <w:rsid w:val="00DB7A2F"/>
    <w:rsid w:val="00DD7903"/>
    <w:rsid w:val="00DE7738"/>
    <w:rsid w:val="00DF562E"/>
    <w:rsid w:val="00DF618B"/>
    <w:rsid w:val="00DF632D"/>
    <w:rsid w:val="00E134BB"/>
    <w:rsid w:val="00E20D87"/>
    <w:rsid w:val="00E24792"/>
    <w:rsid w:val="00E404AD"/>
    <w:rsid w:val="00E54AAC"/>
    <w:rsid w:val="00E56271"/>
    <w:rsid w:val="00E648F4"/>
    <w:rsid w:val="00E66F99"/>
    <w:rsid w:val="00E71C13"/>
    <w:rsid w:val="00E72370"/>
    <w:rsid w:val="00E737CC"/>
    <w:rsid w:val="00E818C3"/>
    <w:rsid w:val="00E85830"/>
    <w:rsid w:val="00E86498"/>
    <w:rsid w:val="00EA2239"/>
    <w:rsid w:val="00EA2736"/>
    <w:rsid w:val="00EA2A3F"/>
    <w:rsid w:val="00EA6FBD"/>
    <w:rsid w:val="00EB0FD6"/>
    <w:rsid w:val="00EB4BFA"/>
    <w:rsid w:val="00EB7530"/>
    <w:rsid w:val="00EE7F73"/>
    <w:rsid w:val="00F30097"/>
    <w:rsid w:val="00F41114"/>
    <w:rsid w:val="00F41554"/>
    <w:rsid w:val="00F52A8C"/>
    <w:rsid w:val="00F764F9"/>
    <w:rsid w:val="00F82214"/>
    <w:rsid w:val="00F91BF6"/>
    <w:rsid w:val="00F92E7F"/>
    <w:rsid w:val="00FA0FEB"/>
    <w:rsid w:val="00FB3A07"/>
    <w:rsid w:val="00FB70CB"/>
    <w:rsid w:val="00FE3C49"/>
    <w:rsid w:val="00FF4296"/>
    <w:rsid w:val="00FF5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outlineLvl w:val="0"/>
    </w:pPr>
    <w:rPr>
      <w:b/>
      <w:sz w:val="18"/>
    </w:rPr>
  </w:style>
  <w:style w:type="paragraph" w:styleId="Heading2">
    <w:name w:val="heading 2"/>
    <w:basedOn w:val="Normal"/>
    <w:next w:val="Normal"/>
    <w:uiPriority w:val="9"/>
    <w:unhideWhenUsed/>
    <w:qFormat/>
    <w:pPr>
      <w:keepNext/>
      <w:jc w:val="both"/>
      <w:outlineLvl w:val="1"/>
    </w:pPr>
    <w:rPr>
      <w:b/>
    </w:rPr>
  </w:style>
  <w:style w:type="paragraph" w:styleId="Heading3">
    <w:name w:val="heading 3"/>
    <w:basedOn w:val="Normal"/>
    <w:next w:val="Normal"/>
    <w:uiPriority w:val="9"/>
    <w:unhideWhenUsed/>
    <w:qFormat/>
    <w:pPr>
      <w:keepNext/>
      <w:jc w:val="both"/>
      <w:outlineLvl w:val="2"/>
    </w:pPr>
    <w:rPr>
      <w:b/>
    </w:rPr>
  </w:style>
  <w:style w:type="paragraph" w:styleId="Heading4">
    <w:name w:val="heading 4"/>
    <w:basedOn w:val="Normal"/>
    <w:next w:val="Normal"/>
    <w:uiPriority w:val="9"/>
    <w:unhideWhenUsed/>
    <w:qFormat/>
    <w:pPr>
      <w:keepNext/>
      <w:jc w:val="both"/>
      <w:outlineLvl w:val="3"/>
    </w:pPr>
  </w:style>
  <w:style w:type="paragraph" w:styleId="Heading5">
    <w:name w:val="heading 5"/>
    <w:basedOn w:val="Normal"/>
    <w:next w:val="Normal"/>
    <w:uiPriority w:val="9"/>
    <w:semiHidden/>
    <w:unhideWhenUsed/>
    <w:qFormat/>
    <w:pPr>
      <w:keepNext/>
      <w:jc w:val="both"/>
      <w:outlineLvl w:val="4"/>
    </w:pPr>
    <w:rPr>
      <w:b/>
    </w:rPr>
  </w:style>
  <w:style w:type="paragraph" w:styleId="Heading6">
    <w:name w:val="heading 6"/>
    <w:basedOn w:val="Normal"/>
    <w:next w:val="Normal"/>
    <w:uiPriority w:val="9"/>
    <w:semiHidden/>
    <w:unhideWhenUsed/>
    <w:qFormat/>
    <w:pPr>
      <w:keepNext/>
      <w:jc w:val="center"/>
      <w:outlineLvl w:val="5"/>
    </w:pPr>
    <w:rPr>
      <w:b/>
      <w:sz w:val="22"/>
    </w:rPr>
  </w:style>
  <w:style w:type="paragraph" w:styleId="Heading7">
    <w:name w:val="heading 7"/>
    <w:basedOn w:val="Normal"/>
    <w:next w:val="Normal"/>
    <w:pPr>
      <w:keepNext/>
      <w:jc w:val="center"/>
      <w:outlineLvl w:val="6"/>
    </w:pPr>
    <w:rPr>
      <w:b/>
    </w:rPr>
  </w:style>
  <w:style w:type="paragraph" w:styleId="Heading8">
    <w:name w:val="heading 8"/>
    <w:basedOn w:val="Normal"/>
    <w:next w:val="Normal"/>
    <w:pPr>
      <w:keepNext/>
      <w:outlineLvl w:val="7"/>
    </w:pPr>
    <w:rPr>
      <w:b/>
    </w:rPr>
  </w:style>
  <w:style w:type="paragraph" w:styleId="Heading9">
    <w:name w:val="heading 9"/>
    <w:basedOn w:val="Normal"/>
    <w:next w:val="Normal"/>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b/>
      <w:sz w:val="22"/>
    </w:r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Header">
    <w:name w:val="header"/>
    <w:basedOn w:val="Normal"/>
    <w:pPr>
      <w:tabs>
        <w:tab w:val="center" w:pos="4419"/>
        <w:tab w:val="right" w:pos="8838"/>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jc w:val="both"/>
    </w:pPr>
    <w:rPr>
      <w:sz w:val="22"/>
    </w:rPr>
  </w:style>
  <w:style w:type="paragraph" w:styleId="BodyTextIndent2">
    <w:name w:val="Body Text Indent 2"/>
    <w:basedOn w:val="Normal"/>
    <w:pPr>
      <w:ind w:left="360"/>
      <w:jc w:val="both"/>
    </w:pPr>
    <w:rPr>
      <w:sz w:val="28"/>
    </w:rPr>
  </w:style>
  <w:style w:type="paragraph" w:styleId="BodyTextIndent3">
    <w:name w:val="Body Text Indent 3"/>
    <w:basedOn w:val="Normal"/>
    <w:pPr>
      <w:ind w:left="284"/>
    </w:pPr>
  </w:style>
  <w:style w:type="paragraph" w:styleId="BodyTextIndent">
    <w:name w:val="Body Text Indent"/>
    <w:basedOn w:val="Normal"/>
    <w:pPr>
      <w:ind w:firstLine="708"/>
      <w:jc w:val="both"/>
    </w:pPr>
  </w:style>
  <w:style w:type="paragraph" w:styleId="BalloonText">
    <w:name w:val="Balloon Text"/>
    <w:basedOn w:val="Normal"/>
    <w:rPr>
      <w:rFonts w:ascii="Tahoma" w:hAnsi="Tahoma"/>
      <w:sz w:val="16"/>
      <w:szCs w:val="16"/>
    </w:rPr>
  </w:style>
  <w:style w:type="paragraph" w:styleId="PlainText">
    <w:name w:val="Plain Text"/>
    <w:basedOn w:val="Normal"/>
    <w:rPr>
      <w:rFonts w:ascii="Courier New" w:hAnsi="Courier New"/>
    </w:rPr>
  </w:style>
  <w:style w:type="character" w:styleId="Strong">
    <w:name w:val="Strong"/>
    <w:qFormat/>
    <w:rPr>
      <w:b/>
      <w:b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ListParagraph">
    <w:name w:val="List Paragraph"/>
    <w:basedOn w:val="Normal"/>
    <w:pPr>
      <w:ind w:left="708"/>
    </w:pPr>
  </w:style>
  <w:style w:type="character" w:customStyle="1" w:styleId="FooterChar">
    <w:name w:val="Footer Char"/>
    <w:basedOn w:val="DefaultParagraphFont"/>
    <w:link w:val="Footer"/>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leGrid">
    <w:name w:val="Table Grid"/>
    <w:basedOn w:val="Table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84D7F"/>
    <w:rPr>
      <w:i/>
    </w:rPr>
  </w:style>
  <w:style w:type="paragraph" w:styleId="BlockText">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ion">
    <w:name w:val="Revision"/>
    <w:hidden/>
    <w:uiPriority w:val="99"/>
    <w:semiHidden/>
    <w:rsid w:val="00C33B8A"/>
  </w:style>
  <w:style w:type="table" w:styleId="GridTable4-Accent3">
    <w:name w:val="Grid Table 4 Accent 3"/>
    <w:basedOn w:val="Table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DefaultParagraphFont"/>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Recitals">
    <w:name w:val="Recitals"/>
    <w:basedOn w:val="Normal"/>
    <w:rsid w:val="00CF121A"/>
    <w:pPr>
      <w:numPr>
        <w:numId w:val="16"/>
      </w:numPr>
      <w:suppressAutoHyphens w:val="0"/>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7344</Words>
  <Characters>41865</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Davi Cade</cp:lastModifiedBy>
  <cp:revision>4</cp:revision>
  <dcterms:created xsi:type="dcterms:W3CDTF">2022-08-02T14:33:00Z</dcterms:created>
  <dcterms:modified xsi:type="dcterms:W3CDTF">2022-08-02T22:44:00Z</dcterms:modified>
</cp:coreProperties>
</file>