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297CB38D"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COM GARANTIA REAL</w:t>
      </w:r>
      <w:r w:rsidR="001F03D7">
        <w:t>, COM</w:t>
      </w:r>
      <w:r w:rsidR="0053494E" w:rsidRPr="00F6090E">
        <w:t xml:space="preserv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624C402B" w14:textId="77777777" w:rsidR="00417FDB" w:rsidRPr="00B76C3F" w:rsidRDefault="00417FDB" w:rsidP="00B76C3F">
      <w:pPr>
        <w:pStyle w:val="Header"/>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4A5BDE15" w:rsidR="0099537C"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0BC8160F" w14:textId="45713B0A"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671975D" w14:textId="77777777" w:rsidR="002C6B67" w:rsidRPr="00F6090E" w:rsidRDefault="002C6B67" w:rsidP="002C6B67">
      <w:pPr>
        <w:jc w:val="center"/>
        <w:rPr>
          <w:rFonts w:ascii="Arial" w:hAnsi="Arial" w:cs="Arial"/>
          <w:i/>
          <w:sz w:val="20"/>
        </w:rPr>
      </w:pPr>
      <w:r>
        <w:rPr>
          <w:rFonts w:ascii="Arial" w:hAnsi="Arial" w:cs="Arial"/>
          <w:i/>
          <w:sz w:val="20"/>
        </w:rPr>
        <w:t>e</w:t>
      </w:r>
    </w:p>
    <w:p w14:paraId="4EC86FE0" w14:textId="77777777" w:rsidR="002C6B67" w:rsidRDefault="002C6B67" w:rsidP="002C6B67">
      <w:pPr>
        <w:jc w:val="center"/>
        <w:rPr>
          <w:rFonts w:ascii="Arial" w:hAnsi="Arial" w:cs="Arial"/>
          <w:iCs/>
          <w:sz w:val="20"/>
        </w:rPr>
      </w:pPr>
    </w:p>
    <w:p w14:paraId="7A78BAD7" w14:textId="77777777" w:rsidR="002C6B67" w:rsidRPr="00050B15" w:rsidRDefault="002C6B67" w:rsidP="002C6B67">
      <w:pPr>
        <w:jc w:val="center"/>
        <w:rPr>
          <w:rFonts w:ascii="Arial" w:hAnsi="Arial" w:cs="Arial"/>
          <w:b/>
          <w:bCs/>
          <w:iCs/>
          <w:sz w:val="20"/>
        </w:rPr>
      </w:pPr>
      <w:r w:rsidRPr="00050B15">
        <w:rPr>
          <w:rFonts w:ascii="Arial" w:hAnsi="Arial" w:cs="Arial"/>
          <w:b/>
          <w:bCs/>
          <w:iCs/>
          <w:sz w:val="20"/>
        </w:rPr>
        <w:t>RZK ENERGIA S.A</w:t>
      </w:r>
    </w:p>
    <w:p w14:paraId="04A4BB7A" w14:textId="77777777" w:rsidR="002C6B67" w:rsidRPr="00F6090E" w:rsidRDefault="002C6B67" w:rsidP="002C6B67">
      <w:pPr>
        <w:jc w:val="center"/>
        <w:rPr>
          <w:rFonts w:ascii="Arial" w:hAnsi="Arial" w:cs="Arial"/>
          <w:i/>
          <w:sz w:val="20"/>
        </w:rPr>
      </w:pPr>
      <w:r>
        <w:rPr>
          <w:rFonts w:ascii="Arial" w:hAnsi="Arial" w:cs="Arial"/>
          <w:i/>
          <w:sz w:val="20"/>
        </w:rPr>
        <w:t>Como Fiadora</w:t>
      </w: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38FCFEF0"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22359">
        <w:rPr>
          <w:rFonts w:ascii="Arial" w:hAnsi="Arial" w:cs="Arial"/>
          <w:sz w:val="20"/>
          <w:szCs w:val="20"/>
        </w:rPr>
        <w:t>setembro</w:t>
      </w:r>
      <w:r w:rsidR="00E22359"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46A94B3D"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w:t>
      </w:r>
      <w:r w:rsidR="001F03D7">
        <w:rPr>
          <w:sz w:val="20"/>
          <w:szCs w:val="22"/>
        </w:rPr>
        <w:t>, COM</w:t>
      </w:r>
      <w:r w:rsidR="0053494E" w:rsidRPr="00F6090E">
        <w:rPr>
          <w:sz w:val="20"/>
          <w:szCs w:val="22"/>
        </w:rPr>
        <w:t xml:space="preserv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67B844B7"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w:t>
      </w:r>
      <w:r w:rsidR="001F03D7">
        <w:rPr>
          <w:i/>
        </w:rPr>
        <w:t>, com</w:t>
      </w:r>
      <w:r w:rsidR="00EE14DB" w:rsidRPr="00F6090E">
        <w:rPr>
          <w:i/>
        </w:rPr>
        <w:t xml:space="preserv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3869FAE4" w:rsidR="00D47FF4" w:rsidRPr="00F6090E" w:rsidRDefault="00EE14DB" w:rsidP="00A92A28">
      <w:pPr>
        <w:pStyle w:val="Parties"/>
      </w:pPr>
      <w:bookmarkStart w:id="2" w:name="_Hlk74854540"/>
      <w:bookmarkStart w:id="3" w:name="_Hlk105575246"/>
      <w:bookmarkStart w:id="4"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815FBD" w:rsidRPr="00C74C42">
        <w:t>35300543521</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bookmarkEnd w:id="3"/>
      <w:r w:rsidR="00A5369D" w:rsidRPr="00F6090E">
        <w:t>;</w:t>
      </w:r>
    </w:p>
    <w:p w14:paraId="33630B7F" w14:textId="46DD595E" w:rsidR="00286226" w:rsidRPr="00F6090E" w:rsidRDefault="00286226" w:rsidP="00647865">
      <w:pPr>
        <w:pStyle w:val="Parties"/>
        <w:numPr>
          <w:ilvl w:val="0"/>
          <w:numId w:val="0"/>
        </w:numPr>
      </w:pPr>
      <w:r w:rsidRPr="00F6090E">
        <w:t xml:space="preserve">de outro lado, </w:t>
      </w:r>
    </w:p>
    <w:p w14:paraId="760A69A4" w14:textId="6A2EC17C" w:rsidR="002C6B67" w:rsidRPr="00F84DB9" w:rsidRDefault="00BE5B26" w:rsidP="00706301">
      <w:pPr>
        <w:pStyle w:val="Parties"/>
        <w:rPr>
          <w:b/>
        </w:rPr>
      </w:pPr>
      <w:bookmarkStart w:id="5" w:name="_Hlk74745408"/>
      <w:r w:rsidRPr="00BE5B26">
        <w:rPr>
          <w:b/>
          <w:bCs/>
        </w:rPr>
        <w:t>VIRGO COMPANHIA DE SECURITIZAÇÃO</w:t>
      </w:r>
      <w:r w:rsidRPr="00C605C5">
        <w:rPr>
          <w:b/>
        </w:rPr>
        <w:t xml:space="preserve">, </w:t>
      </w:r>
      <w:r w:rsidRPr="000C586B">
        <w:rPr>
          <w:bCs/>
        </w:rPr>
        <w:t xml:space="preserve">sociedade por ações com registro de emissor de valores mobiliários perante a </w:t>
      </w:r>
      <w:r w:rsidRPr="0048026B">
        <w:rPr>
          <w:bCs/>
        </w:rPr>
        <w:t>CVM</w:t>
      </w:r>
      <w:r w:rsidRPr="000C586B">
        <w:rPr>
          <w:bCs/>
        </w:rPr>
        <w:t xml:space="preserve">, categoria B, com sede na Cidade de São Paulo, Estado de São Paulo, na Rua Tabapuã, nº 1.123, 21º andar, conjunto 215, Itaim Bibi, CEP 04.533-004, inscrita no CNPJ/ME sob o nº </w:t>
      </w:r>
      <w:r w:rsidRPr="00C605C5">
        <w:t>08.769.451/0001-08</w:t>
      </w:r>
      <w:r w:rsidRPr="000C586B">
        <w:rPr>
          <w:bCs/>
        </w:rPr>
        <w:t xml:space="preserve"> e devidamente registrada perante a CVM sob o nº 20.818, neste ato representada na forma de seu estatuto social (“</w:t>
      </w:r>
      <w:r w:rsidRPr="00A51ABB">
        <w:rPr>
          <w:b/>
          <w:bCs/>
        </w:rPr>
        <w:t>Securitizadora</w:t>
      </w:r>
      <w:r w:rsidRPr="000C586B">
        <w:rPr>
          <w:bCs/>
        </w:rPr>
        <w:t>” ou “</w:t>
      </w:r>
      <w:r w:rsidRPr="00A51ABB">
        <w:rPr>
          <w:b/>
          <w:bCs/>
        </w:rPr>
        <w:t>Debenturista</w:t>
      </w:r>
      <w:r w:rsidRPr="000C586B">
        <w:rPr>
          <w:bCs/>
        </w:rPr>
        <w:t>”);</w:t>
      </w:r>
    </w:p>
    <w:p w14:paraId="0710A34D" w14:textId="77777777" w:rsidR="002C6B67" w:rsidRPr="00117BA4" w:rsidRDefault="002C6B67" w:rsidP="002C6B67">
      <w:pPr>
        <w:pStyle w:val="Parties"/>
        <w:numPr>
          <w:ilvl w:val="0"/>
          <w:numId w:val="0"/>
        </w:numPr>
        <w:rPr>
          <w:bCs/>
        </w:rPr>
      </w:pPr>
      <w:r>
        <w:rPr>
          <w:bCs/>
        </w:rPr>
        <w:t>e, na qualidade de fiadora,</w:t>
      </w:r>
    </w:p>
    <w:p w14:paraId="24558828" w14:textId="77777777" w:rsidR="002C6B67" w:rsidRPr="003C3657" w:rsidRDefault="002C6B67" w:rsidP="00B76C3F">
      <w:pPr>
        <w:pStyle w:val="Parties"/>
        <w:numPr>
          <w:ilvl w:val="0"/>
          <w:numId w:val="1"/>
        </w:numPr>
        <w:rPr>
          <w:b/>
        </w:rPr>
      </w:pPr>
      <w:r>
        <w:rPr>
          <w:b/>
        </w:rPr>
        <w:t>R</w:t>
      </w: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Pr="000C586B">
        <w:t>(“</w:t>
      </w:r>
      <w:r>
        <w:rPr>
          <w:b/>
        </w:rPr>
        <w:t>RZK Energia</w:t>
      </w:r>
      <w:r w:rsidRPr="000C586B">
        <w:t>” ou “</w:t>
      </w:r>
      <w:r w:rsidRPr="00117BA4">
        <w:rPr>
          <w:b/>
          <w:bCs/>
        </w:rPr>
        <w:t>Fiador</w:t>
      </w:r>
      <w:r>
        <w:rPr>
          <w:b/>
          <w:bCs/>
        </w:rPr>
        <w:t>a</w:t>
      </w:r>
      <w:r w:rsidRPr="000C586B">
        <w:t>”)</w:t>
      </w:r>
      <w:r>
        <w:t>.</w:t>
      </w:r>
      <w:r w:rsidRPr="00B76C3F">
        <w:t xml:space="preserve"> </w:t>
      </w:r>
    </w:p>
    <w:bookmarkEnd w:id="4"/>
    <w:bookmarkEnd w:id="5"/>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6CF81C07" w:rsidR="00977B16" w:rsidRPr="00F6090E" w:rsidRDefault="00977B16" w:rsidP="00532070">
      <w:pPr>
        <w:pStyle w:val="Recitals"/>
      </w:pPr>
      <w:bookmarkStart w:id="7" w:name="_Hlk72934595"/>
      <w:r w:rsidRPr="00F6090E">
        <w:t xml:space="preserve">a Emissora tem interesse em emitir debêntures simples, não conversíveis em ações, da espécie </w:t>
      </w:r>
      <w:r w:rsidR="00EE14DB" w:rsidRPr="00F6090E">
        <w:rPr>
          <w:iCs/>
        </w:rPr>
        <w:t>com garantia real</w:t>
      </w:r>
      <w:r w:rsidR="001F03D7">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B866A0D" w:rsidR="00F60630" w:rsidRPr="00F6090E" w:rsidRDefault="00AA6ECD" w:rsidP="002B0AEE">
      <w:pPr>
        <w:pStyle w:val="Recitals"/>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714E03" w:rsidRPr="000C586B">
        <w:t>37</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241AFA6" w:rsidR="00F60630" w:rsidRPr="00F6090E" w:rsidRDefault="00F60630" w:rsidP="00F60630">
      <w:pPr>
        <w:pStyle w:val="Recitals"/>
      </w:pPr>
      <w:r w:rsidRPr="00F6090E">
        <w:t>os CRI serão destinados a investidores profissionais, conforme definido</w:t>
      </w:r>
      <w:r w:rsidR="001F03D7">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76ECF891"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1F03D7">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8E48BB">
        <w:t xml:space="preserve"> e</w:t>
      </w:r>
      <w:r w:rsidR="001F03D7">
        <w:t xml:space="preserve"> (2)</w:t>
      </w:r>
      <w:r w:rsidR="008E48BB">
        <w:t xml:space="preserve"> a</w:t>
      </w:r>
      <w:r w:rsidR="001F03D7">
        <w:t xml:space="preserve"> Emissora, a Fiadora e a Securitizadora, na qualidade de fiduciária, celebrarão o Contrato </w:t>
      </w:r>
      <w:r w:rsidR="0059606F">
        <w:t>de</w:t>
      </w:r>
      <w:r w:rsidR="008E48BB">
        <w:t xml:space="preserve"> Alienação Fiduciária de Ações (</w:t>
      </w:r>
      <w:r w:rsidR="0059606F">
        <w:t xml:space="preserve">conforme </w:t>
      </w:r>
      <w:r w:rsidR="008E48BB">
        <w:t>definido abaixo)</w:t>
      </w:r>
      <w:r w:rsidR="005E383B" w:rsidRPr="00F6090E">
        <w:t>, na forma e prazo previstos abaixo</w:t>
      </w:r>
      <w:r w:rsidR="00196B81">
        <w:t>. Não obstante, ainda será outorgada fiança bancária que vigorará da Data de Emissão até Energização de todos os Empreendimentos Alvo; além da</w:t>
      </w:r>
      <w:r w:rsidR="00196B81">
        <w:rPr>
          <w:b/>
          <w:bCs/>
        </w:rPr>
        <w:t xml:space="preserve"> </w:t>
      </w:r>
      <w:r w:rsidR="00196B81">
        <w:t xml:space="preserve">fiança corporativa prestada pela RZK Energia </w:t>
      </w:r>
      <w:r w:rsidR="00196B81" w:rsidRPr="00382405">
        <w:t xml:space="preserve">em favor da </w:t>
      </w:r>
      <w:r w:rsidR="00196B81">
        <w:t>Securitizadora</w:t>
      </w:r>
      <w:r w:rsidR="00196B81" w:rsidRPr="00382405">
        <w:t xml:space="preserve">, </w:t>
      </w:r>
      <w:r w:rsidR="00196B81">
        <w:t xml:space="preserve">sendo certo que a fiança corporativa </w:t>
      </w:r>
      <w:r w:rsidR="00196B81" w:rsidRPr="00F6090E">
        <w:t xml:space="preserve">entrará em vigor na Data </w:t>
      </w:r>
      <w:r w:rsidR="00196B81">
        <w:t xml:space="preserve">de Emissão </w:t>
      </w:r>
      <w:r w:rsidR="00196B81" w:rsidRPr="00F6090E">
        <w:t xml:space="preserve">e vigorará exclusivamente até o </w:t>
      </w:r>
      <w:r w:rsidR="00196B81" w:rsidRPr="00F6090E">
        <w:rPr>
          <w:i/>
          <w:iCs/>
        </w:rPr>
        <w:t>Completion</w:t>
      </w:r>
      <w:r w:rsidR="00196B81">
        <w:t>;</w:t>
      </w:r>
    </w:p>
    <w:p w14:paraId="560EFEAE" w14:textId="663EC32F"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F364C" w:rsidRPr="000C586B">
        <w:rPr>
          <w:i/>
          <w:iCs/>
        </w:rPr>
        <w:t>37</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8C42F2">
        <w:t>4</w:t>
      </w:r>
      <w:r w:rsidR="00977B16" w:rsidRPr="00F6090E">
        <w:fldChar w:fldCharType="end"/>
      </w:r>
      <w:r w:rsidR="00977B16" w:rsidRPr="00F6090E">
        <w:t xml:space="preserve"> abaixo; </w:t>
      </w:r>
      <w:r w:rsidR="00F60630" w:rsidRPr="00F6090E">
        <w:t>e</w:t>
      </w:r>
      <w:r w:rsidR="00DC6F3A">
        <w:t xml:space="preserve"> </w:t>
      </w:r>
    </w:p>
    <w:p w14:paraId="2B1DD70F" w14:textId="3FEE373E"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1F353C">
        <w:rPr>
          <w:rFonts w:cs="Tahoma"/>
          <w:i/>
          <w:iCs/>
        </w:rPr>
        <w:t>37</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59606F">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xml:space="preserve">; (vii) </w:t>
      </w:r>
      <w:r w:rsidR="00417F35">
        <w:lastRenderedPageBreak/>
        <w:t xml:space="preserve">Carta </w:t>
      </w:r>
      <w:r w:rsidR="00702654">
        <w:t>Bancária</w:t>
      </w:r>
      <w:r w:rsidR="00FB5360">
        <w:t>; e (viii) do</w:t>
      </w:r>
      <w:r w:rsidR="00CC1BBE">
        <w:t xml:space="preserve"> Co</w:t>
      </w:r>
      <w:r w:rsidR="00A073A4">
        <w:t>ntrato de Alienação Fiduciária de Ações,</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5CCD07D1"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A073A4">
        <w:t>, do Contrato de Alienação Fiduciária de Ações (conforme abaixo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E22359">
        <w:t>setembro</w:t>
      </w:r>
      <w:r w:rsidR="00E22359"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68D13C59" w:rsidR="003D22ED" w:rsidRPr="005C0D9B" w:rsidRDefault="003D22ED" w:rsidP="00D44BDD">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D12BC5">
        <w:rPr>
          <w:b/>
          <w:bCs/>
        </w:rPr>
        <w:t>Usina Ágata</w:t>
      </w:r>
      <w:r w:rsidR="00173C12">
        <w:t>”)</w:t>
      </w:r>
      <w:r w:rsidR="00B0519F">
        <w:t>; (ii) Usina Enseada SPE Ltda., inscrita no CNPJ/ME sob o nº 36.211.527/0001-02</w:t>
      </w:r>
      <w:r w:rsidR="00173C12">
        <w:t xml:space="preserve"> (“</w:t>
      </w:r>
      <w:r w:rsidR="00173C12" w:rsidRPr="00D12BC5">
        <w:rPr>
          <w:b/>
          <w:bCs/>
        </w:rPr>
        <w:t>Usina Enseada</w:t>
      </w:r>
      <w:r w:rsidR="00173C12">
        <w:t>”);</w:t>
      </w:r>
      <w:r w:rsidR="00B0519F">
        <w:t xml:space="preserve"> (iii) Usina Rubi SPE Ltda., inscrita no CNPJ/ME sob o nº 35.854.717/0001-85</w:t>
      </w:r>
      <w:r w:rsidR="00173C12">
        <w:t xml:space="preserve"> (“</w:t>
      </w:r>
      <w:r w:rsidR="00173C12" w:rsidRPr="00D12BC5">
        <w:rPr>
          <w:b/>
          <w:bCs/>
        </w:rPr>
        <w:t>Usina Rubi</w:t>
      </w:r>
      <w:r w:rsidR="00173C12">
        <w:t>”)</w:t>
      </w:r>
      <w:r w:rsidR="00B0519F">
        <w:t>;</w:t>
      </w:r>
      <w:r w:rsidR="00421F0E">
        <w:t xml:space="preserve"> (</w:t>
      </w:r>
      <w:r w:rsidR="009E13CF">
        <w:t>iv</w:t>
      </w:r>
      <w:r w:rsidR="00421F0E">
        <w:t xml:space="preserve">) Usina Marina SPE Ltda., inscrita no CNPJ/ME sob o nº </w:t>
      </w:r>
      <w:r w:rsidR="003A20C2" w:rsidRPr="003A20C2">
        <w:t>32.156.691/0001-03</w:t>
      </w:r>
      <w:r w:rsidR="00421F0E">
        <w:t xml:space="preserve"> (“</w:t>
      </w:r>
      <w:r w:rsidR="00421F0E" w:rsidRPr="00D12BC5">
        <w:rPr>
          <w:b/>
          <w:bCs/>
        </w:rPr>
        <w:t xml:space="preserve">Usina </w:t>
      </w:r>
      <w:r w:rsidR="003A20C2">
        <w:rPr>
          <w:b/>
          <w:bCs/>
        </w:rPr>
        <w:t>Marina</w:t>
      </w:r>
      <w:r w:rsidR="00421F0E">
        <w:t>”);</w:t>
      </w:r>
      <w:r w:rsidR="00B0519F">
        <w:t xml:space="preserve"> (</w:t>
      </w:r>
      <w:r w:rsidR="009A4C8E">
        <w:t>v</w:t>
      </w:r>
      <w:r w:rsidR="00B0519F">
        <w:t>) Usina Jacarandá SPE Ltda., inscrita no CNPJ/ME sob o nº 29.937.518/0001-38</w:t>
      </w:r>
      <w:r w:rsidR="00D55621">
        <w:t xml:space="preserve"> </w:t>
      </w:r>
      <w:r w:rsidR="00173C12">
        <w:t>(“</w:t>
      </w:r>
      <w:r w:rsidR="00173C12" w:rsidRPr="00D12BC5">
        <w:rPr>
          <w:b/>
          <w:bCs/>
        </w:rPr>
        <w:t>Usina Jacarandá</w:t>
      </w:r>
      <w:r w:rsidR="00173C12">
        <w:t xml:space="preserve"> e, quando em conjunto com Usina Ágata, Usina Enseada</w:t>
      </w:r>
      <w:r w:rsidR="009A4C8E">
        <w:t>,</w:t>
      </w:r>
      <w:r w:rsidR="00173C12">
        <w:t xml:space="preserve"> Usina Rubi</w:t>
      </w:r>
      <w:r w:rsidR="009A4C8E">
        <w:t xml:space="preserve"> e Usina Marina</w:t>
      </w:r>
      <w:r w:rsidR="00173C12">
        <w:t>,</w:t>
      </w:r>
      <w:r w:rsidR="00D55621">
        <w:t xml:space="preserve"> </w:t>
      </w:r>
      <w:r w:rsidR="00EA1CF6">
        <w:t>“</w:t>
      </w:r>
      <w:r w:rsidR="00EA1CF6" w:rsidRPr="00D12BC5">
        <w:rPr>
          <w:b/>
          <w:bCs/>
        </w:rPr>
        <w:t>SPEs</w:t>
      </w:r>
      <w:r w:rsidR="00EA1CF6">
        <w:t>”</w:t>
      </w:r>
      <w:r w:rsidR="00D55621">
        <w:t>)</w:t>
      </w:r>
      <w:r w:rsidR="00C921FF">
        <w:t xml:space="preserve">; e </w:t>
      </w:r>
      <w:r w:rsidR="006E7B0D">
        <w:t>a Fiadora</w:t>
      </w:r>
      <w:r w:rsidR="00C921FF" w:rsidRPr="00F6090E">
        <w:t xml:space="preserve"> </w:t>
      </w:r>
      <w:r w:rsidR="00C921FF">
        <w:t>(quando em conjunto com SPEs, “</w:t>
      </w:r>
      <w:r w:rsidR="00C921FF" w:rsidRPr="005C0D9B">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D12BC5">
        <w:rPr>
          <w:szCs w:val="20"/>
        </w:rPr>
        <w:t>realizada</w:t>
      </w:r>
      <w:r w:rsidR="00D55621" w:rsidRPr="00D12BC5">
        <w:rPr>
          <w:szCs w:val="20"/>
        </w:rPr>
        <w:t>s</w:t>
      </w:r>
      <w:r w:rsidR="0003005F" w:rsidRPr="00D12BC5">
        <w:rPr>
          <w:szCs w:val="20"/>
        </w:rPr>
        <w:t xml:space="preserve">, em </w:t>
      </w:r>
      <w:r w:rsidR="00D55621" w:rsidRPr="00D12BC5">
        <w:rPr>
          <w:szCs w:val="20"/>
          <w:highlight w:val="yellow"/>
        </w:rPr>
        <w:t>[</w:t>
      </w:r>
      <w:r w:rsidR="00D55621" w:rsidRPr="00110C52">
        <w:rPr>
          <w:szCs w:val="20"/>
          <w:highlight w:val="yellow"/>
        </w:rPr>
        <w:sym w:font="Symbol" w:char="F0B7"/>
      </w:r>
      <w:r w:rsidR="00D55621" w:rsidRPr="00D12BC5">
        <w:rPr>
          <w:szCs w:val="20"/>
          <w:highlight w:val="yellow"/>
        </w:rPr>
        <w:t>]</w:t>
      </w:r>
      <w:r w:rsidR="00D55621" w:rsidRPr="00D12BC5">
        <w:rPr>
          <w:szCs w:val="20"/>
        </w:rPr>
        <w:t xml:space="preserve"> </w:t>
      </w:r>
      <w:r w:rsidR="0003005F" w:rsidRPr="00D12BC5">
        <w:rPr>
          <w:szCs w:val="20"/>
        </w:rPr>
        <w:t xml:space="preserve">de </w:t>
      </w:r>
      <w:r w:rsidR="00E22359">
        <w:t>setembro</w:t>
      </w:r>
      <w:r w:rsidR="0059606F" w:rsidRPr="00D12BC5">
        <w:rPr>
          <w:szCs w:val="20"/>
        </w:rPr>
        <w:t xml:space="preserve"> </w:t>
      </w:r>
      <w:r w:rsidR="0003005F" w:rsidRPr="00D12BC5">
        <w:rPr>
          <w:szCs w:val="20"/>
        </w:rPr>
        <w:t xml:space="preserve">de </w:t>
      </w:r>
      <w:r w:rsidR="00D55621" w:rsidRPr="00D12BC5">
        <w:rPr>
          <w:szCs w:val="20"/>
        </w:rPr>
        <w:t>2022</w:t>
      </w:r>
      <w:r w:rsidR="0003005F" w:rsidRPr="00D12BC5">
        <w:rPr>
          <w:szCs w:val="20"/>
        </w:rPr>
        <w:t>, em conformidade com o disposto no</w:t>
      </w:r>
      <w:r w:rsidR="00D55621" w:rsidRPr="00D12BC5">
        <w:rPr>
          <w:szCs w:val="20"/>
        </w:rPr>
        <w:t>s</w:t>
      </w:r>
      <w:r w:rsidR="0003005F" w:rsidRPr="00D12BC5">
        <w:rPr>
          <w:szCs w:val="20"/>
        </w:rPr>
        <w:t xml:space="preserve"> </w:t>
      </w:r>
      <w:r w:rsidR="00336FD1" w:rsidRPr="00D12BC5">
        <w:rPr>
          <w:szCs w:val="20"/>
        </w:rPr>
        <w:t xml:space="preserve">contratos </w:t>
      </w:r>
      <w:r w:rsidR="0003005F" w:rsidRPr="00D12BC5">
        <w:rPr>
          <w:szCs w:val="20"/>
        </w:rPr>
        <w:t>socia</w:t>
      </w:r>
      <w:r w:rsidR="00D55621" w:rsidRPr="00D12BC5">
        <w:rPr>
          <w:szCs w:val="20"/>
        </w:rPr>
        <w:t>is das Fiduciantes</w:t>
      </w:r>
      <w:r w:rsidR="0003005F" w:rsidRPr="00D12BC5">
        <w:rPr>
          <w:szCs w:val="20"/>
        </w:rPr>
        <w:t xml:space="preserve"> (“</w:t>
      </w:r>
      <w:r w:rsidR="00B41B34" w:rsidRPr="00D12BC5">
        <w:rPr>
          <w:b/>
          <w:bCs/>
          <w:szCs w:val="20"/>
        </w:rPr>
        <w:t>Reunião de Sócios das</w:t>
      </w:r>
      <w:r w:rsidR="0003005F" w:rsidRPr="00D12BC5">
        <w:rPr>
          <w:b/>
          <w:bCs/>
          <w:szCs w:val="20"/>
        </w:rPr>
        <w:t xml:space="preserve"> </w:t>
      </w:r>
      <w:r w:rsidR="008E48BB" w:rsidRPr="00D12BC5">
        <w:rPr>
          <w:b/>
          <w:bCs/>
          <w:szCs w:val="20"/>
        </w:rPr>
        <w:t>SPEs</w:t>
      </w:r>
      <w:r w:rsidR="001401B6" w:rsidRPr="00F6090E">
        <w:t>”)</w:t>
      </w:r>
      <w:r w:rsidR="001401B6" w:rsidRPr="00D12BC5">
        <w:rPr>
          <w:rFonts w:cstheme="minorHAnsi"/>
        </w:rPr>
        <w:t>.</w:t>
      </w:r>
      <w:r w:rsidR="00607FD5" w:rsidRPr="00D12BC5">
        <w:rPr>
          <w:rFonts w:cstheme="minorHAnsi"/>
        </w:rPr>
        <w:t xml:space="preserve"> </w:t>
      </w:r>
    </w:p>
    <w:p w14:paraId="4A0C698E" w14:textId="3E050277" w:rsidR="0059606F" w:rsidRDefault="008E48BB" w:rsidP="0059606F">
      <w:pPr>
        <w:pStyle w:val="Level2"/>
      </w:pPr>
      <w:r w:rsidRPr="00F6090E">
        <w:t xml:space="preserve">A </w:t>
      </w:r>
      <w:r w:rsidR="0059606F">
        <w:t>outorga</w:t>
      </w:r>
      <w:r w:rsidR="0059606F" w:rsidRPr="00F6090E">
        <w:t xml:space="preserve"> da </w:t>
      </w:r>
      <w:r w:rsidR="0059606F">
        <w:t>Fiança Corporativa</w:t>
      </w:r>
      <w:r w:rsidR="0059606F" w:rsidRPr="00F6090E">
        <w:t xml:space="preserve"> (conforme abaixo definida) pela</w:t>
      </w:r>
      <w:r w:rsidR="0059606F">
        <w:t xml:space="preserve"> </w:t>
      </w:r>
      <w:r w:rsidR="0059606F" w:rsidRPr="005C0D9B">
        <w:t>RZK Energia</w:t>
      </w:r>
      <w:r w:rsidR="0059606F">
        <w:t xml:space="preserve">, </w:t>
      </w:r>
      <w:r w:rsidR="0059606F" w:rsidRPr="00F6090E">
        <w:t xml:space="preserve">a constituição da </w:t>
      </w:r>
      <w:r w:rsidR="0059606F">
        <w:t>Cessão Fiduciária de Recebíveis e da Alienação Fiduciária de Ações</w:t>
      </w:r>
      <w:r w:rsidR="0059606F" w:rsidRPr="00F6090E">
        <w:t xml:space="preserve"> pela</w:t>
      </w:r>
      <w:r w:rsidR="0059606F">
        <w:t xml:space="preserve"> </w:t>
      </w:r>
      <w:r w:rsidR="0059606F" w:rsidRPr="005C0D9B">
        <w:t>RZK Energia</w:t>
      </w:r>
      <w:r w:rsidR="0059606F">
        <w:t xml:space="preserve">, </w:t>
      </w:r>
      <w:r w:rsidR="0059606F" w:rsidRPr="00F6090E">
        <w:t>bem como a celebração d</w:t>
      </w:r>
      <w:r w:rsidR="0059606F">
        <w:t>esta Escritura de Emissão, d</w:t>
      </w:r>
      <w:r w:rsidR="0059606F" w:rsidRPr="00F6090E">
        <w:t xml:space="preserve">o </w:t>
      </w:r>
      <w:r w:rsidR="0059606F">
        <w:t xml:space="preserve">Contrato de Cessão Fiduciária e do </w:t>
      </w:r>
      <w:r w:rsidR="0059606F" w:rsidRPr="00F6090E">
        <w:t xml:space="preserve">Contrato de </w:t>
      </w:r>
      <w:r w:rsidR="0059606F">
        <w:t>Alienação Fiduciária de Ações</w:t>
      </w:r>
      <w:r w:rsidR="0059606F" w:rsidRPr="00F6090E">
        <w:t>, fo</w:t>
      </w:r>
      <w:r w:rsidR="0059606F">
        <w:t>ram</w:t>
      </w:r>
      <w:r w:rsidR="0059606F" w:rsidRPr="00F6090E">
        <w:t xml:space="preserve"> realizad</w:t>
      </w:r>
      <w:r w:rsidR="0059606F">
        <w:t>as</w:t>
      </w:r>
      <w:r w:rsidR="0059606F" w:rsidRPr="00F6090E">
        <w:t xml:space="preserve"> com base nas deliberações tomadas na</w:t>
      </w:r>
      <w:r w:rsidR="0059606F">
        <w:t xml:space="preserve"> </w:t>
      </w:r>
      <w:r w:rsidR="0059606F" w:rsidRPr="00D12BC5">
        <w:rPr>
          <w:rFonts w:cstheme="minorHAnsi"/>
        </w:rPr>
        <w:t>Assembleia Geral Extraordinária</w:t>
      </w:r>
      <w:r w:rsidR="0059606F" w:rsidRPr="00F6090E" w:rsidDel="00957B1D">
        <w:t xml:space="preserve"> </w:t>
      </w:r>
      <w:r w:rsidR="0059606F" w:rsidRPr="00F6090E">
        <w:t xml:space="preserve">da </w:t>
      </w:r>
      <w:r w:rsidR="0059606F">
        <w:t xml:space="preserve">RZK Energia </w:t>
      </w:r>
      <w:r w:rsidR="0059606F" w:rsidRPr="00F6090E">
        <w:t xml:space="preserve">realizada em </w:t>
      </w:r>
      <w:r w:rsidR="0059606F" w:rsidRPr="00D12BC5">
        <w:rPr>
          <w:highlight w:val="yellow"/>
        </w:rPr>
        <w:t>[</w:t>
      </w:r>
      <w:r w:rsidR="0059606F" w:rsidRPr="00110C52">
        <w:rPr>
          <w:highlight w:val="yellow"/>
        </w:rPr>
        <w:sym w:font="Symbol" w:char="F0B7"/>
      </w:r>
      <w:r w:rsidR="0059606F" w:rsidRPr="00D12BC5">
        <w:rPr>
          <w:highlight w:val="yellow"/>
        </w:rPr>
        <w:t>]</w:t>
      </w:r>
      <w:r w:rsidR="0059606F" w:rsidRPr="00F6090E">
        <w:t xml:space="preserve"> de </w:t>
      </w:r>
      <w:r w:rsidR="00E22359">
        <w:t>setembro</w:t>
      </w:r>
      <w:r w:rsidR="0059606F" w:rsidRPr="00F6090E">
        <w:t xml:space="preserve"> de 202</w:t>
      </w:r>
      <w:r w:rsidR="0059606F">
        <w:t xml:space="preserve">2 </w:t>
      </w:r>
      <w:r w:rsidR="0059606F" w:rsidRPr="00F6090E">
        <w:t>(“</w:t>
      </w:r>
      <w:r w:rsidR="0059606F" w:rsidRPr="00D12BC5">
        <w:rPr>
          <w:b/>
        </w:rPr>
        <w:t>AGE da RZK Energia</w:t>
      </w:r>
      <w:r w:rsidR="0059606F" w:rsidRPr="00F6090E">
        <w:t>”</w:t>
      </w:r>
      <w:r w:rsidR="0059606F" w:rsidRPr="00D12BC5">
        <w:rPr>
          <w:b/>
          <w:bCs/>
          <w:szCs w:val="20"/>
        </w:rPr>
        <w:t xml:space="preserve"> </w:t>
      </w:r>
      <w:r w:rsidR="0059606F" w:rsidRPr="00F6090E">
        <w:t>e, em conjunto com a AGE da Emissora</w:t>
      </w:r>
      <w:r w:rsidR="0059606F">
        <w:t xml:space="preserve"> e Reunião de Sócios das SPEs</w:t>
      </w:r>
      <w:r w:rsidR="0059606F" w:rsidRPr="00F6090E">
        <w:t>, as “</w:t>
      </w:r>
      <w:r w:rsidR="0059606F" w:rsidRPr="00D12BC5">
        <w:rPr>
          <w:b/>
          <w:bCs/>
        </w:rPr>
        <w:t>Aprovações Societárias</w:t>
      </w:r>
      <w:r w:rsidR="0059606F" w:rsidRPr="00F6090E">
        <w:t>)</w:t>
      </w:r>
      <w:r w:rsidR="004C2EAB">
        <w:t>.</w:t>
      </w:r>
    </w:p>
    <w:p w14:paraId="0CF6DF07" w14:textId="47FFFD07" w:rsidR="00973E47" w:rsidRPr="00F6090E" w:rsidRDefault="009B778F" w:rsidP="00E45ED2">
      <w:pPr>
        <w:pStyle w:val="Level1"/>
      </w:pPr>
      <w:bookmarkStart w:id="12" w:name="_Ref330905317"/>
      <w:bookmarkStart w:id="13" w:name="_Ref67932560"/>
      <w:bookmarkEnd w:id="11"/>
      <w:r w:rsidRPr="00F6090E">
        <w:t>Requisitos</w:t>
      </w:r>
      <w:bookmarkStart w:id="14" w:name="_Ref376965967"/>
      <w:bookmarkEnd w:id="12"/>
      <w:r w:rsidRPr="00F6090E">
        <w:t xml:space="preserve"> </w:t>
      </w:r>
      <w:r w:rsidR="003F14CD">
        <w:t>d</w:t>
      </w:r>
      <w:r w:rsidRPr="00F6090E">
        <w:t>a Emissão</w:t>
      </w:r>
      <w:bookmarkEnd w:id="13"/>
      <w:bookmarkEnd w:id="14"/>
    </w:p>
    <w:p w14:paraId="734FE0D4" w14:textId="077B6EB7" w:rsidR="00B155CE" w:rsidRPr="00F6090E" w:rsidRDefault="00C713EF" w:rsidP="00F31D1C">
      <w:pPr>
        <w:pStyle w:val="Level2"/>
      </w:pPr>
      <w:bookmarkStart w:id="15"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712048">
        <w:rPr>
          <w:iCs/>
          <w:u w:val="single"/>
        </w:rPr>
        <w:t xml:space="preserve"> e da AGE da RZK Energia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w:t>
      </w:r>
      <w:r w:rsidR="00712048">
        <w:t xml:space="preserve">e da AGE da RZK Energia </w:t>
      </w:r>
      <w:r w:rsidR="00712048" w:rsidRPr="00F6090E">
        <w:t>ser</w:t>
      </w:r>
      <w:r w:rsidR="00712048">
        <w:t>ão</w:t>
      </w:r>
      <w:r w:rsidR="00712048" w:rsidRPr="00F6090E">
        <w:t xml:space="preserve"> </w:t>
      </w:r>
      <w:r w:rsidR="006E2677" w:rsidRPr="00F6090E">
        <w:t>(i) arquivada</w:t>
      </w:r>
      <w:r w:rsidR="00712048">
        <w:t>s</w:t>
      </w:r>
      <w:r w:rsidR="006E2677" w:rsidRPr="00F6090E">
        <w:t xml:space="preserve"> perante a JUCESP; e </w:t>
      </w:r>
      <w:r w:rsidR="007B1ED0" w:rsidRPr="00F6090E">
        <w:t>(ii)</w:t>
      </w:r>
      <w:r w:rsidR="00131475" w:rsidRPr="00F6090E">
        <w:t xml:space="preserve"> publicada</w:t>
      </w:r>
      <w:r w:rsidR="00712048">
        <w:t>s</w:t>
      </w:r>
      <w:r w:rsidR="0000737A">
        <w:t xml:space="preserve"> </w:t>
      </w:r>
      <w:r w:rsidR="0000737A" w:rsidRPr="0000737A">
        <w:t>no Sistema Público de Escrituração Digital</w:t>
      </w:r>
      <w:r w:rsidR="00131475" w:rsidRPr="00F6090E">
        <w:t xml:space="preserve"> </w:t>
      </w:r>
      <w:r w:rsidR="00866BE6" w:rsidRPr="00F6090E">
        <w:t>(</w:t>
      </w:r>
      <w:r w:rsidR="003709E1" w:rsidRPr="00F6090E">
        <w:t>“</w:t>
      </w:r>
      <w:r w:rsidR="0000737A">
        <w:rPr>
          <w:b/>
          <w:bCs/>
          <w:iCs/>
        </w:rPr>
        <w:t>SPED</w:t>
      </w:r>
      <w:r w:rsidR="003709E1" w:rsidRPr="00F6090E">
        <w:t>”)</w:t>
      </w:r>
      <w:bookmarkEnd w:id="15"/>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 xml:space="preserve">o artigo </w:t>
      </w:r>
      <w:r w:rsidR="0000737A">
        <w:rPr>
          <w:szCs w:val="20"/>
        </w:rPr>
        <w:t>294</w:t>
      </w:r>
      <w:r w:rsidR="00877DBD">
        <w:rPr>
          <w:szCs w:val="20"/>
        </w:rPr>
        <w:t>,</w:t>
      </w:r>
      <w:r w:rsidR="00483CB2" w:rsidRPr="00F6090E">
        <w:rPr>
          <w:szCs w:val="20"/>
        </w:rPr>
        <w:t xml:space="preserve"> da Lei das Sociedades por Ações</w:t>
      </w:r>
      <w:r w:rsidR="00C77106" w:rsidRPr="00F6090E">
        <w:rPr>
          <w:rFonts w:cs="Tahoma"/>
          <w:iCs/>
        </w:rPr>
        <w:t>.</w:t>
      </w:r>
    </w:p>
    <w:p w14:paraId="57F9A71B" w14:textId="3C3AE2A5"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962D78">
        <w:t xml:space="preserve"> e a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00737A">
        <w:t xml:space="preserve"> </w:t>
      </w:r>
      <w:r w:rsidRPr="00F6090E">
        <w:t xml:space="preserve">no </w:t>
      </w:r>
      <w:r w:rsidR="0000737A">
        <w:t>SPED</w:t>
      </w:r>
      <w:r w:rsidR="00D7462E" w:rsidRPr="00F6090E">
        <w:t>,</w:t>
      </w:r>
      <w:r w:rsidR="007F2456" w:rsidRPr="00F6090E">
        <w:t xml:space="preserve"> </w:t>
      </w:r>
      <w:r w:rsidRPr="00F6090E">
        <w:t>nos termos desta Cláusula.</w:t>
      </w:r>
      <w:bookmarkEnd w:id="16"/>
    </w:p>
    <w:p w14:paraId="45C51B5F" w14:textId="10090C3A"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E83827">
        <w:t>, da AGE da RZK Energia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8C42F2">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BE4E744"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Pr>
          <w:iCs/>
          <w:u w:val="single"/>
        </w:rPr>
        <w:t>das SPEs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w:t>
      </w:r>
      <w:r w:rsidR="00E87C89">
        <w:rPr>
          <w:iCs/>
        </w:rPr>
        <w:t xml:space="preserve">das SPEs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r w:rsidR="000C586B" w:rsidRPr="002F0A06">
        <w:t>A Emissora</w:t>
      </w:r>
      <w:r w:rsidR="000C586B">
        <w:t xml:space="preserve"> e/ou as </w:t>
      </w:r>
      <w:r w:rsidR="00962D78">
        <w:t xml:space="preserve">SPEs </w:t>
      </w:r>
      <w:r w:rsidR="000C586B" w:rsidRPr="002F0A06">
        <w:t>dever</w:t>
      </w:r>
      <w:r w:rsidR="000C586B">
        <w:t>ão</w:t>
      </w:r>
      <w:r w:rsidR="000C586B" w:rsidRPr="002F0A06">
        <w:t xml:space="preserve"> protocolar </w:t>
      </w:r>
      <w:r w:rsidR="000C586B">
        <w:t>as respectivas atas de reunião de sócios</w:t>
      </w:r>
      <w:r w:rsidR="00E87C89">
        <w:t xml:space="preserve"> e/ou assembleia geral extraordinária, conforme aplicável,</w:t>
      </w:r>
      <w:r w:rsidR="000C586B">
        <w:t xml:space="preserve"> para registro na JUCESP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2F79B6E0" w14:textId="23F47125"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A073A4">
        <w:t>Alienação Fiduciária de Ações</w:t>
      </w:r>
      <w:r w:rsidRPr="00F6090E">
        <w:t xml:space="preserve">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27C2DAE6"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 xml:space="preserve">ócios das </w:t>
      </w:r>
      <w:r w:rsidR="008A4DE7">
        <w:t>SPEs</w:t>
      </w:r>
      <w:r w:rsidR="00E87C89">
        <w:t>, conforme aplicável</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71579068"/>
      <w:bookmarkStart w:id="19" w:name="_Ref67942898"/>
      <w:bookmarkStart w:id="20"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1" w:name="_Hlk105002744"/>
      <w:r w:rsidR="005E317B" w:rsidRPr="00F6090E">
        <w:rPr>
          <w:u w:val="single"/>
        </w:rPr>
        <w:t>de Emissão</w:t>
      </w:r>
      <w:r w:rsidR="00483CB2" w:rsidRPr="00F6090E">
        <w:rPr>
          <w:u w:val="single"/>
        </w:rPr>
        <w:t xml:space="preserve"> </w:t>
      </w:r>
      <w:bookmarkEnd w:id="21"/>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p>
    <w:p w14:paraId="36A245DF" w14:textId="35782F3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C63DCD">
        <w:t xml:space="preserve">, </w:t>
      </w:r>
      <w:r w:rsidR="00962D78">
        <w:t>à</w:t>
      </w:r>
      <w:r w:rsidR="00C63DCD">
        <w:t xml:space="preserve">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97EB5C" w:rsidR="00AB6BF2" w:rsidRPr="002B3FAF" w:rsidRDefault="00AB6BF2" w:rsidP="00AB6BF2">
      <w:pPr>
        <w:pStyle w:val="Level3"/>
        <w:rPr>
          <w:b/>
        </w:rPr>
      </w:pPr>
      <w:bookmarkStart w:id="22"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95481BE" w:rsidR="00732E3D" w:rsidRPr="00F6090E" w:rsidRDefault="00732E3D" w:rsidP="009F4D5E">
      <w:pPr>
        <w:pStyle w:val="Level2"/>
      </w:pPr>
      <w:bookmarkStart w:id="23" w:name="_DV_M42"/>
      <w:bookmarkStart w:id="24" w:name="_Ref71581175"/>
      <w:bookmarkStart w:id="25" w:name="_Toc499990318"/>
      <w:bookmarkEnd w:id="18"/>
      <w:bookmarkEnd w:id="19"/>
      <w:bookmarkEnd w:id="20"/>
      <w:bookmarkEnd w:id="22"/>
      <w:bookmarkEnd w:id="23"/>
      <w:r w:rsidRPr="00962D78">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962D78">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962D78">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962D78">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962D78">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962D78">
        <w:rPr>
          <w:b/>
        </w:rPr>
        <w:t>Lei de Registros Públicos</w:t>
      </w:r>
      <w:r w:rsidR="005153CD" w:rsidRPr="00F6090E">
        <w:t>”)</w:t>
      </w:r>
      <w:bookmarkEnd w:id="24"/>
      <w:r w:rsidR="00962D78">
        <w:t xml:space="preserve"> e do artigo 1.361, §1º, da Lei nº 10.406,de 10 de janeiro de 2002, conforme alterada (“</w:t>
      </w:r>
      <w:r w:rsidR="00962D78" w:rsidRPr="00962D78">
        <w:rPr>
          <w:b/>
          <w:bCs/>
        </w:rPr>
        <w:t>Código Civil</w:t>
      </w:r>
      <w:r w:rsidR="00962D78">
        <w:t>”)</w:t>
      </w:r>
      <w:r w:rsidR="00CB7D47" w:rsidRPr="00F6090E">
        <w:t>.</w:t>
      </w:r>
      <w:r w:rsidR="00592E82" w:rsidRPr="00F6090E">
        <w:t xml:space="preserve"> </w:t>
      </w:r>
    </w:p>
    <w:p w14:paraId="539CFEBA" w14:textId="5CBC6ED8" w:rsidR="00974DD9" w:rsidRPr="00F6090E" w:rsidRDefault="00974DD9" w:rsidP="00974DD9">
      <w:pPr>
        <w:pStyle w:val="Level3"/>
      </w:pPr>
      <w:bookmarkStart w:id="26"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7" w:name="_Ref201729546"/>
      <w:bookmarkEnd w:id="26"/>
      <w:r w:rsidR="00574E16" w:rsidRPr="00F6090E">
        <w:t xml:space="preserve"> </w:t>
      </w:r>
    </w:p>
    <w:p w14:paraId="680EA9BE" w14:textId="25FC29E7" w:rsidR="00E87C89" w:rsidRPr="00F6090E" w:rsidRDefault="00E87C89" w:rsidP="00E87C89">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rsidR="000D13E5">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592D17E" w14:textId="07241A9F" w:rsidR="00E87C89" w:rsidRPr="00F6090E" w:rsidRDefault="00E87C89" w:rsidP="00E87C89">
      <w:pPr>
        <w:pStyle w:val="Level3"/>
      </w:pPr>
      <w:r w:rsidRPr="00F6090E">
        <w:t xml:space="preserve">O protocolo do </w:t>
      </w:r>
      <w:r w:rsidR="000D13E5" w:rsidRPr="005C0D9B">
        <w:t>Contrato de Alienação Fiduciária de Ações</w:t>
      </w:r>
      <w:r w:rsidR="000D13E5">
        <w:t>,</w:t>
      </w:r>
      <w:r w:rsidR="000D13E5" w:rsidRPr="00F6090E">
        <w:t xml:space="preserve"> </w:t>
      </w:r>
      <w:r w:rsidRPr="00F6090E">
        <w:t xml:space="preserve">e de seus aditamentos, para registro ou averbação no cartório, conforme aplicável, deverá ocorrer no prazo de até 5 (cinco) Dias Úteis contados da data da respectiva assinatura, sendo os aditamentos averbados à margem do registro do </w:t>
      </w:r>
      <w:r w:rsidR="000D13E5" w:rsidRPr="00304565">
        <w:t>Contrato de Alienação Fiduciária de Ações</w:t>
      </w:r>
      <w:r w:rsidRPr="00F6090E">
        <w:t xml:space="preserve">. </w:t>
      </w:r>
    </w:p>
    <w:p w14:paraId="3C7B7EBA" w14:textId="75F748E7" w:rsidR="00E87C89" w:rsidRPr="00F6090E" w:rsidRDefault="00E87C89" w:rsidP="00E87C89">
      <w:pPr>
        <w:pStyle w:val="Level3"/>
      </w:pPr>
      <w:r w:rsidRPr="00F6090E">
        <w:t xml:space="preserve">A Emissora entregará à Securitizadora e ao Agente Fiduciário dos CRI uma via original do </w:t>
      </w:r>
      <w:r w:rsidR="000D13E5" w:rsidRPr="00304565">
        <w:t>Contrato de Alienação Fiduciária de Ações</w:t>
      </w:r>
      <w:r w:rsidR="000D13E5" w:rsidRPr="00F6090E">
        <w:t xml:space="preserve"> </w:t>
      </w:r>
      <w:r w:rsidRPr="00F6090E">
        <w:t xml:space="preserve">e de seus aditamentos, registrados ou averbados no Cartório de RTD, conforme o caso, no prazo de até 5 (cinco) Dias Úteis contados da data do respectivo registro ou averbação. </w:t>
      </w:r>
    </w:p>
    <w:p w14:paraId="63644FBD" w14:textId="599596EF" w:rsidR="002C6B67" w:rsidRPr="00F6090E" w:rsidRDefault="002C6B67" w:rsidP="002C6B67">
      <w:pPr>
        <w:pStyle w:val="Level2"/>
      </w:pPr>
      <w:r>
        <w:rPr>
          <w:iCs/>
          <w:u w:val="single"/>
        </w:rPr>
        <w:t>Constituição da Fiança Corporativa</w:t>
      </w:r>
      <w:r w:rsidRPr="00F6090E">
        <w:t>. Em virtude da Fiança</w:t>
      </w:r>
      <w:r>
        <w:t xml:space="preserve"> Corporativa</w:t>
      </w:r>
      <w:r w:rsidRPr="00F6090E">
        <w:t xml:space="preserve"> de que trata a Cláusula </w:t>
      </w:r>
      <w:r w:rsidR="003C7A1F">
        <w:rPr>
          <w:highlight w:val="yellow"/>
        </w:rPr>
        <w:fldChar w:fldCharType="begin"/>
      </w:r>
      <w:r w:rsidR="003C7A1F">
        <w:instrText xml:space="preserve"> REF _Ref111829423 \r \h </w:instrText>
      </w:r>
      <w:r w:rsidR="003C7A1F">
        <w:rPr>
          <w:highlight w:val="yellow"/>
        </w:rPr>
      </w:r>
      <w:r w:rsidR="003C7A1F">
        <w:rPr>
          <w:highlight w:val="yellow"/>
        </w:rPr>
        <w:fldChar w:fldCharType="separate"/>
      </w:r>
      <w:r w:rsidR="008C42F2">
        <w:t>5.38</w:t>
      </w:r>
      <w:r w:rsidR="003C7A1F">
        <w:rPr>
          <w:highlight w:val="yellow"/>
        </w:rPr>
        <w:fldChar w:fldCharType="end"/>
      </w:r>
      <w:r w:rsidRPr="00F6090E">
        <w:t xml:space="preserve"> abaixo, de acordo com o disposto nos artigos 129 e 130 da Lei </w:t>
      </w:r>
      <w:r>
        <w:t>de Registros Públicos</w:t>
      </w:r>
      <w:r w:rsidRPr="00F6090E">
        <w:t>, a presente Escritura de Emissão, bem como seus aditamentos, serão registrados no cartório de registro de títulos e documentos da cidade de São Paulo, Estado de São Paulo</w:t>
      </w:r>
      <w:r>
        <w:t xml:space="preserve"> </w:t>
      </w:r>
      <w:r w:rsidRPr="00F6090E">
        <w:t>(“</w:t>
      </w:r>
      <w:r w:rsidRPr="00F6090E">
        <w:rPr>
          <w:b/>
          <w:bCs/>
        </w:rPr>
        <w:t>Cartório de RTD</w:t>
      </w:r>
      <w:r>
        <w:rPr>
          <w:b/>
          <w:bCs/>
        </w:rPr>
        <w:t xml:space="preserve"> Fiança</w:t>
      </w:r>
      <w:r w:rsidRPr="00F6090E">
        <w:t>”).</w:t>
      </w:r>
    </w:p>
    <w:p w14:paraId="1A53FC0D" w14:textId="77777777" w:rsidR="002C6B67" w:rsidRPr="00F6090E" w:rsidRDefault="002C6B67" w:rsidP="002C6B67">
      <w:pPr>
        <w:pStyle w:val="Level3"/>
      </w:pPr>
      <w:r w:rsidRPr="00F6090E">
        <w:t>O protocolo d</w:t>
      </w:r>
      <w:r>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t>esta</w:t>
      </w:r>
      <w:r w:rsidRPr="00F6090E">
        <w:t xml:space="preserve"> Escritura de Emissão. </w:t>
      </w:r>
    </w:p>
    <w:p w14:paraId="22F931E7" w14:textId="77777777" w:rsidR="002C6B67" w:rsidRPr="00F6090E" w:rsidRDefault="002C6B67" w:rsidP="002C6B67">
      <w:pPr>
        <w:pStyle w:val="Level3"/>
      </w:pPr>
      <w:r w:rsidRPr="00F6090E">
        <w:t xml:space="preserve">A Emissora entregará à Securitizadora e ao Agente Fiduciário dos CRI uma via original desta Escritura de Emissão e de seus aditamentos, registrados ou averbados no </w:t>
      </w:r>
      <w:r>
        <w:t>C</w:t>
      </w:r>
      <w:r w:rsidRPr="008E0C63">
        <w:t>artório de RTD Fiança</w:t>
      </w:r>
      <w:r w:rsidRPr="00F6090E">
        <w:t>, conforme o caso, no prazo de até 5 (cinco) Dias Úteis contados da data do respectivo registro ou averbação.</w:t>
      </w:r>
    </w:p>
    <w:p w14:paraId="5304B65B" w14:textId="38F556D8"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7"/>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5"/>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5B894995" w:rsidR="004D68F0" w:rsidRPr="00F6090E" w:rsidRDefault="004D68F0" w:rsidP="004D68F0">
      <w:pPr>
        <w:pStyle w:val="Level2"/>
      </w:pPr>
      <w:r w:rsidRPr="00F6090E">
        <w:rPr>
          <w:bCs/>
        </w:rPr>
        <w:t xml:space="preserve">A Emissora tem por objeto social, nos termos do artigo </w:t>
      </w:r>
      <w:r w:rsidR="00962D78">
        <w:rPr>
          <w:bCs/>
        </w:rPr>
        <w:t>3</w:t>
      </w:r>
      <w:r w:rsidR="008F309C" w:rsidRPr="00F6090E">
        <w:rPr>
          <w:bCs/>
        </w:rPr>
        <w:t xml:space="preserve">º </w:t>
      </w:r>
      <w:r w:rsidRPr="00F6090E">
        <w:rPr>
          <w:bCs/>
        </w:rPr>
        <w:t xml:space="preserve">do seu estatuto </w:t>
      </w:r>
      <w:r w:rsidRPr="00F6090E">
        <w:rPr>
          <w:bCs/>
          <w:szCs w:val="20"/>
        </w:rPr>
        <w:t>social</w:t>
      </w:r>
      <w:r w:rsidR="00111B16">
        <w:rPr>
          <w:bCs/>
          <w:szCs w:val="20"/>
        </w:rPr>
        <w:t>:</w:t>
      </w:r>
      <w:r w:rsidR="00880C67">
        <w:rPr>
          <w:bCs/>
        </w:rPr>
        <w:t xml:space="preserve"> </w:t>
      </w:r>
      <w:r w:rsidR="00111B16"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(CNAE 6463-8/00); (ii) o aluguel e leasing operacional, de curta ou longa duração, de máquinas e equipamentos, elétricos ou não, sem operador (CNAE 7739-0/99) e (iii) a administração e locação de bens imóveis próprios, residenciais e não residenciais (CNAE 6810-2/02).</w:t>
      </w:r>
    </w:p>
    <w:p w14:paraId="5BDB33B1" w14:textId="5B657102" w:rsidR="00973E47" w:rsidRPr="00110C52" w:rsidRDefault="00973E47" w:rsidP="00110C52">
      <w:pPr>
        <w:pStyle w:val="Level1"/>
        <w:rPr>
          <w:color w:val="auto"/>
        </w:rPr>
      </w:pPr>
      <w:bookmarkStart w:id="28" w:name="_Ref368578037"/>
      <w:bookmarkStart w:id="29" w:name="_DV_C73"/>
      <w:bookmarkStart w:id="30" w:name="_Ref64476226"/>
      <w:r w:rsidRPr="00110C52">
        <w:rPr>
          <w:color w:val="auto"/>
        </w:rPr>
        <w:t xml:space="preserve">Destinação </w:t>
      </w:r>
      <w:r w:rsidR="003B6BA4" w:rsidRPr="00110C52">
        <w:rPr>
          <w:color w:val="auto"/>
        </w:rPr>
        <w:t xml:space="preserve">de </w:t>
      </w:r>
      <w:r w:rsidRPr="00110C52">
        <w:rPr>
          <w:color w:val="auto"/>
        </w:rPr>
        <w:t>Recursos</w:t>
      </w:r>
      <w:bookmarkEnd w:id="28"/>
      <w:bookmarkEnd w:id="29"/>
      <w:bookmarkEnd w:id="30"/>
      <w:r w:rsidR="003F3A11" w:rsidRPr="00110C52">
        <w:rPr>
          <w:color w:val="auto"/>
        </w:rPr>
        <w:t xml:space="preserve"> </w:t>
      </w:r>
    </w:p>
    <w:p w14:paraId="6A52E228" w14:textId="7CD4561C" w:rsidR="00D71243" w:rsidRPr="00F6090E" w:rsidRDefault="00D71243">
      <w:pPr>
        <w:pStyle w:val="Level2"/>
      </w:pPr>
      <w:bookmarkStart w:id="31" w:name="_Ref80864128"/>
      <w:bookmarkStart w:id="32" w:name="_Ref111829529"/>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41" w:name="_Hlk86333963"/>
      <w:r w:rsidR="00E3031D">
        <w:t>Usina Rubi; e</w:t>
      </w:r>
      <w:r w:rsidR="008375E0">
        <w:t>/ou</w:t>
      </w:r>
      <w:r w:rsidR="00E3031D">
        <w:t xml:space="preserve"> (e) Usina Jacarandá</w:t>
      </w:r>
      <w:bookmarkEnd w:id="41"/>
      <w:r w:rsidR="00F90746" w:rsidRPr="00F6090E">
        <w:t>,</w:t>
      </w:r>
      <w:r w:rsidRPr="00F6090E">
        <w:t xml:space="preserve"> para: </w:t>
      </w:r>
      <w:r w:rsidRPr="007C56EF">
        <w:rPr>
          <w:b/>
          <w:bCs/>
        </w:rPr>
        <w:t>(i)</w:t>
      </w:r>
      <w:r w:rsidRPr="00F6090E">
        <w:t xml:space="preserve"> o reembolso de despesas diretamente relacionadas à aquisição, construção e/ou reforma </w:t>
      </w:r>
      <w:r w:rsidR="009A38F9">
        <w:t xml:space="preserve">pela </w:t>
      </w:r>
      <w:r w:rsidR="0097700D">
        <w:t>Usina Ágata</w:t>
      </w:r>
      <w:r w:rsidR="00554F0C">
        <w:t xml:space="preserve"> SPE Ltda.</w:t>
      </w:r>
      <w:r w:rsidR="0097700D">
        <w:t xml:space="preserve"> </w:t>
      </w:r>
      <w:r w:rsidR="008375E0">
        <w:t>(“</w:t>
      </w:r>
      <w:r w:rsidR="007215B0" w:rsidRPr="006867A5">
        <w:rPr>
          <w:b/>
          <w:bCs/>
        </w:rPr>
        <w:t>Projeto Fazenda Limão</w:t>
      </w:r>
      <w:r w:rsidR="008375E0">
        <w:t>”)</w:t>
      </w:r>
      <w:r w:rsidR="007215B0">
        <w:t>,</w:t>
      </w:r>
      <w:r w:rsidR="007215B0">
        <w:t xml:space="preserve"> </w:t>
      </w:r>
      <w:r w:rsidR="00E02101">
        <w:t xml:space="preserve">pela Usina </w:t>
      </w:r>
      <w:r w:rsidR="00E02101">
        <w:t>Enseada SPE Ltda.</w:t>
      </w:r>
      <w:r w:rsidR="00E02101">
        <w:t xml:space="preserve"> </w:t>
      </w:r>
      <w:r w:rsidR="008375E0">
        <w:t>(“</w:t>
      </w:r>
      <w:r w:rsidR="007215B0" w:rsidRPr="006867A5">
        <w:rPr>
          <w:b/>
          <w:bCs/>
        </w:rPr>
        <w:t xml:space="preserve">Projeto </w:t>
      </w:r>
      <w:r w:rsidR="00F34D12">
        <w:rPr>
          <w:b/>
          <w:bCs/>
        </w:rPr>
        <w:t>Nova Londrina</w:t>
      </w:r>
      <w:r w:rsidR="008375E0">
        <w:t>”)</w:t>
      </w:r>
      <w:r w:rsidR="007215B0">
        <w:t xml:space="preserve"> e </w:t>
      </w:r>
      <w:r w:rsidR="00E02101">
        <w:t>pel</w:t>
      </w:r>
      <w:r w:rsidR="000874A3">
        <w:t xml:space="preserve">a Usina Rubi SPE Ltda. </w:t>
      </w:r>
      <w:r w:rsidR="00C60A9C">
        <w:t>e</w:t>
      </w:r>
      <w:r w:rsidR="000874A3">
        <w:t xml:space="preserve"> Usina Jacarandá SPE Ltda.</w:t>
      </w:r>
      <w:r w:rsidR="00E02101">
        <w:t xml:space="preserve"> </w:t>
      </w:r>
      <w:r w:rsidR="008375E0">
        <w:t>(“</w:t>
      </w:r>
      <w:r w:rsidR="007215B0" w:rsidRPr="006867A5">
        <w:rPr>
          <w:b/>
          <w:bCs/>
        </w:rPr>
        <w:t>Projeto Indaiatuba</w:t>
      </w:r>
      <w:r w:rsidR="008375E0">
        <w:t xml:space="preserve">” e, quando em conjunto com Projeto Fazenda Limão e Projeto </w:t>
      </w:r>
      <w:r w:rsidR="00F34D12">
        <w:t>Nova Londrina</w:t>
      </w:r>
      <w:r w:rsidR="008375E0">
        <w:t xml:space="preserve">, </w:t>
      </w:r>
      <w:r w:rsidR="008375E0" w:rsidRPr="00F6090E">
        <w:t>“</w:t>
      </w:r>
      <w:r w:rsidR="008375E0" w:rsidRPr="00F6090E">
        <w:rPr>
          <w:b/>
          <w:bCs/>
        </w:rPr>
        <w:t>Empreendimentos Alvo</w:t>
      </w:r>
      <w:r w:rsidR="008375E0" w:rsidRPr="00F6090E">
        <w:t>”</w:t>
      </w:r>
      <w:r w:rsidR="008375E0">
        <w:t>)</w:t>
      </w:r>
      <w:r w:rsidR="001C6FE8" w:rsidRPr="00F6090E">
        <w:t>,</w:t>
      </w:r>
      <w:r w:rsidR="001C6FE8" w:rsidRPr="00F6090E">
        <w:t xml:space="preserve">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1"/>
      <w:r w:rsidR="003F3A11">
        <w:t xml:space="preserve"> </w:t>
      </w:r>
      <w:bookmarkEnd w:id="3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0758EF37" w:rsidR="00713250" w:rsidRPr="00713250" w:rsidRDefault="00713250" w:rsidP="00713250">
      <w:pPr>
        <w:pStyle w:val="Level2"/>
      </w:pPr>
      <w:bookmarkStart w:id="42" w:name="_Ref83823657"/>
      <w:bookmarkStart w:id="43"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70C0F">
        <w:t>20.006.553,11</w:t>
      </w:r>
      <w:r w:rsidR="00C63DCD">
        <w:t xml:space="preserve"> (</w:t>
      </w:r>
      <w:r w:rsidR="00170C0F">
        <w:t>vinte</w:t>
      </w:r>
      <w:r w:rsidR="00170C0F">
        <w:t xml:space="preserve"> </w:t>
      </w:r>
      <w:r w:rsidR="00396A94">
        <w:t>milhões</w:t>
      </w:r>
      <w:r w:rsidR="00396A94">
        <w:t xml:space="preserve">, </w:t>
      </w:r>
      <w:r w:rsidR="00170C0F">
        <w:t>seis</w:t>
      </w:r>
      <w:r w:rsidR="00396A94">
        <w:t xml:space="preserve"> mil, </w:t>
      </w:r>
      <w:r w:rsidR="00170C0F">
        <w:t>quinhentos</w:t>
      </w:r>
      <w:r w:rsidR="00170C0F">
        <w:t xml:space="preserve"> e </w:t>
      </w:r>
      <w:r w:rsidR="00170C0F">
        <w:t>cinquenta</w:t>
      </w:r>
      <w:r w:rsidR="00170C0F">
        <w:t xml:space="preserve"> e </w:t>
      </w:r>
      <w:r w:rsidR="00170C0F">
        <w:t>três</w:t>
      </w:r>
      <w:r w:rsidR="004706A6">
        <w:t xml:space="preserve"> reais e </w:t>
      </w:r>
      <w:r w:rsidR="00170C0F">
        <w:t>onze</w:t>
      </w:r>
      <w:r w:rsidR="00170C0F">
        <w:t xml:space="preserve"> </w:t>
      </w:r>
      <w:r w:rsidR="004706A6">
        <w:t>centavos</w:t>
      </w:r>
      <w:r w:rsidR="00C63DCD">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0825E4B6"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8C42F2">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8C42F2">
        <w:t>5.43</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4EC384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8C42F2">
        <w:t>10.3</w:t>
      </w:r>
      <w:r w:rsidR="00C643EC" w:rsidRPr="00F6090E">
        <w:rPr>
          <w:highlight w:val="yellow"/>
        </w:rPr>
        <w:fldChar w:fldCharType="end"/>
      </w:r>
      <w:r w:rsidR="00EE55BD" w:rsidRPr="00F6090E">
        <w:t>;</w:t>
      </w:r>
    </w:p>
    <w:p w14:paraId="6D033CCC" w14:textId="63ED07B7"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8C42F2">
        <w:t>4.1</w:t>
      </w:r>
      <w:r w:rsidR="008B7AF9" w:rsidRPr="006867A5">
        <w:fldChar w:fldCharType="end"/>
      </w:r>
      <w:r w:rsidR="008B7AF9" w:rsidRPr="006867A5">
        <w:t xml:space="preserve"> </w:t>
      </w:r>
      <w:r w:rsidR="00D71243" w:rsidRPr="006867A5">
        <w:t>acima; e</w:t>
      </w:r>
      <w:r w:rsidR="008538C6" w:rsidRPr="006867A5">
        <w:t xml:space="preserve"> </w:t>
      </w:r>
    </w:p>
    <w:p w14:paraId="6D174169" w14:textId="2204AA33"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8C42F2">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79DDD5F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4A752B" w:rsidRPr="004A752B">
        <w:t>Usina Ágata</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p>
    <w:p w14:paraId="0034F8B2" w14:textId="4E672FE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34D12">
        <w:rPr>
          <w:u w:val="single"/>
        </w:rPr>
        <w:t>Nova Londrina</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Enseada</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p>
    <w:p w14:paraId="4A6B8049" w14:textId="652DC955" w:rsidR="004A752B" w:rsidRDefault="000321C9" w:rsidP="004A752B">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004A752B" w:rsidRPr="004A752B">
        <w:t>Usina Rubi</w:t>
      </w:r>
      <w:r w:rsidR="001C6CA1">
        <w:t xml:space="preserve"> e Usina Jacanradá</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rsidR="001C6CA1">
        <w:t>.</w:t>
      </w:r>
    </w:p>
    <w:p w14:paraId="59228010" w14:textId="7891B1A5"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8C42F2">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14A00605" w:rsidR="00521516" w:rsidRDefault="00D71243" w:rsidP="00D71243">
      <w:pPr>
        <w:pStyle w:val="Level2"/>
      </w:pPr>
      <w:bookmarkStart w:id="45" w:name="_Ref82535929"/>
      <w:r w:rsidRPr="00F6090E">
        <w:t>Os recursos destinados ao pagamento dos custos e despesas ainda não incorridos, nos termos d</w:t>
      </w:r>
      <w:r w:rsidR="00167472" w:rsidRPr="00F6090E">
        <w:t>a Cláusula</w:t>
      </w:r>
      <w:r w:rsidR="00797919">
        <w:t xml:space="preserve"> 4.3</w:t>
      </w:r>
      <w:r w:rsidR="00167472" w:rsidRPr="00F6090E">
        <w:t xml:space="preserve"> </w:t>
      </w:r>
      <w:r w:rsidR="0062005C" w:rsidRPr="00F6090E">
        <w:t>(i</w:t>
      </w:r>
      <w:r w:rsidR="00797919">
        <w:t>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79431B" w:rsidRDefault="00521516" w:rsidP="00C605C5">
      <w:pPr>
        <w:pStyle w:val="Level3"/>
      </w:pPr>
      <w:r w:rsidRPr="0079431B">
        <w:t>Não obstante o disposto acima, qualquer alteração nas porcentagens d</w:t>
      </w:r>
      <w:r w:rsidR="003C0476" w:rsidRPr="0079431B">
        <w:t>a</w:t>
      </w:r>
      <w:r w:rsidRPr="0079431B">
        <w:t xml:space="preserve"> destinação dos recursos </w:t>
      </w:r>
      <w:r w:rsidR="003C0476" w:rsidRPr="0079431B">
        <w:t>para cada Empreendimento Alvo</w:t>
      </w:r>
      <w:r w:rsidRPr="0079431B">
        <w:t xml:space="preserve"> indicadas no Cronograma Indicativo</w:t>
      </w:r>
      <w:r w:rsidR="003C0476" w:rsidRPr="0079431B">
        <w:t xml:space="preserve">, </w:t>
      </w:r>
      <w:r w:rsidR="005C0D9B" w:rsidRPr="0079431B">
        <w:t xml:space="preserve">poderá ocorrer independentemente da anuência prévia do Debenturista ou dos titulares dos CRI, sendo que, neste caso, </w:t>
      </w:r>
      <w:r w:rsidR="003C0476" w:rsidRPr="0079431B">
        <w:t xml:space="preserve">a </w:t>
      </w:r>
      <w:r w:rsidR="00D71243" w:rsidRPr="0079431B">
        <w:t>Emissora deverá notificar o Agente Fiduciário dos CRI e a Securitizadora, devendo as Partes aditar</w:t>
      </w:r>
      <w:r w:rsidR="00374190" w:rsidRPr="0079431B">
        <w:t>em</w:t>
      </w:r>
      <w:r w:rsidR="00D71243" w:rsidRPr="0079431B">
        <w:t xml:space="preserve"> esta Escritura </w:t>
      </w:r>
      <w:r w:rsidR="00316ABE" w:rsidRPr="0079431B">
        <w:t xml:space="preserve">de Emissão </w:t>
      </w:r>
      <w:r w:rsidR="00D71243" w:rsidRPr="0079431B">
        <w:t>e os demais Documentos da Operação aplicáveis.</w:t>
      </w:r>
      <w:bookmarkEnd w:id="45"/>
    </w:p>
    <w:p w14:paraId="695BECFE" w14:textId="5B541E19"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64BAC96"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 Cláusula</w:t>
      </w:r>
      <w:r w:rsidR="00797919">
        <w:t xml:space="preserve"> 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1C852108"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8C42F2">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4EF5F85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8C42F2">
        <w:t>4.9</w:t>
      </w:r>
      <w:r w:rsidR="008B7AF9" w:rsidRPr="00F6090E">
        <w:fldChar w:fldCharType="end"/>
      </w:r>
      <w:r w:rsidR="008922C8" w:rsidRPr="00F6090E">
        <w:t xml:space="preserve"> </w:t>
      </w:r>
      <w:r w:rsidRPr="00F6090E">
        <w:t>acima.</w:t>
      </w:r>
    </w:p>
    <w:p w14:paraId="5CCD5BAE" w14:textId="5BCD9E99"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8C42F2">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80FCA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8C42F2">
        <w:t>4.2</w:t>
      </w:r>
      <w:r w:rsidR="00317258" w:rsidRPr="00F6090E">
        <w:fldChar w:fldCharType="end"/>
      </w:r>
      <w:r w:rsidRPr="00F6090E">
        <w:t xml:space="preserve"> acima, exceto em caso de comprovada fraude, dolo ou má-fé da Securitizadora, dos Titulares de CRI ou do Agente Fiduciário do CRI. </w:t>
      </w:r>
    </w:p>
    <w:p w14:paraId="14C23DD1" w14:textId="5428F1BC" w:rsidR="00E462FC" w:rsidRDefault="00E462FC" w:rsidP="00E462FC">
      <w:pPr>
        <w:pStyle w:val="Level2"/>
      </w:pPr>
      <w:r>
        <w:t xml:space="preserve">A </w:t>
      </w:r>
      <w:r w:rsidR="00480982">
        <w:t>Emissora</w:t>
      </w:r>
      <w:r>
        <w:t xml:space="preserve"> obriga-se a indenizar e a isentar a Securitizadora, por si e na qualidade de titular do patrimônio separado (conforme definido no Termo de Securitização), administrado sob regime fiduciário em benefício dos Titulares dos </w:t>
      </w:r>
      <w:r w:rsidR="0079431B">
        <w:t>CRI</w:t>
      </w:r>
      <w:r>
        <w:t xml:space="preserve">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w:t>
      </w:r>
      <w:r w:rsidR="00480982">
        <w:t>Emissora</w:t>
      </w:r>
      <w:r>
        <w:t>, exceto na hipótese comprovada de dolo por parte da Securitizadora, conforme decisão judicial transitada em julgado. Tal eventual indenização fica limitada aos danos diretos comprovados, causados por dolo</w:t>
      </w:r>
      <w:r w:rsidRPr="003B70A0">
        <w:t xml:space="preserve"> da </w:t>
      </w:r>
      <w:r>
        <w:t>Securitizadora, e é limitada ao valor dos honorários efetivamente recebidos pela Securitizadora.</w:t>
      </w:r>
    </w:p>
    <w:p w14:paraId="6BBFE2FD" w14:textId="75EFE96D" w:rsidR="00E462FC" w:rsidRDefault="00E462FC" w:rsidP="00E462FC">
      <w:pPr>
        <w:pStyle w:val="Level2"/>
      </w:pPr>
      <w:r>
        <w:t xml:space="preserve">O pagamento da indenização a que se refere a Cláusula acima será realizado no prazo de até 5 (cinco) Dias Úteis contados da data de recebimento de comunicação escrita enviada </w:t>
      </w:r>
      <w:r>
        <w:t>pela</w:t>
      </w:r>
      <w:r w:rsidR="00797919">
        <w:t xml:space="preserve"> </w:t>
      </w:r>
      <w:r w:rsidR="00562537">
        <w:t>Securitizadora</w:t>
      </w:r>
      <w:r>
        <w:t xml:space="preserve"> neste sentido.</w:t>
      </w:r>
    </w:p>
    <w:p w14:paraId="6B23A48F" w14:textId="40987E11" w:rsidR="00E462FC" w:rsidRDefault="00E462FC" w:rsidP="00E462FC">
      <w:pPr>
        <w:pStyle w:val="Level2"/>
      </w:pPr>
      <w:r>
        <w:t xml:space="preserve">Se qualquer ação, reclamação, investigação ou outro processo for instituído contra a Securitizadora em relação a ato, omissão ou fato atribuível à </w:t>
      </w:r>
      <w:r w:rsidR="00480982">
        <w:t>Emissora</w:t>
      </w:r>
      <w:r>
        <w:t xml:space="preserve">, a Securitizadora deverá notificar a </w:t>
      </w:r>
      <w:r w:rsidR="00480982">
        <w:t>Emissora</w:t>
      </w:r>
      <w:r>
        <w:t xml:space="preserve">, conforme o caso, em até 01 (um) Dia Útil de sua ciência, mas em qualquer caso, antes de expirado o prazo de apresentação de defesa, para que a </w:t>
      </w:r>
      <w:r w:rsidR="00480982">
        <w:t>Emissora</w:t>
      </w:r>
      <w:r>
        <w:t xml:space="preserve"> possa assumir a defesa tempestivamente. Nessa hipótese, a Securitizadora deverá cooperar com a </w:t>
      </w:r>
      <w:r w:rsidR="00480982">
        <w:t>Emissora</w:t>
      </w:r>
      <w:r>
        <w:t xml:space="preserve"> e fornecer todas as informações e outros subsídios necessários para tanto com a razoabilidade necessária. Caso a </w:t>
      </w:r>
      <w:r w:rsidR="00480982">
        <w:t>Emissora</w:t>
      </w:r>
      <w:r>
        <w:t xml:space="preserve">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4DEF86F3" w14:textId="77777777" w:rsidR="00F8324D" w:rsidRDefault="00F8324D" w:rsidP="00F8324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0EE39F21" w14:textId="37216DB6" w:rsidR="00F8324D" w:rsidRPr="00F8324D" w:rsidRDefault="000758F1" w:rsidP="00F8324D">
      <w:pPr>
        <w:pStyle w:val="Level2"/>
      </w:pPr>
      <w:r>
        <w:t xml:space="preserve">Em </w:t>
      </w:r>
      <w:r w:rsidR="00F8324D"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rsidR="00480982">
        <w:t>Emissora</w:t>
      </w:r>
      <w:r w:rsidR="00F8324D" w:rsidRPr="00F8324D">
        <w:t>, os montantes restituídos.</w:t>
      </w:r>
    </w:p>
    <w:p w14:paraId="6F5F99B8" w14:textId="289B6F77" w:rsidR="00F8324D" w:rsidRDefault="00F8324D" w:rsidP="00F8324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7E0CA52"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8C42F2">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6BB42527"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8C42F2">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B634757" w:rsidR="001C5EC0" w:rsidRPr="00F6090E" w:rsidRDefault="00770B80" w:rsidP="001B52F3">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C02BED" w:rsidRPr="00C02BED">
        <w:t>Projeto Campos dos Goytacazes/RJ (Fazenda Limão) – Usina Ágata SPE LTDA</w:t>
      </w:r>
      <w:r w:rsidRPr="00260772">
        <w:t>:</w:t>
      </w:r>
      <w:r w:rsidR="001C5EC0" w:rsidRPr="00186766">
        <w:t xml:space="preserve"> </w:t>
      </w:r>
      <w:r w:rsidRPr="00260772">
        <w:t xml:space="preserve">(i.1) </w:t>
      </w:r>
      <w:r w:rsidR="008D4EBE" w:rsidRPr="00646B5E">
        <w:rPr>
          <w:i/>
          <w:iCs/>
        </w:rPr>
        <w:t>“</w:t>
      </w:r>
      <w:r w:rsidR="00A54B83" w:rsidRPr="00646B5E">
        <w:rPr>
          <w:i/>
          <w:iCs/>
        </w:rPr>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681A6C" w:rsidRPr="00646B5E">
        <w:rPr>
          <w:i/>
          <w:iCs/>
        </w:rPr>
        <w:t>”</w:t>
      </w:r>
      <w:r w:rsidR="00A54B83" w:rsidRPr="00A54B83">
        <w:t xml:space="preserve">; e </w:t>
      </w:r>
      <w:r w:rsidR="00186766">
        <w:t xml:space="preserve"> (i.2)</w:t>
      </w:r>
      <w:r w:rsidR="00186766" w:rsidRPr="001B52F3">
        <w:rPr>
          <w:color w:val="000000"/>
        </w:rPr>
        <w:t xml:space="preserve"> </w:t>
      </w:r>
      <w:r w:rsidR="002D7B30">
        <w:rPr>
          <w:color w:val="000000"/>
        </w:rPr>
        <w:t>“</w:t>
      </w:r>
      <w:r w:rsidR="00D7184C" w:rsidRPr="00646B5E">
        <w:rPr>
          <w:i/>
          <w:iCs/>
          <w:color w:val="000000"/>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2D7B30">
        <w:rPr>
          <w:i/>
          <w:iCs/>
          <w:color w:val="000000"/>
        </w:rPr>
        <w:t>”</w:t>
      </w:r>
      <w:r w:rsidR="00D7184C" w:rsidRPr="00D7184C">
        <w:rPr>
          <w:color w:val="000000"/>
        </w:rPr>
        <w:t>. As Partes reconhecem que não haverá cessão fiduciária deste contrato, comprometendo-se as Fiduciantes apenas a assegurar que os pagamentos dele decorrentes sejam realizados nas Contas Vinculadas aplicáveis</w:t>
      </w:r>
      <w:r w:rsidR="007907B7">
        <w:rPr>
          <w:color w:val="000000"/>
        </w:rPr>
        <w:t>.</w:t>
      </w:r>
      <w:r w:rsidR="00786589" w:rsidRPr="001B52F3">
        <w:rPr>
          <w:color w:val="000000"/>
        </w:rPr>
        <w:t xml:space="preserve"> </w:t>
      </w:r>
      <w:r w:rsidR="004B7626" w:rsidRPr="00186766">
        <w:t xml:space="preserve">(ii) </w:t>
      </w:r>
      <w:r w:rsidR="008F716D" w:rsidRPr="008F716D">
        <w:t>Projeto Nova Londrina/PR – Usina Enseada SPE LTDA</w:t>
      </w:r>
      <w:r w:rsidR="00CD1339">
        <w:t xml:space="preserve">: (ii.1) </w:t>
      </w:r>
      <w:r w:rsidR="00870D59" w:rsidRPr="00646B5E">
        <w:rPr>
          <w:i/>
          <w:iCs/>
        </w:rPr>
        <w:t>“</w:t>
      </w:r>
      <w:r w:rsidR="00CA080E" w:rsidRPr="00646B5E">
        <w:rPr>
          <w:i/>
          <w:iCs/>
        </w:rPr>
        <w:t>Instrumento Particular de Contrato de Arrendamento Total de Central Geradora de Energia Solar, celebrado em 13/11/2020 entre Usina Enseada SPE Ltda (CNPJ nº 36.211.527/0001</w:t>
      </w:r>
      <w:r w:rsidR="00CA080E" w:rsidRPr="00646B5E">
        <w:rPr>
          <w:rFonts w:ascii="Cambria Math" w:hAnsi="Cambria Math" w:cs="Cambria Math"/>
          <w:i/>
          <w:iCs/>
        </w:rPr>
        <w:t>‐</w:t>
      </w:r>
      <w:r w:rsidR="00CA080E" w:rsidRPr="00646B5E">
        <w:rPr>
          <w:i/>
          <w:iCs/>
        </w:rPr>
        <w:t>02) e TIM S.A. (CNPJ nº 02.421.421/0001-11) com anuência de RZK ENERGIA S.A. (atual denominação de We Trust In Sustainable Energy - Energia Renovável e Participações S.A., CNPJ nº 28.133.664/0001-48)</w:t>
      </w:r>
      <w:r w:rsidR="00870D59" w:rsidRPr="00646B5E">
        <w:rPr>
          <w:i/>
          <w:iCs/>
        </w:rPr>
        <w:t>”</w:t>
      </w:r>
      <w:r w:rsidR="00CD1339">
        <w:t>;</w:t>
      </w:r>
      <w:r w:rsidR="00641763">
        <w:t xml:space="preserve"> e</w:t>
      </w:r>
      <w:r w:rsidR="006A5434">
        <w:t xml:space="preserve"> </w:t>
      </w:r>
      <w:r w:rsidR="00757B46">
        <w:t>(ii.2)</w:t>
      </w:r>
      <w:r w:rsidR="00641763">
        <w:t xml:space="preserve"> </w:t>
      </w:r>
      <w:r w:rsidR="00536505" w:rsidRPr="00646B5E">
        <w:rPr>
          <w:i/>
          <w:iCs/>
        </w:rPr>
        <w:t>“Instrumento Particular de Contrato de Prestação de Serviços de Operação e Manutenção, celebrado em 13/11/2020 entre Usina Enseada SPE Ltda (CNPJ nº 36.211.527/0001</w:t>
      </w:r>
      <w:r w:rsidR="00536505" w:rsidRPr="00646B5E">
        <w:rPr>
          <w:rFonts w:ascii="Cambria Math" w:hAnsi="Cambria Math" w:cs="Cambria Math"/>
          <w:i/>
          <w:iCs/>
        </w:rPr>
        <w:t>‐</w:t>
      </w:r>
      <w:r w:rsidR="00536505" w:rsidRPr="00646B5E">
        <w:rPr>
          <w:i/>
          <w:iCs/>
        </w:rPr>
        <w:t>02) e TIM S.A. (CNPJ nº 02.421.421/0001-11) com anuência de RZK ENERGIA S.A. (atual denominação de We Trust In Sustainable Energy - Energia Renovável e Participações S.A., CNPJ nº 28.133.664/0001-48)”</w:t>
      </w:r>
      <w:r w:rsidR="00277E14">
        <w:rPr>
          <w:i/>
          <w:iCs/>
        </w:rPr>
        <w:t xml:space="preserve">. </w:t>
      </w:r>
      <w:r w:rsidR="00277E14" w:rsidRPr="00646B5E">
        <w:t>As Partes reconhecem que não haverá cessão fiduciária deste contrato, comprometendo-se as Cedentes Fiduciantes apenas a assegurar que os pagamentos dele decorrentes sejam realizados nas Contas Vinculadas aplicáveis</w:t>
      </w:r>
      <w:r w:rsidR="007907B7">
        <w:t>.</w:t>
      </w:r>
      <w:r w:rsidR="00300003">
        <w:t xml:space="preserve"> (iii) </w:t>
      </w:r>
      <w:r w:rsidR="00667C95" w:rsidRPr="00667C95">
        <w:t>Projeto Indaiatuba/SP – Usina Rubi SPE LTDA</w:t>
      </w:r>
      <w:r w:rsidR="00667C95">
        <w:t>: (iii</w:t>
      </w:r>
      <w:r w:rsidR="00757B46">
        <w:t>.1)</w:t>
      </w:r>
      <w:r w:rsidR="00F25563">
        <w:t xml:space="preserve"> </w:t>
      </w:r>
      <w:r w:rsidR="00F25563" w:rsidRPr="00646B5E">
        <w:rPr>
          <w:i/>
          <w:iCs/>
        </w:rPr>
        <w:t>“</w:t>
      </w:r>
      <w:r w:rsidR="00F25563" w:rsidRPr="00646B5E">
        <w:rPr>
          <w:i/>
          <w:iCs/>
        </w:rPr>
        <w:tab/>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25563" w:rsidRPr="00F25563">
        <w:t>; e</w:t>
      </w:r>
      <w:r w:rsidR="008C2BEA">
        <w:t xml:space="preserve"> (iii.2) </w:t>
      </w:r>
      <w:r w:rsidR="00FC0209">
        <w:t>“</w:t>
      </w:r>
      <w:r w:rsidR="00FC0209" w:rsidRPr="00646B5E">
        <w:rPr>
          <w:i/>
          <w:iCs/>
        </w:rPr>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FC0209">
        <w:t>”</w:t>
      </w:r>
      <w:r w:rsidR="008B15F6">
        <w:t xml:space="preserve">. </w:t>
      </w:r>
      <w:r w:rsidR="00445DD9" w:rsidRPr="00445DD9">
        <w:t>As Partes reconhecem que não haverá cessão fiduciária deste contrato, comprometendo-se as Cedentes Fiduciantes apenas a assegurar que os pagamentos dele decorrentes sejam realizados nas Contas Vinculadas aplicáveis</w:t>
      </w:r>
      <w:r w:rsidR="00445DD9">
        <w:t>.</w:t>
      </w:r>
      <w:r w:rsidR="007907B7">
        <w:t xml:space="preserve"> (</w:t>
      </w:r>
      <w:r w:rsidR="003E60DE">
        <w:t xml:space="preserve">iv) </w:t>
      </w:r>
      <w:r w:rsidR="00E40538" w:rsidRPr="00E40538">
        <w:t>Projeto Indaiatuba/SP – Usina Jacarandá SPE LTDA:</w:t>
      </w:r>
      <w:r w:rsidR="00E40538">
        <w:t xml:space="preserve"> (iv.</w:t>
      </w:r>
      <w:r w:rsidR="00F3714B">
        <w:t>1</w:t>
      </w:r>
      <w:r w:rsidR="00E40538">
        <w:t>)</w:t>
      </w:r>
      <w:r w:rsidR="00F3714B">
        <w:t xml:space="preserve"> </w:t>
      </w:r>
      <w:r w:rsidR="004B07E3" w:rsidRPr="00646B5E">
        <w:rPr>
          <w:i/>
          <w:iCs/>
        </w:rPr>
        <w:t xml:space="preserve">“Instrumento Particular de Locação Atípica de Usina Solar Fotovoltaica </w:t>
      </w:r>
      <w:r w:rsidR="006C4684">
        <w:rPr>
          <w:rFonts w:eastAsia="Arial Unicode MS"/>
        </w:rPr>
        <w:t xml:space="preserve">celebrado </w:t>
      </w:r>
      <w:r w:rsidR="00AC0D5D">
        <w:rPr>
          <w:rFonts w:eastAsia="Arial Unicode MS"/>
        </w:rPr>
        <w:t xml:space="preserve">em </w:t>
      </w:r>
      <w:r w:rsidR="006C4684" w:rsidRPr="00F416F9">
        <w:rPr>
          <w:rFonts w:eastAsia="Arial Unicode MS"/>
          <w:highlight w:val="yellow"/>
        </w:rPr>
        <w:t>__/__/____</w:t>
      </w:r>
      <w:r w:rsidR="004B07E3" w:rsidRPr="00646B5E">
        <w:rPr>
          <w:i/>
          <w:iCs/>
        </w:rPr>
        <w:t xml:space="preserve"> entre Usina Jacarandá SPE LTDA (CNPJ nº 29.937.518/0001-38) e BANCO SANTANDER (BRASIL) S/A (CNPJ nº 90.400.888/0001-42)”</w:t>
      </w:r>
      <w:r w:rsidR="004B07E3" w:rsidRPr="004B07E3">
        <w:t>;</w:t>
      </w:r>
      <w:r w:rsidR="004B07E3">
        <w:t xml:space="preserve"> (iv.2)</w:t>
      </w:r>
      <w:r w:rsidR="00CD1339" w:rsidRPr="001B52F3">
        <w:rPr>
          <w:color w:val="000000"/>
        </w:rPr>
        <w:t xml:space="preserve"> </w:t>
      </w:r>
      <w:r w:rsidR="00CC258D" w:rsidRPr="00646B5E">
        <w:rPr>
          <w:i/>
          <w:iCs/>
          <w:color w:val="000000"/>
        </w:rPr>
        <w:t>“Contrato de Prestação de Serviços de Operação e Manutenção</w:t>
      </w:r>
      <w:r w:rsidR="00AC0D5D">
        <w:rPr>
          <w:i/>
          <w:iCs/>
          <w:color w:val="000000"/>
        </w:rPr>
        <w:t>,</w:t>
      </w:r>
      <w:r w:rsidR="00CC258D" w:rsidRPr="00646B5E">
        <w:rPr>
          <w:i/>
          <w:iCs/>
          <w:color w:val="000000"/>
        </w:rPr>
        <w:t xml:space="preserve"> </w:t>
      </w:r>
      <w:r w:rsidR="00AC0D5D">
        <w:rPr>
          <w:rFonts w:eastAsia="Arial Unicode MS"/>
        </w:rPr>
        <w:t xml:space="preserve">celebrado em </w:t>
      </w:r>
      <w:r w:rsidR="00AC0D5D" w:rsidRPr="00F416F9">
        <w:rPr>
          <w:rFonts w:eastAsia="Arial Unicode MS"/>
          <w:highlight w:val="yellow"/>
        </w:rPr>
        <w:t>__/__/____</w:t>
      </w:r>
      <w:r w:rsidR="00CC258D" w:rsidRPr="00646B5E">
        <w:rPr>
          <w:i/>
          <w:iCs/>
          <w:color w:val="000000"/>
        </w:rPr>
        <w:t xml:space="preserve"> entre Usina Marina SPE LTDA (CNPJ nº 32.156.691/0001-03) e BANCO SANTANDER (BRASIL) S/A (CNPJ nº 90.400.888/0001-42), com anuência da Usina Jacarandá SPE LTDA (CNPJ nº 29.937.518/0001-38)”</w:t>
      </w:r>
      <w:r w:rsidR="00CC258D" w:rsidRPr="00CC258D">
        <w:rPr>
          <w:color w:val="000000"/>
        </w:rPr>
        <w:t>; e</w:t>
      </w:r>
      <w:r w:rsidR="001B6E8F">
        <w:rPr>
          <w:color w:val="000000"/>
        </w:rPr>
        <w:t xml:space="preserve"> (iv.3) </w:t>
      </w:r>
      <w:r w:rsidR="00FB7F3D" w:rsidRPr="00646B5E">
        <w:rPr>
          <w:i/>
          <w:iCs/>
          <w:color w:val="000000"/>
        </w:rPr>
        <w:t>“Contrato de Prestação de Serviços de Gestão de Energia Elétrica</w:t>
      </w:r>
      <w:r w:rsidR="0045169A">
        <w:rPr>
          <w:i/>
          <w:iCs/>
          <w:color w:val="000000"/>
        </w:rPr>
        <w:t>,</w:t>
      </w:r>
      <w:r w:rsidR="00FB7F3D" w:rsidRPr="00646B5E">
        <w:rPr>
          <w:i/>
          <w:iCs/>
          <w:color w:val="000000"/>
        </w:rPr>
        <w:t xml:space="preserve"> </w:t>
      </w:r>
      <w:r w:rsidR="0045169A">
        <w:rPr>
          <w:rFonts w:eastAsia="Arial Unicode MS"/>
        </w:rPr>
        <w:t xml:space="preserve">celebrado em </w:t>
      </w:r>
      <w:r w:rsidR="0045169A" w:rsidRPr="00F416F9">
        <w:rPr>
          <w:rFonts w:eastAsia="Arial Unicode MS"/>
          <w:highlight w:val="yellow"/>
        </w:rPr>
        <w:t>__/__/____</w:t>
      </w:r>
      <w:r w:rsidR="00FB7F3D" w:rsidRPr="00646B5E">
        <w:rPr>
          <w:i/>
          <w:iCs/>
          <w:color w:val="000000"/>
        </w:rPr>
        <w:t xml:space="preserve"> entre a RZK ENERGIA S.A. (CNPJ nº 28.133.664/0001-48) e o BANCO SANTANDER (BRASIL) S.A. (CNPJ nº 90.400.888/0001-42), com anuência da Usina Jacarandá SPE LTDA (CNPJ nº 29.937.518/0001-38) e da Usina Marina SPE LTDA (CNPJ nº 32.156.691/0001-03)”</w:t>
      </w:r>
      <w:r w:rsidR="00FB7F3D" w:rsidRPr="00FB7F3D">
        <w:rPr>
          <w:color w:val="000000"/>
        </w:rPr>
        <w:t>.</w:t>
      </w:r>
      <w:r w:rsidR="00CC258D" w:rsidRPr="00CC258D">
        <w:rPr>
          <w:color w:val="000000"/>
        </w:rPr>
        <w:t xml:space="preserve"> </w:t>
      </w:r>
      <w:bookmarkEnd w:id="58"/>
      <w:r w:rsidR="008F5023" w:rsidRPr="00F6090E">
        <w:t>(“</w:t>
      </w:r>
      <w:r w:rsidR="001C5EC0" w:rsidRPr="001B52F3">
        <w:rPr>
          <w:b/>
          <w:bCs/>
        </w:rPr>
        <w:t>Contratos dos Empreendimentos Alvo</w:t>
      </w:r>
      <w:r w:rsidR="008F5023" w:rsidRPr="00F6090E">
        <w:t>”)</w:t>
      </w:r>
      <w:r w:rsidR="001C5EC0" w:rsidRPr="00F6090E">
        <w:t>, incluindo os seus respectivos aditivos;</w:t>
      </w:r>
      <w:r w:rsidR="00F77EA6">
        <w:t xml:space="preserve"> </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B1EC4BA" w14:textId="15AA6F6D" w:rsidR="00BA4D7E" w:rsidRDefault="00BA4D7E" w:rsidP="00BA4D7E">
      <w:pPr>
        <w:pStyle w:val="Level4"/>
        <w:tabs>
          <w:tab w:val="clear" w:pos="2041"/>
          <w:tab w:val="num" w:pos="1361"/>
        </w:tabs>
        <w:ind w:left="1360"/>
      </w:pPr>
      <w:r w:rsidRPr="006867A5">
        <w:t xml:space="preserve">apresentar à Debenturista 1 (uma) cópia digitalizada do Contrato de </w:t>
      </w:r>
      <w:r>
        <w:t>Alienação Fiduciária de Ações</w:t>
      </w:r>
      <w:r w:rsidRPr="006867A5">
        <w:t xml:space="preserve"> devidamente registrado no respectivo Cartório de RTD;</w:t>
      </w:r>
    </w:p>
    <w:p w14:paraId="7E0C7CF5" w14:textId="77777777" w:rsidR="00993880" w:rsidRDefault="00993880" w:rsidP="00993880">
      <w:pPr>
        <w:pStyle w:val="Level4"/>
        <w:tabs>
          <w:tab w:val="clear" w:pos="2041"/>
          <w:tab w:val="num" w:pos="1361"/>
        </w:tabs>
        <w:ind w:left="1360"/>
      </w:pPr>
      <w:r w:rsidRPr="006867A5">
        <w:t>apresentar à Debenturista 1 (uma) cópia digitalizada d</w:t>
      </w:r>
      <w:r>
        <w:t>esta Escritura de Emissão</w:t>
      </w:r>
      <w:r w:rsidRPr="006867A5">
        <w:t xml:space="preserve"> devidamente registrad</w:t>
      </w:r>
      <w:r>
        <w:t>a</w:t>
      </w:r>
      <w:r w:rsidRPr="006867A5">
        <w:t xml:space="preserve"> no Cartório de RTD</w:t>
      </w:r>
      <w:r>
        <w:t xml:space="preserve"> Fiança</w:t>
      </w:r>
      <w:r w:rsidRPr="006867A5">
        <w:t>;</w:t>
      </w:r>
    </w:p>
    <w:p w14:paraId="132525D0" w14:textId="2D66E2CF" w:rsidR="003D0AC8" w:rsidRDefault="007830E8" w:rsidP="00110C52">
      <w:pPr>
        <w:pStyle w:val="Level4"/>
        <w:tabs>
          <w:tab w:val="clear" w:pos="2041"/>
          <w:tab w:val="num" w:pos="1361"/>
        </w:tabs>
        <w:ind w:left="1360"/>
      </w:pPr>
      <w:r>
        <w:t>r</w:t>
      </w:r>
      <w:r w:rsidR="003D0AC8" w:rsidRPr="00F6090E">
        <w:t xml:space="preserve">egistro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60EBFC" w:rsidR="001C5EC0" w:rsidRPr="00F6090E" w:rsidRDefault="001C5EC0" w:rsidP="00110C52">
      <w:pPr>
        <w:pStyle w:val="Level4"/>
        <w:tabs>
          <w:tab w:val="clear" w:pos="2041"/>
          <w:tab w:val="num" w:pos="1361"/>
        </w:tabs>
        <w:ind w:left="1360"/>
      </w:pPr>
      <w:r w:rsidRPr="00F6090E">
        <w:t>não estar em curso, nem ter ocorrido, qualquer Evento de Vencimento Antecipado;</w:t>
      </w:r>
    </w:p>
    <w:p w14:paraId="2905D736" w14:textId="143734B4"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SPEs</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671213">
        <w:t>;</w:t>
      </w:r>
    </w:p>
    <w:p w14:paraId="45F3B161" w14:textId="24EDA6BF" w:rsidR="00E73FBE" w:rsidRDefault="00FC58C2" w:rsidP="00F079E2">
      <w:pPr>
        <w:pStyle w:val="Level4"/>
        <w:tabs>
          <w:tab w:val="clear" w:pos="2041"/>
          <w:tab w:val="num" w:pos="1361"/>
        </w:tabs>
        <w:ind w:left="1360"/>
      </w:pPr>
      <w:r w:rsidRPr="00914C67">
        <w:t xml:space="preserve">constituição da Fiança </w:t>
      </w:r>
      <w:r w:rsidR="000F4DDE" w:rsidRPr="00914C67">
        <w:t>B</w:t>
      </w:r>
      <w:r w:rsidRPr="00914C67">
        <w:t>ancária por meio da celebração da Carta Fiança</w:t>
      </w:r>
      <w:r w:rsidR="00832389">
        <w:t>; e</w:t>
      </w:r>
    </w:p>
    <w:p w14:paraId="207DFB2D" w14:textId="2662A3F1" w:rsidR="00832389" w:rsidRPr="00914C67" w:rsidRDefault="00832389" w:rsidP="00F079E2">
      <w:pPr>
        <w:pStyle w:val="Level4"/>
        <w:tabs>
          <w:tab w:val="clear" w:pos="2041"/>
          <w:tab w:val="num" w:pos="1361"/>
        </w:tabs>
        <w:ind w:left="1360"/>
      </w:pPr>
      <w:r>
        <w:t>obtenção de classificação de risco (</w:t>
      </w:r>
      <w:r w:rsidRPr="00832389">
        <w:rPr>
          <w:i/>
          <w:iCs/>
        </w:rPr>
        <w:t>rating</w:t>
      </w:r>
      <w:r>
        <w:t>) para a Oferta</w:t>
      </w:r>
      <w:r w:rsidR="00520AF0">
        <w:t xml:space="preserve">, fornecida pela </w:t>
      </w:r>
      <w:r w:rsidR="00520AF0" w:rsidRPr="00340650">
        <w:t>Moody’s América Latina Ltda</w:t>
      </w:r>
      <w:r w:rsidRPr="00340650">
        <w:t>.</w:t>
      </w:r>
      <w:r>
        <w:t xml:space="preserve"> </w:t>
      </w:r>
    </w:p>
    <w:p w14:paraId="79B27C9D" w14:textId="4C22C08F"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w:t>
      </w:r>
      <w:r w:rsidR="00797919">
        <w:t>s</w:t>
      </w:r>
      <w:r w:rsidR="0033445A" w:rsidRPr="00F6090E">
        <w:t xml:space="preserve"> Cláusula</w:t>
      </w:r>
      <w:r w:rsidR="00797919">
        <w:t xml:space="preserve">s </w:t>
      </w:r>
      <w:r w:rsidR="0033445A" w:rsidRPr="00F6090E">
        <w:t>4.2</w:t>
      </w:r>
      <w:r w:rsidR="003C7A1F">
        <w:t xml:space="preserve"> </w:t>
      </w:r>
      <w:r w:rsidR="00797919">
        <w:t xml:space="preserve">e 4.3 </w:t>
      </w:r>
      <w:r w:rsidR="0033445A" w:rsidRPr="00F6090E">
        <w:t xml:space="preserve">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68274ED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8C42F2">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111829559"/>
      <w:bookmarkStart w:id="6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bookmarkEnd w:id="61"/>
    </w:p>
    <w:p w14:paraId="101BA98E" w14:textId="376FB058" w:rsidR="00E075AB" w:rsidRPr="00F6090E" w:rsidRDefault="00947703" w:rsidP="001855A5">
      <w:pPr>
        <w:pStyle w:val="Level3"/>
      </w:pPr>
      <w:r>
        <w:t xml:space="preserve">As apólices relativas aos itens (i) e (ii) 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w:t>
      </w:r>
      <w:r w:rsidR="003C7A1F">
        <w:t>c</w:t>
      </w:r>
      <w:r>
        <w:t xml:space="preserve">láusula </w:t>
      </w:r>
      <w:r w:rsidR="003C7A1F">
        <w:fldChar w:fldCharType="begin"/>
      </w:r>
      <w:r w:rsidR="003C7A1F">
        <w:instrText xml:space="preserve"> REF _Ref111829559 \r \h </w:instrText>
      </w:r>
      <w:r w:rsidR="003C7A1F">
        <w:fldChar w:fldCharType="separate"/>
      </w:r>
      <w:r w:rsidR="008C42F2">
        <w:t>5.10.1</w:t>
      </w:r>
      <w:r w:rsidR="003C7A1F">
        <w:fldChar w:fldCharType="end"/>
      </w:r>
      <w:r>
        <w:t xml:space="preserve">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2"/>
    </w:p>
    <w:p w14:paraId="6408AE9B" w14:textId="636B82FD" w:rsidR="00D33F26" w:rsidRPr="00F6090E" w:rsidRDefault="00D33F26" w:rsidP="001B6D60">
      <w:pPr>
        <w:pStyle w:val="Level3"/>
      </w:pPr>
      <w:bookmarkStart w:id="6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3"/>
    </w:p>
    <w:p w14:paraId="1A326589" w14:textId="2257EB5B"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8C42F2">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8C42F2">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24445E2" w:rsidR="003E2DEF" w:rsidRPr="00F6090E" w:rsidRDefault="003E2DEF" w:rsidP="00FC4BF0">
      <w:pPr>
        <w:pStyle w:val="Level3"/>
      </w:pPr>
      <w:r w:rsidRPr="00F6090E">
        <w:t>As CCI serão vinculadas aos CRI, nos termos d</w:t>
      </w:r>
      <w:r w:rsidR="001F1412">
        <w:t xml:space="preserve">a </w:t>
      </w:r>
      <w:r w:rsidR="00880C67">
        <w:t>Lei nº 14.430, de 03 de agosto de 2022 (“</w:t>
      </w:r>
      <w:r w:rsidR="00880C67" w:rsidRPr="00880C67">
        <w:rPr>
          <w:b/>
          <w:bCs/>
        </w:rPr>
        <w:t>Lei 14.430</w:t>
      </w:r>
      <w:r w:rsidR="00880C67">
        <w:t xml:space="preserve">”) </w:t>
      </w:r>
      <w:r w:rsidRPr="00F6090E">
        <w:t>e da Lei 10.931.</w:t>
      </w:r>
      <w:r w:rsidR="00B93DA8">
        <w:t xml:space="preserve"> </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3097F7B" w:rsidR="00973E47" w:rsidRPr="00F6090E" w:rsidRDefault="00973E47" w:rsidP="00706301">
      <w:pPr>
        <w:pStyle w:val="Level2"/>
      </w:pPr>
      <w:r w:rsidRPr="00F6090E">
        <w:rPr>
          <w:u w:val="single"/>
        </w:rPr>
        <w:t>Número da Emissão</w:t>
      </w:r>
      <w:r w:rsidRPr="00F6090E">
        <w:t xml:space="preserve">. </w:t>
      </w:r>
      <w:bookmarkStart w:id="6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B3333C6" w:rsidR="00270338" w:rsidRDefault="00973E47" w:rsidP="00706301">
      <w:pPr>
        <w:pStyle w:val="Level2"/>
      </w:pPr>
      <w:bookmarkStart w:id="65" w:name="_Ref106207753"/>
      <w:r w:rsidRPr="00F6090E">
        <w:rPr>
          <w:u w:val="single"/>
        </w:rPr>
        <w:t>Valor Total da Emissão</w:t>
      </w:r>
      <w:bookmarkStart w:id="66" w:name="_Ref264653613"/>
      <w:bookmarkEnd w:id="64"/>
      <w:r w:rsidR="00270338" w:rsidRPr="00F6090E">
        <w:t>. O valor total da Emissão será de</w:t>
      </w:r>
      <w:r w:rsidR="00B409F0">
        <w:t xml:space="preserve"> até</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BA5EF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409F0" w:rsidRPr="00B409F0">
        <w:t xml:space="preserve">podendo ser diminuída, observado o disposto na Cláusula </w:t>
      </w:r>
      <w:r w:rsidR="00B409F0">
        <w:rPr>
          <w:highlight w:val="yellow"/>
        </w:rPr>
        <w:fldChar w:fldCharType="begin"/>
      </w:r>
      <w:r w:rsidR="00B409F0">
        <w:instrText xml:space="preserve"> REF _Ref106207760 \r \h </w:instrText>
      </w:r>
      <w:r w:rsidR="00B409F0">
        <w:rPr>
          <w:highlight w:val="yellow"/>
        </w:rPr>
      </w:r>
      <w:r w:rsidR="00B409F0">
        <w:rPr>
          <w:highlight w:val="yellow"/>
        </w:rPr>
        <w:fldChar w:fldCharType="separate"/>
      </w:r>
      <w:r w:rsidR="008C42F2">
        <w:t>5.14.1</w:t>
      </w:r>
      <w:r w:rsidR="00B409F0">
        <w:rPr>
          <w:highlight w:val="yellow"/>
        </w:rPr>
        <w:fldChar w:fldCharType="end"/>
      </w:r>
      <w:r w:rsidR="00B409F0">
        <w:t xml:space="preserve"> </w:t>
      </w:r>
      <w:r w:rsidR="00B409F0" w:rsidRPr="00B409F0">
        <w:t xml:space="preserve">abaixo, observada a Cláusula </w:t>
      </w:r>
      <w:r w:rsidR="00B409F0">
        <w:fldChar w:fldCharType="begin"/>
      </w:r>
      <w:r w:rsidR="00B409F0">
        <w:instrText xml:space="preserve"> REF _Ref106207809 \r \h </w:instrText>
      </w:r>
      <w:r w:rsidR="00B409F0">
        <w:fldChar w:fldCharType="separate"/>
      </w:r>
      <w:r w:rsidR="008C42F2">
        <w:t>5.15.1</w:t>
      </w:r>
      <w:r w:rsidR="00B409F0">
        <w:fldChar w:fldCharType="end"/>
      </w:r>
      <w:r w:rsidR="00B409F0" w:rsidRPr="00B409F0">
        <w:t xml:space="preserve"> abaixo</w:t>
      </w:r>
      <w:r w:rsidR="00270338" w:rsidRPr="00F6090E">
        <w:t>.</w:t>
      </w:r>
      <w:bookmarkEnd w:id="65"/>
      <w:r w:rsidR="00270338" w:rsidRPr="00F6090E">
        <w:t xml:space="preserve"> </w:t>
      </w:r>
    </w:p>
    <w:p w14:paraId="6EF56B0C" w14:textId="51A63B07" w:rsidR="00B409F0" w:rsidRPr="00B409F0" w:rsidRDefault="00B409F0" w:rsidP="00B409F0">
      <w:pPr>
        <w:pStyle w:val="Level3"/>
      </w:pPr>
      <w:bookmarkStart w:id="6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7"/>
    </w:p>
    <w:p w14:paraId="253DEB18" w14:textId="2ED5ABFF" w:rsidR="00910EF6" w:rsidRDefault="00270338" w:rsidP="00706301">
      <w:pPr>
        <w:pStyle w:val="Level2"/>
      </w:pPr>
      <w:r w:rsidRPr="00F6090E">
        <w:rPr>
          <w:u w:val="single"/>
        </w:rPr>
        <w:t>Quantidade</w:t>
      </w:r>
      <w:r w:rsidRPr="00F6090E">
        <w:t>. Serão emitidas</w:t>
      </w:r>
      <w:r w:rsidR="00B409F0">
        <w:t xml:space="preserve"> até</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w:t>
      </w:r>
      <w:r w:rsidR="00BA5EFF" w:rsidRPr="00F6090E">
        <w:t xml:space="preserve"> </w:t>
      </w:r>
      <w:r w:rsidRPr="00F6090E">
        <w:t>Debêntures, na Data de Emissão</w:t>
      </w:r>
      <w:r w:rsidR="00073F7E">
        <w:t>,</w:t>
      </w:r>
      <w:r w:rsidR="00073F7E" w:rsidRPr="00073F7E">
        <w:t xml:space="preserve"> </w:t>
      </w:r>
      <w:r w:rsidR="00073F7E">
        <w:t xml:space="preserve">podendo ser diminuída, observado o disposto na Cláusula </w:t>
      </w:r>
      <w:r w:rsidR="00073F7E">
        <w:rPr>
          <w:highlight w:val="yellow"/>
        </w:rPr>
        <w:fldChar w:fldCharType="begin"/>
      </w:r>
      <w:r w:rsidR="00073F7E">
        <w:instrText xml:space="preserve"> REF _Ref106207753 \r \h </w:instrText>
      </w:r>
      <w:r w:rsidR="00073F7E">
        <w:rPr>
          <w:highlight w:val="yellow"/>
        </w:rPr>
      </w:r>
      <w:r w:rsidR="00073F7E">
        <w:rPr>
          <w:highlight w:val="yellow"/>
        </w:rPr>
        <w:fldChar w:fldCharType="separate"/>
      </w:r>
      <w:r w:rsidR="008C42F2">
        <w:t>5.14</w:t>
      </w:r>
      <w:r w:rsidR="00073F7E">
        <w:rPr>
          <w:highlight w:val="yellow"/>
        </w:rPr>
        <w:fldChar w:fldCharType="end"/>
      </w:r>
      <w:r w:rsidR="00073F7E">
        <w:t xml:space="preserve"> acima.</w:t>
      </w:r>
    </w:p>
    <w:p w14:paraId="4E61EFF5" w14:textId="5D49EEC8" w:rsidR="00073F7E" w:rsidRPr="00F6090E" w:rsidRDefault="00073F7E" w:rsidP="009161C7">
      <w:pPr>
        <w:pStyle w:val="Level3"/>
      </w:pPr>
      <w:bookmarkStart w:id="68" w:name="_Ref106207809"/>
      <w:r>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8"/>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9" w:name="_Ref137548372"/>
      <w:bookmarkStart w:id="70" w:name="_Ref168458019"/>
      <w:bookmarkStart w:id="71" w:name="_Ref191891571"/>
      <w:bookmarkStart w:id="72" w:name="_Ref130363099"/>
      <w:bookmarkStart w:id="73" w:name="_Toc499990343"/>
      <w:bookmarkEnd w:id="49"/>
      <w:bookmarkEnd w:id="66"/>
      <w:r w:rsidRPr="00B409F0">
        <w:rPr>
          <w:u w:val="single"/>
        </w:rPr>
        <w:t>Séries</w:t>
      </w:r>
      <w:r w:rsidRPr="00F6090E">
        <w:t xml:space="preserve">. </w:t>
      </w:r>
      <w:bookmarkEnd w:id="69"/>
      <w:r w:rsidRPr="00F6090E">
        <w:t xml:space="preserve">A Emissão </w:t>
      </w:r>
      <w:r w:rsidR="00025C88" w:rsidRPr="00F6090E">
        <w:t>será realizada em série única</w:t>
      </w:r>
      <w:r w:rsidRPr="00F6090E">
        <w:t>.</w:t>
      </w:r>
      <w:bookmarkEnd w:id="70"/>
      <w:bookmarkEnd w:id="71"/>
      <w:r w:rsidR="00486599" w:rsidRPr="00F6090E">
        <w:t xml:space="preserve"> </w:t>
      </w:r>
    </w:p>
    <w:bookmarkEnd w:id="7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4" w:name="_Ref264653840"/>
      <w:bookmarkStart w:id="75" w:name="_Ref278297550"/>
    </w:p>
    <w:p w14:paraId="2CA4D344" w14:textId="20DAD140" w:rsidR="00973E47" w:rsidRPr="00F6090E" w:rsidRDefault="00973E47" w:rsidP="00A36A89">
      <w:pPr>
        <w:pStyle w:val="Level2"/>
      </w:pPr>
      <w:bookmarkStart w:id="76"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7" w:name="_Ref535067474"/>
      <w:bookmarkEnd w:id="74"/>
      <w:bookmarkEnd w:id="75"/>
      <w:bookmarkEnd w:id="76"/>
      <w:r w:rsidR="0031086E" w:rsidRPr="00F6090E">
        <w:t xml:space="preserve"> </w:t>
      </w:r>
    </w:p>
    <w:p w14:paraId="24E3F32D" w14:textId="5766E5E5" w:rsidR="00A003E2" w:rsidRPr="00F6090E" w:rsidRDefault="00973E47" w:rsidP="00A36A89">
      <w:pPr>
        <w:pStyle w:val="Level2"/>
      </w:pPr>
      <w:bookmarkStart w:id="7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9" w:name="_Hlk77930108"/>
      <w:bookmarkStart w:id="80"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0"/>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78"/>
    </w:p>
    <w:p w14:paraId="0EEFC0CB" w14:textId="4A557FA7" w:rsidR="00963C8B" w:rsidRPr="00F6090E" w:rsidRDefault="00973E47" w:rsidP="001F0DDF">
      <w:pPr>
        <w:pStyle w:val="Level2"/>
      </w:pPr>
      <w:bookmarkStart w:id="81"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6525CF">
        <w:t xml:space="preserve">mensalmente </w:t>
      </w:r>
      <w:r w:rsidR="00E52822" w:rsidRPr="00F6090E">
        <w:t xml:space="preserve">nas datas previstas na tabela do Anexo </w:t>
      </w:r>
      <w:r w:rsidR="00FC67D7" w:rsidRPr="00F6090E">
        <w:t>I</w:t>
      </w:r>
      <w:r w:rsidR="00587487" w:rsidRPr="00F6090E">
        <w:t>II</w:t>
      </w:r>
      <w:r w:rsidR="00E52822" w:rsidRPr="00F6090E">
        <w:t xml:space="preserve">, </w:t>
      </w:r>
      <w:r w:rsidR="006525CF" w:rsidRPr="00B82D4B">
        <w:t>após o período de carência que se encerra no 12º (décimo segundo) mês (inclusive) contado da Data de Emissão</w:t>
      </w:r>
      <w:r w:rsidR="006525CF">
        <w:t>,</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4039F573"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AE5EEC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8C42F2">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2" w:name="_Ref260242522"/>
      <w:bookmarkStart w:id="83" w:name="_Ref67488126"/>
      <w:bookmarkStart w:id="84" w:name="_Ref130286776"/>
      <w:bookmarkStart w:id="85" w:name="_Ref130611431"/>
      <w:bookmarkStart w:id="86" w:name="_Ref168843122"/>
      <w:bookmarkStart w:id="87" w:name="_Ref130282854"/>
      <w:bookmarkEnd w:id="8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8" w:name="_Ref164156803"/>
      <w:bookmarkEnd w:id="8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3"/>
    </w:p>
    <w:p w14:paraId="05330B5C" w14:textId="77777777" w:rsidR="000B67DF" w:rsidRPr="00F6090E" w:rsidRDefault="000B67DF" w:rsidP="00647865">
      <w:pPr>
        <w:pStyle w:val="Body"/>
        <w:ind w:left="680"/>
      </w:pPr>
    </w:p>
    <w:p w14:paraId="7C3951A6" w14:textId="77777777" w:rsidR="00EE7DDD" w:rsidRPr="00F6090E" w:rsidRDefault="008C42F2"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1" w:name="_Hlk71315295"/>
      <w:r w:rsidR="00A603A6" w:rsidRPr="00F6090E">
        <w:t xml:space="preserve">(i) </w:t>
      </w:r>
      <w:bookmarkEnd w:id="91"/>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2" w:name="_Hlk71315306"/>
      <w:r w:rsidR="00656826" w:rsidRPr="00F6090E">
        <w:t>, conforme o caso</w:t>
      </w:r>
      <w:bookmarkEnd w:id="92"/>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7DAC3135"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51E8B3D1"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3"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9"/>
      <w:bookmarkEnd w:id="93"/>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F5469B">
      <w:pPr>
        <w:pStyle w:val="Body"/>
        <w:numPr>
          <w:ilvl w:val="0"/>
          <w:numId w:val="37"/>
        </w:numPr>
      </w:pPr>
      <w:r w:rsidRPr="00F6090E">
        <w:t xml:space="preserve">O fator resultante da expressão abaixo descrita é considerado com 8 (oito) casas decimais, sem arredondamento: </w:t>
      </w:r>
    </w:p>
    <w:p w14:paraId="6EE51933" w14:textId="70F73FE1" w:rsidR="00037BDD" w:rsidRPr="00F6090E" w:rsidRDefault="008C42F2" w:rsidP="00F5469B">
      <w:pPr>
        <w:pStyle w:val="Body"/>
        <w:numPr>
          <w:ilvl w:val="0"/>
          <w:numId w:val="37"/>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F5469B">
      <w:pPr>
        <w:pStyle w:val="Body"/>
        <w:numPr>
          <w:ilvl w:val="0"/>
          <w:numId w:val="37"/>
        </w:numPr>
      </w:pPr>
      <w:r w:rsidRPr="00F6090E">
        <w:t>O IPCA deverá ser utilizado considerando idêntico número de casas decimais divulgado pelo IBGE.</w:t>
      </w:r>
    </w:p>
    <w:p w14:paraId="5B0332F6" w14:textId="07A1B82E" w:rsidR="00037BDD" w:rsidRPr="00F6090E" w:rsidRDefault="00800757" w:rsidP="00F5469B">
      <w:pPr>
        <w:pStyle w:val="Body"/>
        <w:numPr>
          <w:ilvl w:val="0"/>
          <w:numId w:val="37"/>
        </w:numPr>
      </w:pPr>
      <w:bookmarkStart w:id="94" w:name="_Hlk63853532"/>
      <w:bookmarkStart w:id="9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4"/>
    <w:bookmarkEnd w:id="95"/>
    <w:p w14:paraId="4534977B" w14:textId="598D201C" w:rsidR="00B73F64" w:rsidRPr="00F6090E" w:rsidRDefault="00037BDD" w:rsidP="00F5469B">
      <w:pPr>
        <w:pStyle w:val="Body"/>
        <w:numPr>
          <w:ilvl w:val="0"/>
          <w:numId w:val="37"/>
        </w:numPr>
        <w:rPr>
          <w:b/>
        </w:rPr>
      </w:pPr>
      <w:r w:rsidRPr="00F6090E">
        <w:t>Considera-se como mês de atualização o período mensal compreendido entre duas Datas de Pagamento consecutivas.</w:t>
      </w:r>
    </w:p>
    <w:p w14:paraId="4E42F0DD" w14:textId="08DDA867" w:rsidR="0039718C" w:rsidRPr="00F6090E" w:rsidRDefault="0039718C" w:rsidP="00F5469B">
      <w:pPr>
        <w:pStyle w:val="Body"/>
        <w:numPr>
          <w:ilvl w:val="0"/>
          <w:numId w:val="37"/>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6" w:name="_Ref80818551"/>
      <w:bookmarkStart w:id="9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6"/>
    </w:p>
    <w:p w14:paraId="67F53B4F" w14:textId="75AB1624"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8C42F2">
        <w:t>5.24.3</w:t>
      </w:r>
      <w:r w:rsidR="00631993" w:rsidRPr="00F6090E">
        <w:fldChar w:fldCharType="end"/>
      </w:r>
      <w:r w:rsidR="00631993" w:rsidRPr="00F6090E">
        <w:t xml:space="preserve"> </w:t>
      </w:r>
      <w:r w:rsidRPr="00F6090E">
        <w:t>abaixo.</w:t>
      </w:r>
    </w:p>
    <w:p w14:paraId="529531CA" w14:textId="32EE3500" w:rsidR="001C0B92" w:rsidRDefault="001C0B92" w:rsidP="001C0B92">
      <w:pPr>
        <w:pStyle w:val="Level3"/>
      </w:pPr>
      <w:bookmarkStart w:id="98"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w:t>
      </w:r>
      <w:r w:rsidR="00797919" w:rsidRPr="00F6090E">
        <w:t xml:space="preserve">data de pagamento </w:t>
      </w:r>
      <w:r w:rsidR="00797919">
        <w:t xml:space="preserve">da Remuneração </w:t>
      </w:r>
      <w:r w:rsidRPr="00F6090E">
        <w:t>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8"/>
    </w:p>
    <w:p w14:paraId="768FDE9C" w14:textId="2149AD62" w:rsidR="009B66C3" w:rsidRPr="00F6090E" w:rsidRDefault="009B66C3" w:rsidP="009B66C3">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8C42F2">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8C42F2">
        <w:t>5.24.3</w:t>
      </w:r>
      <w:r w:rsidRPr="00F6090E">
        <w:fldChar w:fldCharType="end"/>
      </w:r>
      <w:r w:rsidRPr="00F6090E">
        <w:t xml:space="preserve"> acima, declarando que o ali disposto não importará novação, conforme definida e regulada nos termos do artigo 360 e seguintes do Código Civil, mantendo-se a Fiança</w:t>
      </w:r>
      <w:r>
        <w:t xml:space="preserve"> Corporativa</w:t>
      </w:r>
      <w:r w:rsidRPr="00F6090E">
        <w:t xml:space="preserve"> válida e em pleno vigor,</w:t>
      </w:r>
      <w:r>
        <w:t xml:space="preserve"> a partir da Data de Início </w:t>
      </w:r>
      <w:r w:rsidR="007C4AA6">
        <w:t>da Fiança Corporativa,</w:t>
      </w:r>
      <w:r w:rsidRPr="00F6090E">
        <w:t xml:space="preserve">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740CB5A3" w:rsidR="006637B2" w:rsidRPr="00F6090E" w:rsidRDefault="00D4331C" w:rsidP="00037BDD">
      <w:pPr>
        <w:pStyle w:val="Level2"/>
      </w:pPr>
      <w:bookmarkStart w:id="99" w:name="_Ref67948046"/>
      <w:bookmarkStart w:id="100" w:name="_Ref67429167"/>
      <w:bookmarkStart w:id="101" w:name="_Ref64477682"/>
      <w:bookmarkStart w:id="102" w:name="_Ref328665579"/>
      <w:bookmarkStart w:id="103" w:name="_Ref279828381"/>
      <w:bookmarkStart w:id="104" w:name="_Ref289698191"/>
      <w:bookmarkStart w:id="105" w:name="_DV_C115"/>
      <w:bookmarkEnd w:id="90"/>
      <w:bookmarkEnd w:id="97"/>
      <w:r w:rsidRPr="00F6090E">
        <w:rPr>
          <w:u w:val="single"/>
        </w:rPr>
        <w:t>Remuneração</w:t>
      </w:r>
      <w:r w:rsidR="00973E47" w:rsidRPr="00F6090E">
        <w:t xml:space="preserve">: </w:t>
      </w:r>
      <w:bookmarkStart w:id="10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w:t>
      </w:r>
      <w:r w:rsidR="00196B81" w:rsidRPr="00196B81">
        <w:t xml:space="preserve"> </w:t>
      </w:r>
      <w:r w:rsidR="00196B81">
        <w:t xml:space="preserve">a </w:t>
      </w:r>
      <w:bookmarkStart w:id="107"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196B81" w:rsidRPr="004E4157">
        <w:t xml:space="preserve"> por cento)</w:t>
      </w:r>
      <w:bookmarkEnd w:id="107"/>
      <w:r w:rsidR="00196B81">
        <w:t xml:space="preserve"> </w:t>
      </w:r>
      <w:r w:rsidR="00196B81" w:rsidRPr="004E4157">
        <w:t>ao ano, base 252 (duzentos e cinquenta e dois) Dias Úteis</w:t>
      </w:r>
      <w:r w:rsidR="006833A8">
        <w:t xml:space="preserve">,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6"/>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9"/>
      <w:bookmarkEnd w:id="100"/>
      <w:bookmarkEnd w:id="101"/>
      <w:r w:rsidR="0089627A" w:rsidRPr="00F6090E">
        <w:t xml:space="preserve"> </w:t>
      </w:r>
    </w:p>
    <w:p w14:paraId="7AD8735F" w14:textId="6E96C37D" w:rsidR="00EB77BD" w:rsidRPr="00F6090E" w:rsidRDefault="00EB77BD" w:rsidP="001A64D4">
      <w:pPr>
        <w:pStyle w:val="Level3"/>
      </w:pPr>
      <w:bookmarkStart w:id="108" w:name="_Ref286330516"/>
      <w:bookmarkStart w:id="109" w:name="_Ref286331549"/>
      <w:bookmarkStart w:id="110" w:name="_Ref286154048"/>
      <w:bookmarkEnd w:id="84"/>
      <w:bookmarkEnd w:id="85"/>
      <w:bookmarkEnd w:id="86"/>
      <w:bookmarkEnd w:id="88"/>
      <w:bookmarkEnd w:id="102"/>
      <w:bookmarkEnd w:id="103"/>
      <w:bookmarkEnd w:id="10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2C73C5EA"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67AABCF7"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3"/>
      <w:bookmarkEnd w:id="105"/>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7"/>
      <w:bookmarkEnd w:id="87"/>
    </w:p>
    <w:p w14:paraId="44C0F747" w14:textId="22239BF6" w:rsidR="00D83475" w:rsidRPr="00F6090E" w:rsidRDefault="007E4ADA" w:rsidP="00D83475">
      <w:pPr>
        <w:pStyle w:val="Level2"/>
      </w:pPr>
      <w:bookmarkStart w:id="116" w:name="_Ref85716376"/>
      <w:bookmarkStart w:id="117" w:name="_Ref73994132"/>
      <w:bookmarkStart w:id="118" w:name="_Ref72745076"/>
      <w:bookmarkStart w:id="119" w:name="_Ref77212517"/>
      <w:bookmarkStart w:id="120"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8C42F2">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9D1132E" w:rsidR="008F544F" w:rsidRPr="00F6090E" w:rsidRDefault="00CB0F18" w:rsidP="00265917">
      <w:pPr>
        <w:pStyle w:val="Level3"/>
      </w:pPr>
      <w:bookmarkStart w:id="121" w:name="_Ref104911948"/>
      <w:r w:rsidRPr="00F6090E">
        <w:t xml:space="preserve">O </w:t>
      </w:r>
      <w:r w:rsidR="002B2CC7" w:rsidRPr="00F6090E">
        <w:t>ICSD será apurado</w:t>
      </w:r>
      <w:r w:rsidR="00797919">
        <w:t xml:space="preserve"> </w:t>
      </w:r>
      <w:r w:rsidR="00F253C3">
        <w:t>mensalmente</w:t>
      </w:r>
      <w:r w:rsidR="00797919">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xml:space="preserve">, e as demais deverão ocorrer nos </w:t>
      </w:r>
      <w:r w:rsidR="00A32680">
        <w:t>meses</w:t>
      </w:r>
      <w:r w:rsidR="00A32680">
        <w:t xml:space="preserve"> subsequentes</w:t>
      </w:r>
      <w:r w:rsidR="008F544F" w:rsidRPr="00F6090E">
        <w:t>:</w:t>
      </w:r>
      <w:bookmarkEnd w:id="121"/>
      <w:r w:rsidR="008F544F" w:rsidRPr="00F6090E">
        <w:t xml:space="preserve"> </w:t>
      </w:r>
    </w:p>
    <w:p w14:paraId="1953DD91" w14:textId="04D9876F" w:rsidR="00BB5692" w:rsidRDefault="00BB5692" w:rsidP="00B82D4B">
      <w:pPr>
        <w:pStyle w:val="Level2"/>
        <w:numPr>
          <w:ilvl w:val="0"/>
          <w:numId w:val="0"/>
        </w:numPr>
        <w:tabs>
          <w:tab w:val="left" w:pos="2041"/>
        </w:tabs>
        <w:ind w:left="2040"/>
      </w:pPr>
      <w:r w:rsidRPr="00BB5692">
        <w:t>Energização = a obtenção, pela Emissora, e/ou pelas SPEs, das respectivas autorizações para (i) despacho de energia dos Empreendimentos Alvo; e (ii) a entrada em operação comercial dos Empreendimentos Alvo e início da cobrança dos Contratos dos Empreendimentos Alvo</w:t>
      </w:r>
      <w:r w:rsidRPr="00BB5692">
        <w:t xml:space="preserve">, comprovados mediante (1) apresentação das faturas de energia da usina com créditos compensados e (2) cobrança enviada ao </w:t>
      </w:r>
      <w:r>
        <w:t>respectivo c</w:t>
      </w:r>
      <w:r w:rsidRPr="00BB5692">
        <w:t>liente</w:t>
      </w:r>
      <w:r w:rsidRPr="00BB5692">
        <w:t>.</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282D57E3" w:rsidR="008F544F" w:rsidRPr="00F6090E" w:rsidRDefault="008F544F" w:rsidP="00E65CAA">
      <w:pPr>
        <w:pStyle w:val="Level4"/>
        <w:numPr>
          <w:ilvl w:val="0"/>
          <w:numId w:val="0"/>
        </w:numPr>
        <w:ind w:left="2041"/>
      </w:pPr>
      <w:r w:rsidRPr="00F6090E">
        <w:t>Fluxo de Caixa Disponível = (EBITDA</w:t>
      </w:r>
      <w:r w:rsidR="00316673">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79FABE24" w14:textId="1F25A563" w:rsidR="00792838" w:rsidRPr="00792838" w:rsidRDefault="007F4BDC" w:rsidP="007F4BDC">
      <w:pPr>
        <w:pStyle w:val="Level2"/>
        <w:rPr>
          <w:b/>
          <w:bCs/>
        </w:rPr>
      </w:pPr>
      <w:r w:rsidRPr="00F6090E">
        <w:rPr>
          <w:u w:val="single"/>
        </w:rPr>
        <w:t>Resgate Antecipado Facultativo</w:t>
      </w:r>
      <w:r w:rsidRPr="00F6090E">
        <w:t xml:space="preserve">: </w:t>
      </w:r>
      <w:r w:rsidR="00792838">
        <w:t>A Emissora poderá, a partir do 36º (trigésimo sexto) mês, a seu exclusivo critério e independentemente de aprovação dos Debenturistas, realizar o resgate antecipado facultativo da totalidade (sendo vedado o resgate parcial) das Debêntures, com o consequente cancelamento de tais Debêntures (“</w:t>
      </w:r>
      <w:r w:rsidR="00792838" w:rsidRPr="00792838">
        <w:rPr>
          <w:b/>
          <w:bCs/>
        </w:rPr>
        <w:t>Resgate Antecipado Facultativo</w:t>
      </w:r>
      <w:r w:rsidR="00792838">
        <w:t>”), de acordo com os termos e condições previstos a seguir:</w:t>
      </w:r>
      <w:r w:rsidR="0079431B">
        <w:t xml:space="preserve"> </w:t>
      </w:r>
    </w:p>
    <w:p w14:paraId="084F8D6A" w14:textId="1B950B1F" w:rsidR="00792838" w:rsidRPr="00792838" w:rsidRDefault="00792838" w:rsidP="00792838">
      <w:pPr>
        <w:pStyle w:val="Level3"/>
      </w:pPr>
      <w:r w:rsidRPr="00792838">
        <w:t>A Emissora deverá comunicar aos Debenturistas, com cópia para o Agente Fiduciário, acerca da realização do Resgate Antecipado Facultativo, com, no mínimo, 30 (trinta) dias corridos de antecedência da data do Resgate Antecipado Facultativo. Tal comunicado deverá conter os termos e condições do</w:t>
      </w:r>
      <w:r w:rsidRPr="003B70A0">
        <w:t xml:space="preserve"> Resgate Antecipado Facultativo</w:t>
      </w:r>
      <w:r w:rsidRPr="00792838">
        <w:t xml:space="preserve">, que incluem, mas não se limitam: </w:t>
      </w:r>
      <w:r w:rsidRPr="00BF3C23">
        <w:rPr>
          <w:b/>
          <w:bCs/>
        </w:rPr>
        <w:t>(i)</w:t>
      </w:r>
      <w:r w:rsidRPr="00792838">
        <w:t xml:space="preserve"> a data do Resgate Antecipado Facultativo, que deverá, obrigatoriamente, ser um Dia Útil; </w:t>
      </w:r>
      <w:r w:rsidRPr="00BF3C23">
        <w:rPr>
          <w:b/>
          <w:bCs/>
        </w:rPr>
        <w:t>(ii)</w:t>
      </w:r>
      <w:r w:rsidRPr="00792838">
        <w:t xml:space="preserve"> a menção ao Valor </w:t>
      </w:r>
      <w:r w:rsidRPr="003B70A0">
        <w:t>do Resgate Antecipado Facultativo</w:t>
      </w:r>
      <w:r w:rsidRPr="00792838">
        <w:t xml:space="preserve"> (conforme abaixo definido); e </w:t>
      </w:r>
      <w:r w:rsidRPr="003B70A0">
        <w:rPr>
          <w:b/>
        </w:rPr>
        <w:t>(</w:t>
      </w:r>
      <w:r w:rsidRPr="00BF3C23">
        <w:rPr>
          <w:b/>
          <w:bCs/>
        </w:rPr>
        <w:t>iii</w:t>
      </w:r>
      <w:r w:rsidRPr="003B70A0">
        <w:rPr>
          <w:b/>
        </w:rPr>
        <w:t>)</w:t>
      </w:r>
      <w:r w:rsidRPr="00792838">
        <w:t xml:space="preserve"> quaisquer outras informações necessárias à operacionalização do Resgate Antecipado Facultativo</w:t>
      </w:r>
      <w:r w:rsidR="00BF3C23">
        <w:t>.</w:t>
      </w:r>
    </w:p>
    <w:p w14:paraId="60391808" w14:textId="0246963E" w:rsidR="00BF3C23" w:rsidRPr="00BF3C23" w:rsidRDefault="00BF3C23" w:rsidP="00895566">
      <w:pPr>
        <w:pStyle w:val="Level3"/>
      </w:pPr>
      <w:r w:rsidRPr="00BF3C23">
        <w:t xml:space="preserve">O valor a ser pago pela Emissora em relação a cada uma das Debêntures no âmbito do Resgate Antecipado Facultativo </w:t>
      </w:r>
      <w:bookmarkStart w:id="122" w:name="_Hlk85037539"/>
      <w:r w:rsidRPr="00BF3C23">
        <w:t xml:space="preserve">será equivalente ao maior valor entre: </w:t>
      </w:r>
      <w:r w:rsidRPr="003B70A0">
        <w:rPr>
          <w:b/>
        </w:rPr>
        <w:t>(i)</w:t>
      </w:r>
      <w:r>
        <w:t xml:space="preserve"> o Valor Nominal Atualizado ou saldo do Valor Nominal Atualizado das Debêntures, acrescido da respectiva Remuneração, calculada </w:t>
      </w:r>
      <w:r w:rsidRPr="00107089">
        <w:rPr>
          <w:i/>
          <w:iCs/>
        </w:rPr>
        <w:t>pro rata temporis</w:t>
      </w:r>
      <w:r>
        <w:t xml:space="preserve">, base 252 (duzentos e cinquenta e dois) Dias Úteis, desde a Primeira Data de Integralização das Debêntures ou da Data de Pagamento imediatamente anterior, conforme o caso (inclusive) até a data de seu efetivo pagamento (exclusive), dos Encargos Moratórios e de quaisquer obrigações pecuniárias e outros acréscimos referentes às Debêntures, se houver; </w:t>
      </w:r>
      <w:r w:rsidRPr="00BF3C23">
        <w:rPr>
          <w:b/>
          <w:bCs/>
        </w:rPr>
        <w:t>(ii)</w:t>
      </w:r>
      <w:r>
        <w:t xml:space="preserve"> o valor presente das parcelas remanescentes de pagamento de amortização do saldo do Valor Nominal Atualizado das Debêntures e da Remuneração, utilizando como taxa de desconto o cupom do título Tesouro IPCA+ com Juros Semestrais (NTN-B) de vencimento em 2028 acrescido de uma sobretaxa (spread) de 0,55% (cinquenta e cinco centésimos por cento), calculado conforme fórmula abaixo, acrescido dos Encargos Moratórios e de quaisquer obrigações pecuniárias e outros acréscimos referentes às Debêntures, se houver:</w:t>
      </w:r>
    </w:p>
    <w:bookmarkEnd w:id="122"/>
    <w:p w14:paraId="4F2313FF" w14:textId="4F636D36" w:rsidR="00792838" w:rsidRPr="00792838" w:rsidRDefault="00107089" w:rsidP="00107089">
      <w:pPr>
        <w:pStyle w:val="Level3"/>
        <w:numPr>
          <w:ilvl w:val="0"/>
          <w:numId w:val="0"/>
        </w:numPr>
        <w:ind w:left="1361"/>
        <w:jc w:val="center"/>
      </w:pPr>
      <w:r>
        <w:rPr>
          <w:noProof/>
        </w:rPr>
        <w:drawing>
          <wp:inline distT="0" distB="0" distL="0" distR="0" wp14:anchorId="34618AFB" wp14:editId="1D1D9B46">
            <wp:extent cx="1485900" cy="647700"/>
            <wp:effectExtent l="0" t="0" r="0" b="0"/>
            <wp:docPr id="1" name="Picture 1"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chematic&#10;&#10;Description automatically generated with medium confidence"/>
                    <pic:cNvPicPr/>
                  </pic:nvPicPr>
                  <pic:blipFill>
                    <a:blip r:embed="rId13"/>
                    <a:stretch>
                      <a:fillRect/>
                    </a:stretch>
                  </pic:blipFill>
                  <pic:spPr>
                    <a:xfrm>
                      <a:off x="0" y="0"/>
                      <a:ext cx="1485900" cy="647700"/>
                    </a:xfrm>
                    <a:prstGeom prst="rect">
                      <a:avLst/>
                    </a:prstGeom>
                  </pic:spPr>
                </pic:pic>
              </a:graphicData>
            </a:graphic>
          </wp:inline>
        </w:drawing>
      </w:r>
    </w:p>
    <w:p w14:paraId="4F00FC53" w14:textId="5FD52268" w:rsidR="00792838" w:rsidRPr="003B70A0" w:rsidRDefault="00BF3C23" w:rsidP="003B70A0">
      <w:pPr>
        <w:pStyle w:val="Body"/>
        <w:ind w:left="1361"/>
      </w:pPr>
      <w:r w:rsidRPr="003B70A0">
        <w:t>Onde:</w:t>
      </w:r>
    </w:p>
    <w:p w14:paraId="42C0C699" w14:textId="2FA04CB0" w:rsidR="00BF3C23" w:rsidRDefault="00BF3C23" w:rsidP="00BF3C23">
      <w:pPr>
        <w:pStyle w:val="Body"/>
        <w:ind w:left="1361"/>
      </w:pPr>
      <w:r>
        <w:t>VP = somatório do valor presente das parcelas de pagamento das Debêntures;</w:t>
      </w:r>
    </w:p>
    <w:p w14:paraId="483A8FBE" w14:textId="175EEBB3" w:rsidR="005E553C" w:rsidRDefault="00BF3C23" w:rsidP="00BF3C23">
      <w:pPr>
        <w:pStyle w:val="Body"/>
        <w:ind w:left="1361"/>
      </w:pPr>
      <w:r w:rsidRPr="00493F79">
        <w:t xml:space="preserve">C = </w:t>
      </w:r>
      <w:bookmarkStart w:id="123" w:name="_Hlk110340245"/>
      <w:r w:rsidR="004D1173">
        <w:rPr>
          <w:szCs w:val="20"/>
        </w:rPr>
        <w:t xml:space="preserve">Conforme definido na </w:t>
      </w:r>
      <w:r w:rsidR="003C7A1F">
        <w:rPr>
          <w:szCs w:val="20"/>
        </w:rPr>
        <w:t>C</w:t>
      </w:r>
      <w:r w:rsidR="004D1173">
        <w:rPr>
          <w:szCs w:val="20"/>
        </w:rPr>
        <w:t xml:space="preserve">láusula </w:t>
      </w:r>
      <w:r w:rsidR="0001290C">
        <w:rPr>
          <w:szCs w:val="20"/>
        </w:rPr>
        <w:fldChar w:fldCharType="begin"/>
      </w:r>
      <w:r w:rsidR="0001290C">
        <w:rPr>
          <w:szCs w:val="20"/>
        </w:rPr>
        <w:instrText xml:space="preserve"> REF _Ref67488126 \r \h </w:instrText>
      </w:r>
      <w:r w:rsidR="0001290C">
        <w:rPr>
          <w:szCs w:val="20"/>
        </w:rPr>
      </w:r>
      <w:r w:rsidR="0001290C">
        <w:rPr>
          <w:szCs w:val="20"/>
        </w:rPr>
        <w:fldChar w:fldCharType="separate"/>
      </w:r>
      <w:r w:rsidR="008C42F2">
        <w:rPr>
          <w:szCs w:val="20"/>
        </w:rPr>
        <w:t>5.24</w:t>
      </w:r>
      <w:r w:rsidR="0001290C">
        <w:rPr>
          <w:szCs w:val="20"/>
        </w:rPr>
        <w:fldChar w:fldCharType="end"/>
      </w:r>
      <w:r w:rsidR="0001290C">
        <w:rPr>
          <w:szCs w:val="20"/>
        </w:rPr>
        <w:t xml:space="preserve"> </w:t>
      </w:r>
      <w:r w:rsidR="004D1173">
        <w:rPr>
          <w:szCs w:val="20"/>
        </w:rPr>
        <w:t>acima.</w:t>
      </w:r>
      <w:bookmarkEnd w:id="123"/>
    </w:p>
    <w:p w14:paraId="3916659A" w14:textId="77777777" w:rsidR="00BF3C23" w:rsidRDefault="00BF3C23" w:rsidP="00BF3C23">
      <w:pPr>
        <w:pStyle w:val="Body"/>
        <w:ind w:left="1361"/>
      </w:pPr>
      <w:r>
        <w:t>n = número total de eventos de pagamento a serem realizados das Debêntures, sendo "n" um número inteiro;</w:t>
      </w:r>
    </w:p>
    <w:p w14:paraId="2B449100" w14:textId="39AE2878" w:rsidR="00BF3C23" w:rsidRDefault="00BF3C23" w:rsidP="00BF3C23">
      <w:pPr>
        <w:pStyle w:val="Body"/>
        <w:ind w:left="1361"/>
      </w:pPr>
      <w:r>
        <w:t>VNEk = valor unitário de cada um dos "k" valores devidos das Debêntures, sendo o valor de cada parcela "k" equivalente ao pagamento da Remuneração e/ou à amortização do saldo do Valor Nominal Atualizado das Debêntures;</w:t>
      </w:r>
    </w:p>
    <w:p w14:paraId="0E95EB7E" w14:textId="007B6E7E" w:rsidR="00BF3C23" w:rsidRDefault="00BF3C23" w:rsidP="00BF3C23">
      <w:pPr>
        <w:pStyle w:val="Body"/>
        <w:ind w:left="1361"/>
      </w:pPr>
      <w:r>
        <w:t>FVPk = fator de valor presente, apurado conforme fórmula a seguir, calculado com 9 (nove) casas decimais, com arredondamento:</w:t>
      </w:r>
    </w:p>
    <w:p w14:paraId="3762B838" w14:textId="2BA1A2CA" w:rsidR="00BF3C23" w:rsidRDefault="00107089" w:rsidP="00107089">
      <w:pPr>
        <w:pStyle w:val="Level2"/>
        <w:numPr>
          <w:ilvl w:val="0"/>
          <w:numId w:val="0"/>
        </w:numPr>
        <w:ind w:left="1843"/>
        <w:jc w:val="center"/>
        <w:rPr>
          <w:u w:val="single"/>
        </w:rPr>
      </w:pPr>
      <w:r>
        <w:rPr>
          <w:noProof/>
        </w:rPr>
        <w:drawing>
          <wp:inline distT="0" distB="0" distL="0" distR="0" wp14:anchorId="72EEEA75" wp14:editId="003C4877">
            <wp:extent cx="3086868" cy="548977"/>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4"/>
                    <a:stretch>
                      <a:fillRect/>
                    </a:stretch>
                  </pic:blipFill>
                  <pic:spPr>
                    <a:xfrm>
                      <a:off x="0" y="0"/>
                      <a:ext cx="3097311" cy="550834"/>
                    </a:xfrm>
                    <a:prstGeom prst="rect">
                      <a:avLst/>
                    </a:prstGeom>
                  </pic:spPr>
                </pic:pic>
              </a:graphicData>
            </a:graphic>
          </wp:inline>
        </w:drawing>
      </w:r>
    </w:p>
    <w:p w14:paraId="3D39B397" w14:textId="77777777" w:rsidR="00107089" w:rsidRDefault="00107089" w:rsidP="00107089">
      <w:pPr>
        <w:pStyle w:val="Body"/>
        <w:ind w:left="1361"/>
      </w:pPr>
      <w:r>
        <w:t>Onde:</w:t>
      </w:r>
    </w:p>
    <w:p w14:paraId="27573B15" w14:textId="77777777" w:rsidR="00BF3C23" w:rsidRPr="00BF3C23" w:rsidRDefault="00BF3C23" w:rsidP="00107089">
      <w:pPr>
        <w:pStyle w:val="Body"/>
        <w:ind w:left="1361"/>
      </w:pPr>
      <w:r w:rsidRPr="00BF3C23">
        <w:t xml:space="preserve">TESOUROIPCA = cupom do título Tesouro IPCA+ com Juros Semestrais (NTNB) de vencimento em 2028; e </w:t>
      </w:r>
    </w:p>
    <w:p w14:paraId="2D5ABAE3" w14:textId="7C73A3F5" w:rsidR="000E636B" w:rsidRDefault="00BF3C23" w:rsidP="00107089">
      <w:pPr>
        <w:pStyle w:val="Body"/>
        <w:ind w:left="1361"/>
      </w:pPr>
      <w:r w:rsidRPr="00BF3C23">
        <w:t>nk = número de Dias Úteis entre a data do Resgate Antecipado Facultativo e a data de vencimento programada de cada parcela "k" vincenda.</w:t>
      </w:r>
    </w:p>
    <w:p w14:paraId="7B65EDE7" w14:textId="0345EB6C" w:rsidR="006E124E" w:rsidRDefault="00FF0180" w:rsidP="00EF0423">
      <w:pPr>
        <w:pStyle w:val="Level3"/>
      </w:pPr>
      <w:r w:rsidRPr="00FF0180">
        <w:t>Na hipótese da data de Resgate Antecipado Facultativo coincidir com uma Data de Pagamento, o Prêmio do Resgate Antecipado Facultativo incidirá somente sobre o saldo do Valor Nominal Unitário Atualizado após o pagamento da parcela de amortização programada na Data de Pagamento</w:t>
      </w:r>
      <w:r>
        <w:t>.</w:t>
      </w:r>
    </w:p>
    <w:p w14:paraId="40F084BC" w14:textId="77777777" w:rsidR="00493F79" w:rsidRPr="00F6090E" w:rsidRDefault="00493F79" w:rsidP="00B76C3F">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4" w:name="_Ref84237991"/>
      <w:bookmarkStart w:id="125" w:name="_Hlk85037983"/>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4"/>
      <w:r w:rsidR="002C173F">
        <w:t xml:space="preserve"> </w:t>
      </w:r>
    </w:p>
    <w:p w14:paraId="79F8147D" w14:textId="19AFE8AA" w:rsidR="00A52056" w:rsidRPr="00F6090E" w:rsidRDefault="00A52056" w:rsidP="00A52056">
      <w:pPr>
        <w:pStyle w:val="Level2"/>
      </w:pPr>
      <w:bookmarkStart w:id="12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8C42F2">
        <w:t>5.29</w:t>
      </w:r>
      <w:r w:rsidR="00C93A69" w:rsidRPr="00F6090E">
        <w:fldChar w:fldCharType="end"/>
      </w:r>
      <w:r w:rsidR="00C93A69" w:rsidRPr="00F6090E">
        <w:t xml:space="preserve"> acima.</w:t>
      </w:r>
      <w:bookmarkEnd w:id="126"/>
      <w:r w:rsidR="005B6DA4">
        <w:t xml:space="preserve"> </w:t>
      </w:r>
    </w:p>
    <w:bookmarkEnd w:id="125"/>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408842A5" w:rsidR="00973E47" w:rsidRPr="00F6090E" w:rsidRDefault="007B0CF2" w:rsidP="009C2CDB">
      <w:pPr>
        <w:pStyle w:val="Level2"/>
      </w:pPr>
      <w:bookmarkStart w:id="127"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142F56" w:rsidRPr="00142F56">
        <w:t>40919-6</w:t>
      </w:r>
      <w:r w:rsidR="00142F56" w:rsidRPr="00142F56">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7"/>
    </w:p>
    <w:p w14:paraId="5533F206" w14:textId="34EC9749" w:rsidR="00881601" w:rsidRPr="00F6090E" w:rsidRDefault="00973E47" w:rsidP="009C2CDB">
      <w:pPr>
        <w:pStyle w:val="Level2"/>
      </w:pPr>
      <w:bookmarkStart w:id="128"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9" w:name="_Ref279851957"/>
      <w:bookmarkEnd w:id="128"/>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9"/>
    </w:p>
    <w:p w14:paraId="31758AD3" w14:textId="0C9119AA" w:rsidR="00A63B80" w:rsidRPr="00F6090E" w:rsidRDefault="00973E47" w:rsidP="009C2CDB">
      <w:pPr>
        <w:pStyle w:val="Level2"/>
      </w:pPr>
      <w:bookmarkStart w:id="130"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1" w:name="_Ref457475238"/>
      <w:bookmarkStart w:id="132"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0"/>
    </w:p>
    <w:p w14:paraId="3591A648" w14:textId="3A395AA5" w:rsidR="00EB76D8" w:rsidRPr="00F6090E" w:rsidRDefault="00EB76D8" w:rsidP="00CC3DEE">
      <w:pPr>
        <w:pStyle w:val="Level3"/>
      </w:pPr>
      <w:bookmarkStart w:id="133" w:name="_Ref64478153"/>
      <w:bookmarkStart w:id="134"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52256FAB" w14:textId="5924ADD7" w:rsidR="00AA2CF7" w:rsidRPr="00E9311D" w:rsidRDefault="006C64CD" w:rsidP="00BC6573">
      <w:pPr>
        <w:pStyle w:val="Level2"/>
        <w:rPr>
          <w:b/>
        </w:rPr>
      </w:pPr>
      <w:bookmarkStart w:id="135" w:name="_Ref80864086"/>
      <w:bookmarkStart w:id="136" w:name="_Ref244087124"/>
      <w:bookmarkStart w:id="137" w:name="_Ref32256871"/>
      <w:bookmarkStart w:id="138" w:name="_Ref31847991"/>
      <w:bookmarkStart w:id="139" w:name="_Ref66996171"/>
      <w:bookmarkEnd w:id="131"/>
      <w:bookmarkEnd w:id="132"/>
      <w:bookmarkEnd w:id="133"/>
      <w:bookmarkEnd w:id="134"/>
      <w:r w:rsidRPr="00672A2A">
        <w:rPr>
          <w:u w:val="single"/>
        </w:rPr>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(ii)</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(iii)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bookmarkStart w:id="140" w:name="_Hlk111899434"/>
      <w:r w:rsidR="001F2990">
        <w:t>Itaú Unibanco S.A.</w:t>
      </w:r>
      <w:bookmarkEnd w:id="140"/>
      <w:r w:rsidR="00BC6573" w:rsidRPr="00672A2A">
        <w:t xml:space="preserve">", nos termos do </w:t>
      </w:r>
      <w:r w:rsidR="001F2990" w:rsidRPr="00672A2A">
        <w:t>“</w:t>
      </w:r>
      <w:bookmarkStart w:id="141" w:name="_Hlk111899443"/>
      <w:r w:rsidR="001F2990">
        <w:t xml:space="preserve">Carta de Fiança nº </w:t>
      </w:r>
      <w:r w:rsidR="001F2990" w:rsidRPr="0048026B">
        <w:rPr>
          <w:highlight w:val="yellow"/>
        </w:rPr>
        <w:t>[</w:t>
      </w:r>
      <w:r w:rsidR="001F2990" w:rsidRPr="0048026B">
        <w:rPr>
          <w:highlight w:val="yellow"/>
        </w:rPr>
        <w:sym w:font="Symbol" w:char="F0B7"/>
      </w:r>
      <w:r w:rsidR="001F2990" w:rsidRPr="0048026B">
        <w:rPr>
          <w:highlight w:val="yellow"/>
        </w:rPr>
        <w:t>]</w:t>
      </w:r>
      <w:bookmarkEnd w:id="141"/>
      <w:r w:rsidR="001F2990" w:rsidRPr="00672A2A">
        <w:t xml:space="preserve">” </w:t>
      </w:r>
      <w:r w:rsidR="00BC6573" w:rsidRPr="00672A2A">
        <w:t>(“</w:t>
      </w:r>
      <w:r w:rsidR="00BC6573" w:rsidRPr="00672A2A">
        <w:rPr>
          <w:b/>
          <w:bCs/>
        </w:rPr>
        <w:t>Carta Fiança</w:t>
      </w:r>
      <w:r w:rsidR="00BC6573" w:rsidRPr="00672A2A">
        <w:t xml:space="preserve">”) celebrado em </w:t>
      </w:r>
      <w:r w:rsidR="00BC6573" w:rsidRPr="00C605C5">
        <w:t>[</w:t>
      </w:r>
      <w:r w:rsidR="00BC6573" w:rsidRPr="00C605C5">
        <w:sym w:font="Symbol" w:char="F0B7"/>
      </w:r>
      <w:r w:rsidR="00BC6573" w:rsidRPr="00C605C5">
        <w:t>]</w:t>
      </w:r>
      <w:r w:rsidR="00BC6573" w:rsidRPr="00672A2A">
        <w:t xml:space="preserve"> de </w:t>
      </w:r>
      <w:r w:rsidR="00E22359">
        <w:t>setembro</w:t>
      </w:r>
      <w:r w:rsidR="001F2990" w:rsidRPr="00672A2A">
        <w:t xml:space="preserve"> </w:t>
      </w:r>
      <w:r w:rsidR="00BC6573" w:rsidRPr="00672A2A">
        <w:t xml:space="preserve">de 2022, entre a Emissora e o </w:t>
      </w:r>
      <w:r w:rsidR="001F2990">
        <w:t>Itaú Unibanco S.A.</w:t>
      </w:r>
      <w:r w:rsidR="00BC6573" w:rsidRPr="00672A2A">
        <w:t xml:space="preserve"> (“</w:t>
      </w:r>
      <w:r w:rsidR="00BC6573" w:rsidRPr="00672A2A">
        <w:rPr>
          <w:b/>
          <w:bCs/>
        </w:rPr>
        <w:t>Fiança Bancária</w:t>
      </w:r>
      <w:r w:rsidR="00BC6573" w:rsidRPr="00672A2A">
        <w:t>”)</w:t>
      </w:r>
      <w:r w:rsidR="00F41FE5" w:rsidRPr="00672A2A">
        <w:t>.</w:t>
      </w:r>
      <w:r w:rsidR="00BC6573" w:rsidRPr="00672A2A">
        <w:t xml:space="preserve"> Os demais </w:t>
      </w:r>
      <w:r w:rsidR="00BC6573" w:rsidRPr="00AA2CF7">
        <w:t>termos e condições da Fiança Bancária seguem descritos na Carta Fiança.</w:t>
      </w:r>
    </w:p>
    <w:p w14:paraId="25E8CDBA" w14:textId="47AD8670" w:rsidR="00E9311D" w:rsidRDefault="00E9311D" w:rsidP="00E9311D">
      <w:pPr>
        <w:pStyle w:val="Level3"/>
      </w:pPr>
      <w:r w:rsidRPr="00E44DFF">
        <w:t xml:space="preserve">A Fiança Bancária vigorará até </w:t>
      </w:r>
      <w:r>
        <w:t>a</w:t>
      </w:r>
      <w:r w:rsidRPr="00E44DFF">
        <w:t xml:space="preserve"> </w:t>
      </w:r>
      <w:r>
        <w:t>Energização de todos os Empreendimentos Alvo</w:t>
      </w:r>
      <w:r w:rsidRPr="00E44DFF">
        <w:t xml:space="preserve">, observado que, uma vez verificado </w:t>
      </w:r>
      <w:r>
        <w:t>a</w:t>
      </w:r>
      <w:r w:rsidRPr="00E44DFF">
        <w:t xml:space="preserve"> </w:t>
      </w:r>
      <w:r>
        <w:t>Energização de todos os Empreendimentos Alvo</w:t>
      </w:r>
      <w:r w:rsidRPr="00E44DFF">
        <w:t xml:space="preserve">, evidenciado por meio da comunicação prevista na Cláusula </w:t>
      </w:r>
      <w:r w:rsidRPr="00E44DFF">
        <w:fldChar w:fldCharType="begin"/>
      </w:r>
      <w:r w:rsidRPr="00E44DFF">
        <w:instrText xml:space="preserve"> REF _Ref106212022 \r \h  \* MERGEFORMAT </w:instrText>
      </w:r>
      <w:r w:rsidRPr="00E44DFF">
        <w:fldChar w:fldCharType="separate"/>
      </w:r>
      <w:r w:rsidR="008C42F2">
        <w:t>5.39</w:t>
      </w:r>
      <w:r w:rsidRPr="00E44DFF">
        <w:fldChar w:fldCharType="end"/>
      </w:r>
      <w:r w:rsidRPr="00E44DFF">
        <w:t xml:space="preserve"> abaixo, a Fiança Bancária outorgada será resolvida de pleno direito</w:t>
      </w:r>
      <w:r>
        <w:t xml:space="preserve">, ficando com exoneração da fiadora, independentemente de confirmação ou manifestação adicional por parte do </w:t>
      </w:r>
      <w:r w:rsidRPr="001D1190">
        <w:t>Agente Fiduciário</w:t>
      </w:r>
      <w:r w:rsidRPr="00E44DFF">
        <w:t>.</w:t>
      </w:r>
    </w:p>
    <w:p w14:paraId="62D3A117" w14:textId="7A836E27" w:rsidR="00DE3FB2" w:rsidRPr="00F6090E" w:rsidRDefault="006E72F4" w:rsidP="00DE3FB2">
      <w:pPr>
        <w:pStyle w:val="Level2"/>
      </w:pPr>
      <w:bookmarkStart w:id="142" w:name="_Ref111829423"/>
      <w:r>
        <w:rPr>
          <w:u w:val="single"/>
        </w:rPr>
        <w:t>Fiança Corporativa</w:t>
      </w:r>
      <w:r w:rsidR="00E9311D">
        <w:rPr>
          <w:u w:val="single"/>
        </w:rPr>
        <w:t>.</w:t>
      </w:r>
      <w:r w:rsidR="00E9311D" w:rsidRPr="00E9311D">
        <w:t xml:space="preserve"> </w:t>
      </w:r>
      <w:r w:rsidR="00A33217">
        <w:t xml:space="preserve">A partir da </w:t>
      </w:r>
      <w:r w:rsidR="00B82D4B">
        <w:t>D</w:t>
      </w:r>
      <w:r w:rsidR="00A33217">
        <w:t xml:space="preserve">ata de </w:t>
      </w:r>
      <w:r w:rsidR="00B82D4B">
        <w:t>E</w:t>
      </w:r>
      <w:r w:rsidR="00E175DD">
        <w:t>missão</w:t>
      </w:r>
      <w:r w:rsidR="00DE3FB2">
        <w:t>, com o objetivo de assegurar o fiel, pontual e integral cumprimento das Obrigações Garantidas</w:t>
      </w:r>
      <w:r w:rsidR="00DE3FB2">
        <w:t xml:space="preserve"> </w:t>
      </w:r>
      <w:r w:rsidR="00161F42">
        <w:t>e</w:t>
      </w:r>
      <w:r w:rsidR="00161F42">
        <w:t xml:space="preserve"> </w:t>
      </w:r>
      <w:r w:rsidR="00DE3FB2">
        <w:t xml:space="preserve">até o </w:t>
      </w:r>
      <w:r w:rsidR="00DE3FB2" w:rsidRPr="00E44DFF">
        <w:rPr>
          <w:i/>
          <w:iCs/>
        </w:rPr>
        <w:t>Completion</w:t>
      </w:r>
      <w:r w:rsidR="00DE3FB2" w:rsidRPr="00E44DFF">
        <w:t xml:space="preserve"> Financeiro</w:t>
      </w:r>
      <w:r w:rsidR="00DE3FB2">
        <w:t xml:space="preserve">, a </w:t>
      </w:r>
      <w:r w:rsidR="00DE3FB2" w:rsidRPr="00F6090E">
        <w:t xml:space="preserve">Fiadora, por este ato e na melhor forma de direito, presta </w:t>
      </w:r>
      <w:bookmarkStart w:id="143" w:name="_Hlk72778355"/>
      <w:r w:rsidR="00DE3FB2" w:rsidRPr="00F6090E">
        <w:t>a fiança em favor da Debenturista, em conformidade com o artigo 818 do Código Civil</w:t>
      </w:r>
      <w:r w:rsidR="00DE3FB2" w:rsidRPr="00F6090E">
        <w:rPr>
          <w:rFonts w:eastAsia="Arial Unicode MS"/>
          <w:w w:val="0"/>
        </w:rPr>
        <w:t xml:space="preserve">, </w:t>
      </w:r>
      <w:r w:rsidR="00DE3FB2" w:rsidRPr="00F6090E">
        <w:t xml:space="preserve">independentemente das outras garantias que possam vir a ser constituídas no âmbito da Emissão, </w:t>
      </w:r>
      <w:r w:rsidR="00DE3FB2" w:rsidRPr="00F6090E">
        <w:rPr>
          <w:rFonts w:eastAsia="Arial Unicode MS"/>
          <w:w w:val="0"/>
        </w:rPr>
        <w:t xml:space="preserve">obrigando-se solidariamente com a Emissora, em caráter irrevogável e irretratável, como </w:t>
      </w:r>
      <w:r w:rsidR="00DE3FB2" w:rsidRPr="00F6090E">
        <w:t>fiadora e principal pagadora responsável por 100% (cem por cento) das obrigações, principais e acessórias, da Emissora assumidas nos Documentos da Operação (“</w:t>
      </w:r>
      <w:r w:rsidR="00DE3FB2" w:rsidRPr="00F6090E">
        <w:rPr>
          <w:b/>
          <w:bCs/>
        </w:rPr>
        <w:t>Fiança</w:t>
      </w:r>
      <w:r w:rsidR="00DE3FB2">
        <w:rPr>
          <w:b/>
          <w:bCs/>
        </w:rPr>
        <w:t xml:space="preserve"> Corporativa</w:t>
      </w:r>
      <w:r w:rsidR="00DE3FB2" w:rsidRPr="00F6090E">
        <w:t>”)</w:t>
      </w:r>
      <w:bookmarkEnd w:id="143"/>
      <w:r w:rsidR="00DE3FB2">
        <w:t>.</w:t>
      </w:r>
      <w:bookmarkEnd w:id="142"/>
    </w:p>
    <w:p w14:paraId="6550DC40" w14:textId="77777777" w:rsidR="00DE3FB2" w:rsidRPr="00F6090E" w:rsidRDefault="00DE3FB2" w:rsidP="00DE3FB2">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6A1E65A1" w14:textId="77777777" w:rsidR="00DE3FB2" w:rsidRPr="00F6090E" w:rsidRDefault="00DE3FB2" w:rsidP="00DE3FB2">
      <w:pPr>
        <w:pStyle w:val="Level3"/>
      </w:pPr>
      <w:r w:rsidRPr="00F6090E">
        <w:rPr>
          <w:rFonts w:eastAsia="Arial Unicode MS"/>
          <w:w w:val="0"/>
        </w:rPr>
        <w:t xml:space="preserve">O valor correspondente às Obrigações Garantidas deverá ser pago pela Fiadora </w:t>
      </w:r>
      <w:r w:rsidRPr="00F6090E">
        <w:t xml:space="preserve">no prazo de até </w:t>
      </w:r>
      <w:r>
        <w:t>5</w:t>
      </w:r>
      <w:r w:rsidRPr="00F6090E">
        <w:t xml:space="preserve"> (</w:t>
      </w:r>
      <w:r>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2DBE49" w14:textId="77777777" w:rsidR="00DE3FB2" w:rsidRPr="00F6090E" w:rsidRDefault="00DE3FB2" w:rsidP="00DE3FB2">
      <w:pPr>
        <w:pStyle w:val="Level3"/>
      </w:pPr>
      <w:r w:rsidRPr="00F6090E">
        <w:t>A Fiadora expressamente renuncia aos benefícios de ordem, direitos e faculdades de exoneração de qualquer natureza previstos nos artigos 277, 333, parágrafo único, 364, 366, 368, 821, 824, 827, 830, 835, 837</w:t>
      </w:r>
      <w:r>
        <w:t xml:space="preserve"> e </w:t>
      </w:r>
      <w:r w:rsidRPr="00F6090E">
        <w:t xml:space="preserve">839, do Código Civil, e </w:t>
      </w:r>
      <w:r w:rsidRPr="00754B35">
        <w:t>nos artigos 130</w:t>
      </w:r>
      <w:r>
        <w:t xml:space="preserve"> </w:t>
      </w:r>
      <w:r w:rsidRPr="00F6090E">
        <w:t>e 794 do Código de Processo Civil.</w:t>
      </w:r>
      <w:r>
        <w:t xml:space="preserve"> </w:t>
      </w:r>
    </w:p>
    <w:p w14:paraId="14E9C679" w14:textId="77777777" w:rsidR="00DE3FB2" w:rsidRPr="00F6090E" w:rsidRDefault="00DE3FB2" w:rsidP="00DE3FB2">
      <w:pPr>
        <w:pStyle w:val="Level3"/>
      </w:pPr>
      <w:bookmarkStart w:id="144"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4"/>
    </w:p>
    <w:p w14:paraId="676FBC2A" w14:textId="77777777" w:rsidR="00DE3FB2" w:rsidRPr="00F6090E" w:rsidRDefault="00DE3FB2" w:rsidP="00DE3FB2">
      <w:pPr>
        <w:pStyle w:val="Level3"/>
      </w:pPr>
      <w:bookmarkStart w:id="145"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t>5</w:t>
      </w:r>
      <w:r w:rsidRPr="00F6090E">
        <w:t xml:space="preserve"> (</w:t>
      </w:r>
      <w:r>
        <w:t>cinco</w:t>
      </w:r>
      <w:r w:rsidRPr="00F6090E">
        <w:t>) Dias Úteis contados da data de seu recebimento, tal valor à Debenturista.</w:t>
      </w:r>
      <w:bookmarkEnd w:id="145"/>
      <w:r>
        <w:t xml:space="preserve"> </w:t>
      </w:r>
    </w:p>
    <w:p w14:paraId="4492778A" w14:textId="77777777" w:rsidR="00DE3FB2" w:rsidRPr="00F6090E" w:rsidRDefault="00DE3FB2" w:rsidP="00DE3FB2">
      <w:pPr>
        <w:pStyle w:val="Level3"/>
      </w:pPr>
      <w:r w:rsidRPr="00F6090E">
        <w:t>Nenhuma objeção ou oposição da Emissora poderá, ainda, ser admitida ou invocada pela Fiadora com o fito de escusar-se do cumprimento de suas obrigações perante a Debenturista.</w:t>
      </w:r>
    </w:p>
    <w:p w14:paraId="4200D2A2" w14:textId="77777777" w:rsidR="00DE3FB2" w:rsidRPr="00F6090E" w:rsidRDefault="00DE3FB2" w:rsidP="00DE3FB2">
      <w:pPr>
        <w:pStyle w:val="Level3"/>
      </w:pPr>
      <w:r w:rsidRPr="00F6090E">
        <w:t>A Fiança poderá ser excutida e exigida, pela Debenturista, judicial ou extrajudicialmente, quantas vezes forem necessárias, até a integral liquidação das Obrigações Garantidas.</w:t>
      </w:r>
    </w:p>
    <w:p w14:paraId="349D611A" w14:textId="77777777" w:rsidR="00DE3FB2" w:rsidRPr="00F6090E" w:rsidRDefault="00DE3FB2" w:rsidP="00DE3FB2">
      <w:pPr>
        <w:pStyle w:val="Level3"/>
      </w:pPr>
      <w:r w:rsidRPr="00F6090E">
        <w:t>A inobservância, pela Debenturista, dos prazos para execução da Fiança em favor da Debenturista, não ensejará, em hipótese alguma, perda de qualquer direito ou faculdade aqui previsto.</w:t>
      </w:r>
    </w:p>
    <w:p w14:paraId="156278F2" w14:textId="79F2D32B" w:rsidR="002C0D30" w:rsidRDefault="002C0D30" w:rsidP="00B82D4B">
      <w:pPr>
        <w:pStyle w:val="Level2"/>
      </w:pPr>
      <w:bookmarkStart w:id="146" w:name="_Ref106212022"/>
      <w:bookmarkStart w:id="147" w:name="_Ref35958331"/>
      <w:bookmarkStart w:id="148" w:name="_Hlk85623066"/>
      <w:r w:rsidRPr="002C0D30">
        <w:t xml:space="preserve">A Fiança Corporativa entrará em vigor na Data da </w:t>
      </w:r>
      <w:r w:rsidRPr="002C0D30">
        <w:t>Emissão</w:t>
      </w:r>
      <w:r w:rsidRPr="002C0D30">
        <w:t xml:space="preserve"> (“</w:t>
      </w:r>
      <w:r w:rsidRPr="002C0D30">
        <w:rPr>
          <w:b/>
          <w:bCs/>
        </w:rPr>
        <w:t>Data de Início da Fiança Corporativa</w:t>
      </w:r>
      <w:r w:rsidRPr="002C0D30">
        <w:t xml:space="preserve">”) e vigorará exclusivamente até o </w:t>
      </w:r>
      <w:r w:rsidRPr="002C0D30">
        <w:rPr>
          <w:i/>
          <w:iCs/>
        </w:rPr>
        <w:t>Completion</w:t>
      </w:r>
      <w:r w:rsidRPr="002C0D30">
        <w:t xml:space="preserve"> Financeiro</w:t>
      </w:r>
      <w:r w:rsidRPr="002C0D30">
        <w:t xml:space="preserve"> e/ou até cumprimento da condição suspensiva da Cessão Fiduciária, conforme previsto no Contrato de Cessão Fiduciária, o que ocorrer por último</w:t>
      </w:r>
      <w:r w:rsidRPr="002C0D30">
        <w:t xml:space="preserve">, observado que a Fiança </w:t>
      </w:r>
      <w:r>
        <w:t xml:space="preserve">Corporativa </w:t>
      </w:r>
      <w:r w:rsidRPr="002C0D30">
        <w:t>outorgada pela Fiadora será resolvida de pleno direito</w:t>
      </w:r>
      <w:r w:rsidRPr="002C0D30">
        <w:t xml:space="preserve"> pela comunicação prevista na Cláusula 5.41 abaixo ou pelo recebimento da Anuência do Cliente (</w:t>
      </w:r>
      <w:r>
        <w:t>c</w:t>
      </w:r>
      <w:r w:rsidRPr="002C0D30">
        <w:t>onforme definido no Contrato de Cessão Fiduciária), conforme aplicável</w:t>
      </w:r>
      <w:r>
        <w:t>.</w:t>
      </w:r>
    </w:p>
    <w:p w14:paraId="380DE34A" w14:textId="2CEDA188" w:rsidR="00C14C0E" w:rsidRDefault="00C14C0E" w:rsidP="00C14C0E">
      <w:pPr>
        <w:pStyle w:val="Level2"/>
      </w:pPr>
      <w:r>
        <w:t>A Energização de todos os Empreendimentos Alvo</w:t>
      </w:r>
      <w:r w:rsidRPr="00E44DFF">
        <w:t xml:space="preserve"> </w:t>
      </w:r>
      <w:r w:rsidRPr="001D1190">
        <w:t>deverá ser comunicado pela Emissora ao Agente Fiduciário</w:t>
      </w:r>
      <w:r>
        <w:t xml:space="preserve"> em </w:t>
      </w:r>
      <w:r w:rsidR="00523007">
        <w:t>30</w:t>
      </w:r>
      <w:r w:rsidR="00523007">
        <w:t xml:space="preserve"> </w:t>
      </w:r>
      <w:r>
        <w:t>dias a partir da conclusão da Energiza</w:t>
      </w:r>
      <w:r w:rsidR="00D15D8E">
        <w:t>ção (“</w:t>
      </w:r>
      <w:r w:rsidR="00D15D8E" w:rsidRPr="00D15D8E">
        <w:rPr>
          <w:b/>
          <w:bCs/>
        </w:rPr>
        <w:t>Data da Energização</w:t>
      </w:r>
      <w:r w:rsidR="00D15D8E">
        <w:t>”)</w:t>
      </w:r>
      <w:r w:rsidRPr="001D1190">
        <w:t>, por meio de notificação</w:t>
      </w:r>
      <w:r>
        <w:t>, s</w:t>
      </w:r>
      <w:r w:rsidRPr="001D1190">
        <w:t>endo certo que o Agente Fiduciário não realizará qualquer verificação ou juízo de valor acerca da declaração prestada pela Emissora para fins de comunicação d</w:t>
      </w:r>
      <w:r>
        <w:t xml:space="preserve">e atingimento da Energização. </w:t>
      </w:r>
    </w:p>
    <w:p w14:paraId="45746D22" w14:textId="7EFD1EE1" w:rsidR="00AA2CF7" w:rsidRPr="00E44DFF" w:rsidRDefault="00411264" w:rsidP="00B76C3F">
      <w:pPr>
        <w:pStyle w:val="Level2"/>
      </w:pPr>
      <w:bookmarkStart w:id="149" w:name="_Ref111825368"/>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6"/>
      <w:bookmarkEnd w:id="149"/>
    </w:p>
    <w:p w14:paraId="2927269A" w14:textId="77777777" w:rsidR="000C3AEC" w:rsidRDefault="00AC4726" w:rsidP="00A62DEE">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highlight w:val="yellow"/>
        </w:rPr>
        <w:sym w:font="Symbol" w:char="F0B7"/>
      </w:r>
      <w:r w:rsidRPr="00203D1F">
        <w:rPr>
          <w:highlight w:val="yellow"/>
        </w:rPr>
        <w:t>]</w:t>
      </w:r>
      <w:r>
        <w:t xml:space="preserve">; </w:t>
      </w:r>
    </w:p>
    <w:p w14:paraId="63A88D43" w14:textId="2A43D4F2" w:rsidR="00A62DEE" w:rsidRDefault="00203D1F" w:rsidP="00A62DEE">
      <w:pPr>
        <w:pStyle w:val="Level4"/>
      </w:pPr>
      <w:r>
        <w:t>o</w:t>
      </w:r>
      <w:r w:rsidR="00A62DEE">
        <w:t xml:space="preserve"> ICSD, a ser apurado </w:t>
      </w:r>
      <w:r w:rsidR="00A62DEE">
        <w:t xml:space="preserve">anualmente </w:t>
      </w:r>
      <w:r w:rsidR="00A62DEE">
        <w:t xml:space="preserve">com base nas demonstrações financeiras auditadas da </w:t>
      </w:r>
      <w:r w:rsidR="00A62DEE">
        <w:t>Devedora</w:t>
      </w:r>
      <w:r w:rsidR="00A62DEE">
        <w:t>, ser igual ou superior 1,20x;</w:t>
      </w:r>
    </w:p>
    <w:p w14:paraId="5C496C26" w14:textId="68588C5C" w:rsidR="00492CBF" w:rsidRDefault="00492CBF" w:rsidP="00F5469B">
      <w:pPr>
        <w:pStyle w:val="Level4"/>
      </w:pPr>
      <w:r>
        <w:t>D</w:t>
      </w:r>
      <w:r w:rsidR="00203D1F">
        <w:t>isponibilidade da planta maior que 94% (noventa e quatro por cento), medida em base anual. Sendo certo que</w:t>
      </w:r>
      <w:r>
        <w:t xml:space="preserve">: </w:t>
      </w:r>
    </w:p>
    <w:p w14:paraId="7215D29E" w14:textId="3A740F30" w:rsidR="00492CBF" w:rsidRDefault="00492CBF" w:rsidP="00492CBF">
      <w:pPr>
        <w:pStyle w:val="Level4"/>
        <w:numPr>
          <w:ilvl w:val="0"/>
          <w:numId w:val="0"/>
        </w:numPr>
        <w:ind w:left="2041"/>
      </w:pPr>
      <w:r>
        <w:t>“</w:t>
      </w:r>
      <w:r w:rsidRPr="00123EA0">
        <w:rPr>
          <w:b/>
          <w:bCs/>
        </w:rPr>
        <w:t>D</w:t>
      </w:r>
      <w:r w:rsidR="00203D1F" w:rsidRPr="00123EA0">
        <w:rPr>
          <w:b/>
          <w:bCs/>
        </w:rPr>
        <w:t>isponibilidade</w:t>
      </w:r>
      <w:r>
        <w:t>” =</w:t>
      </w:r>
      <w:r w:rsidR="00203D1F">
        <w:t xml:space="preserve"> Número de Horas Disponíveis para Operação / 8760</w:t>
      </w:r>
      <w:r w:rsidR="00123EA0">
        <w:t>; e</w:t>
      </w:r>
    </w:p>
    <w:p w14:paraId="544040C5" w14:textId="45DC3D3C" w:rsidR="00A62DEE" w:rsidRDefault="00492CBF" w:rsidP="00123EA0">
      <w:pPr>
        <w:pStyle w:val="Level4"/>
        <w:numPr>
          <w:ilvl w:val="0"/>
          <w:numId w:val="0"/>
        </w:numPr>
        <w:ind w:left="2041"/>
      </w:pPr>
      <w:r>
        <w:t>“</w:t>
      </w:r>
      <w:r w:rsidR="00203D1F" w:rsidRPr="00123EA0">
        <w:rPr>
          <w:b/>
          <w:bCs/>
        </w:rPr>
        <w:t>Número de Horas Disponíveis para Operação</w:t>
      </w:r>
      <w:r>
        <w:t>” =</w:t>
      </w:r>
      <w:r w:rsidR="00203D1F">
        <w:t xml:space="preserve"> o número de horas do ano (8760), subtraído das horas indisponíveis da planta, nas quais as horas foram utilizadas para Manutenções Preventivas, Preditivas e Corretivas na usina.</w:t>
      </w:r>
    </w:p>
    <w:p w14:paraId="12B3F627" w14:textId="045DD9B9" w:rsidR="00AA2CF7" w:rsidRPr="00E44DFF" w:rsidRDefault="00AA2CF7" w:rsidP="00AA2CF7">
      <w:pPr>
        <w:pStyle w:val="Level4"/>
      </w:pPr>
      <w:r w:rsidRPr="00E44DFF">
        <w:t xml:space="preserve">Emissora estar adimplente com todas as Obrigações Garantidas; </w:t>
      </w:r>
      <w:r w:rsidR="00AE7179">
        <w:t>e</w:t>
      </w:r>
    </w:p>
    <w:p w14:paraId="1CF6F376" w14:textId="388D37AC"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8C42F2">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AE7179">
        <w:t>.</w:t>
      </w:r>
    </w:p>
    <w:bookmarkEnd w:id="135"/>
    <w:bookmarkEnd w:id="136"/>
    <w:bookmarkEnd w:id="137"/>
    <w:bookmarkEnd w:id="147"/>
    <w:bookmarkEnd w:id="148"/>
    <w:p w14:paraId="202D6863" w14:textId="38959691" w:rsidR="00FB5360" w:rsidRDefault="00430D75" w:rsidP="008F120D">
      <w:pPr>
        <w:pStyle w:val="Level2"/>
      </w:pPr>
      <w:r w:rsidRPr="00F6090E">
        <w:rPr>
          <w:u w:val="single"/>
        </w:rPr>
        <w:t>Garantia Rea</w:t>
      </w:r>
      <w:bookmarkStart w:id="150" w:name="_Ref521440061"/>
      <w:bookmarkEnd w:id="13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1" w:name="_Ref34693743"/>
      <w:bookmarkEnd w:id="150"/>
    </w:p>
    <w:p w14:paraId="41F14A1A" w14:textId="76777E28"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p>
    <w:p w14:paraId="4F259301" w14:textId="219393C8" w:rsidR="00FB5360" w:rsidRPr="00F42DD0" w:rsidRDefault="00FB5360" w:rsidP="005C0D9B">
      <w:pPr>
        <w:pStyle w:val="Level4"/>
        <w:tabs>
          <w:tab w:val="clear" w:pos="2041"/>
          <w:tab w:val="num" w:pos="1361"/>
        </w:tabs>
        <w:ind w:left="1361"/>
      </w:pPr>
      <w:bookmarkStart w:id="152" w:name="_Ref535169016"/>
      <w:bookmarkStart w:id="153" w:name="_Ref522017889"/>
      <w:r>
        <w:t>a</w:t>
      </w:r>
      <w:r w:rsidRPr="00F42DD0">
        <w:t xml:space="preserve">lienação fiduciária, em caráter irrevogável e irretratável, pela </w:t>
      </w:r>
      <w:r>
        <w:t>RZK Energia</w:t>
      </w:r>
      <w:r w:rsidRPr="00F42DD0">
        <w:t>, em favor d</w:t>
      </w:r>
      <w:r>
        <w:t>a</w:t>
      </w:r>
      <w:r w:rsidRPr="00F42DD0">
        <w:t xml:space="preserve"> Debenturista, de 100% (cem por cento) das ações de emissão da Emissora (“</w:t>
      </w:r>
      <w:r w:rsidRPr="00F42DD0">
        <w:rPr>
          <w:b/>
          <w:bCs/>
        </w:rPr>
        <w:t>Alienação Fiduciária de Ações</w:t>
      </w:r>
      <w:r w:rsidRPr="00F42DD0">
        <w:t>”), conforme os termos e condições previstos no “</w:t>
      </w:r>
      <w:r w:rsidRPr="00F42DD0">
        <w:rPr>
          <w:i/>
          <w:iCs/>
        </w:rPr>
        <w:t>Instrumento Particular de Alienação Fiduciária de Ações e Outras Avenças</w:t>
      </w:r>
      <w:r w:rsidRPr="00F42DD0">
        <w:t xml:space="preserve">”, a ser celebrado entre a </w:t>
      </w:r>
      <w:r>
        <w:t>RZK Energia</w:t>
      </w:r>
      <w:r w:rsidRPr="00F42DD0">
        <w:t xml:space="preserve">, </w:t>
      </w:r>
      <w:r>
        <w:t>a Debenturista</w:t>
      </w:r>
      <w:r w:rsidRPr="00F42DD0">
        <w:t>, e a Emissora (“</w:t>
      </w:r>
      <w:r w:rsidRPr="00F42DD0">
        <w:rPr>
          <w:b/>
        </w:rPr>
        <w:t>Contrato de Alienação Fiduciária de Ações</w:t>
      </w:r>
      <w:r w:rsidRPr="00F42DD0">
        <w:t>”). Os demais termos e condições da Alienação Fiduciária de Ações seguem descritos no Contrato de Alienação Fiduciária de Ações</w:t>
      </w:r>
      <w:bookmarkEnd w:id="152"/>
      <w:bookmarkEnd w:id="153"/>
      <w:r w:rsidR="003B6086">
        <w:t>.</w:t>
      </w:r>
    </w:p>
    <w:p w14:paraId="3681FA01" w14:textId="4EE8B34F" w:rsidR="006F5B20" w:rsidRPr="00F6090E" w:rsidRDefault="00EF5E66" w:rsidP="00402FC5">
      <w:pPr>
        <w:pStyle w:val="Level2"/>
      </w:pPr>
      <w:bookmarkStart w:id="154" w:name="_Ref82534597"/>
      <w:bookmarkEnd w:id="139"/>
      <w:bookmarkEnd w:id="151"/>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r w:rsidR="004A2811">
        <w:t xml:space="preserve"> </w:t>
      </w:r>
    </w:p>
    <w:p w14:paraId="5726109E" w14:textId="5F01EBCB"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54285293"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20932BF5"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6EA083D4"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29B8A519" w:rsidR="00924015" w:rsidRPr="00F6090E" w:rsidRDefault="005A08AE" w:rsidP="00493F79">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2FA4C7D2"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8C42F2">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8C42F2">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16FDF523"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8C42F2">
        <w:t>6.1.3</w:t>
      </w:r>
      <w:r w:rsidR="0033210E" w:rsidRPr="00F6090E">
        <w:fldChar w:fldCharType="end"/>
      </w:r>
      <w:r w:rsidR="0033210E" w:rsidRPr="00F6090E">
        <w:t xml:space="preserve"> </w:t>
      </w:r>
      <w:r w:rsidR="009155AE" w:rsidRPr="00F6090E">
        <w:t>abaixo</w:t>
      </w:r>
      <w:bookmarkEnd w:id="161"/>
      <w:bookmarkEnd w:id="16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0"/>
    </w:p>
    <w:p w14:paraId="054BA095" w14:textId="7744837D" w:rsidR="00A9585D" w:rsidRPr="00F6090E" w:rsidRDefault="00A9585D" w:rsidP="0000177A">
      <w:pPr>
        <w:pStyle w:val="Level4"/>
      </w:pPr>
      <w:bookmarkStart w:id="163" w:name="_Hlk35950458"/>
      <w:r w:rsidRPr="00F6090E">
        <w:t>inadimplemento, pela Emissora</w:t>
      </w:r>
      <w:r w:rsidR="007C4AA6">
        <w:t xml:space="preserve"> e pela Fiadora</w:t>
      </w:r>
      <w:r w:rsidRPr="00F6090E">
        <w:t>,</w:t>
      </w:r>
      <w:r w:rsidR="00316673">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e/ou no Contrato de Alienação Fiduciária de Ações</w:t>
      </w:r>
      <w:r w:rsidRPr="00F6090E">
        <w:t xml:space="preserve">,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1338F3FA"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8C42F2">
        <w:t>4</w:t>
      </w:r>
      <w:r w:rsidR="002701BF" w:rsidRPr="00F6090E">
        <w:fldChar w:fldCharType="end"/>
      </w:r>
      <w:r w:rsidR="003A7A19" w:rsidRPr="00F6090E">
        <w:t xml:space="preserve"> desta Escritura</w:t>
      </w:r>
      <w:r w:rsidR="005C4C68" w:rsidRPr="00F6090E">
        <w:t>;</w:t>
      </w:r>
      <w:r w:rsidRPr="00F6090E">
        <w:t xml:space="preserve"> </w:t>
      </w:r>
    </w:p>
    <w:p w14:paraId="29BEFC6E" w14:textId="206DF41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w:t>
      </w:r>
      <w:r w:rsidR="005F1804">
        <w:t xml:space="preserve">Carta </w:t>
      </w:r>
      <w:r w:rsidRPr="00F6090E">
        <w:t>Fiança (e/ou de qualquer de suas disposições)</w:t>
      </w:r>
      <w:r w:rsidR="00A073A4">
        <w:t>,</w:t>
      </w:r>
      <w:r w:rsidRPr="00F6090E">
        <w:t xml:space="preserve"> </w:t>
      </w:r>
      <w:r w:rsidR="005F1804">
        <w:t xml:space="preserve">da Fiança Corporativa </w:t>
      </w:r>
      <w:r w:rsidR="005F1804" w:rsidRPr="00F6090E">
        <w:t>(e/ou de qualquer de suas disposições)</w:t>
      </w:r>
      <w:r w:rsidR="005F1804">
        <w:t xml:space="preserve">, </w:t>
      </w:r>
      <w:r w:rsidRPr="00F6090E">
        <w:t>do</w:t>
      </w:r>
      <w:r w:rsidR="002701BF" w:rsidRPr="00F6090E">
        <w:t xml:space="preserve"> Contrato de Cessão Fiduciária de Recebíveis </w:t>
      </w:r>
      <w:r w:rsidRPr="00F6090E">
        <w:t>(e/ou de qualquer de suas disposições)</w:t>
      </w:r>
      <w:r w:rsidR="00A073A4">
        <w:t xml:space="preserve"> e/ou do Contrato de Alienação Fiduciária de Ações (</w:t>
      </w:r>
      <w:r w:rsidR="00A073A4" w:rsidRPr="00F6090E">
        <w:t>e/ou de qualquer de suas disposições)</w:t>
      </w:r>
      <w:r w:rsidR="003A7A19" w:rsidRPr="00F6090E">
        <w:t>, incluindo seus eventuais aditamentos;</w:t>
      </w:r>
      <w:r w:rsidR="001439DD" w:rsidRPr="00F6090E">
        <w:t xml:space="preserve"> </w:t>
      </w:r>
    </w:p>
    <w:p w14:paraId="1996D0FA" w14:textId="29748E4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Pr="00F6090E">
        <w:t xml:space="preserve">, </w:t>
      </w:r>
      <w:r w:rsidR="00A073A4">
        <w:t xml:space="preserve">do Contrato de Alienação Fiduciária de Ações e/ou da Alienação Fiduciária de Ações, </w:t>
      </w:r>
      <w:r w:rsidRPr="00F6090E">
        <w:t xml:space="preserve">pelas pessoas a seguir, de forma individual ou </w:t>
      </w:r>
      <w:r w:rsidRPr="004A2811">
        <w:t xml:space="preserve">combinada: (a) Emissora; (b) </w:t>
      </w:r>
      <w:r w:rsidR="00F81B0E" w:rsidRPr="004A2811">
        <w:t>Fiduciantes</w:t>
      </w:r>
      <w:r w:rsidRPr="004A2811">
        <w:t xml:space="preserve">; (c) </w:t>
      </w:r>
      <w:r w:rsidR="00131C86" w:rsidRPr="004A2811">
        <w:t xml:space="preserve">qualquer controladora </w:t>
      </w:r>
      <w:r w:rsidR="002E6C5C" w:rsidRPr="003B70A0">
        <w:t>direta</w:t>
      </w:r>
      <w:r w:rsidR="002E6C5C" w:rsidRPr="004A2811">
        <w:t xml:space="preserve"> </w:t>
      </w:r>
      <w:r w:rsidR="00465084" w:rsidRPr="004A2811">
        <w:t>da Emissora (“</w:t>
      </w:r>
      <w:r w:rsidR="00465084" w:rsidRPr="004A2811">
        <w:rPr>
          <w:b/>
          <w:bCs/>
        </w:rPr>
        <w:t>Controladora</w:t>
      </w:r>
      <w:r w:rsidR="00465084" w:rsidRPr="004A2811">
        <w:t>”)</w:t>
      </w:r>
      <w:r w:rsidRPr="00196500">
        <w:t>; (d) qualquer controlada da Emissora e/ou da</w:t>
      </w:r>
      <w:r w:rsidR="00C372C0" w:rsidRPr="00C87EBA">
        <w:t>s</w:t>
      </w:r>
      <w:r w:rsidR="00622820" w:rsidRPr="00C87EBA">
        <w:t xml:space="preserve"> Fiduciante</w:t>
      </w:r>
      <w:r w:rsidR="00C372C0" w:rsidRPr="004A2811">
        <w:t>s</w:t>
      </w:r>
      <w:r w:rsidRPr="004A2811">
        <w:t>; (e) qualquer sociedade ou veículo de investimento coligado da Emissora e/ou da</w:t>
      </w:r>
      <w:r w:rsidR="00C372C0" w:rsidRPr="004A2811">
        <w:t>s</w:t>
      </w:r>
      <w:r w:rsidRPr="004A2811">
        <w:t xml:space="preserve"> </w:t>
      </w:r>
      <w:r w:rsidR="00A06BA7" w:rsidRPr="004A2811">
        <w:t>SPEs</w:t>
      </w:r>
      <w:r w:rsidRPr="004A2811">
        <w:t xml:space="preserve">; (f) qualquer sociedade ou veículo de investimento sob </w:t>
      </w:r>
      <w:r w:rsidR="002701BF" w:rsidRPr="004A2811">
        <w:t>c</w:t>
      </w:r>
      <w:r w:rsidRPr="004A2811">
        <w:t>ontrole direto comum da Emissora e/ou da</w:t>
      </w:r>
      <w:r w:rsidR="00465084" w:rsidRPr="004A2811">
        <w:t>s</w:t>
      </w:r>
      <w:r w:rsidR="002701BF" w:rsidRPr="004A2811">
        <w:t xml:space="preserve"> </w:t>
      </w:r>
      <w:r w:rsidR="00A06BA7" w:rsidRPr="004A2811">
        <w:t>SPEs</w:t>
      </w:r>
      <w:r w:rsidRPr="004A2811">
        <w:t xml:space="preserve">; e (g) </w:t>
      </w:r>
      <w:r w:rsidR="00C1186F" w:rsidRPr="004A2811">
        <w:t>qualquer administrador ou representante das seguintes pessoas: (i) Emissora; (ii)</w:t>
      </w:r>
      <w:r w:rsidR="008A61F5" w:rsidRPr="004A2811">
        <w:t xml:space="preserve"> </w:t>
      </w:r>
      <w:r w:rsidR="00A06BA7" w:rsidRPr="004A2811">
        <w:t>SPEs</w:t>
      </w:r>
      <w:r w:rsidR="00C1186F" w:rsidRPr="004A2811">
        <w:t>; (i</w:t>
      </w:r>
      <w:r w:rsidR="00F81B0E" w:rsidRPr="004A2811">
        <w:t>ii</w:t>
      </w:r>
      <w:r w:rsidR="00C1186F" w:rsidRPr="004A2811">
        <w:t>) qualquer Controlada; (</w:t>
      </w:r>
      <w:r w:rsidR="00E90FF5" w:rsidRPr="004A2811">
        <w:t>i</w:t>
      </w:r>
      <w:r w:rsidR="00C1186F" w:rsidRPr="004A2811">
        <w:t>v) qualquer sociedade ou veículo de investimento coligado da Emissora</w:t>
      </w:r>
      <w:r w:rsidR="00DE0656" w:rsidRPr="004A2811">
        <w:t xml:space="preserve"> e/ou das Fiduciantes</w:t>
      </w:r>
      <w:r w:rsidR="00C1186F" w:rsidRPr="004A2811">
        <w:t xml:space="preserve">; e (v) qualquer sociedade ou veículo de investimento sob controle comum da Emissora </w:t>
      </w:r>
      <w:r w:rsidR="00DE0656" w:rsidRPr="004A2811">
        <w:t xml:space="preserve">e/ou das </w:t>
      </w:r>
      <w:r w:rsidR="00CE20C7" w:rsidRPr="004A2811">
        <w:t>SPEs</w:t>
      </w:r>
      <w:r w:rsidR="00CE20C7" w:rsidRPr="004A2811" w:rsidDel="00C372C0">
        <w:t xml:space="preserve"> </w:t>
      </w:r>
      <w:r w:rsidR="00C1186F" w:rsidRPr="004A2811">
        <w:t>(“</w:t>
      </w:r>
      <w:r w:rsidR="00C1186F" w:rsidRPr="004A2811">
        <w:rPr>
          <w:b/>
          <w:bCs/>
        </w:rPr>
        <w:t>P</w:t>
      </w:r>
      <w:r w:rsidRPr="004A2811">
        <w:rPr>
          <w:b/>
          <w:bCs/>
        </w:rPr>
        <w:t>artes Relacionadas</w:t>
      </w:r>
      <w:r w:rsidR="00C1186F" w:rsidRPr="004A2811">
        <w:t>”)</w:t>
      </w:r>
      <w:r w:rsidRPr="004A2811">
        <w:t>;</w:t>
      </w:r>
      <w:bookmarkEnd w:id="164"/>
      <w:r w:rsidR="00465084" w:rsidRPr="004A2811">
        <w:rPr>
          <w:b/>
          <w:bCs/>
        </w:rPr>
        <w:t xml:space="preserve"> </w:t>
      </w:r>
    </w:p>
    <w:p w14:paraId="0E66FD32" w14:textId="37246646"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do Contrato de Alienação Fiduciária de Ações</w:t>
      </w:r>
      <w:r w:rsidR="006422D5" w:rsidRPr="00F6090E">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5"/>
      <w:r w:rsidRPr="00F6090E">
        <w:t xml:space="preserve"> </w:t>
      </w:r>
    </w:p>
    <w:p w14:paraId="0EE7AEE7" w14:textId="0D46A14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2A5D08">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w:t>
      </w:r>
      <w:r w:rsidR="002A5D08">
        <w:t>pela Alienação Fiduciária de Ações; (c)</w:t>
      </w:r>
      <w:r w:rsidR="002A5D08" w:rsidRPr="00F6090E">
        <w:t xml:space="preserve"> </w:t>
      </w:r>
      <w:r w:rsidRPr="00F6090E">
        <w:t>pelas Alterações Permitidas (conforme definido no inciso</w:t>
      </w:r>
      <w:r w:rsidR="00316673">
        <w:t xml:space="preserve"> (xxii) da Cláusula </w:t>
      </w:r>
      <w:r w:rsidR="005C4C68" w:rsidRPr="00F6090E">
        <w:t>7.1.1</w:t>
      </w:r>
      <w:r w:rsidRPr="00F6090E">
        <w:t xml:space="preserve"> abaixo); ou (</w:t>
      </w:r>
      <w:r w:rsidR="002A5D08">
        <w:t>d</w:t>
      </w:r>
      <w:r w:rsidRPr="00F6090E">
        <w:t>) conforme permitido por outras disposições desta Escritura ou demais Documentos da Operação;</w:t>
      </w:r>
    </w:p>
    <w:p w14:paraId="570FA60A" w14:textId="06B3264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316673">
        <w:t xml:space="preserve">, </w:t>
      </w:r>
      <w:r w:rsidRPr="00F6090E">
        <w:t>conforme aplicável;</w:t>
      </w:r>
    </w:p>
    <w:p w14:paraId="1567A012" w14:textId="612FB85E" w:rsidR="00A9585D" w:rsidRPr="00F6090E" w:rsidRDefault="00A9585D" w:rsidP="0000177A">
      <w:pPr>
        <w:pStyle w:val="Level4"/>
      </w:pPr>
      <w:r w:rsidRPr="00F6090E">
        <w:t>em relação à Emissora</w:t>
      </w:r>
      <w:r w:rsidR="00316673">
        <w:t xml:space="preserve">, às </w:t>
      </w:r>
      <w:r w:rsidR="004F6351">
        <w:t>SPEs</w:t>
      </w:r>
      <w:r w:rsidR="004F6351">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2643B5A9"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p>
    <w:p w14:paraId="6752F2BA" w14:textId="0E9CE40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316673">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33E557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7C4AA6">
        <w:t xml:space="preserve"> e/ou pela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7C4AA6">
        <w:t xml:space="preserve"> e/ou pela Fiadora</w:t>
      </w:r>
      <w:r w:rsidR="008931A4">
        <w:t xml:space="preserve"> </w:t>
      </w:r>
      <w:r w:rsidR="0087771A" w:rsidRPr="00F6090E">
        <w:t>esteja em inadimplemento com qualquer de suas obrigações estabelecidas nesta Escritura</w:t>
      </w:r>
      <w:r w:rsidR="00316673">
        <w:t xml:space="preserve"> e/ou</w:t>
      </w:r>
      <w:r w:rsidR="0087771A" w:rsidRPr="00F6090E">
        <w:t xml:space="preserve"> no Contrato de Cessão Fiduciária de Recebíveis</w:t>
      </w:r>
      <w:r w:rsidR="002A5D08">
        <w:t xml:space="preserve"> e/ou no do Contrato de Alienação Fiduciária de Ações</w:t>
      </w:r>
      <w:r w:rsidR="00316673">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566B6935" w:rsidR="00A9585D" w:rsidRPr="00F6090E" w:rsidRDefault="00A9585D" w:rsidP="0000177A">
      <w:pPr>
        <w:pStyle w:val="Level4"/>
      </w:pPr>
      <w:r w:rsidRPr="00F6090E">
        <w:t>com exceção ao endividamento representado pela Escritura</w:t>
      </w:r>
      <w:r w:rsidR="00D8525D">
        <w:t xml:space="preserve">, </w:t>
      </w:r>
      <w:r w:rsidR="00832389">
        <w:t xml:space="preserve">pelo </w:t>
      </w:r>
      <w:r w:rsidR="00DA634F">
        <w:t>C</w:t>
      </w:r>
      <w:r w:rsidR="005420E2">
        <w:t>édula de Crédito Bancário nº 51335586-7</w:t>
      </w:r>
      <w:r w:rsidR="002E00BE">
        <w:t>, emitida pel</w:t>
      </w:r>
      <w:r w:rsidR="00C026A7">
        <w:t>o Banco Itaú Unibanco S.A</w:t>
      </w:r>
      <w:r w:rsidR="009644EF">
        <w:t>, tendo como devedora a RZK Solar 01 S.A. e sendo a Emissora</w:t>
      </w:r>
      <w:r w:rsidR="00B264B0">
        <w:t>,</w:t>
      </w:r>
      <w:r w:rsidR="009644EF">
        <w:t xml:space="preserve"> devedora solidária</w:t>
      </w:r>
      <w:r w:rsidR="00B82D4B">
        <w:t>,</w:t>
      </w:r>
      <w:r w:rsidR="008A209C" w:rsidRPr="00F6090E">
        <w:t xml:space="preserve"> e ao disposto na </w:t>
      </w:r>
      <w:r w:rsidR="008A209C" w:rsidRPr="005E2278">
        <w:t xml:space="preserve">Cláusula </w:t>
      </w:r>
      <w:r w:rsidR="006344BE" w:rsidRPr="005E2278">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r w:rsidR="00832389">
        <w:t xml:space="preserve"> </w:t>
      </w:r>
    </w:p>
    <w:p w14:paraId="78DF4BC9" w14:textId="377A3500"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8C42F2">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DE258D">
        <w:t xml:space="preserve"> e/ou pela Controladora</w:t>
      </w:r>
      <w:r w:rsidRPr="00F6090E">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32FF2522"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2A5D08">
        <w:t>, no Contrato de Alienação Fiduciária de Ações</w:t>
      </w:r>
      <w:r w:rsidRPr="00F6090E">
        <w:t xml:space="preserve"> e/ou nos demais Documentos da Operação é falsa;</w:t>
      </w:r>
      <w:bookmarkEnd w:id="177"/>
    </w:p>
    <w:p w14:paraId="10BCA325" w14:textId="71AFF3D6"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xml:space="preserve">; </w:t>
      </w:r>
    </w:p>
    <w:p w14:paraId="383812B2" w14:textId="2656E77E" w:rsidR="00A62DE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8C42F2">
        <w:t>5.30</w:t>
      </w:r>
      <w:r w:rsidR="00F4369F" w:rsidRPr="00F6090E">
        <w:fldChar w:fldCharType="end"/>
      </w:r>
      <w:r w:rsidR="00F4369F" w:rsidRPr="00F6090E">
        <w:t xml:space="preserve"> acima</w:t>
      </w:r>
      <w:r w:rsidR="00A62DEE">
        <w:t>;</w:t>
      </w:r>
      <w:r w:rsidR="00AC4726">
        <w:t xml:space="preserve"> e</w:t>
      </w:r>
    </w:p>
    <w:p w14:paraId="328A0497" w14:textId="21842369" w:rsidR="00A61887" w:rsidRPr="00F6090E" w:rsidRDefault="00BB5692" w:rsidP="00A62DEE">
      <w:pPr>
        <w:pStyle w:val="Level4"/>
      </w:pPr>
      <w:r>
        <w:t>t</w:t>
      </w:r>
      <w:r w:rsidR="00A62DEE">
        <w:t xml:space="preserve">roca de </w:t>
      </w:r>
      <w:r w:rsidR="00AC4726">
        <w:t>domicílio</w:t>
      </w:r>
      <w:r w:rsidR="00A62DEE">
        <w:t xml:space="preserve"> bancário dos Recebíveis para conta diferente das Contas Vinculadas sem a anuência da Debenturista</w:t>
      </w:r>
      <w:r w:rsidR="00A94C27">
        <w:t>.</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4A1B3DF9" w:rsidR="00EB5DB7" w:rsidRPr="00F6090E"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2A5D08" w:rsidRPr="002A5D08">
        <w:t xml:space="preserve"> </w:t>
      </w:r>
      <w:r w:rsidR="002A5D08">
        <w:t>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CFAEEFD"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w:t>
      </w:r>
      <w:r w:rsidR="006F6D53" w:rsidRPr="00F6090E">
        <w:t xml:space="preserve">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xml:space="preserve">; </w:t>
      </w:r>
      <w:r w:rsidRPr="00F6090E">
        <w:t>(</w:t>
      </w:r>
      <w:r w:rsidR="00860D3D">
        <w:t>c</w:t>
      </w:r>
      <w:r w:rsidRPr="00F6090E">
        <w:t>)</w:t>
      </w:r>
      <w:r w:rsidRPr="00F6090E">
        <w:t xml:space="preserve"> qualquer controlada da Emissora e/ou da</w:t>
      </w:r>
      <w:r w:rsidR="00C15E04">
        <w:t>s</w:t>
      </w:r>
      <w:r w:rsidRPr="00F6090E">
        <w:t xml:space="preserve"> </w:t>
      </w:r>
      <w:r w:rsidR="00600C80" w:rsidRPr="00F6090E">
        <w:t>Fiduciante</w:t>
      </w:r>
      <w:r w:rsidR="00C15E04">
        <w:t>s</w:t>
      </w:r>
      <w:r w:rsidRPr="00F6090E">
        <w:t>; (</w:t>
      </w:r>
      <w:r w:rsidR="00DE258D">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DE258D">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DE258D">
        <w:t>f</w:t>
      </w:r>
      <w:r w:rsidRPr="00F6090E">
        <w:t>) quaisquer Partes Relacionadas e respectivos sócios;</w:t>
      </w:r>
      <w:bookmarkEnd w:id="188"/>
    </w:p>
    <w:p w14:paraId="1F5CC738" w14:textId="4328D544"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8C42F2">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A51ABB" w:rsidRPr="004F22B5">
        <w:t xml:space="preserve"> 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DE258D">
        <w:rPr>
          <w:szCs w:val="20"/>
        </w:rPr>
        <w:t xml:space="preserve"> e/ou das </w:t>
      </w:r>
      <w:r w:rsidR="006E0EC9">
        <w:rPr>
          <w:szCs w:val="20"/>
        </w:rPr>
        <w:t>SPEs</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3D310A7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2A5D08">
        <w:t>, do Contrato de Alienação Fiduciária de Ações, da Alienação Fiduciária de Ações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8C42F2">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8C42F2">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7C4AA6">
        <w:t xml:space="preserve"> </w:t>
      </w:r>
      <w:r w:rsidRPr="00F6090E">
        <w:t>e/ou</w:t>
      </w:r>
      <w:r w:rsidR="00701829">
        <w:t xml:space="preserve"> as Fiduciantes</w:t>
      </w:r>
      <w:r w:rsidRPr="00F6090E">
        <w:t xml:space="preserve"> tomarem ciência do ajuizamento de tal questionamento judicial;</w:t>
      </w:r>
    </w:p>
    <w:p w14:paraId="07D1EBC0" w14:textId="6A4A5FDF"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2A5D08">
        <w:t>, no Contrato de Alienação Fiduciária de Ações</w:t>
      </w:r>
      <w:r w:rsidRPr="00F6090E">
        <w:t xml:space="preserve"> 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B81FF99"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w:t>
      </w:r>
      <w:r w:rsidR="00DE258D">
        <w:t xml:space="preserve">ela </w:t>
      </w:r>
      <w:r w:rsidRPr="00F6090E">
        <w:t xml:space="preserve">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1"/>
      <w:r w:rsidR="0072714E">
        <w:t xml:space="preserve"> </w:t>
      </w:r>
    </w:p>
    <w:p w14:paraId="3DA70D00" w14:textId="6F27BE5D"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w:t>
      </w:r>
      <w:r w:rsidR="00DE258D">
        <w:t xml:space="preserve">a </w:t>
      </w:r>
      <w:r w:rsidRPr="00F6090E">
        <w:t xml:space="preserve">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097B2F16"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EB5DB7" w:rsidRPr="00F6090E">
        <w:t>;</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79633C2A" w:rsidR="00EB5DB7" w:rsidRPr="00F6090E" w:rsidRDefault="00EB5DB7" w:rsidP="00E915E0">
      <w:pPr>
        <w:pStyle w:val="Level4"/>
      </w:pPr>
      <w:r w:rsidRPr="00F6090E">
        <w:t>constituição de qualquer Ônus sobre ativo(s) da Emissora e/</w:t>
      </w:r>
      <w:r w:rsidR="00701829">
        <w:t xml:space="preserve">ou ativos das </w:t>
      </w:r>
      <w:r w:rsidR="008E582F">
        <w:t>SPEs</w:t>
      </w:r>
      <w:r w:rsidRPr="00F6090E">
        <w:t>, exceto pela</w:t>
      </w:r>
      <w:r w:rsidR="00D32789" w:rsidRPr="00F6090E">
        <w:t xml:space="preserve"> Cessão Fiduciária de Recebíveis</w:t>
      </w:r>
      <w:r w:rsidR="002A5D08">
        <w:t xml:space="preserve"> e pela Alienação Fiduciária de Ações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455126A6"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DE258D">
        <w:t xml:space="preserve"> e</w:t>
      </w:r>
    </w:p>
    <w:p w14:paraId="633EE82A" w14:textId="082F6EA5"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w:t>
      </w:r>
      <w:r w:rsidR="001200FA">
        <w:t>,</w:t>
      </w:r>
      <w:r w:rsidR="00B54136">
        <w:t xml:space="preserve"> </w:t>
      </w:r>
      <w:r w:rsidR="0047389E">
        <w:t xml:space="preserve">contados do recebimento pela </w:t>
      </w:r>
      <w:r w:rsidR="001200FA">
        <w:t>Emissora</w:t>
      </w:r>
      <w:r w:rsidR="0047389E">
        <w:t xml:space="preserve"> de notificação por escrito nesse sentido</w:t>
      </w:r>
      <w:r w:rsidRPr="00F6090E">
        <w:t>, o Valor Mínimo do Fundo de Despesas, por meio da utilização de recursos próprios</w:t>
      </w:r>
      <w:bookmarkEnd w:id="200"/>
      <w:r w:rsidR="00EB528A">
        <w:t>; e</w:t>
      </w:r>
    </w:p>
    <w:p w14:paraId="18B1B3F7" w14:textId="5985CDDA"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r w:rsidR="00267E98">
        <w:t xml:space="preserve"> </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1D9AC97C"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8C42F2">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1340A4C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8C42F2">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0672B60A"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8C42F2">
        <w:t>6.1.2(iii)</w:t>
      </w:r>
      <w:r>
        <w:fldChar w:fldCharType="end"/>
      </w:r>
      <w:r>
        <w:t xml:space="preserve"> acima que acarrete na substituição ou extinção das Fiduciantes, as Partes irão formalizar um aditamento aos Documentos da Operação aplicáveis, em até </w:t>
      </w:r>
      <w:r w:rsidR="004A2811" w:rsidRPr="00E462FC">
        <w:t>30 (trinta</w:t>
      </w:r>
      <w:r w:rsidRPr="00E462FC">
        <w:t xml:space="preserve">) </w:t>
      </w:r>
      <w:r w:rsidR="004A2811">
        <w:t>dias corridos</w:t>
      </w:r>
      <w:r>
        <w:t xml:space="preserve">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79498A32" w14:textId="4A45603E" w:rsidR="00631E57" w:rsidRDefault="00631E57" w:rsidP="00631E57">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w:t>
      </w:r>
      <w:r>
        <w:t xml:space="preserve">a partir da Data de Início da Fiança Corporativa </w:t>
      </w:r>
      <w:r w:rsidRPr="00F6090E">
        <w:t xml:space="preserve">até que haja o </w:t>
      </w:r>
      <w:r w:rsidRPr="00F6090E">
        <w:rPr>
          <w:i/>
          <w:iCs/>
        </w:rPr>
        <w:t>Completion</w:t>
      </w:r>
      <w:r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xml:space="preserve">, </w:t>
      </w:r>
      <w:r>
        <w:t>nos termos desta Escritura de Emissão.</w:t>
      </w:r>
    </w:p>
    <w:bookmarkEnd w:id="202"/>
    <w:bookmarkEnd w:id="203"/>
    <w:bookmarkEnd w:id="204"/>
    <w:bookmarkEnd w:id="205"/>
    <w:bookmarkEnd w:id="206"/>
    <w:bookmarkEnd w:id="207"/>
    <w:bookmarkEnd w:id="208"/>
    <w:p w14:paraId="34463D95" w14:textId="7305E4D8"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631E57">
        <w:rPr>
          <w:caps/>
          <w:color w:val="auto"/>
          <w:sz w:val="20"/>
        </w:rPr>
        <w:t xml:space="preserve"> E DA FIADORA</w:t>
      </w:r>
    </w:p>
    <w:p w14:paraId="12D64A94" w14:textId="5E7272E4"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631E57">
        <w:rPr>
          <w:szCs w:val="20"/>
        </w:rPr>
        <w:t xml:space="preserve"> e a Fiadora </w:t>
      </w:r>
      <w:r w:rsidR="00631E57" w:rsidRPr="00F6090E">
        <w:rPr>
          <w:szCs w:val="20"/>
        </w:rPr>
        <w:t>(observado que em relação à Fiadora, as obrigações previstas nesta Cláusula vigorarão</w:t>
      </w:r>
      <w:r w:rsidR="00631E57">
        <w:rPr>
          <w:szCs w:val="20"/>
        </w:rPr>
        <w:t xml:space="preserve"> a partir da Data de Início da Fiança Corporativa</w:t>
      </w:r>
      <w:r w:rsidR="00631E57" w:rsidRPr="00F6090E">
        <w:rPr>
          <w:szCs w:val="20"/>
        </w:rPr>
        <w:t xml:space="preserve"> até</w:t>
      </w:r>
      <w:r w:rsidR="00AB29F6">
        <w:rPr>
          <w:szCs w:val="20"/>
        </w:rPr>
        <w:t xml:space="preserve"> </w:t>
      </w:r>
      <w:r w:rsidR="00AB29F6" w:rsidRPr="00F6090E">
        <w:t xml:space="preserve">que haja o </w:t>
      </w:r>
      <w:r w:rsidR="00AB29F6" w:rsidRPr="00F6090E">
        <w:rPr>
          <w:i/>
          <w:iCs/>
        </w:rPr>
        <w:t>Completion</w:t>
      </w:r>
      <w:r w:rsidR="00AB29F6" w:rsidRPr="00F6090E">
        <w:t xml:space="preserve"> Financeiro</w:t>
      </w:r>
      <w:r w:rsidR="00AB29F6">
        <w:t xml:space="preserve"> </w:t>
      </w:r>
      <w:r w:rsidR="00AB29F6" w:rsidRPr="002C0D30">
        <w:t xml:space="preserve">e/ou até </w:t>
      </w:r>
      <w:r w:rsidR="00AB29F6">
        <w:t xml:space="preserve">o </w:t>
      </w:r>
      <w:r w:rsidR="00AB29F6" w:rsidRPr="002C0D30">
        <w:t>cumprimento da condição suspensiva da Cessão Fiduciária, o que ocorrer por último</w:t>
      </w:r>
      <w:r w:rsidR="00AB29F6">
        <w:t>, nos termos desta Escritura de Emissão</w:t>
      </w:r>
      <w:r w:rsidR="00AB29F6">
        <w:t xml:space="preserve">) </w:t>
      </w:r>
      <w:r w:rsidR="0072714E" w:rsidRPr="00F6090E">
        <w:rPr>
          <w:szCs w:val="20"/>
        </w:rPr>
        <w:t>est</w:t>
      </w:r>
      <w:r w:rsidR="00631E57">
        <w:rPr>
          <w:szCs w:val="20"/>
        </w:rPr>
        <w:t>ão</w:t>
      </w:r>
      <w:r w:rsidR="0072714E" w:rsidRPr="00F6090E">
        <w:rPr>
          <w:szCs w:val="20"/>
        </w:rPr>
        <w:t xml:space="preserve"> </w:t>
      </w:r>
      <w:r w:rsidRPr="00F6090E">
        <w:rPr>
          <w:szCs w:val="20"/>
        </w:rPr>
        <w:t>adicionalmente obrigad</w:t>
      </w:r>
      <w:r w:rsidR="00E74DE4" w:rsidRPr="00F6090E">
        <w:rPr>
          <w:szCs w:val="20"/>
        </w:rPr>
        <w:t>a</w:t>
      </w:r>
      <w:r w:rsidR="00631E57">
        <w:rPr>
          <w:szCs w:val="20"/>
        </w:rPr>
        <w:t>s,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5F85E066" w:rsidR="00F82654" w:rsidRPr="00F6090E"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cópia das demonstrações financeiras anuais consolidadas da Emissora</w:t>
      </w:r>
      <w:r w:rsidR="00631E57">
        <w:t xml:space="preserve"> e da Fiadora</w:t>
      </w:r>
      <w:r w:rsidRPr="00F6090E">
        <w:t xml:space="preserve">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631E57">
        <w:t xml:space="preserve"> e (3) </w:t>
      </w:r>
      <w:r w:rsidR="00631E57" w:rsidRPr="001F4CBE">
        <w:rPr>
          <w:bCs/>
          <w:iCs/>
        </w:rPr>
        <w:t>da declaração firmada pelos representantes legais da Emissora</w:t>
      </w:r>
      <w:r w:rsidR="00631E57">
        <w:rPr>
          <w:bCs/>
          <w:iCs/>
        </w:rPr>
        <w:t xml:space="preserve"> e da Fiadora</w:t>
      </w:r>
      <w:r w:rsidRPr="001F4CBE">
        <w:rPr>
          <w:bCs/>
          <w:iCs/>
        </w:rPr>
        <w:t xml:space="preserve"> </w:t>
      </w:r>
      <w:r w:rsidRPr="002B3FAF">
        <w:rPr>
          <w:bCs/>
          <w:iCs/>
        </w:rPr>
        <w:t>(</w:t>
      </w:r>
      <w:r w:rsidR="00631E57">
        <w:rPr>
          <w:bCs/>
          <w:iCs/>
        </w:rPr>
        <w:t>3</w:t>
      </w:r>
      <w:r w:rsidRPr="002B3FAF">
        <w:rPr>
          <w:bCs/>
          <w:iCs/>
        </w:rPr>
        <w:t>.i)</w:t>
      </w:r>
      <w:r w:rsidRPr="001F4CBE">
        <w:rPr>
          <w:bCs/>
          <w:iCs/>
        </w:rPr>
        <w:t xml:space="preserve"> que permanecem válidas as disposições contidas nesta Escritura de Emissão</w:t>
      </w:r>
      <w:r w:rsidR="00631E57">
        <w:rPr>
          <w:bCs/>
          <w:iCs/>
        </w:rPr>
        <w:t xml:space="preserve">, </w:t>
      </w:r>
      <w:r w:rsidRPr="002B3FAF">
        <w:rPr>
          <w:bCs/>
          <w:iCs/>
        </w:rPr>
        <w:t>(</w:t>
      </w:r>
      <w:r w:rsidR="00631E57">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bookmarkEnd w:id="216"/>
    <w:bookmarkEnd w:id="217"/>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4365902D"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F77760">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591C652D" w14:textId="5D92D106" w:rsidR="00B976A5" w:rsidRPr="00F6090E" w:rsidRDefault="00B976A5" w:rsidP="007F62DB">
      <w:pPr>
        <w:pStyle w:val="Level4"/>
        <w:tabs>
          <w:tab w:val="clear" w:pos="2041"/>
          <w:tab w:val="num" w:pos="1361"/>
        </w:tabs>
        <w:ind w:left="1360"/>
      </w:pPr>
      <w:r>
        <w:t xml:space="preserve">renovar a Fiança Bancária </w:t>
      </w:r>
      <w:r>
        <w:rPr>
          <w:rFonts w:eastAsia="MS Mincho"/>
        </w:rPr>
        <w:t xml:space="preserve">em até </w:t>
      </w:r>
      <w:r w:rsidR="00B319E2">
        <w:rPr>
          <w:rFonts w:eastAsia="MS Mincho"/>
        </w:rPr>
        <w:t>4</w:t>
      </w:r>
      <w:r w:rsidR="00557ED6">
        <w:rPr>
          <w:rFonts w:eastAsia="MS Mincho"/>
        </w:rPr>
        <w:t>5 (</w:t>
      </w:r>
      <w:r w:rsidR="009D1207">
        <w:rPr>
          <w:rFonts w:eastAsia="MS Mincho"/>
        </w:rPr>
        <w:t xml:space="preserve">quarenta e </w:t>
      </w:r>
      <w:r w:rsidR="00557ED6">
        <w:rPr>
          <w:rFonts w:eastAsia="MS Mincho"/>
        </w:rPr>
        <w:t>cinco)</w:t>
      </w:r>
      <w:r>
        <w:rPr>
          <w:rFonts w:eastAsia="MS Mincho"/>
        </w:rPr>
        <w:t xml:space="preserve"> dias de antecedência da data de vencimento da Fiança Bancária</w:t>
      </w:r>
      <w:r w:rsidR="00E0072E">
        <w:rPr>
          <w:rFonts w:eastAsia="MS Mincho"/>
        </w:rPr>
        <w:t>,</w:t>
      </w:r>
      <w:r w:rsidR="00E0072E" w:rsidRPr="00E0072E">
        <w:rPr>
          <w:rFonts w:eastAsia="MS Mincho"/>
        </w:rPr>
        <w:t xml:space="preserve"> </w:t>
      </w:r>
      <w:r w:rsidR="00E0072E">
        <w:rPr>
          <w:rFonts w:eastAsia="MS Mincho"/>
        </w:rPr>
        <w:t xml:space="preserve">salvo se já tiver ocorrido a Energização </w:t>
      </w:r>
      <w:r w:rsidR="0053438D">
        <w:rPr>
          <w:rFonts w:eastAsia="MS Mincho"/>
        </w:rPr>
        <w:t>de todos</w:t>
      </w:r>
      <w:r w:rsidR="009D1207">
        <w:rPr>
          <w:rFonts w:eastAsia="MS Mincho"/>
        </w:rPr>
        <w:t xml:space="preserve"> os</w:t>
      </w:r>
      <w:r w:rsidR="0053438D">
        <w:rPr>
          <w:rFonts w:eastAsia="MS Mincho"/>
        </w:rPr>
        <w:t xml:space="preserve"> Empreendimentos Alvo</w:t>
      </w:r>
      <w:r w:rsidR="009205B9">
        <w:rPr>
          <w:rFonts w:eastAsia="MS Mincho"/>
        </w:rPr>
        <w:t xml:space="preserve"> ou a Emissora tenha informações de que a Energização ocorrerá nesse período</w:t>
      </w:r>
      <w:r w:rsidR="00571C60">
        <w:rPr>
          <w:rFonts w:eastAsia="MS Mincho"/>
        </w:rPr>
        <w:t xml:space="preserve">, neste caso, desde que </w:t>
      </w:r>
      <w:r w:rsidR="000A18E9">
        <w:rPr>
          <w:rFonts w:eastAsia="MS Mincho"/>
        </w:rPr>
        <w:t xml:space="preserve">já </w:t>
      </w:r>
      <w:r w:rsidR="00571C60">
        <w:rPr>
          <w:rFonts w:eastAsia="MS Mincho"/>
        </w:rPr>
        <w:t>tenha sido implementada a Condição Suspensiva (conforme previsto no Contrato de Cessão Fiduciária de Recebíveis)</w:t>
      </w:r>
      <w:r w:rsidR="009205B9">
        <w:rPr>
          <w:rFonts w:eastAsia="MS Mincho"/>
        </w:rPr>
        <w:t>.</w:t>
      </w:r>
      <w:r w:rsidR="009D1207">
        <w:rPr>
          <w:rFonts w:eastAsia="MS Mincho"/>
        </w:rPr>
        <w:t xml:space="preserve"> </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43782193"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57574C5"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002A5D08">
        <w:t xml:space="preserve"> e/ou Alienação Fiduciária de Ações</w:t>
      </w:r>
      <w:r w:rsidRPr="00F6090E">
        <w:t xml:space="preserve">, de forma tempestiva e eficaz; </w:t>
      </w:r>
    </w:p>
    <w:p w14:paraId="612FF751" w14:textId="685D57DF"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002A5D08">
        <w:t xml:space="preserve"> e </w:t>
      </w:r>
      <w:r w:rsidR="005F787E">
        <w:t>da</w:t>
      </w:r>
      <w:r w:rsidR="002A5D08">
        <w:t xml:space="preserve"> Alienação Fiduciária de Ações</w:t>
      </w:r>
      <w:r w:rsidRPr="00F6090E">
        <w:t>, nos termos e prazos estabelecidos no</w:t>
      </w:r>
      <w:r w:rsidR="002A5D08">
        <w:t>s</w:t>
      </w:r>
      <w:r w:rsidRPr="00F6090E">
        <w:t xml:space="preserve"> seu</w:t>
      </w:r>
      <w:r w:rsidR="002A5D08">
        <w:t>s</w:t>
      </w:r>
      <w:r w:rsidRPr="00F6090E">
        <w:t xml:space="preserve"> </w:t>
      </w:r>
      <w:r w:rsidRPr="009D1207">
        <w:t>respectivo</w:t>
      </w:r>
      <w:r w:rsidR="002A5D08" w:rsidRPr="009D1207">
        <w:t>s</w:t>
      </w:r>
      <w:r w:rsidRPr="009D1207">
        <w:t xml:space="preserve"> instrumento</w:t>
      </w:r>
      <w:r w:rsidR="002A5D08" w:rsidRPr="009D1207">
        <w:t>s</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6F0A28D8"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AED48F1"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2A5D08">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04EA02C" w:rsidR="00F82654" w:rsidRPr="00F6090E" w:rsidRDefault="00F77760" w:rsidP="007F62DB">
      <w:pPr>
        <w:pStyle w:val="Level4"/>
        <w:tabs>
          <w:tab w:val="clear" w:pos="2041"/>
          <w:tab w:val="num" w:pos="1361"/>
        </w:tabs>
        <w:ind w:left="1360"/>
      </w:pPr>
      <w:r>
        <w:t>e</w:t>
      </w:r>
      <w:r w:rsidR="009201DB">
        <w:t xml:space="preserve">nsejar os melhores </w:t>
      </w:r>
      <w:r w:rsidR="003C7ACD">
        <w:t xml:space="preserve">esforços para </w:t>
      </w:r>
      <w:r w:rsidR="00F82654"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2E8F7D7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8C42F2">
        <w:t>5.10.3</w:t>
      </w:r>
      <w:r w:rsidR="00492069" w:rsidRPr="00F6090E">
        <w:fldChar w:fldCharType="end"/>
      </w:r>
      <w:r w:rsidR="009F56FC" w:rsidRPr="00F6090E">
        <w:t xml:space="preserve"> acima</w:t>
      </w:r>
      <w:r w:rsidR="00C546D0" w:rsidRPr="00F6090E">
        <w:t>;</w:t>
      </w:r>
    </w:p>
    <w:p w14:paraId="0086D582" w14:textId="749F1DCF" w:rsidR="00F82654"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7478A22" w14:textId="0BF7011E" w:rsidR="00610968" w:rsidRPr="00F6090E" w:rsidRDefault="00610968" w:rsidP="00610968">
      <w:pPr>
        <w:pStyle w:val="Level4"/>
        <w:tabs>
          <w:tab w:val="clear" w:pos="2041"/>
          <w:tab w:val="num" w:pos="1361"/>
        </w:tabs>
        <w:ind w:left="1360"/>
      </w:pPr>
      <w:r>
        <w:t xml:space="preserve">constituir, junto ao Banco Depositário, no prazo de </w:t>
      </w:r>
      <w:r w:rsidR="00267E98">
        <w:t xml:space="preserve">até 30 (trinta) dias anteriores à </w:t>
      </w:r>
      <w:r>
        <w:t>Energização (conforme definido no Contrato de Cessão Fiduciária), as Contas Vinculadas;</w:t>
      </w:r>
      <w:r w:rsidR="00267E98">
        <w:t xml:space="preserve"> </w:t>
      </w:r>
    </w:p>
    <w:p w14:paraId="1C8E60C8" w14:textId="1E02534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8C42F2">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w:t>
      </w:r>
    </w:p>
    <w:p w14:paraId="1C02C96C" w14:textId="7355495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832389">
        <w:t xml:space="preserve">; e </w:t>
      </w:r>
    </w:p>
    <w:p w14:paraId="344F451F" w14:textId="6F5369D6" w:rsidR="00832389" w:rsidRPr="00914C67" w:rsidRDefault="00832389" w:rsidP="00832389">
      <w:pPr>
        <w:pStyle w:val="Level4"/>
        <w:tabs>
          <w:tab w:val="clear" w:pos="2041"/>
          <w:tab w:val="num" w:pos="1361"/>
        </w:tabs>
        <w:ind w:left="1360"/>
      </w:pPr>
      <w:r>
        <w:t>obter a classificação de risco (</w:t>
      </w:r>
      <w:r w:rsidRPr="00832389">
        <w:rPr>
          <w:i/>
          <w:iCs/>
        </w:rPr>
        <w:t>rating</w:t>
      </w:r>
      <w:r>
        <w:t xml:space="preserve">) para a Oferta, fornecida pela </w:t>
      </w:r>
      <w:r w:rsidRPr="00340650">
        <w:t>Moody’s América Latina Ltda.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7C70732F" w:rsidR="00A770DD" w:rsidRPr="00F6090E" w:rsidRDefault="00A770DD" w:rsidP="00A770DD">
      <w:pPr>
        <w:pStyle w:val="Level4"/>
        <w:tabs>
          <w:tab w:val="clear" w:pos="2041"/>
          <w:tab w:val="num" w:pos="1361"/>
        </w:tabs>
        <w:ind w:left="1360"/>
      </w:pPr>
      <w:r w:rsidRPr="00F6090E">
        <w:t>a Emissora</w:t>
      </w:r>
      <w:r w:rsidR="00631E57">
        <w:t xml:space="preserve"> e a Fiadora</w:t>
      </w:r>
      <w:r w:rsidRPr="00F6090E">
        <w:t xml:space="preserve"> (a) reconhece</w:t>
      </w:r>
      <w:r w:rsidR="00610968">
        <w:t>,</w:t>
      </w:r>
      <w:r w:rsidRPr="00F6090E">
        <w:t xml:space="preserve"> que a gestão operacional e financeira da Emissora e </w:t>
      </w:r>
      <w:r w:rsidR="002A6C37" w:rsidRPr="00F6090E">
        <w:t>SPEs</w:t>
      </w:r>
      <w:r w:rsidRPr="00F6090E">
        <w:t xml:space="preserve">, inclusive de seus principais ativos, representados pelos parques que compõem as usinas solares, está sujeita a determinadas restrições e limitações previstas nesta Escritura; (b) </w:t>
      </w:r>
      <w:r w:rsidR="002269CE">
        <w:t>obrigam</w:t>
      </w:r>
      <w:r w:rsidR="002269CE">
        <w:t>-se</w:t>
      </w:r>
      <w:r w:rsidRPr="00F6090E">
        <w:t xml:space="preserve"> a cumprir todas essas restrições ou limitações, em estrita conformidade com o disposto em tais instrumentos; (c) </w:t>
      </w:r>
      <w:r w:rsidR="00610968">
        <w:t xml:space="preserve">submeterão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610968">
        <w:t>ão</w:t>
      </w:r>
      <w:r w:rsidRPr="00F6090E">
        <w:t xml:space="preserve"> instruções de voto, em reuniões de seus órgãos, em violação às restrições previstas nos Documentos da Operação</w:t>
      </w:r>
      <w:r w:rsidR="001F4CBE">
        <w:t>.</w:t>
      </w:r>
    </w:p>
    <w:p w14:paraId="0A2B804B" w14:textId="112F0BAF"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5DDC15C"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631E57">
        <w:rPr>
          <w:caps/>
          <w:color w:val="auto"/>
          <w:sz w:val="20"/>
        </w:rPr>
        <w:t>E DA FIADORA</w:t>
      </w:r>
    </w:p>
    <w:p w14:paraId="387AA109" w14:textId="00FFC518"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631E57">
        <w:rPr>
          <w:rFonts w:eastAsia="Arial Unicode MS"/>
          <w:w w:val="0"/>
        </w:rPr>
        <w:t xml:space="preserve"> e a Fiadora</w:t>
      </w:r>
      <w:r w:rsidRPr="00F6090E">
        <w:rPr>
          <w:rFonts w:eastAsia="Arial Unicode MS"/>
          <w:w w:val="0"/>
        </w:rPr>
        <w:t xml:space="preserve"> declara</w:t>
      </w:r>
      <w:r w:rsidR="00631E57">
        <w:rPr>
          <w:rFonts w:eastAsia="Arial Unicode MS"/>
          <w:w w:val="0"/>
        </w:rPr>
        <w:t>m</w:t>
      </w:r>
      <w:r w:rsidRPr="00F6090E">
        <w:rPr>
          <w:rFonts w:eastAsia="Arial Unicode MS"/>
          <w:w w:val="0"/>
        </w:rPr>
        <w:t xml:space="preserve"> e garante</w:t>
      </w:r>
      <w:r w:rsidR="00631E57">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r w:rsidR="004C2EAB">
        <w:rPr>
          <w:rFonts w:eastAsia="Arial Unicode MS"/>
          <w:w w:val="0"/>
        </w:rPr>
        <w:t xml:space="preserve"> </w:t>
      </w:r>
    </w:p>
    <w:p w14:paraId="0BF68814" w14:textId="39E202F4" w:rsidR="00DB45BA" w:rsidRPr="00F6090E" w:rsidRDefault="004A7688" w:rsidP="00FC72C7">
      <w:pPr>
        <w:pStyle w:val="Level4"/>
        <w:tabs>
          <w:tab w:val="clear" w:pos="2041"/>
        </w:tabs>
        <w:ind w:left="1418" w:hanging="709"/>
        <w:rPr>
          <w:rStyle w:val="DeltaViewInsertion"/>
          <w:color w:val="auto"/>
          <w:u w:val="none"/>
        </w:rPr>
      </w:pPr>
      <w:r>
        <w:rPr>
          <w:rStyle w:val="DeltaViewInsertion"/>
          <w:color w:val="auto"/>
          <w:u w:val="none"/>
        </w:rPr>
        <w:t>são</w:t>
      </w:r>
      <w:r w:rsidRPr="00F6090E">
        <w:rPr>
          <w:rStyle w:val="DeltaViewInsertion"/>
          <w:color w:val="auto"/>
          <w:u w:val="none"/>
        </w:rPr>
        <w:t xml:space="preserve"> </w:t>
      </w:r>
      <w:r w:rsidR="00DB45BA" w:rsidRPr="00F6090E">
        <w:rPr>
          <w:rStyle w:val="DeltaViewInsertion"/>
          <w:color w:val="auto"/>
          <w:u w:val="none"/>
        </w:rPr>
        <w:t>sociedade</w:t>
      </w:r>
      <w:r w:rsidR="004C2EAB">
        <w:rPr>
          <w:rStyle w:val="DeltaViewInsertion"/>
          <w:color w:val="auto"/>
          <w:u w:val="none"/>
        </w:rPr>
        <w:t xml:space="preserve">s </w:t>
      </w:r>
      <w:r w:rsidR="00DB45BA" w:rsidRPr="00F6090E">
        <w:rPr>
          <w:rStyle w:val="DeltaViewInsertion"/>
          <w:color w:val="auto"/>
          <w:u w:val="none"/>
        </w:rPr>
        <w:t xml:space="preserve"> devidamente organizada</w:t>
      </w:r>
      <w:r w:rsidR="00454A16">
        <w:rPr>
          <w:rStyle w:val="DeltaViewInsertion"/>
          <w:color w:val="auto"/>
          <w:u w:val="none"/>
        </w:rPr>
        <w:t>s</w:t>
      </w:r>
      <w:r w:rsidR="00DB45BA" w:rsidRPr="00F6090E">
        <w:rPr>
          <w:rStyle w:val="DeltaViewInsertion"/>
          <w:color w:val="auto"/>
          <w:u w:val="none"/>
        </w:rPr>
        <w:t>, constituída</w:t>
      </w:r>
      <w:r w:rsidR="00454A16">
        <w:rPr>
          <w:rStyle w:val="DeltaViewInsertion"/>
          <w:color w:val="auto"/>
          <w:u w:val="none"/>
        </w:rPr>
        <w:t>s</w:t>
      </w:r>
      <w:r w:rsidR="00DB45BA" w:rsidRPr="00F6090E">
        <w:rPr>
          <w:rStyle w:val="DeltaViewInsertion"/>
          <w:color w:val="auto"/>
          <w:u w:val="none"/>
        </w:rPr>
        <w:t xml:space="preserve"> e existente</w:t>
      </w:r>
      <w:r w:rsidR="00454A16">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00454A16" w:rsidRPr="00F6090E">
        <w:rPr>
          <w:rStyle w:val="DeltaViewInsertion"/>
          <w:color w:val="auto"/>
          <w:u w:val="none"/>
        </w:rPr>
        <w:t>est</w:t>
      </w:r>
      <w:r w:rsidR="00454A16">
        <w:rPr>
          <w:rStyle w:val="DeltaViewInsertion"/>
          <w:color w:val="auto"/>
          <w:u w:val="none"/>
        </w:rPr>
        <w:t>ão</w:t>
      </w:r>
      <w:r w:rsidR="00454A16" w:rsidRPr="00F6090E">
        <w:rPr>
          <w:rStyle w:val="DeltaViewInsertion"/>
          <w:color w:val="auto"/>
          <w:u w:val="none"/>
        </w:rPr>
        <w:t xml:space="preserve"> </w:t>
      </w:r>
      <w:r w:rsidR="00DB45BA" w:rsidRPr="00F6090E">
        <w:rPr>
          <w:rStyle w:val="DeltaViewInsertion"/>
          <w:color w:val="auto"/>
          <w:u w:val="none"/>
        </w:rPr>
        <w:t>devidamente autorizada</w:t>
      </w:r>
      <w:r w:rsidR="00454A16">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44E7318"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w:t>
      </w:r>
      <w:r w:rsidR="002A5D08">
        <w:t xml:space="preserve">do 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993880">
        <w:rPr>
          <w:rStyle w:val="DeltaViewInsertion"/>
          <w:color w:val="auto"/>
          <w:u w:val="none"/>
        </w:rPr>
        <w:t xml:space="preserve"> e/ou </w:t>
      </w:r>
      <w:r w:rsidR="00454A16">
        <w:rPr>
          <w:rStyle w:val="DeltaViewInsertion"/>
          <w:color w:val="auto"/>
          <w:u w:val="none"/>
        </w:rPr>
        <w:t>à</w:t>
      </w:r>
      <w:r w:rsidR="00993880">
        <w:rPr>
          <w:rStyle w:val="DeltaViewInsertion"/>
          <w:color w:val="auto"/>
          <w:u w:val="none"/>
        </w:rPr>
        <w:t xml:space="preserve">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993880">
        <w:rPr>
          <w:rStyle w:val="DeltaViewInsertion"/>
          <w:color w:val="auto"/>
          <w:u w:val="none"/>
        </w:rPr>
        <w:t xml:space="preserve">e/ou a Fiadora </w:t>
      </w:r>
      <w:r w:rsidR="00DB45BA" w:rsidRPr="00F6090E">
        <w:rPr>
          <w:rStyle w:val="DeltaViewInsertion"/>
          <w:color w:val="auto"/>
          <w:u w:val="none"/>
        </w:rPr>
        <w:t>seja</w:t>
      </w:r>
      <w:r w:rsidR="00993880">
        <w:rPr>
          <w:rStyle w:val="DeltaViewInsertion"/>
          <w:color w:val="auto"/>
          <w:u w:val="none"/>
        </w:rPr>
        <w:t>m</w:t>
      </w:r>
      <w:r w:rsidR="00DB45BA" w:rsidRPr="00F6090E">
        <w:rPr>
          <w:rStyle w:val="DeltaViewInsertion"/>
          <w:color w:val="auto"/>
          <w:u w:val="none"/>
        </w:rPr>
        <w:t xml:space="preserve"> parte</w:t>
      </w:r>
      <w:r w:rsidR="00454A16">
        <w:rPr>
          <w:rStyle w:val="DeltaViewInsertion"/>
          <w:color w:val="auto"/>
          <w:u w:val="none"/>
        </w:rPr>
        <w:t>s</w:t>
      </w:r>
      <w:r w:rsidR="00DB45BA" w:rsidRPr="00F6090E">
        <w:rPr>
          <w:rStyle w:val="DeltaViewInsertion"/>
          <w:color w:val="auto"/>
          <w:u w:val="none"/>
        </w:rPr>
        <w:t>, ou a que esteja</w:t>
      </w:r>
      <w:r w:rsidR="00454A16">
        <w:rPr>
          <w:rStyle w:val="DeltaViewInsertion"/>
          <w:color w:val="auto"/>
          <w:u w:val="none"/>
        </w:rPr>
        <w:t>m</w:t>
      </w:r>
      <w:r w:rsidR="00DB45BA" w:rsidRPr="00F6090E">
        <w:rPr>
          <w:rStyle w:val="DeltaViewInsertion"/>
          <w:color w:val="auto"/>
          <w:u w:val="none"/>
        </w:rPr>
        <w:t xml:space="preserve"> sujeita</w:t>
      </w:r>
      <w:r w:rsidR="00454A16">
        <w:rPr>
          <w:rStyle w:val="DeltaViewInsertion"/>
          <w:color w:val="auto"/>
          <w:u w:val="none"/>
        </w:rPr>
        <w:t>s</w:t>
      </w:r>
      <w:r w:rsidR="00DB45BA" w:rsidRPr="00F6090E">
        <w:rPr>
          <w:rStyle w:val="DeltaViewInsertion"/>
          <w:color w:val="auto"/>
          <w:u w:val="none"/>
        </w:rPr>
        <w:t>; e/ou (e) não implicam criação de qualquer Ônus sobre qualquer ativo ou bem da Emissora</w:t>
      </w:r>
      <w:r w:rsidR="00993880">
        <w:rPr>
          <w:rStyle w:val="DeltaViewInsertion"/>
          <w:color w:val="auto"/>
          <w:u w:val="none"/>
        </w:rPr>
        <w:t xml:space="preserve"> e/ou 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8C42F2" w:rsidRPr="008C42F2">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993880">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993880">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4" w:name="_DV_M222"/>
      <w:bookmarkEnd w:id="244"/>
    </w:p>
    <w:p w14:paraId="3835576A" w14:textId="18C2A61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993880">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5AC59495" w:rsidR="00DB45BA" w:rsidRPr="00F6090E" w:rsidRDefault="00DB45BA" w:rsidP="00FC72C7">
      <w:pPr>
        <w:pStyle w:val="Level4"/>
        <w:tabs>
          <w:tab w:val="clear" w:pos="2041"/>
        </w:tabs>
        <w:ind w:left="1418" w:hanging="709"/>
        <w:rPr>
          <w:rStyle w:val="DeltaViewInsertion"/>
          <w:color w:val="auto"/>
          <w:u w:val="none"/>
        </w:rPr>
      </w:pPr>
      <w:bookmarkStart w:id="245" w:name="_Hlk32265449"/>
      <w:r w:rsidRPr="00F6090E">
        <w:rPr>
          <w:rStyle w:val="DeltaViewInsertion"/>
          <w:color w:val="auto"/>
          <w:u w:val="none"/>
        </w:rPr>
        <w:t>cumpre</w:t>
      </w:r>
      <w:r w:rsidR="00454A16">
        <w:rPr>
          <w:rStyle w:val="DeltaViewInsertion"/>
          <w:color w:val="auto"/>
          <w:u w:val="none"/>
        </w:rPr>
        <w:t>m</w:t>
      </w:r>
      <w:r w:rsidR="00DB7B42">
        <w:rPr>
          <w:rStyle w:val="DeltaViewInsertion"/>
          <w:color w:val="auto"/>
          <w:u w:val="none"/>
        </w:rPr>
        <w:t xml:space="preserve"> e faz</w:t>
      </w:r>
      <w:r w:rsidR="00454A16">
        <w:rPr>
          <w:rStyle w:val="DeltaViewInsertion"/>
          <w:color w:val="auto"/>
          <w:u w:val="none"/>
        </w:rPr>
        <w:t>em</w:t>
      </w:r>
      <w:r w:rsidR="00DB7B42">
        <w:rPr>
          <w:rStyle w:val="DeltaViewInsertion"/>
          <w:color w:val="auto"/>
          <w:u w:val="none"/>
        </w:rPr>
        <w:t xml:space="preserve">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5"/>
      <w:r w:rsidRPr="00F6090E">
        <w:rPr>
          <w:rStyle w:val="DeltaViewInsertion"/>
          <w:color w:val="auto"/>
          <w:u w:val="none"/>
        </w:rPr>
        <w:t>;</w:t>
      </w:r>
      <w:r w:rsidR="00784D34">
        <w:rPr>
          <w:rStyle w:val="DeltaViewInsertion"/>
          <w:color w:val="auto"/>
          <w:u w:val="none"/>
        </w:rPr>
        <w:t xml:space="preserve"> </w:t>
      </w:r>
    </w:p>
    <w:p w14:paraId="7DDD817A" w14:textId="3875F936" w:rsidR="00DB45BA" w:rsidRPr="00F6090E" w:rsidRDefault="00DB45BA" w:rsidP="00FC72C7">
      <w:pPr>
        <w:pStyle w:val="Level4"/>
        <w:tabs>
          <w:tab w:val="clear" w:pos="2041"/>
        </w:tabs>
        <w:ind w:left="1418" w:hanging="709"/>
        <w:rPr>
          <w:rStyle w:val="DeltaViewInsertion"/>
          <w:color w:val="auto"/>
          <w:u w:val="none"/>
        </w:rPr>
      </w:pPr>
      <w:bookmarkStart w:id="24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r w:rsidR="002A5D08">
        <w:t>do Contrato de Alienação Fiduciária de Ações</w:t>
      </w:r>
      <w:r w:rsidRPr="00F6090E">
        <w:rPr>
          <w:rStyle w:val="DeltaViewInsertion"/>
          <w:color w:val="auto"/>
          <w:u w:val="none"/>
        </w:rPr>
        <w:t xml:space="preserve">, </w:t>
      </w:r>
      <w:bookmarkEnd w:id="246"/>
      <w:r w:rsidRPr="00F6090E">
        <w:rPr>
          <w:rStyle w:val="DeltaViewInsertion"/>
          <w:color w:val="auto"/>
          <w:u w:val="none"/>
        </w:rPr>
        <w:t>est</w:t>
      </w:r>
      <w:r w:rsidR="00454A16">
        <w:rPr>
          <w:rStyle w:val="DeltaViewInsertion"/>
          <w:color w:val="auto"/>
          <w:u w:val="none"/>
        </w:rPr>
        <w:t>ão</w:t>
      </w:r>
      <w:r w:rsidRPr="00F6090E">
        <w:rPr>
          <w:rStyle w:val="DeltaViewInsertion"/>
          <w:color w:val="auto"/>
          <w:u w:val="none"/>
        </w:rPr>
        <w:t xml:space="preserve"> devidamente autorizada</w:t>
      </w:r>
      <w:r w:rsidR="00454A16">
        <w:rPr>
          <w:rStyle w:val="DeltaViewInsertion"/>
          <w:color w:val="auto"/>
          <w:u w:val="none"/>
        </w:rPr>
        <w:t>s</w:t>
      </w:r>
      <w:r w:rsidRPr="00F6090E">
        <w:rPr>
          <w:rStyle w:val="DeltaViewInsertion"/>
          <w:color w:val="auto"/>
          <w:u w:val="none"/>
        </w:rPr>
        <w:t xml:space="preserve">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2A5D08">
        <w:t>o Contrato de Alienação Fiduciária de Ações</w:t>
      </w:r>
      <w:r w:rsidR="002A5D08" w:rsidRPr="00F6090E">
        <w:t xml:space="preserve"> </w:t>
      </w:r>
      <w:r w:rsidRPr="00F6090E">
        <w:rPr>
          <w:rStyle w:val="DeltaViewInsertion"/>
          <w:color w:val="auto"/>
          <w:u w:val="none"/>
        </w:rPr>
        <w:t xml:space="preserve">e os demais Documentos da Operação, bem como a cumprir com </w:t>
      </w:r>
      <w:bookmarkStart w:id="24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7"/>
      <w:r w:rsidRPr="00F6090E">
        <w:rPr>
          <w:rStyle w:val="DeltaViewInsertion"/>
          <w:color w:val="auto"/>
          <w:u w:val="none"/>
        </w:rPr>
        <w:t xml:space="preserve"> tendo sido plenamente satisfeitos todos os requisitos legais e estatutários necessários para tanto;</w:t>
      </w:r>
    </w:p>
    <w:p w14:paraId="1CB612B6" w14:textId="7DBCF5AB"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omiti</w:t>
      </w:r>
      <w:r w:rsidR="00454A16">
        <w:rPr>
          <w:rStyle w:val="DeltaViewInsertion"/>
          <w:color w:val="auto"/>
          <w:u w:val="none"/>
        </w:rPr>
        <w:t>ram</w:t>
      </w:r>
      <w:r w:rsidR="00454A16" w:rsidRPr="00F6090E">
        <w:rPr>
          <w:rStyle w:val="DeltaViewInsertion"/>
          <w:color w:val="auto"/>
          <w:u w:val="none"/>
        </w:rPr>
        <w:t xml:space="preserve"> </w:t>
      </w:r>
      <w:r w:rsidRPr="00F6090E">
        <w:rPr>
          <w:rStyle w:val="DeltaViewInsertion"/>
          <w:color w:val="auto"/>
          <w:u w:val="none"/>
        </w:rPr>
        <w:t xml:space="preserve">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5A7231D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as informações prestadas pela Emissora </w:t>
      </w:r>
      <w:r w:rsidR="00993880">
        <w:rPr>
          <w:rStyle w:val="DeltaViewInsertion"/>
          <w:color w:val="auto"/>
          <w:u w:val="none"/>
        </w:rPr>
        <w:t xml:space="preserve">e pela Fiadora </w:t>
      </w:r>
      <w:r w:rsidRPr="00F6090E">
        <w:rPr>
          <w:rStyle w:val="DeltaViewInsertion"/>
          <w:color w:val="auto"/>
          <w:u w:val="none"/>
        </w:rPr>
        <w:t>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94D0265"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45BA" w:rsidRPr="00F6090E">
        <w:rPr>
          <w:rStyle w:val="DeltaViewInsertion"/>
          <w:color w:val="auto"/>
          <w:u w:val="none"/>
        </w:rPr>
        <w:t>;</w:t>
      </w:r>
    </w:p>
    <w:p w14:paraId="7F98323D" w14:textId="058E7FB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454A16" w:rsidRPr="00F6090E">
        <w:rPr>
          <w:rStyle w:val="DeltaViewInsertion"/>
          <w:color w:val="auto"/>
          <w:u w:val="none"/>
        </w:rPr>
        <w:t>t</w:t>
      </w:r>
      <w:r w:rsidR="00454A16">
        <w:rPr>
          <w:rStyle w:val="DeltaViewInsertion"/>
          <w:color w:val="auto"/>
          <w:u w:val="none"/>
        </w:rPr>
        <w:t>ê</w:t>
      </w:r>
      <w:r w:rsidR="00454A16"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993880">
        <w:rPr>
          <w:rStyle w:val="DeltaViewInsertion"/>
          <w:color w:val="auto"/>
          <w:u w:val="none"/>
        </w:rPr>
        <w:t xml:space="preserve"> e da Fiadora</w:t>
      </w:r>
      <w:r w:rsidRPr="00F6090E">
        <w:rPr>
          <w:rStyle w:val="DeltaViewInsertion"/>
          <w:color w:val="auto"/>
          <w:u w:val="none"/>
        </w:rPr>
        <w:t>;</w:t>
      </w:r>
    </w:p>
    <w:p w14:paraId="14B639CF" w14:textId="78045552" w:rsidR="00DB45BA" w:rsidRPr="00F6090E" w:rsidRDefault="00454A16"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 xml:space="preserve">em dia com o pagamento de todas as obrigações de natureza tributária (municipal, estadual e federal), trabalhista, previdenciária e de quaisquer outras obrigações impostas por lei, </w:t>
      </w:r>
      <w:bookmarkStart w:id="248" w:name="_Hlk72790832"/>
      <w:r w:rsidR="00DB45BA" w:rsidRPr="00F6090E">
        <w:rPr>
          <w:rStyle w:val="DeltaViewInsertion"/>
          <w:color w:val="auto"/>
          <w:u w:val="none"/>
        </w:rPr>
        <w:t>exceto por aqueles questionados de boa-fé nas esferas administrativas e/ou judicial</w:t>
      </w:r>
      <w:bookmarkEnd w:id="24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7AA51366"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em qualquer jurisdição na qual realize</w:t>
      </w:r>
      <w:r w:rsidR="00454A16">
        <w:rPr>
          <w:rStyle w:val="DeltaViewInsertion"/>
          <w:color w:val="auto"/>
          <w:u w:val="none"/>
        </w:rPr>
        <w:t>m</w:t>
      </w:r>
      <w:r w:rsidRPr="00F6090E">
        <w:rPr>
          <w:rStyle w:val="DeltaViewInsertion"/>
          <w:color w:val="auto"/>
          <w:u w:val="none"/>
        </w:rPr>
        <w:t xml:space="preserve"> negócios ou possua ativos, cumpre</w:t>
      </w:r>
      <w:r w:rsidR="00454A16">
        <w:rPr>
          <w:rStyle w:val="DeltaViewInsertion"/>
          <w:color w:val="auto"/>
          <w:u w:val="none"/>
        </w:rPr>
        <w:t>m</w:t>
      </w:r>
      <w:r w:rsidRPr="00F6090E">
        <w:rPr>
          <w:rStyle w:val="DeltaViewInsertion"/>
          <w:color w:val="auto"/>
          <w:u w:val="none"/>
        </w:rPr>
        <w:t xml:space="preserv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264456B9"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em qualquer jurisdição na qual realize</w:t>
      </w:r>
      <w:r w:rsidR="00454A16">
        <w:rPr>
          <w:rStyle w:val="DeltaViewInsertion"/>
          <w:color w:val="auto"/>
          <w:u w:val="none"/>
        </w:rPr>
        <w:t>m</w:t>
      </w:r>
      <w:r w:rsidRPr="00396AE5">
        <w:rPr>
          <w:rStyle w:val="DeltaViewInsertion"/>
          <w:color w:val="auto"/>
          <w:u w:val="none"/>
        </w:rPr>
        <w:t xml:space="preserve"> negócios ou possua</w:t>
      </w:r>
      <w:r w:rsidR="00454A16">
        <w:rPr>
          <w:rStyle w:val="DeltaViewInsertion"/>
          <w:color w:val="auto"/>
          <w:u w:val="none"/>
        </w:rPr>
        <w:t>m</w:t>
      </w:r>
      <w:r w:rsidRPr="00396AE5">
        <w:rPr>
          <w:rStyle w:val="DeltaViewInsertion"/>
          <w:color w:val="auto"/>
          <w:u w:val="none"/>
        </w:rPr>
        <w:t xml:space="preserve"> ativos, cumpre</w:t>
      </w:r>
      <w:r w:rsidR="00454A16">
        <w:rPr>
          <w:rStyle w:val="DeltaViewInsertion"/>
          <w:color w:val="auto"/>
          <w:u w:val="none"/>
        </w:rPr>
        <w:t>m</w:t>
      </w:r>
      <w:r w:rsidRPr="00396AE5">
        <w:rPr>
          <w:rStyle w:val="DeltaViewInsertion"/>
          <w:color w:val="auto"/>
          <w:u w:val="none"/>
        </w:rPr>
        <w:t xml:space="preserv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Emissora </w:t>
      </w:r>
      <w:r w:rsidR="00993880">
        <w:rPr>
          <w:rStyle w:val="DeltaViewInsertion"/>
          <w:color w:val="auto"/>
          <w:u w:val="none"/>
        </w:rPr>
        <w:t xml:space="preserve">e/ou pela Fiadora </w:t>
      </w:r>
      <w:r w:rsidR="00DB45BA" w:rsidRPr="00396AE5">
        <w:rPr>
          <w:rStyle w:val="DeltaViewInsertion"/>
          <w:color w:val="auto"/>
          <w:u w:val="none"/>
        </w:rPr>
        <w:t>na esfera judicial e/ou administrativa dentro do prazo legal;</w:t>
      </w:r>
    </w:p>
    <w:p w14:paraId="5EBA0A6E" w14:textId="594A2D63"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610968">
        <w:rPr>
          <w:rStyle w:val="DeltaViewInsertion"/>
          <w:color w:val="auto"/>
          <w:u w:val="none"/>
        </w:rPr>
        <w:t>não fo</w:t>
      </w:r>
      <w:r w:rsidR="00A578BD">
        <w:rPr>
          <w:rStyle w:val="DeltaViewInsertion"/>
          <w:color w:val="auto"/>
          <w:u w:val="none"/>
        </w:rPr>
        <w:t>ram</w:t>
      </w:r>
      <w:r w:rsidR="00610968">
        <w:rPr>
          <w:rStyle w:val="DeltaViewInsertion"/>
          <w:color w:val="auto"/>
          <w:u w:val="none"/>
        </w:rPr>
        <w:t xml:space="preserve"> citada</w:t>
      </w:r>
      <w:r w:rsidR="00A578BD">
        <w:rPr>
          <w:rStyle w:val="DeltaViewInsertion"/>
          <w:color w:val="auto"/>
          <w:u w:val="none"/>
        </w:rPr>
        <w:t>s</w:t>
      </w:r>
      <w:r w:rsidR="00610968">
        <w:rPr>
          <w:rStyle w:val="DeltaViewInsertion"/>
          <w:color w:val="auto"/>
          <w:u w:val="none"/>
        </w:rPr>
        <w:t xml:space="preserve"> e/ou notificada</w:t>
      </w:r>
      <w:r w:rsidR="00A578BD">
        <w:rPr>
          <w:rStyle w:val="DeltaViewInsertion"/>
          <w:color w:val="auto"/>
          <w:u w:val="none"/>
        </w:rPr>
        <w:t>s</w:t>
      </w:r>
      <w:r w:rsidR="00610968">
        <w:rPr>
          <w:rStyle w:val="DeltaViewInsertion"/>
          <w:color w:val="auto"/>
          <w:u w:val="none"/>
        </w:rPr>
        <w:t xml:space="preserve">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2A5D08">
        <w:rPr>
          <w:rStyle w:val="DeltaViewInsertion"/>
          <w:color w:val="auto"/>
          <w:u w:val="none"/>
        </w:rPr>
        <w:t xml:space="preserve"> e/ou </w:t>
      </w:r>
      <w:r w:rsidR="002A5D08">
        <w:t>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6F879A4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w:t>
      </w:r>
      <w:r w:rsidR="00993880">
        <w:rPr>
          <w:rStyle w:val="DeltaViewInsertion"/>
          <w:color w:val="auto"/>
          <w:u w:val="none"/>
        </w:rPr>
        <w:t xml:space="preserve">e à Fiadora </w:t>
      </w:r>
      <w:r w:rsidRPr="00F6090E">
        <w:rPr>
          <w:rStyle w:val="DeltaViewInsertion"/>
          <w:color w:val="auto"/>
          <w:u w:val="none"/>
        </w:rPr>
        <w:t xml:space="preserve">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0DBC1FE3" w:rsidR="00DB45BA" w:rsidRPr="00F6090E" w:rsidRDefault="00A578BD" w:rsidP="00FC72C7">
      <w:pPr>
        <w:pStyle w:val="Level4"/>
        <w:tabs>
          <w:tab w:val="clear" w:pos="2041"/>
        </w:tabs>
        <w:ind w:left="1418" w:hanging="709"/>
        <w:rPr>
          <w:rStyle w:val="DeltaViewInsertion"/>
          <w:color w:val="auto"/>
          <w:u w:val="none"/>
        </w:rPr>
      </w:pPr>
      <w:r w:rsidRPr="00F6090E">
        <w:rPr>
          <w:rStyle w:val="DeltaViewInsertion"/>
          <w:color w:val="auto"/>
          <w:u w:val="none"/>
        </w:rPr>
        <w:t>t</w:t>
      </w:r>
      <w:r>
        <w:rPr>
          <w:rStyle w:val="DeltaViewInsertion"/>
          <w:color w:val="auto"/>
          <w:u w:val="none"/>
        </w:rPr>
        <w:t>ê</w:t>
      </w:r>
      <w:r w:rsidRPr="00F6090E">
        <w:rPr>
          <w:rStyle w:val="DeltaViewInsertion"/>
          <w:color w:val="auto"/>
          <w:u w:val="none"/>
        </w:rPr>
        <w:t xml:space="preserve">m </w:t>
      </w:r>
      <w:r w:rsidR="00DB45BA" w:rsidRPr="00F6090E">
        <w:rPr>
          <w:rStyle w:val="DeltaViewInsertion"/>
          <w:color w:val="auto"/>
          <w:u w:val="none"/>
        </w:rPr>
        <w:t>plena ciência e concorda integralmente com a forma de cálculo d</w:t>
      </w:r>
      <w:r w:rsidR="00637393" w:rsidRPr="00F6090E">
        <w:rPr>
          <w:rStyle w:val="DeltaViewInsertion"/>
          <w:color w:val="auto"/>
          <w:u w:val="none"/>
        </w:rPr>
        <w:t xml:space="preserve">a Remuneração </w:t>
      </w:r>
      <w:r w:rsidR="00DB45BA" w:rsidRPr="00F6090E">
        <w:rPr>
          <w:rStyle w:val="DeltaViewInsertion"/>
          <w:color w:val="auto"/>
          <w:u w:val="none"/>
        </w:rPr>
        <w:t>e da amortização do principal foi acordada</w:t>
      </w:r>
      <w:r w:rsidR="000855F4">
        <w:rPr>
          <w:rStyle w:val="DeltaViewInsertion"/>
          <w:color w:val="auto"/>
          <w:u w:val="none"/>
        </w:rPr>
        <w:t xml:space="preserve"> </w:t>
      </w:r>
      <w:r w:rsidR="00DB45BA" w:rsidRPr="00F6090E">
        <w:rPr>
          <w:rStyle w:val="DeltaViewInsertion"/>
          <w:color w:val="auto"/>
          <w:u w:val="none"/>
        </w:rPr>
        <w:t xml:space="preserve">por </w:t>
      </w:r>
      <w:r w:rsidR="001C4965">
        <w:rPr>
          <w:rStyle w:val="DeltaViewInsertion"/>
          <w:color w:val="auto"/>
          <w:u w:val="none"/>
        </w:rPr>
        <w:t xml:space="preserve">sua </w:t>
      </w:r>
      <w:r w:rsidR="00DB45BA" w:rsidRPr="00F6090E">
        <w:rPr>
          <w:rStyle w:val="DeltaViewInsertion"/>
          <w:color w:val="auto"/>
          <w:u w:val="none"/>
        </w:rPr>
        <w:t>livre vontade, em observância ao princípio da boa-fé; e</w:t>
      </w:r>
    </w:p>
    <w:p w14:paraId="48204B53" w14:textId="5C67022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993880">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4E77E73A" w:rsidR="00DB45BA" w:rsidRPr="00F6090E" w:rsidRDefault="00DB45BA" w:rsidP="00637393">
      <w:pPr>
        <w:pStyle w:val="Level2"/>
      </w:pPr>
      <w:r w:rsidRPr="00F6090E">
        <w:t>A Emissora</w:t>
      </w:r>
      <w:r w:rsidR="00993880">
        <w:t xml:space="preserve"> e/ou a Fiadora</w:t>
      </w:r>
      <w:r w:rsidRPr="00F6090E">
        <w:t>, em caráter irrevogável e irretratável, se obriga</w:t>
      </w:r>
      <w:r w:rsidR="00993880">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8C42F2">
        <w:t>9.1</w:t>
      </w:r>
      <w:r w:rsidRPr="00F6090E">
        <w:fldChar w:fldCharType="end"/>
      </w:r>
      <w:r w:rsidRPr="00F6090E">
        <w:t xml:space="preserve"> acima. </w:t>
      </w:r>
    </w:p>
    <w:p w14:paraId="0A7ECE87" w14:textId="20CF0A91" w:rsidR="00DB45BA" w:rsidRPr="00F6090E" w:rsidRDefault="00DB45BA" w:rsidP="00637393">
      <w:pPr>
        <w:pStyle w:val="Level2"/>
        <w:rPr>
          <w:kern w:val="16"/>
        </w:rPr>
      </w:pPr>
      <w:r w:rsidRPr="00F6090E">
        <w:t xml:space="preserve">A Emissora </w:t>
      </w:r>
      <w:r w:rsidR="00993880">
        <w:t>e/ou a Fiadora</w:t>
      </w:r>
      <w:r w:rsidR="00993880" w:rsidRPr="00F6090E">
        <w:t xml:space="preserve"> </w:t>
      </w:r>
      <w:r w:rsidRPr="00F6090E">
        <w:t>obriga</w:t>
      </w:r>
      <w:r w:rsidR="00993880">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8C42F2">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9"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1" w:name="_Ref71051090"/>
      <w:bookmarkStart w:id="252" w:name="_Ref384312323"/>
      <w:r w:rsidRPr="00F6090E">
        <w:rPr>
          <w:bCs/>
          <w:caps/>
          <w:color w:val="auto"/>
        </w:rPr>
        <w:t>Despesas</w:t>
      </w:r>
      <w:bookmarkStart w:id="253" w:name="_Ref65096680"/>
      <w:bookmarkEnd w:id="251"/>
    </w:p>
    <w:p w14:paraId="72057BF2" w14:textId="73C534C7" w:rsidR="00A873F0" w:rsidRPr="00F6090E" w:rsidRDefault="00A873F0" w:rsidP="00AD68E8">
      <w:pPr>
        <w:pStyle w:val="Level2"/>
      </w:pPr>
      <w:bookmarkStart w:id="254" w:name="_Ref83821893"/>
      <w:bookmarkEnd w:id="25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5F787E">
        <w:t>da</w:t>
      </w:r>
      <w:r w:rsidR="002A5D08">
        <w:t xml:space="preserve"> Alienação Fiduciária de Ações,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ou à Alienação Fiduciária de Ações </w:t>
      </w:r>
      <w:r w:rsidRPr="00F6090E">
        <w:t>(“</w:t>
      </w:r>
      <w:r w:rsidRPr="00F6090E">
        <w:rPr>
          <w:b/>
          <w:bCs/>
        </w:rPr>
        <w:t>Despesas</w:t>
      </w:r>
      <w:r w:rsidRPr="00F6090E">
        <w:t>”).</w:t>
      </w:r>
      <w:bookmarkEnd w:id="254"/>
      <w:r w:rsidRPr="00F6090E">
        <w:t xml:space="preserve"> </w:t>
      </w:r>
    </w:p>
    <w:p w14:paraId="20967564" w14:textId="2F73680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005F787E">
        <w:t xml:space="preserve">e/ou da Alienação Fiduciária de Ações,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6" w:name="_Hlk78391938"/>
      <w:r w:rsidRPr="00F6090E">
        <w:t xml:space="preserve">R$ </w:t>
      </w:r>
      <w:bookmarkStart w:id="25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6"/>
      <w:bookmarkEnd w:id="25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5"/>
    </w:p>
    <w:p w14:paraId="484FDF8D" w14:textId="245BF0A9" w:rsidR="00700867" w:rsidRPr="005316D1" w:rsidRDefault="00700867" w:rsidP="00700867">
      <w:pPr>
        <w:pStyle w:val="Level2"/>
      </w:pPr>
      <w:bookmarkStart w:id="25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8"/>
    <w:p w14:paraId="7A557FCA" w14:textId="2837FE8E"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610968">
        <w:t>Mínimo</w:t>
      </w:r>
      <w:r w:rsidR="0061096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8C42F2">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6F38D64C" w:rsidR="002D36AB" w:rsidRDefault="00A86AA3" w:rsidP="002D36AB">
      <w:pPr>
        <w:pStyle w:val="Body"/>
        <w:tabs>
          <w:tab w:val="left" w:pos="680"/>
        </w:tabs>
        <w:ind w:left="680"/>
        <w:jc w:val="left"/>
      </w:pPr>
      <w:bookmarkStart w:id="259" w:name="_Hlk70671417"/>
      <w:r w:rsidRPr="00F6090E">
        <w:t xml:space="preserve">RZK </w:t>
      </w:r>
      <w:r w:rsidR="005D6306" w:rsidRPr="00F6090E">
        <w:t>SOLAR 0</w:t>
      </w:r>
      <w:r w:rsidR="005D6306">
        <w:t>2</w:t>
      </w:r>
      <w:r w:rsidR="005D6306"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0" w:name="_Hlk99975921"/>
      <w:r w:rsidR="00DD28C5" w:rsidRPr="00EA134B">
        <w:t>São Paulo</w:t>
      </w:r>
      <w:r w:rsidR="00802D2E">
        <w:t xml:space="preserve">, </w:t>
      </w:r>
      <w:r w:rsidR="00DD28C5" w:rsidRPr="00EA134B">
        <w:t xml:space="preserve">SP, </w:t>
      </w:r>
      <w:bookmarkEnd w:id="260"/>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665D5E" w:rsidRPr="00F6090E">
          <w:t>luiz.serrano@rzkenergia.com.br</w:t>
        </w:r>
      </w:hyperlink>
      <w:bookmarkStart w:id="261" w:name="_Hlk70671536"/>
      <w:bookmarkEnd w:id="259"/>
    </w:p>
    <w:p w14:paraId="26A24352" w14:textId="77777777" w:rsidR="00993880" w:rsidRPr="006C1C3D" w:rsidRDefault="00993880" w:rsidP="00993880">
      <w:pPr>
        <w:pStyle w:val="Level4"/>
        <w:tabs>
          <w:tab w:val="clear" w:pos="2041"/>
          <w:tab w:val="left" w:pos="680"/>
        </w:tabs>
        <w:ind w:left="680"/>
        <w:rPr>
          <w:b/>
          <w:bCs/>
        </w:rPr>
      </w:pPr>
      <w:r w:rsidRPr="006C1C3D">
        <w:rPr>
          <w:b/>
          <w:bCs/>
        </w:rPr>
        <w:t xml:space="preserve">Para a Fiadora: </w:t>
      </w:r>
    </w:p>
    <w:p w14:paraId="39FD5D08" w14:textId="728224BB" w:rsidR="00993880" w:rsidRPr="00F6090E" w:rsidRDefault="00993880" w:rsidP="00993880">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b w:val="0"/>
          <w:sz w:val="20"/>
        </w:rPr>
        <w:br/>
        <w:t xml:space="preserve">At.: </w:t>
      </w:r>
      <w:r w:rsidRPr="00E7293F">
        <w:rPr>
          <w:b w:val="0"/>
          <w:bCs/>
          <w:sz w:val="20"/>
        </w:rPr>
        <w:t xml:space="preserve">Luiz Fernando Marchesi Serrano </w:t>
      </w:r>
      <w:r w:rsidRPr="00E7293F">
        <w:rPr>
          <w:b w:val="0"/>
          <w:sz w:val="20"/>
        </w:rPr>
        <w:br/>
        <w:t xml:space="preserve">Tel.: </w:t>
      </w:r>
      <w:r w:rsidRPr="00E7293F">
        <w:rPr>
          <w:b w:val="0"/>
          <w:bCs/>
          <w:sz w:val="20"/>
        </w:rPr>
        <w:t xml:space="preserve">(11) 3750-2910 </w:t>
      </w:r>
      <w:r w:rsidRPr="00E7293F">
        <w:rPr>
          <w:b w:val="0"/>
          <w:sz w:val="20"/>
        </w:rPr>
        <w:br/>
        <w:t xml:space="preserve">E-mail: </w:t>
      </w:r>
      <w:hyperlink r:id="rId16" w:history="1">
        <w:r w:rsidRPr="00E7293F">
          <w:rPr>
            <w:rStyle w:val="Hyperlink"/>
            <w:b w:val="0"/>
            <w:sz w:val="20"/>
          </w:rPr>
          <w:t>luiz.serrano@rzkenergia.com.br</w:t>
        </w:r>
      </w:hyperlink>
    </w:p>
    <w:p w14:paraId="5CD6A43F" w14:textId="77777777" w:rsidR="00993880" w:rsidRDefault="00993880" w:rsidP="002D36AB">
      <w:pPr>
        <w:pStyle w:val="Body"/>
        <w:tabs>
          <w:tab w:val="left" w:pos="680"/>
        </w:tabs>
        <w:ind w:left="680"/>
        <w:jc w:val="left"/>
        <w:rPr>
          <w:b/>
        </w:rPr>
      </w:pPr>
    </w:p>
    <w:p w14:paraId="10AFECE5" w14:textId="72A948E0" w:rsidR="00803CA8" w:rsidRPr="002D36AB" w:rsidRDefault="005D6306" w:rsidP="002D36AB">
      <w:pPr>
        <w:pStyle w:val="Level4"/>
        <w:tabs>
          <w:tab w:val="clear" w:pos="2041"/>
          <w:tab w:val="left" w:pos="680"/>
        </w:tabs>
        <w:ind w:left="680"/>
        <w:rPr>
          <w:b/>
          <w:bCs/>
        </w:rPr>
      </w:pPr>
      <w:r w:rsidRPr="002D36AB">
        <w:rPr>
          <w:b/>
          <w:bCs/>
        </w:rPr>
        <w:t>Para 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05C820B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6090E">
        <w:t>Telefone: (11) 3320-7474</w:t>
      </w:r>
      <w:r w:rsidR="00AD68E8" w:rsidRPr="00F6090E">
        <w:br/>
      </w:r>
      <w:r w:rsidR="00803CA8" w:rsidRPr="00F6090E">
        <w:t xml:space="preserve">E-mail: </w:t>
      </w:r>
      <w:hyperlink r:id="rId17" w:history="1">
        <w:r w:rsidR="00803CA8" w:rsidRPr="00F6090E">
          <w:t>gestao@virgo.inc</w:t>
        </w:r>
      </w:hyperlink>
      <w:r w:rsidR="00803CA8" w:rsidRPr="00F6090E">
        <w:t xml:space="preserve"> / juridico@virgo.inc</w:t>
      </w:r>
      <w:r w:rsidR="00803CA8" w:rsidRPr="00F6090E" w:rsidDel="00296904">
        <w:t xml:space="preserve"> </w:t>
      </w:r>
      <w:r w:rsidR="00AB573C">
        <w:t>/ monitoramento@</w:t>
      </w:r>
      <w:r w:rsidR="0056696E">
        <w:t>virgo.inc</w:t>
      </w:r>
    </w:p>
    <w:bookmarkEnd w:id="26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1E1E01B5" w:rsidR="00973E47" w:rsidRPr="00F6090E" w:rsidRDefault="006B1195" w:rsidP="001F0EE8">
      <w:pPr>
        <w:pStyle w:val="Level1"/>
        <w:rPr>
          <w:b w:val="0"/>
          <w:smallCaps/>
          <w:color w:val="auto"/>
        </w:rPr>
      </w:pPr>
      <w:r w:rsidRPr="00F6090E">
        <w:rPr>
          <w:color w:val="auto"/>
        </w:rPr>
        <w:t>DISPOSIÇÕES GERAIS</w:t>
      </w:r>
      <w:bookmarkEnd w:id="250"/>
    </w:p>
    <w:p w14:paraId="408F9424" w14:textId="2ACFD21E"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w:t>
      </w:r>
      <w:r w:rsidR="00993880">
        <w:rPr>
          <w:rFonts w:eastAsia="Arial Unicode MS"/>
          <w:w w:val="0"/>
        </w:rPr>
        <w:t xml:space="preserve"> ou da Fiadora</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3" w:name="_Hlk32266664"/>
      <w:r w:rsidRPr="00F6090E">
        <w:rPr>
          <w:rFonts w:eastAsia="Arial Unicode MS"/>
          <w:w w:val="0"/>
        </w:rPr>
        <w:t>, sem prejuízo do direito de declarar o vencimento antecipado das Debêntures, nos termos desta Escritura</w:t>
      </w:r>
      <w:bookmarkEnd w:id="26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5053DD"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xml:space="preserve">, </w:t>
      </w:r>
      <w:r w:rsidR="005F787E">
        <w:t xml:space="preserve">a Alienação Fiduciária de Ações, </w:t>
      </w:r>
      <w:r w:rsidR="005D6306">
        <w:t xml:space="preserve">a </w:t>
      </w:r>
      <w:r w:rsidR="005260B5">
        <w:t xml:space="preserve">Fiança </w:t>
      </w:r>
      <w:r w:rsidR="005D6306">
        <w:t>Bancária</w:t>
      </w:r>
      <w:r w:rsidR="00C51315">
        <w:t>, a Fiança Corporativa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6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4"/>
      <w:r w:rsidRPr="00F6090E">
        <w:t>.</w:t>
      </w:r>
    </w:p>
    <w:p w14:paraId="15C187CB" w14:textId="2D263CDC" w:rsidR="00420289" w:rsidRPr="00F6090E" w:rsidRDefault="00420289" w:rsidP="00EA14D4">
      <w:pPr>
        <w:pStyle w:val="Level2"/>
      </w:pPr>
      <w:bookmarkStart w:id="26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699C7714"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E22359">
        <w:t>setembro</w:t>
      </w:r>
      <w:r w:rsidR="00DC663B"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164C72CB" w14:textId="166DDE86"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1F03D7">
        <w:rPr>
          <w:i/>
        </w:rPr>
        <w:t>, 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0FFE8AEE"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5967D1" w:rsidRPr="005967D1">
              <w:rPr>
                <w:rFonts w:ascii="Arial" w:hAnsi="Arial" w:cs="Arial"/>
                <w:sz w:val="20"/>
              </w:rPr>
              <w:t>Pedro Paulo Oliveira de Moraes</w:t>
            </w:r>
            <w:r w:rsidRPr="00F6090E">
              <w:rPr>
                <w:rFonts w:ascii="Arial" w:hAnsi="Arial" w:cs="Arial"/>
                <w:sz w:val="20"/>
              </w:rPr>
              <w:br/>
              <w:t xml:space="preserve">Cargo: </w:t>
            </w:r>
            <w:r w:rsidR="00176917" w:rsidRPr="00176917">
              <w:rPr>
                <w:rFonts w:ascii="Arial" w:hAnsi="Arial" w:cs="Arial"/>
                <w:sz w:val="20"/>
              </w:rPr>
              <w:t>Diretor de Operações</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00EC4404" w:rsidRPr="00EC4404">
              <w:rPr>
                <w:rFonts w:ascii="Arial" w:hAnsi="Arial" w:cs="Arial"/>
                <w:sz w:val="20"/>
              </w:rPr>
              <w:t>Luisa Herkenhoff Mis</w:t>
            </w:r>
            <w:r w:rsidRPr="00F6090E">
              <w:rPr>
                <w:rFonts w:ascii="Arial" w:hAnsi="Arial" w:cs="Arial"/>
                <w:sz w:val="20"/>
              </w:rPr>
              <w:br/>
              <w:t xml:space="preserve">Cargo: </w:t>
            </w:r>
            <w:r w:rsidR="00EC4404">
              <w:rPr>
                <w:rFonts w:ascii="Arial" w:hAnsi="Arial" w:cs="Arial"/>
                <w:sz w:val="20"/>
              </w:rPr>
              <w:t>Procuradora</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2FC4DA9C" w14:textId="77777777" w:rsidR="00C51315" w:rsidRDefault="00C51315">
      <w:pPr>
        <w:spacing w:after="200" w:line="276" w:lineRule="auto"/>
        <w:jc w:val="left"/>
        <w:rPr>
          <w:rFonts w:ascii="Arial" w:hAnsi="Arial"/>
          <w:sz w:val="20"/>
        </w:rPr>
      </w:pPr>
      <w:r>
        <w:rPr>
          <w:rFonts w:ascii="Arial" w:hAnsi="Arial"/>
          <w:sz w:val="20"/>
        </w:rPr>
        <w:br w:type="page"/>
      </w:r>
    </w:p>
    <w:p w14:paraId="76A3F7BC" w14:textId="3324948B" w:rsidR="00C51315" w:rsidRPr="00F6090E" w:rsidRDefault="00C51315" w:rsidP="00C51315">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sidR="001F03D7">
        <w:rPr>
          <w:i/>
        </w:rPr>
        <w:t>, com</w:t>
      </w:r>
      <w:r w:rsidRPr="00F6090E">
        <w:rPr>
          <w:i/>
        </w:rPr>
        <w:t xml:space="preserve"> Garantia Adicional Fidejussória, para Colocação Privada da RZK Solar 0</w:t>
      </w:r>
      <w:r>
        <w:rPr>
          <w:i/>
        </w:rPr>
        <w:t>2</w:t>
      </w:r>
      <w:r w:rsidRPr="00F6090E">
        <w:rPr>
          <w:i/>
        </w:rPr>
        <w:t xml:space="preserve"> S.A.</w:t>
      </w:r>
      <w:r w:rsidRPr="00F6090E">
        <w:t>”</w:t>
      </w:r>
    </w:p>
    <w:p w14:paraId="0B63DB11" w14:textId="77777777" w:rsidR="00C51315" w:rsidRPr="00F6090E" w:rsidRDefault="00C51315" w:rsidP="00C51315">
      <w:pPr>
        <w:spacing w:after="0" w:line="320" w:lineRule="exact"/>
        <w:rPr>
          <w:rFonts w:ascii="Arial" w:hAnsi="Arial"/>
          <w:sz w:val="20"/>
        </w:rPr>
      </w:pPr>
    </w:p>
    <w:p w14:paraId="10D7C0B8" w14:textId="77777777" w:rsidR="00C51315" w:rsidRPr="00F6090E" w:rsidRDefault="00C51315" w:rsidP="00C51315">
      <w:pPr>
        <w:spacing w:after="0" w:line="320" w:lineRule="exact"/>
        <w:rPr>
          <w:rFonts w:ascii="Arial" w:hAnsi="Arial"/>
          <w:sz w:val="20"/>
        </w:rPr>
      </w:pPr>
    </w:p>
    <w:p w14:paraId="40090665" w14:textId="4A569231" w:rsidR="00C51315" w:rsidRPr="00F6090E" w:rsidRDefault="00C51315" w:rsidP="00C51315">
      <w:pPr>
        <w:spacing w:after="0" w:line="320" w:lineRule="exact"/>
        <w:jc w:val="center"/>
        <w:rPr>
          <w:rFonts w:ascii="Arial" w:hAnsi="Arial" w:cs="Arial"/>
          <w:b/>
          <w:bCs/>
          <w:sz w:val="20"/>
        </w:rPr>
      </w:pPr>
      <w:r w:rsidRPr="00F6090E">
        <w:rPr>
          <w:rFonts w:ascii="Arial" w:hAnsi="Arial" w:cs="Arial"/>
          <w:b/>
          <w:bCs/>
          <w:sz w:val="20"/>
        </w:rPr>
        <w:t xml:space="preserve">RZK </w:t>
      </w:r>
      <w:r>
        <w:rPr>
          <w:rFonts w:ascii="Arial" w:hAnsi="Arial" w:cs="Arial"/>
          <w:b/>
          <w:bCs/>
          <w:sz w:val="20"/>
        </w:rPr>
        <w:t xml:space="preserve">ENERGIA </w:t>
      </w:r>
      <w:r w:rsidRPr="00F6090E">
        <w:rPr>
          <w:rFonts w:ascii="Arial" w:hAnsi="Arial" w:cs="Arial"/>
          <w:b/>
          <w:bCs/>
          <w:sz w:val="20"/>
        </w:rPr>
        <w:t>S.A.</w:t>
      </w:r>
    </w:p>
    <w:p w14:paraId="35472955" w14:textId="77777777" w:rsidR="00C51315" w:rsidRPr="00F6090E" w:rsidRDefault="00C51315" w:rsidP="00C51315">
      <w:pPr>
        <w:spacing w:after="0" w:line="320" w:lineRule="exact"/>
        <w:jc w:val="center"/>
        <w:rPr>
          <w:rFonts w:ascii="Arial" w:hAnsi="Arial"/>
          <w:sz w:val="20"/>
        </w:rPr>
      </w:pPr>
    </w:p>
    <w:p w14:paraId="06097727" w14:textId="77777777" w:rsidR="00C51315" w:rsidRPr="00F6090E" w:rsidRDefault="00C51315" w:rsidP="00C51315">
      <w:pPr>
        <w:spacing w:after="0" w:line="320" w:lineRule="exact"/>
        <w:jc w:val="center"/>
        <w:rPr>
          <w:rFonts w:ascii="Arial" w:hAnsi="Arial"/>
          <w:sz w:val="20"/>
        </w:rPr>
      </w:pPr>
    </w:p>
    <w:p w14:paraId="342CBB68" w14:textId="77777777" w:rsidR="00C51315" w:rsidRPr="00F6090E" w:rsidRDefault="00C51315" w:rsidP="00C5131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51315" w:rsidRPr="00F6090E" w14:paraId="3728E731" w14:textId="77777777" w:rsidTr="00255ABB">
        <w:trPr>
          <w:cantSplit/>
        </w:trPr>
        <w:tc>
          <w:tcPr>
            <w:tcW w:w="4253" w:type="dxa"/>
            <w:tcBorders>
              <w:top w:val="single" w:sz="6" w:space="0" w:color="auto"/>
            </w:tcBorders>
          </w:tcPr>
          <w:p w14:paraId="331E4D03"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2C7D49D4" w14:textId="77777777" w:rsidR="00C51315" w:rsidRPr="00F6090E" w:rsidRDefault="00C51315" w:rsidP="00255ABB">
            <w:pPr>
              <w:spacing w:after="0" w:line="320" w:lineRule="exact"/>
              <w:rPr>
                <w:rFonts w:ascii="Arial" w:hAnsi="Arial" w:cs="Arial"/>
                <w:sz w:val="20"/>
              </w:rPr>
            </w:pPr>
          </w:p>
        </w:tc>
        <w:tc>
          <w:tcPr>
            <w:tcW w:w="567" w:type="dxa"/>
          </w:tcPr>
          <w:p w14:paraId="5D860668" w14:textId="77777777" w:rsidR="00C51315" w:rsidRPr="00F6090E" w:rsidRDefault="00C51315" w:rsidP="00255ABB">
            <w:pPr>
              <w:spacing w:after="0" w:line="320" w:lineRule="exact"/>
              <w:rPr>
                <w:rFonts w:ascii="Arial" w:hAnsi="Arial" w:cs="Arial"/>
                <w:sz w:val="20"/>
              </w:rPr>
            </w:pPr>
          </w:p>
        </w:tc>
        <w:tc>
          <w:tcPr>
            <w:tcW w:w="4253" w:type="dxa"/>
            <w:tcBorders>
              <w:top w:val="single" w:sz="6" w:space="0" w:color="auto"/>
            </w:tcBorders>
          </w:tcPr>
          <w:p w14:paraId="79B0AD0D" w14:textId="77777777" w:rsidR="00C51315" w:rsidRPr="00F6090E" w:rsidRDefault="00C51315" w:rsidP="00255ABB">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9EBD3CC" w14:textId="77777777" w:rsidR="00C51315" w:rsidRPr="00F6090E" w:rsidRDefault="00C51315" w:rsidP="00255ABB">
            <w:pPr>
              <w:spacing w:after="0" w:line="320" w:lineRule="exact"/>
              <w:rPr>
                <w:rFonts w:ascii="Arial" w:hAnsi="Arial" w:cs="Arial"/>
                <w:sz w:val="20"/>
              </w:rPr>
            </w:pPr>
          </w:p>
        </w:tc>
      </w:tr>
    </w:tbl>
    <w:p w14:paraId="412701AE" w14:textId="1718DC3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9AC14DA"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1F03D7">
        <w:rPr>
          <w:i/>
        </w:rPr>
        <w:t>, com</w:t>
      </w:r>
      <w:r w:rsidR="005D6306" w:rsidRPr="00F6090E">
        <w:rPr>
          <w:i/>
        </w:rPr>
        <w:t xml:space="preserv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00C9573D" w:rsidRPr="00C9573D">
              <w:rPr>
                <w:rFonts w:ascii="Arial" w:hAnsi="Arial" w:cs="Arial"/>
                <w:sz w:val="20"/>
              </w:rPr>
              <w:t>Vinicius Aguiar Machado</w:t>
            </w:r>
            <w:r w:rsidRPr="00F6090E">
              <w:rPr>
                <w:rFonts w:ascii="Arial" w:hAnsi="Arial" w:cs="Arial"/>
                <w:sz w:val="20"/>
              </w:rPr>
              <w:br/>
              <w:t xml:space="preserve">CPF: </w:t>
            </w:r>
            <w:r w:rsidR="005C0317" w:rsidRPr="005C0317">
              <w:rPr>
                <w:rFonts w:ascii="Arial" w:hAnsi="Arial" w:cs="Arial"/>
                <w:sz w:val="20"/>
              </w:rPr>
              <w:t>222.043.388-93</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Sophia Cesar de Almeida Ribeiro</w:t>
            </w:r>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r w:rsidR="005C0317">
              <w:rPr>
                <w:rFonts w:ascii="Arial" w:hAnsi="Arial" w:cs="Arial"/>
                <w:sz w:val="20"/>
              </w:rPr>
              <w:t>071.626.656-32</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3AC12F2" w:rsidR="00CA186A" w:rsidRDefault="00CA186A" w:rsidP="00EA2977">
      <w:pPr>
        <w:pStyle w:val="DeltaViewTableBody"/>
        <w:tabs>
          <w:tab w:val="left" w:pos="851"/>
        </w:tabs>
        <w:spacing w:line="360" w:lineRule="auto"/>
        <w:jc w:val="center"/>
        <w:rPr>
          <w:b/>
          <w:bCs/>
          <w:color w:val="000000"/>
          <w:sz w:val="20"/>
          <w:szCs w:val="20"/>
          <w:lang w:val="pt-BR"/>
        </w:rPr>
      </w:pP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1D63684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09A4F03F"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2561AC1C"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2F148577" w:rsidR="007D1EC9" w:rsidRPr="00F6090E" w:rsidRDefault="007D1EC9" w:rsidP="00E25C78">
            <w:pPr>
              <w:spacing w:line="290" w:lineRule="auto"/>
              <w:jc w:val="center"/>
              <w:rPr>
                <w:sz w:val="18"/>
                <w:szCs w:val="18"/>
              </w:rPr>
            </w:pPr>
            <w:r w:rsidRPr="00F6090E">
              <w:rPr>
                <w:sz w:val="18"/>
                <w:szCs w:val="18"/>
              </w:rPr>
              <w:t>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53CFA135" w:rsid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6"/>
    </w:tbl>
    <w:p w14:paraId="659EB4AD" w14:textId="77777777" w:rsidR="00F77760" w:rsidRDefault="00F77760" w:rsidP="009E3F54">
      <w:pPr>
        <w:pStyle w:val="DeltaViewTableBody"/>
        <w:tabs>
          <w:tab w:val="left" w:pos="851"/>
        </w:tabs>
        <w:spacing w:line="360" w:lineRule="auto"/>
        <w:jc w:val="center"/>
        <w:rPr>
          <w:b/>
          <w:bCs/>
          <w:color w:val="000000"/>
          <w:sz w:val="20"/>
          <w:szCs w:val="20"/>
          <w:lang w:val="pt-BR"/>
        </w:rPr>
      </w:pPr>
    </w:p>
    <w:p w14:paraId="7CE673AA" w14:textId="77777777" w:rsidR="00F77760" w:rsidRDefault="00F77760">
      <w:pPr>
        <w:spacing w:after="200" w:line="276" w:lineRule="auto"/>
        <w:jc w:val="left"/>
        <w:rPr>
          <w:rFonts w:ascii="Arial" w:hAnsi="Arial" w:cs="Arial"/>
          <w:b/>
          <w:bCs/>
          <w:color w:val="000000"/>
          <w:sz w:val="20"/>
        </w:rPr>
      </w:pPr>
      <w:r>
        <w:rPr>
          <w:b/>
          <w:bCs/>
          <w:color w:val="000000"/>
          <w:sz w:val="20"/>
        </w:rPr>
        <w:br w:type="page"/>
      </w:r>
    </w:p>
    <w:p w14:paraId="1F578AFA" w14:textId="14863D32"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25EE90F0" w14:textId="3FDEC42A" w:rsidR="00F149C6" w:rsidRDefault="009E3F54" w:rsidP="00492CBF">
      <w:pPr>
        <w:spacing w:after="200" w:line="276" w:lineRule="auto"/>
        <w:jc w:val="center"/>
        <w:rPr>
          <w:rFonts w:ascii="Arial" w:hAnsi="Arial" w:cs="Arial"/>
          <w:b/>
          <w:bCs/>
          <w:color w:val="000000"/>
          <w:sz w:val="20"/>
        </w:rPr>
      </w:pPr>
      <w:r w:rsidRPr="00F6090E">
        <w:rPr>
          <w:rFonts w:ascii="Arial" w:hAnsi="Arial" w:cs="Arial"/>
          <w:b/>
          <w:bCs/>
          <w:color w:val="000000"/>
          <w:sz w:val="20"/>
        </w:rPr>
        <w:t>DESPESAS REEMBOLSÁVEIS</w:t>
      </w:r>
    </w:p>
    <w:tbl>
      <w:tblPr>
        <w:tblW w:w="12505" w:type="dxa"/>
        <w:tblCellMar>
          <w:left w:w="70" w:type="dxa"/>
          <w:right w:w="70" w:type="dxa"/>
        </w:tblCellMar>
        <w:tblLook w:val="04A0" w:firstRow="1" w:lastRow="0" w:firstColumn="1" w:lastColumn="0" w:noHBand="0" w:noVBand="1"/>
      </w:tblPr>
      <w:tblGrid>
        <w:gridCol w:w="1607"/>
        <w:gridCol w:w="1435"/>
        <w:gridCol w:w="700"/>
        <w:gridCol w:w="1147"/>
        <w:gridCol w:w="1179"/>
        <w:gridCol w:w="2041"/>
        <w:gridCol w:w="1438"/>
        <w:gridCol w:w="3449"/>
      </w:tblGrid>
      <w:tr w:rsidR="004C2872" w:rsidRPr="004C2872" w14:paraId="5B52F1BE" w14:textId="77777777" w:rsidTr="004C2872">
        <w:trPr>
          <w:trHeight w:val="257"/>
        </w:trPr>
        <w:tc>
          <w:tcPr>
            <w:tcW w:w="17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C206434"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Matrícula do Imóvel</w:t>
            </w:r>
          </w:p>
        </w:tc>
        <w:tc>
          <w:tcPr>
            <w:tcW w:w="997" w:type="dxa"/>
            <w:tcBorders>
              <w:top w:val="single" w:sz="4" w:space="0" w:color="auto"/>
              <w:left w:val="nil"/>
              <w:bottom w:val="single" w:sz="4" w:space="0" w:color="auto"/>
              <w:right w:val="single" w:sz="4" w:space="0" w:color="auto"/>
            </w:tcBorders>
            <w:shd w:val="clear" w:color="000000" w:fill="A6A6A6"/>
            <w:noWrap/>
            <w:vAlign w:val="bottom"/>
            <w:hideMark/>
          </w:tcPr>
          <w:p w14:paraId="61B0F5CE"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Empreendimento</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5CD2D4A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Nº da Nota Fiscal</w:t>
            </w:r>
          </w:p>
        </w:tc>
        <w:tc>
          <w:tcPr>
            <w:tcW w:w="1269" w:type="dxa"/>
            <w:tcBorders>
              <w:top w:val="single" w:sz="4" w:space="0" w:color="auto"/>
              <w:left w:val="nil"/>
              <w:bottom w:val="single" w:sz="4" w:space="0" w:color="auto"/>
              <w:right w:val="single" w:sz="4" w:space="0" w:color="auto"/>
            </w:tcBorders>
            <w:shd w:val="clear" w:color="000000" w:fill="A6A6A6"/>
            <w:noWrap/>
            <w:vAlign w:val="bottom"/>
            <w:hideMark/>
          </w:tcPr>
          <w:p w14:paraId="1F34C4F7"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Data de Emissão da Nota Fiscal</w:t>
            </w:r>
          </w:p>
        </w:tc>
        <w:tc>
          <w:tcPr>
            <w:tcW w:w="793" w:type="dxa"/>
            <w:tcBorders>
              <w:top w:val="single" w:sz="4" w:space="0" w:color="auto"/>
              <w:left w:val="nil"/>
              <w:bottom w:val="single" w:sz="4" w:space="0" w:color="auto"/>
              <w:right w:val="single" w:sz="4" w:space="0" w:color="auto"/>
            </w:tcBorders>
            <w:shd w:val="clear" w:color="000000" w:fill="A6A6A6"/>
            <w:noWrap/>
            <w:vAlign w:val="bottom"/>
            <w:hideMark/>
          </w:tcPr>
          <w:p w14:paraId="4674F758"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 Valor das Nfs (R$) </w:t>
            </w:r>
          </w:p>
        </w:tc>
        <w:tc>
          <w:tcPr>
            <w:tcW w:w="2272" w:type="dxa"/>
            <w:tcBorders>
              <w:top w:val="single" w:sz="4" w:space="0" w:color="auto"/>
              <w:left w:val="nil"/>
              <w:bottom w:val="single" w:sz="4" w:space="0" w:color="auto"/>
              <w:right w:val="single" w:sz="4" w:space="0" w:color="auto"/>
            </w:tcBorders>
            <w:shd w:val="clear" w:color="000000" w:fill="A6A6A6"/>
            <w:noWrap/>
            <w:vAlign w:val="bottom"/>
            <w:hideMark/>
          </w:tcPr>
          <w:p w14:paraId="1041CCFA"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Fornecedor</w:t>
            </w:r>
          </w:p>
        </w:tc>
        <w:tc>
          <w:tcPr>
            <w:tcW w:w="768" w:type="dxa"/>
            <w:tcBorders>
              <w:top w:val="single" w:sz="4" w:space="0" w:color="auto"/>
              <w:left w:val="nil"/>
              <w:bottom w:val="single" w:sz="4" w:space="0" w:color="auto"/>
              <w:right w:val="single" w:sz="4" w:space="0" w:color="auto"/>
            </w:tcBorders>
            <w:shd w:val="clear" w:color="000000" w:fill="A6A6A6"/>
            <w:noWrap/>
            <w:vAlign w:val="bottom"/>
            <w:hideMark/>
          </w:tcPr>
          <w:p w14:paraId="47615CC6"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CNPJ</w:t>
            </w:r>
          </w:p>
        </w:tc>
        <w:tc>
          <w:tcPr>
            <w:tcW w:w="3851" w:type="dxa"/>
            <w:tcBorders>
              <w:top w:val="single" w:sz="4" w:space="0" w:color="auto"/>
              <w:left w:val="nil"/>
              <w:bottom w:val="single" w:sz="4" w:space="0" w:color="auto"/>
              <w:right w:val="single" w:sz="4" w:space="0" w:color="auto"/>
            </w:tcBorders>
            <w:shd w:val="clear" w:color="000000" w:fill="A6A6A6"/>
            <w:noWrap/>
            <w:vAlign w:val="bottom"/>
            <w:hideMark/>
          </w:tcPr>
          <w:p w14:paraId="7D30FC7B" w14:textId="77777777" w:rsidR="004C2872" w:rsidRPr="004C2872" w:rsidRDefault="004C2872" w:rsidP="004C2872">
            <w:pPr>
              <w:spacing w:after="0"/>
              <w:jc w:val="center"/>
              <w:rPr>
                <w:rFonts w:ascii="Calibri" w:hAnsi="Calibri" w:cs="Calibri"/>
                <w:b/>
                <w:bCs/>
                <w:color w:val="FFFFFF"/>
                <w:sz w:val="20"/>
              </w:rPr>
            </w:pPr>
            <w:r w:rsidRPr="004C2872">
              <w:rPr>
                <w:rFonts w:ascii="Calibri" w:hAnsi="Calibri" w:cs="Calibri"/>
                <w:b/>
                <w:bCs/>
                <w:color w:val="FFFFFF"/>
                <w:sz w:val="20"/>
              </w:rPr>
              <w:t xml:space="preserve">Despesas </w:t>
            </w:r>
          </w:p>
        </w:tc>
      </w:tr>
      <w:tr w:rsidR="004C2872" w:rsidRPr="004C2872" w14:paraId="39DF2CA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810F7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068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CEAB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177666</w:t>
            </w:r>
          </w:p>
        </w:tc>
        <w:tc>
          <w:tcPr>
            <w:tcW w:w="1269" w:type="dxa"/>
            <w:tcBorders>
              <w:top w:val="nil"/>
              <w:left w:val="nil"/>
              <w:bottom w:val="single" w:sz="4" w:space="0" w:color="auto"/>
              <w:right w:val="single" w:sz="4" w:space="0" w:color="auto"/>
            </w:tcBorders>
            <w:shd w:val="clear" w:color="auto" w:fill="auto"/>
            <w:noWrap/>
            <w:vAlign w:val="center"/>
            <w:hideMark/>
          </w:tcPr>
          <w:p w14:paraId="028A24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15/05/2022</w:t>
            </w:r>
          </w:p>
        </w:tc>
        <w:tc>
          <w:tcPr>
            <w:tcW w:w="793" w:type="dxa"/>
            <w:tcBorders>
              <w:top w:val="nil"/>
              <w:left w:val="nil"/>
              <w:bottom w:val="single" w:sz="4" w:space="0" w:color="auto"/>
              <w:right w:val="single" w:sz="4" w:space="0" w:color="auto"/>
            </w:tcBorders>
            <w:shd w:val="clear" w:color="auto" w:fill="auto"/>
            <w:noWrap/>
            <w:vAlign w:val="center"/>
            <w:hideMark/>
          </w:tcPr>
          <w:p w14:paraId="089BE1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182.109,48 </w:t>
            </w:r>
          </w:p>
        </w:tc>
        <w:tc>
          <w:tcPr>
            <w:tcW w:w="2272" w:type="dxa"/>
            <w:tcBorders>
              <w:top w:val="nil"/>
              <w:left w:val="nil"/>
              <w:bottom w:val="single" w:sz="4" w:space="0" w:color="auto"/>
              <w:right w:val="single" w:sz="4" w:space="0" w:color="auto"/>
            </w:tcBorders>
            <w:shd w:val="clear" w:color="auto" w:fill="auto"/>
            <w:noWrap/>
            <w:vAlign w:val="bottom"/>
            <w:hideMark/>
          </w:tcPr>
          <w:p w14:paraId="5F37A8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AEA MARGINAL TIETE DISTRIBUIDORA DE MATERIAIS ELET</w:t>
            </w:r>
          </w:p>
        </w:tc>
        <w:tc>
          <w:tcPr>
            <w:tcW w:w="768" w:type="dxa"/>
            <w:tcBorders>
              <w:top w:val="nil"/>
              <w:left w:val="nil"/>
              <w:bottom w:val="single" w:sz="4" w:space="0" w:color="auto"/>
              <w:right w:val="single" w:sz="4" w:space="0" w:color="auto"/>
            </w:tcBorders>
            <w:shd w:val="clear" w:color="auto" w:fill="auto"/>
            <w:noWrap/>
            <w:vAlign w:val="center"/>
            <w:hideMark/>
          </w:tcPr>
          <w:p w14:paraId="75473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35.850.899/0002-05</w:t>
            </w:r>
          </w:p>
        </w:tc>
        <w:tc>
          <w:tcPr>
            <w:tcW w:w="3851" w:type="dxa"/>
            <w:tcBorders>
              <w:top w:val="nil"/>
              <w:left w:val="nil"/>
              <w:bottom w:val="single" w:sz="4" w:space="0" w:color="auto"/>
              <w:right w:val="single" w:sz="4" w:space="0" w:color="auto"/>
            </w:tcBorders>
            <w:shd w:val="clear" w:color="auto" w:fill="auto"/>
            <w:noWrap/>
            <w:vAlign w:val="center"/>
            <w:hideMark/>
          </w:tcPr>
          <w:p w14:paraId="49115B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7C81043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C029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3F3CE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4B00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w:t>
            </w:r>
          </w:p>
        </w:tc>
        <w:tc>
          <w:tcPr>
            <w:tcW w:w="1269" w:type="dxa"/>
            <w:tcBorders>
              <w:top w:val="nil"/>
              <w:left w:val="nil"/>
              <w:bottom w:val="single" w:sz="4" w:space="0" w:color="auto"/>
              <w:right w:val="single" w:sz="4" w:space="0" w:color="auto"/>
            </w:tcBorders>
            <w:shd w:val="clear" w:color="auto" w:fill="auto"/>
            <w:noWrap/>
            <w:vAlign w:val="center"/>
            <w:hideMark/>
          </w:tcPr>
          <w:p w14:paraId="476AC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28/01/2022</w:t>
            </w:r>
          </w:p>
        </w:tc>
        <w:tc>
          <w:tcPr>
            <w:tcW w:w="793" w:type="dxa"/>
            <w:tcBorders>
              <w:top w:val="nil"/>
              <w:left w:val="nil"/>
              <w:bottom w:val="single" w:sz="4" w:space="0" w:color="auto"/>
              <w:right w:val="single" w:sz="4" w:space="0" w:color="auto"/>
            </w:tcBorders>
            <w:shd w:val="clear" w:color="auto" w:fill="auto"/>
            <w:noWrap/>
            <w:vAlign w:val="center"/>
            <w:hideMark/>
          </w:tcPr>
          <w:p w14:paraId="6601C2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bottom"/>
            <w:hideMark/>
          </w:tcPr>
          <w:p w14:paraId="6C7FA0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73A7F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A279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71C38EE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8AE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8BA7A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0974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346</w:t>
            </w:r>
          </w:p>
        </w:tc>
        <w:tc>
          <w:tcPr>
            <w:tcW w:w="1269" w:type="dxa"/>
            <w:tcBorders>
              <w:top w:val="nil"/>
              <w:left w:val="nil"/>
              <w:bottom w:val="single" w:sz="4" w:space="0" w:color="auto"/>
              <w:right w:val="single" w:sz="4" w:space="0" w:color="auto"/>
            </w:tcBorders>
            <w:shd w:val="clear" w:color="auto" w:fill="auto"/>
            <w:noWrap/>
            <w:vAlign w:val="center"/>
            <w:hideMark/>
          </w:tcPr>
          <w:p w14:paraId="76B57D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17/02/2022</w:t>
            </w:r>
          </w:p>
        </w:tc>
        <w:tc>
          <w:tcPr>
            <w:tcW w:w="793" w:type="dxa"/>
            <w:tcBorders>
              <w:top w:val="nil"/>
              <w:left w:val="nil"/>
              <w:bottom w:val="single" w:sz="4" w:space="0" w:color="auto"/>
              <w:right w:val="single" w:sz="4" w:space="0" w:color="auto"/>
            </w:tcBorders>
            <w:shd w:val="clear" w:color="auto" w:fill="auto"/>
            <w:noWrap/>
            <w:vAlign w:val="center"/>
            <w:hideMark/>
          </w:tcPr>
          <w:p w14:paraId="2B8FDD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4923BE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B4EB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5A4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CF4001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64D27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8E00B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1FF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w:t>
            </w:r>
          </w:p>
        </w:tc>
        <w:tc>
          <w:tcPr>
            <w:tcW w:w="1269" w:type="dxa"/>
            <w:tcBorders>
              <w:top w:val="nil"/>
              <w:left w:val="nil"/>
              <w:bottom w:val="single" w:sz="4" w:space="0" w:color="auto"/>
              <w:right w:val="single" w:sz="4" w:space="0" w:color="auto"/>
            </w:tcBorders>
            <w:shd w:val="clear" w:color="auto" w:fill="auto"/>
            <w:noWrap/>
            <w:vAlign w:val="center"/>
            <w:hideMark/>
          </w:tcPr>
          <w:p w14:paraId="64834FF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10/02/2022</w:t>
            </w:r>
          </w:p>
        </w:tc>
        <w:tc>
          <w:tcPr>
            <w:tcW w:w="793" w:type="dxa"/>
            <w:tcBorders>
              <w:top w:val="nil"/>
              <w:left w:val="nil"/>
              <w:bottom w:val="single" w:sz="4" w:space="0" w:color="auto"/>
              <w:right w:val="single" w:sz="4" w:space="0" w:color="auto"/>
            </w:tcBorders>
            <w:shd w:val="clear" w:color="auto" w:fill="auto"/>
            <w:noWrap/>
            <w:vAlign w:val="center"/>
            <w:hideMark/>
          </w:tcPr>
          <w:p w14:paraId="1C9EB0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0EF2C4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277BB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1673A0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D06FA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B39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0AF794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6CD1B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348</w:t>
            </w:r>
          </w:p>
        </w:tc>
        <w:tc>
          <w:tcPr>
            <w:tcW w:w="1269" w:type="dxa"/>
            <w:tcBorders>
              <w:top w:val="nil"/>
              <w:left w:val="nil"/>
              <w:bottom w:val="single" w:sz="4" w:space="0" w:color="auto"/>
              <w:right w:val="single" w:sz="4" w:space="0" w:color="auto"/>
            </w:tcBorders>
            <w:shd w:val="clear" w:color="auto" w:fill="auto"/>
            <w:noWrap/>
            <w:vAlign w:val="center"/>
            <w:hideMark/>
          </w:tcPr>
          <w:p w14:paraId="559180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28/02/2022</w:t>
            </w:r>
          </w:p>
        </w:tc>
        <w:tc>
          <w:tcPr>
            <w:tcW w:w="793" w:type="dxa"/>
            <w:tcBorders>
              <w:top w:val="nil"/>
              <w:left w:val="nil"/>
              <w:bottom w:val="single" w:sz="4" w:space="0" w:color="auto"/>
              <w:right w:val="single" w:sz="4" w:space="0" w:color="auto"/>
            </w:tcBorders>
            <w:shd w:val="clear" w:color="auto" w:fill="auto"/>
            <w:noWrap/>
            <w:vAlign w:val="center"/>
            <w:hideMark/>
          </w:tcPr>
          <w:p w14:paraId="49EB58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64A0D4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08F811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FC3FE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60A9895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FD5E1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2DE9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B7209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347</w:t>
            </w:r>
          </w:p>
        </w:tc>
        <w:tc>
          <w:tcPr>
            <w:tcW w:w="1269" w:type="dxa"/>
            <w:tcBorders>
              <w:top w:val="nil"/>
              <w:left w:val="nil"/>
              <w:bottom w:val="single" w:sz="4" w:space="0" w:color="auto"/>
              <w:right w:val="single" w:sz="4" w:space="0" w:color="auto"/>
            </w:tcBorders>
            <w:shd w:val="clear" w:color="auto" w:fill="auto"/>
            <w:noWrap/>
            <w:vAlign w:val="center"/>
            <w:hideMark/>
          </w:tcPr>
          <w:p w14:paraId="00E7E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5C307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4B2BF2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700FAF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24D028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008511E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7D8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F0C82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E9EA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338</w:t>
            </w:r>
          </w:p>
        </w:tc>
        <w:tc>
          <w:tcPr>
            <w:tcW w:w="1269" w:type="dxa"/>
            <w:tcBorders>
              <w:top w:val="nil"/>
              <w:left w:val="nil"/>
              <w:bottom w:val="single" w:sz="4" w:space="0" w:color="auto"/>
              <w:right w:val="single" w:sz="4" w:space="0" w:color="auto"/>
            </w:tcBorders>
            <w:shd w:val="clear" w:color="auto" w:fill="auto"/>
            <w:noWrap/>
            <w:vAlign w:val="center"/>
            <w:hideMark/>
          </w:tcPr>
          <w:p w14:paraId="71D93C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13/01/2022</w:t>
            </w:r>
          </w:p>
        </w:tc>
        <w:tc>
          <w:tcPr>
            <w:tcW w:w="793" w:type="dxa"/>
            <w:tcBorders>
              <w:top w:val="nil"/>
              <w:left w:val="nil"/>
              <w:bottom w:val="single" w:sz="4" w:space="0" w:color="auto"/>
              <w:right w:val="single" w:sz="4" w:space="0" w:color="auto"/>
            </w:tcBorders>
            <w:shd w:val="clear" w:color="auto" w:fill="auto"/>
            <w:noWrap/>
            <w:vAlign w:val="center"/>
            <w:hideMark/>
          </w:tcPr>
          <w:p w14:paraId="360078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850,00 </w:t>
            </w:r>
          </w:p>
        </w:tc>
        <w:tc>
          <w:tcPr>
            <w:tcW w:w="2272" w:type="dxa"/>
            <w:tcBorders>
              <w:top w:val="nil"/>
              <w:left w:val="nil"/>
              <w:bottom w:val="single" w:sz="4" w:space="0" w:color="auto"/>
              <w:right w:val="single" w:sz="4" w:space="0" w:color="auto"/>
            </w:tcBorders>
            <w:shd w:val="clear" w:color="auto" w:fill="auto"/>
            <w:noWrap/>
            <w:vAlign w:val="center"/>
            <w:hideMark/>
          </w:tcPr>
          <w:p w14:paraId="4B1C73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ANGAMAQ LOCAÇÃO DE EQUIPAMENTOS E SERVIÇOS</w:t>
            </w:r>
          </w:p>
        </w:tc>
        <w:tc>
          <w:tcPr>
            <w:tcW w:w="768" w:type="dxa"/>
            <w:tcBorders>
              <w:top w:val="nil"/>
              <w:left w:val="nil"/>
              <w:bottom w:val="single" w:sz="4" w:space="0" w:color="auto"/>
              <w:right w:val="single" w:sz="4" w:space="0" w:color="auto"/>
            </w:tcBorders>
            <w:shd w:val="clear" w:color="auto" w:fill="auto"/>
            <w:noWrap/>
            <w:vAlign w:val="center"/>
            <w:hideMark/>
          </w:tcPr>
          <w:p w14:paraId="1D988E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03.514.039/0001-15</w:t>
            </w:r>
          </w:p>
        </w:tc>
        <w:tc>
          <w:tcPr>
            <w:tcW w:w="3851" w:type="dxa"/>
            <w:tcBorders>
              <w:top w:val="nil"/>
              <w:left w:val="nil"/>
              <w:bottom w:val="single" w:sz="4" w:space="0" w:color="auto"/>
              <w:right w:val="single" w:sz="4" w:space="0" w:color="auto"/>
            </w:tcBorders>
            <w:shd w:val="clear" w:color="auto" w:fill="auto"/>
            <w:noWrap/>
            <w:vAlign w:val="center"/>
            <w:hideMark/>
          </w:tcPr>
          <w:p w14:paraId="008EC7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Construção de edifícios</w:t>
            </w:r>
          </w:p>
        </w:tc>
      </w:tr>
      <w:tr w:rsidR="004C2872" w:rsidRPr="004C2872" w14:paraId="1E6BF2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C0D0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E364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A03A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40348</w:t>
            </w:r>
          </w:p>
        </w:tc>
        <w:tc>
          <w:tcPr>
            <w:tcW w:w="1269" w:type="dxa"/>
            <w:tcBorders>
              <w:top w:val="nil"/>
              <w:left w:val="nil"/>
              <w:bottom w:val="single" w:sz="4" w:space="0" w:color="auto"/>
              <w:right w:val="single" w:sz="4" w:space="0" w:color="auto"/>
            </w:tcBorders>
            <w:shd w:val="clear" w:color="auto" w:fill="auto"/>
            <w:noWrap/>
            <w:vAlign w:val="center"/>
            <w:hideMark/>
          </w:tcPr>
          <w:p w14:paraId="44E11E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14/01/2022</w:t>
            </w:r>
          </w:p>
        </w:tc>
        <w:tc>
          <w:tcPr>
            <w:tcW w:w="793" w:type="dxa"/>
            <w:tcBorders>
              <w:top w:val="nil"/>
              <w:left w:val="nil"/>
              <w:bottom w:val="single" w:sz="4" w:space="0" w:color="auto"/>
              <w:right w:val="single" w:sz="4" w:space="0" w:color="auto"/>
            </w:tcBorders>
            <w:shd w:val="clear" w:color="auto" w:fill="auto"/>
            <w:noWrap/>
            <w:vAlign w:val="center"/>
            <w:hideMark/>
          </w:tcPr>
          <w:p w14:paraId="0B5384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250.000,00 </w:t>
            </w:r>
          </w:p>
        </w:tc>
        <w:tc>
          <w:tcPr>
            <w:tcW w:w="2272" w:type="dxa"/>
            <w:tcBorders>
              <w:top w:val="nil"/>
              <w:left w:val="nil"/>
              <w:bottom w:val="single" w:sz="4" w:space="0" w:color="auto"/>
              <w:right w:val="single" w:sz="4" w:space="0" w:color="auto"/>
            </w:tcBorders>
            <w:shd w:val="clear" w:color="auto" w:fill="auto"/>
            <w:noWrap/>
            <w:vAlign w:val="center"/>
            <w:hideMark/>
          </w:tcPr>
          <w:p w14:paraId="1E0197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BEGHIM INDUSTRIA E COMERCIO DE EQUIPAMENTOS ELETRI</w:t>
            </w:r>
          </w:p>
        </w:tc>
        <w:tc>
          <w:tcPr>
            <w:tcW w:w="768" w:type="dxa"/>
            <w:tcBorders>
              <w:top w:val="nil"/>
              <w:left w:val="nil"/>
              <w:bottom w:val="single" w:sz="4" w:space="0" w:color="auto"/>
              <w:right w:val="single" w:sz="4" w:space="0" w:color="auto"/>
            </w:tcBorders>
            <w:shd w:val="clear" w:color="auto" w:fill="auto"/>
            <w:noWrap/>
            <w:vAlign w:val="center"/>
            <w:hideMark/>
          </w:tcPr>
          <w:p w14:paraId="3E19E5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61.145.843/0001-70</w:t>
            </w:r>
          </w:p>
        </w:tc>
        <w:tc>
          <w:tcPr>
            <w:tcW w:w="3851" w:type="dxa"/>
            <w:tcBorders>
              <w:top w:val="nil"/>
              <w:left w:val="nil"/>
              <w:bottom w:val="single" w:sz="4" w:space="0" w:color="auto"/>
              <w:right w:val="single" w:sz="4" w:space="0" w:color="auto"/>
            </w:tcBorders>
            <w:shd w:val="clear" w:color="auto" w:fill="auto"/>
            <w:noWrap/>
            <w:vAlign w:val="center"/>
            <w:hideMark/>
          </w:tcPr>
          <w:p w14:paraId="028AB5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9D0A90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E3397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C433D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A8BF8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w:t>
            </w:r>
          </w:p>
        </w:tc>
        <w:tc>
          <w:tcPr>
            <w:tcW w:w="1269" w:type="dxa"/>
            <w:tcBorders>
              <w:top w:val="nil"/>
              <w:left w:val="nil"/>
              <w:bottom w:val="single" w:sz="4" w:space="0" w:color="auto"/>
              <w:right w:val="single" w:sz="4" w:space="0" w:color="auto"/>
            </w:tcBorders>
            <w:shd w:val="clear" w:color="auto" w:fill="auto"/>
            <w:noWrap/>
            <w:vAlign w:val="center"/>
            <w:hideMark/>
          </w:tcPr>
          <w:p w14:paraId="36CDA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0B98FF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78919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SERVICOS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3199B7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2A96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98E569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F203B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8502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0AFA1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1614</w:t>
            </w:r>
          </w:p>
        </w:tc>
        <w:tc>
          <w:tcPr>
            <w:tcW w:w="1269" w:type="dxa"/>
            <w:tcBorders>
              <w:top w:val="nil"/>
              <w:left w:val="nil"/>
              <w:bottom w:val="single" w:sz="4" w:space="0" w:color="auto"/>
              <w:right w:val="single" w:sz="4" w:space="0" w:color="auto"/>
            </w:tcBorders>
            <w:shd w:val="clear" w:color="auto" w:fill="auto"/>
            <w:noWrap/>
            <w:vAlign w:val="center"/>
            <w:hideMark/>
          </w:tcPr>
          <w:p w14:paraId="7CE0F7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5D7FB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66.000,00 </w:t>
            </w:r>
          </w:p>
        </w:tc>
        <w:tc>
          <w:tcPr>
            <w:tcW w:w="2272" w:type="dxa"/>
            <w:tcBorders>
              <w:top w:val="nil"/>
              <w:left w:val="nil"/>
              <w:bottom w:val="single" w:sz="4" w:space="0" w:color="auto"/>
              <w:right w:val="single" w:sz="4" w:space="0" w:color="auto"/>
            </w:tcBorders>
            <w:shd w:val="clear" w:color="auto" w:fill="auto"/>
            <w:noWrap/>
            <w:vAlign w:val="center"/>
            <w:hideMark/>
          </w:tcPr>
          <w:p w14:paraId="07A80E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 F. MENDONCA COMERCIO DE MADEIRAS LTDA</w:t>
            </w:r>
          </w:p>
        </w:tc>
        <w:tc>
          <w:tcPr>
            <w:tcW w:w="768" w:type="dxa"/>
            <w:tcBorders>
              <w:top w:val="nil"/>
              <w:left w:val="nil"/>
              <w:bottom w:val="single" w:sz="4" w:space="0" w:color="auto"/>
              <w:right w:val="single" w:sz="4" w:space="0" w:color="auto"/>
            </w:tcBorders>
            <w:shd w:val="clear" w:color="auto" w:fill="auto"/>
            <w:noWrap/>
            <w:vAlign w:val="center"/>
            <w:hideMark/>
          </w:tcPr>
          <w:p w14:paraId="553FD0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04.348.030/0001-44</w:t>
            </w:r>
          </w:p>
        </w:tc>
        <w:tc>
          <w:tcPr>
            <w:tcW w:w="3851" w:type="dxa"/>
            <w:tcBorders>
              <w:top w:val="nil"/>
              <w:left w:val="nil"/>
              <w:bottom w:val="single" w:sz="4" w:space="0" w:color="auto"/>
              <w:right w:val="single" w:sz="4" w:space="0" w:color="auto"/>
            </w:tcBorders>
            <w:shd w:val="clear" w:color="auto" w:fill="auto"/>
            <w:noWrap/>
            <w:vAlign w:val="center"/>
            <w:hideMark/>
          </w:tcPr>
          <w:p w14:paraId="0C4120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46F16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49DF5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D4341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E2C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w:t>
            </w:r>
          </w:p>
        </w:tc>
        <w:tc>
          <w:tcPr>
            <w:tcW w:w="1269" w:type="dxa"/>
            <w:tcBorders>
              <w:top w:val="nil"/>
              <w:left w:val="nil"/>
              <w:bottom w:val="single" w:sz="4" w:space="0" w:color="auto"/>
              <w:right w:val="single" w:sz="4" w:space="0" w:color="auto"/>
            </w:tcBorders>
            <w:shd w:val="clear" w:color="auto" w:fill="auto"/>
            <w:noWrap/>
            <w:vAlign w:val="center"/>
            <w:hideMark/>
          </w:tcPr>
          <w:p w14:paraId="7B693F8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28/10/2020</w:t>
            </w:r>
          </w:p>
        </w:tc>
        <w:tc>
          <w:tcPr>
            <w:tcW w:w="793" w:type="dxa"/>
            <w:tcBorders>
              <w:top w:val="nil"/>
              <w:left w:val="nil"/>
              <w:bottom w:val="single" w:sz="4" w:space="0" w:color="auto"/>
              <w:right w:val="single" w:sz="4" w:space="0" w:color="auto"/>
            </w:tcBorders>
            <w:shd w:val="clear" w:color="auto" w:fill="auto"/>
            <w:noWrap/>
            <w:vAlign w:val="center"/>
            <w:hideMark/>
          </w:tcPr>
          <w:p w14:paraId="0FB84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12.950,00 </w:t>
            </w:r>
          </w:p>
        </w:tc>
        <w:tc>
          <w:tcPr>
            <w:tcW w:w="2272" w:type="dxa"/>
            <w:tcBorders>
              <w:top w:val="nil"/>
              <w:left w:val="nil"/>
              <w:bottom w:val="single" w:sz="4" w:space="0" w:color="auto"/>
              <w:right w:val="single" w:sz="4" w:space="0" w:color="auto"/>
            </w:tcBorders>
            <w:shd w:val="clear" w:color="auto" w:fill="auto"/>
            <w:noWrap/>
            <w:vAlign w:val="center"/>
            <w:hideMark/>
          </w:tcPr>
          <w:p w14:paraId="2C619E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FABIANA AGOSTINI PRETI</w:t>
            </w:r>
          </w:p>
        </w:tc>
        <w:tc>
          <w:tcPr>
            <w:tcW w:w="768" w:type="dxa"/>
            <w:tcBorders>
              <w:top w:val="nil"/>
              <w:left w:val="nil"/>
              <w:bottom w:val="single" w:sz="4" w:space="0" w:color="auto"/>
              <w:right w:val="single" w:sz="4" w:space="0" w:color="auto"/>
            </w:tcBorders>
            <w:shd w:val="clear" w:color="auto" w:fill="auto"/>
            <w:noWrap/>
            <w:vAlign w:val="center"/>
            <w:hideMark/>
          </w:tcPr>
          <w:p w14:paraId="38111D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22.557.660/0001-00</w:t>
            </w:r>
          </w:p>
        </w:tc>
        <w:tc>
          <w:tcPr>
            <w:tcW w:w="3851" w:type="dxa"/>
            <w:tcBorders>
              <w:top w:val="nil"/>
              <w:left w:val="nil"/>
              <w:bottom w:val="single" w:sz="4" w:space="0" w:color="auto"/>
              <w:right w:val="single" w:sz="4" w:space="0" w:color="auto"/>
            </w:tcBorders>
            <w:shd w:val="clear" w:color="auto" w:fill="auto"/>
            <w:noWrap/>
            <w:vAlign w:val="center"/>
            <w:hideMark/>
          </w:tcPr>
          <w:p w14:paraId="03B5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6B323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C2E3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38EDE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B04F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488DF0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085F66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7.800,00 </w:t>
            </w:r>
          </w:p>
        </w:tc>
        <w:tc>
          <w:tcPr>
            <w:tcW w:w="2272" w:type="dxa"/>
            <w:tcBorders>
              <w:top w:val="nil"/>
              <w:left w:val="nil"/>
              <w:bottom w:val="single" w:sz="4" w:space="0" w:color="auto"/>
              <w:right w:val="single" w:sz="4" w:space="0" w:color="auto"/>
            </w:tcBorders>
            <w:shd w:val="clear" w:color="auto" w:fill="auto"/>
            <w:noWrap/>
            <w:vAlign w:val="center"/>
            <w:hideMark/>
          </w:tcPr>
          <w:p w14:paraId="4EE060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FL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10DB8F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27.539.529/0001-34</w:t>
            </w:r>
          </w:p>
        </w:tc>
        <w:tc>
          <w:tcPr>
            <w:tcW w:w="3851" w:type="dxa"/>
            <w:tcBorders>
              <w:top w:val="nil"/>
              <w:left w:val="nil"/>
              <w:bottom w:val="single" w:sz="4" w:space="0" w:color="auto"/>
              <w:right w:val="single" w:sz="4" w:space="0" w:color="auto"/>
            </w:tcBorders>
            <w:shd w:val="clear" w:color="auto" w:fill="auto"/>
            <w:noWrap/>
            <w:vAlign w:val="center"/>
            <w:hideMark/>
          </w:tcPr>
          <w:p w14:paraId="522AF0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materiais de construção em geral</w:t>
            </w:r>
          </w:p>
        </w:tc>
      </w:tr>
      <w:tr w:rsidR="004C2872" w:rsidRPr="004C2872" w14:paraId="3D5E89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F720C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55543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2F9C29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393</w:t>
            </w:r>
          </w:p>
        </w:tc>
        <w:tc>
          <w:tcPr>
            <w:tcW w:w="1269" w:type="dxa"/>
            <w:tcBorders>
              <w:top w:val="nil"/>
              <w:left w:val="nil"/>
              <w:bottom w:val="single" w:sz="4" w:space="0" w:color="auto"/>
              <w:right w:val="single" w:sz="4" w:space="0" w:color="auto"/>
            </w:tcBorders>
            <w:shd w:val="clear" w:color="auto" w:fill="auto"/>
            <w:noWrap/>
            <w:vAlign w:val="center"/>
            <w:hideMark/>
          </w:tcPr>
          <w:p w14:paraId="72AB84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27/06/2021</w:t>
            </w:r>
          </w:p>
        </w:tc>
        <w:tc>
          <w:tcPr>
            <w:tcW w:w="793" w:type="dxa"/>
            <w:tcBorders>
              <w:top w:val="nil"/>
              <w:left w:val="nil"/>
              <w:bottom w:val="single" w:sz="4" w:space="0" w:color="auto"/>
              <w:right w:val="single" w:sz="4" w:space="0" w:color="auto"/>
            </w:tcBorders>
            <w:shd w:val="clear" w:color="auto" w:fill="auto"/>
            <w:noWrap/>
            <w:vAlign w:val="center"/>
            <w:hideMark/>
          </w:tcPr>
          <w:p w14:paraId="39008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16.188,00 </w:t>
            </w:r>
          </w:p>
        </w:tc>
        <w:tc>
          <w:tcPr>
            <w:tcW w:w="2272" w:type="dxa"/>
            <w:tcBorders>
              <w:top w:val="nil"/>
              <w:left w:val="nil"/>
              <w:bottom w:val="single" w:sz="4" w:space="0" w:color="auto"/>
              <w:right w:val="single" w:sz="4" w:space="0" w:color="auto"/>
            </w:tcBorders>
            <w:shd w:val="clear" w:color="auto" w:fill="auto"/>
            <w:noWrap/>
            <w:vAlign w:val="center"/>
            <w:hideMark/>
          </w:tcPr>
          <w:p w14:paraId="64CB07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FOX PRIME SOLUCOES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BD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27.024.274/0001-77</w:t>
            </w:r>
          </w:p>
        </w:tc>
        <w:tc>
          <w:tcPr>
            <w:tcW w:w="3851" w:type="dxa"/>
            <w:tcBorders>
              <w:top w:val="nil"/>
              <w:left w:val="nil"/>
              <w:bottom w:val="single" w:sz="4" w:space="0" w:color="auto"/>
              <w:right w:val="single" w:sz="4" w:space="0" w:color="auto"/>
            </w:tcBorders>
            <w:shd w:val="clear" w:color="auto" w:fill="auto"/>
            <w:noWrap/>
            <w:vAlign w:val="center"/>
            <w:hideMark/>
          </w:tcPr>
          <w:p w14:paraId="364CDA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26F3D20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ED34D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4156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4A063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433</w:t>
            </w:r>
          </w:p>
        </w:tc>
        <w:tc>
          <w:tcPr>
            <w:tcW w:w="1269" w:type="dxa"/>
            <w:tcBorders>
              <w:top w:val="nil"/>
              <w:left w:val="nil"/>
              <w:bottom w:val="single" w:sz="4" w:space="0" w:color="auto"/>
              <w:right w:val="single" w:sz="4" w:space="0" w:color="auto"/>
            </w:tcBorders>
            <w:shd w:val="clear" w:color="auto" w:fill="auto"/>
            <w:noWrap/>
            <w:vAlign w:val="center"/>
            <w:hideMark/>
          </w:tcPr>
          <w:p w14:paraId="28071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3321D8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115.795,05 </w:t>
            </w:r>
          </w:p>
        </w:tc>
        <w:tc>
          <w:tcPr>
            <w:tcW w:w="2272" w:type="dxa"/>
            <w:tcBorders>
              <w:top w:val="nil"/>
              <w:left w:val="nil"/>
              <w:bottom w:val="single" w:sz="4" w:space="0" w:color="auto"/>
              <w:right w:val="single" w:sz="4" w:space="0" w:color="auto"/>
            </w:tcBorders>
            <w:shd w:val="clear" w:color="auto" w:fill="auto"/>
            <w:noWrap/>
            <w:vAlign w:val="center"/>
            <w:hideMark/>
          </w:tcPr>
          <w:p w14:paraId="346FE12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431DC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68EB53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0690F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CE2E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AC81B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D40B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394</w:t>
            </w:r>
          </w:p>
        </w:tc>
        <w:tc>
          <w:tcPr>
            <w:tcW w:w="1269" w:type="dxa"/>
            <w:tcBorders>
              <w:top w:val="nil"/>
              <w:left w:val="nil"/>
              <w:bottom w:val="single" w:sz="4" w:space="0" w:color="auto"/>
              <w:right w:val="single" w:sz="4" w:space="0" w:color="auto"/>
            </w:tcBorders>
            <w:shd w:val="clear" w:color="auto" w:fill="auto"/>
            <w:noWrap/>
            <w:vAlign w:val="center"/>
            <w:hideMark/>
          </w:tcPr>
          <w:p w14:paraId="76D51B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689946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49.626,45 </w:t>
            </w:r>
          </w:p>
        </w:tc>
        <w:tc>
          <w:tcPr>
            <w:tcW w:w="2272" w:type="dxa"/>
            <w:tcBorders>
              <w:top w:val="nil"/>
              <w:left w:val="nil"/>
              <w:bottom w:val="single" w:sz="4" w:space="0" w:color="auto"/>
              <w:right w:val="single" w:sz="4" w:space="0" w:color="auto"/>
            </w:tcBorders>
            <w:shd w:val="clear" w:color="auto" w:fill="auto"/>
            <w:noWrap/>
            <w:vAlign w:val="center"/>
            <w:hideMark/>
          </w:tcPr>
          <w:p w14:paraId="5B3320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FUNDASUL ENGENHARIA DE FUNDACOES LTDA</w:t>
            </w:r>
          </w:p>
        </w:tc>
        <w:tc>
          <w:tcPr>
            <w:tcW w:w="768" w:type="dxa"/>
            <w:tcBorders>
              <w:top w:val="nil"/>
              <w:left w:val="nil"/>
              <w:bottom w:val="single" w:sz="4" w:space="0" w:color="auto"/>
              <w:right w:val="single" w:sz="4" w:space="0" w:color="auto"/>
            </w:tcBorders>
            <w:shd w:val="clear" w:color="auto" w:fill="auto"/>
            <w:noWrap/>
            <w:vAlign w:val="center"/>
            <w:hideMark/>
          </w:tcPr>
          <w:p w14:paraId="536A13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10.172.977/0001-40</w:t>
            </w:r>
          </w:p>
        </w:tc>
        <w:tc>
          <w:tcPr>
            <w:tcW w:w="3851" w:type="dxa"/>
            <w:tcBorders>
              <w:top w:val="nil"/>
              <w:left w:val="nil"/>
              <w:bottom w:val="single" w:sz="4" w:space="0" w:color="auto"/>
              <w:right w:val="single" w:sz="4" w:space="0" w:color="auto"/>
            </w:tcBorders>
            <w:shd w:val="clear" w:color="auto" w:fill="auto"/>
            <w:noWrap/>
            <w:vAlign w:val="center"/>
            <w:hideMark/>
          </w:tcPr>
          <w:p w14:paraId="278CD2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3D11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977F5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A1627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EF0A5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9313</w:t>
            </w:r>
          </w:p>
        </w:tc>
        <w:tc>
          <w:tcPr>
            <w:tcW w:w="1269" w:type="dxa"/>
            <w:tcBorders>
              <w:top w:val="nil"/>
              <w:left w:val="nil"/>
              <w:bottom w:val="single" w:sz="4" w:space="0" w:color="auto"/>
              <w:right w:val="single" w:sz="4" w:space="0" w:color="auto"/>
            </w:tcBorders>
            <w:shd w:val="clear" w:color="auto" w:fill="auto"/>
            <w:noWrap/>
            <w:vAlign w:val="center"/>
            <w:hideMark/>
          </w:tcPr>
          <w:p w14:paraId="00F8B9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60E376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3.496,50 </w:t>
            </w:r>
          </w:p>
        </w:tc>
        <w:tc>
          <w:tcPr>
            <w:tcW w:w="2272" w:type="dxa"/>
            <w:tcBorders>
              <w:top w:val="nil"/>
              <w:left w:val="nil"/>
              <w:bottom w:val="single" w:sz="4" w:space="0" w:color="auto"/>
              <w:right w:val="single" w:sz="4" w:space="0" w:color="auto"/>
            </w:tcBorders>
            <w:shd w:val="clear" w:color="auto" w:fill="auto"/>
            <w:noWrap/>
            <w:vAlign w:val="center"/>
            <w:hideMark/>
          </w:tcPr>
          <w:p w14:paraId="114A4B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 P COMERCIO DE CAL LTDA</w:t>
            </w:r>
          </w:p>
        </w:tc>
        <w:tc>
          <w:tcPr>
            <w:tcW w:w="768" w:type="dxa"/>
            <w:tcBorders>
              <w:top w:val="nil"/>
              <w:left w:val="nil"/>
              <w:bottom w:val="single" w:sz="4" w:space="0" w:color="auto"/>
              <w:right w:val="single" w:sz="4" w:space="0" w:color="auto"/>
            </w:tcBorders>
            <w:shd w:val="clear" w:color="auto" w:fill="auto"/>
            <w:noWrap/>
            <w:vAlign w:val="center"/>
            <w:hideMark/>
          </w:tcPr>
          <w:p w14:paraId="6A3AFE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11.421.982/0001-01</w:t>
            </w:r>
          </w:p>
        </w:tc>
        <w:tc>
          <w:tcPr>
            <w:tcW w:w="3851" w:type="dxa"/>
            <w:tcBorders>
              <w:top w:val="nil"/>
              <w:left w:val="nil"/>
              <w:bottom w:val="single" w:sz="4" w:space="0" w:color="auto"/>
              <w:right w:val="single" w:sz="4" w:space="0" w:color="auto"/>
            </w:tcBorders>
            <w:shd w:val="clear" w:color="auto" w:fill="auto"/>
            <w:noWrap/>
            <w:vAlign w:val="center"/>
            <w:hideMark/>
          </w:tcPr>
          <w:p w14:paraId="74522A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81CCC5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4C631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25B07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3082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155</w:t>
            </w:r>
          </w:p>
        </w:tc>
        <w:tc>
          <w:tcPr>
            <w:tcW w:w="1269" w:type="dxa"/>
            <w:tcBorders>
              <w:top w:val="nil"/>
              <w:left w:val="nil"/>
              <w:bottom w:val="single" w:sz="4" w:space="0" w:color="auto"/>
              <w:right w:val="single" w:sz="4" w:space="0" w:color="auto"/>
            </w:tcBorders>
            <w:shd w:val="clear" w:color="auto" w:fill="auto"/>
            <w:noWrap/>
            <w:vAlign w:val="center"/>
            <w:hideMark/>
          </w:tcPr>
          <w:p w14:paraId="050F1B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11/08/2021</w:t>
            </w:r>
          </w:p>
        </w:tc>
        <w:tc>
          <w:tcPr>
            <w:tcW w:w="793" w:type="dxa"/>
            <w:tcBorders>
              <w:top w:val="nil"/>
              <w:left w:val="nil"/>
              <w:bottom w:val="single" w:sz="4" w:space="0" w:color="auto"/>
              <w:right w:val="single" w:sz="4" w:space="0" w:color="auto"/>
            </w:tcBorders>
            <w:shd w:val="clear" w:color="auto" w:fill="auto"/>
            <w:noWrap/>
            <w:vAlign w:val="center"/>
            <w:hideMark/>
          </w:tcPr>
          <w:p w14:paraId="2FA190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5.405.294,33 </w:t>
            </w:r>
          </w:p>
        </w:tc>
        <w:tc>
          <w:tcPr>
            <w:tcW w:w="2272" w:type="dxa"/>
            <w:tcBorders>
              <w:top w:val="nil"/>
              <w:left w:val="nil"/>
              <w:bottom w:val="single" w:sz="4" w:space="0" w:color="auto"/>
              <w:right w:val="single" w:sz="4" w:space="0" w:color="auto"/>
            </w:tcBorders>
            <w:shd w:val="clear" w:color="auto" w:fill="auto"/>
            <w:noWrap/>
            <w:vAlign w:val="center"/>
            <w:hideMark/>
          </w:tcPr>
          <w:p w14:paraId="643BC2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LONGI SOLAR TECHNOLOGY CO. LTDA</w:t>
            </w:r>
          </w:p>
        </w:tc>
        <w:tc>
          <w:tcPr>
            <w:tcW w:w="768" w:type="dxa"/>
            <w:tcBorders>
              <w:top w:val="nil"/>
              <w:left w:val="nil"/>
              <w:bottom w:val="single" w:sz="4" w:space="0" w:color="auto"/>
              <w:right w:val="single" w:sz="4" w:space="0" w:color="auto"/>
            </w:tcBorders>
            <w:shd w:val="clear" w:color="auto" w:fill="auto"/>
            <w:noWrap/>
            <w:vAlign w:val="center"/>
            <w:hideMark/>
          </w:tcPr>
          <w:p w14:paraId="63A1F9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28.133.664/0001-48</w:t>
            </w:r>
          </w:p>
        </w:tc>
        <w:tc>
          <w:tcPr>
            <w:tcW w:w="3851" w:type="dxa"/>
            <w:tcBorders>
              <w:top w:val="nil"/>
              <w:left w:val="nil"/>
              <w:bottom w:val="single" w:sz="4" w:space="0" w:color="auto"/>
              <w:right w:val="single" w:sz="4" w:space="0" w:color="auto"/>
            </w:tcBorders>
            <w:shd w:val="clear" w:color="auto" w:fill="auto"/>
            <w:noWrap/>
            <w:vAlign w:val="center"/>
            <w:hideMark/>
          </w:tcPr>
          <w:p w14:paraId="57EC87A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Geração de energia elétrica</w:t>
            </w:r>
          </w:p>
        </w:tc>
      </w:tr>
      <w:tr w:rsidR="004C2872" w:rsidRPr="004C2872" w14:paraId="5810FD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3D7E1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BFA5D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EDF10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3081</w:t>
            </w:r>
          </w:p>
        </w:tc>
        <w:tc>
          <w:tcPr>
            <w:tcW w:w="1269" w:type="dxa"/>
            <w:tcBorders>
              <w:top w:val="nil"/>
              <w:left w:val="nil"/>
              <w:bottom w:val="single" w:sz="4" w:space="0" w:color="auto"/>
              <w:right w:val="single" w:sz="4" w:space="0" w:color="auto"/>
            </w:tcBorders>
            <w:shd w:val="clear" w:color="auto" w:fill="auto"/>
            <w:noWrap/>
            <w:vAlign w:val="center"/>
            <w:hideMark/>
          </w:tcPr>
          <w:p w14:paraId="1E96C8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02/12/2021</w:t>
            </w:r>
          </w:p>
        </w:tc>
        <w:tc>
          <w:tcPr>
            <w:tcW w:w="793" w:type="dxa"/>
            <w:tcBorders>
              <w:top w:val="nil"/>
              <w:left w:val="nil"/>
              <w:bottom w:val="single" w:sz="4" w:space="0" w:color="auto"/>
              <w:right w:val="single" w:sz="4" w:space="0" w:color="auto"/>
            </w:tcBorders>
            <w:shd w:val="clear" w:color="auto" w:fill="auto"/>
            <w:noWrap/>
            <w:vAlign w:val="center"/>
            <w:hideMark/>
          </w:tcPr>
          <w:p w14:paraId="198B25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97.200,00 </w:t>
            </w:r>
          </w:p>
        </w:tc>
        <w:tc>
          <w:tcPr>
            <w:tcW w:w="2272" w:type="dxa"/>
            <w:tcBorders>
              <w:top w:val="nil"/>
              <w:left w:val="nil"/>
              <w:bottom w:val="single" w:sz="4" w:space="0" w:color="auto"/>
              <w:right w:val="single" w:sz="4" w:space="0" w:color="auto"/>
            </w:tcBorders>
            <w:shd w:val="clear" w:color="auto" w:fill="auto"/>
            <w:noWrap/>
            <w:vAlign w:val="center"/>
            <w:hideMark/>
          </w:tcPr>
          <w:p w14:paraId="0A1DB7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MULTI TELA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31247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09.161.987/0001-09</w:t>
            </w:r>
          </w:p>
        </w:tc>
        <w:tc>
          <w:tcPr>
            <w:tcW w:w="3851" w:type="dxa"/>
            <w:tcBorders>
              <w:top w:val="nil"/>
              <w:left w:val="nil"/>
              <w:bottom w:val="single" w:sz="4" w:space="0" w:color="auto"/>
              <w:right w:val="single" w:sz="4" w:space="0" w:color="auto"/>
            </w:tcBorders>
            <w:shd w:val="clear" w:color="auto" w:fill="auto"/>
            <w:noWrap/>
            <w:vAlign w:val="center"/>
            <w:hideMark/>
          </w:tcPr>
          <w:p w14:paraId="5E9368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AF6D9B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EDB53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F2024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F3686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19CCD8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06/10/2021</w:t>
            </w:r>
          </w:p>
        </w:tc>
        <w:tc>
          <w:tcPr>
            <w:tcW w:w="793" w:type="dxa"/>
            <w:tcBorders>
              <w:top w:val="nil"/>
              <w:left w:val="nil"/>
              <w:bottom w:val="single" w:sz="4" w:space="0" w:color="auto"/>
              <w:right w:val="single" w:sz="4" w:space="0" w:color="auto"/>
            </w:tcBorders>
            <w:shd w:val="clear" w:color="auto" w:fill="auto"/>
            <w:noWrap/>
            <w:vAlign w:val="center"/>
            <w:hideMark/>
          </w:tcPr>
          <w:p w14:paraId="62A519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2BE91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13D3C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3F8922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0F3C87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B0B1C3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44668E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C3380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2EE69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03/05/2021</w:t>
            </w:r>
          </w:p>
        </w:tc>
        <w:tc>
          <w:tcPr>
            <w:tcW w:w="793" w:type="dxa"/>
            <w:tcBorders>
              <w:top w:val="nil"/>
              <w:left w:val="nil"/>
              <w:bottom w:val="single" w:sz="4" w:space="0" w:color="auto"/>
              <w:right w:val="single" w:sz="4" w:space="0" w:color="auto"/>
            </w:tcBorders>
            <w:shd w:val="clear" w:color="auto" w:fill="auto"/>
            <w:noWrap/>
            <w:vAlign w:val="center"/>
            <w:hideMark/>
          </w:tcPr>
          <w:p w14:paraId="5F2DB3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5.050,00 </w:t>
            </w:r>
          </w:p>
        </w:tc>
        <w:tc>
          <w:tcPr>
            <w:tcW w:w="2272" w:type="dxa"/>
            <w:tcBorders>
              <w:top w:val="nil"/>
              <w:left w:val="nil"/>
              <w:bottom w:val="single" w:sz="4" w:space="0" w:color="auto"/>
              <w:right w:val="single" w:sz="4" w:space="0" w:color="auto"/>
            </w:tcBorders>
            <w:shd w:val="clear" w:color="auto" w:fill="auto"/>
            <w:noWrap/>
            <w:vAlign w:val="center"/>
            <w:hideMark/>
          </w:tcPr>
          <w:p w14:paraId="773B9A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PARAVIDINI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44AE551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36.633.117/0001-50</w:t>
            </w:r>
          </w:p>
        </w:tc>
        <w:tc>
          <w:tcPr>
            <w:tcW w:w="3851" w:type="dxa"/>
            <w:tcBorders>
              <w:top w:val="nil"/>
              <w:left w:val="nil"/>
              <w:bottom w:val="single" w:sz="4" w:space="0" w:color="auto"/>
              <w:right w:val="single" w:sz="4" w:space="0" w:color="auto"/>
            </w:tcBorders>
            <w:shd w:val="clear" w:color="auto" w:fill="auto"/>
            <w:noWrap/>
            <w:vAlign w:val="center"/>
            <w:hideMark/>
          </w:tcPr>
          <w:p w14:paraId="6F03D44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66F4F73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35D5B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F84D1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56F6E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57714</w:t>
            </w:r>
          </w:p>
        </w:tc>
        <w:tc>
          <w:tcPr>
            <w:tcW w:w="1269" w:type="dxa"/>
            <w:tcBorders>
              <w:top w:val="nil"/>
              <w:left w:val="nil"/>
              <w:bottom w:val="single" w:sz="4" w:space="0" w:color="auto"/>
              <w:right w:val="single" w:sz="4" w:space="0" w:color="auto"/>
            </w:tcBorders>
            <w:shd w:val="clear" w:color="auto" w:fill="auto"/>
            <w:noWrap/>
            <w:vAlign w:val="center"/>
            <w:hideMark/>
          </w:tcPr>
          <w:p w14:paraId="0EFD91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24/08/2021</w:t>
            </w:r>
          </w:p>
        </w:tc>
        <w:tc>
          <w:tcPr>
            <w:tcW w:w="793" w:type="dxa"/>
            <w:tcBorders>
              <w:top w:val="nil"/>
              <w:left w:val="nil"/>
              <w:bottom w:val="single" w:sz="4" w:space="0" w:color="auto"/>
              <w:right w:val="single" w:sz="4" w:space="0" w:color="auto"/>
            </w:tcBorders>
            <w:shd w:val="clear" w:color="auto" w:fill="auto"/>
            <w:noWrap/>
            <w:vAlign w:val="center"/>
            <w:hideMark/>
          </w:tcPr>
          <w:p w14:paraId="30D0D8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1.856,40 </w:t>
            </w:r>
          </w:p>
        </w:tc>
        <w:tc>
          <w:tcPr>
            <w:tcW w:w="2272" w:type="dxa"/>
            <w:tcBorders>
              <w:top w:val="nil"/>
              <w:left w:val="nil"/>
              <w:bottom w:val="single" w:sz="4" w:space="0" w:color="auto"/>
              <w:right w:val="single" w:sz="4" w:space="0" w:color="auto"/>
            </w:tcBorders>
            <w:shd w:val="clear" w:color="auto" w:fill="auto"/>
            <w:noWrap/>
            <w:vAlign w:val="center"/>
            <w:hideMark/>
          </w:tcPr>
          <w:p w14:paraId="5716EF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PEDREIRA OUTEIRO INDUSTRIA E COMERCIO DE PEDRAS LT</w:t>
            </w:r>
          </w:p>
        </w:tc>
        <w:tc>
          <w:tcPr>
            <w:tcW w:w="768" w:type="dxa"/>
            <w:tcBorders>
              <w:top w:val="nil"/>
              <w:left w:val="nil"/>
              <w:bottom w:val="single" w:sz="4" w:space="0" w:color="auto"/>
              <w:right w:val="single" w:sz="4" w:space="0" w:color="auto"/>
            </w:tcBorders>
            <w:shd w:val="clear" w:color="auto" w:fill="auto"/>
            <w:noWrap/>
            <w:vAlign w:val="center"/>
            <w:hideMark/>
          </w:tcPr>
          <w:p w14:paraId="25DF6D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13.891.342/0001-90</w:t>
            </w:r>
          </w:p>
        </w:tc>
        <w:tc>
          <w:tcPr>
            <w:tcW w:w="3851" w:type="dxa"/>
            <w:tcBorders>
              <w:top w:val="nil"/>
              <w:left w:val="nil"/>
              <w:bottom w:val="single" w:sz="4" w:space="0" w:color="auto"/>
              <w:right w:val="single" w:sz="4" w:space="0" w:color="auto"/>
            </w:tcBorders>
            <w:shd w:val="clear" w:color="auto" w:fill="auto"/>
            <w:noWrap/>
            <w:vAlign w:val="center"/>
            <w:hideMark/>
          </w:tcPr>
          <w:p w14:paraId="076FCC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EFBD21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EBC5AD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AF683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E0CE2C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2F65D5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15/04/2021</w:t>
            </w:r>
          </w:p>
        </w:tc>
        <w:tc>
          <w:tcPr>
            <w:tcW w:w="793" w:type="dxa"/>
            <w:tcBorders>
              <w:top w:val="nil"/>
              <w:left w:val="nil"/>
              <w:bottom w:val="single" w:sz="4" w:space="0" w:color="auto"/>
              <w:right w:val="single" w:sz="4" w:space="0" w:color="auto"/>
            </w:tcBorders>
            <w:shd w:val="clear" w:color="auto" w:fill="auto"/>
            <w:noWrap/>
            <w:vAlign w:val="center"/>
            <w:hideMark/>
          </w:tcPr>
          <w:p w14:paraId="70AC04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123.759,00 </w:t>
            </w:r>
          </w:p>
        </w:tc>
        <w:tc>
          <w:tcPr>
            <w:tcW w:w="2272" w:type="dxa"/>
            <w:tcBorders>
              <w:top w:val="nil"/>
              <w:left w:val="nil"/>
              <w:bottom w:val="single" w:sz="4" w:space="0" w:color="auto"/>
              <w:right w:val="single" w:sz="4" w:space="0" w:color="auto"/>
            </w:tcBorders>
            <w:shd w:val="clear" w:color="auto" w:fill="auto"/>
            <w:noWrap/>
            <w:vAlign w:val="center"/>
            <w:hideMark/>
          </w:tcPr>
          <w:p w14:paraId="1230EC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PLACA LIMPA MANUTENCAO SOLAR LTDA</w:t>
            </w:r>
          </w:p>
        </w:tc>
        <w:tc>
          <w:tcPr>
            <w:tcW w:w="768" w:type="dxa"/>
            <w:tcBorders>
              <w:top w:val="nil"/>
              <w:left w:val="nil"/>
              <w:bottom w:val="single" w:sz="4" w:space="0" w:color="auto"/>
              <w:right w:val="single" w:sz="4" w:space="0" w:color="auto"/>
            </w:tcBorders>
            <w:shd w:val="clear" w:color="auto" w:fill="auto"/>
            <w:noWrap/>
            <w:vAlign w:val="center"/>
            <w:hideMark/>
          </w:tcPr>
          <w:p w14:paraId="79E287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32.316.769/0001-00</w:t>
            </w:r>
          </w:p>
        </w:tc>
        <w:tc>
          <w:tcPr>
            <w:tcW w:w="3851" w:type="dxa"/>
            <w:tcBorders>
              <w:top w:val="nil"/>
              <w:left w:val="nil"/>
              <w:bottom w:val="single" w:sz="4" w:space="0" w:color="auto"/>
              <w:right w:val="single" w:sz="4" w:space="0" w:color="auto"/>
            </w:tcBorders>
            <w:shd w:val="clear" w:color="auto" w:fill="auto"/>
            <w:noWrap/>
            <w:vAlign w:val="center"/>
            <w:hideMark/>
          </w:tcPr>
          <w:p w14:paraId="0276B4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Atividades de limpeza não especificadas anteriormente</w:t>
            </w:r>
          </w:p>
        </w:tc>
      </w:tr>
      <w:tr w:rsidR="004C2872" w:rsidRPr="004C2872" w14:paraId="747B691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B680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D6464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70AF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48418</w:t>
            </w:r>
          </w:p>
        </w:tc>
        <w:tc>
          <w:tcPr>
            <w:tcW w:w="1269" w:type="dxa"/>
            <w:tcBorders>
              <w:top w:val="nil"/>
              <w:left w:val="nil"/>
              <w:bottom w:val="single" w:sz="4" w:space="0" w:color="auto"/>
              <w:right w:val="single" w:sz="4" w:space="0" w:color="auto"/>
            </w:tcBorders>
            <w:shd w:val="clear" w:color="auto" w:fill="auto"/>
            <w:noWrap/>
            <w:vAlign w:val="center"/>
            <w:hideMark/>
          </w:tcPr>
          <w:p w14:paraId="111B36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5C17E6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29.000,00 </w:t>
            </w:r>
          </w:p>
        </w:tc>
        <w:tc>
          <w:tcPr>
            <w:tcW w:w="2272" w:type="dxa"/>
            <w:tcBorders>
              <w:top w:val="nil"/>
              <w:left w:val="nil"/>
              <w:bottom w:val="single" w:sz="4" w:space="0" w:color="auto"/>
              <w:right w:val="single" w:sz="4" w:space="0" w:color="auto"/>
            </w:tcBorders>
            <w:shd w:val="clear" w:color="auto" w:fill="auto"/>
            <w:noWrap/>
            <w:vAlign w:val="center"/>
            <w:hideMark/>
          </w:tcPr>
          <w:p w14:paraId="1BE5A3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PLASTIBRAS INDUSTRIA E COMERCIO LTDA</w:t>
            </w:r>
          </w:p>
        </w:tc>
        <w:tc>
          <w:tcPr>
            <w:tcW w:w="768" w:type="dxa"/>
            <w:tcBorders>
              <w:top w:val="nil"/>
              <w:left w:val="nil"/>
              <w:bottom w:val="single" w:sz="4" w:space="0" w:color="auto"/>
              <w:right w:val="single" w:sz="4" w:space="0" w:color="auto"/>
            </w:tcBorders>
            <w:shd w:val="clear" w:color="auto" w:fill="auto"/>
            <w:noWrap/>
            <w:vAlign w:val="center"/>
            <w:hideMark/>
          </w:tcPr>
          <w:p w14:paraId="53C192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05.626.249/0001-20</w:t>
            </w:r>
          </w:p>
        </w:tc>
        <w:tc>
          <w:tcPr>
            <w:tcW w:w="3851" w:type="dxa"/>
            <w:tcBorders>
              <w:top w:val="nil"/>
              <w:left w:val="nil"/>
              <w:bottom w:val="single" w:sz="4" w:space="0" w:color="auto"/>
              <w:right w:val="single" w:sz="4" w:space="0" w:color="auto"/>
            </w:tcBorders>
            <w:shd w:val="clear" w:color="auto" w:fill="auto"/>
            <w:noWrap/>
            <w:vAlign w:val="center"/>
            <w:hideMark/>
          </w:tcPr>
          <w:p w14:paraId="441F01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77E74B7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7C6F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D705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B75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246</w:t>
            </w:r>
          </w:p>
        </w:tc>
        <w:tc>
          <w:tcPr>
            <w:tcW w:w="1269" w:type="dxa"/>
            <w:tcBorders>
              <w:top w:val="nil"/>
              <w:left w:val="nil"/>
              <w:bottom w:val="single" w:sz="4" w:space="0" w:color="auto"/>
              <w:right w:val="single" w:sz="4" w:space="0" w:color="auto"/>
            </w:tcBorders>
            <w:shd w:val="clear" w:color="auto" w:fill="auto"/>
            <w:noWrap/>
            <w:vAlign w:val="center"/>
            <w:hideMark/>
          </w:tcPr>
          <w:p w14:paraId="61DFC2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25/08/2021</w:t>
            </w:r>
          </w:p>
        </w:tc>
        <w:tc>
          <w:tcPr>
            <w:tcW w:w="793" w:type="dxa"/>
            <w:tcBorders>
              <w:top w:val="nil"/>
              <w:left w:val="nil"/>
              <w:bottom w:val="single" w:sz="4" w:space="0" w:color="auto"/>
              <w:right w:val="single" w:sz="4" w:space="0" w:color="auto"/>
            </w:tcBorders>
            <w:shd w:val="clear" w:color="auto" w:fill="auto"/>
            <w:noWrap/>
            <w:vAlign w:val="center"/>
            <w:hideMark/>
          </w:tcPr>
          <w:p w14:paraId="6030A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119.340,00 </w:t>
            </w:r>
          </w:p>
        </w:tc>
        <w:tc>
          <w:tcPr>
            <w:tcW w:w="2272" w:type="dxa"/>
            <w:tcBorders>
              <w:top w:val="nil"/>
              <w:left w:val="nil"/>
              <w:bottom w:val="single" w:sz="4" w:space="0" w:color="auto"/>
              <w:right w:val="single" w:sz="4" w:space="0" w:color="auto"/>
            </w:tcBorders>
            <w:shd w:val="clear" w:color="auto" w:fill="auto"/>
            <w:noWrap/>
            <w:vAlign w:val="center"/>
            <w:hideMark/>
          </w:tcPr>
          <w:p w14:paraId="46B9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 IND E COM DE CONDUTORES ELETR E SERVICO</w:t>
            </w:r>
          </w:p>
        </w:tc>
        <w:tc>
          <w:tcPr>
            <w:tcW w:w="768" w:type="dxa"/>
            <w:tcBorders>
              <w:top w:val="nil"/>
              <w:left w:val="nil"/>
              <w:bottom w:val="single" w:sz="4" w:space="0" w:color="auto"/>
              <w:right w:val="single" w:sz="4" w:space="0" w:color="auto"/>
            </w:tcBorders>
            <w:shd w:val="clear" w:color="auto" w:fill="auto"/>
            <w:noWrap/>
            <w:vAlign w:val="center"/>
            <w:hideMark/>
          </w:tcPr>
          <w:p w14:paraId="4873ECB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33.935.882/0001-36</w:t>
            </w:r>
          </w:p>
        </w:tc>
        <w:tc>
          <w:tcPr>
            <w:tcW w:w="3851" w:type="dxa"/>
            <w:tcBorders>
              <w:top w:val="nil"/>
              <w:left w:val="nil"/>
              <w:bottom w:val="single" w:sz="4" w:space="0" w:color="auto"/>
              <w:right w:val="single" w:sz="4" w:space="0" w:color="auto"/>
            </w:tcBorders>
            <w:shd w:val="clear" w:color="auto" w:fill="auto"/>
            <w:noWrap/>
            <w:vAlign w:val="center"/>
            <w:hideMark/>
          </w:tcPr>
          <w:p w14:paraId="224CD0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material elétrico (Dispensada *)</w:t>
            </w:r>
          </w:p>
        </w:tc>
      </w:tr>
      <w:tr w:rsidR="004C2872" w:rsidRPr="004C2872" w14:paraId="14E4E8E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46D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D800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892B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007666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27/06/2022</w:t>
            </w:r>
          </w:p>
        </w:tc>
        <w:tc>
          <w:tcPr>
            <w:tcW w:w="793" w:type="dxa"/>
            <w:tcBorders>
              <w:top w:val="nil"/>
              <w:left w:val="nil"/>
              <w:bottom w:val="single" w:sz="4" w:space="0" w:color="auto"/>
              <w:right w:val="single" w:sz="4" w:space="0" w:color="auto"/>
            </w:tcBorders>
            <w:shd w:val="clear" w:color="auto" w:fill="auto"/>
            <w:noWrap/>
            <w:vAlign w:val="center"/>
            <w:hideMark/>
          </w:tcPr>
          <w:p w14:paraId="593425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65.480,84 </w:t>
            </w:r>
          </w:p>
        </w:tc>
        <w:tc>
          <w:tcPr>
            <w:tcW w:w="2272" w:type="dxa"/>
            <w:tcBorders>
              <w:top w:val="nil"/>
              <w:left w:val="nil"/>
              <w:bottom w:val="single" w:sz="4" w:space="0" w:color="auto"/>
              <w:right w:val="single" w:sz="4" w:space="0" w:color="auto"/>
            </w:tcBorders>
            <w:shd w:val="clear" w:color="auto" w:fill="auto"/>
            <w:noWrap/>
            <w:vAlign w:val="center"/>
            <w:hideMark/>
          </w:tcPr>
          <w:p w14:paraId="408CCA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74405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64470D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278699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C71F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DFE7C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FD16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w:t>
            </w:r>
          </w:p>
        </w:tc>
        <w:tc>
          <w:tcPr>
            <w:tcW w:w="1269" w:type="dxa"/>
            <w:tcBorders>
              <w:top w:val="nil"/>
              <w:left w:val="nil"/>
              <w:bottom w:val="single" w:sz="4" w:space="0" w:color="auto"/>
              <w:right w:val="single" w:sz="4" w:space="0" w:color="auto"/>
            </w:tcBorders>
            <w:shd w:val="clear" w:color="auto" w:fill="auto"/>
            <w:noWrap/>
            <w:vAlign w:val="center"/>
            <w:hideMark/>
          </w:tcPr>
          <w:p w14:paraId="465D87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11/07/2022</w:t>
            </w:r>
          </w:p>
        </w:tc>
        <w:tc>
          <w:tcPr>
            <w:tcW w:w="793" w:type="dxa"/>
            <w:tcBorders>
              <w:top w:val="nil"/>
              <w:left w:val="nil"/>
              <w:bottom w:val="single" w:sz="4" w:space="0" w:color="auto"/>
              <w:right w:val="single" w:sz="4" w:space="0" w:color="auto"/>
            </w:tcBorders>
            <w:shd w:val="clear" w:color="auto" w:fill="auto"/>
            <w:noWrap/>
            <w:vAlign w:val="center"/>
            <w:hideMark/>
          </w:tcPr>
          <w:p w14:paraId="0D225B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59.419,16 </w:t>
            </w:r>
          </w:p>
        </w:tc>
        <w:tc>
          <w:tcPr>
            <w:tcW w:w="2272" w:type="dxa"/>
            <w:tcBorders>
              <w:top w:val="nil"/>
              <w:left w:val="nil"/>
              <w:bottom w:val="single" w:sz="4" w:space="0" w:color="auto"/>
              <w:right w:val="single" w:sz="4" w:space="0" w:color="auto"/>
            </w:tcBorders>
            <w:shd w:val="clear" w:color="auto" w:fill="auto"/>
            <w:noWrap/>
            <w:vAlign w:val="center"/>
            <w:hideMark/>
          </w:tcPr>
          <w:p w14:paraId="7A20594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RENOVAGY BRASIL ENERGIA CONTROLE E SISTEMAS LTDA</w:t>
            </w:r>
          </w:p>
        </w:tc>
        <w:tc>
          <w:tcPr>
            <w:tcW w:w="768" w:type="dxa"/>
            <w:tcBorders>
              <w:top w:val="nil"/>
              <w:left w:val="nil"/>
              <w:bottom w:val="single" w:sz="4" w:space="0" w:color="auto"/>
              <w:right w:val="single" w:sz="4" w:space="0" w:color="auto"/>
            </w:tcBorders>
            <w:shd w:val="clear" w:color="auto" w:fill="auto"/>
            <w:noWrap/>
            <w:vAlign w:val="center"/>
            <w:hideMark/>
          </w:tcPr>
          <w:p w14:paraId="460E56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37.581.194/0001-76</w:t>
            </w:r>
          </w:p>
        </w:tc>
        <w:tc>
          <w:tcPr>
            <w:tcW w:w="3851" w:type="dxa"/>
            <w:tcBorders>
              <w:top w:val="nil"/>
              <w:left w:val="nil"/>
              <w:bottom w:val="single" w:sz="4" w:space="0" w:color="auto"/>
              <w:right w:val="single" w:sz="4" w:space="0" w:color="auto"/>
            </w:tcBorders>
            <w:shd w:val="clear" w:color="auto" w:fill="auto"/>
            <w:noWrap/>
            <w:vAlign w:val="center"/>
            <w:hideMark/>
          </w:tcPr>
          <w:p w14:paraId="2F27DE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artefatos de cimento para uso na construção</w:t>
            </w:r>
          </w:p>
        </w:tc>
      </w:tr>
      <w:tr w:rsidR="004C2872" w:rsidRPr="004C2872" w14:paraId="0D33EF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1ABDE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951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3FE36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253</w:t>
            </w:r>
          </w:p>
        </w:tc>
        <w:tc>
          <w:tcPr>
            <w:tcW w:w="1269" w:type="dxa"/>
            <w:tcBorders>
              <w:top w:val="nil"/>
              <w:left w:val="nil"/>
              <w:bottom w:val="single" w:sz="4" w:space="0" w:color="auto"/>
              <w:right w:val="single" w:sz="4" w:space="0" w:color="auto"/>
            </w:tcBorders>
            <w:shd w:val="clear" w:color="auto" w:fill="auto"/>
            <w:noWrap/>
            <w:vAlign w:val="center"/>
            <w:hideMark/>
          </w:tcPr>
          <w:p w14:paraId="5A8B0A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14/04/2022</w:t>
            </w:r>
          </w:p>
        </w:tc>
        <w:tc>
          <w:tcPr>
            <w:tcW w:w="793" w:type="dxa"/>
            <w:tcBorders>
              <w:top w:val="nil"/>
              <w:left w:val="nil"/>
              <w:bottom w:val="single" w:sz="4" w:space="0" w:color="auto"/>
              <w:right w:val="single" w:sz="4" w:space="0" w:color="auto"/>
            </w:tcBorders>
            <w:shd w:val="clear" w:color="auto" w:fill="auto"/>
            <w:noWrap/>
            <w:vAlign w:val="center"/>
            <w:hideMark/>
          </w:tcPr>
          <w:p w14:paraId="2325AB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900.358,73 </w:t>
            </w:r>
          </w:p>
        </w:tc>
        <w:tc>
          <w:tcPr>
            <w:tcW w:w="2272" w:type="dxa"/>
            <w:tcBorders>
              <w:top w:val="nil"/>
              <w:left w:val="nil"/>
              <w:bottom w:val="single" w:sz="4" w:space="0" w:color="auto"/>
              <w:right w:val="single" w:sz="4" w:space="0" w:color="auto"/>
            </w:tcBorders>
            <w:shd w:val="clear" w:color="auto" w:fill="auto"/>
            <w:noWrap/>
            <w:vAlign w:val="center"/>
            <w:hideMark/>
          </w:tcPr>
          <w:p w14:paraId="774345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ACD20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A731D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1F575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7F1B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3560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639D0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w:t>
            </w:r>
          </w:p>
        </w:tc>
        <w:tc>
          <w:tcPr>
            <w:tcW w:w="1269" w:type="dxa"/>
            <w:tcBorders>
              <w:top w:val="nil"/>
              <w:left w:val="nil"/>
              <w:bottom w:val="single" w:sz="4" w:space="0" w:color="auto"/>
              <w:right w:val="single" w:sz="4" w:space="0" w:color="auto"/>
            </w:tcBorders>
            <w:shd w:val="clear" w:color="auto" w:fill="auto"/>
            <w:noWrap/>
            <w:vAlign w:val="center"/>
            <w:hideMark/>
          </w:tcPr>
          <w:p w14:paraId="12FB4B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18/06/2021</w:t>
            </w:r>
          </w:p>
        </w:tc>
        <w:tc>
          <w:tcPr>
            <w:tcW w:w="793" w:type="dxa"/>
            <w:tcBorders>
              <w:top w:val="nil"/>
              <w:left w:val="nil"/>
              <w:bottom w:val="single" w:sz="4" w:space="0" w:color="auto"/>
              <w:right w:val="single" w:sz="4" w:space="0" w:color="auto"/>
            </w:tcBorders>
            <w:shd w:val="clear" w:color="auto" w:fill="auto"/>
            <w:noWrap/>
            <w:vAlign w:val="center"/>
            <w:hideMark/>
          </w:tcPr>
          <w:p w14:paraId="4D9938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329.138,83 </w:t>
            </w:r>
          </w:p>
        </w:tc>
        <w:tc>
          <w:tcPr>
            <w:tcW w:w="2272" w:type="dxa"/>
            <w:tcBorders>
              <w:top w:val="nil"/>
              <w:left w:val="nil"/>
              <w:bottom w:val="single" w:sz="4" w:space="0" w:color="auto"/>
              <w:right w:val="single" w:sz="4" w:space="0" w:color="auto"/>
            </w:tcBorders>
            <w:shd w:val="clear" w:color="auto" w:fill="auto"/>
            <w:noWrap/>
            <w:vAlign w:val="center"/>
            <w:hideMark/>
          </w:tcPr>
          <w:p w14:paraId="0A1CEF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2156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0FD0E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6ACEC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866AC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5F2A92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95133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3B2C2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01/10/2020</w:t>
            </w:r>
          </w:p>
        </w:tc>
        <w:tc>
          <w:tcPr>
            <w:tcW w:w="793" w:type="dxa"/>
            <w:tcBorders>
              <w:top w:val="nil"/>
              <w:left w:val="nil"/>
              <w:bottom w:val="single" w:sz="4" w:space="0" w:color="auto"/>
              <w:right w:val="single" w:sz="4" w:space="0" w:color="auto"/>
            </w:tcBorders>
            <w:shd w:val="clear" w:color="auto" w:fill="auto"/>
            <w:noWrap/>
            <w:vAlign w:val="center"/>
            <w:hideMark/>
          </w:tcPr>
          <w:p w14:paraId="290A9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328.091,35 </w:t>
            </w:r>
          </w:p>
        </w:tc>
        <w:tc>
          <w:tcPr>
            <w:tcW w:w="2272" w:type="dxa"/>
            <w:tcBorders>
              <w:top w:val="nil"/>
              <w:left w:val="nil"/>
              <w:bottom w:val="single" w:sz="4" w:space="0" w:color="auto"/>
              <w:right w:val="single" w:sz="4" w:space="0" w:color="auto"/>
            </w:tcBorders>
            <w:shd w:val="clear" w:color="auto" w:fill="auto"/>
            <w:noWrap/>
            <w:vAlign w:val="center"/>
            <w:hideMark/>
          </w:tcPr>
          <w:p w14:paraId="1635E3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C709C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7428E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56730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8BE5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4DE79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E0D3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63</w:t>
            </w:r>
          </w:p>
        </w:tc>
        <w:tc>
          <w:tcPr>
            <w:tcW w:w="1269" w:type="dxa"/>
            <w:tcBorders>
              <w:top w:val="nil"/>
              <w:left w:val="nil"/>
              <w:bottom w:val="single" w:sz="4" w:space="0" w:color="auto"/>
              <w:right w:val="single" w:sz="4" w:space="0" w:color="auto"/>
            </w:tcBorders>
            <w:shd w:val="clear" w:color="auto" w:fill="auto"/>
            <w:noWrap/>
            <w:vAlign w:val="center"/>
            <w:hideMark/>
          </w:tcPr>
          <w:p w14:paraId="3D14E1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652BB9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274.719,31 </w:t>
            </w:r>
          </w:p>
        </w:tc>
        <w:tc>
          <w:tcPr>
            <w:tcW w:w="2272" w:type="dxa"/>
            <w:tcBorders>
              <w:top w:val="nil"/>
              <w:left w:val="nil"/>
              <w:bottom w:val="single" w:sz="4" w:space="0" w:color="auto"/>
              <w:right w:val="single" w:sz="4" w:space="0" w:color="auto"/>
            </w:tcBorders>
            <w:shd w:val="clear" w:color="auto" w:fill="auto"/>
            <w:noWrap/>
            <w:vAlign w:val="center"/>
            <w:hideMark/>
          </w:tcPr>
          <w:p w14:paraId="597962F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729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95DFA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52A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CD62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7C0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ABC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252</w:t>
            </w:r>
          </w:p>
        </w:tc>
        <w:tc>
          <w:tcPr>
            <w:tcW w:w="1269" w:type="dxa"/>
            <w:tcBorders>
              <w:top w:val="nil"/>
              <w:left w:val="nil"/>
              <w:bottom w:val="single" w:sz="4" w:space="0" w:color="auto"/>
              <w:right w:val="single" w:sz="4" w:space="0" w:color="auto"/>
            </w:tcBorders>
            <w:shd w:val="clear" w:color="auto" w:fill="auto"/>
            <w:noWrap/>
            <w:vAlign w:val="center"/>
            <w:hideMark/>
          </w:tcPr>
          <w:p w14:paraId="7E7FAB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14/04/2021</w:t>
            </w:r>
          </w:p>
        </w:tc>
        <w:tc>
          <w:tcPr>
            <w:tcW w:w="793" w:type="dxa"/>
            <w:tcBorders>
              <w:top w:val="nil"/>
              <w:left w:val="nil"/>
              <w:bottom w:val="single" w:sz="4" w:space="0" w:color="auto"/>
              <w:right w:val="single" w:sz="4" w:space="0" w:color="auto"/>
            </w:tcBorders>
            <w:shd w:val="clear" w:color="auto" w:fill="auto"/>
            <w:noWrap/>
            <w:vAlign w:val="center"/>
            <w:hideMark/>
          </w:tcPr>
          <w:p w14:paraId="02DEF1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224.469,24 </w:t>
            </w:r>
          </w:p>
        </w:tc>
        <w:tc>
          <w:tcPr>
            <w:tcW w:w="2272" w:type="dxa"/>
            <w:tcBorders>
              <w:top w:val="nil"/>
              <w:left w:val="nil"/>
              <w:bottom w:val="single" w:sz="4" w:space="0" w:color="auto"/>
              <w:right w:val="single" w:sz="4" w:space="0" w:color="auto"/>
            </w:tcBorders>
            <w:shd w:val="clear" w:color="auto" w:fill="auto"/>
            <w:noWrap/>
            <w:vAlign w:val="center"/>
            <w:hideMark/>
          </w:tcPr>
          <w:p w14:paraId="3DE64A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C7C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A7A14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722DA2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1EFCA3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72C33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5AF92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282</w:t>
            </w:r>
          </w:p>
        </w:tc>
        <w:tc>
          <w:tcPr>
            <w:tcW w:w="1269" w:type="dxa"/>
            <w:tcBorders>
              <w:top w:val="nil"/>
              <w:left w:val="nil"/>
              <w:bottom w:val="single" w:sz="4" w:space="0" w:color="auto"/>
              <w:right w:val="single" w:sz="4" w:space="0" w:color="auto"/>
            </w:tcBorders>
            <w:shd w:val="clear" w:color="auto" w:fill="auto"/>
            <w:noWrap/>
            <w:vAlign w:val="center"/>
            <w:hideMark/>
          </w:tcPr>
          <w:p w14:paraId="5BA576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75C2E0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180.098,97 </w:t>
            </w:r>
          </w:p>
        </w:tc>
        <w:tc>
          <w:tcPr>
            <w:tcW w:w="2272" w:type="dxa"/>
            <w:tcBorders>
              <w:top w:val="nil"/>
              <w:left w:val="nil"/>
              <w:bottom w:val="single" w:sz="4" w:space="0" w:color="auto"/>
              <w:right w:val="single" w:sz="4" w:space="0" w:color="auto"/>
            </w:tcBorders>
            <w:shd w:val="clear" w:color="auto" w:fill="auto"/>
            <w:noWrap/>
            <w:vAlign w:val="center"/>
            <w:hideMark/>
          </w:tcPr>
          <w:p w14:paraId="503465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5225F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2C052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E59B0A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17AC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A4C71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1B8F2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217</w:t>
            </w:r>
          </w:p>
        </w:tc>
        <w:tc>
          <w:tcPr>
            <w:tcW w:w="1269" w:type="dxa"/>
            <w:tcBorders>
              <w:top w:val="nil"/>
              <w:left w:val="nil"/>
              <w:bottom w:val="single" w:sz="4" w:space="0" w:color="auto"/>
              <w:right w:val="single" w:sz="4" w:space="0" w:color="auto"/>
            </w:tcBorders>
            <w:shd w:val="clear" w:color="auto" w:fill="auto"/>
            <w:noWrap/>
            <w:vAlign w:val="center"/>
            <w:hideMark/>
          </w:tcPr>
          <w:p w14:paraId="2F462D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325EDB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176.889,24 </w:t>
            </w:r>
          </w:p>
        </w:tc>
        <w:tc>
          <w:tcPr>
            <w:tcW w:w="2272" w:type="dxa"/>
            <w:tcBorders>
              <w:top w:val="nil"/>
              <w:left w:val="nil"/>
              <w:bottom w:val="single" w:sz="4" w:space="0" w:color="auto"/>
              <w:right w:val="single" w:sz="4" w:space="0" w:color="auto"/>
            </w:tcBorders>
            <w:shd w:val="clear" w:color="auto" w:fill="auto"/>
            <w:noWrap/>
            <w:vAlign w:val="center"/>
            <w:hideMark/>
          </w:tcPr>
          <w:p w14:paraId="7C22AA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8F5B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5BC28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966703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DAAB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CE09D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00C4B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218</w:t>
            </w:r>
          </w:p>
        </w:tc>
        <w:tc>
          <w:tcPr>
            <w:tcW w:w="1269" w:type="dxa"/>
            <w:tcBorders>
              <w:top w:val="nil"/>
              <w:left w:val="nil"/>
              <w:bottom w:val="single" w:sz="4" w:space="0" w:color="auto"/>
              <w:right w:val="single" w:sz="4" w:space="0" w:color="auto"/>
            </w:tcBorders>
            <w:shd w:val="clear" w:color="auto" w:fill="auto"/>
            <w:noWrap/>
            <w:vAlign w:val="center"/>
            <w:hideMark/>
          </w:tcPr>
          <w:p w14:paraId="52B8A2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10/03/2022</w:t>
            </w:r>
          </w:p>
        </w:tc>
        <w:tc>
          <w:tcPr>
            <w:tcW w:w="793" w:type="dxa"/>
            <w:tcBorders>
              <w:top w:val="nil"/>
              <w:left w:val="nil"/>
              <w:bottom w:val="single" w:sz="4" w:space="0" w:color="auto"/>
              <w:right w:val="single" w:sz="4" w:space="0" w:color="auto"/>
            </w:tcBorders>
            <w:shd w:val="clear" w:color="auto" w:fill="auto"/>
            <w:noWrap/>
            <w:vAlign w:val="center"/>
            <w:hideMark/>
          </w:tcPr>
          <w:p w14:paraId="104482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170.663,06 </w:t>
            </w:r>
          </w:p>
        </w:tc>
        <w:tc>
          <w:tcPr>
            <w:tcW w:w="2272" w:type="dxa"/>
            <w:tcBorders>
              <w:top w:val="nil"/>
              <w:left w:val="nil"/>
              <w:bottom w:val="single" w:sz="4" w:space="0" w:color="auto"/>
              <w:right w:val="single" w:sz="4" w:space="0" w:color="auto"/>
            </w:tcBorders>
            <w:shd w:val="clear" w:color="auto" w:fill="auto"/>
            <w:noWrap/>
            <w:vAlign w:val="center"/>
            <w:hideMark/>
          </w:tcPr>
          <w:p w14:paraId="2F509F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303FA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AB268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F88551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EADC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2102B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66E26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283</w:t>
            </w:r>
          </w:p>
        </w:tc>
        <w:tc>
          <w:tcPr>
            <w:tcW w:w="1269" w:type="dxa"/>
            <w:tcBorders>
              <w:top w:val="nil"/>
              <w:left w:val="nil"/>
              <w:bottom w:val="single" w:sz="4" w:space="0" w:color="auto"/>
              <w:right w:val="single" w:sz="4" w:space="0" w:color="auto"/>
            </w:tcBorders>
            <w:shd w:val="clear" w:color="auto" w:fill="auto"/>
            <w:noWrap/>
            <w:vAlign w:val="center"/>
            <w:hideMark/>
          </w:tcPr>
          <w:p w14:paraId="13079F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09/05/2022</w:t>
            </w:r>
          </w:p>
        </w:tc>
        <w:tc>
          <w:tcPr>
            <w:tcW w:w="793" w:type="dxa"/>
            <w:tcBorders>
              <w:top w:val="nil"/>
              <w:left w:val="nil"/>
              <w:bottom w:val="single" w:sz="4" w:space="0" w:color="auto"/>
              <w:right w:val="single" w:sz="4" w:space="0" w:color="auto"/>
            </w:tcBorders>
            <w:shd w:val="clear" w:color="auto" w:fill="auto"/>
            <w:noWrap/>
            <w:vAlign w:val="center"/>
            <w:hideMark/>
          </w:tcPr>
          <w:p w14:paraId="2674FF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163.501,29 </w:t>
            </w:r>
          </w:p>
        </w:tc>
        <w:tc>
          <w:tcPr>
            <w:tcW w:w="2272" w:type="dxa"/>
            <w:tcBorders>
              <w:top w:val="nil"/>
              <w:left w:val="nil"/>
              <w:bottom w:val="single" w:sz="4" w:space="0" w:color="auto"/>
              <w:right w:val="single" w:sz="4" w:space="0" w:color="auto"/>
            </w:tcBorders>
            <w:shd w:val="clear" w:color="auto" w:fill="auto"/>
            <w:noWrap/>
            <w:vAlign w:val="center"/>
            <w:hideMark/>
          </w:tcPr>
          <w:p w14:paraId="716903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4BB9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10689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13774E60"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3572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3B1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726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44</w:t>
            </w:r>
          </w:p>
        </w:tc>
        <w:tc>
          <w:tcPr>
            <w:tcW w:w="1269" w:type="dxa"/>
            <w:tcBorders>
              <w:top w:val="nil"/>
              <w:left w:val="nil"/>
              <w:bottom w:val="single" w:sz="4" w:space="0" w:color="auto"/>
              <w:right w:val="single" w:sz="4" w:space="0" w:color="auto"/>
            </w:tcBorders>
            <w:shd w:val="clear" w:color="auto" w:fill="auto"/>
            <w:noWrap/>
            <w:vAlign w:val="center"/>
            <w:hideMark/>
          </w:tcPr>
          <w:p w14:paraId="4E3368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25437F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147.925,78 </w:t>
            </w:r>
          </w:p>
        </w:tc>
        <w:tc>
          <w:tcPr>
            <w:tcW w:w="2272" w:type="dxa"/>
            <w:tcBorders>
              <w:top w:val="nil"/>
              <w:left w:val="nil"/>
              <w:bottom w:val="single" w:sz="4" w:space="0" w:color="auto"/>
              <w:right w:val="single" w:sz="4" w:space="0" w:color="auto"/>
            </w:tcBorders>
            <w:shd w:val="clear" w:color="auto" w:fill="auto"/>
            <w:noWrap/>
            <w:vAlign w:val="center"/>
            <w:hideMark/>
          </w:tcPr>
          <w:p w14:paraId="2975A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0DE4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B9FFB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CAF6B9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30677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A1857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2E60B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45</w:t>
            </w:r>
          </w:p>
        </w:tc>
        <w:tc>
          <w:tcPr>
            <w:tcW w:w="1269" w:type="dxa"/>
            <w:tcBorders>
              <w:top w:val="nil"/>
              <w:left w:val="nil"/>
              <w:bottom w:val="single" w:sz="4" w:space="0" w:color="auto"/>
              <w:right w:val="single" w:sz="4" w:space="0" w:color="auto"/>
            </w:tcBorders>
            <w:shd w:val="clear" w:color="auto" w:fill="auto"/>
            <w:noWrap/>
            <w:vAlign w:val="center"/>
            <w:hideMark/>
          </w:tcPr>
          <w:p w14:paraId="2E5B16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07/07/2021</w:t>
            </w:r>
          </w:p>
        </w:tc>
        <w:tc>
          <w:tcPr>
            <w:tcW w:w="793" w:type="dxa"/>
            <w:tcBorders>
              <w:top w:val="nil"/>
              <w:left w:val="nil"/>
              <w:bottom w:val="single" w:sz="4" w:space="0" w:color="auto"/>
              <w:right w:val="single" w:sz="4" w:space="0" w:color="auto"/>
            </w:tcBorders>
            <w:shd w:val="clear" w:color="auto" w:fill="auto"/>
            <w:noWrap/>
            <w:vAlign w:val="center"/>
            <w:hideMark/>
          </w:tcPr>
          <w:p w14:paraId="7784F6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146.135,57 </w:t>
            </w:r>
          </w:p>
        </w:tc>
        <w:tc>
          <w:tcPr>
            <w:tcW w:w="2272" w:type="dxa"/>
            <w:tcBorders>
              <w:top w:val="nil"/>
              <w:left w:val="nil"/>
              <w:bottom w:val="single" w:sz="4" w:space="0" w:color="auto"/>
              <w:right w:val="single" w:sz="4" w:space="0" w:color="auto"/>
            </w:tcBorders>
            <w:shd w:val="clear" w:color="auto" w:fill="auto"/>
            <w:noWrap/>
            <w:vAlign w:val="center"/>
            <w:hideMark/>
          </w:tcPr>
          <w:p w14:paraId="42F841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8FF9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FCAA8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7A2F6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0BFCD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456B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7271C4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96</w:t>
            </w:r>
          </w:p>
        </w:tc>
        <w:tc>
          <w:tcPr>
            <w:tcW w:w="1269" w:type="dxa"/>
            <w:tcBorders>
              <w:top w:val="nil"/>
              <w:left w:val="nil"/>
              <w:bottom w:val="single" w:sz="4" w:space="0" w:color="auto"/>
              <w:right w:val="single" w:sz="4" w:space="0" w:color="auto"/>
            </w:tcBorders>
            <w:shd w:val="clear" w:color="auto" w:fill="auto"/>
            <w:noWrap/>
            <w:vAlign w:val="center"/>
            <w:hideMark/>
          </w:tcPr>
          <w:p w14:paraId="32745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34200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145.051,57 </w:t>
            </w:r>
          </w:p>
        </w:tc>
        <w:tc>
          <w:tcPr>
            <w:tcW w:w="2272" w:type="dxa"/>
            <w:tcBorders>
              <w:top w:val="nil"/>
              <w:left w:val="nil"/>
              <w:bottom w:val="single" w:sz="4" w:space="0" w:color="auto"/>
              <w:right w:val="single" w:sz="4" w:space="0" w:color="auto"/>
            </w:tcBorders>
            <w:shd w:val="clear" w:color="auto" w:fill="auto"/>
            <w:noWrap/>
            <w:vAlign w:val="center"/>
            <w:hideMark/>
          </w:tcPr>
          <w:p w14:paraId="4CAF408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A4B242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B7C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427B3F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78D0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FD8B3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765A1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64</w:t>
            </w:r>
          </w:p>
        </w:tc>
        <w:tc>
          <w:tcPr>
            <w:tcW w:w="1269" w:type="dxa"/>
            <w:tcBorders>
              <w:top w:val="nil"/>
              <w:left w:val="nil"/>
              <w:bottom w:val="single" w:sz="4" w:space="0" w:color="auto"/>
              <w:right w:val="single" w:sz="4" w:space="0" w:color="auto"/>
            </w:tcBorders>
            <w:shd w:val="clear" w:color="auto" w:fill="auto"/>
            <w:noWrap/>
            <w:vAlign w:val="center"/>
            <w:hideMark/>
          </w:tcPr>
          <w:p w14:paraId="00E00D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20/08/2021</w:t>
            </w:r>
          </w:p>
        </w:tc>
        <w:tc>
          <w:tcPr>
            <w:tcW w:w="793" w:type="dxa"/>
            <w:tcBorders>
              <w:top w:val="nil"/>
              <w:left w:val="nil"/>
              <w:bottom w:val="single" w:sz="4" w:space="0" w:color="auto"/>
              <w:right w:val="single" w:sz="4" w:space="0" w:color="auto"/>
            </w:tcBorders>
            <w:shd w:val="clear" w:color="auto" w:fill="auto"/>
            <w:noWrap/>
            <w:vAlign w:val="center"/>
            <w:hideMark/>
          </w:tcPr>
          <w:p w14:paraId="2E82D1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140.233,82 </w:t>
            </w:r>
          </w:p>
        </w:tc>
        <w:tc>
          <w:tcPr>
            <w:tcW w:w="2272" w:type="dxa"/>
            <w:tcBorders>
              <w:top w:val="nil"/>
              <w:left w:val="nil"/>
              <w:bottom w:val="single" w:sz="4" w:space="0" w:color="auto"/>
              <w:right w:val="single" w:sz="4" w:space="0" w:color="auto"/>
            </w:tcBorders>
            <w:shd w:val="clear" w:color="auto" w:fill="auto"/>
            <w:noWrap/>
            <w:vAlign w:val="center"/>
            <w:hideMark/>
          </w:tcPr>
          <w:p w14:paraId="6BBC5D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46DD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74A4DF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D6AE2B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22F08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16902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4913E6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80</w:t>
            </w:r>
          </w:p>
        </w:tc>
        <w:tc>
          <w:tcPr>
            <w:tcW w:w="1269" w:type="dxa"/>
            <w:tcBorders>
              <w:top w:val="nil"/>
              <w:left w:val="nil"/>
              <w:bottom w:val="single" w:sz="4" w:space="0" w:color="auto"/>
              <w:right w:val="single" w:sz="4" w:space="0" w:color="auto"/>
            </w:tcBorders>
            <w:shd w:val="clear" w:color="auto" w:fill="auto"/>
            <w:noWrap/>
            <w:vAlign w:val="center"/>
            <w:hideMark/>
          </w:tcPr>
          <w:p w14:paraId="131359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84AF4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138.288,16 </w:t>
            </w:r>
          </w:p>
        </w:tc>
        <w:tc>
          <w:tcPr>
            <w:tcW w:w="2272" w:type="dxa"/>
            <w:tcBorders>
              <w:top w:val="nil"/>
              <w:left w:val="nil"/>
              <w:bottom w:val="single" w:sz="4" w:space="0" w:color="auto"/>
              <w:right w:val="single" w:sz="4" w:space="0" w:color="auto"/>
            </w:tcBorders>
            <w:shd w:val="clear" w:color="auto" w:fill="auto"/>
            <w:noWrap/>
            <w:vAlign w:val="center"/>
            <w:hideMark/>
          </w:tcPr>
          <w:p w14:paraId="1E9B4A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67B77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9B485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FEA2A6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971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BE5A33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3B42F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197</w:t>
            </w:r>
          </w:p>
        </w:tc>
        <w:tc>
          <w:tcPr>
            <w:tcW w:w="1269" w:type="dxa"/>
            <w:tcBorders>
              <w:top w:val="nil"/>
              <w:left w:val="nil"/>
              <w:bottom w:val="single" w:sz="4" w:space="0" w:color="auto"/>
              <w:right w:val="single" w:sz="4" w:space="0" w:color="auto"/>
            </w:tcBorders>
            <w:shd w:val="clear" w:color="auto" w:fill="auto"/>
            <w:noWrap/>
            <w:vAlign w:val="center"/>
            <w:hideMark/>
          </w:tcPr>
          <w:p w14:paraId="329BB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24/02/2021</w:t>
            </w:r>
          </w:p>
        </w:tc>
        <w:tc>
          <w:tcPr>
            <w:tcW w:w="793" w:type="dxa"/>
            <w:tcBorders>
              <w:top w:val="nil"/>
              <w:left w:val="nil"/>
              <w:bottom w:val="single" w:sz="4" w:space="0" w:color="auto"/>
              <w:right w:val="single" w:sz="4" w:space="0" w:color="auto"/>
            </w:tcBorders>
            <w:shd w:val="clear" w:color="auto" w:fill="auto"/>
            <w:noWrap/>
            <w:vAlign w:val="center"/>
            <w:hideMark/>
          </w:tcPr>
          <w:p w14:paraId="1B789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128.149,86 </w:t>
            </w:r>
          </w:p>
        </w:tc>
        <w:tc>
          <w:tcPr>
            <w:tcW w:w="2272" w:type="dxa"/>
            <w:tcBorders>
              <w:top w:val="nil"/>
              <w:left w:val="nil"/>
              <w:bottom w:val="single" w:sz="4" w:space="0" w:color="auto"/>
              <w:right w:val="single" w:sz="4" w:space="0" w:color="auto"/>
            </w:tcBorders>
            <w:shd w:val="clear" w:color="auto" w:fill="auto"/>
            <w:noWrap/>
            <w:vAlign w:val="center"/>
            <w:hideMark/>
          </w:tcPr>
          <w:p w14:paraId="7D88A6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E6C87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48CFD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5FE8F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699E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FED33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9E417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121</w:t>
            </w:r>
          </w:p>
        </w:tc>
        <w:tc>
          <w:tcPr>
            <w:tcW w:w="1269" w:type="dxa"/>
            <w:tcBorders>
              <w:top w:val="nil"/>
              <w:left w:val="nil"/>
              <w:bottom w:val="single" w:sz="4" w:space="0" w:color="auto"/>
              <w:right w:val="single" w:sz="4" w:space="0" w:color="auto"/>
            </w:tcBorders>
            <w:shd w:val="clear" w:color="auto" w:fill="auto"/>
            <w:noWrap/>
            <w:vAlign w:val="center"/>
            <w:hideMark/>
          </w:tcPr>
          <w:p w14:paraId="6E7267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25/11/2021</w:t>
            </w:r>
          </w:p>
        </w:tc>
        <w:tc>
          <w:tcPr>
            <w:tcW w:w="793" w:type="dxa"/>
            <w:tcBorders>
              <w:top w:val="nil"/>
              <w:left w:val="nil"/>
              <w:bottom w:val="single" w:sz="4" w:space="0" w:color="auto"/>
              <w:right w:val="single" w:sz="4" w:space="0" w:color="auto"/>
            </w:tcBorders>
            <w:shd w:val="clear" w:color="auto" w:fill="auto"/>
            <w:noWrap/>
            <w:vAlign w:val="center"/>
            <w:hideMark/>
          </w:tcPr>
          <w:p w14:paraId="35FD14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112.009,41 </w:t>
            </w:r>
          </w:p>
        </w:tc>
        <w:tc>
          <w:tcPr>
            <w:tcW w:w="2272" w:type="dxa"/>
            <w:tcBorders>
              <w:top w:val="nil"/>
              <w:left w:val="nil"/>
              <w:bottom w:val="single" w:sz="4" w:space="0" w:color="auto"/>
              <w:right w:val="single" w:sz="4" w:space="0" w:color="auto"/>
            </w:tcBorders>
            <w:shd w:val="clear" w:color="auto" w:fill="auto"/>
            <w:noWrap/>
            <w:vAlign w:val="center"/>
            <w:hideMark/>
          </w:tcPr>
          <w:p w14:paraId="490EFE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F426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BC0A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2F14C67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1DEDF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E3F3D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B21D9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53</w:t>
            </w:r>
          </w:p>
        </w:tc>
        <w:tc>
          <w:tcPr>
            <w:tcW w:w="1269" w:type="dxa"/>
            <w:tcBorders>
              <w:top w:val="nil"/>
              <w:left w:val="nil"/>
              <w:bottom w:val="single" w:sz="4" w:space="0" w:color="auto"/>
              <w:right w:val="single" w:sz="4" w:space="0" w:color="auto"/>
            </w:tcBorders>
            <w:shd w:val="clear" w:color="auto" w:fill="auto"/>
            <w:noWrap/>
            <w:vAlign w:val="center"/>
            <w:hideMark/>
          </w:tcPr>
          <w:p w14:paraId="5CB400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11/11/2020</w:t>
            </w:r>
          </w:p>
        </w:tc>
        <w:tc>
          <w:tcPr>
            <w:tcW w:w="793" w:type="dxa"/>
            <w:tcBorders>
              <w:top w:val="nil"/>
              <w:left w:val="nil"/>
              <w:bottom w:val="single" w:sz="4" w:space="0" w:color="auto"/>
              <w:right w:val="single" w:sz="4" w:space="0" w:color="auto"/>
            </w:tcBorders>
            <w:shd w:val="clear" w:color="auto" w:fill="auto"/>
            <w:noWrap/>
            <w:vAlign w:val="center"/>
            <w:hideMark/>
          </w:tcPr>
          <w:p w14:paraId="007E168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0033C5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5D3B6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A97729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EB95E4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B0E2C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9D4CF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41DB60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32DC6CE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4D49BA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102.802,83 </w:t>
            </w:r>
          </w:p>
        </w:tc>
        <w:tc>
          <w:tcPr>
            <w:tcW w:w="2272" w:type="dxa"/>
            <w:tcBorders>
              <w:top w:val="nil"/>
              <w:left w:val="nil"/>
              <w:bottom w:val="single" w:sz="4" w:space="0" w:color="auto"/>
              <w:right w:val="single" w:sz="4" w:space="0" w:color="auto"/>
            </w:tcBorders>
            <w:shd w:val="clear" w:color="auto" w:fill="auto"/>
            <w:noWrap/>
            <w:vAlign w:val="center"/>
            <w:hideMark/>
          </w:tcPr>
          <w:p w14:paraId="2091D8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635D1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9AF8C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DBC40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62A0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AB0B5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81FD7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68A58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17/05/2021</w:t>
            </w:r>
          </w:p>
        </w:tc>
        <w:tc>
          <w:tcPr>
            <w:tcW w:w="793" w:type="dxa"/>
            <w:tcBorders>
              <w:top w:val="nil"/>
              <w:left w:val="nil"/>
              <w:bottom w:val="single" w:sz="4" w:space="0" w:color="auto"/>
              <w:right w:val="single" w:sz="4" w:space="0" w:color="auto"/>
            </w:tcBorders>
            <w:shd w:val="clear" w:color="auto" w:fill="auto"/>
            <w:noWrap/>
            <w:vAlign w:val="center"/>
            <w:hideMark/>
          </w:tcPr>
          <w:p w14:paraId="30EDE7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88.652,76 </w:t>
            </w:r>
          </w:p>
        </w:tc>
        <w:tc>
          <w:tcPr>
            <w:tcW w:w="2272" w:type="dxa"/>
            <w:tcBorders>
              <w:top w:val="nil"/>
              <w:left w:val="nil"/>
              <w:bottom w:val="single" w:sz="4" w:space="0" w:color="auto"/>
              <w:right w:val="single" w:sz="4" w:space="0" w:color="auto"/>
            </w:tcBorders>
            <w:shd w:val="clear" w:color="auto" w:fill="auto"/>
            <w:noWrap/>
            <w:vAlign w:val="center"/>
            <w:hideMark/>
          </w:tcPr>
          <w:p w14:paraId="31C72D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1165C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1E48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A86FF6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FB12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EFB3B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713F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95</w:t>
            </w:r>
          </w:p>
        </w:tc>
        <w:tc>
          <w:tcPr>
            <w:tcW w:w="1269" w:type="dxa"/>
            <w:tcBorders>
              <w:top w:val="nil"/>
              <w:left w:val="nil"/>
              <w:bottom w:val="single" w:sz="4" w:space="0" w:color="auto"/>
              <w:right w:val="single" w:sz="4" w:space="0" w:color="auto"/>
            </w:tcBorders>
            <w:shd w:val="clear" w:color="auto" w:fill="auto"/>
            <w:noWrap/>
            <w:vAlign w:val="center"/>
            <w:hideMark/>
          </w:tcPr>
          <w:p w14:paraId="23FC450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18/10/2021</w:t>
            </w:r>
          </w:p>
        </w:tc>
        <w:tc>
          <w:tcPr>
            <w:tcW w:w="793" w:type="dxa"/>
            <w:tcBorders>
              <w:top w:val="nil"/>
              <w:left w:val="nil"/>
              <w:bottom w:val="single" w:sz="4" w:space="0" w:color="auto"/>
              <w:right w:val="single" w:sz="4" w:space="0" w:color="auto"/>
            </w:tcBorders>
            <w:shd w:val="clear" w:color="auto" w:fill="auto"/>
            <w:noWrap/>
            <w:vAlign w:val="center"/>
            <w:hideMark/>
          </w:tcPr>
          <w:p w14:paraId="1FF176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87.549,12 </w:t>
            </w:r>
          </w:p>
        </w:tc>
        <w:tc>
          <w:tcPr>
            <w:tcW w:w="2272" w:type="dxa"/>
            <w:tcBorders>
              <w:top w:val="nil"/>
              <w:left w:val="nil"/>
              <w:bottom w:val="single" w:sz="4" w:space="0" w:color="auto"/>
              <w:right w:val="single" w:sz="4" w:space="0" w:color="auto"/>
            </w:tcBorders>
            <w:shd w:val="clear" w:color="auto" w:fill="auto"/>
            <w:noWrap/>
            <w:vAlign w:val="center"/>
            <w:hideMark/>
          </w:tcPr>
          <w:p w14:paraId="0D51C1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4726B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49B0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E846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016B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97F96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EB64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150</w:t>
            </w:r>
          </w:p>
        </w:tc>
        <w:tc>
          <w:tcPr>
            <w:tcW w:w="1269" w:type="dxa"/>
            <w:tcBorders>
              <w:top w:val="nil"/>
              <w:left w:val="nil"/>
              <w:bottom w:val="single" w:sz="4" w:space="0" w:color="auto"/>
              <w:right w:val="single" w:sz="4" w:space="0" w:color="auto"/>
            </w:tcBorders>
            <w:shd w:val="clear" w:color="auto" w:fill="auto"/>
            <w:noWrap/>
            <w:vAlign w:val="center"/>
            <w:hideMark/>
          </w:tcPr>
          <w:p w14:paraId="52BEC0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7AF6906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57.475,11 </w:t>
            </w:r>
          </w:p>
        </w:tc>
        <w:tc>
          <w:tcPr>
            <w:tcW w:w="2272" w:type="dxa"/>
            <w:tcBorders>
              <w:top w:val="nil"/>
              <w:left w:val="nil"/>
              <w:bottom w:val="single" w:sz="4" w:space="0" w:color="auto"/>
              <w:right w:val="single" w:sz="4" w:space="0" w:color="auto"/>
            </w:tcBorders>
            <w:shd w:val="clear" w:color="auto" w:fill="auto"/>
            <w:noWrap/>
            <w:vAlign w:val="center"/>
            <w:hideMark/>
          </w:tcPr>
          <w:p w14:paraId="600E67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3A2C0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5CB4A2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23A752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3F2279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BE63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8F4FE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179</w:t>
            </w:r>
          </w:p>
        </w:tc>
        <w:tc>
          <w:tcPr>
            <w:tcW w:w="1269" w:type="dxa"/>
            <w:tcBorders>
              <w:top w:val="nil"/>
              <w:left w:val="nil"/>
              <w:bottom w:val="single" w:sz="4" w:space="0" w:color="auto"/>
              <w:right w:val="single" w:sz="4" w:space="0" w:color="auto"/>
            </w:tcBorders>
            <w:shd w:val="clear" w:color="auto" w:fill="auto"/>
            <w:noWrap/>
            <w:vAlign w:val="center"/>
            <w:hideMark/>
          </w:tcPr>
          <w:p w14:paraId="69DF6C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3B4F01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55.544,75 </w:t>
            </w:r>
          </w:p>
        </w:tc>
        <w:tc>
          <w:tcPr>
            <w:tcW w:w="2272" w:type="dxa"/>
            <w:tcBorders>
              <w:top w:val="nil"/>
              <w:left w:val="nil"/>
              <w:bottom w:val="single" w:sz="4" w:space="0" w:color="auto"/>
              <w:right w:val="single" w:sz="4" w:space="0" w:color="auto"/>
            </w:tcBorders>
            <w:shd w:val="clear" w:color="auto" w:fill="auto"/>
            <w:noWrap/>
            <w:vAlign w:val="center"/>
            <w:hideMark/>
          </w:tcPr>
          <w:p w14:paraId="60E7B1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37E3B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CACF4D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FF9DB6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7AD8C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7F5AAD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A85ED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92</w:t>
            </w:r>
          </w:p>
        </w:tc>
        <w:tc>
          <w:tcPr>
            <w:tcW w:w="1269" w:type="dxa"/>
            <w:tcBorders>
              <w:top w:val="nil"/>
              <w:left w:val="nil"/>
              <w:bottom w:val="single" w:sz="4" w:space="0" w:color="auto"/>
              <w:right w:val="single" w:sz="4" w:space="0" w:color="auto"/>
            </w:tcBorders>
            <w:shd w:val="clear" w:color="auto" w:fill="auto"/>
            <w:noWrap/>
            <w:vAlign w:val="center"/>
            <w:hideMark/>
          </w:tcPr>
          <w:p w14:paraId="044C0CD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7494812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47.902,27 </w:t>
            </w:r>
          </w:p>
        </w:tc>
        <w:tc>
          <w:tcPr>
            <w:tcW w:w="2272" w:type="dxa"/>
            <w:tcBorders>
              <w:top w:val="nil"/>
              <w:left w:val="nil"/>
              <w:bottom w:val="single" w:sz="4" w:space="0" w:color="auto"/>
              <w:right w:val="single" w:sz="4" w:space="0" w:color="auto"/>
            </w:tcBorders>
            <w:shd w:val="clear" w:color="auto" w:fill="auto"/>
            <w:noWrap/>
            <w:vAlign w:val="center"/>
            <w:hideMark/>
          </w:tcPr>
          <w:p w14:paraId="002C47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DB673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1B7B305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4D531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F631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86696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2AA0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198</w:t>
            </w:r>
          </w:p>
        </w:tc>
        <w:tc>
          <w:tcPr>
            <w:tcW w:w="1269" w:type="dxa"/>
            <w:tcBorders>
              <w:top w:val="nil"/>
              <w:left w:val="nil"/>
              <w:bottom w:val="single" w:sz="4" w:space="0" w:color="auto"/>
              <w:right w:val="single" w:sz="4" w:space="0" w:color="auto"/>
            </w:tcBorders>
            <w:shd w:val="clear" w:color="auto" w:fill="auto"/>
            <w:noWrap/>
            <w:vAlign w:val="center"/>
            <w:hideMark/>
          </w:tcPr>
          <w:p w14:paraId="10018F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24/02/2022</w:t>
            </w:r>
          </w:p>
        </w:tc>
        <w:tc>
          <w:tcPr>
            <w:tcW w:w="793" w:type="dxa"/>
            <w:tcBorders>
              <w:top w:val="nil"/>
              <w:left w:val="nil"/>
              <w:bottom w:val="single" w:sz="4" w:space="0" w:color="auto"/>
              <w:right w:val="single" w:sz="4" w:space="0" w:color="auto"/>
            </w:tcBorders>
            <w:shd w:val="clear" w:color="auto" w:fill="auto"/>
            <w:noWrap/>
            <w:vAlign w:val="center"/>
            <w:hideMark/>
          </w:tcPr>
          <w:p w14:paraId="26F03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47.616,66 </w:t>
            </w:r>
          </w:p>
        </w:tc>
        <w:tc>
          <w:tcPr>
            <w:tcW w:w="2272" w:type="dxa"/>
            <w:tcBorders>
              <w:top w:val="nil"/>
              <w:left w:val="nil"/>
              <w:bottom w:val="single" w:sz="4" w:space="0" w:color="auto"/>
              <w:right w:val="single" w:sz="4" w:space="0" w:color="auto"/>
            </w:tcBorders>
            <w:shd w:val="clear" w:color="auto" w:fill="auto"/>
            <w:noWrap/>
            <w:vAlign w:val="center"/>
            <w:hideMark/>
          </w:tcPr>
          <w:p w14:paraId="697156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C2114F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5C2D66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ACEC6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E1BE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C5FDA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50A8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332</w:t>
            </w:r>
          </w:p>
        </w:tc>
        <w:tc>
          <w:tcPr>
            <w:tcW w:w="1269" w:type="dxa"/>
            <w:tcBorders>
              <w:top w:val="nil"/>
              <w:left w:val="nil"/>
              <w:bottom w:val="single" w:sz="4" w:space="0" w:color="auto"/>
              <w:right w:val="single" w:sz="4" w:space="0" w:color="auto"/>
            </w:tcBorders>
            <w:shd w:val="clear" w:color="auto" w:fill="auto"/>
            <w:noWrap/>
            <w:vAlign w:val="center"/>
            <w:hideMark/>
          </w:tcPr>
          <w:p w14:paraId="454D7C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06/07/2022</w:t>
            </w:r>
          </w:p>
        </w:tc>
        <w:tc>
          <w:tcPr>
            <w:tcW w:w="793" w:type="dxa"/>
            <w:tcBorders>
              <w:top w:val="nil"/>
              <w:left w:val="nil"/>
              <w:bottom w:val="single" w:sz="4" w:space="0" w:color="auto"/>
              <w:right w:val="single" w:sz="4" w:space="0" w:color="auto"/>
            </w:tcBorders>
            <w:shd w:val="clear" w:color="auto" w:fill="auto"/>
            <w:noWrap/>
            <w:vAlign w:val="center"/>
            <w:hideMark/>
          </w:tcPr>
          <w:p w14:paraId="489FE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46.401,74 </w:t>
            </w:r>
          </w:p>
        </w:tc>
        <w:tc>
          <w:tcPr>
            <w:tcW w:w="2272" w:type="dxa"/>
            <w:tcBorders>
              <w:top w:val="nil"/>
              <w:left w:val="nil"/>
              <w:bottom w:val="single" w:sz="4" w:space="0" w:color="auto"/>
              <w:right w:val="single" w:sz="4" w:space="0" w:color="auto"/>
            </w:tcBorders>
            <w:shd w:val="clear" w:color="auto" w:fill="auto"/>
            <w:noWrap/>
            <w:vAlign w:val="center"/>
            <w:hideMark/>
          </w:tcPr>
          <w:p w14:paraId="3A9D0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58FEC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D769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82BF4F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F6F3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E96B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DCCA3E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93</w:t>
            </w:r>
          </w:p>
        </w:tc>
        <w:tc>
          <w:tcPr>
            <w:tcW w:w="1269" w:type="dxa"/>
            <w:tcBorders>
              <w:top w:val="nil"/>
              <w:left w:val="nil"/>
              <w:bottom w:val="single" w:sz="4" w:space="0" w:color="auto"/>
              <w:right w:val="single" w:sz="4" w:space="0" w:color="auto"/>
            </w:tcBorders>
            <w:shd w:val="clear" w:color="auto" w:fill="auto"/>
            <w:noWrap/>
            <w:vAlign w:val="center"/>
            <w:hideMark/>
          </w:tcPr>
          <w:p w14:paraId="6EB794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13CBC1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37.834,07 </w:t>
            </w:r>
          </w:p>
        </w:tc>
        <w:tc>
          <w:tcPr>
            <w:tcW w:w="2272" w:type="dxa"/>
            <w:tcBorders>
              <w:top w:val="nil"/>
              <w:left w:val="nil"/>
              <w:bottom w:val="single" w:sz="4" w:space="0" w:color="auto"/>
              <w:right w:val="single" w:sz="4" w:space="0" w:color="auto"/>
            </w:tcBorders>
            <w:shd w:val="clear" w:color="auto" w:fill="auto"/>
            <w:noWrap/>
            <w:vAlign w:val="center"/>
            <w:hideMark/>
          </w:tcPr>
          <w:p w14:paraId="0ABF3C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59259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A8AC1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6E7C2D8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960F3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76A84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C7CB1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151</w:t>
            </w:r>
          </w:p>
        </w:tc>
        <w:tc>
          <w:tcPr>
            <w:tcW w:w="1269" w:type="dxa"/>
            <w:tcBorders>
              <w:top w:val="nil"/>
              <w:left w:val="nil"/>
              <w:bottom w:val="single" w:sz="4" w:space="0" w:color="auto"/>
              <w:right w:val="single" w:sz="4" w:space="0" w:color="auto"/>
            </w:tcBorders>
            <w:shd w:val="clear" w:color="auto" w:fill="auto"/>
            <w:noWrap/>
            <w:vAlign w:val="center"/>
            <w:hideMark/>
          </w:tcPr>
          <w:p w14:paraId="16B93C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28/12/2021</w:t>
            </w:r>
          </w:p>
        </w:tc>
        <w:tc>
          <w:tcPr>
            <w:tcW w:w="793" w:type="dxa"/>
            <w:tcBorders>
              <w:top w:val="nil"/>
              <w:left w:val="nil"/>
              <w:bottom w:val="single" w:sz="4" w:space="0" w:color="auto"/>
              <w:right w:val="single" w:sz="4" w:space="0" w:color="auto"/>
            </w:tcBorders>
            <w:shd w:val="clear" w:color="auto" w:fill="auto"/>
            <w:noWrap/>
            <w:vAlign w:val="center"/>
            <w:hideMark/>
          </w:tcPr>
          <w:p w14:paraId="5B6211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35.390,44 </w:t>
            </w:r>
          </w:p>
        </w:tc>
        <w:tc>
          <w:tcPr>
            <w:tcW w:w="2272" w:type="dxa"/>
            <w:tcBorders>
              <w:top w:val="nil"/>
              <w:left w:val="nil"/>
              <w:bottom w:val="single" w:sz="4" w:space="0" w:color="auto"/>
              <w:right w:val="single" w:sz="4" w:space="0" w:color="auto"/>
            </w:tcBorders>
            <w:shd w:val="clear" w:color="auto" w:fill="auto"/>
            <w:noWrap/>
            <w:vAlign w:val="center"/>
            <w:hideMark/>
          </w:tcPr>
          <w:p w14:paraId="5C4571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F306D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2FE7E6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3C1C29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ECA9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2608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41EAB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90</w:t>
            </w:r>
          </w:p>
        </w:tc>
        <w:tc>
          <w:tcPr>
            <w:tcW w:w="1269" w:type="dxa"/>
            <w:tcBorders>
              <w:top w:val="nil"/>
              <w:left w:val="nil"/>
              <w:bottom w:val="single" w:sz="4" w:space="0" w:color="auto"/>
              <w:right w:val="single" w:sz="4" w:space="0" w:color="auto"/>
            </w:tcBorders>
            <w:shd w:val="clear" w:color="auto" w:fill="auto"/>
            <w:noWrap/>
            <w:vAlign w:val="center"/>
            <w:hideMark/>
          </w:tcPr>
          <w:p w14:paraId="079796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5D73EA4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34.601,60 </w:t>
            </w:r>
          </w:p>
        </w:tc>
        <w:tc>
          <w:tcPr>
            <w:tcW w:w="2272" w:type="dxa"/>
            <w:tcBorders>
              <w:top w:val="nil"/>
              <w:left w:val="nil"/>
              <w:bottom w:val="single" w:sz="4" w:space="0" w:color="auto"/>
              <w:right w:val="single" w:sz="4" w:space="0" w:color="auto"/>
            </w:tcBorders>
            <w:shd w:val="clear" w:color="auto" w:fill="auto"/>
            <w:noWrap/>
            <w:vAlign w:val="center"/>
            <w:hideMark/>
          </w:tcPr>
          <w:p w14:paraId="42F0B0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6ADAD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6FE3084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4C01CBF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B54090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1EB45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9D4735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91</w:t>
            </w:r>
          </w:p>
        </w:tc>
        <w:tc>
          <w:tcPr>
            <w:tcW w:w="1269" w:type="dxa"/>
            <w:tcBorders>
              <w:top w:val="nil"/>
              <w:left w:val="nil"/>
              <w:bottom w:val="single" w:sz="4" w:space="0" w:color="auto"/>
              <w:right w:val="single" w:sz="4" w:space="0" w:color="auto"/>
            </w:tcBorders>
            <w:shd w:val="clear" w:color="auto" w:fill="auto"/>
            <w:noWrap/>
            <w:vAlign w:val="center"/>
            <w:hideMark/>
          </w:tcPr>
          <w:p w14:paraId="3659C8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19/03/2021</w:t>
            </w:r>
          </w:p>
        </w:tc>
        <w:tc>
          <w:tcPr>
            <w:tcW w:w="793" w:type="dxa"/>
            <w:tcBorders>
              <w:top w:val="nil"/>
              <w:left w:val="nil"/>
              <w:bottom w:val="single" w:sz="4" w:space="0" w:color="auto"/>
              <w:right w:val="single" w:sz="4" w:space="0" w:color="auto"/>
            </w:tcBorders>
            <w:shd w:val="clear" w:color="auto" w:fill="auto"/>
            <w:noWrap/>
            <w:vAlign w:val="center"/>
            <w:hideMark/>
          </w:tcPr>
          <w:p w14:paraId="2D7314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26.656,42 </w:t>
            </w:r>
          </w:p>
        </w:tc>
        <w:tc>
          <w:tcPr>
            <w:tcW w:w="2272" w:type="dxa"/>
            <w:tcBorders>
              <w:top w:val="nil"/>
              <w:left w:val="nil"/>
              <w:bottom w:val="single" w:sz="4" w:space="0" w:color="auto"/>
              <w:right w:val="single" w:sz="4" w:space="0" w:color="auto"/>
            </w:tcBorders>
            <w:shd w:val="clear" w:color="auto" w:fill="auto"/>
            <w:noWrap/>
            <w:vAlign w:val="center"/>
            <w:hideMark/>
          </w:tcPr>
          <w:p w14:paraId="32F83C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782EE1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98F5D7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0785FCB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BFB8B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C1E62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4B787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76</w:t>
            </w:r>
          </w:p>
        </w:tc>
        <w:tc>
          <w:tcPr>
            <w:tcW w:w="1269" w:type="dxa"/>
            <w:tcBorders>
              <w:top w:val="nil"/>
              <w:left w:val="nil"/>
              <w:bottom w:val="single" w:sz="4" w:space="0" w:color="auto"/>
              <w:right w:val="single" w:sz="4" w:space="0" w:color="auto"/>
            </w:tcBorders>
            <w:shd w:val="clear" w:color="auto" w:fill="auto"/>
            <w:noWrap/>
            <w:vAlign w:val="center"/>
            <w:hideMark/>
          </w:tcPr>
          <w:p w14:paraId="7FC7B0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17/02/2021</w:t>
            </w:r>
          </w:p>
        </w:tc>
        <w:tc>
          <w:tcPr>
            <w:tcW w:w="793" w:type="dxa"/>
            <w:tcBorders>
              <w:top w:val="nil"/>
              <w:left w:val="nil"/>
              <w:bottom w:val="single" w:sz="4" w:space="0" w:color="auto"/>
              <w:right w:val="single" w:sz="4" w:space="0" w:color="auto"/>
            </w:tcBorders>
            <w:shd w:val="clear" w:color="auto" w:fill="auto"/>
            <w:noWrap/>
            <w:vAlign w:val="center"/>
            <w:hideMark/>
          </w:tcPr>
          <w:p w14:paraId="2ACF56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20.000,00 </w:t>
            </w:r>
          </w:p>
        </w:tc>
        <w:tc>
          <w:tcPr>
            <w:tcW w:w="2272" w:type="dxa"/>
            <w:tcBorders>
              <w:top w:val="nil"/>
              <w:left w:val="nil"/>
              <w:bottom w:val="single" w:sz="4" w:space="0" w:color="auto"/>
              <w:right w:val="single" w:sz="4" w:space="0" w:color="auto"/>
            </w:tcBorders>
            <w:shd w:val="clear" w:color="auto" w:fill="auto"/>
            <w:noWrap/>
            <w:vAlign w:val="center"/>
            <w:hideMark/>
          </w:tcPr>
          <w:p w14:paraId="6F3BC9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639E465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49FCEF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5FB889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A3D47F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BFE5A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7DFA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79</w:t>
            </w:r>
          </w:p>
        </w:tc>
        <w:tc>
          <w:tcPr>
            <w:tcW w:w="1269" w:type="dxa"/>
            <w:tcBorders>
              <w:top w:val="nil"/>
              <w:left w:val="nil"/>
              <w:bottom w:val="single" w:sz="4" w:space="0" w:color="auto"/>
              <w:right w:val="single" w:sz="4" w:space="0" w:color="auto"/>
            </w:tcBorders>
            <w:shd w:val="clear" w:color="auto" w:fill="auto"/>
            <w:noWrap/>
            <w:vAlign w:val="center"/>
            <w:hideMark/>
          </w:tcPr>
          <w:p w14:paraId="694745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20/09/2021</w:t>
            </w:r>
          </w:p>
        </w:tc>
        <w:tc>
          <w:tcPr>
            <w:tcW w:w="793" w:type="dxa"/>
            <w:tcBorders>
              <w:top w:val="nil"/>
              <w:left w:val="nil"/>
              <w:bottom w:val="single" w:sz="4" w:space="0" w:color="auto"/>
              <w:right w:val="single" w:sz="4" w:space="0" w:color="auto"/>
            </w:tcBorders>
            <w:shd w:val="clear" w:color="auto" w:fill="auto"/>
            <w:noWrap/>
            <w:vAlign w:val="center"/>
            <w:hideMark/>
          </w:tcPr>
          <w:p w14:paraId="6E43D2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18.739,50 </w:t>
            </w:r>
          </w:p>
        </w:tc>
        <w:tc>
          <w:tcPr>
            <w:tcW w:w="2272" w:type="dxa"/>
            <w:tcBorders>
              <w:top w:val="nil"/>
              <w:left w:val="nil"/>
              <w:bottom w:val="single" w:sz="4" w:space="0" w:color="auto"/>
              <w:right w:val="single" w:sz="4" w:space="0" w:color="auto"/>
            </w:tcBorders>
            <w:shd w:val="clear" w:color="auto" w:fill="auto"/>
            <w:noWrap/>
            <w:vAlign w:val="center"/>
            <w:hideMark/>
          </w:tcPr>
          <w:p w14:paraId="3B01360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3882A4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6F73D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7FEE549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DB3B9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140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09563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4E0FD8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19/01/2022</w:t>
            </w:r>
          </w:p>
        </w:tc>
        <w:tc>
          <w:tcPr>
            <w:tcW w:w="793" w:type="dxa"/>
            <w:tcBorders>
              <w:top w:val="nil"/>
              <w:left w:val="nil"/>
              <w:bottom w:val="single" w:sz="4" w:space="0" w:color="auto"/>
              <w:right w:val="single" w:sz="4" w:space="0" w:color="auto"/>
            </w:tcBorders>
            <w:shd w:val="clear" w:color="auto" w:fill="auto"/>
            <w:noWrap/>
            <w:vAlign w:val="center"/>
            <w:hideMark/>
          </w:tcPr>
          <w:p w14:paraId="50F316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12.260,58 </w:t>
            </w:r>
          </w:p>
        </w:tc>
        <w:tc>
          <w:tcPr>
            <w:tcW w:w="2272" w:type="dxa"/>
            <w:tcBorders>
              <w:top w:val="nil"/>
              <w:left w:val="nil"/>
              <w:bottom w:val="single" w:sz="4" w:space="0" w:color="auto"/>
              <w:right w:val="single" w:sz="4" w:space="0" w:color="auto"/>
            </w:tcBorders>
            <w:shd w:val="clear" w:color="auto" w:fill="auto"/>
            <w:noWrap/>
            <w:vAlign w:val="center"/>
            <w:hideMark/>
          </w:tcPr>
          <w:p w14:paraId="18A87E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31235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3CAACF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388C8BE2"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52F69B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6F845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D8F81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97</w:t>
            </w:r>
          </w:p>
        </w:tc>
        <w:tc>
          <w:tcPr>
            <w:tcW w:w="1269" w:type="dxa"/>
            <w:tcBorders>
              <w:top w:val="nil"/>
              <w:left w:val="nil"/>
              <w:bottom w:val="single" w:sz="4" w:space="0" w:color="auto"/>
              <w:right w:val="single" w:sz="4" w:space="0" w:color="auto"/>
            </w:tcBorders>
            <w:shd w:val="clear" w:color="auto" w:fill="auto"/>
            <w:noWrap/>
            <w:vAlign w:val="center"/>
            <w:hideMark/>
          </w:tcPr>
          <w:p w14:paraId="3578BBB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73C71CB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6.743,60 </w:t>
            </w:r>
          </w:p>
        </w:tc>
        <w:tc>
          <w:tcPr>
            <w:tcW w:w="2272" w:type="dxa"/>
            <w:tcBorders>
              <w:top w:val="nil"/>
              <w:left w:val="nil"/>
              <w:bottom w:val="single" w:sz="4" w:space="0" w:color="auto"/>
              <w:right w:val="single" w:sz="4" w:space="0" w:color="auto"/>
            </w:tcBorders>
            <w:shd w:val="clear" w:color="auto" w:fill="auto"/>
            <w:noWrap/>
            <w:vAlign w:val="center"/>
            <w:hideMark/>
          </w:tcPr>
          <w:p w14:paraId="38A4C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RO7 CONSTRUTORA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255D42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29.255.877/0001-05</w:t>
            </w:r>
          </w:p>
        </w:tc>
        <w:tc>
          <w:tcPr>
            <w:tcW w:w="3851" w:type="dxa"/>
            <w:tcBorders>
              <w:top w:val="nil"/>
              <w:left w:val="nil"/>
              <w:bottom w:val="single" w:sz="4" w:space="0" w:color="auto"/>
              <w:right w:val="single" w:sz="4" w:space="0" w:color="auto"/>
            </w:tcBorders>
            <w:shd w:val="clear" w:color="auto" w:fill="auto"/>
            <w:noWrap/>
            <w:vAlign w:val="center"/>
            <w:hideMark/>
          </w:tcPr>
          <w:p w14:paraId="05D7881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Extração e britamento de pedras e outros materiais para construção e beneficiamento associado</w:t>
            </w:r>
          </w:p>
        </w:tc>
      </w:tr>
      <w:tr w:rsidR="004C2872" w:rsidRPr="004C2872" w14:paraId="522C859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2DF39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8AA68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4C89437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14698</w:t>
            </w:r>
          </w:p>
        </w:tc>
        <w:tc>
          <w:tcPr>
            <w:tcW w:w="1269" w:type="dxa"/>
            <w:tcBorders>
              <w:top w:val="nil"/>
              <w:left w:val="nil"/>
              <w:bottom w:val="single" w:sz="4" w:space="0" w:color="auto"/>
              <w:right w:val="single" w:sz="4" w:space="0" w:color="auto"/>
            </w:tcBorders>
            <w:shd w:val="clear" w:color="auto" w:fill="auto"/>
            <w:noWrap/>
            <w:vAlign w:val="center"/>
            <w:hideMark/>
          </w:tcPr>
          <w:p w14:paraId="48EF04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22/03/2022</w:t>
            </w:r>
          </w:p>
        </w:tc>
        <w:tc>
          <w:tcPr>
            <w:tcW w:w="793" w:type="dxa"/>
            <w:tcBorders>
              <w:top w:val="nil"/>
              <w:left w:val="nil"/>
              <w:bottom w:val="single" w:sz="4" w:space="0" w:color="auto"/>
              <w:right w:val="single" w:sz="4" w:space="0" w:color="auto"/>
            </w:tcBorders>
            <w:shd w:val="clear" w:color="auto" w:fill="auto"/>
            <w:noWrap/>
            <w:vAlign w:val="center"/>
            <w:hideMark/>
          </w:tcPr>
          <w:p w14:paraId="14795B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1.765.000,00 </w:t>
            </w:r>
          </w:p>
        </w:tc>
        <w:tc>
          <w:tcPr>
            <w:tcW w:w="2272" w:type="dxa"/>
            <w:tcBorders>
              <w:top w:val="nil"/>
              <w:left w:val="nil"/>
              <w:bottom w:val="single" w:sz="4" w:space="0" w:color="auto"/>
              <w:right w:val="single" w:sz="4" w:space="0" w:color="auto"/>
            </w:tcBorders>
            <w:shd w:val="clear" w:color="auto" w:fill="auto"/>
            <w:noWrap/>
            <w:vAlign w:val="center"/>
            <w:hideMark/>
          </w:tcPr>
          <w:p w14:paraId="0EC86A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9A9292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299B9EE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DE8CCB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10E0B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DA6F4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70EBE6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12430</w:t>
            </w:r>
          </w:p>
        </w:tc>
        <w:tc>
          <w:tcPr>
            <w:tcW w:w="1269" w:type="dxa"/>
            <w:tcBorders>
              <w:top w:val="nil"/>
              <w:left w:val="nil"/>
              <w:bottom w:val="single" w:sz="4" w:space="0" w:color="auto"/>
              <w:right w:val="single" w:sz="4" w:space="0" w:color="auto"/>
            </w:tcBorders>
            <w:shd w:val="clear" w:color="auto" w:fill="auto"/>
            <w:noWrap/>
            <w:vAlign w:val="center"/>
            <w:hideMark/>
          </w:tcPr>
          <w:p w14:paraId="24F9E2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217828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3.525.032,75 </w:t>
            </w:r>
          </w:p>
        </w:tc>
        <w:tc>
          <w:tcPr>
            <w:tcW w:w="2272" w:type="dxa"/>
            <w:tcBorders>
              <w:top w:val="nil"/>
              <w:left w:val="nil"/>
              <w:bottom w:val="single" w:sz="4" w:space="0" w:color="auto"/>
              <w:right w:val="single" w:sz="4" w:space="0" w:color="auto"/>
            </w:tcBorders>
            <w:shd w:val="clear" w:color="auto" w:fill="auto"/>
            <w:noWrap/>
            <w:vAlign w:val="center"/>
            <w:hideMark/>
          </w:tcPr>
          <w:p w14:paraId="19A78A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B67B9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6555F6C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5D78171"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70176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E1B6D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2D3A17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12429</w:t>
            </w:r>
          </w:p>
        </w:tc>
        <w:tc>
          <w:tcPr>
            <w:tcW w:w="1269" w:type="dxa"/>
            <w:tcBorders>
              <w:top w:val="nil"/>
              <w:left w:val="nil"/>
              <w:bottom w:val="single" w:sz="4" w:space="0" w:color="auto"/>
              <w:right w:val="single" w:sz="4" w:space="0" w:color="auto"/>
            </w:tcBorders>
            <w:shd w:val="clear" w:color="auto" w:fill="auto"/>
            <w:noWrap/>
            <w:vAlign w:val="center"/>
            <w:hideMark/>
          </w:tcPr>
          <w:p w14:paraId="28B767E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1F18FF3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48.620,37 </w:t>
            </w:r>
          </w:p>
        </w:tc>
        <w:tc>
          <w:tcPr>
            <w:tcW w:w="2272" w:type="dxa"/>
            <w:tcBorders>
              <w:top w:val="nil"/>
              <w:left w:val="nil"/>
              <w:bottom w:val="single" w:sz="4" w:space="0" w:color="auto"/>
              <w:right w:val="single" w:sz="4" w:space="0" w:color="auto"/>
            </w:tcBorders>
            <w:shd w:val="clear" w:color="auto" w:fill="auto"/>
            <w:noWrap/>
            <w:vAlign w:val="center"/>
            <w:hideMark/>
          </w:tcPr>
          <w:p w14:paraId="1D032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CF89B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0868C1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1501204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78D9F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F3638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5E1335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12431</w:t>
            </w:r>
          </w:p>
        </w:tc>
        <w:tc>
          <w:tcPr>
            <w:tcW w:w="1269" w:type="dxa"/>
            <w:tcBorders>
              <w:top w:val="nil"/>
              <w:left w:val="nil"/>
              <w:bottom w:val="single" w:sz="4" w:space="0" w:color="auto"/>
              <w:right w:val="single" w:sz="4" w:space="0" w:color="auto"/>
            </w:tcBorders>
            <w:shd w:val="clear" w:color="auto" w:fill="auto"/>
            <w:noWrap/>
            <w:vAlign w:val="center"/>
            <w:hideMark/>
          </w:tcPr>
          <w:p w14:paraId="2205E8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08/02/2022</w:t>
            </w:r>
          </w:p>
        </w:tc>
        <w:tc>
          <w:tcPr>
            <w:tcW w:w="793" w:type="dxa"/>
            <w:tcBorders>
              <w:top w:val="nil"/>
              <w:left w:val="nil"/>
              <w:bottom w:val="single" w:sz="4" w:space="0" w:color="auto"/>
              <w:right w:val="single" w:sz="4" w:space="0" w:color="auto"/>
            </w:tcBorders>
            <w:shd w:val="clear" w:color="auto" w:fill="auto"/>
            <w:noWrap/>
            <w:vAlign w:val="center"/>
            <w:hideMark/>
          </w:tcPr>
          <w:p w14:paraId="57B55D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28.920,25 </w:t>
            </w:r>
          </w:p>
        </w:tc>
        <w:tc>
          <w:tcPr>
            <w:tcW w:w="2272" w:type="dxa"/>
            <w:tcBorders>
              <w:top w:val="nil"/>
              <w:left w:val="nil"/>
              <w:bottom w:val="single" w:sz="4" w:space="0" w:color="auto"/>
              <w:right w:val="single" w:sz="4" w:space="0" w:color="auto"/>
            </w:tcBorders>
            <w:shd w:val="clear" w:color="auto" w:fill="auto"/>
            <w:noWrap/>
            <w:vAlign w:val="center"/>
            <w:hideMark/>
          </w:tcPr>
          <w:p w14:paraId="63CEF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158C3F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05B98C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6A6A4B0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740F62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230EB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69D1D31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6255</w:t>
            </w:r>
          </w:p>
        </w:tc>
        <w:tc>
          <w:tcPr>
            <w:tcW w:w="1269" w:type="dxa"/>
            <w:tcBorders>
              <w:top w:val="nil"/>
              <w:left w:val="nil"/>
              <w:bottom w:val="single" w:sz="4" w:space="0" w:color="auto"/>
              <w:right w:val="single" w:sz="4" w:space="0" w:color="auto"/>
            </w:tcBorders>
            <w:shd w:val="clear" w:color="auto" w:fill="auto"/>
            <w:noWrap/>
            <w:vAlign w:val="center"/>
            <w:hideMark/>
          </w:tcPr>
          <w:p w14:paraId="319BC9C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4097FE5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466.762,27 </w:t>
            </w:r>
          </w:p>
        </w:tc>
        <w:tc>
          <w:tcPr>
            <w:tcW w:w="2272" w:type="dxa"/>
            <w:tcBorders>
              <w:top w:val="nil"/>
              <w:left w:val="nil"/>
              <w:bottom w:val="single" w:sz="4" w:space="0" w:color="auto"/>
              <w:right w:val="single" w:sz="4" w:space="0" w:color="auto"/>
            </w:tcBorders>
            <w:shd w:val="clear" w:color="auto" w:fill="auto"/>
            <w:noWrap/>
            <w:vAlign w:val="center"/>
            <w:hideMark/>
          </w:tcPr>
          <w:p w14:paraId="2205AB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4E94CB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3D4DBD7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341C30E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ACD52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1EB04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300680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6254</w:t>
            </w:r>
          </w:p>
        </w:tc>
        <w:tc>
          <w:tcPr>
            <w:tcW w:w="1269" w:type="dxa"/>
            <w:tcBorders>
              <w:top w:val="nil"/>
              <w:left w:val="nil"/>
              <w:bottom w:val="single" w:sz="4" w:space="0" w:color="auto"/>
              <w:right w:val="single" w:sz="4" w:space="0" w:color="auto"/>
            </w:tcBorders>
            <w:shd w:val="clear" w:color="auto" w:fill="auto"/>
            <w:noWrap/>
            <w:vAlign w:val="center"/>
            <w:hideMark/>
          </w:tcPr>
          <w:p w14:paraId="0483113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26/03/2021</w:t>
            </w:r>
          </w:p>
        </w:tc>
        <w:tc>
          <w:tcPr>
            <w:tcW w:w="793" w:type="dxa"/>
            <w:tcBorders>
              <w:top w:val="nil"/>
              <w:left w:val="nil"/>
              <w:bottom w:val="single" w:sz="4" w:space="0" w:color="auto"/>
              <w:right w:val="single" w:sz="4" w:space="0" w:color="auto"/>
            </w:tcBorders>
            <w:shd w:val="clear" w:color="auto" w:fill="auto"/>
            <w:noWrap/>
            <w:vAlign w:val="center"/>
            <w:hideMark/>
          </w:tcPr>
          <w:p w14:paraId="333752F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423.636,80 </w:t>
            </w:r>
          </w:p>
        </w:tc>
        <w:tc>
          <w:tcPr>
            <w:tcW w:w="2272" w:type="dxa"/>
            <w:tcBorders>
              <w:top w:val="nil"/>
              <w:left w:val="nil"/>
              <w:bottom w:val="single" w:sz="4" w:space="0" w:color="auto"/>
              <w:right w:val="single" w:sz="4" w:space="0" w:color="auto"/>
            </w:tcBorders>
            <w:shd w:val="clear" w:color="auto" w:fill="auto"/>
            <w:noWrap/>
            <w:vAlign w:val="center"/>
            <w:hideMark/>
          </w:tcPr>
          <w:p w14:paraId="6C761F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STINORLAND BRASIL LTDA</w:t>
            </w:r>
          </w:p>
        </w:tc>
        <w:tc>
          <w:tcPr>
            <w:tcW w:w="768" w:type="dxa"/>
            <w:tcBorders>
              <w:top w:val="nil"/>
              <w:left w:val="nil"/>
              <w:bottom w:val="single" w:sz="4" w:space="0" w:color="auto"/>
              <w:right w:val="single" w:sz="4" w:space="0" w:color="auto"/>
            </w:tcBorders>
            <w:shd w:val="clear" w:color="auto" w:fill="auto"/>
            <w:noWrap/>
            <w:vAlign w:val="center"/>
            <w:hideMark/>
          </w:tcPr>
          <w:p w14:paraId="0AA068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22.314.723/0004-40</w:t>
            </w:r>
          </w:p>
        </w:tc>
        <w:tc>
          <w:tcPr>
            <w:tcW w:w="3851" w:type="dxa"/>
            <w:tcBorders>
              <w:top w:val="nil"/>
              <w:left w:val="nil"/>
              <w:bottom w:val="single" w:sz="4" w:space="0" w:color="auto"/>
              <w:right w:val="single" w:sz="4" w:space="0" w:color="auto"/>
            </w:tcBorders>
            <w:shd w:val="clear" w:color="auto" w:fill="auto"/>
            <w:noWrap/>
            <w:vAlign w:val="center"/>
            <w:hideMark/>
          </w:tcPr>
          <w:p w14:paraId="46DD55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0F16698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88CA7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6FBBE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CASTOR SPE LTDA</w:t>
            </w:r>
          </w:p>
        </w:tc>
        <w:tc>
          <w:tcPr>
            <w:tcW w:w="768" w:type="dxa"/>
            <w:tcBorders>
              <w:top w:val="nil"/>
              <w:left w:val="nil"/>
              <w:bottom w:val="single" w:sz="4" w:space="0" w:color="auto"/>
              <w:right w:val="single" w:sz="4" w:space="0" w:color="auto"/>
            </w:tcBorders>
            <w:shd w:val="clear" w:color="auto" w:fill="auto"/>
            <w:noWrap/>
            <w:vAlign w:val="center"/>
            <w:hideMark/>
          </w:tcPr>
          <w:p w14:paraId="02C304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1548</w:t>
            </w:r>
          </w:p>
        </w:tc>
        <w:tc>
          <w:tcPr>
            <w:tcW w:w="1269" w:type="dxa"/>
            <w:tcBorders>
              <w:top w:val="nil"/>
              <w:left w:val="nil"/>
              <w:bottom w:val="single" w:sz="4" w:space="0" w:color="auto"/>
              <w:right w:val="single" w:sz="4" w:space="0" w:color="auto"/>
            </w:tcBorders>
            <w:shd w:val="clear" w:color="auto" w:fill="auto"/>
            <w:noWrap/>
            <w:vAlign w:val="center"/>
            <w:hideMark/>
          </w:tcPr>
          <w:p w14:paraId="0E85E40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23/08/2021</w:t>
            </w:r>
          </w:p>
        </w:tc>
        <w:tc>
          <w:tcPr>
            <w:tcW w:w="793" w:type="dxa"/>
            <w:tcBorders>
              <w:top w:val="nil"/>
              <w:left w:val="nil"/>
              <w:bottom w:val="single" w:sz="4" w:space="0" w:color="auto"/>
              <w:right w:val="single" w:sz="4" w:space="0" w:color="auto"/>
            </w:tcBorders>
            <w:shd w:val="clear" w:color="auto" w:fill="auto"/>
            <w:noWrap/>
            <w:vAlign w:val="center"/>
            <w:hideMark/>
          </w:tcPr>
          <w:p w14:paraId="418910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1.642,00 </w:t>
            </w:r>
          </w:p>
        </w:tc>
        <w:tc>
          <w:tcPr>
            <w:tcW w:w="2272" w:type="dxa"/>
            <w:tcBorders>
              <w:top w:val="nil"/>
              <w:left w:val="nil"/>
              <w:bottom w:val="single" w:sz="4" w:space="0" w:color="auto"/>
              <w:right w:val="single" w:sz="4" w:space="0" w:color="auto"/>
            </w:tcBorders>
            <w:shd w:val="clear" w:color="auto" w:fill="auto"/>
            <w:noWrap/>
            <w:vAlign w:val="center"/>
            <w:hideMark/>
          </w:tcPr>
          <w:p w14:paraId="42544F1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VILLAGE ARTEFATOS DE CIMENTO LTDA</w:t>
            </w:r>
          </w:p>
        </w:tc>
        <w:tc>
          <w:tcPr>
            <w:tcW w:w="768" w:type="dxa"/>
            <w:tcBorders>
              <w:top w:val="nil"/>
              <w:left w:val="nil"/>
              <w:bottom w:val="single" w:sz="4" w:space="0" w:color="auto"/>
              <w:right w:val="single" w:sz="4" w:space="0" w:color="auto"/>
            </w:tcBorders>
            <w:shd w:val="clear" w:color="auto" w:fill="auto"/>
            <w:noWrap/>
            <w:vAlign w:val="center"/>
            <w:hideMark/>
          </w:tcPr>
          <w:p w14:paraId="376A3D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05.702.601/0001-60</w:t>
            </w:r>
          </w:p>
        </w:tc>
        <w:tc>
          <w:tcPr>
            <w:tcW w:w="3851" w:type="dxa"/>
            <w:tcBorders>
              <w:top w:val="nil"/>
              <w:left w:val="nil"/>
              <w:bottom w:val="single" w:sz="4" w:space="0" w:color="auto"/>
              <w:right w:val="single" w:sz="4" w:space="0" w:color="auto"/>
            </w:tcBorders>
            <w:shd w:val="clear" w:color="auto" w:fill="auto"/>
            <w:noWrap/>
            <w:vAlign w:val="center"/>
            <w:hideMark/>
          </w:tcPr>
          <w:p w14:paraId="01CC20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Comércio varejista de madeira e artefatos (Dispensada *)</w:t>
            </w:r>
          </w:p>
        </w:tc>
      </w:tr>
      <w:tr w:rsidR="004C2872" w:rsidRPr="004C2872" w14:paraId="23F0303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9DC0BD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39BED16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87453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51AAC19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1ED1F4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79919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76EBC6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7E3DCD0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1F4F41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763BF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E857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67EA16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4302E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12B4DB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516D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D34F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9B897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DB0757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4505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BE17B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045575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5D8E652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ACB3D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201F6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04E883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FCCC5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67009B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59725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28F46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D7F80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7F61FF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6DA5B27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08BC9CA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6D2A4A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1A02BF4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0F6450F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3326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05037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07968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6CBCE6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25E2021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A7772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38342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D89ED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29068515"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684074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218E5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702723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2885E9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4693C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443BCD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54320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3B39874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530CF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A2C40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EB398D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FA387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0C54B2A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285580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34139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83D5A7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4C3319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FAD165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25D4D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16625B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66697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9</w:t>
            </w:r>
          </w:p>
        </w:tc>
        <w:tc>
          <w:tcPr>
            <w:tcW w:w="1269" w:type="dxa"/>
            <w:tcBorders>
              <w:top w:val="nil"/>
              <w:left w:val="nil"/>
              <w:bottom w:val="single" w:sz="4" w:space="0" w:color="auto"/>
              <w:right w:val="single" w:sz="4" w:space="0" w:color="auto"/>
            </w:tcBorders>
            <w:shd w:val="clear" w:color="auto" w:fill="auto"/>
            <w:noWrap/>
            <w:vAlign w:val="center"/>
            <w:hideMark/>
          </w:tcPr>
          <w:p w14:paraId="38E08F9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19F1317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502FF5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6F0987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BA18D0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A6A76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E3F1A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25D5E27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195D04D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10</w:t>
            </w:r>
          </w:p>
        </w:tc>
        <w:tc>
          <w:tcPr>
            <w:tcW w:w="1269" w:type="dxa"/>
            <w:tcBorders>
              <w:top w:val="nil"/>
              <w:left w:val="nil"/>
              <w:bottom w:val="single" w:sz="4" w:space="0" w:color="auto"/>
              <w:right w:val="single" w:sz="4" w:space="0" w:color="auto"/>
            </w:tcBorders>
            <w:shd w:val="clear" w:color="auto" w:fill="auto"/>
            <w:noWrap/>
            <w:vAlign w:val="center"/>
            <w:hideMark/>
          </w:tcPr>
          <w:p w14:paraId="208F3B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31FA665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6E35B5E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1D9060F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6E5D6B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74F6E2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150244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A8C78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59F0313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w:t>
            </w:r>
          </w:p>
        </w:tc>
        <w:tc>
          <w:tcPr>
            <w:tcW w:w="1269" w:type="dxa"/>
            <w:tcBorders>
              <w:top w:val="nil"/>
              <w:left w:val="nil"/>
              <w:bottom w:val="single" w:sz="4" w:space="0" w:color="auto"/>
              <w:right w:val="single" w:sz="4" w:space="0" w:color="auto"/>
            </w:tcBorders>
            <w:shd w:val="clear" w:color="auto" w:fill="auto"/>
            <w:noWrap/>
            <w:vAlign w:val="center"/>
            <w:hideMark/>
          </w:tcPr>
          <w:p w14:paraId="6E9DB00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3276BF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09307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738F295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63200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EE1E0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D42324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0F8E97C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6C6218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w:t>
            </w:r>
          </w:p>
        </w:tc>
        <w:tc>
          <w:tcPr>
            <w:tcW w:w="1269" w:type="dxa"/>
            <w:tcBorders>
              <w:top w:val="nil"/>
              <w:left w:val="nil"/>
              <w:bottom w:val="single" w:sz="4" w:space="0" w:color="auto"/>
              <w:right w:val="single" w:sz="4" w:space="0" w:color="auto"/>
            </w:tcBorders>
            <w:shd w:val="clear" w:color="auto" w:fill="auto"/>
            <w:noWrap/>
            <w:vAlign w:val="center"/>
            <w:hideMark/>
          </w:tcPr>
          <w:p w14:paraId="0A5B19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63F77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26E509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B9B57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17126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6DB0002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60379B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5E6052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03C1C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w:t>
            </w:r>
          </w:p>
        </w:tc>
        <w:tc>
          <w:tcPr>
            <w:tcW w:w="1269" w:type="dxa"/>
            <w:tcBorders>
              <w:top w:val="nil"/>
              <w:left w:val="nil"/>
              <w:bottom w:val="single" w:sz="4" w:space="0" w:color="auto"/>
              <w:right w:val="single" w:sz="4" w:space="0" w:color="auto"/>
            </w:tcBorders>
            <w:shd w:val="clear" w:color="auto" w:fill="auto"/>
            <w:noWrap/>
            <w:vAlign w:val="center"/>
            <w:hideMark/>
          </w:tcPr>
          <w:p w14:paraId="0D2E6E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49527D3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7C99A6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D8EC31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58DE92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29A896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4039B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981F4B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399608F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w:t>
            </w:r>
          </w:p>
        </w:tc>
        <w:tc>
          <w:tcPr>
            <w:tcW w:w="1269" w:type="dxa"/>
            <w:tcBorders>
              <w:top w:val="nil"/>
              <w:left w:val="nil"/>
              <w:bottom w:val="single" w:sz="4" w:space="0" w:color="auto"/>
              <w:right w:val="single" w:sz="4" w:space="0" w:color="auto"/>
            </w:tcBorders>
            <w:shd w:val="clear" w:color="auto" w:fill="auto"/>
            <w:noWrap/>
            <w:vAlign w:val="center"/>
            <w:hideMark/>
          </w:tcPr>
          <w:p w14:paraId="4BE2C89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22/12/2019</w:t>
            </w:r>
          </w:p>
        </w:tc>
        <w:tc>
          <w:tcPr>
            <w:tcW w:w="793" w:type="dxa"/>
            <w:tcBorders>
              <w:top w:val="nil"/>
              <w:left w:val="nil"/>
              <w:bottom w:val="single" w:sz="4" w:space="0" w:color="auto"/>
              <w:right w:val="single" w:sz="4" w:space="0" w:color="auto"/>
            </w:tcBorders>
            <w:shd w:val="clear" w:color="auto" w:fill="auto"/>
            <w:noWrap/>
            <w:vAlign w:val="center"/>
            <w:hideMark/>
          </w:tcPr>
          <w:p w14:paraId="56353E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53AD02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2F37AF9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0656FF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54F6179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D96F9A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73F5754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AA21D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w:t>
            </w:r>
          </w:p>
        </w:tc>
        <w:tc>
          <w:tcPr>
            <w:tcW w:w="1269" w:type="dxa"/>
            <w:tcBorders>
              <w:top w:val="nil"/>
              <w:left w:val="nil"/>
              <w:bottom w:val="single" w:sz="4" w:space="0" w:color="auto"/>
              <w:right w:val="single" w:sz="4" w:space="0" w:color="auto"/>
            </w:tcBorders>
            <w:shd w:val="clear" w:color="auto" w:fill="auto"/>
            <w:noWrap/>
            <w:vAlign w:val="center"/>
            <w:hideMark/>
          </w:tcPr>
          <w:p w14:paraId="284570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22/01/2020</w:t>
            </w:r>
          </w:p>
        </w:tc>
        <w:tc>
          <w:tcPr>
            <w:tcW w:w="793" w:type="dxa"/>
            <w:tcBorders>
              <w:top w:val="nil"/>
              <w:left w:val="nil"/>
              <w:bottom w:val="single" w:sz="4" w:space="0" w:color="auto"/>
              <w:right w:val="single" w:sz="4" w:space="0" w:color="auto"/>
            </w:tcBorders>
            <w:shd w:val="clear" w:color="auto" w:fill="auto"/>
            <w:noWrap/>
            <w:vAlign w:val="center"/>
            <w:hideMark/>
          </w:tcPr>
          <w:p w14:paraId="0AE8B1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1BFB360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0F54C23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41AAEA9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491917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FF4D8C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6F2DE0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4DFC19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w:t>
            </w:r>
          </w:p>
        </w:tc>
        <w:tc>
          <w:tcPr>
            <w:tcW w:w="1269" w:type="dxa"/>
            <w:tcBorders>
              <w:top w:val="nil"/>
              <w:left w:val="nil"/>
              <w:bottom w:val="single" w:sz="4" w:space="0" w:color="auto"/>
              <w:right w:val="single" w:sz="4" w:space="0" w:color="auto"/>
            </w:tcBorders>
            <w:shd w:val="clear" w:color="auto" w:fill="auto"/>
            <w:noWrap/>
            <w:vAlign w:val="center"/>
            <w:hideMark/>
          </w:tcPr>
          <w:p w14:paraId="5B6CD55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22/02/2022</w:t>
            </w:r>
          </w:p>
        </w:tc>
        <w:tc>
          <w:tcPr>
            <w:tcW w:w="793" w:type="dxa"/>
            <w:tcBorders>
              <w:top w:val="nil"/>
              <w:left w:val="nil"/>
              <w:bottom w:val="single" w:sz="4" w:space="0" w:color="auto"/>
              <w:right w:val="single" w:sz="4" w:space="0" w:color="auto"/>
            </w:tcBorders>
            <w:shd w:val="clear" w:color="auto" w:fill="auto"/>
            <w:noWrap/>
            <w:vAlign w:val="center"/>
            <w:hideMark/>
          </w:tcPr>
          <w:p w14:paraId="79406C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17.458,26 </w:t>
            </w:r>
          </w:p>
        </w:tc>
        <w:tc>
          <w:tcPr>
            <w:tcW w:w="2272" w:type="dxa"/>
            <w:tcBorders>
              <w:top w:val="nil"/>
              <w:left w:val="nil"/>
              <w:bottom w:val="single" w:sz="4" w:space="0" w:color="auto"/>
              <w:right w:val="single" w:sz="4" w:space="0" w:color="auto"/>
            </w:tcBorders>
            <w:shd w:val="clear" w:color="auto" w:fill="auto"/>
            <w:noWrap/>
            <w:vAlign w:val="bottom"/>
            <w:hideMark/>
          </w:tcPr>
          <w:p w14:paraId="379DAF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37556D0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63442A5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7C2DF20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29670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11673</w:t>
            </w:r>
          </w:p>
        </w:tc>
        <w:tc>
          <w:tcPr>
            <w:tcW w:w="997" w:type="dxa"/>
            <w:tcBorders>
              <w:top w:val="nil"/>
              <w:left w:val="nil"/>
              <w:bottom w:val="single" w:sz="4" w:space="0" w:color="auto"/>
              <w:right w:val="single" w:sz="4" w:space="0" w:color="auto"/>
            </w:tcBorders>
            <w:shd w:val="clear" w:color="auto" w:fill="auto"/>
            <w:noWrap/>
            <w:vAlign w:val="bottom"/>
            <w:hideMark/>
          </w:tcPr>
          <w:p w14:paraId="4076B2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AGATA SPE LTDA</w:t>
            </w:r>
          </w:p>
        </w:tc>
        <w:tc>
          <w:tcPr>
            <w:tcW w:w="768" w:type="dxa"/>
            <w:tcBorders>
              <w:top w:val="nil"/>
              <w:left w:val="nil"/>
              <w:bottom w:val="single" w:sz="4" w:space="0" w:color="auto"/>
              <w:right w:val="single" w:sz="4" w:space="0" w:color="auto"/>
            </w:tcBorders>
            <w:shd w:val="clear" w:color="auto" w:fill="auto"/>
            <w:noWrap/>
            <w:vAlign w:val="center"/>
            <w:hideMark/>
          </w:tcPr>
          <w:p w14:paraId="24A5DF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A8B37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22/11/2019</w:t>
            </w:r>
          </w:p>
        </w:tc>
        <w:tc>
          <w:tcPr>
            <w:tcW w:w="793" w:type="dxa"/>
            <w:tcBorders>
              <w:top w:val="nil"/>
              <w:left w:val="nil"/>
              <w:bottom w:val="single" w:sz="4" w:space="0" w:color="auto"/>
              <w:right w:val="single" w:sz="4" w:space="0" w:color="auto"/>
            </w:tcBorders>
            <w:shd w:val="clear" w:color="auto" w:fill="auto"/>
            <w:noWrap/>
            <w:vAlign w:val="center"/>
            <w:hideMark/>
          </w:tcPr>
          <w:p w14:paraId="19ED29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16.895,09 </w:t>
            </w:r>
          </w:p>
        </w:tc>
        <w:tc>
          <w:tcPr>
            <w:tcW w:w="2272" w:type="dxa"/>
            <w:tcBorders>
              <w:top w:val="nil"/>
              <w:left w:val="nil"/>
              <w:bottom w:val="single" w:sz="4" w:space="0" w:color="auto"/>
              <w:right w:val="single" w:sz="4" w:space="0" w:color="auto"/>
            </w:tcBorders>
            <w:shd w:val="clear" w:color="auto" w:fill="auto"/>
            <w:noWrap/>
            <w:vAlign w:val="bottom"/>
            <w:hideMark/>
          </w:tcPr>
          <w:p w14:paraId="3A5E32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FARMISA - FAZENDAS REUNIDAS MIRANDA S.A.</w:t>
            </w:r>
          </w:p>
        </w:tc>
        <w:tc>
          <w:tcPr>
            <w:tcW w:w="768" w:type="dxa"/>
            <w:tcBorders>
              <w:top w:val="nil"/>
              <w:left w:val="nil"/>
              <w:bottom w:val="single" w:sz="4" w:space="0" w:color="auto"/>
              <w:right w:val="single" w:sz="4" w:space="0" w:color="auto"/>
            </w:tcBorders>
            <w:shd w:val="clear" w:color="auto" w:fill="auto"/>
            <w:noWrap/>
            <w:vAlign w:val="center"/>
            <w:hideMark/>
          </w:tcPr>
          <w:p w14:paraId="4ACCBC8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34.152.306/0001-85</w:t>
            </w:r>
          </w:p>
        </w:tc>
        <w:tc>
          <w:tcPr>
            <w:tcW w:w="3851" w:type="dxa"/>
            <w:tcBorders>
              <w:top w:val="nil"/>
              <w:left w:val="nil"/>
              <w:bottom w:val="single" w:sz="4" w:space="0" w:color="auto"/>
              <w:right w:val="single" w:sz="4" w:space="0" w:color="auto"/>
            </w:tcBorders>
            <w:shd w:val="clear" w:color="auto" w:fill="auto"/>
            <w:noWrap/>
            <w:vAlign w:val="center"/>
            <w:hideMark/>
          </w:tcPr>
          <w:p w14:paraId="2B692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Cultivo De Cana-De-Açúcar</w:t>
            </w:r>
          </w:p>
        </w:tc>
      </w:tr>
      <w:tr w:rsidR="004C2872" w:rsidRPr="004C2872" w14:paraId="30A1FDC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9AC1B6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AA495F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071AD4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w:t>
            </w:r>
          </w:p>
        </w:tc>
        <w:tc>
          <w:tcPr>
            <w:tcW w:w="1269" w:type="dxa"/>
            <w:tcBorders>
              <w:top w:val="nil"/>
              <w:left w:val="nil"/>
              <w:bottom w:val="single" w:sz="4" w:space="0" w:color="auto"/>
              <w:right w:val="single" w:sz="4" w:space="0" w:color="auto"/>
            </w:tcBorders>
            <w:shd w:val="clear" w:color="auto" w:fill="auto"/>
            <w:noWrap/>
            <w:vAlign w:val="center"/>
            <w:hideMark/>
          </w:tcPr>
          <w:p w14:paraId="2B5C673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12F0F9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2.253,60 </w:t>
            </w:r>
          </w:p>
        </w:tc>
        <w:tc>
          <w:tcPr>
            <w:tcW w:w="2272" w:type="dxa"/>
            <w:tcBorders>
              <w:top w:val="nil"/>
              <w:left w:val="nil"/>
              <w:bottom w:val="single" w:sz="4" w:space="0" w:color="auto"/>
              <w:right w:val="single" w:sz="4" w:space="0" w:color="auto"/>
            </w:tcBorders>
            <w:shd w:val="clear" w:color="auto" w:fill="auto"/>
            <w:noWrap/>
            <w:vAlign w:val="bottom"/>
            <w:hideMark/>
          </w:tcPr>
          <w:p w14:paraId="419257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263D6F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1DDC89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30562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191F6B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67B1A2A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24B94C3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181</w:t>
            </w:r>
          </w:p>
        </w:tc>
        <w:tc>
          <w:tcPr>
            <w:tcW w:w="1269" w:type="dxa"/>
            <w:tcBorders>
              <w:top w:val="nil"/>
              <w:left w:val="nil"/>
              <w:bottom w:val="single" w:sz="4" w:space="0" w:color="auto"/>
              <w:right w:val="single" w:sz="4" w:space="0" w:color="auto"/>
            </w:tcBorders>
            <w:shd w:val="clear" w:color="auto" w:fill="auto"/>
            <w:noWrap/>
            <w:vAlign w:val="center"/>
            <w:hideMark/>
          </w:tcPr>
          <w:p w14:paraId="73AD9D4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667717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1.346,40 </w:t>
            </w:r>
          </w:p>
        </w:tc>
        <w:tc>
          <w:tcPr>
            <w:tcW w:w="2272" w:type="dxa"/>
            <w:tcBorders>
              <w:top w:val="nil"/>
              <w:left w:val="nil"/>
              <w:bottom w:val="single" w:sz="4" w:space="0" w:color="auto"/>
              <w:right w:val="single" w:sz="4" w:space="0" w:color="auto"/>
            </w:tcBorders>
            <w:shd w:val="clear" w:color="auto" w:fill="auto"/>
            <w:noWrap/>
            <w:vAlign w:val="bottom"/>
            <w:hideMark/>
          </w:tcPr>
          <w:p w14:paraId="01DC45B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7A6C61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AE6CAF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C5D64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0AB98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216A91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62C8C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w:t>
            </w:r>
          </w:p>
        </w:tc>
        <w:tc>
          <w:tcPr>
            <w:tcW w:w="1269" w:type="dxa"/>
            <w:tcBorders>
              <w:top w:val="nil"/>
              <w:left w:val="nil"/>
              <w:bottom w:val="single" w:sz="4" w:space="0" w:color="auto"/>
              <w:right w:val="single" w:sz="4" w:space="0" w:color="auto"/>
            </w:tcBorders>
            <w:shd w:val="clear" w:color="auto" w:fill="auto"/>
            <w:noWrap/>
            <w:vAlign w:val="center"/>
            <w:hideMark/>
          </w:tcPr>
          <w:p w14:paraId="3ABC5A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66E1DD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5.258,40 </w:t>
            </w:r>
          </w:p>
        </w:tc>
        <w:tc>
          <w:tcPr>
            <w:tcW w:w="2272" w:type="dxa"/>
            <w:tcBorders>
              <w:top w:val="nil"/>
              <w:left w:val="nil"/>
              <w:bottom w:val="single" w:sz="4" w:space="0" w:color="auto"/>
              <w:right w:val="single" w:sz="4" w:space="0" w:color="auto"/>
            </w:tcBorders>
            <w:shd w:val="clear" w:color="auto" w:fill="auto"/>
            <w:noWrap/>
            <w:vAlign w:val="bottom"/>
            <w:hideMark/>
          </w:tcPr>
          <w:p w14:paraId="01F285F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500A56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379724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469531E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5F017C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6CE412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1A677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204</w:t>
            </w:r>
          </w:p>
        </w:tc>
        <w:tc>
          <w:tcPr>
            <w:tcW w:w="1269" w:type="dxa"/>
            <w:tcBorders>
              <w:top w:val="nil"/>
              <w:left w:val="nil"/>
              <w:bottom w:val="single" w:sz="4" w:space="0" w:color="auto"/>
              <w:right w:val="single" w:sz="4" w:space="0" w:color="auto"/>
            </w:tcBorders>
            <w:shd w:val="clear" w:color="auto" w:fill="auto"/>
            <w:noWrap/>
            <w:vAlign w:val="center"/>
            <w:hideMark/>
          </w:tcPr>
          <w:p w14:paraId="1A30CC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5D1BF1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3.141,60 </w:t>
            </w:r>
          </w:p>
        </w:tc>
        <w:tc>
          <w:tcPr>
            <w:tcW w:w="2272" w:type="dxa"/>
            <w:tcBorders>
              <w:top w:val="nil"/>
              <w:left w:val="nil"/>
              <w:bottom w:val="single" w:sz="4" w:space="0" w:color="auto"/>
              <w:right w:val="single" w:sz="4" w:space="0" w:color="auto"/>
            </w:tcBorders>
            <w:shd w:val="clear" w:color="auto" w:fill="auto"/>
            <w:noWrap/>
            <w:vAlign w:val="bottom"/>
            <w:hideMark/>
          </w:tcPr>
          <w:p w14:paraId="13FBA2E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ENERGYSERV SERVIÇOS EM ENERGIA LTDA </w:t>
            </w:r>
          </w:p>
        </w:tc>
        <w:tc>
          <w:tcPr>
            <w:tcW w:w="768" w:type="dxa"/>
            <w:tcBorders>
              <w:top w:val="nil"/>
              <w:left w:val="nil"/>
              <w:bottom w:val="single" w:sz="4" w:space="0" w:color="auto"/>
              <w:right w:val="single" w:sz="4" w:space="0" w:color="auto"/>
            </w:tcBorders>
            <w:shd w:val="clear" w:color="auto" w:fill="auto"/>
            <w:noWrap/>
            <w:vAlign w:val="center"/>
            <w:hideMark/>
          </w:tcPr>
          <w:p w14:paraId="37A5DC6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710421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540E455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64A8FB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1C85C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3E95086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39</w:t>
            </w:r>
          </w:p>
        </w:tc>
        <w:tc>
          <w:tcPr>
            <w:tcW w:w="1269" w:type="dxa"/>
            <w:tcBorders>
              <w:top w:val="nil"/>
              <w:left w:val="nil"/>
              <w:bottom w:val="single" w:sz="4" w:space="0" w:color="auto"/>
              <w:right w:val="single" w:sz="4" w:space="0" w:color="auto"/>
            </w:tcBorders>
            <w:shd w:val="clear" w:color="auto" w:fill="auto"/>
            <w:noWrap/>
            <w:vAlign w:val="center"/>
            <w:hideMark/>
          </w:tcPr>
          <w:p w14:paraId="7670922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57A33B6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10.955,00 </w:t>
            </w:r>
          </w:p>
        </w:tc>
        <w:tc>
          <w:tcPr>
            <w:tcW w:w="2272" w:type="dxa"/>
            <w:tcBorders>
              <w:top w:val="nil"/>
              <w:left w:val="nil"/>
              <w:bottom w:val="single" w:sz="4" w:space="0" w:color="auto"/>
              <w:right w:val="single" w:sz="4" w:space="0" w:color="auto"/>
            </w:tcBorders>
            <w:shd w:val="clear" w:color="auto" w:fill="auto"/>
            <w:noWrap/>
            <w:vAlign w:val="center"/>
            <w:hideMark/>
          </w:tcPr>
          <w:p w14:paraId="2C2BC8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26B3B7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7A44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A60BF7"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286D6C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9EA3E4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3A64D7A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40</w:t>
            </w:r>
          </w:p>
        </w:tc>
        <w:tc>
          <w:tcPr>
            <w:tcW w:w="1269" w:type="dxa"/>
            <w:tcBorders>
              <w:top w:val="nil"/>
              <w:left w:val="nil"/>
              <w:bottom w:val="single" w:sz="4" w:space="0" w:color="auto"/>
              <w:right w:val="single" w:sz="4" w:space="0" w:color="auto"/>
            </w:tcBorders>
            <w:shd w:val="clear" w:color="auto" w:fill="auto"/>
            <w:noWrap/>
            <w:vAlign w:val="center"/>
            <w:hideMark/>
          </w:tcPr>
          <w:p w14:paraId="49B3018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03/11/2021</w:t>
            </w:r>
          </w:p>
        </w:tc>
        <w:tc>
          <w:tcPr>
            <w:tcW w:w="793" w:type="dxa"/>
            <w:tcBorders>
              <w:top w:val="nil"/>
              <w:left w:val="nil"/>
              <w:bottom w:val="single" w:sz="4" w:space="0" w:color="auto"/>
              <w:right w:val="single" w:sz="4" w:space="0" w:color="auto"/>
            </w:tcBorders>
            <w:shd w:val="clear" w:color="auto" w:fill="auto"/>
            <w:noWrap/>
            <w:vAlign w:val="center"/>
            <w:hideMark/>
          </w:tcPr>
          <w:p w14:paraId="734E97A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6.545,00 </w:t>
            </w:r>
          </w:p>
        </w:tc>
        <w:tc>
          <w:tcPr>
            <w:tcW w:w="2272" w:type="dxa"/>
            <w:tcBorders>
              <w:top w:val="nil"/>
              <w:left w:val="nil"/>
              <w:bottom w:val="single" w:sz="4" w:space="0" w:color="auto"/>
              <w:right w:val="single" w:sz="4" w:space="0" w:color="auto"/>
            </w:tcBorders>
            <w:shd w:val="clear" w:color="auto" w:fill="auto"/>
            <w:noWrap/>
            <w:vAlign w:val="center"/>
            <w:hideMark/>
          </w:tcPr>
          <w:p w14:paraId="291C7B9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44BE4A5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337A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33445C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225B47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4B89C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USINA JACARANDÁ SPE LTDA</w:t>
            </w:r>
          </w:p>
        </w:tc>
        <w:tc>
          <w:tcPr>
            <w:tcW w:w="768" w:type="dxa"/>
            <w:tcBorders>
              <w:top w:val="nil"/>
              <w:left w:val="nil"/>
              <w:bottom w:val="single" w:sz="4" w:space="0" w:color="auto"/>
              <w:right w:val="single" w:sz="4" w:space="0" w:color="auto"/>
            </w:tcBorders>
            <w:shd w:val="clear" w:color="auto" w:fill="auto"/>
            <w:noWrap/>
            <w:vAlign w:val="center"/>
            <w:hideMark/>
          </w:tcPr>
          <w:p w14:paraId="7F2D3A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49</w:t>
            </w:r>
          </w:p>
        </w:tc>
        <w:tc>
          <w:tcPr>
            <w:tcW w:w="1269" w:type="dxa"/>
            <w:tcBorders>
              <w:top w:val="nil"/>
              <w:left w:val="nil"/>
              <w:bottom w:val="single" w:sz="4" w:space="0" w:color="auto"/>
              <w:right w:val="single" w:sz="4" w:space="0" w:color="auto"/>
            </w:tcBorders>
            <w:shd w:val="clear" w:color="auto" w:fill="auto"/>
            <w:noWrap/>
            <w:vAlign w:val="center"/>
            <w:hideMark/>
          </w:tcPr>
          <w:p w14:paraId="0516F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5E1A098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2.805,00 </w:t>
            </w:r>
          </w:p>
        </w:tc>
        <w:tc>
          <w:tcPr>
            <w:tcW w:w="2272" w:type="dxa"/>
            <w:tcBorders>
              <w:top w:val="nil"/>
              <w:left w:val="nil"/>
              <w:bottom w:val="single" w:sz="4" w:space="0" w:color="auto"/>
              <w:right w:val="single" w:sz="4" w:space="0" w:color="auto"/>
            </w:tcBorders>
            <w:shd w:val="clear" w:color="auto" w:fill="auto"/>
            <w:noWrap/>
            <w:vAlign w:val="center"/>
            <w:hideMark/>
          </w:tcPr>
          <w:p w14:paraId="27ED6D1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5A7F09C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56A641B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FA28C7A"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765A88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bottom"/>
            <w:hideMark/>
          </w:tcPr>
          <w:p w14:paraId="21FF169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RUBI SPE LTDA </w:t>
            </w:r>
          </w:p>
        </w:tc>
        <w:tc>
          <w:tcPr>
            <w:tcW w:w="768" w:type="dxa"/>
            <w:tcBorders>
              <w:top w:val="nil"/>
              <w:left w:val="nil"/>
              <w:bottom w:val="single" w:sz="4" w:space="0" w:color="auto"/>
              <w:right w:val="single" w:sz="4" w:space="0" w:color="auto"/>
            </w:tcBorders>
            <w:shd w:val="clear" w:color="auto" w:fill="auto"/>
            <w:noWrap/>
            <w:vAlign w:val="center"/>
            <w:hideMark/>
          </w:tcPr>
          <w:p w14:paraId="521266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50</w:t>
            </w:r>
          </w:p>
        </w:tc>
        <w:tc>
          <w:tcPr>
            <w:tcW w:w="1269" w:type="dxa"/>
            <w:tcBorders>
              <w:top w:val="nil"/>
              <w:left w:val="nil"/>
              <w:bottom w:val="single" w:sz="4" w:space="0" w:color="auto"/>
              <w:right w:val="single" w:sz="4" w:space="0" w:color="auto"/>
            </w:tcBorders>
            <w:shd w:val="clear" w:color="auto" w:fill="auto"/>
            <w:noWrap/>
            <w:vAlign w:val="center"/>
            <w:hideMark/>
          </w:tcPr>
          <w:p w14:paraId="26F8558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18/02/2022</w:t>
            </w:r>
          </w:p>
        </w:tc>
        <w:tc>
          <w:tcPr>
            <w:tcW w:w="793" w:type="dxa"/>
            <w:tcBorders>
              <w:top w:val="nil"/>
              <w:left w:val="nil"/>
              <w:bottom w:val="single" w:sz="4" w:space="0" w:color="auto"/>
              <w:right w:val="single" w:sz="4" w:space="0" w:color="auto"/>
            </w:tcBorders>
            <w:shd w:val="clear" w:color="auto" w:fill="auto"/>
            <w:noWrap/>
            <w:vAlign w:val="center"/>
            <w:hideMark/>
          </w:tcPr>
          <w:p w14:paraId="1FF50AF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4.695,00 </w:t>
            </w:r>
          </w:p>
        </w:tc>
        <w:tc>
          <w:tcPr>
            <w:tcW w:w="2272" w:type="dxa"/>
            <w:tcBorders>
              <w:top w:val="nil"/>
              <w:left w:val="nil"/>
              <w:bottom w:val="single" w:sz="4" w:space="0" w:color="auto"/>
              <w:right w:val="single" w:sz="4" w:space="0" w:color="auto"/>
            </w:tcBorders>
            <w:shd w:val="clear" w:color="auto" w:fill="auto"/>
            <w:noWrap/>
            <w:vAlign w:val="center"/>
            <w:hideMark/>
          </w:tcPr>
          <w:p w14:paraId="16B3263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SUNNY POWER ENERGIAS RENOVÁVEIS LTDA</w:t>
            </w:r>
          </w:p>
        </w:tc>
        <w:tc>
          <w:tcPr>
            <w:tcW w:w="768" w:type="dxa"/>
            <w:tcBorders>
              <w:top w:val="nil"/>
              <w:left w:val="nil"/>
              <w:bottom w:val="single" w:sz="4" w:space="0" w:color="auto"/>
              <w:right w:val="single" w:sz="4" w:space="0" w:color="auto"/>
            </w:tcBorders>
            <w:shd w:val="clear" w:color="auto" w:fill="auto"/>
            <w:noWrap/>
            <w:vAlign w:val="center"/>
            <w:hideMark/>
          </w:tcPr>
          <w:p w14:paraId="71CDB61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34.080.107/0001-09</w:t>
            </w:r>
          </w:p>
        </w:tc>
        <w:tc>
          <w:tcPr>
            <w:tcW w:w="3851" w:type="dxa"/>
            <w:tcBorders>
              <w:top w:val="nil"/>
              <w:left w:val="nil"/>
              <w:bottom w:val="single" w:sz="4" w:space="0" w:color="auto"/>
              <w:right w:val="single" w:sz="4" w:space="0" w:color="auto"/>
            </w:tcBorders>
            <w:shd w:val="clear" w:color="auto" w:fill="auto"/>
            <w:noWrap/>
            <w:vAlign w:val="center"/>
            <w:hideMark/>
          </w:tcPr>
          <w:p w14:paraId="7BCF6D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CD89BD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9F4177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435D0D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3F9A2F1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159</w:t>
            </w:r>
          </w:p>
        </w:tc>
        <w:tc>
          <w:tcPr>
            <w:tcW w:w="1269" w:type="dxa"/>
            <w:tcBorders>
              <w:top w:val="nil"/>
              <w:left w:val="nil"/>
              <w:bottom w:val="single" w:sz="4" w:space="0" w:color="auto"/>
              <w:right w:val="single" w:sz="4" w:space="0" w:color="auto"/>
            </w:tcBorders>
            <w:shd w:val="clear" w:color="auto" w:fill="auto"/>
            <w:noWrap/>
            <w:vAlign w:val="center"/>
            <w:hideMark/>
          </w:tcPr>
          <w:p w14:paraId="190E1EF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02/02/2021</w:t>
            </w:r>
          </w:p>
        </w:tc>
        <w:tc>
          <w:tcPr>
            <w:tcW w:w="793" w:type="dxa"/>
            <w:tcBorders>
              <w:top w:val="nil"/>
              <w:left w:val="nil"/>
              <w:bottom w:val="single" w:sz="4" w:space="0" w:color="auto"/>
              <w:right w:val="single" w:sz="4" w:space="0" w:color="auto"/>
            </w:tcBorders>
            <w:shd w:val="clear" w:color="auto" w:fill="auto"/>
            <w:noWrap/>
            <w:vAlign w:val="center"/>
            <w:hideMark/>
          </w:tcPr>
          <w:p w14:paraId="4DC5A7E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3.000,00 </w:t>
            </w:r>
          </w:p>
        </w:tc>
        <w:tc>
          <w:tcPr>
            <w:tcW w:w="2272" w:type="dxa"/>
            <w:tcBorders>
              <w:top w:val="nil"/>
              <w:left w:val="nil"/>
              <w:bottom w:val="single" w:sz="4" w:space="0" w:color="auto"/>
              <w:right w:val="single" w:sz="4" w:space="0" w:color="auto"/>
            </w:tcBorders>
            <w:shd w:val="clear" w:color="auto" w:fill="auto"/>
            <w:noWrap/>
            <w:vAlign w:val="center"/>
            <w:hideMark/>
          </w:tcPr>
          <w:p w14:paraId="32C6B35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0BDADE7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6694FDC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3152C92D"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CE0BF6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751AF8B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6C4E78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199</w:t>
            </w:r>
          </w:p>
        </w:tc>
        <w:tc>
          <w:tcPr>
            <w:tcW w:w="1269" w:type="dxa"/>
            <w:tcBorders>
              <w:top w:val="nil"/>
              <w:left w:val="nil"/>
              <w:bottom w:val="single" w:sz="4" w:space="0" w:color="auto"/>
              <w:right w:val="single" w:sz="4" w:space="0" w:color="auto"/>
            </w:tcBorders>
            <w:shd w:val="clear" w:color="auto" w:fill="auto"/>
            <w:noWrap/>
            <w:vAlign w:val="center"/>
            <w:hideMark/>
          </w:tcPr>
          <w:p w14:paraId="6AF274D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16/03/2022</w:t>
            </w:r>
          </w:p>
        </w:tc>
        <w:tc>
          <w:tcPr>
            <w:tcW w:w="793" w:type="dxa"/>
            <w:tcBorders>
              <w:top w:val="nil"/>
              <w:left w:val="nil"/>
              <w:bottom w:val="single" w:sz="4" w:space="0" w:color="auto"/>
              <w:right w:val="single" w:sz="4" w:space="0" w:color="auto"/>
            </w:tcBorders>
            <w:shd w:val="clear" w:color="auto" w:fill="auto"/>
            <w:noWrap/>
            <w:vAlign w:val="center"/>
            <w:hideMark/>
          </w:tcPr>
          <w:p w14:paraId="727842C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6.000,00 </w:t>
            </w:r>
          </w:p>
        </w:tc>
        <w:tc>
          <w:tcPr>
            <w:tcW w:w="2272" w:type="dxa"/>
            <w:tcBorders>
              <w:top w:val="nil"/>
              <w:left w:val="nil"/>
              <w:bottom w:val="single" w:sz="4" w:space="0" w:color="auto"/>
              <w:right w:val="single" w:sz="4" w:space="0" w:color="auto"/>
            </w:tcBorders>
            <w:shd w:val="clear" w:color="auto" w:fill="auto"/>
            <w:noWrap/>
            <w:vAlign w:val="center"/>
            <w:hideMark/>
          </w:tcPr>
          <w:p w14:paraId="0AA79A6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ENERGYSERV SERVIÇOS EM ENERGIA LTDA</w:t>
            </w:r>
          </w:p>
        </w:tc>
        <w:tc>
          <w:tcPr>
            <w:tcW w:w="768" w:type="dxa"/>
            <w:tcBorders>
              <w:top w:val="nil"/>
              <w:left w:val="nil"/>
              <w:bottom w:val="single" w:sz="4" w:space="0" w:color="auto"/>
              <w:right w:val="single" w:sz="4" w:space="0" w:color="auto"/>
            </w:tcBorders>
            <w:shd w:val="clear" w:color="auto" w:fill="auto"/>
            <w:noWrap/>
            <w:vAlign w:val="center"/>
            <w:hideMark/>
          </w:tcPr>
          <w:p w14:paraId="5ADB127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20.339.049/0001-80</w:t>
            </w:r>
          </w:p>
        </w:tc>
        <w:tc>
          <w:tcPr>
            <w:tcW w:w="3851" w:type="dxa"/>
            <w:tcBorders>
              <w:top w:val="nil"/>
              <w:left w:val="nil"/>
              <w:bottom w:val="single" w:sz="4" w:space="0" w:color="auto"/>
              <w:right w:val="single" w:sz="4" w:space="0" w:color="auto"/>
            </w:tcBorders>
            <w:shd w:val="clear" w:color="auto" w:fill="auto"/>
            <w:noWrap/>
            <w:vAlign w:val="center"/>
            <w:hideMark/>
          </w:tcPr>
          <w:p w14:paraId="21616B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Serviços de engenharia</w:t>
            </w:r>
          </w:p>
        </w:tc>
      </w:tr>
      <w:tr w:rsidR="004C2872" w:rsidRPr="004C2872" w14:paraId="7B226B93"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FFC859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259D94D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29641C0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13857</w:t>
            </w:r>
          </w:p>
        </w:tc>
        <w:tc>
          <w:tcPr>
            <w:tcW w:w="1269" w:type="dxa"/>
            <w:tcBorders>
              <w:top w:val="nil"/>
              <w:left w:val="nil"/>
              <w:bottom w:val="single" w:sz="4" w:space="0" w:color="auto"/>
              <w:right w:val="single" w:sz="4" w:space="0" w:color="auto"/>
            </w:tcBorders>
            <w:shd w:val="clear" w:color="auto" w:fill="auto"/>
            <w:noWrap/>
            <w:vAlign w:val="center"/>
            <w:hideMark/>
          </w:tcPr>
          <w:p w14:paraId="00931DA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30/06/2021</w:t>
            </w:r>
          </w:p>
        </w:tc>
        <w:tc>
          <w:tcPr>
            <w:tcW w:w="793" w:type="dxa"/>
            <w:tcBorders>
              <w:top w:val="nil"/>
              <w:left w:val="nil"/>
              <w:bottom w:val="single" w:sz="4" w:space="0" w:color="auto"/>
              <w:right w:val="single" w:sz="4" w:space="0" w:color="auto"/>
            </w:tcBorders>
            <w:shd w:val="clear" w:color="auto" w:fill="auto"/>
            <w:noWrap/>
            <w:vAlign w:val="center"/>
            <w:hideMark/>
          </w:tcPr>
          <w:p w14:paraId="26E5F1A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2.134.873,00 </w:t>
            </w:r>
          </w:p>
        </w:tc>
        <w:tc>
          <w:tcPr>
            <w:tcW w:w="2272" w:type="dxa"/>
            <w:tcBorders>
              <w:top w:val="nil"/>
              <w:left w:val="nil"/>
              <w:bottom w:val="single" w:sz="4" w:space="0" w:color="auto"/>
              <w:right w:val="single" w:sz="4" w:space="0" w:color="auto"/>
            </w:tcBorders>
            <w:shd w:val="clear" w:color="auto" w:fill="auto"/>
            <w:noWrap/>
            <w:vAlign w:val="center"/>
            <w:hideMark/>
          </w:tcPr>
          <w:p w14:paraId="5E7466E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SINDUSTRIAL ENGENHARIA LTDA</w:t>
            </w:r>
          </w:p>
        </w:tc>
        <w:tc>
          <w:tcPr>
            <w:tcW w:w="768" w:type="dxa"/>
            <w:tcBorders>
              <w:top w:val="nil"/>
              <w:left w:val="nil"/>
              <w:bottom w:val="single" w:sz="4" w:space="0" w:color="auto"/>
              <w:right w:val="single" w:sz="4" w:space="0" w:color="auto"/>
            </w:tcBorders>
            <w:shd w:val="clear" w:color="auto" w:fill="auto"/>
            <w:noWrap/>
            <w:vAlign w:val="center"/>
            <w:hideMark/>
          </w:tcPr>
          <w:p w14:paraId="329CFC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13.494.052/0001-03</w:t>
            </w:r>
          </w:p>
        </w:tc>
        <w:tc>
          <w:tcPr>
            <w:tcW w:w="3851" w:type="dxa"/>
            <w:tcBorders>
              <w:top w:val="nil"/>
              <w:left w:val="nil"/>
              <w:bottom w:val="single" w:sz="4" w:space="0" w:color="auto"/>
              <w:right w:val="single" w:sz="4" w:space="0" w:color="auto"/>
            </w:tcBorders>
            <w:shd w:val="clear" w:color="auto" w:fill="auto"/>
            <w:noWrap/>
            <w:vAlign w:val="center"/>
            <w:hideMark/>
          </w:tcPr>
          <w:p w14:paraId="4B9A57A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Fabricação de aparelhos e equipamentos para distribuição e controle de energia elétrica</w:t>
            </w:r>
          </w:p>
        </w:tc>
      </w:tr>
      <w:tr w:rsidR="004C2872" w:rsidRPr="004C2872" w14:paraId="6D02105E"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285DD8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1490C9C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1199BE9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29</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29FB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05/02/2021</w:t>
            </w:r>
          </w:p>
        </w:tc>
        <w:tc>
          <w:tcPr>
            <w:tcW w:w="793" w:type="dxa"/>
            <w:tcBorders>
              <w:top w:val="nil"/>
              <w:left w:val="nil"/>
              <w:bottom w:val="single" w:sz="4" w:space="0" w:color="auto"/>
              <w:right w:val="single" w:sz="4" w:space="0" w:color="auto"/>
            </w:tcBorders>
            <w:shd w:val="clear" w:color="auto" w:fill="auto"/>
            <w:noWrap/>
            <w:vAlign w:val="center"/>
            <w:hideMark/>
          </w:tcPr>
          <w:p w14:paraId="7B272EE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7.000,00 </w:t>
            </w:r>
          </w:p>
        </w:tc>
        <w:tc>
          <w:tcPr>
            <w:tcW w:w="2272" w:type="dxa"/>
            <w:tcBorders>
              <w:top w:val="nil"/>
              <w:left w:val="nil"/>
              <w:bottom w:val="single" w:sz="4" w:space="0" w:color="auto"/>
              <w:right w:val="single" w:sz="4" w:space="0" w:color="auto"/>
            </w:tcBorders>
            <w:shd w:val="clear" w:color="auto" w:fill="auto"/>
            <w:noWrap/>
            <w:vAlign w:val="center"/>
            <w:hideMark/>
          </w:tcPr>
          <w:p w14:paraId="293EA5C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636A07D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75BCF4A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67CB76A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3AC9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014E4E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nil"/>
            </w:tcBorders>
            <w:shd w:val="clear" w:color="auto" w:fill="auto"/>
            <w:noWrap/>
            <w:vAlign w:val="center"/>
            <w:hideMark/>
          </w:tcPr>
          <w:p w14:paraId="3421119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66</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AD9DF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02/07/2021</w:t>
            </w:r>
          </w:p>
        </w:tc>
        <w:tc>
          <w:tcPr>
            <w:tcW w:w="793" w:type="dxa"/>
            <w:tcBorders>
              <w:top w:val="nil"/>
              <w:left w:val="nil"/>
              <w:bottom w:val="single" w:sz="4" w:space="0" w:color="auto"/>
              <w:right w:val="single" w:sz="4" w:space="0" w:color="auto"/>
            </w:tcBorders>
            <w:shd w:val="clear" w:color="auto" w:fill="auto"/>
            <w:noWrap/>
            <w:vAlign w:val="center"/>
            <w:hideMark/>
          </w:tcPr>
          <w:p w14:paraId="669266B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14.000,00 </w:t>
            </w:r>
          </w:p>
        </w:tc>
        <w:tc>
          <w:tcPr>
            <w:tcW w:w="2272" w:type="dxa"/>
            <w:tcBorders>
              <w:top w:val="nil"/>
              <w:left w:val="nil"/>
              <w:bottom w:val="single" w:sz="4" w:space="0" w:color="auto"/>
              <w:right w:val="single" w:sz="4" w:space="0" w:color="auto"/>
            </w:tcBorders>
            <w:shd w:val="clear" w:color="auto" w:fill="auto"/>
            <w:noWrap/>
            <w:vAlign w:val="center"/>
            <w:hideMark/>
          </w:tcPr>
          <w:p w14:paraId="197C138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480655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3607E43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27B8170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394195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4719 / 2687</w:t>
            </w:r>
          </w:p>
        </w:tc>
        <w:tc>
          <w:tcPr>
            <w:tcW w:w="997" w:type="dxa"/>
            <w:tcBorders>
              <w:top w:val="nil"/>
              <w:left w:val="nil"/>
              <w:bottom w:val="single" w:sz="4" w:space="0" w:color="auto"/>
              <w:right w:val="single" w:sz="4" w:space="0" w:color="auto"/>
            </w:tcBorders>
            <w:shd w:val="clear" w:color="auto" w:fill="auto"/>
            <w:noWrap/>
            <w:vAlign w:val="bottom"/>
            <w:hideMark/>
          </w:tcPr>
          <w:p w14:paraId="639C362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USINA ENSEADA SPE LTDA </w:t>
            </w:r>
          </w:p>
        </w:tc>
        <w:tc>
          <w:tcPr>
            <w:tcW w:w="768" w:type="dxa"/>
            <w:tcBorders>
              <w:top w:val="nil"/>
              <w:left w:val="nil"/>
              <w:bottom w:val="single" w:sz="4" w:space="0" w:color="auto"/>
              <w:right w:val="single" w:sz="4" w:space="0" w:color="auto"/>
            </w:tcBorders>
            <w:shd w:val="clear" w:color="auto" w:fill="auto"/>
            <w:noWrap/>
            <w:vAlign w:val="center"/>
            <w:hideMark/>
          </w:tcPr>
          <w:p w14:paraId="7AD66E6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88</w:t>
            </w:r>
          </w:p>
        </w:tc>
        <w:tc>
          <w:tcPr>
            <w:tcW w:w="1269" w:type="dxa"/>
            <w:tcBorders>
              <w:top w:val="nil"/>
              <w:left w:val="nil"/>
              <w:bottom w:val="single" w:sz="4" w:space="0" w:color="auto"/>
              <w:right w:val="single" w:sz="4" w:space="0" w:color="auto"/>
            </w:tcBorders>
            <w:shd w:val="clear" w:color="auto" w:fill="auto"/>
            <w:noWrap/>
            <w:vAlign w:val="center"/>
            <w:hideMark/>
          </w:tcPr>
          <w:p w14:paraId="0F5739E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14/10/2021</w:t>
            </w:r>
          </w:p>
        </w:tc>
        <w:tc>
          <w:tcPr>
            <w:tcW w:w="793" w:type="dxa"/>
            <w:tcBorders>
              <w:top w:val="nil"/>
              <w:left w:val="nil"/>
              <w:bottom w:val="single" w:sz="4" w:space="0" w:color="auto"/>
              <w:right w:val="single" w:sz="4" w:space="0" w:color="auto"/>
            </w:tcBorders>
            <w:shd w:val="clear" w:color="auto" w:fill="auto"/>
            <w:noWrap/>
            <w:vAlign w:val="center"/>
            <w:hideMark/>
          </w:tcPr>
          <w:p w14:paraId="2054C80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8.333,00 </w:t>
            </w:r>
          </w:p>
        </w:tc>
        <w:tc>
          <w:tcPr>
            <w:tcW w:w="2272" w:type="dxa"/>
            <w:tcBorders>
              <w:top w:val="nil"/>
              <w:left w:val="nil"/>
              <w:bottom w:val="single" w:sz="4" w:space="0" w:color="auto"/>
              <w:right w:val="single" w:sz="4" w:space="0" w:color="auto"/>
            </w:tcBorders>
            <w:shd w:val="clear" w:color="auto" w:fill="auto"/>
            <w:noWrap/>
            <w:vAlign w:val="center"/>
            <w:hideMark/>
          </w:tcPr>
          <w:p w14:paraId="6F8B8DF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SINERGIZA ECO POWER INTERMEDIACAO DE NEGOCIOS LTDA</w:t>
            </w:r>
          </w:p>
        </w:tc>
        <w:tc>
          <w:tcPr>
            <w:tcW w:w="768" w:type="dxa"/>
            <w:tcBorders>
              <w:top w:val="nil"/>
              <w:left w:val="nil"/>
              <w:bottom w:val="single" w:sz="4" w:space="0" w:color="auto"/>
              <w:right w:val="single" w:sz="4" w:space="0" w:color="auto"/>
            </w:tcBorders>
            <w:shd w:val="clear" w:color="auto" w:fill="auto"/>
            <w:noWrap/>
            <w:vAlign w:val="center"/>
            <w:hideMark/>
          </w:tcPr>
          <w:p w14:paraId="57D1FE2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22.426.920/0001-09 </w:t>
            </w:r>
          </w:p>
        </w:tc>
        <w:tc>
          <w:tcPr>
            <w:tcW w:w="3851" w:type="dxa"/>
            <w:tcBorders>
              <w:top w:val="nil"/>
              <w:left w:val="nil"/>
              <w:bottom w:val="single" w:sz="4" w:space="0" w:color="auto"/>
              <w:right w:val="single" w:sz="4" w:space="0" w:color="auto"/>
            </w:tcBorders>
            <w:shd w:val="clear" w:color="auto" w:fill="auto"/>
            <w:noWrap/>
            <w:vAlign w:val="center"/>
            <w:hideMark/>
          </w:tcPr>
          <w:p w14:paraId="2E0F9AF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Apoio comercial, financeiro, administrativo</w:t>
            </w:r>
          </w:p>
        </w:tc>
      </w:tr>
      <w:tr w:rsidR="004C2872" w:rsidRPr="004C2872" w14:paraId="4638EBCF"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C58043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37A787C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3111B6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w:t>
            </w:r>
          </w:p>
        </w:tc>
        <w:tc>
          <w:tcPr>
            <w:tcW w:w="1269" w:type="dxa"/>
            <w:tcBorders>
              <w:top w:val="nil"/>
              <w:left w:val="nil"/>
              <w:bottom w:val="single" w:sz="4" w:space="0" w:color="auto"/>
              <w:right w:val="single" w:sz="4" w:space="0" w:color="auto"/>
            </w:tcBorders>
            <w:shd w:val="clear" w:color="auto" w:fill="auto"/>
            <w:noWrap/>
            <w:vAlign w:val="center"/>
            <w:hideMark/>
          </w:tcPr>
          <w:p w14:paraId="0F816D0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01/06/2021</w:t>
            </w:r>
          </w:p>
        </w:tc>
        <w:tc>
          <w:tcPr>
            <w:tcW w:w="793" w:type="dxa"/>
            <w:tcBorders>
              <w:top w:val="nil"/>
              <w:left w:val="nil"/>
              <w:bottom w:val="single" w:sz="4" w:space="0" w:color="auto"/>
              <w:right w:val="single" w:sz="4" w:space="0" w:color="auto"/>
            </w:tcBorders>
            <w:shd w:val="clear" w:color="auto" w:fill="auto"/>
            <w:noWrap/>
            <w:vAlign w:val="center"/>
            <w:hideMark/>
          </w:tcPr>
          <w:p w14:paraId="7341A09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37BB3114"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23568CE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A6956E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457C8D6"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10BB4E0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CAC1BC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71B1BF6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w:t>
            </w:r>
          </w:p>
        </w:tc>
        <w:tc>
          <w:tcPr>
            <w:tcW w:w="1269" w:type="dxa"/>
            <w:tcBorders>
              <w:top w:val="nil"/>
              <w:left w:val="nil"/>
              <w:bottom w:val="single" w:sz="4" w:space="0" w:color="auto"/>
              <w:right w:val="single" w:sz="4" w:space="0" w:color="auto"/>
            </w:tcBorders>
            <w:shd w:val="clear" w:color="auto" w:fill="auto"/>
            <w:noWrap/>
            <w:vAlign w:val="center"/>
            <w:hideMark/>
          </w:tcPr>
          <w:p w14:paraId="4B09FD2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01/07/2021</w:t>
            </w:r>
          </w:p>
        </w:tc>
        <w:tc>
          <w:tcPr>
            <w:tcW w:w="793" w:type="dxa"/>
            <w:tcBorders>
              <w:top w:val="nil"/>
              <w:left w:val="nil"/>
              <w:bottom w:val="single" w:sz="4" w:space="0" w:color="auto"/>
              <w:right w:val="single" w:sz="4" w:space="0" w:color="auto"/>
            </w:tcBorders>
            <w:shd w:val="clear" w:color="auto" w:fill="auto"/>
            <w:noWrap/>
            <w:vAlign w:val="center"/>
            <w:hideMark/>
          </w:tcPr>
          <w:p w14:paraId="5940EC4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AB51AF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0D9226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250A39C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4CC2061C"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06C07F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21E99F66"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1A94C81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3</w:t>
            </w:r>
          </w:p>
        </w:tc>
        <w:tc>
          <w:tcPr>
            <w:tcW w:w="1269" w:type="dxa"/>
            <w:tcBorders>
              <w:top w:val="nil"/>
              <w:left w:val="nil"/>
              <w:bottom w:val="single" w:sz="4" w:space="0" w:color="auto"/>
              <w:right w:val="single" w:sz="4" w:space="0" w:color="auto"/>
            </w:tcBorders>
            <w:shd w:val="clear" w:color="auto" w:fill="auto"/>
            <w:noWrap/>
            <w:vAlign w:val="center"/>
            <w:hideMark/>
          </w:tcPr>
          <w:p w14:paraId="58CDB74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01/08/2021</w:t>
            </w:r>
          </w:p>
        </w:tc>
        <w:tc>
          <w:tcPr>
            <w:tcW w:w="793" w:type="dxa"/>
            <w:tcBorders>
              <w:top w:val="nil"/>
              <w:left w:val="nil"/>
              <w:bottom w:val="single" w:sz="4" w:space="0" w:color="auto"/>
              <w:right w:val="single" w:sz="4" w:space="0" w:color="auto"/>
            </w:tcBorders>
            <w:shd w:val="clear" w:color="auto" w:fill="auto"/>
            <w:noWrap/>
            <w:vAlign w:val="center"/>
            <w:hideMark/>
          </w:tcPr>
          <w:p w14:paraId="66FCB32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0771187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8C3488C"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6C2DDC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AB8C789"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4A71479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6D39F5A"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JACARANDA SPE LTDA</w:t>
            </w:r>
          </w:p>
        </w:tc>
        <w:tc>
          <w:tcPr>
            <w:tcW w:w="768" w:type="dxa"/>
            <w:tcBorders>
              <w:top w:val="nil"/>
              <w:left w:val="nil"/>
              <w:bottom w:val="single" w:sz="4" w:space="0" w:color="auto"/>
              <w:right w:val="single" w:sz="4" w:space="0" w:color="auto"/>
            </w:tcBorders>
            <w:shd w:val="clear" w:color="auto" w:fill="auto"/>
            <w:noWrap/>
            <w:vAlign w:val="center"/>
            <w:hideMark/>
          </w:tcPr>
          <w:p w14:paraId="2F952E71"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4</w:t>
            </w:r>
          </w:p>
        </w:tc>
        <w:tc>
          <w:tcPr>
            <w:tcW w:w="1269" w:type="dxa"/>
            <w:tcBorders>
              <w:top w:val="nil"/>
              <w:left w:val="nil"/>
              <w:bottom w:val="single" w:sz="4" w:space="0" w:color="auto"/>
              <w:right w:val="single" w:sz="4" w:space="0" w:color="auto"/>
            </w:tcBorders>
            <w:shd w:val="clear" w:color="auto" w:fill="auto"/>
            <w:noWrap/>
            <w:vAlign w:val="center"/>
            <w:hideMark/>
          </w:tcPr>
          <w:p w14:paraId="09236A8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01/09/2021</w:t>
            </w:r>
          </w:p>
        </w:tc>
        <w:tc>
          <w:tcPr>
            <w:tcW w:w="793" w:type="dxa"/>
            <w:tcBorders>
              <w:top w:val="nil"/>
              <w:left w:val="nil"/>
              <w:bottom w:val="single" w:sz="4" w:space="0" w:color="auto"/>
              <w:right w:val="single" w:sz="4" w:space="0" w:color="auto"/>
            </w:tcBorders>
            <w:shd w:val="clear" w:color="auto" w:fill="auto"/>
            <w:noWrap/>
            <w:vAlign w:val="center"/>
            <w:hideMark/>
          </w:tcPr>
          <w:p w14:paraId="2EB9E5AE"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7.480,00 </w:t>
            </w:r>
          </w:p>
        </w:tc>
        <w:tc>
          <w:tcPr>
            <w:tcW w:w="2272" w:type="dxa"/>
            <w:tcBorders>
              <w:top w:val="nil"/>
              <w:left w:val="nil"/>
              <w:bottom w:val="single" w:sz="4" w:space="0" w:color="auto"/>
              <w:right w:val="single" w:sz="4" w:space="0" w:color="auto"/>
            </w:tcBorders>
            <w:shd w:val="clear" w:color="auto" w:fill="auto"/>
            <w:noWrap/>
            <w:vAlign w:val="center"/>
            <w:hideMark/>
          </w:tcPr>
          <w:p w14:paraId="2CACFFA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03D79EE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01F7CE7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197EAEE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3DCB828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35A4E07"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A70411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5</w:t>
            </w:r>
          </w:p>
        </w:tc>
        <w:tc>
          <w:tcPr>
            <w:tcW w:w="1269" w:type="dxa"/>
            <w:tcBorders>
              <w:top w:val="nil"/>
              <w:left w:val="nil"/>
              <w:bottom w:val="single" w:sz="4" w:space="0" w:color="auto"/>
              <w:right w:val="single" w:sz="4" w:space="0" w:color="auto"/>
            </w:tcBorders>
            <w:shd w:val="clear" w:color="auto" w:fill="auto"/>
            <w:noWrap/>
            <w:vAlign w:val="center"/>
            <w:hideMark/>
          </w:tcPr>
          <w:p w14:paraId="3F7E6520"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01/10/2021</w:t>
            </w:r>
          </w:p>
        </w:tc>
        <w:tc>
          <w:tcPr>
            <w:tcW w:w="793" w:type="dxa"/>
            <w:tcBorders>
              <w:top w:val="nil"/>
              <w:left w:val="nil"/>
              <w:bottom w:val="single" w:sz="4" w:space="0" w:color="auto"/>
              <w:right w:val="single" w:sz="4" w:space="0" w:color="auto"/>
            </w:tcBorders>
            <w:shd w:val="clear" w:color="auto" w:fill="auto"/>
            <w:noWrap/>
            <w:vAlign w:val="center"/>
            <w:hideMark/>
          </w:tcPr>
          <w:p w14:paraId="6EFA5F0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161B962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3B5C72D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64AE9B0A"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01357DD4"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2C09308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7796BB79"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6CA2FF6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6</w:t>
            </w:r>
          </w:p>
        </w:tc>
        <w:tc>
          <w:tcPr>
            <w:tcW w:w="1269" w:type="dxa"/>
            <w:tcBorders>
              <w:top w:val="nil"/>
              <w:left w:val="nil"/>
              <w:bottom w:val="single" w:sz="4" w:space="0" w:color="auto"/>
              <w:right w:val="single" w:sz="4" w:space="0" w:color="auto"/>
            </w:tcBorders>
            <w:shd w:val="clear" w:color="auto" w:fill="auto"/>
            <w:noWrap/>
            <w:vAlign w:val="center"/>
            <w:hideMark/>
          </w:tcPr>
          <w:p w14:paraId="442CE25E"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01/11/2021</w:t>
            </w:r>
          </w:p>
        </w:tc>
        <w:tc>
          <w:tcPr>
            <w:tcW w:w="793" w:type="dxa"/>
            <w:tcBorders>
              <w:top w:val="nil"/>
              <w:left w:val="nil"/>
              <w:bottom w:val="single" w:sz="4" w:space="0" w:color="auto"/>
              <w:right w:val="single" w:sz="4" w:space="0" w:color="auto"/>
            </w:tcBorders>
            <w:shd w:val="clear" w:color="auto" w:fill="auto"/>
            <w:noWrap/>
            <w:vAlign w:val="center"/>
            <w:hideMark/>
          </w:tcPr>
          <w:p w14:paraId="08F502CC"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A790CFF"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50F47804"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4DAD0213"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7BC1B1C8"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7C28E935"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4887832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11BE4529"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7</w:t>
            </w:r>
          </w:p>
        </w:tc>
        <w:tc>
          <w:tcPr>
            <w:tcW w:w="1269" w:type="dxa"/>
            <w:tcBorders>
              <w:top w:val="nil"/>
              <w:left w:val="nil"/>
              <w:bottom w:val="single" w:sz="4" w:space="0" w:color="auto"/>
              <w:right w:val="single" w:sz="4" w:space="0" w:color="auto"/>
            </w:tcBorders>
            <w:shd w:val="clear" w:color="auto" w:fill="auto"/>
            <w:noWrap/>
            <w:vAlign w:val="center"/>
            <w:hideMark/>
          </w:tcPr>
          <w:p w14:paraId="4B6FE3E6"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01/12/2021</w:t>
            </w:r>
          </w:p>
        </w:tc>
        <w:tc>
          <w:tcPr>
            <w:tcW w:w="793" w:type="dxa"/>
            <w:tcBorders>
              <w:top w:val="nil"/>
              <w:left w:val="nil"/>
              <w:bottom w:val="single" w:sz="4" w:space="0" w:color="auto"/>
              <w:right w:val="single" w:sz="4" w:space="0" w:color="auto"/>
            </w:tcBorders>
            <w:shd w:val="clear" w:color="auto" w:fill="auto"/>
            <w:noWrap/>
            <w:vAlign w:val="center"/>
            <w:hideMark/>
          </w:tcPr>
          <w:p w14:paraId="1E86DCA0"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36CAB972"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1A3923A8"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D19A452"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335C70DB" w14:textId="77777777" w:rsidTr="004C2872">
        <w:trPr>
          <w:trHeight w:val="257"/>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14:paraId="50CE373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126.656</w:t>
            </w:r>
          </w:p>
        </w:tc>
        <w:tc>
          <w:tcPr>
            <w:tcW w:w="997" w:type="dxa"/>
            <w:tcBorders>
              <w:top w:val="nil"/>
              <w:left w:val="nil"/>
              <w:bottom w:val="single" w:sz="4" w:space="0" w:color="auto"/>
              <w:right w:val="single" w:sz="4" w:space="0" w:color="auto"/>
            </w:tcBorders>
            <w:shd w:val="clear" w:color="auto" w:fill="auto"/>
            <w:noWrap/>
            <w:vAlign w:val="center"/>
            <w:hideMark/>
          </w:tcPr>
          <w:p w14:paraId="122A53D1"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USINA RUBI SPE LTDA</w:t>
            </w:r>
          </w:p>
        </w:tc>
        <w:tc>
          <w:tcPr>
            <w:tcW w:w="768" w:type="dxa"/>
            <w:tcBorders>
              <w:top w:val="nil"/>
              <w:left w:val="nil"/>
              <w:bottom w:val="single" w:sz="4" w:space="0" w:color="auto"/>
              <w:right w:val="single" w:sz="4" w:space="0" w:color="auto"/>
            </w:tcBorders>
            <w:shd w:val="clear" w:color="auto" w:fill="auto"/>
            <w:noWrap/>
            <w:vAlign w:val="center"/>
            <w:hideMark/>
          </w:tcPr>
          <w:p w14:paraId="7CDE29ED"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8</w:t>
            </w:r>
          </w:p>
        </w:tc>
        <w:tc>
          <w:tcPr>
            <w:tcW w:w="1269" w:type="dxa"/>
            <w:tcBorders>
              <w:top w:val="nil"/>
              <w:left w:val="nil"/>
              <w:bottom w:val="single" w:sz="4" w:space="0" w:color="auto"/>
              <w:right w:val="single" w:sz="4" w:space="0" w:color="auto"/>
            </w:tcBorders>
            <w:shd w:val="clear" w:color="auto" w:fill="auto"/>
            <w:noWrap/>
            <w:vAlign w:val="center"/>
            <w:hideMark/>
          </w:tcPr>
          <w:p w14:paraId="71FB615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01/01/2022</w:t>
            </w:r>
          </w:p>
        </w:tc>
        <w:tc>
          <w:tcPr>
            <w:tcW w:w="793" w:type="dxa"/>
            <w:tcBorders>
              <w:top w:val="nil"/>
              <w:left w:val="nil"/>
              <w:bottom w:val="single" w:sz="4" w:space="0" w:color="auto"/>
              <w:right w:val="single" w:sz="4" w:space="0" w:color="auto"/>
            </w:tcBorders>
            <w:shd w:val="clear" w:color="auto" w:fill="auto"/>
            <w:noWrap/>
            <w:vAlign w:val="center"/>
            <w:hideMark/>
          </w:tcPr>
          <w:p w14:paraId="53D2CE6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 xml:space="preserve"> R$                  12.520,00 </w:t>
            </w:r>
          </w:p>
        </w:tc>
        <w:tc>
          <w:tcPr>
            <w:tcW w:w="2272" w:type="dxa"/>
            <w:tcBorders>
              <w:top w:val="nil"/>
              <w:left w:val="nil"/>
              <w:bottom w:val="single" w:sz="4" w:space="0" w:color="auto"/>
              <w:right w:val="single" w:sz="4" w:space="0" w:color="auto"/>
            </w:tcBorders>
            <w:shd w:val="clear" w:color="auto" w:fill="auto"/>
            <w:noWrap/>
            <w:vAlign w:val="center"/>
            <w:hideMark/>
          </w:tcPr>
          <w:p w14:paraId="59461ADD" w14:textId="77777777" w:rsidR="004C2872" w:rsidRPr="004C2872" w:rsidRDefault="004C2872" w:rsidP="004C2872">
            <w:pPr>
              <w:spacing w:after="0"/>
              <w:jc w:val="center"/>
              <w:rPr>
                <w:rFonts w:ascii="Calibri" w:hAnsi="Calibri" w:cs="Calibri"/>
                <w:color w:val="000000"/>
                <w:sz w:val="18"/>
                <w:szCs w:val="18"/>
              </w:rPr>
            </w:pPr>
            <w:r w:rsidRPr="004C2872">
              <w:rPr>
                <w:rFonts w:ascii="Calibri" w:hAnsi="Calibri" w:cs="Calibri"/>
                <w:color w:val="000000"/>
                <w:sz w:val="18"/>
                <w:szCs w:val="18"/>
              </w:rPr>
              <w:t>PIMENTA HOLDING LTDA</w:t>
            </w:r>
          </w:p>
        </w:tc>
        <w:tc>
          <w:tcPr>
            <w:tcW w:w="768" w:type="dxa"/>
            <w:tcBorders>
              <w:top w:val="nil"/>
              <w:left w:val="nil"/>
              <w:bottom w:val="single" w:sz="4" w:space="0" w:color="auto"/>
              <w:right w:val="single" w:sz="4" w:space="0" w:color="auto"/>
            </w:tcBorders>
            <w:shd w:val="clear" w:color="auto" w:fill="auto"/>
            <w:noWrap/>
            <w:vAlign w:val="center"/>
            <w:hideMark/>
          </w:tcPr>
          <w:p w14:paraId="7181865F"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23.935.486/0001-55</w:t>
            </w:r>
          </w:p>
        </w:tc>
        <w:tc>
          <w:tcPr>
            <w:tcW w:w="3851" w:type="dxa"/>
            <w:tcBorders>
              <w:top w:val="nil"/>
              <w:left w:val="nil"/>
              <w:bottom w:val="single" w:sz="4" w:space="0" w:color="auto"/>
              <w:right w:val="single" w:sz="4" w:space="0" w:color="auto"/>
            </w:tcBorders>
            <w:shd w:val="clear" w:color="auto" w:fill="auto"/>
            <w:noWrap/>
            <w:vAlign w:val="center"/>
            <w:hideMark/>
          </w:tcPr>
          <w:p w14:paraId="110CCE8B"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Holdings de instituições não-financeiras</w:t>
            </w:r>
          </w:p>
        </w:tc>
      </w:tr>
      <w:tr w:rsidR="004C2872" w:rsidRPr="004C2872" w14:paraId="56E91737" w14:textId="77777777" w:rsidTr="004C2872">
        <w:trPr>
          <w:trHeight w:val="257"/>
        </w:trPr>
        <w:tc>
          <w:tcPr>
            <w:tcW w:w="1787" w:type="dxa"/>
            <w:tcBorders>
              <w:top w:val="nil"/>
              <w:left w:val="nil"/>
              <w:bottom w:val="nil"/>
              <w:right w:val="nil"/>
            </w:tcBorders>
            <w:shd w:val="clear" w:color="auto" w:fill="auto"/>
            <w:noWrap/>
            <w:vAlign w:val="bottom"/>
            <w:hideMark/>
          </w:tcPr>
          <w:p w14:paraId="7C624A89" w14:textId="77777777" w:rsidR="004C2872" w:rsidRPr="004C2872" w:rsidRDefault="004C2872" w:rsidP="004C2872">
            <w:pPr>
              <w:spacing w:after="0"/>
              <w:jc w:val="center"/>
              <w:rPr>
                <w:rFonts w:ascii="Calibri" w:hAnsi="Calibri" w:cs="Calibri"/>
                <w:color w:val="000000"/>
                <w:sz w:val="20"/>
              </w:rPr>
            </w:pPr>
          </w:p>
        </w:tc>
        <w:tc>
          <w:tcPr>
            <w:tcW w:w="997" w:type="dxa"/>
            <w:tcBorders>
              <w:top w:val="nil"/>
              <w:left w:val="nil"/>
              <w:bottom w:val="nil"/>
              <w:right w:val="nil"/>
            </w:tcBorders>
            <w:shd w:val="clear" w:color="auto" w:fill="auto"/>
            <w:noWrap/>
            <w:vAlign w:val="bottom"/>
            <w:hideMark/>
          </w:tcPr>
          <w:p w14:paraId="61D266D3" w14:textId="77777777" w:rsidR="004C2872" w:rsidRPr="004C2872" w:rsidRDefault="004C2872" w:rsidP="004C2872">
            <w:pPr>
              <w:spacing w:after="0"/>
              <w:jc w:val="left"/>
              <w:rPr>
                <w:sz w:val="20"/>
              </w:rPr>
            </w:pPr>
          </w:p>
        </w:tc>
        <w:tc>
          <w:tcPr>
            <w:tcW w:w="768" w:type="dxa"/>
            <w:tcBorders>
              <w:top w:val="nil"/>
              <w:left w:val="nil"/>
              <w:bottom w:val="nil"/>
              <w:right w:val="nil"/>
            </w:tcBorders>
            <w:shd w:val="clear" w:color="auto" w:fill="auto"/>
            <w:noWrap/>
            <w:vAlign w:val="bottom"/>
            <w:hideMark/>
          </w:tcPr>
          <w:p w14:paraId="5FBF8CA2" w14:textId="77777777" w:rsidR="004C2872" w:rsidRPr="004C2872" w:rsidRDefault="004C2872" w:rsidP="004C2872">
            <w:pPr>
              <w:spacing w:after="0"/>
              <w:jc w:val="left"/>
              <w:rPr>
                <w:sz w:val="20"/>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8316D7" w14:textId="77777777" w:rsidR="004C2872" w:rsidRPr="004C2872" w:rsidRDefault="004C2872" w:rsidP="004C2872">
            <w:pPr>
              <w:spacing w:after="0"/>
              <w:jc w:val="left"/>
              <w:rPr>
                <w:rFonts w:ascii="Calibri" w:hAnsi="Calibri" w:cs="Calibri"/>
                <w:color w:val="000000"/>
                <w:sz w:val="20"/>
              </w:rPr>
            </w:pPr>
            <w:r w:rsidRPr="004C2872">
              <w:rPr>
                <w:rFonts w:ascii="Calibri" w:hAnsi="Calibri" w:cs="Calibri"/>
                <w:color w:val="000000"/>
                <w:sz w:val="20"/>
              </w:rPr>
              <w:t>Total</w:t>
            </w:r>
          </w:p>
        </w:tc>
        <w:tc>
          <w:tcPr>
            <w:tcW w:w="793" w:type="dxa"/>
            <w:tcBorders>
              <w:top w:val="nil"/>
              <w:left w:val="nil"/>
              <w:bottom w:val="single" w:sz="4" w:space="0" w:color="auto"/>
              <w:right w:val="single" w:sz="4" w:space="0" w:color="auto"/>
            </w:tcBorders>
            <w:shd w:val="clear" w:color="auto" w:fill="auto"/>
            <w:noWrap/>
            <w:vAlign w:val="bottom"/>
            <w:hideMark/>
          </w:tcPr>
          <w:p w14:paraId="0A1016D7" w14:textId="77777777" w:rsidR="004C2872" w:rsidRPr="004C2872" w:rsidRDefault="004C2872" w:rsidP="004C2872">
            <w:pPr>
              <w:spacing w:after="0"/>
              <w:jc w:val="center"/>
              <w:rPr>
                <w:rFonts w:ascii="Calibri" w:hAnsi="Calibri" w:cs="Calibri"/>
                <w:color w:val="000000"/>
                <w:sz w:val="20"/>
              </w:rPr>
            </w:pPr>
            <w:r w:rsidRPr="004C2872">
              <w:rPr>
                <w:rFonts w:ascii="Calibri" w:hAnsi="Calibri" w:cs="Calibri"/>
                <w:color w:val="000000"/>
                <w:sz w:val="20"/>
              </w:rPr>
              <w:t xml:space="preserve"> R$       20.006.553,11 </w:t>
            </w:r>
          </w:p>
        </w:tc>
        <w:tc>
          <w:tcPr>
            <w:tcW w:w="2272" w:type="dxa"/>
            <w:tcBorders>
              <w:top w:val="nil"/>
              <w:left w:val="nil"/>
              <w:bottom w:val="nil"/>
              <w:right w:val="nil"/>
            </w:tcBorders>
            <w:shd w:val="clear" w:color="auto" w:fill="auto"/>
            <w:noWrap/>
            <w:vAlign w:val="bottom"/>
            <w:hideMark/>
          </w:tcPr>
          <w:p w14:paraId="2648FCB1" w14:textId="77777777" w:rsidR="004C2872" w:rsidRPr="004C2872" w:rsidRDefault="004C2872" w:rsidP="004C2872">
            <w:pPr>
              <w:spacing w:after="0"/>
              <w:jc w:val="center"/>
              <w:rPr>
                <w:rFonts w:ascii="Calibri" w:hAnsi="Calibri" w:cs="Calibri"/>
                <w:color w:val="000000"/>
                <w:sz w:val="20"/>
              </w:rPr>
            </w:pPr>
          </w:p>
        </w:tc>
        <w:tc>
          <w:tcPr>
            <w:tcW w:w="768" w:type="dxa"/>
            <w:tcBorders>
              <w:top w:val="nil"/>
              <w:left w:val="nil"/>
              <w:bottom w:val="nil"/>
              <w:right w:val="nil"/>
            </w:tcBorders>
            <w:shd w:val="clear" w:color="auto" w:fill="auto"/>
            <w:noWrap/>
            <w:vAlign w:val="bottom"/>
            <w:hideMark/>
          </w:tcPr>
          <w:p w14:paraId="5912C9D2" w14:textId="77777777" w:rsidR="004C2872" w:rsidRPr="004C2872" w:rsidRDefault="004C2872" w:rsidP="004C2872">
            <w:pPr>
              <w:spacing w:after="0"/>
              <w:jc w:val="left"/>
              <w:rPr>
                <w:sz w:val="20"/>
              </w:rPr>
            </w:pPr>
          </w:p>
        </w:tc>
        <w:tc>
          <w:tcPr>
            <w:tcW w:w="3851" w:type="dxa"/>
            <w:tcBorders>
              <w:top w:val="nil"/>
              <w:left w:val="nil"/>
              <w:bottom w:val="nil"/>
              <w:right w:val="nil"/>
            </w:tcBorders>
            <w:shd w:val="clear" w:color="auto" w:fill="auto"/>
            <w:noWrap/>
            <w:vAlign w:val="bottom"/>
            <w:hideMark/>
          </w:tcPr>
          <w:p w14:paraId="40D56DFB" w14:textId="77777777" w:rsidR="004C2872" w:rsidRPr="004C2872" w:rsidRDefault="004C2872" w:rsidP="004C2872">
            <w:pPr>
              <w:spacing w:after="0"/>
              <w:jc w:val="left"/>
              <w:rPr>
                <w:sz w:val="20"/>
              </w:rPr>
            </w:pPr>
          </w:p>
        </w:tc>
      </w:tr>
    </w:tbl>
    <w:p w14:paraId="0EDA0FFC" w14:textId="77777777" w:rsidR="00F149C6" w:rsidRDefault="00F149C6" w:rsidP="009E3F54">
      <w:pPr>
        <w:spacing w:after="200" w:line="276" w:lineRule="auto"/>
        <w:jc w:val="center"/>
        <w:rPr>
          <w:rFonts w:ascii="Arial" w:hAnsi="Arial" w:cs="Arial"/>
          <w:b/>
          <w:bCs/>
          <w:color w:val="000000"/>
          <w:sz w:val="20"/>
        </w:rPr>
      </w:pPr>
    </w:p>
    <w:p w14:paraId="5F635F07" w14:textId="77777777" w:rsidR="00F77760" w:rsidRDefault="00F77760" w:rsidP="00B76C3F">
      <w:pPr>
        <w:pStyle w:val="DeltaViewTableBody"/>
        <w:tabs>
          <w:tab w:val="left" w:pos="851"/>
        </w:tabs>
        <w:spacing w:line="360" w:lineRule="auto"/>
        <w:rPr>
          <w:b/>
          <w:bCs/>
          <w:color w:val="000000"/>
          <w:sz w:val="20"/>
          <w:szCs w:val="20"/>
          <w:lang w:val="pt-BR"/>
        </w:rPr>
        <w:sectPr w:rsidR="00F77760" w:rsidSect="00F77760">
          <w:pgSz w:w="15842" w:h="12242" w:orient="landscape" w:code="121"/>
          <w:pgMar w:top="1701" w:right="1418" w:bottom="1701" w:left="1418" w:header="720" w:footer="720" w:gutter="0"/>
          <w:cols w:space="720"/>
          <w:docGrid w:linePitch="354"/>
        </w:sectPr>
      </w:pPr>
    </w:p>
    <w:p w14:paraId="66C0845E" w14:textId="6683B187" w:rsidR="009E3F54" w:rsidRDefault="009E3F54" w:rsidP="00F77760">
      <w:pPr>
        <w:pStyle w:val="DeltaViewTableBody"/>
        <w:tabs>
          <w:tab w:val="left" w:pos="851"/>
        </w:tabs>
        <w:spacing w:line="360" w:lineRule="auto"/>
        <w:rPr>
          <w:b/>
          <w:bCs/>
          <w:color w:val="000000"/>
          <w:sz w:val="20"/>
          <w:szCs w:val="20"/>
          <w:lang w:val="pt-BR"/>
        </w:rPr>
      </w:pP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B53F39A"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1F03D7">
              <w:rPr>
                <w:rFonts w:ascii="Arial" w:hAnsi="Arial" w:cs="Arial"/>
                <w:b/>
                <w:smallCaps/>
                <w:sz w:val="20"/>
                <w:lang w:eastAsia="en-US"/>
              </w:rPr>
              <w:t>,</w:t>
            </w:r>
            <w:r w:rsidRPr="00F6090E">
              <w:rPr>
                <w:rFonts w:ascii="Arial" w:hAnsi="Arial" w:cs="Arial"/>
                <w:b/>
                <w:smallCaps/>
                <w:sz w:val="20"/>
                <w:lang w:eastAsia="en-US"/>
              </w:rPr>
              <w:t xml:space="preserve"> </w:t>
            </w:r>
            <w:r w:rsidR="001F03D7">
              <w:rPr>
                <w:rFonts w:ascii="Arial" w:hAnsi="Arial" w:cs="Arial"/>
                <w:b/>
                <w:smallCaps/>
                <w:sz w:val="20"/>
                <w:lang w:eastAsia="en-US"/>
              </w:rPr>
              <w:t>COM</w:t>
            </w:r>
            <w:r w:rsidR="001F03D7" w:rsidRPr="00F6090E">
              <w:rPr>
                <w:rFonts w:ascii="Arial" w:hAnsi="Arial" w:cs="Arial"/>
                <w:b/>
                <w:smallCaps/>
                <w:sz w:val="20"/>
                <w:lang w:eastAsia="en-US"/>
              </w:rPr>
              <w:t xml:space="preserve"> </w:t>
            </w:r>
            <w:r w:rsidRPr="00F6090E">
              <w:rPr>
                <w:rFonts w:ascii="Arial" w:hAnsi="Arial" w:cs="Arial"/>
                <w:b/>
                <w:smallCaps/>
                <w:sz w:val="20"/>
                <w:lang w:eastAsia="en-US"/>
              </w:rPr>
              <w:t xml:space="preserve">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44BF39D"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1F03D7">
              <w:rPr>
                <w:rFonts w:ascii="Arial" w:hAnsi="Arial" w:cs="Arial"/>
                <w:i/>
                <w:iCs/>
                <w:sz w:val="20"/>
              </w:rPr>
              <w:t>, com</w:t>
            </w:r>
            <w:r w:rsidR="007A624A" w:rsidRPr="00F6090E">
              <w:rPr>
                <w:rFonts w:ascii="Arial" w:hAnsi="Arial" w:cs="Arial"/>
                <w:i/>
                <w:iCs/>
                <w:sz w:val="20"/>
              </w:rPr>
              <w:t xml:space="preserv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11034B45"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1F03D7">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7"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A2BCF80" w:rsidR="00E732D1"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p>
          <w:p w14:paraId="2EEA7296" w14:textId="6857A31A" w:rsidR="00C51315" w:rsidRPr="00C51315" w:rsidRDefault="00C51315" w:rsidP="00C51315">
            <w:pPr>
              <w:pStyle w:val="Level4"/>
              <w:ind w:left="680"/>
            </w:pPr>
            <w:r w:rsidRPr="00C51315">
              <w:t xml:space="preserve">assinatura, por todas as respectivas partes, e manutenção da vigência, eficácia e exigibilidade: </w:t>
            </w:r>
          </w:p>
          <w:p w14:paraId="733AC18D" w14:textId="3A8B00AF" w:rsidR="00C51315" w:rsidRPr="00C51315" w:rsidRDefault="00C51315" w:rsidP="00C51315">
            <w:pPr>
              <w:pStyle w:val="Level5"/>
              <w:ind w:left="1360"/>
            </w:pPr>
            <w:r w:rsidRPr="00C51315">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1E91787C" w14:textId="2BDF8DF6" w:rsidR="000E16EC" w:rsidRDefault="000E16EC" w:rsidP="000E16EC">
            <w:pPr>
              <w:pStyle w:val="Level5"/>
            </w:pPr>
            <w:r w:rsidRPr="000E16EC">
              <w:t>(b)</w:t>
            </w:r>
            <w:r w:rsidRPr="000E16EC">
              <w:tab/>
              <w:t>com relação aoà (i1) Projeto Fazenda Limão[•]: (i.1) “Instrumento Particular de Contrato de Arrendamento Total de Central Geradora de Energia Solar”, celebrado em 19 de fevereiro de 2019, entre a RZK Energia e a TIM S.A., conforme aditado em 09 de novembro de 2020, entre a RZK Energia S.A., a TIM S.A. e a Usina Ágata; (2) Projeto Nova Londrina: “Instrumento Particular de Contrato de Arrendamento Total de Central Geradora de Energia Solar”, celebrado em 13 de novembro de 2020 entre a Usina Enseada, a TIM S.A. e a RZK Energia; (3) Projeto Indaiatuba: (I) “Instrumento Particular de Contrato de Arrendamento Total de Central Geradora de Energia Solar”, celebrado em 19 de fevereiro de 2019 entre a RZK Energia S.A. e a TIM S.A., conforme aditado em 09 de novembro de 2020, pela RZK Energia, pela TIM S.A. e pela Usina Rubi; (II) “Instrumento Particular de Locação Atípica de Usina Solar Fotovoltaica” [a ser celebrado] entre a Usina Jacarandá e Banco Santander (Brasil) S.A.; (III) “Contrato de Prestação de Serviços de Operação e Manutenção” [a ser celebrado] entre a Usina Marina e o Banco Santander (Brasil) S.A., com anuência da Usina Jacarandá; e (IV) “Contrato de Prestação de Serviços de Gestão de Energia Elétrica” [a ser celebrado] entre a Rzk Energia e o Banco Santander (Brasil) S.A., com anuência da Usina Jacarandá e da Usina Marina</w:t>
            </w:r>
            <w:r>
              <w:t>;</w:t>
            </w:r>
          </w:p>
          <w:p w14:paraId="5DB787FC" w14:textId="6941DB93" w:rsidR="00C51315" w:rsidRPr="00C51315" w:rsidRDefault="00C51315" w:rsidP="000E16EC">
            <w:pPr>
              <w:pStyle w:val="Level4"/>
              <w:ind w:left="680"/>
            </w:pPr>
            <w:r w:rsidRPr="00C51315">
              <w:t>apresentar à Debenturista 1 (uma) cópia digitalizada do Contrato de Cessão Fiduciária de Recebíveis devidamente registrado no respectivo Cartório de RTD;</w:t>
            </w:r>
          </w:p>
          <w:p w14:paraId="64E8B3D9" w14:textId="2DE35EB3" w:rsidR="00C51315" w:rsidRPr="00C51315" w:rsidRDefault="00C51315" w:rsidP="00C51315">
            <w:pPr>
              <w:pStyle w:val="Level4"/>
              <w:ind w:left="680"/>
            </w:pPr>
            <w:r w:rsidRPr="00C51315">
              <w:t>apresentar à Debenturista 1 (uma) cópia digitalizada do Contrato de Alienação Fiduciária de Ações devidamente registrado no respectivo Cartório de RTD;</w:t>
            </w:r>
          </w:p>
          <w:p w14:paraId="4E487BD9" w14:textId="61DC6263" w:rsidR="00C51315" w:rsidRPr="00C51315" w:rsidRDefault="00C51315" w:rsidP="00C51315">
            <w:pPr>
              <w:pStyle w:val="Level4"/>
              <w:ind w:left="680"/>
            </w:pPr>
            <w:r w:rsidRPr="00C51315">
              <w:t>apresentar à Debenturista 1 (uma) cópia digitalizada desta Escritura de Emissão devidamente registrada no Cartório de RTD Fiança;</w:t>
            </w:r>
          </w:p>
          <w:p w14:paraId="4DC422E0" w14:textId="3CA7C6B1" w:rsidR="00C51315" w:rsidRPr="00C51315" w:rsidRDefault="00C51315" w:rsidP="00C51315">
            <w:pPr>
              <w:pStyle w:val="Level4"/>
              <w:ind w:left="680"/>
            </w:pPr>
            <w:r w:rsidRPr="00C51315">
              <w:t>registro desta Escritura e das Aprovações Societárias perante a JUCESP, bem como publicação da AGE da Emissora no SPED;</w:t>
            </w:r>
          </w:p>
          <w:p w14:paraId="787ACC8E" w14:textId="0B7E520A" w:rsidR="00C51315" w:rsidRPr="00C51315" w:rsidRDefault="00C51315" w:rsidP="00C51315">
            <w:pPr>
              <w:pStyle w:val="Level4"/>
              <w:ind w:left="680"/>
            </w:pPr>
            <w:r w:rsidRPr="00C51315">
              <w:t>depósito dos CRI para distribuição no mercado primário na B3 e negociação no mercado secundário na B3, nos termos do Termo de Securitização;</w:t>
            </w:r>
          </w:p>
          <w:p w14:paraId="1A0653FB" w14:textId="081E0607" w:rsidR="00C51315" w:rsidRPr="00C51315" w:rsidRDefault="00C51315" w:rsidP="00C51315">
            <w:pPr>
              <w:pStyle w:val="Level4"/>
              <w:ind w:left="680"/>
            </w:pPr>
            <w:r w:rsidRPr="00C51315">
              <w:t>registro da titularidade das Debêntures no livro de registro das Debêntures da Emissora;</w:t>
            </w:r>
          </w:p>
          <w:p w14:paraId="7FD08957" w14:textId="02D9FD75" w:rsidR="00C51315" w:rsidRPr="00C51315" w:rsidRDefault="00C51315" w:rsidP="00C51315">
            <w:pPr>
              <w:pStyle w:val="Level4"/>
              <w:ind w:left="680"/>
            </w:pPr>
            <w:r w:rsidRPr="00C51315">
              <w:t>emissão, subscrição e integralização da totalidade dos CRI, uma vez que as Debêntures serão integralizadas com os recursos captados junto a investidores no mercado de valores mobiliários, objeto da Oferta Restrita;</w:t>
            </w:r>
          </w:p>
          <w:p w14:paraId="7E31C18B" w14:textId="7FDD2CD8" w:rsidR="00C51315" w:rsidRPr="00C51315" w:rsidRDefault="00C51315" w:rsidP="00C51315">
            <w:pPr>
              <w:pStyle w:val="Level4"/>
              <w:ind w:left="680"/>
            </w:pPr>
            <w:r w:rsidRPr="00C51315">
              <w:t xml:space="preserve">inexistência de exigência pela B3, CVM ou ANBIMA, conforme aplicável, que torne a emissão dos CRI impossível ou inviável; </w:t>
            </w:r>
          </w:p>
          <w:p w14:paraId="55DAE3E9" w14:textId="2C3E0ECF" w:rsidR="00C51315" w:rsidRPr="00C51315" w:rsidRDefault="00C51315" w:rsidP="00C51315">
            <w:pPr>
              <w:pStyle w:val="Level4"/>
              <w:ind w:left="680"/>
            </w:pPr>
            <w:r w:rsidRPr="00C51315">
              <w:t>conclusão, em forma e teor satisfatórios à Debenturista, a seu exclusivo critério, de auditora legal da Emissora e das Fiduciantes em padrão de mercado;</w:t>
            </w:r>
          </w:p>
          <w:p w14:paraId="49664992" w14:textId="63CAEB98" w:rsidR="00C51315" w:rsidRPr="00C51315" w:rsidRDefault="00C51315" w:rsidP="00C51315">
            <w:pPr>
              <w:pStyle w:val="Level4"/>
              <w:ind w:left="680"/>
            </w:pPr>
            <w:r w:rsidRPr="00C51315">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4213D67" w14:textId="7ABD2299" w:rsidR="00C51315" w:rsidRPr="00C51315" w:rsidRDefault="00C51315" w:rsidP="00C51315">
            <w:pPr>
              <w:pStyle w:val="Level4"/>
              <w:ind w:left="680"/>
            </w:pPr>
            <w:r w:rsidRPr="00C51315">
              <w:t>não estar em curso, nem ter ocorrido, qualquer Evento de Vencimento Antecipado;</w:t>
            </w:r>
          </w:p>
          <w:p w14:paraId="3A3D90AE" w14:textId="44E53580" w:rsidR="00C51315" w:rsidRPr="00C51315" w:rsidRDefault="00C51315" w:rsidP="00C51315">
            <w:pPr>
              <w:pStyle w:val="Level4"/>
              <w:ind w:left="680"/>
            </w:pPr>
            <w:r w:rsidRPr="00C51315">
              <w:t>obtenção e apresentação, pela Emissora e/ou pelas SPEs, conforme aplicável, (a) do protocolo de solicitação de acesso à rede elétrica; (b) aprovações e/ou licenças ambientais e societárias aplicáveis;</w:t>
            </w:r>
          </w:p>
          <w:p w14:paraId="66E42B37" w14:textId="28425B53" w:rsidR="00C51315" w:rsidRPr="00C51315" w:rsidRDefault="00C51315" w:rsidP="00C51315">
            <w:pPr>
              <w:pStyle w:val="Level4"/>
              <w:ind w:left="680"/>
            </w:pPr>
            <w:r w:rsidRPr="00C51315">
              <w:t>constituição da Fiança Bancária por meio da celebração da Carta Fiança; e</w:t>
            </w:r>
          </w:p>
          <w:p w14:paraId="3DEC1804" w14:textId="3FCACC79" w:rsidR="009D6C53" w:rsidRPr="00B76C3F" w:rsidRDefault="00C51315" w:rsidP="00B76C3F">
            <w:pPr>
              <w:pStyle w:val="Level4"/>
              <w:ind w:left="680"/>
              <w:rPr>
                <w:b/>
              </w:rPr>
            </w:pPr>
            <w:r w:rsidRPr="00C51315">
              <w:t>obtenção de classificação de risco (rating) para a Oferta</w:t>
            </w:r>
            <w:r w:rsidR="00520AF0">
              <w:t xml:space="preserve"> </w:t>
            </w:r>
            <w:r w:rsidRPr="00C51315">
              <w:t>fornecida pela Moody’s América Latina Ltda.</w:t>
            </w:r>
          </w:p>
        </w:tc>
      </w:tr>
      <w:bookmarkEnd w:id="267"/>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jc w:val="center"/>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413"/>
        <w:gridCol w:w="1273"/>
        <w:gridCol w:w="720"/>
        <w:gridCol w:w="923"/>
        <w:gridCol w:w="617"/>
        <w:gridCol w:w="1132"/>
        <w:gridCol w:w="1132"/>
        <w:gridCol w:w="923"/>
        <w:gridCol w:w="1147"/>
        <w:gridCol w:w="578"/>
      </w:tblGrid>
      <w:tr w:rsidR="00B76C3F" w:rsidRPr="00F6090E" w14:paraId="078423C6" w14:textId="06D30C1D" w:rsidTr="009F7F6E">
        <w:trPr>
          <w:trHeight w:val="316"/>
          <w:jc w:val="center"/>
        </w:trPr>
        <w:tc>
          <w:tcPr>
            <w:tcW w:w="71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64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E6E7" w14:textId="77777777" w:rsidR="001F0090" w:rsidRDefault="001F0090" w:rsidP="00647865">
      <w:pPr>
        <w:spacing w:after="0"/>
      </w:pPr>
      <w:r>
        <w:separator/>
      </w:r>
    </w:p>
    <w:p w14:paraId="506527C6" w14:textId="77777777" w:rsidR="001F0090" w:rsidRDefault="001F0090" w:rsidP="0048026B"/>
  </w:endnote>
  <w:endnote w:type="continuationSeparator" w:id="0">
    <w:p w14:paraId="3106F66D" w14:textId="77777777" w:rsidR="001F0090" w:rsidRDefault="001F0090" w:rsidP="00647865">
      <w:pPr>
        <w:spacing w:after="0"/>
      </w:pPr>
      <w:r>
        <w:continuationSeparator/>
      </w:r>
    </w:p>
    <w:p w14:paraId="73288E55" w14:textId="77777777" w:rsidR="001F0090" w:rsidRDefault="001F0090" w:rsidP="0048026B"/>
  </w:endnote>
  <w:endnote w:type="continuationNotice" w:id="1">
    <w:p w14:paraId="12F440A7" w14:textId="77777777" w:rsidR="001F0090" w:rsidRDefault="001F0090" w:rsidP="00647865">
      <w:pPr>
        <w:spacing w:after="0"/>
      </w:pPr>
    </w:p>
    <w:p w14:paraId="3F61010A" w14:textId="77777777" w:rsidR="001F0090" w:rsidRDefault="001F0090" w:rsidP="00480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A825" w14:textId="77777777" w:rsidR="001F0090" w:rsidRDefault="001F0090" w:rsidP="001A1E4D">
      <w:pPr>
        <w:spacing w:after="0"/>
      </w:pPr>
      <w:r>
        <w:separator/>
      </w:r>
    </w:p>
    <w:p w14:paraId="54645E4C" w14:textId="77777777" w:rsidR="001F0090" w:rsidRDefault="001F0090" w:rsidP="0048026B"/>
  </w:footnote>
  <w:footnote w:type="continuationSeparator" w:id="0">
    <w:p w14:paraId="08CB0463" w14:textId="77777777" w:rsidR="001F0090" w:rsidRDefault="001F0090" w:rsidP="00647865">
      <w:pPr>
        <w:spacing w:after="0"/>
      </w:pPr>
      <w:r>
        <w:continuationSeparator/>
      </w:r>
    </w:p>
    <w:p w14:paraId="6F7403BB" w14:textId="77777777" w:rsidR="001F0090" w:rsidRDefault="001F0090" w:rsidP="0048026B"/>
  </w:footnote>
  <w:footnote w:type="continuationNotice" w:id="1">
    <w:p w14:paraId="756CB68F" w14:textId="77777777" w:rsidR="001F0090" w:rsidRDefault="001F0090" w:rsidP="00647865">
      <w:pPr>
        <w:spacing w:after="0"/>
      </w:pPr>
    </w:p>
    <w:p w14:paraId="66A48794" w14:textId="77777777" w:rsidR="001F0090" w:rsidRDefault="001F0090" w:rsidP="00480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36C9E2D"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62DEE">
      <w:rPr>
        <w:b/>
        <w:bCs/>
        <w:i/>
        <w:iCs/>
      </w:rPr>
      <w:t>0</w:t>
    </w:r>
    <w:r w:rsidR="00E22359">
      <w:rPr>
        <w:b/>
        <w:bCs/>
        <w:i/>
        <w:iCs/>
      </w:rPr>
      <w:t>2</w:t>
    </w:r>
    <w:r w:rsidR="00A62DE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E4AC307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08F603FA"/>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47"/>
  </w:num>
  <w:num w:numId="4">
    <w:abstractNumId w:val="8"/>
  </w:num>
  <w:num w:numId="5">
    <w:abstractNumId w:val="24"/>
  </w:num>
  <w:num w:numId="6">
    <w:abstractNumId w:val="19"/>
  </w:num>
  <w:num w:numId="7">
    <w:abstractNumId w:val="51"/>
  </w:num>
  <w:num w:numId="8">
    <w:abstractNumId w:val="11"/>
  </w:num>
  <w:num w:numId="9">
    <w:abstractNumId w:val="23"/>
  </w:num>
  <w:num w:numId="10">
    <w:abstractNumId w:val="29"/>
  </w:num>
  <w:num w:numId="11">
    <w:abstractNumId w:val="25"/>
  </w:num>
  <w:num w:numId="12">
    <w:abstractNumId w:val="49"/>
  </w:num>
  <w:num w:numId="13">
    <w:abstractNumId w:val="56"/>
  </w:num>
  <w:num w:numId="14">
    <w:abstractNumId w:val="34"/>
  </w:num>
  <w:num w:numId="15">
    <w:abstractNumId w:val="21"/>
  </w:num>
  <w:num w:numId="16">
    <w:abstractNumId w:val="57"/>
  </w:num>
  <w:num w:numId="17">
    <w:abstractNumId w:val="46"/>
  </w:num>
  <w:num w:numId="18">
    <w:abstractNumId w:val="43"/>
  </w:num>
  <w:num w:numId="19">
    <w:abstractNumId w:val="39"/>
  </w:num>
  <w:num w:numId="20">
    <w:abstractNumId w:val="31"/>
  </w:num>
  <w:num w:numId="21">
    <w:abstractNumId w:val="45"/>
  </w:num>
  <w:num w:numId="22">
    <w:abstractNumId w:val="5"/>
  </w:num>
  <w:num w:numId="23">
    <w:abstractNumId w:val="14"/>
  </w:num>
  <w:num w:numId="24">
    <w:abstractNumId w:val="37"/>
  </w:num>
  <w:num w:numId="25">
    <w:abstractNumId w:val="40"/>
  </w:num>
  <w:num w:numId="26">
    <w:abstractNumId w:val="2"/>
  </w:num>
  <w:num w:numId="27">
    <w:abstractNumId w:val="17"/>
  </w:num>
  <w:num w:numId="28">
    <w:abstractNumId w:val="42"/>
  </w:num>
  <w:num w:numId="29">
    <w:abstractNumId w:val="13"/>
  </w:num>
  <w:num w:numId="30">
    <w:abstractNumId w:val="20"/>
  </w:num>
  <w:num w:numId="31">
    <w:abstractNumId w:val="44"/>
  </w:num>
  <w:num w:numId="32">
    <w:abstractNumId w:val="12"/>
  </w:num>
  <w:num w:numId="33">
    <w:abstractNumId w:val="30"/>
  </w:num>
  <w:num w:numId="34">
    <w:abstractNumId w:val="55"/>
  </w:num>
  <w:num w:numId="35">
    <w:abstractNumId w:val="32"/>
  </w:num>
  <w:num w:numId="36">
    <w:abstractNumId w:val="10"/>
  </w:num>
  <w:num w:numId="37">
    <w:abstractNumId w:val="16"/>
  </w:num>
  <w:num w:numId="38">
    <w:abstractNumId w:val="18"/>
  </w:num>
  <w:num w:numId="39">
    <w:abstractNumId w:val="1"/>
  </w:num>
  <w:num w:numId="40">
    <w:abstractNumId w:val="48"/>
  </w:num>
  <w:num w:numId="41">
    <w:abstractNumId w:val="26"/>
  </w:num>
  <w:num w:numId="42">
    <w:abstractNumId w:val="15"/>
  </w:num>
  <w:num w:numId="43">
    <w:abstractNumId w:val="38"/>
  </w:num>
  <w:num w:numId="44">
    <w:abstractNumId w:val="54"/>
  </w:num>
  <w:num w:numId="45">
    <w:abstractNumId w:val="2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
  </w:num>
  <w:num w:numId="49">
    <w:abstractNumId w:val="7"/>
  </w:num>
  <w:num w:numId="50">
    <w:abstractNumId w:val="6"/>
  </w:num>
  <w:num w:numId="51">
    <w:abstractNumId w:val="28"/>
  </w:num>
  <w:num w:numId="52">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9"/>
  </w:num>
  <w:num w:numId="55">
    <w:abstractNumId w:val="53"/>
  </w:num>
  <w:num w:numId="56">
    <w:abstractNumId w:val="50"/>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0CF"/>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669C"/>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90C"/>
    <w:rsid w:val="00012D5D"/>
    <w:rsid w:val="0001308A"/>
    <w:rsid w:val="000131D6"/>
    <w:rsid w:val="000133B1"/>
    <w:rsid w:val="00013841"/>
    <w:rsid w:val="00013897"/>
    <w:rsid w:val="0001469C"/>
    <w:rsid w:val="00014902"/>
    <w:rsid w:val="0001492E"/>
    <w:rsid w:val="000152AC"/>
    <w:rsid w:val="000152E5"/>
    <w:rsid w:val="000154B2"/>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16BC"/>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39D"/>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A7"/>
    <w:rsid w:val="000719FC"/>
    <w:rsid w:val="0007219E"/>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4A3"/>
    <w:rsid w:val="000875D0"/>
    <w:rsid w:val="00087B0A"/>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C16"/>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8E9"/>
    <w:rsid w:val="000A196B"/>
    <w:rsid w:val="000A1A4D"/>
    <w:rsid w:val="000A1FA5"/>
    <w:rsid w:val="000A208E"/>
    <w:rsid w:val="000A2651"/>
    <w:rsid w:val="000A308A"/>
    <w:rsid w:val="000A3174"/>
    <w:rsid w:val="000A34C1"/>
    <w:rsid w:val="000A3575"/>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3AEC"/>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BBF"/>
    <w:rsid w:val="000D6C08"/>
    <w:rsid w:val="000D6F66"/>
    <w:rsid w:val="000D7114"/>
    <w:rsid w:val="000D7C55"/>
    <w:rsid w:val="000D7FD8"/>
    <w:rsid w:val="000D7FE4"/>
    <w:rsid w:val="000E07E5"/>
    <w:rsid w:val="000E08BF"/>
    <w:rsid w:val="000E1239"/>
    <w:rsid w:val="000E1241"/>
    <w:rsid w:val="000E12F2"/>
    <w:rsid w:val="000E16EC"/>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312"/>
    <w:rsid w:val="000E636B"/>
    <w:rsid w:val="000E6E2E"/>
    <w:rsid w:val="000E7017"/>
    <w:rsid w:val="000E7272"/>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089"/>
    <w:rsid w:val="00107285"/>
    <w:rsid w:val="0010758B"/>
    <w:rsid w:val="001075AA"/>
    <w:rsid w:val="00107902"/>
    <w:rsid w:val="001101E7"/>
    <w:rsid w:val="00110333"/>
    <w:rsid w:val="00110435"/>
    <w:rsid w:val="00110C52"/>
    <w:rsid w:val="001113E7"/>
    <w:rsid w:val="0011145B"/>
    <w:rsid w:val="001119F3"/>
    <w:rsid w:val="00111B16"/>
    <w:rsid w:val="00111EAD"/>
    <w:rsid w:val="00111F31"/>
    <w:rsid w:val="00112149"/>
    <w:rsid w:val="00112640"/>
    <w:rsid w:val="0011270D"/>
    <w:rsid w:val="0011285D"/>
    <w:rsid w:val="001128B4"/>
    <w:rsid w:val="00112AFB"/>
    <w:rsid w:val="00113024"/>
    <w:rsid w:val="001139FE"/>
    <w:rsid w:val="00113AED"/>
    <w:rsid w:val="00113E44"/>
    <w:rsid w:val="00113EFB"/>
    <w:rsid w:val="00113FB8"/>
    <w:rsid w:val="001152D4"/>
    <w:rsid w:val="0011586D"/>
    <w:rsid w:val="00115C07"/>
    <w:rsid w:val="001171F9"/>
    <w:rsid w:val="00117912"/>
    <w:rsid w:val="00117A54"/>
    <w:rsid w:val="00117A7F"/>
    <w:rsid w:val="001200FA"/>
    <w:rsid w:val="0012062D"/>
    <w:rsid w:val="00120BE5"/>
    <w:rsid w:val="00121282"/>
    <w:rsid w:val="00121324"/>
    <w:rsid w:val="001213E3"/>
    <w:rsid w:val="00121BC1"/>
    <w:rsid w:val="00122CF7"/>
    <w:rsid w:val="001235F8"/>
    <w:rsid w:val="00123880"/>
    <w:rsid w:val="00123BA2"/>
    <w:rsid w:val="00123EA0"/>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2F56"/>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956"/>
    <w:rsid w:val="00151FEC"/>
    <w:rsid w:val="00152429"/>
    <w:rsid w:val="00152BE7"/>
    <w:rsid w:val="00152E55"/>
    <w:rsid w:val="001535AA"/>
    <w:rsid w:val="00153624"/>
    <w:rsid w:val="001537D8"/>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1F42"/>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0C0F"/>
    <w:rsid w:val="00171338"/>
    <w:rsid w:val="00171565"/>
    <w:rsid w:val="0017159B"/>
    <w:rsid w:val="00171CCF"/>
    <w:rsid w:val="00172127"/>
    <w:rsid w:val="001721ED"/>
    <w:rsid w:val="0017245B"/>
    <w:rsid w:val="00172B95"/>
    <w:rsid w:val="0017302E"/>
    <w:rsid w:val="00173832"/>
    <w:rsid w:val="001738D6"/>
    <w:rsid w:val="00173A9F"/>
    <w:rsid w:val="00173C12"/>
    <w:rsid w:val="0017428C"/>
    <w:rsid w:val="00174511"/>
    <w:rsid w:val="0017513C"/>
    <w:rsid w:val="001751CD"/>
    <w:rsid w:val="00175602"/>
    <w:rsid w:val="00175680"/>
    <w:rsid w:val="001756D6"/>
    <w:rsid w:val="001757E1"/>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96F"/>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0E7D"/>
    <w:rsid w:val="0019136F"/>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336"/>
    <w:rsid w:val="00196500"/>
    <w:rsid w:val="00196602"/>
    <w:rsid w:val="00196830"/>
    <w:rsid w:val="00196B81"/>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2F3"/>
    <w:rsid w:val="001B567D"/>
    <w:rsid w:val="001B5955"/>
    <w:rsid w:val="001B5B1D"/>
    <w:rsid w:val="001B5B5B"/>
    <w:rsid w:val="001B5F98"/>
    <w:rsid w:val="001B6CEE"/>
    <w:rsid w:val="001B6D60"/>
    <w:rsid w:val="001B6DCB"/>
    <w:rsid w:val="001B6E8F"/>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CA1"/>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090"/>
    <w:rsid w:val="001F03D7"/>
    <w:rsid w:val="001F0DDF"/>
    <w:rsid w:val="001F0E55"/>
    <w:rsid w:val="001F0EE8"/>
    <w:rsid w:val="001F1058"/>
    <w:rsid w:val="001F1412"/>
    <w:rsid w:val="001F154F"/>
    <w:rsid w:val="001F17B7"/>
    <w:rsid w:val="001F1C9C"/>
    <w:rsid w:val="001F2990"/>
    <w:rsid w:val="001F3419"/>
    <w:rsid w:val="001F353C"/>
    <w:rsid w:val="001F3C87"/>
    <w:rsid w:val="001F3CEB"/>
    <w:rsid w:val="001F3D8D"/>
    <w:rsid w:val="001F3FFB"/>
    <w:rsid w:val="001F47ED"/>
    <w:rsid w:val="001F4CBE"/>
    <w:rsid w:val="001F4EBF"/>
    <w:rsid w:val="001F54D8"/>
    <w:rsid w:val="001F5D04"/>
    <w:rsid w:val="001F5D8E"/>
    <w:rsid w:val="001F5F43"/>
    <w:rsid w:val="001F5FD1"/>
    <w:rsid w:val="001F602D"/>
    <w:rsid w:val="001F64E5"/>
    <w:rsid w:val="001F667A"/>
    <w:rsid w:val="001F6D08"/>
    <w:rsid w:val="001F704A"/>
    <w:rsid w:val="001F7136"/>
    <w:rsid w:val="001F7149"/>
    <w:rsid w:val="001F768C"/>
    <w:rsid w:val="001F76D7"/>
    <w:rsid w:val="001F7CA5"/>
    <w:rsid w:val="001F7D44"/>
    <w:rsid w:val="001F7E85"/>
    <w:rsid w:val="002001B0"/>
    <w:rsid w:val="002002C6"/>
    <w:rsid w:val="0020069E"/>
    <w:rsid w:val="0020078D"/>
    <w:rsid w:val="00200DB4"/>
    <w:rsid w:val="0020186A"/>
    <w:rsid w:val="00201AB7"/>
    <w:rsid w:val="00201BE1"/>
    <w:rsid w:val="00201F63"/>
    <w:rsid w:val="002021FA"/>
    <w:rsid w:val="00202433"/>
    <w:rsid w:val="00202EDF"/>
    <w:rsid w:val="00203217"/>
    <w:rsid w:val="002035D1"/>
    <w:rsid w:val="00203BA0"/>
    <w:rsid w:val="00203D1F"/>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9CE"/>
    <w:rsid w:val="00226BC1"/>
    <w:rsid w:val="00226C16"/>
    <w:rsid w:val="0022700A"/>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62D"/>
    <w:rsid w:val="0023473E"/>
    <w:rsid w:val="00234997"/>
    <w:rsid w:val="00235106"/>
    <w:rsid w:val="0023550E"/>
    <w:rsid w:val="0023571B"/>
    <w:rsid w:val="00235826"/>
    <w:rsid w:val="00235A8F"/>
    <w:rsid w:val="00235B89"/>
    <w:rsid w:val="00235DC9"/>
    <w:rsid w:val="00236382"/>
    <w:rsid w:val="002369EC"/>
    <w:rsid w:val="00236B2C"/>
    <w:rsid w:val="00236BBD"/>
    <w:rsid w:val="00236D23"/>
    <w:rsid w:val="00236DCC"/>
    <w:rsid w:val="00236E80"/>
    <w:rsid w:val="00236F88"/>
    <w:rsid w:val="00236FEF"/>
    <w:rsid w:val="0023728C"/>
    <w:rsid w:val="00237696"/>
    <w:rsid w:val="002377DA"/>
    <w:rsid w:val="002379C3"/>
    <w:rsid w:val="00237E58"/>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A8"/>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DEC"/>
    <w:rsid w:val="0026389D"/>
    <w:rsid w:val="00263EB1"/>
    <w:rsid w:val="002641F2"/>
    <w:rsid w:val="00264AC3"/>
    <w:rsid w:val="002657C4"/>
    <w:rsid w:val="00265917"/>
    <w:rsid w:val="00265A20"/>
    <w:rsid w:val="00265BB1"/>
    <w:rsid w:val="0026654A"/>
    <w:rsid w:val="00266AD0"/>
    <w:rsid w:val="00266DB7"/>
    <w:rsid w:val="00267511"/>
    <w:rsid w:val="00267DB8"/>
    <w:rsid w:val="00267E9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77E14"/>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74F"/>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D30"/>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519"/>
    <w:rsid w:val="002C58C0"/>
    <w:rsid w:val="002C5ADA"/>
    <w:rsid w:val="002C5D55"/>
    <w:rsid w:val="002C5D63"/>
    <w:rsid w:val="002C64F6"/>
    <w:rsid w:val="002C66CC"/>
    <w:rsid w:val="002C6B10"/>
    <w:rsid w:val="002C6B67"/>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D7B30"/>
    <w:rsid w:val="002E00BE"/>
    <w:rsid w:val="002E07C3"/>
    <w:rsid w:val="002E07FC"/>
    <w:rsid w:val="002E1810"/>
    <w:rsid w:val="002E1B76"/>
    <w:rsid w:val="002E1E90"/>
    <w:rsid w:val="002E1F52"/>
    <w:rsid w:val="002E1FB1"/>
    <w:rsid w:val="002E2386"/>
    <w:rsid w:val="002E24D3"/>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03"/>
    <w:rsid w:val="0030004B"/>
    <w:rsid w:val="00300ACB"/>
    <w:rsid w:val="00300BE4"/>
    <w:rsid w:val="00300D5B"/>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673"/>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3872"/>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26D"/>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08E"/>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656"/>
    <w:rsid w:val="00366821"/>
    <w:rsid w:val="0036682D"/>
    <w:rsid w:val="00366AE5"/>
    <w:rsid w:val="0036708D"/>
    <w:rsid w:val="003672A2"/>
    <w:rsid w:val="00367691"/>
    <w:rsid w:val="0037004A"/>
    <w:rsid w:val="00370486"/>
    <w:rsid w:val="003705A8"/>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750"/>
    <w:rsid w:val="00380AAF"/>
    <w:rsid w:val="00380C34"/>
    <w:rsid w:val="00380EB7"/>
    <w:rsid w:val="0038106E"/>
    <w:rsid w:val="00382C70"/>
    <w:rsid w:val="0038314A"/>
    <w:rsid w:val="00383603"/>
    <w:rsid w:val="00383675"/>
    <w:rsid w:val="00383FB1"/>
    <w:rsid w:val="00384087"/>
    <w:rsid w:val="00384164"/>
    <w:rsid w:val="00384306"/>
    <w:rsid w:val="0038461A"/>
    <w:rsid w:val="00384684"/>
    <w:rsid w:val="00384A74"/>
    <w:rsid w:val="00385222"/>
    <w:rsid w:val="00385563"/>
    <w:rsid w:val="003855CD"/>
    <w:rsid w:val="00385AB1"/>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AF5"/>
    <w:rsid w:val="00392BA6"/>
    <w:rsid w:val="00393529"/>
    <w:rsid w:val="00393952"/>
    <w:rsid w:val="00394747"/>
    <w:rsid w:val="00395BA9"/>
    <w:rsid w:val="00395EF0"/>
    <w:rsid w:val="00395EFD"/>
    <w:rsid w:val="00396694"/>
    <w:rsid w:val="00396A94"/>
    <w:rsid w:val="00396AE5"/>
    <w:rsid w:val="00397180"/>
    <w:rsid w:val="0039718C"/>
    <w:rsid w:val="003A088F"/>
    <w:rsid w:val="003A0B55"/>
    <w:rsid w:val="003A0C15"/>
    <w:rsid w:val="003A0FA4"/>
    <w:rsid w:val="003A11F0"/>
    <w:rsid w:val="003A134B"/>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B5E"/>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0A0"/>
    <w:rsid w:val="003B711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AD2"/>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4CD"/>
    <w:rsid w:val="003C6952"/>
    <w:rsid w:val="003C69D0"/>
    <w:rsid w:val="003C6D5B"/>
    <w:rsid w:val="003C7883"/>
    <w:rsid w:val="003C7A1F"/>
    <w:rsid w:val="003C7A56"/>
    <w:rsid w:val="003C7ACD"/>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0D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35"/>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5DD3"/>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5578"/>
    <w:rsid w:val="00445DD9"/>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69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A16"/>
    <w:rsid w:val="0045509C"/>
    <w:rsid w:val="0045511D"/>
    <w:rsid w:val="00455543"/>
    <w:rsid w:val="00455BE0"/>
    <w:rsid w:val="004560AF"/>
    <w:rsid w:val="0045642D"/>
    <w:rsid w:val="0045667F"/>
    <w:rsid w:val="00456F7D"/>
    <w:rsid w:val="004572C1"/>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6A6"/>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89E"/>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26B"/>
    <w:rsid w:val="004807FF"/>
    <w:rsid w:val="00480982"/>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2CBF"/>
    <w:rsid w:val="00493201"/>
    <w:rsid w:val="004933A7"/>
    <w:rsid w:val="00493F79"/>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11"/>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52B"/>
    <w:rsid w:val="004A7688"/>
    <w:rsid w:val="004A7888"/>
    <w:rsid w:val="004A7A0F"/>
    <w:rsid w:val="004B023B"/>
    <w:rsid w:val="004B0751"/>
    <w:rsid w:val="004B07E3"/>
    <w:rsid w:val="004B0A7A"/>
    <w:rsid w:val="004B0C12"/>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872"/>
    <w:rsid w:val="004C2EAB"/>
    <w:rsid w:val="004C2EE8"/>
    <w:rsid w:val="004C2F73"/>
    <w:rsid w:val="004C30D1"/>
    <w:rsid w:val="004C31DE"/>
    <w:rsid w:val="004C35D8"/>
    <w:rsid w:val="004C3967"/>
    <w:rsid w:val="004C3C0E"/>
    <w:rsid w:val="004C3D4F"/>
    <w:rsid w:val="004C3EAC"/>
    <w:rsid w:val="004C406D"/>
    <w:rsid w:val="004C4086"/>
    <w:rsid w:val="004C47E8"/>
    <w:rsid w:val="004C488E"/>
    <w:rsid w:val="004C4BFA"/>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73"/>
    <w:rsid w:val="004D11E8"/>
    <w:rsid w:val="004D1260"/>
    <w:rsid w:val="004D135B"/>
    <w:rsid w:val="004D152A"/>
    <w:rsid w:val="004D16E2"/>
    <w:rsid w:val="004D1B28"/>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19"/>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351"/>
    <w:rsid w:val="004F666C"/>
    <w:rsid w:val="004F66CC"/>
    <w:rsid w:val="004F6708"/>
    <w:rsid w:val="004F69D2"/>
    <w:rsid w:val="004F6DE4"/>
    <w:rsid w:val="004F766C"/>
    <w:rsid w:val="004F7693"/>
    <w:rsid w:val="004F7BA9"/>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AF0"/>
    <w:rsid w:val="00520D36"/>
    <w:rsid w:val="00520D3E"/>
    <w:rsid w:val="00521516"/>
    <w:rsid w:val="0052167D"/>
    <w:rsid w:val="00521918"/>
    <w:rsid w:val="00521B07"/>
    <w:rsid w:val="00521C36"/>
    <w:rsid w:val="0052232B"/>
    <w:rsid w:val="005224D4"/>
    <w:rsid w:val="0052269C"/>
    <w:rsid w:val="0052286D"/>
    <w:rsid w:val="00522DD8"/>
    <w:rsid w:val="00522F69"/>
    <w:rsid w:val="00523007"/>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B10"/>
    <w:rsid w:val="00534EE8"/>
    <w:rsid w:val="005352D8"/>
    <w:rsid w:val="005354FE"/>
    <w:rsid w:val="0053571E"/>
    <w:rsid w:val="00535C20"/>
    <w:rsid w:val="00535DB7"/>
    <w:rsid w:val="00536505"/>
    <w:rsid w:val="00536797"/>
    <w:rsid w:val="00536D52"/>
    <w:rsid w:val="00537AC1"/>
    <w:rsid w:val="00540271"/>
    <w:rsid w:val="00540658"/>
    <w:rsid w:val="00540939"/>
    <w:rsid w:val="00540E6D"/>
    <w:rsid w:val="00541212"/>
    <w:rsid w:val="00541379"/>
    <w:rsid w:val="00541504"/>
    <w:rsid w:val="00542013"/>
    <w:rsid w:val="005420E2"/>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44D8"/>
    <w:rsid w:val="00554A54"/>
    <w:rsid w:val="00554B17"/>
    <w:rsid w:val="00554C4C"/>
    <w:rsid w:val="00554EBE"/>
    <w:rsid w:val="00554F0C"/>
    <w:rsid w:val="00555180"/>
    <w:rsid w:val="0055544A"/>
    <w:rsid w:val="0055577D"/>
    <w:rsid w:val="005558B8"/>
    <w:rsid w:val="00555A08"/>
    <w:rsid w:val="0055726D"/>
    <w:rsid w:val="005576FF"/>
    <w:rsid w:val="00557D6A"/>
    <w:rsid w:val="00557ED6"/>
    <w:rsid w:val="00560383"/>
    <w:rsid w:val="005606DD"/>
    <w:rsid w:val="005608D0"/>
    <w:rsid w:val="00561108"/>
    <w:rsid w:val="005612B8"/>
    <w:rsid w:val="00561A99"/>
    <w:rsid w:val="00562409"/>
    <w:rsid w:val="00562413"/>
    <w:rsid w:val="00562477"/>
    <w:rsid w:val="00562537"/>
    <w:rsid w:val="005627F6"/>
    <w:rsid w:val="0056284B"/>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C60"/>
    <w:rsid w:val="00571E76"/>
    <w:rsid w:val="00572E2C"/>
    <w:rsid w:val="005733D1"/>
    <w:rsid w:val="00573560"/>
    <w:rsid w:val="005736C5"/>
    <w:rsid w:val="00574005"/>
    <w:rsid w:val="005744BF"/>
    <w:rsid w:val="00574AFE"/>
    <w:rsid w:val="00574E16"/>
    <w:rsid w:val="00575121"/>
    <w:rsid w:val="00575C13"/>
    <w:rsid w:val="0057637C"/>
    <w:rsid w:val="00576807"/>
    <w:rsid w:val="00576975"/>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06F"/>
    <w:rsid w:val="00596534"/>
    <w:rsid w:val="005967D1"/>
    <w:rsid w:val="005968BF"/>
    <w:rsid w:val="00597096"/>
    <w:rsid w:val="00597705"/>
    <w:rsid w:val="00597D5A"/>
    <w:rsid w:val="005A02E1"/>
    <w:rsid w:val="005A0451"/>
    <w:rsid w:val="005A0601"/>
    <w:rsid w:val="005A077A"/>
    <w:rsid w:val="005A08A3"/>
    <w:rsid w:val="005A08AE"/>
    <w:rsid w:val="005A0B22"/>
    <w:rsid w:val="005A11AB"/>
    <w:rsid w:val="005A13F3"/>
    <w:rsid w:val="005A14F3"/>
    <w:rsid w:val="005A169E"/>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168"/>
    <w:rsid w:val="005B365D"/>
    <w:rsid w:val="005B4505"/>
    <w:rsid w:val="005B465B"/>
    <w:rsid w:val="005B482A"/>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6B4"/>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278"/>
    <w:rsid w:val="005E23C7"/>
    <w:rsid w:val="005E2A99"/>
    <w:rsid w:val="005E317B"/>
    <w:rsid w:val="005E3181"/>
    <w:rsid w:val="005E383B"/>
    <w:rsid w:val="005E431B"/>
    <w:rsid w:val="005E4813"/>
    <w:rsid w:val="005E4A32"/>
    <w:rsid w:val="005E4B6A"/>
    <w:rsid w:val="005E522D"/>
    <w:rsid w:val="005E553C"/>
    <w:rsid w:val="005E5658"/>
    <w:rsid w:val="005E581D"/>
    <w:rsid w:val="005E59BD"/>
    <w:rsid w:val="005E5B29"/>
    <w:rsid w:val="005E5B69"/>
    <w:rsid w:val="005E5B86"/>
    <w:rsid w:val="005E62F3"/>
    <w:rsid w:val="005E6308"/>
    <w:rsid w:val="005E7AE4"/>
    <w:rsid w:val="005E7FF5"/>
    <w:rsid w:val="005F0005"/>
    <w:rsid w:val="005F039E"/>
    <w:rsid w:val="005F069A"/>
    <w:rsid w:val="005F1804"/>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790"/>
    <w:rsid w:val="00601830"/>
    <w:rsid w:val="00601884"/>
    <w:rsid w:val="006022B5"/>
    <w:rsid w:val="0060250B"/>
    <w:rsid w:val="00602B8B"/>
    <w:rsid w:val="00602E7F"/>
    <w:rsid w:val="0060329D"/>
    <w:rsid w:val="00603E78"/>
    <w:rsid w:val="00604027"/>
    <w:rsid w:val="00604CAD"/>
    <w:rsid w:val="006051B2"/>
    <w:rsid w:val="00606146"/>
    <w:rsid w:val="0060659B"/>
    <w:rsid w:val="0060660E"/>
    <w:rsid w:val="00606B03"/>
    <w:rsid w:val="00606DED"/>
    <w:rsid w:val="006077D6"/>
    <w:rsid w:val="00607950"/>
    <w:rsid w:val="00607D5E"/>
    <w:rsid w:val="00607F62"/>
    <w:rsid w:val="00607FD5"/>
    <w:rsid w:val="00610968"/>
    <w:rsid w:val="006113B3"/>
    <w:rsid w:val="0061157C"/>
    <w:rsid w:val="00611600"/>
    <w:rsid w:val="00611C44"/>
    <w:rsid w:val="00611F2C"/>
    <w:rsid w:val="00612100"/>
    <w:rsid w:val="006121BD"/>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CEB"/>
    <w:rsid w:val="00626D31"/>
    <w:rsid w:val="006273F9"/>
    <w:rsid w:val="00627415"/>
    <w:rsid w:val="006301CB"/>
    <w:rsid w:val="00630497"/>
    <w:rsid w:val="00630C89"/>
    <w:rsid w:val="00630D10"/>
    <w:rsid w:val="00631093"/>
    <w:rsid w:val="006317C3"/>
    <w:rsid w:val="006318C2"/>
    <w:rsid w:val="00631993"/>
    <w:rsid w:val="00631B6D"/>
    <w:rsid w:val="00631E57"/>
    <w:rsid w:val="006320DA"/>
    <w:rsid w:val="0063249F"/>
    <w:rsid w:val="0063268E"/>
    <w:rsid w:val="006326C3"/>
    <w:rsid w:val="00632DBB"/>
    <w:rsid w:val="00632EC7"/>
    <w:rsid w:val="00633214"/>
    <w:rsid w:val="0063334F"/>
    <w:rsid w:val="00633903"/>
    <w:rsid w:val="00633A4E"/>
    <w:rsid w:val="00633C1A"/>
    <w:rsid w:val="00633FC3"/>
    <w:rsid w:val="006341A9"/>
    <w:rsid w:val="006344BE"/>
    <w:rsid w:val="00634D70"/>
    <w:rsid w:val="006354EC"/>
    <w:rsid w:val="00635FDB"/>
    <w:rsid w:val="006360D7"/>
    <w:rsid w:val="0063656F"/>
    <w:rsid w:val="006365FC"/>
    <w:rsid w:val="00636CFE"/>
    <w:rsid w:val="00637393"/>
    <w:rsid w:val="00637A94"/>
    <w:rsid w:val="006404EF"/>
    <w:rsid w:val="00640C7A"/>
    <w:rsid w:val="00641485"/>
    <w:rsid w:val="00641707"/>
    <w:rsid w:val="00641763"/>
    <w:rsid w:val="006422D5"/>
    <w:rsid w:val="00642300"/>
    <w:rsid w:val="00642791"/>
    <w:rsid w:val="006435B9"/>
    <w:rsid w:val="00643642"/>
    <w:rsid w:val="00643665"/>
    <w:rsid w:val="006437B3"/>
    <w:rsid w:val="006437CB"/>
    <w:rsid w:val="00644587"/>
    <w:rsid w:val="00644634"/>
    <w:rsid w:val="006449F5"/>
    <w:rsid w:val="00644C2E"/>
    <w:rsid w:val="00644E9B"/>
    <w:rsid w:val="00644ED4"/>
    <w:rsid w:val="006450F4"/>
    <w:rsid w:val="00645257"/>
    <w:rsid w:val="00645337"/>
    <w:rsid w:val="00646161"/>
    <w:rsid w:val="00646498"/>
    <w:rsid w:val="006464C0"/>
    <w:rsid w:val="0064659C"/>
    <w:rsid w:val="0064670D"/>
    <w:rsid w:val="00646AE8"/>
    <w:rsid w:val="00646B5E"/>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05D"/>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8BE"/>
    <w:rsid w:val="00663E2F"/>
    <w:rsid w:val="00664325"/>
    <w:rsid w:val="0066449F"/>
    <w:rsid w:val="006655BF"/>
    <w:rsid w:val="0066579F"/>
    <w:rsid w:val="00665D5E"/>
    <w:rsid w:val="00665E2A"/>
    <w:rsid w:val="00665E50"/>
    <w:rsid w:val="00665E76"/>
    <w:rsid w:val="00666A58"/>
    <w:rsid w:val="00666F93"/>
    <w:rsid w:val="00667564"/>
    <w:rsid w:val="00667A4A"/>
    <w:rsid w:val="00667C95"/>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A6C"/>
    <w:rsid w:val="00681E98"/>
    <w:rsid w:val="00682AF0"/>
    <w:rsid w:val="00682D42"/>
    <w:rsid w:val="00682F50"/>
    <w:rsid w:val="006833A8"/>
    <w:rsid w:val="00683473"/>
    <w:rsid w:val="00683A1D"/>
    <w:rsid w:val="006840C6"/>
    <w:rsid w:val="0068471E"/>
    <w:rsid w:val="00684B5E"/>
    <w:rsid w:val="00684DB5"/>
    <w:rsid w:val="00684EA3"/>
    <w:rsid w:val="0068521C"/>
    <w:rsid w:val="006854E2"/>
    <w:rsid w:val="00685CFC"/>
    <w:rsid w:val="006864DE"/>
    <w:rsid w:val="006867A5"/>
    <w:rsid w:val="00686834"/>
    <w:rsid w:val="00687011"/>
    <w:rsid w:val="006871E3"/>
    <w:rsid w:val="0068759F"/>
    <w:rsid w:val="006875DF"/>
    <w:rsid w:val="0068766B"/>
    <w:rsid w:val="00687840"/>
    <w:rsid w:val="006878D6"/>
    <w:rsid w:val="00687BF7"/>
    <w:rsid w:val="00687C7F"/>
    <w:rsid w:val="00687F91"/>
    <w:rsid w:val="00690446"/>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434"/>
    <w:rsid w:val="006A5663"/>
    <w:rsid w:val="006A5920"/>
    <w:rsid w:val="006A5DC2"/>
    <w:rsid w:val="006A5E67"/>
    <w:rsid w:val="006A5E85"/>
    <w:rsid w:val="006A70BC"/>
    <w:rsid w:val="006A71AD"/>
    <w:rsid w:val="006A72C0"/>
    <w:rsid w:val="006A749F"/>
    <w:rsid w:val="006A7591"/>
    <w:rsid w:val="006A771B"/>
    <w:rsid w:val="006A7FAC"/>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4E97"/>
    <w:rsid w:val="006B51F1"/>
    <w:rsid w:val="006B540E"/>
    <w:rsid w:val="006B6C34"/>
    <w:rsid w:val="006B6E54"/>
    <w:rsid w:val="006B75A5"/>
    <w:rsid w:val="006B7922"/>
    <w:rsid w:val="006B7B29"/>
    <w:rsid w:val="006B7B88"/>
    <w:rsid w:val="006C02A1"/>
    <w:rsid w:val="006C122D"/>
    <w:rsid w:val="006C1F02"/>
    <w:rsid w:val="006C239B"/>
    <w:rsid w:val="006C2501"/>
    <w:rsid w:val="006C2719"/>
    <w:rsid w:val="006C2A1B"/>
    <w:rsid w:val="006C304E"/>
    <w:rsid w:val="006C39BF"/>
    <w:rsid w:val="006C3EEC"/>
    <w:rsid w:val="006C406F"/>
    <w:rsid w:val="006C40E0"/>
    <w:rsid w:val="006C42EA"/>
    <w:rsid w:val="006C4335"/>
    <w:rsid w:val="006C4684"/>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27B"/>
    <w:rsid w:val="006D737C"/>
    <w:rsid w:val="006D7D9E"/>
    <w:rsid w:val="006E0010"/>
    <w:rsid w:val="006E0439"/>
    <w:rsid w:val="006E09A3"/>
    <w:rsid w:val="006E0B2A"/>
    <w:rsid w:val="006E0EC9"/>
    <w:rsid w:val="006E10A7"/>
    <w:rsid w:val="006E124E"/>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2F4"/>
    <w:rsid w:val="006E74C8"/>
    <w:rsid w:val="006E7B0D"/>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51"/>
    <w:rsid w:val="00711044"/>
    <w:rsid w:val="00711116"/>
    <w:rsid w:val="007113D1"/>
    <w:rsid w:val="00711AC8"/>
    <w:rsid w:val="00711F9F"/>
    <w:rsid w:val="00712048"/>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99E"/>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0C2"/>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37C4E"/>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B46"/>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30E8"/>
    <w:rsid w:val="00783672"/>
    <w:rsid w:val="00784A81"/>
    <w:rsid w:val="00784D34"/>
    <w:rsid w:val="007855F3"/>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7B7"/>
    <w:rsid w:val="00790886"/>
    <w:rsid w:val="007908F6"/>
    <w:rsid w:val="0079094F"/>
    <w:rsid w:val="007912A4"/>
    <w:rsid w:val="007915B9"/>
    <w:rsid w:val="00791885"/>
    <w:rsid w:val="00791A53"/>
    <w:rsid w:val="00791BE9"/>
    <w:rsid w:val="00791D5F"/>
    <w:rsid w:val="00792838"/>
    <w:rsid w:val="0079345F"/>
    <w:rsid w:val="007934EB"/>
    <w:rsid w:val="00793B13"/>
    <w:rsid w:val="00793E1B"/>
    <w:rsid w:val="00793F24"/>
    <w:rsid w:val="00794063"/>
    <w:rsid w:val="0079407C"/>
    <w:rsid w:val="007941C8"/>
    <w:rsid w:val="0079431B"/>
    <w:rsid w:val="00794834"/>
    <w:rsid w:val="00794DA1"/>
    <w:rsid w:val="0079522D"/>
    <w:rsid w:val="007954B5"/>
    <w:rsid w:val="00795B5F"/>
    <w:rsid w:val="007960CE"/>
    <w:rsid w:val="007960E2"/>
    <w:rsid w:val="00796272"/>
    <w:rsid w:val="00796D13"/>
    <w:rsid w:val="00796F93"/>
    <w:rsid w:val="00797919"/>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AA6"/>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1B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095"/>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38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319"/>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0D3D"/>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0D59"/>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C67"/>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1E4"/>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08B"/>
    <w:rsid w:val="008B15F6"/>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095"/>
    <w:rsid w:val="008C0232"/>
    <w:rsid w:val="008C02A8"/>
    <w:rsid w:val="008C0379"/>
    <w:rsid w:val="008C04FE"/>
    <w:rsid w:val="008C066B"/>
    <w:rsid w:val="008C08E3"/>
    <w:rsid w:val="008C1616"/>
    <w:rsid w:val="008C1884"/>
    <w:rsid w:val="008C1AD2"/>
    <w:rsid w:val="008C1CF5"/>
    <w:rsid w:val="008C23E8"/>
    <w:rsid w:val="008C2BEA"/>
    <w:rsid w:val="008C2D32"/>
    <w:rsid w:val="008C3082"/>
    <w:rsid w:val="008C33A6"/>
    <w:rsid w:val="008C3573"/>
    <w:rsid w:val="008C3992"/>
    <w:rsid w:val="008C3CD5"/>
    <w:rsid w:val="008C4267"/>
    <w:rsid w:val="008C42F2"/>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06C"/>
    <w:rsid w:val="008D6311"/>
    <w:rsid w:val="008D66C3"/>
    <w:rsid w:val="008D67AF"/>
    <w:rsid w:val="008D6BEB"/>
    <w:rsid w:val="008D6F41"/>
    <w:rsid w:val="008D6F98"/>
    <w:rsid w:val="008D7680"/>
    <w:rsid w:val="008D7FA5"/>
    <w:rsid w:val="008E0018"/>
    <w:rsid w:val="008E00D8"/>
    <w:rsid w:val="008E036F"/>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16D"/>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1F5E"/>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19AE"/>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1DB"/>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24A"/>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78"/>
    <w:rsid w:val="00962F23"/>
    <w:rsid w:val="00963294"/>
    <w:rsid w:val="009635C0"/>
    <w:rsid w:val="00963C8B"/>
    <w:rsid w:val="00964059"/>
    <w:rsid w:val="009644EF"/>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E9"/>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149"/>
    <w:rsid w:val="00974DD9"/>
    <w:rsid w:val="009755B3"/>
    <w:rsid w:val="009757CD"/>
    <w:rsid w:val="00975854"/>
    <w:rsid w:val="009764D6"/>
    <w:rsid w:val="009765A6"/>
    <w:rsid w:val="009767C8"/>
    <w:rsid w:val="00976DEC"/>
    <w:rsid w:val="00976ED5"/>
    <w:rsid w:val="00976F5D"/>
    <w:rsid w:val="0097700D"/>
    <w:rsid w:val="009772EE"/>
    <w:rsid w:val="00977B16"/>
    <w:rsid w:val="00977B4E"/>
    <w:rsid w:val="00977D1F"/>
    <w:rsid w:val="00977FDB"/>
    <w:rsid w:val="00980B84"/>
    <w:rsid w:val="00981458"/>
    <w:rsid w:val="00981BF2"/>
    <w:rsid w:val="00981D2D"/>
    <w:rsid w:val="009822F6"/>
    <w:rsid w:val="009825E3"/>
    <w:rsid w:val="00982C59"/>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880"/>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6EC7"/>
    <w:rsid w:val="009971BB"/>
    <w:rsid w:val="009971EA"/>
    <w:rsid w:val="0099724F"/>
    <w:rsid w:val="00997254"/>
    <w:rsid w:val="00997576"/>
    <w:rsid w:val="009975D8"/>
    <w:rsid w:val="00997681"/>
    <w:rsid w:val="00997A3A"/>
    <w:rsid w:val="00997B6D"/>
    <w:rsid w:val="009A0D21"/>
    <w:rsid w:val="009A0F11"/>
    <w:rsid w:val="009A11FD"/>
    <w:rsid w:val="009A1252"/>
    <w:rsid w:val="009A18FB"/>
    <w:rsid w:val="009A245E"/>
    <w:rsid w:val="009A2538"/>
    <w:rsid w:val="009A2547"/>
    <w:rsid w:val="009A2E1D"/>
    <w:rsid w:val="009A2E91"/>
    <w:rsid w:val="009A3171"/>
    <w:rsid w:val="009A3358"/>
    <w:rsid w:val="009A38F9"/>
    <w:rsid w:val="009A3DC3"/>
    <w:rsid w:val="009A4561"/>
    <w:rsid w:val="009A4C8E"/>
    <w:rsid w:val="009A4EE2"/>
    <w:rsid w:val="009A506B"/>
    <w:rsid w:val="009A53FB"/>
    <w:rsid w:val="009A5536"/>
    <w:rsid w:val="009A5610"/>
    <w:rsid w:val="009A5B8F"/>
    <w:rsid w:val="009A60C4"/>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4E5"/>
    <w:rsid w:val="009B5706"/>
    <w:rsid w:val="009B5AC8"/>
    <w:rsid w:val="009B60E3"/>
    <w:rsid w:val="009B6669"/>
    <w:rsid w:val="009B66C3"/>
    <w:rsid w:val="009B6AF6"/>
    <w:rsid w:val="009B6B50"/>
    <w:rsid w:val="009B6B83"/>
    <w:rsid w:val="009B72B5"/>
    <w:rsid w:val="009B778F"/>
    <w:rsid w:val="009B77BD"/>
    <w:rsid w:val="009B7983"/>
    <w:rsid w:val="009C0002"/>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97D"/>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0B8"/>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6E"/>
    <w:rsid w:val="009F7F75"/>
    <w:rsid w:val="00A003E2"/>
    <w:rsid w:val="00A0048D"/>
    <w:rsid w:val="00A005EA"/>
    <w:rsid w:val="00A00C33"/>
    <w:rsid w:val="00A0156F"/>
    <w:rsid w:val="00A023CD"/>
    <w:rsid w:val="00A02648"/>
    <w:rsid w:val="00A02968"/>
    <w:rsid w:val="00A029D3"/>
    <w:rsid w:val="00A03375"/>
    <w:rsid w:val="00A035F1"/>
    <w:rsid w:val="00A03A14"/>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680"/>
    <w:rsid w:val="00A32A69"/>
    <w:rsid w:val="00A32C1B"/>
    <w:rsid w:val="00A32F86"/>
    <w:rsid w:val="00A33217"/>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A56"/>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4B83"/>
    <w:rsid w:val="00A55826"/>
    <w:rsid w:val="00A55D28"/>
    <w:rsid w:val="00A55DBB"/>
    <w:rsid w:val="00A55E0A"/>
    <w:rsid w:val="00A5645F"/>
    <w:rsid w:val="00A567A9"/>
    <w:rsid w:val="00A56FFC"/>
    <w:rsid w:val="00A57264"/>
    <w:rsid w:val="00A57539"/>
    <w:rsid w:val="00A5763A"/>
    <w:rsid w:val="00A578BD"/>
    <w:rsid w:val="00A57B07"/>
    <w:rsid w:val="00A57B38"/>
    <w:rsid w:val="00A600EC"/>
    <w:rsid w:val="00A601F9"/>
    <w:rsid w:val="00A603A6"/>
    <w:rsid w:val="00A60CD8"/>
    <w:rsid w:val="00A60DAB"/>
    <w:rsid w:val="00A614E0"/>
    <w:rsid w:val="00A615A6"/>
    <w:rsid w:val="00A61824"/>
    <w:rsid w:val="00A61887"/>
    <w:rsid w:val="00A62809"/>
    <w:rsid w:val="00A62832"/>
    <w:rsid w:val="00A62DEE"/>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7E3"/>
    <w:rsid w:val="00A73895"/>
    <w:rsid w:val="00A7397B"/>
    <w:rsid w:val="00A73B36"/>
    <w:rsid w:val="00A75364"/>
    <w:rsid w:val="00A7598B"/>
    <w:rsid w:val="00A75FDA"/>
    <w:rsid w:val="00A760C9"/>
    <w:rsid w:val="00A763FD"/>
    <w:rsid w:val="00A7688D"/>
    <w:rsid w:val="00A76F14"/>
    <w:rsid w:val="00A770DD"/>
    <w:rsid w:val="00A770F8"/>
    <w:rsid w:val="00A77441"/>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C27"/>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9F6"/>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0D5D"/>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26"/>
    <w:rsid w:val="00AC4746"/>
    <w:rsid w:val="00AC4979"/>
    <w:rsid w:val="00AC5CA9"/>
    <w:rsid w:val="00AC6448"/>
    <w:rsid w:val="00AC66BF"/>
    <w:rsid w:val="00AC6B23"/>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79"/>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285"/>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4DB9"/>
    <w:rsid w:val="00B1557D"/>
    <w:rsid w:val="00B155CE"/>
    <w:rsid w:val="00B15754"/>
    <w:rsid w:val="00B157AD"/>
    <w:rsid w:val="00B164A1"/>
    <w:rsid w:val="00B17198"/>
    <w:rsid w:val="00B176FF"/>
    <w:rsid w:val="00B205A9"/>
    <w:rsid w:val="00B20856"/>
    <w:rsid w:val="00B20EA8"/>
    <w:rsid w:val="00B20EEA"/>
    <w:rsid w:val="00B2121E"/>
    <w:rsid w:val="00B216F7"/>
    <w:rsid w:val="00B21D3E"/>
    <w:rsid w:val="00B21EFE"/>
    <w:rsid w:val="00B21FA5"/>
    <w:rsid w:val="00B22001"/>
    <w:rsid w:val="00B22727"/>
    <w:rsid w:val="00B233EE"/>
    <w:rsid w:val="00B23606"/>
    <w:rsid w:val="00B23966"/>
    <w:rsid w:val="00B23CD6"/>
    <w:rsid w:val="00B25574"/>
    <w:rsid w:val="00B259E5"/>
    <w:rsid w:val="00B25BA4"/>
    <w:rsid w:val="00B2635F"/>
    <w:rsid w:val="00B264B0"/>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37C76"/>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42"/>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23"/>
    <w:rsid w:val="00B52E98"/>
    <w:rsid w:val="00B535E5"/>
    <w:rsid w:val="00B539A7"/>
    <w:rsid w:val="00B539FA"/>
    <w:rsid w:val="00B53F34"/>
    <w:rsid w:val="00B54136"/>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6699"/>
    <w:rsid w:val="00B76C3F"/>
    <w:rsid w:val="00B7702E"/>
    <w:rsid w:val="00B777C5"/>
    <w:rsid w:val="00B77B16"/>
    <w:rsid w:val="00B80623"/>
    <w:rsid w:val="00B80692"/>
    <w:rsid w:val="00B80714"/>
    <w:rsid w:val="00B80864"/>
    <w:rsid w:val="00B80CAD"/>
    <w:rsid w:val="00B81270"/>
    <w:rsid w:val="00B81523"/>
    <w:rsid w:val="00B82027"/>
    <w:rsid w:val="00B82762"/>
    <w:rsid w:val="00B82959"/>
    <w:rsid w:val="00B82D4B"/>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DA8"/>
    <w:rsid w:val="00B93FFA"/>
    <w:rsid w:val="00B9400E"/>
    <w:rsid w:val="00B940E5"/>
    <w:rsid w:val="00B9412A"/>
    <w:rsid w:val="00B943C4"/>
    <w:rsid w:val="00B944DD"/>
    <w:rsid w:val="00B94553"/>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5EFF"/>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692"/>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4CF"/>
    <w:rsid w:val="00BC3A03"/>
    <w:rsid w:val="00BC3BE0"/>
    <w:rsid w:val="00BC3FFE"/>
    <w:rsid w:val="00BC4F32"/>
    <w:rsid w:val="00BC53F4"/>
    <w:rsid w:val="00BC5894"/>
    <w:rsid w:val="00BC5C08"/>
    <w:rsid w:val="00BC61C2"/>
    <w:rsid w:val="00BC6463"/>
    <w:rsid w:val="00BC6573"/>
    <w:rsid w:val="00BC6B72"/>
    <w:rsid w:val="00BC6BA0"/>
    <w:rsid w:val="00BC70D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E7F49"/>
    <w:rsid w:val="00BF0305"/>
    <w:rsid w:val="00BF079A"/>
    <w:rsid w:val="00BF0D5C"/>
    <w:rsid w:val="00BF0F6B"/>
    <w:rsid w:val="00BF1A64"/>
    <w:rsid w:val="00BF1FDB"/>
    <w:rsid w:val="00BF2623"/>
    <w:rsid w:val="00BF2C66"/>
    <w:rsid w:val="00BF34BA"/>
    <w:rsid w:val="00BF34D9"/>
    <w:rsid w:val="00BF374B"/>
    <w:rsid w:val="00BF3B7D"/>
    <w:rsid w:val="00BF3C23"/>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6A7"/>
    <w:rsid w:val="00C027F4"/>
    <w:rsid w:val="00C02BED"/>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0E"/>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1F8"/>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315"/>
    <w:rsid w:val="00C51985"/>
    <w:rsid w:val="00C51B76"/>
    <w:rsid w:val="00C51BFD"/>
    <w:rsid w:val="00C524CE"/>
    <w:rsid w:val="00C52B27"/>
    <w:rsid w:val="00C52BB0"/>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0A9C"/>
    <w:rsid w:val="00C61359"/>
    <w:rsid w:val="00C61A30"/>
    <w:rsid w:val="00C61D2D"/>
    <w:rsid w:val="00C621C3"/>
    <w:rsid w:val="00C62379"/>
    <w:rsid w:val="00C623ED"/>
    <w:rsid w:val="00C62693"/>
    <w:rsid w:val="00C6274A"/>
    <w:rsid w:val="00C62998"/>
    <w:rsid w:val="00C6323E"/>
    <w:rsid w:val="00C636AF"/>
    <w:rsid w:val="00C636C9"/>
    <w:rsid w:val="00C639B4"/>
    <w:rsid w:val="00C63DCD"/>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4A7"/>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87EBA"/>
    <w:rsid w:val="00C90775"/>
    <w:rsid w:val="00C917A4"/>
    <w:rsid w:val="00C9187E"/>
    <w:rsid w:val="00C91EDC"/>
    <w:rsid w:val="00C91F48"/>
    <w:rsid w:val="00C920EE"/>
    <w:rsid w:val="00C921FF"/>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80E"/>
    <w:rsid w:val="00CA0A85"/>
    <w:rsid w:val="00CA0C7C"/>
    <w:rsid w:val="00CA0DE5"/>
    <w:rsid w:val="00CA1578"/>
    <w:rsid w:val="00CA157E"/>
    <w:rsid w:val="00CA186A"/>
    <w:rsid w:val="00CA3367"/>
    <w:rsid w:val="00CA3DC7"/>
    <w:rsid w:val="00CA3EFA"/>
    <w:rsid w:val="00CA4320"/>
    <w:rsid w:val="00CA4417"/>
    <w:rsid w:val="00CA506F"/>
    <w:rsid w:val="00CA5581"/>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58D"/>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C30"/>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4B4"/>
    <w:rsid w:val="00CF1096"/>
    <w:rsid w:val="00CF14AA"/>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2A5C"/>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5D8E"/>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6CD"/>
    <w:rsid w:val="00D70DC9"/>
    <w:rsid w:val="00D71243"/>
    <w:rsid w:val="00D7159A"/>
    <w:rsid w:val="00D7184C"/>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5D"/>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4F"/>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B7"/>
    <w:rsid w:val="00DC59E6"/>
    <w:rsid w:val="00DC5C10"/>
    <w:rsid w:val="00DC5D37"/>
    <w:rsid w:val="00DC6460"/>
    <w:rsid w:val="00DC64D0"/>
    <w:rsid w:val="00DC663B"/>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58D"/>
    <w:rsid w:val="00DE2C1F"/>
    <w:rsid w:val="00DE2EC3"/>
    <w:rsid w:val="00DE322D"/>
    <w:rsid w:val="00DE3413"/>
    <w:rsid w:val="00DE3FB2"/>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7EA"/>
    <w:rsid w:val="00DF6928"/>
    <w:rsid w:val="00E0028E"/>
    <w:rsid w:val="00E0072E"/>
    <w:rsid w:val="00E008C0"/>
    <w:rsid w:val="00E00E4B"/>
    <w:rsid w:val="00E00F72"/>
    <w:rsid w:val="00E01310"/>
    <w:rsid w:val="00E0166E"/>
    <w:rsid w:val="00E01D0B"/>
    <w:rsid w:val="00E01D63"/>
    <w:rsid w:val="00E02101"/>
    <w:rsid w:val="00E023B4"/>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5DD"/>
    <w:rsid w:val="00E1762C"/>
    <w:rsid w:val="00E200CC"/>
    <w:rsid w:val="00E2074B"/>
    <w:rsid w:val="00E208C2"/>
    <w:rsid w:val="00E209D0"/>
    <w:rsid w:val="00E21DB4"/>
    <w:rsid w:val="00E22108"/>
    <w:rsid w:val="00E22359"/>
    <w:rsid w:val="00E22673"/>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538"/>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5ED2"/>
    <w:rsid w:val="00E461FA"/>
    <w:rsid w:val="00E462FC"/>
    <w:rsid w:val="00E46A47"/>
    <w:rsid w:val="00E46D65"/>
    <w:rsid w:val="00E46E11"/>
    <w:rsid w:val="00E47439"/>
    <w:rsid w:val="00E47785"/>
    <w:rsid w:val="00E477B2"/>
    <w:rsid w:val="00E5007C"/>
    <w:rsid w:val="00E500F7"/>
    <w:rsid w:val="00E50129"/>
    <w:rsid w:val="00E5017D"/>
    <w:rsid w:val="00E50A64"/>
    <w:rsid w:val="00E50EED"/>
    <w:rsid w:val="00E51654"/>
    <w:rsid w:val="00E51B06"/>
    <w:rsid w:val="00E51C71"/>
    <w:rsid w:val="00E5260A"/>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3827"/>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777"/>
    <w:rsid w:val="00E91E0E"/>
    <w:rsid w:val="00E92340"/>
    <w:rsid w:val="00E92566"/>
    <w:rsid w:val="00E928A8"/>
    <w:rsid w:val="00E9311D"/>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0CA"/>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423"/>
    <w:rsid w:val="00EF05D2"/>
    <w:rsid w:val="00EF0837"/>
    <w:rsid w:val="00EF1108"/>
    <w:rsid w:val="00EF15F6"/>
    <w:rsid w:val="00EF174F"/>
    <w:rsid w:val="00EF1BFA"/>
    <w:rsid w:val="00EF1DAF"/>
    <w:rsid w:val="00EF1DF4"/>
    <w:rsid w:val="00EF2C2E"/>
    <w:rsid w:val="00EF307C"/>
    <w:rsid w:val="00EF31AD"/>
    <w:rsid w:val="00EF3334"/>
    <w:rsid w:val="00EF3350"/>
    <w:rsid w:val="00EF4097"/>
    <w:rsid w:val="00EF42F8"/>
    <w:rsid w:val="00EF450B"/>
    <w:rsid w:val="00EF4698"/>
    <w:rsid w:val="00EF469D"/>
    <w:rsid w:val="00EF46BE"/>
    <w:rsid w:val="00EF5032"/>
    <w:rsid w:val="00EF5359"/>
    <w:rsid w:val="00EF58AD"/>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C6"/>
    <w:rsid w:val="00F149D2"/>
    <w:rsid w:val="00F14C48"/>
    <w:rsid w:val="00F14C6D"/>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3C3"/>
    <w:rsid w:val="00F254AF"/>
    <w:rsid w:val="00F25563"/>
    <w:rsid w:val="00F25BC2"/>
    <w:rsid w:val="00F25D0D"/>
    <w:rsid w:val="00F2607E"/>
    <w:rsid w:val="00F2670C"/>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4D12"/>
    <w:rsid w:val="00F355BB"/>
    <w:rsid w:val="00F3577C"/>
    <w:rsid w:val="00F35EEF"/>
    <w:rsid w:val="00F365A9"/>
    <w:rsid w:val="00F366FE"/>
    <w:rsid w:val="00F36C15"/>
    <w:rsid w:val="00F36D1E"/>
    <w:rsid w:val="00F370EE"/>
    <w:rsid w:val="00F3714B"/>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0B7"/>
    <w:rsid w:val="00F452B1"/>
    <w:rsid w:val="00F45E37"/>
    <w:rsid w:val="00F45EB5"/>
    <w:rsid w:val="00F46503"/>
    <w:rsid w:val="00F46521"/>
    <w:rsid w:val="00F46829"/>
    <w:rsid w:val="00F46A03"/>
    <w:rsid w:val="00F46DC5"/>
    <w:rsid w:val="00F47042"/>
    <w:rsid w:val="00F47691"/>
    <w:rsid w:val="00F4799E"/>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69B"/>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BED"/>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0C45"/>
    <w:rsid w:val="00F71135"/>
    <w:rsid w:val="00F712E5"/>
    <w:rsid w:val="00F715C2"/>
    <w:rsid w:val="00F71721"/>
    <w:rsid w:val="00F72218"/>
    <w:rsid w:val="00F7253B"/>
    <w:rsid w:val="00F7255A"/>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760"/>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24D"/>
    <w:rsid w:val="00F834CC"/>
    <w:rsid w:val="00F8381B"/>
    <w:rsid w:val="00F845C6"/>
    <w:rsid w:val="00F847F3"/>
    <w:rsid w:val="00F84C2B"/>
    <w:rsid w:val="00F84DB9"/>
    <w:rsid w:val="00F84E1B"/>
    <w:rsid w:val="00F84E3A"/>
    <w:rsid w:val="00F8510A"/>
    <w:rsid w:val="00F85E4F"/>
    <w:rsid w:val="00F85FD5"/>
    <w:rsid w:val="00F86296"/>
    <w:rsid w:val="00F86917"/>
    <w:rsid w:val="00F86CA1"/>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3D45"/>
    <w:rsid w:val="00FB4171"/>
    <w:rsid w:val="00FB41E8"/>
    <w:rsid w:val="00FB4423"/>
    <w:rsid w:val="00FB446F"/>
    <w:rsid w:val="00FB4542"/>
    <w:rsid w:val="00FB4977"/>
    <w:rsid w:val="00FB4BCD"/>
    <w:rsid w:val="00FB4CAE"/>
    <w:rsid w:val="00FB5360"/>
    <w:rsid w:val="00FB587D"/>
    <w:rsid w:val="00FB5F56"/>
    <w:rsid w:val="00FB60E2"/>
    <w:rsid w:val="00FB6425"/>
    <w:rsid w:val="00FB6444"/>
    <w:rsid w:val="00FB6A1F"/>
    <w:rsid w:val="00FB6CB4"/>
    <w:rsid w:val="00FB6D9E"/>
    <w:rsid w:val="00FB6DCF"/>
    <w:rsid w:val="00FB7F3D"/>
    <w:rsid w:val="00FC0209"/>
    <w:rsid w:val="00FC0497"/>
    <w:rsid w:val="00FC0655"/>
    <w:rsid w:val="00FC0995"/>
    <w:rsid w:val="00FC0AF2"/>
    <w:rsid w:val="00FC11A8"/>
    <w:rsid w:val="00FC143D"/>
    <w:rsid w:val="00FC19A4"/>
    <w:rsid w:val="00FC1A4A"/>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C7D92"/>
    <w:rsid w:val="00FD004D"/>
    <w:rsid w:val="00FD01CB"/>
    <w:rsid w:val="00FD0AAE"/>
    <w:rsid w:val="00FD1033"/>
    <w:rsid w:val="00FD11A0"/>
    <w:rsid w:val="00FD11D2"/>
    <w:rsid w:val="00FD210E"/>
    <w:rsid w:val="00FD28EA"/>
    <w:rsid w:val="00FD2928"/>
    <w:rsid w:val="00FD2A2E"/>
    <w:rsid w:val="00FD31D1"/>
    <w:rsid w:val="00FD3824"/>
    <w:rsid w:val="00FD3B1C"/>
    <w:rsid w:val="00FD3CDF"/>
    <w:rsid w:val="00FD3E29"/>
    <w:rsid w:val="00FD40D2"/>
    <w:rsid w:val="00FD4220"/>
    <w:rsid w:val="00FD4DAF"/>
    <w:rsid w:val="00FD509B"/>
    <w:rsid w:val="00FD510F"/>
    <w:rsid w:val="00FD5130"/>
    <w:rsid w:val="00FD5294"/>
    <w:rsid w:val="00FD53E3"/>
    <w:rsid w:val="00FD55D5"/>
    <w:rsid w:val="00FD5BC8"/>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180"/>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3B70A0"/>
    <w:pPr>
      <w:keepNext/>
      <w:widowControl w:val="0"/>
      <w:numPr>
        <w:numId w:val="47"/>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3B70A0"/>
    <w:pPr>
      <w:numPr>
        <w:ilvl w:val="1"/>
        <w:numId w:val="47"/>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3B70A0"/>
    <w:pPr>
      <w:numPr>
        <w:ilvl w:val="2"/>
        <w:numId w:val="47"/>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3B70A0"/>
    <w:pPr>
      <w:numPr>
        <w:ilvl w:val="3"/>
        <w:numId w:val="47"/>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3B70A0"/>
    <w:pPr>
      <w:numPr>
        <w:ilvl w:val="4"/>
        <w:numId w:val="47"/>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3B70A0"/>
    <w:pPr>
      <w:numPr>
        <w:ilvl w:val="5"/>
        <w:numId w:val="47"/>
      </w:numPr>
      <w:tabs>
        <w:tab w:val="clear" w:pos="3402"/>
      </w:tabs>
      <w:autoSpaceDE w:val="0"/>
      <w:autoSpaceDN w:val="0"/>
      <w:adjustRightInd w:val="0"/>
      <w:spacing w:after="0"/>
      <w:ind w:left="3600" w:firstLine="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6"/>
      </w:numPr>
      <w:spacing w:after="140" w:line="290" w:lineRule="auto"/>
    </w:pPr>
    <w:rPr>
      <w:rFonts w:ascii="Arial" w:hAnsi="Arial" w:cs="Arial"/>
      <w:sz w:val="20"/>
    </w:rPr>
  </w:style>
  <w:style w:type="paragraph" w:customStyle="1" w:styleId="Recitals">
    <w:name w:val="Recitals"/>
    <w:basedOn w:val="Normal"/>
    <w:rsid w:val="00C605C5"/>
    <w:pPr>
      <w:numPr>
        <w:ilvl w:val="1"/>
        <w:numId w:val="46"/>
      </w:numPr>
      <w:spacing w:after="140" w:line="290" w:lineRule="auto"/>
    </w:pPr>
    <w:rPr>
      <w:rFonts w:ascii="Arial" w:hAnsi="Arial" w:cs="Arial"/>
      <w:sz w:val="20"/>
    </w:rPr>
  </w:style>
  <w:style w:type="paragraph" w:customStyle="1" w:styleId="Parties2">
    <w:name w:val="Parties 2"/>
    <w:basedOn w:val="Normal"/>
    <w:rsid w:val="00C605C5"/>
    <w:pPr>
      <w:numPr>
        <w:ilvl w:val="2"/>
        <w:numId w:val="46"/>
      </w:numPr>
    </w:pPr>
  </w:style>
  <w:style w:type="paragraph" w:customStyle="1" w:styleId="Recitals2">
    <w:name w:val="Recitals 2"/>
    <w:basedOn w:val="Normal"/>
    <w:rsid w:val="00C605C5"/>
    <w:pPr>
      <w:numPr>
        <w:ilvl w:val="3"/>
        <w:numId w:val="46"/>
      </w:numPr>
      <w:tabs>
        <w:tab w:val="clear" w:pos="680"/>
      </w:tabs>
      <w:ind w:left="1440" w:hanging="360"/>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2"/>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C605C5"/>
    <w:pPr>
      <w:numPr>
        <w:numId w:val="3"/>
      </w:numPr>
      <w:tabs>
        <w:tab w:val="clear" w:pos="1247"/>
        <w:tab w:val="num" w:pos="567"/>
        <w:tab w:val="num" w:pos="680"/>
      </w:tabs>
      <w:spacing w:after="140" w:line="290" w:lineRule="auto"/>
      <w:ind w:left="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4"/>
      </w:numPr>
      <w:tabs>
        <w:tab w:val="clear" w:pos="2722"/>
        <w:tab w:val="num" w:pos="1247"/>
      </w:tabs>
      <w:spacing w:after="140" w:line="290" w:lineRule="auto"/>
      <w:ind w:left="567"/>
    </w:pPr>
    <w:rPr>
      <w:rFonts w:ascii="Tahoma" w:hAnsi="Tahoma"/>
      <w:kern w:val="20"/>
      <w:sz w:val="20"/>
      <w:lang w:eastAsia="en-US"/>
    </w:rPr>
  </w:style>
  <w:style w:type="paragraph" w:customStyle="1" w:styleId="alpha5">
    <w:name w:val="alpha 5"/>
    <w:basedOn w:val="Normal"/>
    <w:rsid w:val="00C605C5"/>
    <w:pPr>
      <w:numPr>
        <w:numId w:val="5"/>
      </w:numPr>
      <w:tabs>
        <w:tab w:val="clear" w:pos="3289"/>
        <w:tab w:val="num" w:pos="680"/>
        <w:tab w:val="num" w:pos="2722"/>
      </w:tabs>
      <w:spacing w:after="140" w:line="290" w:lineRule="auto"/>
      <w:ind w:left="2041"/>
    </w:pPr>
    <w:rPr>
      <w:rFonts w:ascii="Tahoma" w:hAnsi="Tahoma"/>
      <w:kern w:val="20"/>
      <w:sz w:val="20"/>
      <w:lang w:eastAsia="en-US"/>
    </w:rPr>
  </w:style>
  <w:style w:type="paragraph" w:customStyle="1" w:styleId="alpha6">
    <w:name w:val="alpha 6"/>
    <w:basedOn w:val="Normal"/>
    <w:rsid w:val="00C605C5"/>
    <w:pPr>
      <w:numPr>
        <w:numId w:val="6"/>
      </w:numPr>
      <w:tabs>
        <w:tab w:val="clear" w:pos="3969"/>
        <w:tab w:val="num" w:pos="680"/>
        <w:tab w:val="num" w:pos="3289"/>
      </w:tabs>
      <w:spacing w:after="140" w:line="290" w:lineRule="auto"/>
      <w:ind w:left="2722"/>
    </w:pPr>
    <w:rPr>
      <w:rFonts w:ascii="Tahoma" w:hAnsi="Tahoma"/>
      <w:kern w:val="20"/>
      <w:sz w:val="20"/>
      <w:lang w:eastAsia="en-US"/>
    </w:rPr>
  </w:style>
  <w:style w:type="paragraph" w:customStyle="1" w:styleId="bullet10">
    <w:name w:val="bullet 1"/>
    <w:basedOn w:val="Normal"/>
    <w:rsid w:val="00C605C5"/>
    <w:pPr>
      <w:numPr>
        <w:numId w:val="7"/>
      </w:numPr>
      <w:tabs>
        <w:tab w:val="clear" w:pos="567"/>
        <w:tab w:val="num" w:pos="680"/>
        <w:tab w:val="num" w:pos="3969"/>
      </w:tabs>
      <w:spacing w:after="140" w:line="290" w:lineRule="auto"/>
      <w:ind w:left="3289" w:firstLine="0"/>
    </w:pPr>
    <w:rPr>
      <w:rFonts w:ascii="Tahoma" w:hAnsi="Tahoma"/>
      <w:kern w:val="20"/>
      <w:sz w:val="20"/>
      <w:szCs w:val="24"/>
      <w:lang w:eastAsia="en-US"/>
    </w:rPr>
  </w:style>
  <w:style w:type="paragraph" w:customStyle="1" w:styleId="bullet2">
    <w:name w:val="bullet 2"/>
    <w:basedOn w:val="Normal"/>
    <w:rsid w:val="00C605C5"/>
    <w:pPr>
      <w:numPr>
        <w:numId w:val="8"/>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bullet30">
    <w:name w:val="bullet 3"/>
    <w:basedOn w:val="Normal"/>
    <w:rsid w:val="00C605C5"/>
    <w:pPr>
      <w:numPr>
        <w:numId w:val="9"/>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bullet4">
    <w:name w:val="bullet 4"/>
    <w:basedOn w:val="Normal"/>
    <w:rsid w:val="00C605C5"/>
    <w:pPr>
      <w:numPr>
        <w:numId w:val="10"/>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bullet5">
    <w:name w:val="bullet 5"/>
    <w:basedOn w:val="Normal"/>
    <w:rsid w:val="00C605C5"/>
    <w:pPr>
      <w:numPr>
        <w:numId w:val="11"/>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bullet6">
    <w:name w:val="bullet 6"/>
    <w:basedOn w:val="Normal"/>
    <w:rsid w:val="003A0B55"/>
    <w:pPr>
      <w:numPr>
        <w:ilvl w:val="3"/>
        <w:numId w:val="39"/>
      </w:numPr>
      <w:tabs>
        <w:tab w:val="clear" w:pos="2041"/>
        <w:tab w:val="num" w:pos="360"/>
        <w:tab w:val="num" w:pos="2608"/>
      </w:tabs>
      <w:spacing w:after="140" w:line="290" w:lineRule="auto"/>
      <w:ind w:left="2608" w:hanging="567"/>
    </w:pPr>
    <w:rPr>
      <w:rFonts w:ascii="Tahoma" w:hAnsi="Tahoma"/>
      <w:kern w:val="20"/>
      <w:sz w:val="20"/>
      <w:szCs w:val="24"/>
      <w:lang w:eastAsia="en-US"/>
    </w:rPr>
  </w:style>
  <w:style w:type="paragraph" w:customStyle="1" w:styleId="roman1">
    <w:name w:val="roman 1"/>
    <w:basedOn w:val="Normal"/>
    <w:rsid w:val="003A0B55"/>
    <w:pPr>
      <w:numPr>
        <w:ilvl w:val="4"/>
        <w:numId w:val="39"/>
      </w:numPr>
      <w:tabs>
        <w:tab w:val="clear" w:pos="2721"/>
        <w:tab w:val="num" w:pos="360"/>
        <w:tab w:val="left" w:pos="567"/>
        <w:tab w:val="num" w:pos="4320"/>
      </w:tabs>
      <w:spacing w:after="140" w:line="290" w:lineRule="auto"/>
      <w:ind w:left="4320" w:hanging="720"/>
    </w:pPr>
    <w:rPr>
      <w:rFonts w:ascii="Tahoma" w:hAnsi="Tahoma"/>
      <w:kern w:val="20"/>
      <w:sz w:val="20"/>
      <w:lang w:eastAsia="en-US"/>
    </w:rPr>
  </w:style>
  <w:style w:type="paragraph" w:customStyle="1" w:styleId="roman2">
    <w:name w:val="roman 2"/>
    <w:basedOn w:val="Normal"/>
    <w:rsid w:val="003A0B55"/>
    <w:pPr>
      <w:numPr>
        <w:ilvl w:val="2"/>
        <w:numId w:val="39"/>
      </w:numPr>
      <w:tabs>
        <w:tab w:val="clear" w:pos="1361"/>
        <w:tab w:val="num" w:pos="360"/>
        <w:tab w:val="num" w:pos="2041"/>
      </w:tabs>
      <w:spacing w:after="140" w:line="290" w:lineRule="auto"/>
      <w:ind w:left="2041" w:hanging="680"/>
    </w:pPr>
    <w:rPr>
      <w:rFonts w:ascii="Tahoma" w:hAnsi="Tahoma"/>
      <w:kern w:val="20"/>
      <w:sz w:val="20"/>
      <w:lang w:eastAsia="en-US"/>
    </w:rPr>
  </w:style>
  <w:style w:type="paragraph" w:customStyle="1" w:styleId="roman3">
    <w:name w:val="roman 3"/>
    <w:basedOn w:val="Normal"/>
    <w:rsid w:val="00C605C5"/>
    <w:pPr>
      <w:numPr>
        <w:numId w:val="19"/>
      </w:numPr>
      <w:tabs>
        <w:tab w:val="clear" w:pos="2041"/>
        <w:tab w:val="num" w:pos="360"/>
        <w:tab w:val="num" w:pos="567"/>
      </w:tabs>
      <w:spacing w:after="140" w:line="290" w:lineRule="auto"/>
      <w:ind w:left="0"/>
    </w:pPr>
    <w:rPr>
      <w:rFonts w:ascii="Tahoma" w:hAnsi="Tahoma"/>
      <w:kern w:val="20"/>
      <w:sz w:val="20"/>
      <w:lang w:eastAsia="en-US"/>
    </w:rPr>
  </w:style>
  <w:style w:type="paragraph" w:customStyle="1" w:styleId="roman4">
    <w:name w:val="roman 4"/>
    <w:basedOn w:val="Normal"/>
    <w:rsid w:val="00C605C5"/>
    <w:pPr>
      <w:numPr>
        <w:numId w:val="20"/>
      </w:numPr>
      <w:tabs>
        <w:tab w:val="clear" w:pos="2722"/>
        <w:tab w:val="num" w:pos="360"/>
        <w:tab w:val="num" w:pos="2041"/>
      </w:tabs>
      <w:spacing w:after="140" w:line="290" w:lineRule="auto"/>
      <w:ind w:left="1247"/>
    </w:pPr>
    <w:rPr>
      <w:rFonts w:ascii="Tahoma" w:hAnsi="Tahoma"/>
      <w:kern w:val="20"/>
      <w:sz w:val="20"/>
      <w:lang w:eastAsia="en-US"/>
    </w:rPr>
  </w:style>
  <w:style w:type="paragraph" w:customStyle="1" w:styleId="roman5">
    <w:name w:val="roman 5"/>
    <w:basedOn w:val="Normal"/>
    <w:rsid w:val="003A0B55"/>
    <w:pPr>
      <w:numPr>
        <w:ilvl w:val="1"/>
        <w:numId w:val="39"/>
      </w:numPr>
      <w:tabs>
        <w:tab w:val="clear" w:pos="680"/>
        <w:tab w:val="num" w:pos="360"/>
        <w:tab w:val="num" w:pos="1361"/>
        <w:tab w:val="left" w:pos="3289"/>
      </w:tabs>
      <w:spacing w:after="140" w:line="290" w:lineRule="auto"/>
      <w:ind w:left="1361" w:hanging="681"/>
    </w:pPr>
    <w:rPr>
      <w:rFonts w:ascii="Tahoma" w:hAnsi="Tahoma"/>
      <w:kern w:val="20"/>
      <w:sz w:val="20"/>
      <w:lang w:eastAsia="en-US"/>
    </w:rPr>
  </w:style>
  <w:style w:type="paragraph" w:customStyle="1" w:styleId="roman6">
    <w:name w:val="roman 6"/>
    <w:basedOn w:val="Normal"/>
    <w:rsid w:val="00C605C5"/>
    <w:pPr>
      <w:numPr>
        <w:numId w:val="21"/>
      </w:numPr>
      <w:tabs>
        <w:tab w:val="clear" w:pos="3969"/>
        <w:tab w:val="num" w:pos="360"/>
        <w:tab w:val="num" w:pos="2722"/>
      </w:tabs>
      <w:spacing w:after="140" w:line="290" w:lineRule="auto"/>
      <w:ind w:left="2041"/>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39"/>
      </w:numPr>
      <w:tabs>
        <w:tab w:val="clear" w:pos="3402"/>
        <w:tab w:val="num" w:pos="360"/>
        <w:tab w:val="num" w:pos="5040"/>
      </w:tabs>
      <w:spacing w:before="60" w:after="60" w:line="290" w:lineRule="auto"/>
      <w:ind w:left="5040" w:hanging="720"/>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2"/>
      </w:numPr>
      <w:tabs>
        <w:tab w:val="clear" w:pos="567"/>
        <w:tab w:val="num" w:pos="360"/>
        <w:tab w:val="num" w:pos="3969"/>
      </w:tabs>
      <w:spacing w:before="60" w:after="60" w:line="290" w:lineRule="auto"/>
      <w:ind w:left="3289"/>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2"/>
      </w:numPr>
      <w:tabs>
        <w:tab w:val="clear" w:pos="567"/>
        <w:tab w:val="num" w:pos="360"/>
        <w:tab w:val="num" w:pos="3969"/>
      </w:tabs>
      <w:spacing w:before="60" w:after="60" w:line="290" w:lineRule="auto"/>
      <w:ind w:left="3289"/>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2"/>
      </w:numPr>
      <w:tabs>
        <w:tab w:val="clear" w:pos="720"/>
        <w:tab w:val="num" w:pos="360"/>
        <w:tab w:val="num" w:pos="3969"/>
      </w:tabs>
      <w:spacing w:before="60" w:after="60" w:line="290" w:lineRule="auto"/>
      <w:ind w:left="3289"/>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2"/>
      </w:numPr>
      <w:tabs>
        <w:tab w:val="clear" w:pos="567"/>
        <w:tab w:val="num" w:pos="360"/>
        <w:tab w:val="num" w:pos="3969"/>
      </w:tabs>
      <w:spacing w:before="60" w:after="60" w:line="290" w:lineRule="auto"/>
      <w:ind w:left="3289"/>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2"/>
      </w:numPr>
      <w:tabs>
        <w:tab w:val="clear" w:pos="720"/>
        <w:tab w:val="num" w:pos="360"/>
        <w:tab w:val="num" w:pos="3969"/>
      </w:tabs>
      <w:spacing w:before="60" w:after="60" w:line="290" w:lineRule="auto"/>
      <w:ind w:left="3289"/>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3"/>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4"/>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5"/>
      </w:numPr>
      <w:tabs>
        <w:tab w:val="clear" w:pos="720"/>
        <w:tab w:val="num" w:pos="360"/>
        <w:tab w:val="num" w:pos="567"/>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6"/>
      </w:numPr>
      <w:tabs>
        <w:tab w:val="clear" w:pos="567"/>
        <w:tab w:val="num" w:pos="360"/>
        <w:tab w:val="num" w:pos="72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7"/>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UCAlpha3">
    <w:name w:val="UCAlpha 3"/>
    <w:basedOn w:val="Normal"/>
    <w:rsid w:val="00C605C5"/>
    <w:pPr>
      <w:numPr>
        <w:numId w:val="28"/>
      </w:numPr>
      <w:tabs>
        <w:tab w:val="clear" w:pos="2041"/>
        <w:tab w:val="num" w:pos="360"/>
        <w:tab w:val="num" w:pos="1247"/>
      </w:tabs>
      <w:spacing w:after="140" w:line="290" w:lineRule="auto"/>
      <w:ind w:left="567"/>
    </w:pPr>
    <w:rPr>
      <w:rFonts w:ascii="Tahoma" w:hAnsi="Tahoma"/>
      <w:kern w:val="20"/>
      <w:sz w:val="20"/>
      <w:szCs w:val="24"/>
      <w:lang w:eastAsia="en-US"/>
    </w:rPr>
  </w:style>
  <w:style w:type="paragraph" w:customStyle="1" w:styleId="UCAlpha4">
    <w:name w:val="UCAlpha 4"/>
    <w:basedOn w:val="Normal"/>
    <w:rsid w:val="00C605C5"/>
    <w:pPr>
      <w:numPr>
        <w:numId w:val="29"/>
      </w:numPr>
      <w:tabs>
        <w:tab w:val="clear" w:pos="2722"/>
        <w:tab w:val="num" w:pos="360"/>
        <w:tab w:val="num" w:pos="2041"/>
      </w:tabs>
      <w:spacing w:after="140" w:line="290" w:lineRule="auto"/>
      <w:ind w:left="1247"/>
    </w:pPr>
    <w:rPr>
      <w:rFonts w:ascii="Tahoma" w:hAnsi="Tahoma"/>
      <w:kern w:val="20"/>
      <w:sz w:val="20"/>
      <w:szCs w:val="24"/>
      <w:lang w:eastAsia="en-US"/>
    </w:rPr>
  </w:style>
  <w:style w:type="paragraph" w:customStyle="1" w:styleId="UCAlpha5">
    <w:name w:val="UCAlpha 5"/>
    <w:basedOn w:val="Normal"/>
    <w:rsid w:val="00C605C5"/>
    <w:pPr>
      <w:numPr>
        <w:numId w:val="30"/>
      </w:numPr>
      <w:tabs>
        <w:tab w:val="clear" w:pos="3289"/>
        <w:tab w:val="num" w:pos="360"/>
        <w:tab w:val="num" w:pos="2722"/>
      </w:tabs>
      <w:spacing w:after="140" w:line="290" w:lineRule="auto"/>
      <w:ind w:left="2041"/>
    </w:pPr>
    <w:rPr>
      <w:rFonts w:ascii="Tahoma" w:hAnsi="Tahoma"/>
      <w:kern w:val="20"/>
      <w:sz w:val="20"/>
      <w:szCs w:val="24"/>
      <w:lang w:eastAsia="en-US"/>
    </w:rPr>
  </w:style>
  <w:style w:type="paragraph" w:customStyle="1" w:styleId="UCAlpha6">
    <w:name w:val="UCAlpha 6"/>
    <w:basedOn w:val="Normal"/>
    <w:rsid w:val="00C605C5"/>
    <w:pPr>
      <w:numPr>
        <w:numId w:val="31"/>
      </w:numPr>
      <w:tabs>
        <w:tab w:val="clear" w:pos="3969"/>
        <w:tab w:val="num" w:pos="360"/>
        <w:tab w:val="num" w:pos="3289"/>
      </w:tabs>
      <w:spacing w:after="140" w:line="290" w:lineRule="auto"/>
      <w:ind w:left="2722"/>
    </w:pPr>
    <w:rPr>
      <w:rFonts w:ascii="Tahoma" w:hAnsi="Tahoma"/>
      <w:kern w:val="20"/>
      <w:sz w:val="20"/>
      <w:szCs w:val="24"/>
      <w:lang w:eastAsia="en-US"/>
    </w:rPr>
  </w:style>
  <w:style w:type="paragraph" w:customStyle="1" w:styleId="UCRoman1">
    <w:name w:val="UCRoman 1"/>
    <w:basedOn w:val="Normal"/>
    <w:rsid w:val="00647865"/>
    <w:pPr>
      <w:numPr>
        <w:numId w:val="32"/>
      </w:numPr>
      <w:tabs>
        <w:tab w:val="clear" w:pos="567"/>
        <w:tab w:val="num" w:pos="360"/>
        <w:tab w:val="num" w:pos="3969"/>
      </w:tabs>
      <w:spacing w:after="140" w:line="290" w:lineRule="auto"/>
      <w:ind w:left="3289"/>
    </w:pPr>
    <w:rPr>
      <w:rFonts w:ascii="Tahoma" w:hAnsi="Tahoma"/>
      <w:kern w:val="20"/>
      <w:sz w:val="20"/>
      <w:szCs w:val="24"/>
      <w:lang w:eastAsia="en-US"/>
    </w:rPr>
  </w:style>
  <w:style w:type="paragraph" w:customStyle="1" w:styleId="UCRoman2">
    <w:name w:val="UCRoman 2"/>
    <w:basedOn w:val="Normal"/>
    <w:rsid w:val="00C605C5"/>
    <w:pPr>
      <w:numPr>
        <w:numId w:val="33"/>
      </w:numPr>
      <w:tabs>
        <w:tab w:val="clear" w:pos="1247"/>
        <w:tab w:val="num" w:pos="360"/>
        <w:tab w:val="num" w:pos="567"/>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8"/>
      </w:numPr>
      <w:tabs>
        <w:tab w:val="clear" w:pos="567"/>
        <w:tab w:val="num" w:pos="360"/>
        <w:tab w:val="num" w:pos="3969"/>
      </w:tabs>
      <w:spacing w:after="140" w:line="290" w:lineRule="auto"/>
      <w:ind w:left="3969" w:hanging="680"/>
    </w:pPr>
    <w:rPr>
      <w:rFonts w:ascii="Tahoma" w:hAnsi="Tahoma"/>
      <w:kern w:val="20"/>
      <w:sz w:val="20"/>
      <w:szCs w:val="24"/>
      <w:lang w:eastAsia="en-US"/>
    </w:rPr>
  </w:style>
  <w:style w:type="paragraph" w:customStyle="1" w:styleId="dashbullet1">
    <w:name w:val="dash bullet 1"/>
    <w:basedOn w:val="Normal"/>
    <w:rsid w:val="00C605C5"/>
    <w:pPr>
      <w:numPr>
        <w:numId w:val="12"/>
      </w:numPr>
      <w:tabs>
        <w:tab w:val="clear" w:pos="567"/>
        <w:tab w:val="num" w:pos="360"/>
        <w:tab w:val="num" w:pos="3289"/>
      </w:tabs>
      <w:spacing w:after="140" w:line="290" w:lineRule="auto"/>
      <w:ind w:left="3289"/>
    </w:pPr>
    <w:rPr>
      <w:rFonts w:ascii="Tahoma" w:hAnsi="Tahoma"/>
      <w:kern w:val="20"/>
      <w:sz w:val="20"/>
      <w:szCs w:val="24"/>
      <w:lang w:eastAsia="en-US"/>
    </w:rPr>
  </w:style>
  <w:style w:type="paragraph" w:customStyle="1" w:styleId="dashbullet2">
    <w:name w:val="dash bullet 2"/>
    <w:basedOn w:val="Normal"/>
    <w:rsid w:val="00C605C5"/>
    <w:pPr>
      <w:numPr>
        <w:numId w:val="13"/>
      </w:numPr>
      <w:tabs>
        <w:tab w:val="clear" w:pos="1247"/>
        <w:tab w:val="num" w:pos="360"/>
        <w:tab w:val="num" w:pos="567"/>
      </w:tabs>
      <w:spacing w:after="140" w:line="290" w:lineRule="auto"/>
      <w:ind w:left="567" w:hanging="567"/>
    </w:pPr>
    <w:rPr>
      <w:rFonts w:ascii="Tahoma" w:hAnsi="Tahoma"/>
      <w:kern w:val="20"/>
      <w:sz w:val="20"/>
      <w:szCs w:val="24"/>
      <w:lang w:eastAsia="en-US"/>
    </w:rPr>
  </w:style>
  <w:style w:type="paragraph" w:customStyle="1" w:styleId="dashbullet3">
    <w:name w:val="dash bullet 3"/>
    <w:basedOn w:val="Normal"/>
    <w:rsid w:val="00C605C5"/>
    <w:pPr>
      <w:numPr>
        <w:numId w:val="14"/>
      </w:numPr>
      <w:tabs>
        <w:tab w:val="clear" w:pos="2041"/>
        <w:tab w:val="num" w:pos="360"/>
        <w:tab w:val="num" w:pos="1247"/>
      </w:tabs>
      <w:spacing w:after="140" w:line="290" w:lineRule="auto"/>
      <w:ind w:left="1247" w:hanging="680"/>
    </w:pPr>
    <w:rPr>
      <w:rFonts w:ascii="Tahoma" w:hAnsi="Tahoma"/>
      <w:kern w:val="20"/>
      <w:sz w:val="20"/>
      <w:szCs w:val="24"/>
      <w:lang w:eastAsia="en-US"/>
    </w:rPr>
  </w:style>
  <w:style w:type="paragraph" w:customStyle="1" w:styleId="dashbullet4">
    <w:name w:val="dash bullet 4"/>
    <w:basedOn w:val="Normal"/>
    <w:rsid w:val="00C605C5"/>
    <w:pPr>
      <w:numPr>
        <w:numId w:val="15"/>
      </w:numPr>
      <w:tabs>
        <w:tab w:val="clear" w:pos="2722"/>
        <w:tab w:val="num" w:pos="360"/>
        <w:tab w:val="num" w:pos="2041"/>
      </w:tabs>
      <w:spacing w:after="140" w:line="290" w:lineRule="auto"/>
      <w:ind w:left="2041" w:hanging="794"/>
    </w:pPr>
    <w:rPr>
      <w:rFonts w:ascii="Tahoma" w:hAnsi="Tahoma"/>
      <w:kern w:val="20"/>
      <w:sz w:val="20"/>
      <w:szCs w:val="24"/>
      <w:lang w:eastAsia="en-US"/>
    </w:rPr>
  </w:style>
  <w:style w:type="paragraph" w:customStyle="1" w:styleId="dashbullet5">
    <w:name w:val="dash bullet 5"/>
    <w:basedOn w:val="Normal"/>
    <w:rsid w:val="00C605C5"/>
    <w:pPr>
      <w:numPr>
        <w:numId w:val="16"/>
      </w:numPr>
      <w:tabs>
        <w:tab w:val="clear" w:pos="3289"/>
        <w:tab w:val="num" w:pos="360"/>
        <w:tab w:val="num" w:pos="2722"/>
      </w:tabs>
      <w:spacing w:after="140" w:line="290" w:lineRule="auto"/>
      <w:ind w:left="2722" w:hanging="681"/>
    </w:pPr>
    <w:rPr>
      <w:rFonts w:ascii="Tahoma" w:hAnsi="Tahoma"/>
      <w:kern w:val="20"/>
      <w:sz w:val="20"/>
      <w:szCs w:val="24"/>
      <w:lang w:eastAsia="en-US"/>
    </w:rPr>
  </w:style>
  <w:style w:type="paragraph" w:customStyle="1" w:styleId="dashbullet6">
    <w:name w:val="dash bullet 6"/>
    <w:basedOn w:val="Normal"/>
    <w:rsid w:val="00C605C5"/>
    <w:pPr>
      <w:numPr>
        <w:numId w:val="17"/>
      </w:numPr>
      <w:tabs>
        <w:tab w:val="clear" w:pos="3969"/>
        <w:tab w:val="num" w:pos="360"/>
        <w:tab w:val="num" w:pos="3289"/>
      </w:tabs>
      <w:spacing w:after="140" w:line="290" w:lineRule="auto"/>
      <w:ind w:left="3289" w:hanging="567"/>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4"/>
      </w:numPr>
      <w:tabs>
        <w:tab w:val="clear" w:pos="567"/>
        <w:tab w:val="num" w:pos="360"/>
        <w:tab w:val="num" w:pos="1247"/>
      </w:tabs>
      <w:spacing w:after="140" w:line="290" w:lineRule="auto"/>
      <w:ind w:left="567"/>
    </w:pPr>
    <w:rPr>
      <w:rFonts w:ascii="Tahoma" w:hAnsi="Tahoma"/>
      <w:kern w:val="20"/>
      <w:sz w:val="20"/>
      <w:szCs w:val="24"/>
      <w:lang w:val="en-US" w:eastAsia="en-US"/>
    </w:rPr>
  </w:style>
  <w:style w:type="paragraph" w:customStyle="1" w:styleId="Anexo2">
    <w:name w:val="Anexo 2"/>
    <w:basedOn w:val="Normal"/>
    <w:rsid w:val="00C605C5"/>
    <w:pPr>
      <w:numPr>
        <w:ilvl w:val="1"/>
        <w:numId w:val="34"/>
      </w:numPr>
      <w:tabs>
        <w:tab w:val="clear" w:pos="1247"/>
        <w:tab w:val="num" w:pos="360"/>
        <w:tab w:val="num" w:pos="1440"/>
      </w:tabs>
      <w:spacing w:after="140" w:line="290" w:lineRule="auto"/>
      <w:ind w:left="1440" w:hanging="360"/>
    </w:pPr>
    <w:rPr>
      <w:rFonts w:ascii="Tahoma" w:hAnsi="Tahoma"/>
      <w:kern w:val="20"/>
      <w:sz w:val="20"/>
      <w:szCs w:val="24"/>
      <w:lang w:val="en-US" w:eastAsia="en-US"/>
    </w:rPr>
  </w:style>
  <w:style w:type="paragraph" w:customStyle="1" w:styleId="Anexo3">
    <w:name w:val="Anexo 3"/>
    <w:basedOn w:val="Normal"/>
    <w:rsid w:val="00C605C5"/>
    <w:pPr>
      <w:numPr>
        <w:ilvl w:val="2"/>
        <w:numId w:val="34"/>
      </w:numPr>
      <w:tabs>
        <w:tab w:val="clear" w:pos="2041"/>
        <w:tab w:val="num" w:pos="360"/>
        <w:tab w:val="num" w:pos="2160"/>
      </w:tabs>
      <w:spacing w:after="140" w:line="290" w:lineRule="auto"/>
      <w:ind w:left="2160" w:hanging="180"/>
    </w:pPr>
    <w:rPr>
      <w:rFonts w:ascii="Tahoma" w:hAnsi="Tahoma"/>
      <w:kern w:val="20"/>
      <w:sz w:val="20"/>
      <w:szCs w:val="24"/>
      <w:lang w:val="en-US" w:eastAsia="en-US"/>
    </w:rPr>
  </w:style>
  <w:style w:type="paragraph" w:customStyle="1" w:styleId="Anexo4">
    <w:name w:val="Anexo 4"/>
    <w:basedOn w:val="Normal"/>
    <w:rsid w:val="00C605C5"/>
    <w:pPr>
      <w:numPr>
        <w:ilvl w:val="3"/>
        <w:numId w:val="34"/>
      </w:numPr>
      <w:tabs>
        <w:tab w:val="clear" w:pos="2722"/>
        <w:tab w:val="num" w:pos="360"/>
        <w:tab w:val="num" w:pos="2880"/>
      </w:tabs>
      <w:spacing w:after="140" w:line="290" w:lineRule="auto"/>
      <w:ind w:left="2880" w:hanging="360"/>
    </w:pPr>
    <w:rPr>
      <w:rFonts w:ascii="Tahoma" w:hAnsi="Tahoma"/>
      <w:kern w:val="20"/>
      <w:sz w:val="20"/>
      <w:szCs w:val="24"/>
      <w:lang w:val="en-US" w:eastAsia="en-US"/>
    </w:rPr>
  </w:style>
  <w:style w:type="paragraph" w:customStyle="1" w:styleId="Anexo5">
    <w:name w:val="Anexo 5"/>
    <w:basedOn w:val="Normal"/>
    <w:rsid w:val="00C605C5"/>
    <w:pPr>
      <w:numPr>
        <w:ilvl w:val="4"/>
        <w:numId w:val="34"/>
      </w:numPr>
      <w:tabs>
        <w:tab w:val="clear" w:pos="3289"/>
        <w:tab w:val="num" w:pos="360"/>
        <w:tab w:val="num" w:pos="3600"/>
      </w:tabs>
      <w:spacing w:after="140" w:line="290" w:lineRule="auto"/>
      <w:ind w:left="3600" w:hanging="360"/>
    </w:pPr>
    <w:rPr>
      <w:rFonts w:ascii="Tahoma" w:hAnsi="Tahoma"/>
      <w:kern w:val="20"/>
      <w:sz w:val="20"/>
      <w:szCs w:val="24"/>
      <w:lang w:val="en-US" w:eastAsia="en-US"/>
    </w:rPr>
  </w:style>
  <w:style w:type="paragraph" w:customStyle="1" w:styleId="Anexo6">
    <w:name w:val="Anexo 6"/>
    <w:basedOn w:val="Normal"/>
    <w:rsid w:val="00C605C5"/>
    <w:pPr>
      <w:numPr>
        <w:ilvl w:val="5"/>
        <w:numId w:val="34"/>
      </w:numPr>
      <w:tabs>
        <w:tab w:val="clear" w:pos="3969"/>
        <w:tab w:val="num" w:pos="360"/>
        <w:tab w:val="num" w:pos="4320"/>
      </w:tabs>
      <w:spacing w:after="140" w:line="290" w:lineRule="auto"/>
      <w:ind w:left="4320" w:hanging="18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5"/>
      </w:numPr>
      <w:tabs>
        <w:tab w:val="clear" w:pos="0"/>
        <w:tab w:val="num" w:pos="360"/>
        <w:tab w:val="num" w:pos="567"/>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5"/>
      </w:numPr>
      <w:tabs>
        <w:tab w:val="clear" w:pos="0"/>
        <w:tab w:val="num" w:pos="360"/>
        <w:tab w:val="num" w:pos="2041"/>
      </w:tabs>
      <w:autoSpaceDE w:val="0"/>
      <w:autoSpaceDN w:val="0"/>
      <w:adjustRightInd w:val="0"/>
      <w:spacing w:before="120" w:after="240" w:line="280" w:lineRule="atLeast"/>
      <w:ind w:left="1474" w:hanging="227"/>
    </w:pPr>
    <w:rPr>
      <w:rFonts w:ascii="Lucida Bright" w:hAnsi="Lucida Bright"/>
      <w:sz w:val="20"/>
      <w:lang w:val="x-none" w:eastAsia="x-none"/>
    </w:rPr>
  </w:style>
  <w:style w:type="paragraph" w:customStyle="1" w:styleId="titulo4">
    <w:name w:val="titulo 4"/>
    <w:basedOn w:val="Normal"/>
    <w:qFormat/>
    <w:rsid w:val="00C605C5"/>
    <w:pPr>
      <w:keepNext/>
      <w:numPr>
        <w:ilvl w:val="3"/>
        <w:numId w:val="35"/>
      </w:numPr>
      <w:tabs>
        <w:tab w:val="clear" w:pos="491"/>
        <w:tab w:val="num" w:pos="360"/>
        <w:tab w:val="num" w:pos="2722"/>
      </w:tabs>
      <w:autoSpaceDE w:val="0"/>
      <w:autoSpaceDN w:val="0"/>
      <w:adjustRightInd w:val="0"/>
      <w:spacing w:before="120" w:after="240" w:line="280" w:lineRule="atLeast"/>
      <w:ind w:left="2041"/>
    </w:pPr>
    <w:rPr>
      <w:rFonts w:ascii="Lucida Bright" w:hAnsi="Lucida Bright"/>
      <w:sz w:val="20"/>
      <w:lang w:val="x-none" w:eastAsia="x-none"/>
    </w:rPr>
  </w:style>
  <w:style w:type="paragraph" w:customStyle="1" w:styleId="titulo5">
    <w:name w:val="titulo 5"/>
    <w:basedOn w:val="Normal"/>
    <w:qFormat/>
    <w:rsid w:val="00C605C5"/>
    <w:pPr>
      <w:keepNext/>
      <w:numPr>
        <w:ilvl w:val="4"/>
        <w:numId w:val="35"/>
      </w:numPr>
      <w:tabs>
        <w:tab w:val="clear" w:pos="0"/>
        <w:tab w:val="num" w:pos="360"/>
        <w:tab w:val="num" w:pos="3289"/>
      </w:tabs>
      <w:autoSpaceDE w:val="0"/>
      <w:autoSpaceDN w:val="0"/>
      <w:adjustRightInd w:val="0"/>
      <w:spacing w:after="0" w:line="280" w:lineRule="atLeast"/>
      <w:ind w:left="2722"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6"/>
      </w:numPr>
      <w:tabs>
        <w:tab w:val="clear" w:pos="425"/>
        <w:tab w:val="num" w:pos="0"/>
        <w:tab w:val="num" w:pos="360"/>
      </w:tabs>
      <w:spacing w:before="60" w:after="60" w:line="240" w:lineRule="exact"/>
      <w:ind w:left="1985" w:firstLine="0"/>
    </w:pPr>
    <w:rPr>
      <w:rFonts w:ascii="Arial" w:hAnsi="Arial" w:cs="Arial"/>
      <w:sz w:val="18"/>
      <w:lang w:eastAsia="en-US"/>
    </w:rPr>
  </w:style>
  <w:style w:type="paragraph" w:customStyle="1" w:styleId="TabAlpha">
    <w:name w:val="TabAlpha"/>
    <w:basedOn w:val="Normal"/>
    <w:rsid w:val="00C605C5"/>
    <w:pPr>
      <w:numPr>
        <w:ilvl w:val="1"/>
        <w:numId w:val="36"/>
      </w:numPr>
      <w:tabs>
        <w:tab w:val="clear" w:pos="850"/>
        <w:tab w:val="num" w:pos="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8"/>
      </w:numPr>
      <w:tabs>
        <w:tab w:val="clear" w:pos="680"/>
      </w:tabs>
      <w:spacing w:before="140" w:after="0" w:line="290" w:lineRule="auto"/>
      <w:ind w:left="1494" w:hanging="360"/>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8"/>
      </w:numPr>
      <w:tabs>
        <w:tab w:val="clear" w:pos="1361"/>
      </w:tabs>
      <w:spacing w:after="140" w:line="290" w:lineRule="auto"/>
      <w:ind w:left="2214" w:hanging="360"/>
      <w:outlineLvl w:val="1"/>
    </w:pPr>
    <w:rPr>
      <w:rFonts w:ascii="Arial" w:hAnsi="Arial"/>
      <w:kern w:val="20"/>
      <w:sz w:val="20"/>
      <w:szCs w:val="24"/>
      <w:lang w:eastAsia="en-GB"/>
    </w:rPr>
  </w:style>
  <w:style w:type="paragraph" w:customStyle="1" w:styleId="TCLevel3">
    <w:name w:val="T+C Level 3"/>
    <w:basedOn w:val="Normal"/>
    <w:rsid w:val="00DB0FCF"/>
    <w:pPr>
      <w:numPr>
        <w:ilvl w:val="2"/>
        <w:numId w:val="38"/>
      </w:numPr>
      <w:tabs>
        <w:tab w:val="clear" w:pos="2041"/>
      </w:tabs>
      <w:spacing w:after="140" w:line="290" w:lineRule="auto"/>
      <w:ind w:left="2934" w:hanging="180"/>
      <w:outlineLvl w:val="2"/>
    </w:pPr>
    <w:rPr>
      <w:rFonts w:ascii="Arial" w:hAnsi="Arial"/>
      <w:kern w:val="20"/>
      <w:sz w:val="20"/>
      <w:szCs w:val="24"/>
      <w:lang w:eastAsia="en-GB"/>
    </w:rPr>
  </w:style>
  <w:style w:type="paragraph" w:customStyle="1" w:styleId="TCLevel4">
    <w:name w:val="T+C Level 4"/>
    <w:basedOn w:val="Normal"/>
    <w:rsid w:val="00DB0FCF"/>
    <w:pPr>
      <w:numPr>
        <w:ilvl w:val="3"/>
        <w:numId w:val="38"/>
      </w:numPr>
      <w:tabs>
        <w:tab w:val="clear" w:pos="2608"/>
      </w:tabs>
      <w:spacing w:after="140" w:line="290" w:lineRule="auto"/>
      <w:ind w:left="3654" w:hanging="360"/>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0"/>
      </w:numPr>
      <w:tabs>
        <w:tab w:val="num" w:pos="680"/>
      </w:tabs>
      <w:spacing w:after="140" w:line="290" w:lineRule="auto"/>
      <w:ind w:left="680" w:hanging="680"/>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1"/>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0"/>
      </w:numPr>
      <w:tabs>
        <w:tab w:val="num" w:pos="680"/>
      </w:tabs>
      <w:spacing w:after="140" w:line="290" w:lineRule="auto"/>
      <w:ind w:hanging="680"/>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1"/>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0"/>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2"/>
      </w:numPr>
      <w:tabs>
        <w:tab w:val="clear" w:pos="680"/>
      </w:tabs>
      <w:spacing w:before="60" w:after="60" w:line="240" w:lineRule="exact"/>
      <w:ind w:left="0" w:firstLine="0"/>
    </w:pPr>
    <w:rPr>
      <w:rFonts w:ascii="Arial" w:hAnsi="Arial"/>
      <w:b/>
      <w:sz w:val="20"/>
      <w:lang w:eastAsia="en-GB"/>
    </w:rPr>
  </w:style>
  <w:style w:type="paragraph" w:customStyle="1" w:styleId="ListaDD2">
    <w:name w:val="Lista DD 2"/>
    <w:basedOn w:val="Normal"/>
    <w:rsid w:val="00711044"/>
    <w:pPr>
      <w:numPr>
        <w:ilvl w:val="1"/>
        <w:numId w:val="42"/>
      </w:numPr>
      <w:tabs>
        <w:tab w:val="clear" w:pos="680"/>
      </w:tabs>
      <w:spacing w:before="60" w:after="60" w:line="240" w:lineRule="exact"/>
      <w:ind w:firstLine="0"/>
    </w:pPr>
    <w:rPr>
      <w:rFonts w:ascii="Arial" w:hAnsi="Arial"/>
      <w:b/>
      <w:sz w:val="20"/>
      <w:lang w:eastAsia="en-GB"/>
    </w:rPr>
  </w:style>
  <w:style w:type="paragraph" w:customStyle="1" w:styleId="ListaDD3">
    <w:name w:val="Lista DD 3"/>
    <w:basedOn w:val="Normal"/>
    <w:rsid w:val="00711044"/>
    <w:pPr>
      <w:numPr>
        <w:ilvl w:val="2"/>
        <w:numId w:val="42"/>
      </w:numPr>
      <w:tabs>
        <w:tab w:val="clear" w:pos="680"/>
        <w:tab w:val="num" w:pos="1361"/>
      </w:tabs>
      <w:spacing w:before="60" w:after="60"/>
      <w:ind w:left="1361" w:hanging="681"/>
    </w:pPr>
    <w:rPr>
      <w:rFonts w:ascii="Arial" w:hAnsi="Arial"/>
      <w:i/>
      <w:sz w:val="16"/>
      <w:lang w:eastAsia="en-GB"/>
    </w:rPr>
  </w:style>
  <w:style w:type="paragraph" w:customStyle="1" w:styleId="ListaDD4">
    <w:name w:val="Lista DD 4"/>
    <w:basedOn w:val="Normal"/>
    <w:rsid w:val="00711044"/>
    <w:pPr>
      <w:numPr>
        <w:ilvl w:val="3"/>
        <w:numId w:val="42"/>
      </w:numPr>
      <w:tabs>
        <w:tab w:val="clear" w:pos="1077"/>
      </w:tabs>
      <w:spacing w:before="60" w:after="60"/>
      <w:ind w:left="2880" w:hanging="360"/>
    </w:pPr>
    <w:rPr>
      <w:rFonts w:ascii="Arial" w:hAnsi="Arial"/>
      <w:i/>
      <w:sz w:val="16"/>
      <w:lang w:eastAsia="en-GB"/>
    </w:rPr>
  </w:style>
  <w:style w:type="paragraph" w:customStyle="1" w:styleId="ListaDD5">
    <w:name w:val="Lista DD 5"/>
    <w:basedOn w:val="Normal"/>
    <w:rsid w:val="00711044"/>
    <w:pPr>
      <w:numPr>
        <w:ilvl w:val="4"/>
        <w:numId w:val="42"/>
      </w:numPr>
      <w:tabs>
        <w:tab w:val="clear" w:pos="1644"/>
      </w:tabs>
      <w:spacing w:before="60" w:after="60"/>
      <w:ind w:left="3600" w:hanging="360"/>
    </w:pPr>
    <w:rPr>
      <w:rFonts w:ascii="Arial" w:hAnsi="Arial"/>
      <w:i/>
      <w:sz w:val="16"/>
      <w:lang w:eastAsia="en-GB"/>
    </w:rPr>
  </w:style>
  <w:style w:type="paragraph" w:customStyle="1" w:styleId="ListaDD6">
    <w:name w:val="Lista DD 6"/>
    <w:basedOn w:val="Normal"/>
    <w:rsid w:val="00711044"/>
    <w:pPr>
      <w:numPr>
        <w:ilvl w:val="5"/>
        <w:numId w:val="42"/>
      </w:numPr>
      <w:tabs>
        <w:tab w:val="clear" w:pos="1871"/>
      </w:tabs>
      <w:spacing w:before="60" w:after="60"/>
      <w:ind w:left="4320" w:hanging="18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3"/>
      </w:numPr>
      <w:tabs>
        <w:tab w:val="clear" w:pos="510"/>
        <w:tab w:val="num" w:pos="680"/>
      </w:tabs>
      <w:spacing w:before="60" w:after="60"/>
      <w:ind w:left="680" w:hanging="680"/>
    </w:pPr>
    <w:rPr>
      <w:rFonts w:ascii="Arial" w:hAnsi="Arial"/>
      <w:b/>
      <w:sz w:val="16"/>
      <w:lang w:val="en-GB" w:eastAsia="en-GB"/>
    </w:rPr>
  </w:style>
  <w:style w:type="paragraph" w:customStyle="1" w:styleId="Level1coluna2">
    <w:name w:val="Level 1 coluna2"/>
    <w:basedOn w:val="Normal"/>
    <w:rsid w:val="00711044"/>
    <w:pPr>
      <w:numPr>
        <w:numId w:val="44"/>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3"/>
      </w:numPr>
      <w:tabs>
        <w:tab w:val="clear" w:pos="510"/>
        <w:tab w:val="num" w:pos="680"/>
      </w:tabs>
      <w:spacing w:before="60" w:after="60"/>
      <w:ind w:left="680" w:hanging="680"/>
    </w:pPr>
    <w:rPr>
      <w:rFonts w:ascii="Arial" w:hAnsi="Arial"/>
      <w:sz w:val="16"/>
      <w:lang w:val="en-GB" w:eastAsia="en-GB"/>
    </w:rPr>
  </w:style>
  <w:style w:type="paragraph" w:customStyle="1" w:styleId="Level2coluna2">
    <w:name w:val="Level 2 coluna2"/>
    <w:basedOn w:val="Normal"/>
    <w:rsid w:val="00711044"/>
    <w:pPr>
      <w:numPr>
        <w:ilvl w:val="1"/>
        <w:numId w:val="44"/>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3"/>
      </w:numPr>
      <w:tabs>
        <w:tab w:val="clear" w:pos="510"/>
        <w:tab w:val="num" w:pos="680"/>
      </w:tabs>
      <w:spacing w:before="60" w:after="60"/>
      <w:ind w:left="680" w:hanging="680"/>
    </w:pPr>
    <w:rPr>
      <w:rFonts w:ascii="Arial" w:hAnsi="Arial"/>
      <w:i/>
      <w:sz w:val="16"/>
      <w:lang w:val="en-GB" w:eastAsia="en-GB"/>
    </w:rPr>
  </w:style>
  <w:style w:type="paragraph" w:customStyle="1" w:styleId="Level3coluna2">
    <w:name w:val="Level 3 coluna2"/>
    <w:basedOn w:val="Normal"/>
    <w:rsid w:val="00711044"/>
    <w:pPr>
      <w:numPr>
        <w:ilvl w:val="2"/>
        <w:numId w:val="44"/>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3"/>
      </w:numPr>
      <w:tabs>
        <w:tab w:val="clear" w:pos="851"/>
        <w:tab w:val="num" w:pos="1077"/>
      </w:tabs>
      <w:spacing w:before="60" w:after="60"/>
      <w:ind w:left="1077" w:hanging="397"/>
    </w:pPr>
    <w:rPr>
      <w:rFonts w:ascii="Arial" w:hAnsi="Arial"/>
      <w:i/>
      <w:sz w:val="16"/>
      <w:lang w:val="en-GB" w:eastAsia="en-GB"/>
    </w:rPr>
  </w:style>
  <w:style w:type="paragraph" w:customStyle="1" w:styleId="Level4coluna2">
    <w:name w:val="Level 4 coluna2"/>
    <w:basedOn w:val="Normal"/>
    <w:rsid w:val="00711044"/>
    <w:pPr>
      <w:numPr>
        <w:ilvl w:val="3"/>
        <w:numId w:val="44"/>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3"/>
      </w:numPr>
      <w:tabs>
        <w:tab w:val="clear" w:pos="2041"/>
        <w:tab w:val="num" w:pos="1644"/>
      </w:tabs>
      <w:spacing w:after="140" w:line="290" w:lineRule="auto"/>
      <w:ind w:left="1474" w:hanging="397"/>
    </w:pPr>
    <w:rPr>
      <w:rFonts w:ascii="Arial" w:hAnsi="Arial"/>
      <w:sz w:val="20"/>
      <w:lang w:val="en-GB" w:eastAsia="en-GB"/>
    </w:rPr>
  </w:style>
  <w:style w:type="paragraph" w:customStyle="1" w:styleId="Level5coluna2">
    <w:name w:val="Level 5 coluna2"/>
    <w:basedOn w:val="Normal"/>
    <w:rsid w:val="00711044"/>
    <w:pPr>
      <w:numPr>
        <w:ilvl w:val="4"/>
        <w:numId w:val="44"/>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3"/>
      </w:numPr>
      <w:tabs>
        <w:tab w:val="clear" w:pos="2721"/>
        <w:tab w:val="num" w:pos="1871"/>
      </w:tabs>
      <w:spacing w:after="140" w:line="290" w:lineRule="auto"/>
      <w:ind w:left="1871" w:hanging="397"/>
    </w:pPr>
    <w:rPr>
      <w:rFonts w:ascii="Arial" w:hAnsi="Arial"/>
      <w:sz w:val="20"/>
      <w:lang w:val="en-GB" w:eastAsia="en-GB"/>
    </w:rPr>
  </w:style>
  <w:style w:type="paragraph" w:customStyle="1" w:styleId="Level6coluna2">
    <w:name w:val="Level 6 coluna2"/>
    <w:basedOn w:val="Normal"/>
    <w:rsid w:val="00711044"/>
    <w:pPr>
      <w:numPr>
        <w:ilvl w:val="5"/>
        <w:numId w:val="44"/>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5"/>
      </w:numPr>
      <w:tabs>
        <w:tab w:val="clear" w:pos="680"/>
        <w:tab w:val="num" w:pos="510"/>
      </w:tabs>
      <w:spacing w:after="140" w:line="290" w:lineRule="auto"/>
      <w:ind w:left="510" w:hanging="510"/>
    </w:pPr>
    <w:rPr>
      <w:rFonts w:ascii="Arial" w:eastAsia="MS Mincho" w:hAnsi="Arial" w:cs="Arial"/>
      <w:sz w:val="20"/>
      <w:szCs w:val="24"/>
    </w:rPr>
  </w:style>
  <w:style w:type="paragraph" w:customStyle="1" w:styleId="Bullet1">
    <w:name w:val="Bullet 1"/>
    <w:basedOn w:val="Normal"/>
    <w:qFormat/>
    <w:rsid w:val="00EE14DB"/>
    <w:pPr>
      <w:numPr>
        <w:numId w:val="45"/>
      </w:numPr>
      <w:tabs>
        <w:tab w:val="clear" w:pos="680"/>
        <w:tab w:val="num" w:pos="510"/>
      </w:tabs>
      <w:spacing w:after="0"/>
      <w:ind w:left="510" w:hanging="510"/>
      <w:jc w:val="left"/>
    </w:pPr>
    <w:rPr>
      <w:rFonts w:eastAsia="MS Mincho"/>
      <w:sz w:val="24"/>
      <w:szCs w:val="24"/>
    </w:rPr>
  </w:style>
  <w:style w:type="paragraph" w:customStyle="1" w:styleId="Bullet3">
    <w:name w:val="Bullet 3"/>
    <w:basedOn w:val="Normal"/>
    <w:rsid w:val="00EE14DB"/>
    <w:pPr>
      <w:numPr>
        <w:ilvl w:val="2"/>
        <w:numId w:val="45"/>
      </w:numPr>
      <w:tabs>
        <w:tab w:val="clear" w:pos="680"/>
        <w:tab w:val="num" w:pos="510"/>
      </w:tabs>
      <w:spacing w:after="0"/>
      <w:ind w:left="510" w:hanging="51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paragraph" w:customStyle="1" w:styleId="xl64">
    <w:name w:val="xl64"/>
    <w:basedOn w:val="Normal"/>
    <w:rsid w:val="004C28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6403540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38573898">
      <w:bodyDiv w:val="1"/>
      <w:marLeft w:val="0"/>
      <w:marRight w:val="0"/>
      <w:marTop w:val="0"/>
      <w:marBottom w:val="0"/>
      <w:divBdr>
        <w:top w:val="none" w:sz="0" w:space="0" w:color="auto"/>
        <w:left w:val="none" w:sz="0" w:space="0" w:color="auto"/>
        <w:bottom w:val="none" w:sz="0" w:space="0" w:color="auto"/>
        <w:right w:val="none" w:sz="0" w:space="0" w:color="auto"/>
      </w:divBdr>
    </w:div>
    <w:div w:id="176581339">
      <w:bodyDiv w:val="1"/>
      <w:marLeft w:val="0"/>
      <w:marRight w:val="0"/>
      <w:marTop w:val="0"/>
      <w:marBottom w:val="0"/>
      <w:divBdr>
        <w:top w:val="none" w:sz="0" w:space="0" w:color="auto"/>
        <w:left w:val="none" w:sz="0" w:space="0" w:color="auto"/>
        <w:bottom w:val="none" w:sz="0" w:space="0" w:color="auto"/>
        <w:right w:val="none" w:sz="0" w:space="0" w:color="auto"/>
      </w:divBdr>
    </w:div>
    <w:div w:id="181941727">
      <w:bodyDiv w:val="1"/>
      <w:marLeft w:val="0"/>
      <w:marRight w:val="0"/>
      <w:marTop w:val="0"/>
      <w:marBottom w:val="0"/>
      <w:divBdr>
        <w:top w:val="none" w:sz="0" w:space="0" w:color="auto"/>
        <w:left w:val="none" w:sz="0" w:space="0" w:color="auto"/>
        <w:bottom w:val="none" w:sz="0" w:space="0" w:color="auto"/>
        <w:right w:val="none" w:sz="0" w:space="0" w:color="auto"/>
      </w:divBdr>
    </w:div>
    <w:div w:id="215048879">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2310571">
      <w:bodyDiv w:val="1"/>
      <w:marLeft w:val="0"/>
      <w:marRight w:val="0"/>
      <w:marTop w:val="0"/>
      <w:marBottom w:val="0"/>
      <w:divBdr>
        <w:top w:val="none" w:sz="0" w:space="0" w:color="auto"/>
        <w:left w:val="none" w:sz="0" w:space="0" w:color="auto"/>
        <w:bottom w:val="none" w:sz="0" w:space="0" w:color="auto"/>
        <w:right w:val="none" w:sz="0" w:space="0" w:color="auto"/>
      </w:divBdr>
    </w:div>
    <w:div w:id="426273817">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9395829">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5676101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17261179">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53882665">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89111292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539883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0995179">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379863646">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00487000">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71642603">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24823016">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gestao@virgo.inc"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oter" Target="footer3.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 L E F O S S E ! 3 7 8 4 2 5 4 . 1 < / d o c u m e n t i d >  
     < s e n d e r i d > C A I U B < / s e n d e r i d >  
     < s e n d e r e m a i l > C L A R I C E . A I U B @ L E F O S S E . C O M < / s e n d e r e m a i l >  
     < l a s t m o d i f i e d > 2 0 2 2 - 0 9 - 0 2 T 1 7 : 2 2 : 0 0 . 0 0 0 0 0 0 0 - 0 3 : 0 0 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76</Pages>
  <Words>30025</Words>
  <Characters>162139</Characters>
  <Application>Microsoft Office Word</Application>
  <DocSecurity>0</DocSecurity>
  <Lines>1351</Lines>
  <Paragraphs>383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191781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12</cp:revision>
  <cp:lastPrinted>2021-09-20T00:49:00Z</cp:lastPrinted>
  <dcterms:created xsi:type="dcterms:W3CDTF">2022-09-02T20:11:00Z</dcterms:created>
  <dcterms:modified xsi:type="dcterms:W3CDTF">2022-09-02T20:22:00Z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- 3784254v1</vt:lpwstr>
  </property>
</Properties>
</file>