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12" w:name="OLE_LINK6"/>
      <w:bookmarkStart w:id="13" w:name="OLE_LINK7"/>
      <w:r w:rsidRPr="00514CA0">
        <w:rPr>
          <w:i/>
          <w:lang w:val="pt-BR"/>
        </w:rPr>
        <w:t>como Interveniente Anuente</w:t>
      </w:r>
    </w:p>
    <w:bookmarkEnd w:id="12"/>
    <w:bookmarkEnd w:id="13"/>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14" w:name="_DV_M4"/>
      <w:bookmarkStart w:id="15" w:name="_Hlk72141810"/>
      <w:bookmarkEnd w:id="14"/>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16" w:name="_DV_M5"/>
      <w:bookmarkStart w:id="17" w:name="_Hlk74665943"/>
      <w:bookmarkEnd w:id="16"/>
      <w:r>
        <w:rPr>
          <w:b/>
          <w:bCs/>
          <w:szCs w:val="20"/>
        </w:rPr>
        <w:t>RZK ENERGIA S.A</w:t>
      </w:r>
      <w:bookmarkEnd w:id="17"/>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18" w:name="_DV_M6"/>
      <w:bookmarkStart w:id="19" w:name="_DV_M7"/>
      <w:bookmarkStart w:id="20" w:name="_Hlk74854540"/>
      <w:bookmarkStart w:id="21" w:name="_Hlk105575246"/>
      <w:bookmarkEnd w:id="18"/>
      <w:bookmarkEnd w:id="19"/>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20"/>
      <w:bookmarkEnd w:id="21"/>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70CFE8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AD81364"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w:t>
      </w:r>
      <w:r w:rsidRPr="00CA6592">
        <w:rPr>
          <w:i/>
          <w:iCs/>
          <w:lang w:eastAsia="en-GB"/>
        </w:rPr>
        <w:t>al, sem Garantia Real e com Garantia Fidejussória Adicional, sob a Forma Escritural</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commentRangeStart w:id="22"/>
      <w:r w:rsidRPr="00805253">
        <w:rPr>
          <w:b/>
          <w:bCs/>
          <w:highlight w:val="yellow"/>
          <w:lang w:eastAsia="en-GB"/>
        </w:rPr>
        <w:t>[Nota Lefosse: Pendente de confirmação se o Seguro será aplicável a esta Oferta.]</w:t>
      </w:r>
      <w:commentRangeEnd w:id="22"/>
      <w:r w:rsidR="002C15B7">
        <w:rPr>
          <w:rStyle w:val="Refdecomentrio"/>
          <w:rFonts w:ascii="Times New Roman" w:hAnsi="Times New Roman" w:cs="Times New Roman"/>
          <w:color w:val="auto"/>
          <w:szCs w:val="20"/>
        </w:rPr>
        <w:commentReference w:id="22"/>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3"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23"/>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48FD8CA6"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w:t>
      </w:r>
      <w:r w:rsidR="000355D7">
        <w:rPr>
          <w:lang w:eastAsia="en-GB"/>
        </w:rPr>
        <w:t>a</w:t>
      </w:r>
      <w:r>
        <w:rPr>
          <w:lang w:eastAsia="en-GB"/>
        </w:rPr>
        <w:t xml:space="preserve">) </w:t>
      </w:r>
      <w:r>
        <w:t>por fiança bancária contratada junto ao "</w:t>
      </w:r>
      <w:r w:rsidRPr="000355D7">
        <w:rPr>
          <w:highlight w:val="yellow"/>
        </w:rPr>
        <w:t>[</w:t>
      </w:r>
      <w:r w:rsidRPr="006B20CC">
        <w:rPr>
          <w:highlight w:val="yellow"/>
        </w:rPr>
        <w:sym w:font="Symbol" w:char="F0B7"/>
      </w:r>
      <w:r w:rsidRPr="000355D7">
        <w:rPr>
          <w:highlight w:val="yellow"/>
        </w:rPr>
        <w:t>]</w:t>
      </w:r>
      <w:r>
        <w:t>", nos termos do “</w:t>
      </w:r>
      <w:r w:rsidRPr="000355D7">
        <w:rPr>
          <w:highlight w:val="yellow"/>
        </w:rPr>
        <w:t>[</w:t>
      </w:r>
      <w:r w:rsidRPr="006B20CC">
        <w:rPr>
          <w:highlight w:val="yellow"/>
        </w:rPr>
        <w:sym w:font="Symbol" w:char="F0B7"/>
      </w:r>
      <w:r w:rsidRPr="000355D7">
        <w:rPr>
          <w:highlight w:val="yellow"/>
        </w:rPr>
        <w:t>]</w:t>
      </w:r>
      <w:r>
        <w:t>” (“</w:t>
      </w:r>
      <w:r w:rsidRPr="000355D7">
        <w:rPr>
          <w:b/>
          <w:bCs/>
        </w:rPr>
        <w:t>Carta Fiança</w:t>
      </w:r>
      <w:r>
        <w:t xml:space="preserve">”) [celebrado em </w:t>
      </w:r>
      <w:r w:rsidRPr="000355D7">
        <w:rPr>
          <w:highlight w:val="yellow"/>
        </w:rPr>
        <w:t>[</w:t>
      </w:r>
      <w:r w:rsidRPr="006B20CC">
        <w:rPr>
          <w:highlight w:val="yellow"/>
        </w:rPr>
        <w:sym w:font="Symbol" w:char="F0B7"/>
      </w:r>
      <w:r w:rsidRPr="000355D7">
        <w:rPr>
          <w:highlight w:val="yellow"/>
        </w:rPr>
        <w:t>]</w:t>
      </w:r>
      <w:r>
        <w:t xml:space="preserve"> de </w:t>
      </w:r>
      <w:r w:rsidRPr="000355D7">
        <w:rPr>
          <w:highlight w:val="yellow"/>
        </w:rPr>
        <w:t>[</w:t>
      </w:r>
      <w:r>
        <w:rPr>
          <w:highlight w:val="yellow"/>
        </w:rPr>
        <w:sym w:font="Symbol" w:char="F0B7"/>
      </w:r>
      <w:r w:rsidRPr="000355D7">
        <w:rPr>
          <w:highlight w:val="yellow"/>
        </w:rPr>
        <w:t>]</w:t>
      </w:r>
      <w:r>
        <w:t xml:space="preserve"> de 2022 / a ser celebrado], entre a </w:t>
      </w:r>
      <w:commentRangeStart w:id="24"/>
      <w:r>
        <w:t>Fiduciária</w:t>
      </w:r>
      <w:commentRangeEnd w:id="24"/>
      <w:r w:rsidR="005D11DF">
        <w:rPr>
          <w:rStyle w:val="Refdecomentrio"/>
          <w:rFonts w:ascii="Times New Roman" w:hAnsi="Times New Roman" w:cs="Times New Roman"/>
          <w:color w:val="auto"/>
          <w:szCs w:val="20"/>
        </w:rPr>
        <w:commentReference w:id="24"/>
      </w:r>
      <w:r>
        <w:t xml:space="preserve"> e o </w:t>
      </w:r>
      <w:r w:rsidRPr="000355D7">
        <w:rPr>
          <w:highlight w:val="yellow"/>
        </w:rPr>
        <w:t>[</w:t>
      </w:r>
      <w:r w:rsidRPr="006B20CC">
        <w:rPr>
          <w:highlight w:val="yellow"/>
        </w:rPr>
        <w:sym w:font="Symbol" w:char="F0B7"/>
      </w:r>
      <w:r w:rsidRPr="000355D7">
        <w:rPr>
          <w:highlight w:val="yellow"/>
        </w:rPr>
        <w:t>]</w:t>
      </w:r>
      <w:r w:rsidRPr="00F6090E">
        <w:t xml:space="preserve"> (“</w:t>
      </w:r>
      <w:r w:rsidRPr="000355D7">
        <w:rPr>
          <w:b/>
          <w:bCs/>
        </w:rPr>
        <w:t>Fiança Bancária</w:t>
      </w:r>
      <w:r w:rsidRPr="00BF3A4E">
        <w:t>”)</w:t>
      </w:r>
      <w:r w:rsidRPr="00BF3A4E">
        <w:rPr>
          <w:lang w:eastAsia="en-GB"/>
        </w:rPr>
        <w:t>; (</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1EC44877"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t>a Carta Fiança</w:t>
      </w:r>
      <w:r w:rsidR="004C04E6">
        <w:t>; (vi</w:t>
      </w:r>
      <w:r w:rsidR="002C6C48">
        <w:t>i</w:t>
      </w:r>
      <w:r w:rsidR="004C04E6">
        <w:t>i) este Contrato</w:t>
      </w:r>
      <w:r>
        <w:t>,</w:t>
      </w:r>
      <w:r w:rsidRPr="00F6090E">
        <w:t xml:space="preserve"> 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lastRenderedPageBreak/>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5" w:name="_DV_M9"/>
      <w:bookmarkEnd w:id="15"/>
      <w:bookmarkEnd w:id="2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26" w:name="_Toc346186450"/>
      <w:bookmarkStart w:id="27" w:name="_Toc358676590"/>
      <w:bookmarkStart w:id="28" w:name="_Toc363161070"/>
      <w:bookmarkStart w:id="29" w:name="_Toc362027422"/>
      <w:bookmarkStart w:id="30" w:name="_Toc366099211"/>
      <w:bookmarkStart w:id="31" w:name="_Toc224721832"/>
      <w:bookmarkStart w:id="32" w:name="_Toc508316557"/>
      <w:bookmarkStart w:id="33" w:name="_Toc77623090"/>
      <w:r w:rsidRPr="005B21B4">
        <w:t>DEFINIÇÕES</w:t>
      </w:r>
      <w:bookmarkEnd w:id="26"/>
      <w:bookmarkEnd w:id="27"/>
      <w:bookmarkEnd w:id="28"/>
      <w:bookmarkEnd w:id="29"/>
      <w:bookmarkEnd w:id="30"/>
      <w:bookmarkEnd w:id="31"/>
      <w:bookmarkEnd w:id="32"/>
      <w:bookmarkEnd w:id="33"/>
    </w:p>
    <w:p w14:paraId="3467FEB3" w14:textId="0905D2E7" w:rsidR="004C04E6" w:rsidRPr="005B21B4" w:rsidRDefault="004C04E6" w:rsidP="004C04E6">
      <w:pPr>
        <w:pStyle w:val="Level2"/>
        <w:rPr>
          <w:b/>
        </w:rPr>
      </w:pPr>
      <w:bookmarkStart w:id="34" w:name="_Toc508316558"/>
      <w:bookmarkStart w:id="3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4"/>
      <w:r w:rsidRPr="005B21B4">
        <w:rPr>
          <w:rFonts w:eastAsia="Arial Unicode MS"/>
          <w:w w:val="0"/>
        </w:rPr>
        <w:t>.</w:t>
      </w:r>
      <w:bookmarkEnd w:id="3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2E7C50E" w:rsidR="00236841" w:rsidRPr="007247C9" w:rsidRDefault="00E022B5" w:rsidP="00514CA0">
      <w:pPr>
        <w:pStyle w:val="Level2"/>
        <w:rPr>
          <w:szCs w:val="20"/>
        </w:rPr>
      </w:pPr>
      <w:bookmarkStart w:id="36" w:name="_DV_M13"/>
      <w:bookmarkStart w:id="37" w:name="_DV_M14"/>
      <w:bookmarkStart w:id="38" w:name="_Ref429058130"/>
      <w:bookmarkEnd w:id="36"/>
      <w:bookmarkEnd w:id="37"/>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alienam e transferem,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3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39" w:name="_Hlk78540788"/>
      <w:r w:rsidRPr="00E338BA">
        <w:t xml:space="preserve"> Emissora</w:t>
      </w:r>
      <w:bookmarkEnd w:id="3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4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w:t>
      </w:r>
      <w:r w:rsidR="00E26C52" w:rsidRPr="007247C9">
        <w:rPr>
          <w:szCs w:val="20"/>
        </w:rPr>
        <w:lastRenderedPageBreak/>
        <w:t xml:space="preserve">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40"/>
    </w:p>
    <w:p w14:paraId="5E528DBB" w14:textId="5E388C68" w:rsidR="006E4406" w:rsidRPr="007247C9" w:rsidRDefault="006E4406" w:rsidP="00514CA0">
      <w:pPr>
        <w:pStyle w:val="Level2"/>
        <w:rPr>
          <w:szCs w:val="20"/>
        </w:rPr>
      </w:pPr>
      <w:bookmarkStart w:id="41" w:name="_Ref483445436"/>
      <w:bookmarkStart w:id="42" w:name="_Ref429060530"/>
      <w:bookmarkStart w:id="43"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1"/>
      <w:bookmarkEnd w:id="42"/>
      <w:bookmarkEnd w:id="43"/>
    </w:p>
    <w:p w14:paraId="27F5397A" w14:textId="369F3958" w:rsidR="00D80EB9" w:rsidRPr="007247C9" w:rsidRDefault="007222CE" w:rsidP="00514CA0">
      <w:pPr>
        <w:pStyle w:val="Level2"/>
        <w:rPr>
          <w:szCs w:val="20"/>
        </w:rPr>
      </w:pPr>
      <w:bookmarkStart w:id="44"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44"/>
      <w:r w:rsidR="00D80EB9" w:rsidRPr="007247C9">
        <w:rPr>
          <w:szCs w:val="20"/>
        </w:rPr>
        <w:t xml:space="preserve"> </w:t>
      </w:r>
    </w:p>
    <w:p w14:paraId="5DE03516" w14:textId="38B5F1E5" w:rsidR="00DB29D7" w:rsidRPr="00400CFD" w:rsidRDefault="00DB29D7" w:rsidP="00514CA0">
      <w:pPr>
        <w:pStyle w:val="Level2"/>
        <w:rPr>
          <w:szCs w:val="20"/>
        </w:rPr>
      </w:pPr>
      <w:bookmarkStart w:id="45"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F5EEA" w:rsidRPr="00400CFD">
        <w:rPr>
          <w:szCs w:val="20"/>
        </w:rPr>
        <w:t>correspondente ao patrimônio líquido</w:t>
      </w:r>
      <w:r w:rsidR="00D00529">
        <w:rPr>
          <w:szCs w:val="20"/>
        </w:rPr>
        <w:t xml:space="preserve">, </w:t>
      </w:r>
      <w:r w:rsidRPr="00400CFD">
        <w:rPr>
          <w:szCs w:val="20"/>
        </w:rPr>
        <w:t xml:space="preserve">lançado nas demonstrações financeiras da </w:t>
      </w:r>
      <w:r w:rsidR="008227B9">
        <w:rPr>
          <w:szCs w:val="20"/>
        </w:rPr>
        <w:t>Emissora</w:t>
      </w:r>
      <w:r w:rsidRPr="00400CFD">
        <w:rPr>
          <w:szCs w:val="20"/>
        </w:rPr>
        <w:t xml:space="preserve">, observando-se o número de ações emitidas. Caso haja alteração </w:t>
      </w:r>
      <w:del w:id="46" w:author="Vinicius Machado" w:date="2022-07-06T16:49:00Z">
        <w:r w:rsidRPr="00400CFD" w:rsidDel="00D82764">
          <w:rPr>
            <w:szCs w:val="20"/>
          </w:rPr>
          <w:delText xml:space="preserve">substancial </w:delText>
        </w:r>
      </w:del>
      <w:r w:rsidRPr="00400CFD">
        <w:rPr>
          <w:szCs w:val="20"/>
        </w:rPr>
        <w:t>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3B65C328" w14:textId="32237DA2" w:rsidR="00847599" w:rsidRPr="008716EA" w:rsidRDefault="00847599" w:rsidP="00514CA0">
      <w:pPr>
        <w:pStyle w:val="Level3"/>
        <w:rPr>
          <w:szCs w:val="20"/>
        </w:rPr>
      </w:pPr>
      <w:bookmarkStart w:id="47" w:name="_Hlk47445256"/>
      <w:commentRangeStart w:id="48"/>
      <w:r w:rsidRPr="002F118C">
        <w:rPr>
          <w:szCs w:val="20"/>
        </w:rPr>
        <w:t xml:space="preserve">Para os fins de verificação anual de suficiência de garantia, o valor das Ações será considerado o valor </w:t>
      </w:r>
      <w:r w:rsidR="00F56660" w:rsidRPr="002F118C">
        <w:rPr>
          <w:szCs w:val="20"/>
        </w:rPr>
        <w:t xml:space="preserve">acima </w:t>
      </w:r>
      <w:r w:rsidRPr="002F118C">
        <w:rPr>
          <w:szCs w:val="20"/>
        </w:rPr>
        <w:t>mencionado, sem qualquer atualização monetária</w:t>
      </w:r>
      <w:r w:rsidR="00F56660" w:rsidRPr="002F118C">
        <w:rPr>
          <w:szCs w:val="20"/>
        </w:rPr>
        <w:t>, não cabendo a possibilidade de solicitação de reforço de ga</w:t>
      </w:r>
      <w:r w:rsidR="00F56660" w:rsidRPr="008716EA">
        <w:rPr>
          <w:szCs w:val="20"/>
        </w:rPr>
        <w:t>rantia</w:t>
      </w:r>
      <w:r w:rsidRPr="008716EA">
        <w:rPr>
          <w:szCs w:val="20"/>
        </w:rPr>
        <w:t>.</w:t>
      </w:r>
      <w:bookmarkStart w:id="49" w:name="_Hlk61625125"/>
      <w:bookmarkEnd w:id="47"/>
      <w:commentRangeEnd w:id="48"/>
      <w:r w:rsidR="00580335">
        <w:rPr>
          <w:rStyle w:val="Refdecomentrio"/>
          <w:rFonts w:ascii="Times New Roman" w:hAnsi="Times New Roman" w:cs="Times New Roman"/>
          <w:szCs w:val="20"/>
        </w:rPr>
        <w:commentReference w:id="48"/>
      </w:r>
    </w:p>
    <w:p w14:paraId="6130FA50" w14:textId="453EFAA7" w:rsidR="000562D6" w:rsidRPr="007712D7" w:rsidRDefault="00847599" w:rsidP="00514CA0">
      <w:pPr>
        <w:pStyle w:val="Level3"/>
        <w:rPr>
          <w:szCs w:val="20"/>
        </w:rPr>
      </w:pPr>
      <w:r w:rsidRPr="007712D7">
        <w:rPr>
          <w:szCs w:val="20"/>
        </w:rPr>
        <w:t>Em atendimento ao Ofício-Circular CVM/SRE Nº 0</w:t>
      </w:r>
      <w:r w:rsidR="007902E7" w:rsidRPr="007712D7">
        <w:rPr>
          <w:szCs w:val="20"/>
        </w:rPr>
        <w:t>1</w:t>
      </w:r>
      <w:r w:rsidRPr="007712D7">
        <w:rPr>
          <w:szCs w:val="20"/>
        </w:rPr>
        <w:t>/</w:t>
      </w:r>
      <w:r w:rsidR="007902E7" w:rsidRPr="007712D7">
        <w:rPr>
          <w:szCs w:val="20"/>
        </w:rPr>
        <w:t>21</w:t>
      </w:r>
      <w:r w:rsidRPr="007712D7">
        <w:rPr>
          <w:szCs w:val="20"/>
        </w:rPr>
        <w:t xml:space="preserve">, </w:t>
      </w:r>
      <w:r w:rsidR="00E35D50">
        <w:rPr>
          <w:szCs w:val="20"/>
        </w:rPr>
        <w:t>a Fiduciária</w:t>
      </w:r>
      <w:r w:rsidRPr="007712D7">
        <w:rPr>
          <w:szCs w:val="20"/>
        </w:rPr>
        <w:t xml:space="preserve"> poderá, às expensas da</w:t>
      </w:r>
      <w:r w:rsidR="008A6066" w:rsidRPr="007712D7">
        <w:rPr>
          <w:szCs w:val="20"/>
        </w:rPr>
        <w:t xml:space="preserve"> Alienante</w:t>
      </w:r>
      <w:r w:rsidRPr="007712D7">
        <w:rPr>
          <w:szCs w:val="20"/>
        </w:rPr>
        <w:t xml:space="preserve"> Fiduciante, contratar empresa de avaliação para avaliar ou reavaliar, ou ainda revisar o laudo apresentado do(s) bem(s) dado(s) em garantia a qualquer momento, sem exigência de assembleia de investidores</w:t>
      </w:r>
      <w:bookmarkEnd w:id="49"/>
      <w:r w:rsidR="00F56660" w:rsidRPr="007712D7">
        <w:rPr>
          <w:szCs w:val="20"/>
        </w:rPr>
        <w:t>, não cabendo a possibilidade de solicitação de reforço de garantia</w:t>
      </w:r>
      <w:r w:rsidRPr="007712D7">
        <w:rPr>
          <w:szCs w:val="20"/>
        </w:rPr>
        <w:t>.</w:t>
      </w:r>
      <w:ins w:id="50" w:author="Vinicius Machado" w:date="2022-07-06T16:50:00Z">
        <w:r w:rsidR="00A95710">
          <w:rPr>
            <w:szCs w:val="20"/>
          </w:rPr>
          <w:t xml:space="preserve"> [virgo: é aplicável visto que o valor utilizado é </w:t>
        </w:r>
        <w:r w:rsidR="00580335">
          <w:rPr>
            <w:szCs w:val="20"/>
          </w:rPr>
          <w:t>o do patrimônio</w:t>
        </w:r>
      </w:ins>
      <w:ins w:id="51" w:author="Vinicius Machado" w:date="2022-07-06T16:51:00Z">
        <w:r w:rsidR="00580335">
          <w:rPr>
            <w:szCs w:val="20"/>
          </w:rPr>
          <w:t xml:space="preserve"> líquido?]</w:t>
        </w:r>
      </w:ins>
    </w:p>
    <w:bookmarkEnd w:id="45"/>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52" w:name="_Ref72143383"/>
      <w:bookmarkStart w:id="53" w:name="_Ref386647449"/>
      <w:r w:rsidRPr="007247C9">
        <w:rPr>
          <w:szCs w:val="20"/>
        </w:rPr>
        <w:t>A Alienante Fiduciante, obriga-se, desde já, às suas expensas, a</w:t>
      </w:r>
      <w:r w:rsidR="00024635" w:rsidRPr="007247C9">
        <w:rPr>
          <w:szCs w:val="20"/>
        </w:rPr>
        <w:t>:</w:t>
      </w:r>
      <w:bookmarkEnd w:id="52"/>
    </w:p>
    <w:p w14:paraId="41F69A6A" w14:textId="59E4D299"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lastRenderedPageBreak/>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53"/>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54"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54"/>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A555AD5"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xml:space="preserve">, por conta e ordem da Emissora, </w:t>
      </w:r>
      <w:ins w:id="55" w:author="Michelle Pagnocca" w:date="2022-07-07T13:56:00Z">
        <w:r w:rsidR="0080164A">
          <w:t xml:space="preserve">exclusivamente </w:t>
        </w:r>
      </w:ins>
      <w:r w:rsidR="00881ED1" w:rsidRPr="00F6090E">
        <w:t>com recursos decorrentes do Fundo de Despesas</w:t>
      </w:r>
      <w:r w:rsidR="00881ED1">
        <w:t>.</w:t>
      </w:r>
    </w:p>
    <w:p w14:paraId="7B004FD7" w14:textId="35E3AD73" w:rsidR="00B0324A" w:rsidRPr="007247C9" w:rsidRDefault="00B0324A" w:rsidP="00514CA0">
      <w:pPr>
        <w:pStyle w:val="Level2"/>
        <w:rPr>
          <w:szCs w:val="20"/>
        </w:rPr>
      </w:pPr>
      <w:bookmarkStart w:id="56" w:name="_Ref72143572"/>
      <w:bookmarkStart w:id="5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6"/>
      <w:r w:rsidRPr="007247C9">
        <w:rPr>
          <w:szCs w:val="20"/>
        </w:rPr>
        <w:t xml:space="preserve"> </w:t>
      </w:r>
    </w:p>
    <w:p w14:paraId="626ADD05" w14:textId="048FA1F0" w:rsidR="00335B00" w:rsidRPr="007247C9" w:rsidRDefault="00B97E8C" w:rsidP="00514CA0">
      <w:pPr>
        <w:pStyle w:val="Level3"/>
        <w:rPr>
          <w:szCs w:val="20"/>
        </w:rPr>
      </w:pPr>
      <w:bookmarkStart w:id="58"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xml:space="preserve">; e/ou (iv) o vencimento final sem </w:t>
      </w:r>
      <w:r w:rsidRPr="007247C9">
        <w:rPr>
          <w:szCs w:val="20"/>
        </w:rPr>
        <w:lastRenderedPageBreak/>
        <w:t>quitação das Obrigações Garantidas, a Participação Societária continuará na posse direta da Alienante Fiduciante.</w:t>
      </w:r>
      <w:bookmarkEnd w:id="57"/>
      <w:bookmarkEnd w:id="58"/>
    </w:p>
    <w:p w14:paraId="026CE93E" w14:textId="048D90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4068B01" w:rsidR="00B97E8C" w:rsidRPr="007247C9" w:rsidRDefault="00B97E8C" w:rsidP="00514CA0">
      <w:pPr>
        <w:pStyle w:val="Level3"/>
        <w:rPr>
          <w:szCs w:val="20"/>
        </w:rPr>
      </w:pPr>
      <w:bookmarkStart w:id="5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F771D3" w:rsidRPr="007247C9">
        <w:rPr>
          <w:szCs w:val="20"/>
        </w:rPr>
        <w:t xml:space="preserve"> </w:t>
      </w:r>
      <w:r w:rsidR="00F771D3" w:rsidRPr="007247C9">
        <w:rPr>
          <w:szCs w:val="20"/>
        </w:rPr>
        <w:fldChar w:fldCharType="begin"/>
      </w:r>
      <w:r w:rsidR="00F771D3" w:rsidRPr="007247C9">
        <w:rPr>
          <w:szCs w:val="20"/>
        </w:rPr>
        <w:instrText xml:space="preserve"> REF _Ref429060779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9.2</w:t>
      </w:r>
      <w:r w:rsidR="00F771D3" w:rsidRPr="007247C9">
        <w:rPr>
          <w:szCs w:val="20"/>
        </w:rPr>
        <w:fldChar w:fldCharType="end"/>
      </w:r>
      <w:r w:rsidRPr="007247C9">
        <w:rPr>
          <w:szCs w:val="20"/>
        </w:rPr>
        <w:t xml:space="preserve"> abaixo.</w:t>
      </w:r>
    </w:p>
    <w:p w14:paraId="46322FD2" w14:textId="1588B7D1" w:rsidR="004C55B2" w:rsidRPr="007247C9" w:rsidRDefault="00B97E8C" w:rsidP="00514CA0">
      <w:pPr>
        <w:pStyle w:val="Level2"/>
        <w:rPr>
          <w:szCs w:val="20"/>
        </w:rPr>
      </w:pPr>
      <w:bookmarkStart w:id="6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9"/>
      <w:bookmarkEnd w:id="6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6F526A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em Assembleia Geral de Debenturistas</w:t>
      </w:r>
      <w:bookmarkStart w:id="61" w:name="_Hlk81486716"/>
      <w:r>
        <w:t xml:space="preserve"> (conforme descrito na Escritura)</w:t>
      </w:r>
      <w:bookmarkEnd w:id="6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lastRenderedPageBreak/>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1FCFBE20" w:rsidR="000E4B2C" w:rsidRPr="007247C9" w:rsidRDefault="008653DD" w:rsidP="00514CA0">
      <w:pPr>
        <w:pStyle w:val="Level5"/>
        <w:tabs>
          <w:tab w:val="clear" w:pos="2721"/>
          <w:tab w:val="num" w:pos="2041"/>
        </w:tabs>
        <w:ind w:left="2040"/>
        <w:rPr>
          <w:szCs w:val="20"/>
        </w:rPr>
      </w:pPr>
      <w:commentRangeStart w:id="62"/>
      <w:del w:id="63" w:author="WTS" w:date="2022-07-01T15:08:00Z">
        <w:r w:rsidDel="00117494">
          <w:rPr>
            <w:szCs w:val="20"/>
          </w:rPr>
          <w:delText>[</w:delText>
        </w:r>
      </w:del>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del w:id="64" w:author="WTS" w:date="2022-07-01T15:08:00Z">
        <w:r w:rsidDel="00117494">
          <w:rPr>
            <w:szCs w:val="20"/>
          </w:rPr>
          <w:delText xml:space="preserve">] </w:delText>
        </w:r>
        <w:r w:rsidRPr="00803125" w:rsidDel="00117494">
          <w:rPr>
            <w:b/>
            <w:bCs/>
            <w:szCs w:val="20"/>
            <w:highlight w:val="yellow"/>
          </w:rPr>
          <w:delText>[Nota Lefosse: Cia, favor confirmar se está hipótese será aplicável para esta operação.]</w:delText>
        </w:r>
      </w:del>
      <w:commentRangeEnd w:id="62"/>
      <w:r w:rsidR="00117494">
        <w:rPr>
          <w:rStyle w:val="Refdecomentrio"/>
          <w:rFonts w:ascii="Times New Roman" w:hAnsi="Times New Roman" w:cs="Times New Roman"/>
          <w:color w:val="auto"/>
          <w:szCs w:val="20"/>
        </w:rPr>
        <w:commentReference w:id="62"/>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0A9F5BD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281477" w:rsidRPr="005B21B4">
        <w:t>Assembleia Geral de Debenturistas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460FBFCA"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D3B1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xml:space="preserve"> acima, pelo menos 15 (quinze)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ins w:id="65" w:author="Vinicius Machado" w:date="2022-07-06T17:04:00Z">
        <w:r w:rsidR="00E844D4">
          <w:rPr>
            <w:szCs w:val="20"/>
          </w:rPr>
          <w:t xml:space="preserve"> [virgo: prazos acima não casam com timing de convocação de AGT e deliberação </w:t>
        </w:r>
        <w:r w:rsidR="00CE2407">
          <w:rPr>
            <w:szCs w:val="20"/>
          </w:rPr>
          <w:t>pelos investidores, favor ajustar consid</w:t>
        </w:r>
      </w:ins>
      <w:ins w:id="66" w:author="Vinicius Machado" w:date="2022-07-06T17:05:00Z">
        <w:r w:rsidR="00CE2407">
          <w:rPr>
            <w:szCs w:val="20"/>
          </w:rPr>
          <w:t>erando tempo mínimo de convocação]</w:t>
        </w:r>
      </w:ins>
    </w:p>
    <w:p w14:paraId="4F3A68BE" w14:textId="27E38461"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3.3</w:t>
      </w:r>
      <w:r w:rsidR="00F771D3" w:rsidRPr="007247C9">
        <w:rPr>
          <w:szCs w:val="20"/>
        </w:rPr>
        <w:fldChar w:fldCharType="end"/>
      </w:r>
      <w:r w:rsidRPr="007247C9">
        <w:rPr>
          <w:szCs w:val="20"/>
        </w:rPr>
        <w:t>,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281477" w:rsidRPr="005B21B4">
        <w:t>Assembleia Geral de Debenturistas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w:t>
      </w:r>
      <w:r w:rsidRPr="007247C9">
        <w:rPr>
          <w:szCs w:val="20"/>
        </w:rPr>
        <w:lastRenderedPageBreak/>
        <w:t xml:space="preserve">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7" w:name="_Ref72143415"/>
      <w:bookmarkStart w:id="68" w:name="_Ref8648338"/>
      <w:r w:rsidRPr="00514CA0">
        <w:rPr>
          <w:sz w:val="20"/>
        </w:rPr>
        <w:t>DISPOSIÇÕES COMUNS ÀS GARANTIAS</w:t>
      </w:r>
      <w:bookmarkEnd w:id="67"/>
      <w:r w:rsidRPr="00514CA0">
        <w:rPr>
          <w:sz w:val="20"/>
        </w:rPr>
        <w:t xml:space="preserve"> </w:t>
      </w:r>
      <w:bookmarkEnd w:id="68"/>
    </w:p>
    <w:p w14:paraId="1A9C4C42" w14:textId="2BEDFAC5" w:rsidR="00E05F69" w:rsidRPr="00E05F69" w:rsidRDefault="00E05F69" w:rsidP="00C9318B">
      <w:pPr>
        <w:pStyle w:val="Level2"/>
        <w:rPr>
          <w:szCs w:val="20"/>
        </w:rPr>
      </w:pPr>
      <w:bookmarkStart w:id="69" w:name="_DV_M16"/>
      <w:bookmarkStart w:id="70" w:name="_DV_M17"/>
      <w:bookmarkStart w:id="71" w:name="_DV_M18"/>
      <w:bookmarkStart w:id="72" w:name="_DV_M19"/>
      <w:bookmarkStart w:id="73" w:name="_DV_M20"/>
      <w:bookmarkStart w:id="74" w:name="_DV_M21"/>
      <w:bookmarkStart w:id="75" w:name="_DV_M22"/>
      <w:bookmarkStart w:id="76" w:name="_Ref429060325"/>
      <w:bookmarkEnd w:id="69"/>
      <w:bookmarkEnd w:id="70"/>
      <w:bookmarkEnd w:id="71"/>
      <w:bookmarkEnd w:id="72"/>
      <w:bookmarkEnd w:id="73"/>
      <w:bookmarkEnd w:id="74"/>
      <w:bookmarkEnd w:id="75"/>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Pr="00514CA0">
        <w:rPr>
          <w:highlight w:val="yellow"/>
        </w:rPr>
        <w:t>2</w:t>
      </w:r>
      <w:r w:rsidRPr="00833FF2">
        <w:rPr>
          <w:highlight w:val="yellow"/>
        </w:rPr>
        <w:t xml:space="preserve"> (dois)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[Nota Lefosse: redações alternativas a serem oportunamente ajustadas, conforme momento de celebração deste Contrato.]</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6"/>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AD5E94E"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7"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Assembleia Geral de Debenturistas, </w:t>
      </w:r>
      <w:r w:rsidRPr="005B21B4">
        <w:t>nos termos d</w:t>
      </w:r>
      <w:r>
        <w:t>a Escritura e do Termo de Securitização</w:t>
      </w:r>
      <w:r w:rsidRPr="005B21B4">
        <w:t>.</w:t>
      </w:r>
      <w:bookmarkEnd w:id="77"/>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78" w:name="_DV_M28"/>
      <w:bookmarkStart w:id="79" w:name="_DV_M29"/>
      <w:bookmarkStart w:id="80" w:name="_DV_M33"/>
      <w:bookmarkStart w:id="81" w:name="_DV_M54"/>
      <w:bookmarkStart w:id="82" w:name="_DV_M46"/>
      <w:bookmarkStart w:id="83" w:name="_Ref72143542"/>
      <w:bookmarkStart w:id="84" w:name="_Ref7547211"/>
      <w:bookmarkEnd w:id="78"/>
      <w:bookmarkEnd w:id="79"/>
      <w:bookmarkEnd w:id="80"/>
      <w:bookmarkEnd w:id="81"/>
      <w:bookmarkEnd w:id="82"/>
      <w:r w:rsidRPr="00514CA0">
        <w:rPr>
          <w:sz w:val="20"/>
        </w:rPr>
        <w:t>EXCUSSÃO E PROCEDIMENTO EXTRAJUDICIAL</w:t>
      </w:r>
      <w:bookmarkEnd w:id="83"/>
      <w:r w:rsidRPr="00514CA0">
        <w:rPr>
          <w:sz w:val="20"/>
        </w:rPr>
        <w:t xml:space="preserve"> </w:t>
      </w:r>
      <w:bookmarkEnd w:id="84"/>
    </w:p>
    <w:p w14:paraId="44DCA6E3" w14:textId="26C8CC3D" w:rsidR="00D1481C" w:rsidRDefault="0042655A" w:rsidP="00514CA0">
      <w:pPr>
        <w:pStyle w:val="Level2"/>
        <w:rPr>
          <w:szCs w:val="20"/>
        </w:rPr>
      </w:pPr>
      <w:bookmarkStart w:id="85" w:name="_DV_M47"/>
      <w:bookmarkStart w:id="86" w:name="_Ref429060667"/>
      <w:bookmarkEnd w:id="85"/>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del w:id="87" w:author="WTS" w:date="2022-07-01T15:12:00Z">
        <w:r w:rsidR="00E922D6" w:rsidDel="00117494">
          <w:rPr>
            <w:bCs/>
          </w:rPr>
          <w:delText>vencimento de qualquer obrigação pecuniária prevista na Escritura, sem o seu devido, tempestivo e integral pagamento</w:delText>
        </w:r>
        <w:r w:rsidR="00D1481C" w:rsidRPr="005B21B4" w:rsidDel="00117494">
          <w:rPr>
            <w:bCs/>
          </w:rPr>
          <w:delText xml:space="preserve">, nos termos da Escritura, ou </w:delText>
        </w:r>
      </w:del>
      <w:r w:rsidR="00D1481C" w:rsidRPr="005B21B4">
        <w:rPr>
          <w:bCs/>
        </w:rPr>
        <w:t xml:space="preserve">caso a Fiduciante e a </w:t>
      </w:r>
      <w:r w:rsidR="00D1481C">
        <w:rPr>
          <w:bCs/>
        </w:rPr>
        <w:t xml:space="preserve">Emissora </w:t>
      </w:r>
      <w:r w:rsidR="00D1481C" w:rsidRPr="005B21B4">
        <w:rPr>
          <w:bCs/>
        </w:rPr>
        <w:t>não honrem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52E83BC6" w:rsidR="00335B00" w:rsidRPr="007247C9" w:rsidRDefault="00D1481C" w:rsidP="00514CA0">
      <w:pPr>
        <w:pStyle w:val="Level2"/>
        <w:rPr>
          <w:szCs w:val="20"/>
        </w:rPr>
      </w:pPr>
      <w:bookmarkStart w:id="88" w:name="_Ref483446764"/>
      <w:bookmarkEnd w:id="86"/>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(ii) serão utilizados para o pagamento das Obrigações Garantidas devidas, até o limite destas.</w:t>
      </w:r>
      <w:bookmarkEnd w:id="88"/>
    </w:p>
    <w:p w14:paraId="7A44C32B" w14:textId="7F9221E1" w:rsidR="00D22B13" w:rsidRPr="00DC5E1A" w:rsidRDefault="00D1481C" w:rsidP="00514CA0">
      <w:pPr>
        <w:pStyle w:val="Level2"/>
        <w:rPr>
          <w:szCs w:val="20"/>
        </w:rPr>
      </w:pPr>
      <w:bookmarkStart w:id="89"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9"/>
    </w:p>
    <w:p w14:paraId="161BE224" w14:textId="7E56E4EF" w:rsidR="00D22B13" w:rsidRPr="007247C9" w:rsidRDefault="00DC5E1A" w:rsidP="00514CA0">
      <w:pPr>
        <w:pStyle w:val="Level3"/>
        <w:rPr>
          <w:szCs w:val="20"/>
        </w:rPr>
      </w:pPr>
      <w:bookmarkStart w:id="90" w:name="_Hlk107316204"/>
      <w:bookmarkStart w:id="91" w:name="_Ref483446769"/>
      <w:bookmarkStart w:id="92" w:name="_Ref74664336"/>
      <w:r w:rsidRPr="000A5EF3">
        <w:t>A Fiduciária</w:t>
      </w:r>
      <w:bookmarkEnd w:id="90"/>
      <w:r w:rsidRPr="000A5EF3">
        <w:t xml:space="preserve"> </w:t>
      </w:r>
      <w:r w:rsidR="00256E30" w:rsidRPr="007247C9">
        <w:rPr>
          <w:szCs w:val="20"/>
        </w:rPr>
        <w:t xml:space="preserve">poderá, ainda, conforme aplicável: (i) 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que constar em laudo de avaliação específico, </w:t>
      </w:r>
      <w:r w:rsidR="00CF1A84" w:rsidRPr="007247C9">
        <w:rPr>
          <w:szCs w:val="20"/>
        </w:rPr>
        <w:t xml:space="preserve">com base no critério de fluxo de caixa descontado, </w:t>
      </w:r>
      <w:r w:rsidR="00F54BE6" w:rsidRPr="007247C9">
        <w:rPr>
          <w:szCs w:val="20"/>
        </w:rPr>
        <w:t xml:space="preserve">elaborado por qualquer das seguintes instituições: </w:t>
      </w:r>
      <w:r w:rsidR="00CF1A84" w:rsidRPr="007247C9">
        <w:rPr>
          <w:szCs w:val="20"/>
        </w:rPr>
        <w:t>Ernst &amp; Young, PricewaterhouseCoopers, Deloitte ou KPMG, ou, alternativamente pela Baker Tilly International ou pela BDO Brazil</w:t>
      </w:r>
      <w:r w:rsidR="00256E30" w:rsidRPr="007247C9">
        <w:rPr>
          <w:szCs w:val="20"/>
        </w:rPr>
        <w:t>; e (ii) 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91"/>
      <w:r w:rsidR="00EE630B" w:rsidRPr="007247C9">
        <w:rPr>
          <w:b/>
          <w:bCs/>
          <w:szCs w:val="20"/>
        </w:rPr>
        <w:t xml:space="preserve"> </w:t>
      </w:r>
      <w:bookmarkEnd w:id="92"/>
    </w:p>
    <w:p w14:paraId="6EFC7CF7" w14:textId="0D1BC84B" w:rsidR="00256E30" w:rsidRPr="007247C9" w:rsidRDefault="00256E30" w:rsidP="00514CA0">
      <w:pPr>
        <w:pStyle w:val="Level3"/>
        <w:rPr>
          <w:szCs w:val="20"/>
        </w:rPr>
      </w:pPr>
      <w:bookmarkStart w:id="93"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del w:id="94" w:author="Michelle Pagnocca" w:date="2022-07-07T14:03:00Z">
        <w:r w:rsidRPr="007247C9" w:rsidDel="00037F29">
          <w:rPr>
            <w:szCs w:val="20"/>
          </w:rPr>
          <w:delText>Alienante Fiduciante</w:delText>
        </w:r>
      </w:del>
      <w:ins w:id="95" w:author="Michelle Pagnocca" w:date="2022-07-07T14:03:00Z">
        <w:r w:rsidR="00037F29">
          <w:rPr>
            <w:szCs w:val="20"/>
          </w:rPr>
          <w:t>Emissora</w:t>
        </w:r>
      </w:ins>
      <w:r w:rsidRPr="007247C9">
        <w:rPr>
          <w:szCs w:val="20"/>
        </w:rPr>
        <w:t>, a qualquer título, continuará obrigada a pagar a quantia faltante, podendo ainda o saldo devedor porventura existente ser exigido através de processo de execução.</w:t>
      </w:r>
      <w:bookmarkEnd w:id="93"/>
      <w:ins w:id="96" w:author="Michelle Pagnocca" w:date="2022-07-07T14:03:00Z">
        <w:r w:rsidR="009F35E4">
          <w:rPr>
            <w:szCs w:val="20"/>
          </w:rPr>
          <w:t xml:space="preserve">[Nota: não seria a </w:t>
        </w:r>
        <w:r w:rsidR="0055443C">
          <w:rPr>
            <w:szCs w:val="20"/>
          </w:rPr>
          <w:t>RZK Solar 02 responsável pelo saldo?]</w:t>
        </w:r>
      </w:ins>
    </w:p>
    <w:p w14:paraId="5921C2E7" w14:textId="41ED3F15" w:rsidR="00256E30" w:rsidRPr="007247C9" w:rsidRDefault="00256E30" w:rsidP="00514CA0">
      <w:pPr>
        <w:pStyle w:val="Level3"/>
        <w:rPr>
          <w:szCs w:val="20"/>
        </w:rPr>
      </w:pPr>
      <w:bookmarkStart w:id="97"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w:t>
      </w:r>
      <w:ins w:id="98" w:author="Michelle Pagnocca" w:date="2022-07-07T14:04:00Z">
        <w:r w:rsidR="00D50470">
          <w:rPr>
            <w:szCs w:val="20"/>
          </w:rPr>
          <w:t xml:space="preserve"> e/ou a Emissora</w:t>
        </w:r>
      </w:ins>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97"/>
    </w:p>
    <w:p w14:paraId="1DEACE62" w14:textId="02F6C998" w:rsidR="00256E30" w:rsidRPr="007247C9" w:rsidRDefault="00256E30" w:rsidP="00514CA0">
      <w:pPr>
        <w:pStyle w:val="Level3"/>
        <w:rPr>
          <w:szCs w:val="20"/>
        </w:rPr>
      </w:pPr>
      <w:r w:rsidRPr="007247C9">
        <w:rPr>
          <w:szCs w:val="20"/>
        </w:rPr>
        <w:lastRenderedPageBreak/>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7243D5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D3B1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29566C05"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até o integral pagamento das Obrigações Garantidas assumidas pela Alienante Fiduciante, a procuração, cujo modelo consta do Anexo </w:t>
      </w:r>
      <w:r w:rsidR="00C316D6" w:rsidRPr="007247C9">
        <w:rPr>
          <w:szCs w:val="20"/>
        </w:rPr>
        <w:t>III</w:t>
      </w:r>
      <w:r w:rsidR="00554387" w:rsidRPr="007247C9">
        <w:rPr>
          <w:szCs w:val="20"/>
        </w:rPr>
        <w:t xml:space="preserve">, em que lhe são outorgados todos os poderes assegurados pela legislação vigente, inclusive os poderes “ad judicia” e “ad negotia” </w:t>
      </w:r>
      <w:r w:rsidR="00554387" w:rsidRPr="007247C9">
        <w:rPr>
          <w:szCs w:val="20"/>
        </w:rPr>
        <w:lastRenderedPageBreak/>
        <w:t>previstos no Código Civil, incluindo os artigos 1.433 e 1.434, e as faculdades previstas na Lei nº 11.101, de 9 de fevereiro de 2005, conforme alterada.</w:t>
      </w:r>
      <w:r w:rsidRPr="00514CA0">
        <w:rPr>
          <w:rFonts w:eastAsia="SimSun"/>
          <w:b/>
        </w:rPr>
        <w:t xml:space="preserve"> </w:t>
      </w:r>
      <w:r w:rsidRPr="006D2E90">
        <w:rPr>
          <w:rFonts w:eastAsia="SimSun"/>
          <w:b/>
          <w:bCs/>
          <w:highlight w:val="yellow"/>
        </w:rPr>
        <w:t xml:space="preserve">[Nota Lefosse: </w:t>
      </w:r>
      <w:r w:rsidRPr="002F2547">
        <w:rPr>
          <w:rFonts w:eastAsia="SimSun"/>
          <w:b/>
          <w:bCs/>
          <w:highlight w:val="yellow"/>
        </w:rPr>
        <w:t xml:space="preserve">Cláusula sujeita a ajustes, após confirmação no âmbito da </w:t>
      </w:r>
      <w:r w:rsidRPr="002F2547">
        <w:rPr>
          <w:rFonts w:eastAsia="SimSun"/>
          <w:b/>
          <w:bCs/>
          <w:i/>
          <w:iCs/>
          <w:highlight w:val="yellow"/>
        </w:rPr>
        <w:t>due diligence</w:t>
      </w:r>
      <w:r w:rsidRPr="002F2547">
        <w:rPr>
          <w:rFonts w:eastAsia="SimSun"/>
          <w:b/>
          <w:bCs/>
          <w:highlight w:val="yellow"/>
        </w:rPr>
        <w:t xml:space="preserve"> acerca do procedimento e formalidades previstos no</w:t>
      </w:r>
      <w:r>
        <w:rPr>
          <w:rFonts w:eastAsia="SimSun"/>
          <w:b/>
          <w:bCs/>
          <w:highlight w:val="yellow"/>
        </w:rPr>
        <w:t xml:space="preserve"> Estatuto Social</w:t>
      </w:r>
      <w:r w:rsidRPr="002F2547">
        <w:rPr>
          <w:rFonts w:eastAsia="SimSun"/>
          <w:b/>
          <w:bCs/>
          <w:highlight w:val="yellow"/>
        </w:rPr>
        <w:t xml:space="preserve"> da</w:t>
      </w:r>
      <w:r>
        <w:rPr>
          <w:rFonts w:eastAsia="SimSun"/>
          <w:b/>
          <w:bCs/>
          <w:highlight w:val="yellow"/>
        </w:rPr>
        <w:t xml:space="preserve"> RZK Energia </w:t>
      </w:r>
      <w:r w:rsidRPr="002F2547">
        <w:rPr>
          <w:rFonts w:eastAsia="SimSun"/>
          <w:b/>
          <w:bCs/>
          <w:highlight w:val="yellow"/>
        </w:rPr>
        <w:t>para outorga de procuração</w:t>
      </w:r>
      <w:r w:rsidRPr="006D2E90">
        <w:rPr>
          <w:rFonts w:eastAsia="SimSun"/>
          <w:b/>
          <w:bCs/>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lastRenderedPageBreak/>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99" w:name="_DV_M78"/>
      <w:bookmarkStart w:id="100" w:name="_Ref7547646"/>
      <w:bookmarkEnd w:id="99"/>
      <w:r w:rsidRPr="00514CA0">
        <w:rPr>
          <w:sz w:val="20"/>
        </w:rPr>
        <w:t xml:space="preserve">OBRIGAÇÕES ADICIONAIS </w:t>
      </w:r>
      <w:bookmarkEnd w:id="100"/>
    </w:p>
    <w:p w14:paraId="32618BFE" w14:textId="1BFA1093" w:rsidR="00674974" w:rsidRPr="007247C9" w:rsidRDefault="00CD7FD4" w:rsidP="00514CA0">
      <w:pPr>
        <w:pStyle w:val="Level2"/>
        <w:rPr>
          <w:szCs w:val="20"/>
        </w:rPr>
      </w:pPr>
      <w:bookmarkStart w:id="101" w:name="_DV_M79"/>
      <w:bookmarkStart w:id="102" w:name="_Ref483447085"/>
      <w:bookmarkStart w:id="103" w:name="_Toc499990326"/>
      <w:bookmarkEnd w:id="101"/>
      <w:r w:rsidRPr="006D6A8D">
        <w:rPr>
          <w:bCs/>
          <w:u w:val="single"/>
        </w:rPr>
        <w:t>O</w:t>
      </w:r>
      <w:r w:rsidRPr="005B21B4">
        <w:rPr>
          <w:bCs/>
          <w:u w:val="single"/>
        </w:rPr>
        <w:t>brigações Adicionais da</w:t>
      </w:r>
      <w:r>
        <w:rPr>
          <w:bCs/>
          <w:u w:val="single"/>
        </w:rPr>
        <w:t xml:space="preserve"> </w:t>
      </w:r>
      <w:ins w:id="104" w:author="Michelle Pagnocca" w:date="2022-07-07T14:05:00Z">
        <w:r w:rsidR="00E64A6B">
          <w:rPr>
            <w:bCs/>
            <w:u w:val="single"/>
          </w:rPr>
          <w:t xml:space="preserve">Emissora e da </w:t>
        </w:r>
      </w:ins>
      <w:r>
        <w:rPr>
          <w:bCs/>
          <w:u w:val="single"/>
        </w:rPr>
        <w:t xml:space="preserve">Alienante </w:t>
      </w:r>
      <w:r w:rsidRPr="005B21B4">
        <w:rPr>
          <w:bCs/>
          <w:u w:val="single"/>
        </w:rPr>
        <w:t>Fiduciante</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02"/>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84D3F8C" w:rsidR="00DB3939" w:rsidRPr="007247C9" w:rsidRDefault="00DB3939" w:rsidP="00514CA0">
      <w:pPr>
        <w:pStyle w:val="Level4"/>
        <w:tabs>
          <w:tab w:val="clear" w:pos="2041"/>
          <w:tab w:val="num" w:pos="1361"/>
        </w:tabs>
        <w:ind w:left="1360"/>
        <w:rPr>
          <w:szCs w:val="20"/>
        </w:rPr>
      </w:pPr>
      <w:r w:rsidRPr="007247C9">
        <w:rPr>
          <w:szCs w:val="20"/>
        </w:rPr>
        <w:t xml:space="preserve">Manter </w:t>
      </w:r>
      <w:r w:rsidR="00EE27FE">
        <w:rPr>
          <w:szCs w:val="20"/>
        </w:rPr>
        <w:t>este Contrato e as demais</w:t>
      </w:r>
      <w:r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2578665"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D3B1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436A23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D3B16">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w:t>
      </w:r>
      <w:r w:rsidRPr="007247C9">
        <w:rPr>
          <w:szCs w:val="20"/>
        </w:rPr>
        <w:lastRenderedPageBreak/>
        <w:t>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6" w:name="_DV_M233"/>
      <w:bookmarkStart w:id="107" w:name="_DV_M235"/>
      <w:bookmarkStart w:id="108" w:name="_DV_M236"/>
      <w:bookmarkStart w:id="109" w:name="_DV_M396"/>
      <w:bookmarkStart w:id="110" w:name="_DV_M397"/>
      <w:bookmarkStart w:id="111" w:name="_DV_M398"/>
      <w:bookmarkStart w:id="112" w:name="_DV_M399"/>
      <w:bookmarkStart w:id="113" w:name="_DV_M401"/>
      <w:bookmarkStart w:id="114" w:name="_DV_M402"/>
      <w:bookmarkStart w:id="115" w:name="_DV_M403"/>
      <w:bookmarkStart w:id="116" w:name="_DV_M406"/>
      <w:bookmarkStart w:id="117" w:name="_Toc499990383"/>
      <w:bookmarkStart w:id="118" w:name="_Toc342503198"/>
      <w:bookmarkEnd w:id="103"/>
      <w:bookmarkEnd w:id="106"/>
      <w:bookmarkEnd w:id="107"/>
      <w:bookmarkEnd w:id="108"/>
      <w:bookmarkEnd w:id="109"/>
      <w:bookmarkEnd w:id="110"/>
      <w:bookmarkEnd w:id="111"/>
      <w:bookmarkEnd w:id="112"/>
      <w:bookmarkEnd w:id="113"/>
      <w:bookmarkEnd w:id="114"/>
      <w:bookmarkEnd w:id="115"/>
      <w:bookmarkEnd w:id="116"/>
      <w:r w:rsidRPr="00514CA0">
        <w:rPr>
          <w:sz w:val="20"/>
        </w:rPr>
        <w:t>DECLARAÇÕES</w:t>
      </w:r>
      <w:bookmarkStart w:id="119" w:name="_DV_M407"/>
      <w:bookmarkEnd w:id="117"/>
      <w:bookmarkEnd w:id="119"/>
      <w:r w:rsidRPr="00514CA0">
        <w:rPr>
          <w:sz w:val="20"/>
        </w:rPr>
        <w:t xml:space="preserve"> E GARANTIAS</w:t>
      </w:r>
      <w:bookmarkStart w:id="120" w:name="_DV_C457"/>
      <w:bookmarkEnd w:id="118"/>
      <w:bookmarkEnd w:id="12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12FDC236"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 xml:space="preserve">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w:t>
      </w:r>
      <w:r w:rsidR="00C10CA2" w:rsidRPr="007247C9">
        <w:rPr>
          <w:szCs w:val="20"/>
        </w:rPr>
        <w:lastRenderedPageBreak/>
        <w:t>qualquer Ônus sobre qualquer ativo ou bem da Alienante Fiduciante, que não o objeto da Alienação Fiduciária, ou (c) extinção de qualquer desses contratos ou instrumentos;</w:t>
      </w:r>
      <w:r w:rsidR="00804683">
        <w:rPr>
          <w:szCs w:val="20"/>
        </w:rPr>
        <w:t xml:space="preserve"> </w:t>
      </w:r>
      <w:r w:rsidR="00804683" w:rsidRPr="00804683">
        <w:rPr>
          <w:b/>
          <w:bCs/>
          <w:szCs w:val="20"/>
          <w:highlight w:val="yellow"/>
        </w:rPr>
        <w:t>[Nota Lefosse: A ser confirmado no âmbito da due diligence.]</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21" w:name="_DV_M410"/>
      <w:bookmarkStart w:id="122" w:name="_DV_M411"/>
      <w:bookmarkStart w:id="123" w:name="_DV_M412"/>
      <w:bookmarkStart w:id="124" w:name="_DV_M413"/>
      <w:bookmarkStart w:id="125" w:name="_DV_M414"/>
      <w:bookmarkStart w:id="126" w:name="_DV_M415"/>
      <w:bookmarkStart w:id="127" w:name="_Toc276640227"/>
      <w:bookmarkEnd w:id="121"/>
      <w:bookmarkEnd w:id="122"/>
      <w:bookmarkEnd w:id="123"/>
      <w:bookmarkEnd w:id="124"/>
      <w:bookmarkEnd w:id="125"/>
      <w:bookmarkEnd w:id="126"/>
      <w:r w:rsidRPr="00514CA0">
        <w:rPr>
          <w:sz w:val="20"/>
        </w:rPr>
        <w:t>DESPESAS E TRIBUTOS</w:t>
      </w:r>
      <w:bookmarkEnd w:id="12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8" w:name="_Hlk72419536"/>
      <w:r w:rsidR="00781153" w:rsidRPr="007247C9">
        <w:rPr>
          <w:szCs w:val="20"/>
        </w:rPr>
        <w:t xml:space="preserve">contratados em padrões de mercado </w:t>
      </w:r>
      <w:bookmarkEnd w:id="12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lastRenderedPageBreak/>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9" w:name="_DV_M416"/>
      <w:bookmarkStart w:id="130" w:name="_DV_M417"/>
      <w:bookmarkStart w:id="131" w:name="_Ref8641089"/>
      <w:bookmarkEnd w:id="129"/>
      <w:bookmarkEnd w:id="13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31"/>
    </w:p>
    <w:p w14:paraId="0FFBFBF0" w14:textId="721F3E31" w:rsidR="00335B00" w:rsidRPr="007247C9" w:rsidRDefault="007222CE" w:rsidP="00514CA0">
      <w:pPr>
        <w:pStyle w:val="Level5"/>
        <w:tabs>
          <w:tab w:val="clear" w:pos="2721"/>
          <w:tab w:val="num" w:pos="1361"/>
        </w:tabs>
        <w:ind w:left="1360"/>
        <w:rPr>
          <w:szCs w:val="20"/>
        </w:rPr>
      </w:pPr>
      <w:r w:rsidRPr="007247C9">
        <w:rPr>
          <w:szCs w:val="20"/>
        </w:rPr>
        <w:t>zelar pelo fiel desempenho das obrigações previstas neste Contrato, exercer todos os atos necessários à conservação e defesa d</w:t>
      </w:r>
      <w:r w:rsidR="008C4FDF">
        <w:rPr>
          <w:szCs w:val="20"/>
        </w:rPr>
        <w:t>a Participação Societária</w:t>
      </w:r>
      <w:r w:rsidRPr="007247C9">
        <w:rPr>
          <w:szCs w:val="20"/>
        </w:rPr>
        <w:t xml:space="preserve"> e observar, na execução de suas obrigações, as instruções dos titulares d</w:t>
      </w:r>
      <w:r w:rsidR="008C4FDF">
        <w:rPr>
          <w:szCs w:val="20"/>
        </w:rPr>
        <w:t>os CRI</w:t>
      </w:r>
      <w:r w:rsidRPr="007247C9">
        <w:rPr>
          <w:szCs w:val="20"/>
        </w:rPr>
        <w:t xml:space="preserve">, reunidos em assembleia, </w:t>
      </w:r>
      <w:r w:rsidR="004C1550">
        <w:rPr>
          <w:szCs w:val="20"/>
        </w:rPr>
        <w:t xml:space="preserve">conforme ratificado pela Assembleia Geral de Debenturistas, </w:t>
      </w:r>
      <w:r w:rsidRPr="007247C9">
        <w:rPr>
          <w:szCs w:val="20"/>
        </w:rPr>
        <w:t>e as disposições deste Contrato;</w:t>
      </w:r>
    </w:p>
    <w:p w14:paraId="1133E98B" w14:textId="33A1DEC1" w:rsidR="00335B00" w:rsidRPr="007247C9" w:rsidRDefault="007222CE" w:rsidP="00514CA0">
      <w:pPr>
        <w:pStyle w:val="Level5"/>
        <w:tabs>
          <w:tab w:val="clear" w:pos="2721"/>
          <w:tab w:val="num" w:pos="1361"/>
        </w:tabs>
        <w:ind w:left="1361"/>
        <w:rPr>
          <w:szCs w:val="20"/>
        </w:rPr>
      </w:pPr>
      <w:r w:rsidRPr="007247C9">
        <w:rPr>
          <w:szCs w:val="20"/>
        </w:rPr>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514CA0">
      <w:pPr>
        <w:pStyle w:val="Level5"/>
        <w:tabs>
          <w:tab w:val="clear" w:pos="2721"/>
          <w:tab w:val="num" w:pos="1361"/>
        </w:tabs>
        <w:ind w:left="1361"/>
        <w:rPr>
          <w:szCs w:val="20"/>
        </w:rPr>
      </w:pPr>
      <w:r w:rsidRPr="007247C9">
        <w:rPr>
          <w:szCs w:val="20"/>
        </w:rPr>
        <w:t>cumprir expressamente as instruções dos titulares d</w:t>
      </w:r>
      <w:r w:rsidR="008C4FDF">
        <w:rPr>
          <w:szCs w:val="20"/>
        </w:rPr>
        <w:t>os CRI</w:t>
      </w:r>
      <w:r w:rsidRPr="007247C9">
        <w:rPr>
          <w:szCs w:val="20"/>
        </w:rPr>
        <w:t xml:space="preserve"> reunidos em assembleia, com o objetivo de proteger seus direitos sobre </w:t>
      </w:r>
      <w:r w:rsidR="008C4FDF">
        <w:rPr>
          <w:szCs w:val="20"/>
        </w:rPr>
        <w:t>a Participação Societária</w:t>
      </w:r>
      <w:r w:rsidRPr="007247C9">
        <w:rPr>
          <w:szCs w:val="20"/>
        </w:rPr>
        <w:t xml:space="preserve">, bem como </w:t>
      </w:r>
      <w:r w:rsidR="008C4FDF" w:rsidRPr="007247C9">
        <w:rPr>
          <w:szCs w:val="20"/>
        </w:rPr>
        <w:t>obedecer a todas as</w:t>
      </w:r>
      <w:r w:rsidRPr="007247C9">
        <w:rPr>
          <w:szCs w:val="20"/>
        </w:rPr>
        <w:t xml:space="preserve"> demais disposições deste Contrato que tenham correlação com as atividades inerentes à proteção dos interesses dos titulares </w:t>
      </w:r>
      <w:r w:rsidR="008C4FDF" w:rsidRPr="007247C9">
        <w:rPr>
          <w:szCs w:val="20"/>
        </w:rPr>
        <w:t>d</w:t>
      </w:r>
      <w:r w:rsidR="008C4FDF">
        <w:rPr>
          <w:szCs w:val="20"/>
        </w:rPr>
        <w:t>o</w:t>
      </w:r>
      <w:r w:rsidR="008C4FDF" w:rsidRPr="007247C9">
        <w:rPr>
          <w:szCs w:val="20"/>
        </w:rPr>
        <w:t xml:space="preserve">s </w:t>
      </w:r>
      <w:r w:rsidR="008C4FDF">
        <w:rPr>
          <w:szCs w:val="20"/>
        </w:rPr>
        <w:t xml:space="preserve">CRI </w:t>
      </w:r>
      <w:r w:rsidRPr="007247C9">
        <w:rPr>
          <w:szCs w:val="20"/>
        </w:rPr>
        <w:t>em decorrência deste Contrato;</w:t>
      </w:r>
    </w:p>
    <w:p w14:paraId="7AB00DBD" w14:textId="08CE1836" w:rsidR="00335B00" w:rsidRPr="007247C9" w:rsidRDefault="007222CE" w:rsidP="00514CA0">
      <w:pPr>
        <w:pStyle w:val="Level5"/>
        <w:tabs>
          <w:tab w:val="clear" w:pos="2721"/>
          <w:tab w:val="num" w:pos="1361"/>
        </w:tabs>
        <w:ind w:left="1361"/>
        <w:rPr>
          <w:szCs w:val="20"/>
        </w:rPr>
      </w:pPr>
      <w:r w:rsidRPr="007247C9">
        <w:rPr>
          <w:szCs w:val="20"/>
        </w:rPr>
        <w:t xml:space="preserve">informar os titulares </w:t>
      </w:r>
      <w:r w:rsidR="008C4FDF" w:rsidRPr="007247C9">
        <w:rPr>
          <w:szCs w:val="20"/>
        </w:rPr>
        <w:t>d</w:t>
      </w:r>
      <w:r w:rsidR="008C4FDF">
        <w:rPr>
          <w:szCs w:val="20"/>
        </w:rPr>
        <w:t>o</w:t>
      </w:r>
      <w:r w:rsidR="008C4FDF" w:rsidRPr="007247C9">
        <w:rPr>
          <w:szCs w:val="20"/>
        </w:rPr>
        <w:t>s</w:t>
      </w:r>
      <w:r w:rsidR="008C4FDF">
        <w:rPr>
          <w:szCs w:val="20"/>
        </w:rPr>
        <w:t xml:space="preserve"> CRI </w:t>
      </w:r>
      <w:r w:rsidRPr="007247C9">
        <w:rPr>
          <w:szCs w:val="20"/>
        </w:rPr>
        <w:t xml:space="preserve">acerca de qualquer notificação recebida da </w:t>
      </w:r>
      <w:r w:rsidR="0022514C" w:rsidRPr="007247C9">
        <w:rPr>
          <w:szCs w:val="20"/>
        </w:rPr>
        <w:t>Alienante Fiduciante</w:t>
      </w:r>
      <w:r w:rsidRPr="007247C9">
        <w:rPr>
          <w:szCs w:val="20"/>
        </w:rPr>
        <w:t xml:space="preserve"> </w:t>
      </w:r>
      <w:ins w:id="132" w:author="Michelle Pagnocca" w:date="2022-07-07T14:06:00Z">
        <w:r w:rsidR="00BC2C65">
          <w:rPr>
            <w:szCs w:val="20"/>
          </w:rPr>
          <w:t xml:space="preserve">e/ou da Emissora </w:t>
        </w:r>
      </w:ins>
      <w:r w:rsidR="00643F52" w:rsidRPr="007247C9">
        <w:rPr>
          <w:szCs w:val="20"/>
        </w:rPr>
        <w:t>que gere impacto n</w:t>
      </w:r>
      <w:r w:rsidRPr="007247C9">
        <w:rPr>
          <w:szCs w:val="20"/>
        </w:rPr>
        <w:t xml:space="preserve">a </w:t>
      </w:r>
      <w:r w:rsidR="007B120C" w:rsidRPr="007247C9">
        <w:rPr>
          <w:szCs w:val="20"/>
        </w:rPr>
        <w:t>garantia</w:t>
      </w:r>
      <w:r w:rsidRPr="007247C9">
        <w:rPr>
          <w:szCs w:val="20"/>
        </w:rPr>
        <w:t xml:space="preserve"> ora prestada;</w:t>
      </w:r>
      <w:r w:rsidR="00BA5E2D" w:rsidRPr="007247C9">
        <w:rPr>
          <w:szCs w:val="20"/>
        </w:rPr>
        <w:t xml:space="preserve"> e</w:t>
      </w:r>
    </w:p>
    <w:p w14:paraId="446885AC" w14:textId="42B91596" w:rsidR="00BD54BE" w:rsidRPr="007247C9" w:rsidRDefault="007222CE" w:rsidP="00514CA0">
      <w:pPr>
        <w:pStyle w:val="Level5"/>
        <w:tabs>
          <w:tab w:val="clear" w:pos="2721"/>
          <w:tab w:val="num" w:pos="1361"/>
        </w:tabs>
        <w:ind w:left="1361"/>
        <w:rPr>
          <w:szCs w:val="20"/>
        </w:rPr>
      </w:pPr>
      <w:bookmarkStart w:id="133" w:name="_Ref8641081"/>
      <w:r w:rsidRPr="007247C9">
        <w:rPr>
          <w:szCs w:val="20"/>
        </w:rPr>
        <w:t>receber e utilizar os recursos decorrentes da excussão d</w:t>
      </w:r>
      <w:r w:rsidR="008C4FDF">
        <w:rPr>
          <w:szCs w:val="20"/>
        </w:rPr>
        <w:t>a Participação Societária</w:t>
      </w:r>
      <w:r w:rsidRPr="007247C9">
        <w:rPr>
          <w:szCs w:val="20"/>
        </w:rPr>
        <w:t xml:space="preserve">, aplicando-os na quitação das Obrigações Garantidas, nos termos da legislação aplicável e deste Contrato, podendo para tanto assinar documentos, reconhecendo expressamente a </w:t>
      </w:r>
      <w:r w:rsidR="008C4FDF" w:rsidRPr="002F118C">
        <w:rPr>
          <w:szCs w:val="20"/>
        </w:rPr>
        <w:t xml:space="preserve">Alienante Fiduciante </w:t>
      </w:r>
      <w:r w:rsidRPr="007247C9">
        <w:rPr>
          <w:szCs w:val="20"/>
        </w:rPr>
        <w:t xml:space="preserve">e a </w:t>
      </w:r>
      <w:r w:rsidR="003C5055" w:rsidRPr="007247C9">
        <w:rPr>
          <w:szCs w:val="20"/>
        </w:rPr>
        <w:t xml:space="preserve">Emissora </w:t>
      </w:r>
      <w:r w:rsidRPr="007247C9">
        <w:rPr>
          <w:szCs w:val="20"/>
        </w:rPr>
        <w:t>a autenticidade e a legalidade de tais atos, e considerando-os bons, firmes e válidos para todos os efeitos, independentemente de autorização, aviso prévio ou notificação de qualquer natureza</w:t>
      </w:r>
      <w:r w:rsidR="00BD54BE" w:rsidRPr="007247C9">
        <w:rPr>
          <w:szCs w:val="20"/>
        </w:rPr>
        <w:t xml:space="preserve"> e, se e quando as Obrigações Garantidas forem cumpridas, assinar </w:t>
      </w:r>
      <w:r w:rsidR="00643F52" w:rsidRPr="007247C9">
        <w:rPr>
          <w:szCs w:val="20"/>
        </w:rPr>
        <w:t>termo de liberação da garantia</w:t>
      </w:r>
      <w:r w:rsidR="00BD54BE" w:rsidRPr="007247C9">
        <w:rPr>
          <w:szCs w:val="20"/>
        </w:rPr>
        <w:t>, encaminhando-</w:t>
      </w:r>
      <w:r w:rsidR="00643F52" w:rsidRPr="007247C9">
        <w:rPr>
          <w:szCs w:val="20"/>
        </w:rPr>
        <w:t>o</w:t>
      </w:r>
      <w:r w:rsidR="00BD54BE" w:rsidRPr="007247C9">
        <w:rPr>
          <w:szCs w:val="20"/>
        </w:rPr>
        <w:t xml:space="preserve"> à </w:t>
      </w:r>
      <w:r w:rsidR="008C4FDF" w:rsidRPr="002F118C">
        <w:rPr>
          <w:szCs w:val="20"/>
        </w:rPr>
        <w:t>Alienante Fiduciante</w:t>
      </w:r>
      <w:r w:rsidR="00BA5E2D" w:rsidRPr="007247C9">
        <w:rPr>
          <w:szCs w:val="20"/>
        </w:rPr>
        <w:t>.</w:t>
      </w:r>
      <w:bookmarkEnd w:id="133"/>
    </w:p>
    <w:p w14:paraId="519E123E" w14:textId="4FFA6B55" w:rsidR="00335B00" w:rsidRPr="007712D7" w:rsidDel="007B4376" w:rsidRDefault="007222CE" w:rsidP="00514CA0">
      <w:pPr>
        <w:pStyle w:val="Level2"/>
        <w:rPr>
          <w:del w:id="134" w:author="Michelle Pagnocca" w:date="2022-07-07T14:07:00Z"/>
          <w:szCs w:val="20"/>
        </w:rPr>
      </w:pPr>
      <w:bookmarkStart w:id="135" w:name="_Ref429060779"/>
      <w:del w:id="136" w:author="Michelle Pagnocca" w:date="2022-07-07T14:07:00Z">
        <w:r w:rsidRPr="002F118C" w:rsidDel="007B4376">
          <w:rPr>
            <w:szCs w:val="20"/>
          </w:rPr>
          <w:delText xml:space="preserve">A </w:delText>
        </w:r>
        <w:r w:rsidR="00C50BAF" w:rsidRPr="002F118C" w:rsidDel="007B4376">
          <w:rPr>
            <w:szCs w:val="20"/>
          </w:rPr>
          <w:delText xml:space="preserve">Alienante Fiduciante </w:delText>
        </w:r>
        <w:r w:rsidRPr="002F118C" w:rsidDel="007B4376">
          <w:rPr>
            <w:szCs w:val="20"/>
          </w:rPr>
          <w:delText xml:space="preserve">reconhece que </w:delText>
        </w:r>
        <w:r w:rsidR="009939F8" w:rsidDel="007B4376">
          <w:rPr>
            <w:szCs w:val="20"/>
          </w:rPr>
          <w:delText>a</w:delText>
        </w:r>
        <w:r w:rsidR="009939F8" w:rsidRPr="007247C9" w:rsidDel="007B4376">
          <w:rPr>
            <w:szCs w:val="20"/>
          </w:rPr>
          <w:delText xml:space="preserve"> Fiduciári</w:delText>
        </w:r>
        <w:r w:rsidR="009939F8" w:rsidDel="007B4376">
          <w:rPr>
            <w:szCs w:val="20"/>
          </w:rPr>
          <w:delText xml:space="preserve">a </w:delText>
        </w:r>
        <w:r w:rsidRPr="002F118C" w:rsidDel="007B4376">
          <w:rPr>
            <w:szCs w:val="20"/>
          </w:rPr>
          <w:delText xml:space="preserve">poderá ser </w:delText>
        </w:r>
        <w:r w:rsidR="009939F8" w:rsidRPr="002F118C" w:rsidDel="007B4376">
          <w:rPr>
            <w:szCs w:val="20"/>
          </w:rPr>
          <w:delText>substituíd</w:delText>
        </w:r>
        <w:r w:rsidR="009939F8" w:rsidDel="007B4376">
          <w:rPr>
            <w:szCs w:val="20"/>
          </w:rPr>
          <w:delText>a</w:delText>
        </w:r>
        <w:r w:rsidRPr="002F118C" w:rsidDel="007B4376">
          <w:rPr>
            <w:szCs w:val="20"/>
          </w:rPr>
          <w:delText xml:space="preserve">, a qualquer tempo. A </w:delText>
        </w:r>
        <w:r w:rsidR="008C4FDF" w:rsidRPr="002F118C" w:rsidDel="007B4376">
          <w:rPr>
            <w:szCs w:val="20"/>
          </w:rPr>
          <w:delText>Alienante Fiduciante</w:delText>
        </w:r>
        <w:r w:rsidRPr="008716EA" w:rsidDel="007B4376">
          <w:rPr>
            <w:szCs w:val="20"/>
          </w:rPr>
          <w:delText xml:space="preserve"> compromete-se a</w:delText>
        </w:r>
        <w:r w:rsidRPr="007712D7" w:rsidDel="007B4376">
          <w:rPr>
            <w:szCs w:val="20"/>
          </w:rPr>
          <w:delText xml:space="preserve"> tomar todas as providências que forem necessárias para formalizar a referida substituição, inclusive a celebração de aditamento a este Contrato.</w:delText>
        </w:r>
      </w:del>
      <w:bookmarkEnd w:id="135"/>
      <w:ins w:id="137" w:author="Michelle Pagnocca" w:date="2022-07-07T14:07:00Z">
        <w:r w:rsidR="007B4376">
          <w:rPr>
            <w:szCs w:val="20"/>
          </w:rPr>
          <w:t>[Nota: entendo que essa cláusula não é aplicável no âmbito do CRI]</w:t>
        </w:r>
      </w:ins>
    </w:p>
    <w:p w14:paraId="74CE0EE5" w14:textId="153A9B4D" w:rsidR="00335B00" w:rsidRPr="00514CA0" w:rsidRDefault="00792DFD" w:rsidP="00514CA0">
      <w:pPr>
        <w:pStyle w:val="Level1"/>
        <w:rPr>
          <w:sz w:val="20"/>
        </w:rPr>
      </w:pPr>
      <w:bookmarkStart w:id="138" w:name="_Ref485633793"/>
      <w:r w:rsidRPr="00514CA0">
        <w:rPr>
          <w:sz w:val="20"/>
        </w:rPr>
        <w:t>PRAZO DE VIGÊNCIA</w:t>
      </w:r>
      <w:bookmarkEnd w:id="138"/>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53052CCC" w:rsidR="00335B00" w:rsidRPr="007247C9" w:rsidRDefault="009C4054" w:rsidP="00514CA0">
      <w:pPr>
        <w:pStyle w:val="Level2"/>
        <w:rPr>
          <w:szCs w:val="20"/>
        </w:rPr>
      </w:pPr>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del w:id="139" w:author="Michelle Pagnocca" w:date="2022-07-07T14:08:00Z">
        <w:r w:rsidR="00792DFD" w:rsidRPr="007712D7" w:rsidDel="00F775E7">
          <w:rPr>
            <w:szCs w:val="20"/>
          </w:rPr>
          <w:delText>de notificação enviada pela Alienante Fiduciante, após a</w:delText>
        </w:r>
      </w:del>
      <w:ins w:id="140" w:author="Michelle Pagnocca" w:date="2022-07-07T14:08:00Z">
        <w:r w:rsidR="00F775E7">
          <w:rPr>
            <w:szCs w:val="20"/>
          </w:rPr>
          <w:t>em que o Agente Fiduciário atestar a</w:t>
        </w:r>
      </w:ins>
      <w:r w:rsidR="00792DFD" w:rsidRPr="007712D7">
        <w:rPr>
          <w:szCs w:val="20"/>
        </w:rPr>
        <w:t xml:space="preserve"> integral e definitiva quitação das Obrigações Garantidas</w:t>
      </w:r>
      <w:ins w:id="141" w:author="Michelle Pagnocca" w:date="2022-07-07T14:08:00Z">
        <w:r w:rsidR="00F775E7">
          <w:rPr>
            <w:szCs w:val="20"/>
          </w:rPr>
          <w:t xml:space="preserve"> com a respectiva baixa do regime fiduciário</w:t>
        </w:r>
      </w:ins>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w:t>
      </w:r>
      <w:r w:rsidR="00792DFD" w:rsidRPr="007712D7">
        <w:rPr>
          <w:szCs w:val="20"/>
        </w:rPr>
        <w:lastRenderedPageBreak/>
        <w:t xml:space="preserve">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D3B1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r w:rsidR="001F5060" w:rsidRPr="007247C9">
        <w:rPr>
          <w:szCs w:val="20"/>
        </w:rPr>
        <w:t xml:space="preserve"> </w:t>
      </w:r>
    </w:p>
    <w:p w14:paraId="211BE250" w14:textId="1E0A5FB0" w:rsidR="00183D8A" w:rsidRDefault="00183D8A" w:rsidP="00183D8A">
      <w:pPr>
        <w:pStyle w:val="Level1"/>
      </w:pPr>
      <w:bookmarkStart w:id="142" w:name="_Ref287979295"/>
      <w:bookmarkStart w:id="143" w:name="_Toc276640230"/>
      <w:bookmarkStart w:id="144" w:name="_Ref72143444"/>
      <w:r w:rsidRPr="005B21B4">
        <w:t>COMUNICAÇÕES</w:t>
      </w:r>
      <w:bookmarkEnd w:id="142"/>
    </w:p>
    <w:p w14:paraId="23039081" w14:textId="65F3C1D6" w:rsidR="00183D8A" w:rsidRPr="00803125" w:rsidRDefault="00183D8A" w:rsidP="00183D8A">
      <w:pPr>
        <w:pStyle w:val="Level2"/>
        <w:rPr>
          <w:b/>
          <w:bCs/>
        </w:rPr>
      </w:pPr>
      <w:bookmarkStart w:id="145"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w:t>
      </w:r>
      <w:ins w:id="146" w:author="WTS" w:date="2022-07-01T15:24:00Z">
        <w:r w:rsidR="005A70E3">
          <w:t xml:space="preserve">ou </w:t>
        </w:r>
        <w:r w:rsidR="005A70E3" w:rsidRPr="00183D8A">
          <w:t>por meio eletrônico</w:t>
        </w:r>
        <w:r w:rsidR="005A70E3">
          <w:t>, sendo que</w:t>
        </w:r>
      </w:ins>
      <w:del w:id="147" w:author="WTS" w:date="2022-07-01T15:24:00Z">
        <w:r w:rsidRPr="00183D8A" w:rsidDel="005A70E3">
          <w:delText>.</w:delText>
        </w:r>
      </w:del>
      <w:r w:rsidRPr="00183D8A">
        <w:t xml:space="preserve"> </w:t>
      </w:r>
      <w:del w:id="148" w:author="WTS" w:date="2022-07-01T15:24:00Z">
        <w:r w:rsidRPr="00183D8A" w:rsidDel="005A70E3">
          <w:delText>A</w:delText>
        </w:r>
      </w:del>
      <w:ins w:id="149" w:author="WTS" w:date="2022-07-01T15:24:00Z">
        <w:r w:rsidR="005A70E3">
          <w:t>a</w:t>
        </w:r>
      </w:ins>
      <w:r w:rsidRPr="00183D8A">
        <w:t xml:space="preserve">s comunicações feitas por meio eletrônico </w:t>
      </w:r>
      <w:del w:id="150" w:author="WTS" w:date="2022-07-01T15:24:00Z">
        <w:r w:rsidRPr="00183D8A" w:rsidDel="005A70E3">
          <w:delText xml:space="preserve">ou fac-símile </w:delText>
        </w:r>
      </w:del>
      <w:r w:rsidRPr="00183D8A">
        <w:t>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45"/>
      <w:r w:rsidRPr="00183D8A">
        <w:t xml:space="preserve"> </w:t>
      </w:r>
      <w:r w:rsidRPr="00183D8A">
        <w:rPr>
          <w:b/>
          <w:bCs/>
          <w:highlight w:val="yellow"/>
        </w:rPr>
        <w:t>[Nota Lefosse: Companhia e Virgo, por gentileza confirmar.]</w:t>
      </w:r>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6DC5E3D6"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ins w:id="151" w:author="WTS" w:date="2022-07-01T15:26:00Z">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52" w:author="WTS" w:date="2022-07-01T15:26:00Z">
        <w:r w:rsidRPr="00C377EB" w:rsidDel="005A70E3">
          <w:rPr>
            <w:b w:val="0"/>
            <w:sz w:val="20"/>
            <w:szCs w:val="20"/>
          </w:rPr>
          <w:delText>Magalhães de Castro, nº 4.800, Torre 2, 2º Andar, Sala 29</w:delText>
        </w:r>
        <w:r w:rsidRPr="00C377EB" w:rsidDel="005A70E3">
          <w:rPr>
            <w:b w:val="0"/>
            <w:sz w:val="20"/>
            <w:szCs w:val="20"/>
          </w:rPr>
          <w:br/>
          <w:delText>CEP 05676-120, São Paulo, SP</w:delText>
        </w:r>
      </w:del>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2960FCA4"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ins w:id="153" w:author="Vinicius Machado" w:date="2022-07-06T17:09:00Z">
        <w:r w:rsidR="005C3AA3">
          <w:rPr>
            <w:b w:val="0"/>
            <w:bCs/>
            <w:sz w:val="20"/>
            <w:szCs w:val="20"/>
          </w:rPr>
          <w:t xml:space="preserve"> / Dep. Monitoramento</w:t>
        </w:r>
      </w:ins>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ins w:id="154" w:author="Vinicius Machado" w:date="2022-07-06T17:09:00Z">
        <w:r w:rsidR="005C3AA3">
          <w:rPr>
            <w:rStyle w:val="Hyperlink"/>
            <w:b w:val="0"/>
            <w:bCs/>
            <w:sz w:val="20"/>
            <w:szCs w:val="20"/>
          </w:rPr>
          <w:t xml:space="preserve"> / monitoramento@virgo.inc</w:t>
        </w:r>
      </w:ins>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4824183"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ins w:id="155" w:author="WTS" w:date="2022-07-01T15:26:00Z">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ins>
      <w:del w:id="156" w:author="WTS" w:date="2022-07-01T15:26:00Z">
        <w:r w:rsidRPr="00C377EB" w:rsidDel="005A70E3">
          <w:rPr>
            <w:rFonts w:eastAsia="MS Mincho"/>
            <w:b w:val="0"/>
            <w:sz w:val="20"/>
            <w:szCs w:val="20"/>
          </w:rPr>
          <w:delText>Magalhães de Castro, nº 4.800, 2º Andar, Sala 92, Cidade Jardim, CEP 05.676-120</w:delText>
        </w:r>
        <w:r w:rsidRPr="00C377EB" w:rsidDel="005A70E3">
          <w:rPr>
            <w:b w:val="0"/>
            <w:sz w:val="20"/>
            <w:szCs w:val="20"/>
          </w:rPr>
          <w:delText xml:space="preserve"> </w:delText>
        </w:r>
        <w:r w:rsidRPr="00C377EB" w:rsidDel="005A70E3">
          <w:rPr>
            <w:b w:val="0"/>
            <w:sz w:val="20"/>
            <w:szCs w:val="20"/>
          </w:rPr>
          <w:br/>
          <w:delText xml:space="preserve"> – São Paulo, SP</w:delText>
        </w:r>
      </w:del>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43"/>
      <w:bookmarkEnd w:id="144"/>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lastRenderedPageBreak/>
        <w:t>Cessão.</w:t>
      </w:r>
      <w:r w:rsidRPr="00514CA0">
        <w:rPr>
          <w:rFonts w:eastAsia="Arial Unicode MS"/>
          <w:w w:val="0"/>
        </w:rPr>
        <w:t xml:space="preserve"> </w:t>
      </w:r>
      <w:bookmarkStart w:id="157"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57"/>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58"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58"/>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59"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59"/>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15A53101" w:rsidR="00183D8A" w:rsidRPr="00514CA0" w:rsidRDefault="00183D8A" w:rsidP="00514CA0">
      <w:pPr>
        <w:pStyle w:val="Level2"/>
        <w:rPr>
          <w:rFonts w:eastAsia="Arial Unicode MS"/>
          <w:w w:val="0"/>
        </w:rPr>
      </w:pPr>
      <w:bookmarkStart w:id="160" w:name="_Ref32280328"/>
      <w:r w:rsidRPr="005B21B4">
        <w:rPr>
          <w:rFonts w:eastAsia="Arial Unicode MS"/>
          <w:w w:val="0"/>
          <w:u w:val="single"/>
        </w:rPr>
        <w:t>Alterações.</w:t>
      </w:r>
      <w:r w:rsidRPr="00514CA0">
        <w:rPr>
          <w:rFonts w:eastAsia="Arial Unicode MS"/>
          <w:w w:val="0"/>
        </w:rPr>
        <w:t xml:space="preserve"> </w:t>
      </w:r>
      <w:bookmarkStart w:id="161"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Assembleia Geral de Debenturistas,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60"/>
      <w:bookmarkEnd w:id="161"/>
    </w:p>
    <w:p w14:paraId="3F289E61" w14:textId="703D8D57" w:rsidR="00183D8A" w:rsidRPr="005B21B4" w:rsidRDefault="00183D8A" w:rsidP="00514CA0">
      <w:pPr>
        <w:pStyle w:val="Level3"/>
      </w:pPr>
      <w:bookmarkStart w:id="162"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D3B1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w:t>
      </w:r>
      <w:r w:rsidRPr="005B21B4">
        <w:lastRenderedPageBreak/>
        <w:t xml:space="preserve">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ins w:id="163" w:author="WTS" w:date="2022-07-01T15:29:00Z">
        <w:r w:rsidR="009330AE">
          <w:t>ção</w:t>
        </w:r>
      </w:ins>
      <w:del w:id="164" w:author="WTS" w:date="2022-07-01T15:29:00Z">
        <w:r w:rsidRPr="005B21B4" w:rsidDel="009330AE">
          <w:delText>do</w:delText>
        </w:r>
      </w:del>
      <w:ins w:id="165" w:author="WTS" w:date="2022-07-01T15:29:00Z">
        <w:r w:rsidR="009330AE">
          <w:t xml:space="preserve"> de</w:t>
        </w:r>
      </w:ins>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62"/>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66" w:name="_DV_M422"/>
      <w:bookmarkEnd w:id="166"/>
    </w:p>
    <w:p w14:paraId="552F6987" w14:textId="353ED23C" w:rsidR="00F924FC" w:rsidRDefault="00F924FC" w:rsidP="00514CA0">
      <w:pPr>
        <w:pStyle w:val="Level1"/>
      </w:pPr>
      <w:bookmarkStart w:id="167" w:name="_DV_M418"/>
      <w:bookmarkStart w:id="168" w:name="_DV_M424"/>
      <w:bookmarkStart w:id="169" w:name="_DV_M425"/>
      <w:bookmarkStart w:id="170" w:name="_DV_M426"/>
      <w:bookmarkStart w:id="171" w:name="_Hlk78542073"/>
      <w:bookmarkEnd w:id="167"/>
      <w:bookmarkEnd w:id="168"/>
      <w:bookmarkEnd w:id="169"/>
      <w:bookmarkEnd w:id="17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7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73" w:name="_Hlk75532829"/>
      <w:r w:rsidRPr="005B21B4">
        <w:t>, em relação à assinatura digital,</w:t>
      </w:r>
      <w:bookmarkEnd w:id="17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74" w:name="_Hlk78542094"/>
      <w:bookmarkEnd w:id="171"/>
      <w:bookmarkEnd w:id="17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75" w:name="_DV_M433"/>
      <w:bookmarkStart w:id="176" w:name="_DV_M434"/>
      <w:bookmarkStart w:id="177" w:name="_DV_M435"/>
      <w:bookmarkEnd w:id="174"/>
      <w:bookmarkEnd w:id="175"/>
      <w:bookmarkEnd w:id="176"/>
      <w:bookmarkEnd w:id="17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78" w:name="_DV_M436"/>
      <w:bookmarkEnd w:id="17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79" w:name="_DV_M443"/>
      <w:bookmarkEnd w:id="179"/>
    </w:p>
    <w:p w14:paraId="4F5815BB" w14:textId="77777777" w:rsidR="00335B00" w:rsidRPr="007247C9" w:rsidRDefault="00335B00">
      <w:pPr>
        <w:rPr>
          <w:rFonts w:ascii="Arial" w:hAnsi="Arial" w:cs="Arial"/>
          <w:color w:val="000000"/>
          <w:sz w:val="20"/>
          <w:szCs w:val="20"/>
          <w:lang w:val="pt-PT"/>
        </w:rPr>
      </w:pPr>
      <w:bookmarkStart w:id="180" w:name="_DV_M446"/>
      <w:bookmarkEnd w:id="18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66A50DD"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2"/>
        <w:gridCol w:w="1438"/>
        <w:gridCol w:w="1511"/>
        <w:gridCol w:w="1511"/>
        <w:gridCol w:w="1487"/>
        <w:gridCol w:w="24"/>
      </w:tblGrid>
      <w:tr w:rsidR="00C316D6" w:rsidRPr="007247C9" w14:paraId="5203EC80" w14:textId="77777777" w:rsidTr="00A420AC">
        <w:trPr>
          <w:cantSplit/>
          <w:jc w:val="center"/>
        </w:trPr>
        <w:tc>
          <w:tcPr>
            <w:tcW w:w="5422" w:type="dxa"/>
            <w:vAlign w:val="center"/>
          </w:tcPr>
          <w:p w14:paraId="6C78D68B" w14:textId="77777777" w:rsidR="00C316D6" w:rsidRPr="007247C9" w:rsidRDefault="00C316D6" w:rsidP="00A420AC">
            <w:pPr>
              <w:pStyle w:val="Body"/>
              <w:rPr>
                <w:spacing w:val="-3"/>
                <w:szCs w:val="20"/>
                <w:lang w:val="pt-BR"/>
              </w:rPr>
            </w:pPr>
          </w:p>
        </w:tc>
        <w:tc>
          <w:tcPr>
            <w:tcW w:w="1438" w:type="dxa"/>
            <w:vAlign w:val="center"/>
          </w:tcPr>
          <w:p w14:paraId="72CB74CD" w14:textId="77777777" w:rsidR="00C316D6" w:rsidRPr="007247C9" w:rsidRDefault="00C316D6" w:rsidP="00A420AC">
            <w:pPr>
              <w:pStyle w:val="Body"/>
              <w:rPr>
                <w:spacing w:val="-3"/>
                <w:szCs w:val="20"/>
                <w:lang w:val="pt-BR"/>
              </w:rPr>
            </w:pPr>
            <w:r w:rsidRPr="007247C9">
              <w:rPr>
                <w:spacing w:val="-3"/>
                <w:szCs w:val="20"/>
                <w:lang w:val="pt-BR"/>
              </w:rPr>
              <w:t>Número de Ações Total</w:t>
            </w:r>
          </w:p>
        </w:tc>
        <w:tc>
          <w:tcPr>
            <w:tcW w:w="1511" w:type="dxa"/>
            <w:vAlign w:val="center"/>
          </w:tcPr>
          <w:p w14:paraId="024CC24E" w14:textId="77777777" w:rsidR="00C316D6" w:rsidRPr="007247C9" w:rsidRDefault="00C316D6" w:rsidP="00A420AC">
            <w:pPr>
              <w:pStyle w:val="Body"/>
              <w:rPr>
                <w:spacing w:val="-3"/>
                <w:szCs w:val="20"/>
                <w:lang w:val="pt-BR"/>
              </w:rPr>
            </w:pPr>
            <w:r w:rsidRPr="007247C9">
              <w:rPr>
                <w:spacing w:val="-3"/>
                <w:szCs w:val="20"/>
                <w:lang w:val="pt-BR"/>
              </w:rPr>
              <w:t>% do Capital Social Total da Companhia</w:t>
            </w:r>
          </w:p>
        </w:tc>
        <w:tc>
          <w:tcPr>
            <w:tcW w:w="1511" w:type="dxa"/>
          </w:tcPr>
          <w:p w14:paraId="55C6D81E" w14:textId="77777777" w:rsidR="00C316D6" w:rsidRPr="007247C9" w:rsidRDefault="00C316D6" w:rsidP="00A420AC">
            <w:pPr>
              <w:pStyle w:val="Body"/>
              <w:rPr>
                <w:spacing w:val="-3"/>
                <w:szCs w:val="20"/>
                <w:lang w:val="pt-BR"/>
              </w:rPr>
            </w:pPr>
            <w:r w:rsidRPr="007247C9">
              <w:rPr>
                <w:spacing w:val="-3"/>
                <w:szCs w:val="20"/>
                <w:lang w:val="pt-BR"/>
              </w:rPr>
              <w:t>Número de Ações Ordinárias</w:t>
            </w:r>
          </w:p>
        </w:tc>
        <w:tc>
          <w:tcPr>
            <w:tcW w:w="1511" w:type="dxa"/>
            <w:gridSpan w:val="2"/>
          </w:tcPr>
          <w:p w14:paraId="485DD011" w14:textId="77777777" w:rsidR="00C316D6" w:rsidRPr="007247C9" w:rsidRDefault="00C316D6" w:rsidP="00A420AC">
            <w:pPr>
              <w:pStyle w:val="Body"/>
              <w:rPr>
                <w:spacing w:val="-3"/>
                <w:szCs w:val="20"/>
                <w:lang w:val="pt-BR"/>
              </w:rPr>
            </w:pPr>
            <w:r w:rsidRPr="007247C9">
              <w:rPr>
                <w:spacing w:val="-3"/>
                <w:szCs w:val="20"/>
                <w:lang w:val="pt-BR"/>
              </w:rPr>
              <w:t xml:space="preserve">Número de Ações Preferenciais </w:t>
            </w:r>
          </w:p>
        </w:tc>
      </w:tr>
      <w:tr w:rsidR="00C316D6" w:rsidRPr="007247C9" w14:paraId="43A97D3D" w14:textId="77777777" w:rsidTr="00A420AC">
        <w:trPr>
          <w:cantSplit/>
          <w:jc w:val="center"/>
        </w:trPr>
        <w:tc>
          <w:tcPr>
            <w:tcW w:w="5422"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438" w:type="dxa"/>
          </w:tcPr>
          <w:p w14:paraId="5AE46013" w14:textId="6A2AFF8F" w:rsidR="00C316D6" w:rsidRPr="00560B6B" w:rsidRDefault="00560B6B" w:rsidP="00A420AC">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0646ABD9" w14:textId="49C9C518" w:rsidR="00C316D6" w:rsidRPr="007247C9" w:rsidRDefault="00EF3767" w:rsidP="00A420AC">
            <w:pPr>
              <w:pStyle w:val="Body"/>
              <w:jc w:val="center"/>
              <w:rPr>
                <w:szCs w:val="20"/>
              </w:rPr>
            </w:pPr>
            <w:r w:rsidRPr="007247C9">
              <w:rPr>
                <w:szCs w:val="20"/>
              </w:rPr>
              <w:t>100%</w:t>
            </w:r>
          </w:p>
        </w:tc>
        <w:tc>
          <w:tcPr>
            <w:tcW w:w="1511" w:type="dxa"/>
          </w:tcPr>
          <w:p w14:paraId="603B495F" w14:textId="720B0D4B" w:rsidR="00C316D6" w:rsidRPr="007247C9" w:rsidRDefault="00560B6B" w:rsidP="00A420AC">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D7A9B6D" w14:textId="543856B7" w:rsidR="00C316D6" w:rsidRPr="007247C9" w:rsidRDefault="00EF3767" w:rsidP="00A420AC">
            <w:pPr>
              <w:pStyle w:val="Body"/>
              <w:jc w:val="center"/>
              <w:rPr>
                <w:szCs w:val="20"/>
              </w:rPr>
            </w:pPr>
            <w:r w:rsidRPr="007247C9">
              <w:rPr>
                <w:szCs w:val="20"/>
              </w:rPr>
              <w:t>0</w:t>
            </w:r>
          </w:p>
        </w:tc>
      </w:tr>
      <w:tr w:rsidR="00EF3767" w:rsidRPr="007247C9" w14:paraId="3CFF5EB6" w14:textId="77777777" w:rsidTr="00A420AC">
        <w:trPr>
          <w:cantSplit/>
          <w:trHeight w:val="239"/>
          <w:jc w:val="center"/>
        </w:trPr>
        <w:tc>
          <w:tcPr>
            <w:tcW w:w="5422" w:type="dxa"/>
            <w:vAlign w:val="center"/>
          </w:tcPr>
          <w:p w14:paraId="5836626D" w14:textId="248C7D4E" w:rsidR="00EF3767" w:rsidRPr="007247C9" w:rsidRDefault="00EF3767" w:rsidP="00EF3767">
            <w:pPr>
              <w:pStyle w:val="Body"/>
              <w:rPr>
                <w:szCs w:val="20"/>
                <w:lang w:val="pt-BR"/>
              </w:rPr>
            </w:pPr>
            <w:r w:rsidRPr="007247C9">
              <w:rPr>
                <w:bCs/>
                <w:szCs w:val="20"/>
                <w:lang w:val="pt-BR"/>
              </w:rPr>
              <w:t xml:space="preserve">Quantidade total de ações de emissão da </w:t>
            </w:r>
            <w:r w:rsidR="008227B9">
              <w:rPr>
                <w:szCs w:val="20"/>
                <w:lang w:val="pt-BR"/>
              </w:rPr>
              <w:t>Emissora</w:t>
            </w:r>
            <w:r w:rsidR="0074432E" w:rsidRPr="007247C9">
              <w:rPr>
                <w:bCs/>
                <w:szCs w:val="20"/>
                <w:lang w:val="pt-BR"/>
              </w:rPr>
              <w:t xml:space="preserve"> </w:t>
            </w:r>
            <w:r w:rsidRPr="007247C9">
              <w:rPr>
                <w:bCs/>
                <w:szCs w:val="20"/>
                <w:lang w:val="pt-BR"/>
              </w:rPr>
              <w:t>detidas pela Alienante Fiduciante</w:t>
            </w:r>
          </w:p>
        </w:tc>
        <w:tc>
          <w:tcPr>
            <w:tcW w:w="1438" w:type="dxa"/>
          </w:tcPr>
          <w:p w14:paraId="396AE490" w14:textId="4AAA3BBA"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4CF308B" w14:textId="6D78CDBF" w:rsidR="00EF3767" w:rsidRPr="007247C9" w:rsidRDefault="00EF3767" w:rsidP="00EF3767">
            <w:pPr>
              <w:pStyle w:val="Body"/>
              <w:jc w:val="center"/>
              <w:rPr>
                <w:szCs w:val="20"/>
              </w:rPr>
            </w:pPr>
            <w:r w:rsidRPr="007247C9">
              <w:rPr>
                <w:szCs w:val="20"/>
              </w:rPr>
              <w:t>100%</w:t>
            </w:r>
          </w:p>
        </w:tc>
        <w:tc>
          <w:tcPr>
            <w:tcW w:w="1511" w:type="dxa"/>
          </w:tcPr>
          <w:p w14:paraId="2B86223C" w14:textId="3D81EBE2" w:rsidR="00EF3767" w:rsidRPr="007247C9" w:rsidRDefault="00560B6B" w:rsidP="00EF3767">
            <w:pPr>
              <w:pStyle w:val="Body"/>
              <w:jc w:val="center"/>
              <w:rPr>
                <w:szCs w:val="20"/>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53DC1430" w14:textId="340162FC" w:rsidR="00EF3767" w:rsidRPr="007247C9" w:rsidRDefault="00EF3767" w:rsidP="00EF3767">
            <w:pPr>
              <w:pStyle w:val="Body"/>
              <w:jc w:val="center"/>
              <w:rPr>
                <w:szCs w:val="20"/>
              </w:rPr>
            </w:pPr>
            <w:r w:rsidRPr="007247C9">
              <w:rPr>
                <w:szCs w:val="20"/>
              </w:rPr>
              <w:t>0</w:t>
            </w:r>
          </w:p>
        </w:tc>
      </w:tr>
      <w:tr w:rsidR="00EF3767" w:rsidRPr="007247C9" w14:paraId="3C4DE9C7" w14:textId="77777777" w:rsidTr="00A420AC">
        <w:trPr>
          <w:cantSplit/>
          <w:trHeight w:val="239"/>
          <w:jc w:val="center"/>
        </w:trPr>
        <w:tc>
          <w:tcPr>
            <w:tcW w:w="5422" w:type="dxa"/>
            <w:vAlign w:val="center"/>
          </w:tcPr>
          <w:p w14:paraId="2BE14DD3" w14:textId="41F77AB7" w:rsidR="00EF3767" w:rsidRPr="007247C9" w:rsidRDefault="00EF3767" w:rsidP="00EF3767">
            <w:pPr>
              <w:pStyle w:val="Body"/>
              <w:rPr>
                <w:bCs/>
                <w:szCs w:val="20"/>
                <w:lang w:val="pt-BR"/>
              </w:rPr>
            </w:pPr>
            <w:r w:rsidRPr="007247C9">
              <w:rPr>
                <w:bCs/>
                <w:szCs w:val="20"/>
                <w:lang w:val="pt-BR"/>
              </w:rPr>
              <w:t xml:space="preserve">Quantidade de ações de emissão da </w:t>
            </w:r>
            <w:r w:rsidR="008227B9">
              <w:rPr>
                <w:szCs w:val="20"/>
                <w:lang w:val="pt-BR"/>
              </w:rPr>
              <w:t>Emissora</w:t>
            </w:r>
            <w:r w:rsidR="00501428">
              <w:rPr>
                <w:szCs w:val="20"/>
                <w:lang w:val="pt-BR"/>
              </w:rPr>
              <w:t xml:space="preserve"> </w:t>
            </w:r>
            <w:r w:rsidRPr="007247C9">
              <w:rPr>
                <w:bCs/>
                <w:szCs w:val="20"/>
                <w:lang w:val="pt-BR"/>
              </w:rPr>
              <w:t>alienadas fiduciariamente pela Alienante Fiduciante</w:t>
            </w:r>
          </w:p>
        </w:tc>
        <w:tc>
          <w:tcPr>
            <w:tcW w:w="1438" w:type="dxa"/>
          </w:tcPr>
          <w:p w14:paraId="7D736C18" w14:textId="57640C81"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tcPr>
          <w:p w14:paraId="5006C9C2" w14:textId="1D2B029F" w:rsidR="00EF3767" w:rsidRPr="007247C9" w:rsidRDefault="00EF3767" w:rsidP="00EF3767">
            <w:pPr>
              <w:pStyle w:val="Body"/>
              <w:jc w:val="center"/>
              <w:rPr>
                <w:szCs w:val="20"/>
              </w:rPr>
            </w:pPr>
            <w:r w:rsidRPr="007247C9">
              <w:rPr>
                <w:szCs w:val="20"/>
              </w:rPr>
              <w:t>100%</w:t>
            </w:r>
          </w:p>
        </w:tc>
        <w:tc>
          <w:tcPr>
            <w:tcW w:w="1511" w:type="dxa"/>
          </w:tcPr>
          <w:p w14:paraId="2F76E6D4" w14:textId="2C915BFE" w:rsidR="00EF3767" w:rsidRPr="007247C9" w:rsidRDefault="00560B6B" w:rsidP="00EF3767">
            <w:pPr>
              <w:pStyle w:val="Body"/>
              <w:jc w:val="center"/>
              <w:rPr>
                <w:szCs w:val="20"/>
                <w:highlight w:val="yellow"/>
              </w:rPr>
            </w:pPr>
            <w:r w:rsidRPr="00560B6B">
              <w:rPr>
                <w:szCs w:val="20"/>
                <w:highlight w:val="yellow"/>
              </w:rPr>
              <w:t>[</w:t>
            </w:r>
            <w:r w:rsidRPr="00560B6B">
              <w:rPr>
                <w:szCs w:val="20"/>
                <w:highlight w:val="yellow"/>
              </w:rPr>
              <w:sym w:font="Symbol" w:char="F0B7"/>
            </w:r>
            <w:r w:rsidRPr="00560B6B">
              <w:rPr>
                <w:szCs w:val="20"/>
                <w:highlight w:val="yellow"/>
              </w:rPr>
              <w:t>]</w:t>
            </w:r>
          </w:p>
        </w:tc>
        <w:tc>
          <w:tcPr>
            <w:tcW w:w="1511" w:type="dxa"/>
            <w:gridSpan w:val="2"/>
          </w:tcPr>
          <w:p w14:paraId="7F821433" w14:textId="6CE66DEB" w:rsidR="00EF3767" w:rsidRPr="007247C9" w:rsidRDefault="00EF3767" w:rsidP="00EF3767">
            <w:pPr>
              <w:pStyle w:val="Body"/>
              <w:jc w:val="center"/>
              <w:rPr>
                <w:szCs w:val="20"/>
              </w:rPr>
            </w:pPr>
            <w:r w:rsidRPr="007247C9">
              <w:rPr>
                <w:szCs w:val="20"/>
              </w:rPr>
              <w:t>0</w:t>
            </w:r>
          </w:p>
        </w:tc>
      </w:tr>
      <w:tr w:rsidR="00C316D6" w:rsidRPr="007247C9" w14:paraId="118AA3BD" w14:textId="77777777" w:rsidTr="00A420AC">
        <w:trPr>
          <w:gridAfter w:val="1"/>
          <w:wAfter w:w="24" w:type="dxa"/>
          <w:cantSplit/>
          <w:trHeight w:val="537"/>
          <w:jc w:val="center"/>
        </w:trPr>
        <w:tc>
          <w:tcPr>
            <w:tcW w:w="5422"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5947" w:type="dxa"/>
            <w:gridSpan w:val="4"/>
            <w:vAlign w:val="center"/>
          </w:tcPr>
          <w:p w14:paraId="1418ABFC" w14:textId="0054C737" w:rsidR="00C316D6" w:rsidRPr="0079182D" w:rsidRDefault="00501428" w:rsidP="00A420AC">
            <w:pPr>
              <w:pStyle w:val="Body"/>
              <w:jc w:val="center"/>
              <w:rPr>
                <w:b/>
                <w:bCs/>
                <w:szCs w:val="20"/>
                <w:lang w:val="pt-BR"/>
              </w:rPr>
            </w:pPr>
            <w:r w:rsidRPr="00803125">
              <w:rPr>
                <w:b/>
                <w:bCs/>
                <w:szCs w:val="20"/>
                <w:highlight w:val="yellow"/>
              </w:rPr>
              <w:t>[</w:t>
            </w:r>
            <w:r w:rsidRPr="00803125">
              <w:rPr>
                <w:b/>
                <w:bCs/>
                <w:szCs w:val="20"/>
                <w:highlight w:val="yellow"/>
              </w:rPr>
              <w:sym w:font="Symbol" w:char="F0B7"/>
            </w:r>
            <w:r w:rsidRPr="00803125">
              <w:rPr>
                <w:b/>
                <w:bCs/>
                <w:szCs w:val="20"/>
                <w:highlight w:val="yellow"/>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8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2" w:name="_Hlk77860011"/>
            <w:r w:rsidRPr="005B21B4">
              <w:rPr>
                <w:rFonts w:ascii="Arial" w:hAnsi="Arial" w:cs="Arial"/>
                <w:b/>
                <w:bCs/>
                <w:sz w:val="20"/>
              </w:rPr>
              <w:t>Local de Pagamento</w:t>
            </w:r>
            <w:bookmarkEnd w:id="18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8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3" w:name="_DV_M188"/>
      <w:bookmarkStart w:id="184" w:name="_DV_M189"/>
      <w:bookmarkEnd w:id="183"/>
      <w:bookmarkEnd w:id="18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404E6081" w14:textId="75E31833" w:rsidR="00432EFB" w:rsidRPr="003B500A" w:rsidRDefault="00432EFB" w:rsidP="003B500A">
      <w:pPr>
        <w:pStyle w:val="Body"/>
        <w:rPr>
          <w:lang w:val="pt-BR"/>
        </w:rPr>
      </w:pPr>
    </w:p>
    <w:p w14:paraId="3D14B7E9" w14:textId="444E9BE5" w:rsidR="00335B00" w:rsidRPr="00514CA0" w:rsidRDefault="00C71F66" w:rsidP="00514CA0">
      <w:pPr>
        <w:pStyle w:val="Body"/>
        <w:rPr>
          <w:lang w:val="pt-BR"/>
        </w:rPr>
      </w:pPr>
      <w:bookmarkStart w:id="18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ins w:id="186" w:author="WTS" w:date="2022-07-01T15:34:00Z">
        <w:r w:rsidR="00DB41BA">
          <w:rPr>
            <w:color w:val="000000"/>
            <w:lang w:val="pt-BR"/>
          </w:rPr>
          <w:t>, outorgando-lhe poderes específicos para,</w:t>
        </w:r>
      </w:ins>
      <w:del w:id="187" w:author="WTS" w:date="2022-07-01T15:34:00Z">
        <w:r w:rsidRPr="003B500A" w:rsidDel="00DB41BA">
          <w:rPr>
            <w:lang w:val="pt-BR"/>
          </w:rPr>
          <w:delText>.</w:delText>
        </w:r>
      </w:del>
      <w:r w:rsidRPr="003B500A">
        <w:rPr>
          <w:lang w:val="pt-BR"/>
        </w:rPr>
        <w:t xml:space="preserve"> </w:t>
      </w:r>
      <w:r w:rsidR="00DB41BA" w:rsidRPr="003B500A">
        <w:rPr>
          <w:lang w:val="pt-BR"/>
        </w:rPr>
        <w:t xml:space="preserve">em </w:t>
      </w:r>
      <w:r w:rsidRPr="003B500A">
        <w:rPr>
          <w:lang w:val="pt-BR"/>
        </w:rPr>
        <w:t>caso de inadimplemento das Obrigações Garantidas</w:t>
      </w:r>
      <w:ins w:id="188" w:author="WTS" w:date="2022-07-01T15:34:00Z">
        <w:r w:rsidR="00DB41BA">
          <w:rPr>
            <w:lang w:val="pt-BR"/>
          </w:rPr>
          <w:t xml:space="preserve"> e</w:t>
        </w:r>
      </w:ins>
      <w:del w:id="189" w:author="WTS" w:date="2022-07-01T15:34:00Z">
        <w:r w:rsidRPr="003B500A" w:rsidDel="00DB41BA">
          <w:rPr>
            <w:lang w:val="pt-BR"/>
          </w:rPr>
          <w:delText>,</w:delText>
        </w:r>
      </w:del>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del w:id="190" w:author="Luis Henrique Cavalleiro" w:date="2022-07-04T12:44:00Z">
        <w:r w:rsidRPr="00514CA0" w:rsidDel="00425C2D">
          <w:rPr>
            <w:lang w:val="pt-BR"/>
          </w:rPr>
          <w:delText xml:space="preserve">conforme </w:delText>
        </w:r>
        <w:r w:rsidRPr="003B500A" w:rsidDel="00425C2D">
          <w:rPr>
            <w:lang w:val="pt-BR"/>
          </w:rPr>
          <w:delText xml:space="preserve">aditado, </w:delText>
        </w:r>
      </w:del>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91" w:name="_DV_C2002"/>
      <w:bookmarkEnd w:id="185"/>
      <w:r w:rsidR="007222CE" w:rsidRPr="00514CA0">
        <w:rPr>
          <w:lang w:val="pt-BR"/>
        </w:rPr>
        <w:t xml:space="preserve"> incluindo:</w:t>
      </w:r>
      <w:bookmarkEnd w:id="19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w:t>
      </w:r>
      <w:r w:rsidRPr="007247C9">
        <w:rPr>
          <w:szCs w:val="20"/>
          <w:lang w:eastAsia="en-US"/>
        </w:rPr>
        <w:lastRenderedPageBreak/>
        <w:t>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4C9FDC35" w:rsidR="007F49C9" w:rsidRPr="007247C9" w:rsidRDefault="007F49C9" w:rsidP="00514CA0">
      <w:pPr>
        <w:pStyle w:val="Level5"/>
        <w:numPr>
          <w:ilvl w:val="0"/>
          <w:numId w:val="0"/>
        </w:numPr>
        <w:rPr>
          <w:szCs w:val="20"/>
          <w:lang w:eastAsia="en-US"/>
        </w:rPr>
      </w:pPr>
      <w:r w:rsidRPr="007247C9">
        <w:rPr>
          <w:bCs/>
          <w:szCs w:val="20"/>
          <w:lang w:eastAsia="en-US"/>
        </w:rPr>
        <w:t xml:space="preserve">A presente procuração é </w:t>
      </w:r>
      <w:r w:rsidRPr="007247C9">
        <w:rPr>
          <w:szCs w:val="20"/>
          <w:lang w:eastAsia="en-US"/>
        </w:rPr>
        <w:t xml:space="preserve">irrevogável e permanecerá válida e exequível a contar da presente data até o cumprimento integral das Obrigações Garantidas, na forma prevista no Contrato. </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uis Henrique Cavalleiro" w:date="2022-07-04T10:56:00Z" w:initials="LHC">
    <w:p w14:paraId="3BF5F575" w14:textId="77777777" w:rsidR="002C15B7" w:rsidRDefault="002C15B7" w:rsidP="005A052A">
      <w:pPr>
        <w:pStyle w:val="Textodecomentrio"/>
      </w:pPr>
      <w:r>
        <w:rPr>
          <w:rStyle w:val="Refdecomentrio"/>
        </w:rPr>
        <w:annotationRef/>
      </w:r>
      <w:r>
        <w:t>Seguros aplicáveis.</w:t>
      </w:r>
    </w:p>
  </w:comment>
  <w:comment w:id="24" w:author="Luis Henrique Cavalleiro" w:date="2022-07-04T10:58:00Z" w:initials="LHC">
    <w:p w14:paraId="0AA804FC" w14:textId="77777777" w:rsidR="005D11DF" w:rsidRDefault="005D11DF" w:rsidP="006C6C4F">
      <w:pPr>
        <w:pStyle w:val="Textodecomentrio"/>
      </w:pPr>
      <w:r>
        <w:rPr>
          <w:rStyle w:val="Refdecomentrio"/>
        </w:rPr>
        <w:annotationRef/>
      </w:r>
      <w:r>
        <w:t>Não seria Emissora?</w:t>
      </w:r>
    </w:p>
  </w:comment>
  <w:comment w:id="48" w:author="Vinicius Machado" w:date="2022-07-06T16:51:00Z" w:initials="VM">
    <w:p w14:paraId="67B60DF8" w14:textId="04502359" w:rsidR="00580335" w:rsidRDefault="00580335">
      <w:pPr>
        <w:pStyle w:val="Textodecomentrio"/>
      </w:pPr>
      <w:r>
        <w:rPr>
          <w:rStyle w:val="Refdecomentrio"/>
        </w:rPr>
        <w:annotationRef/>
      </w:r>
      <w:r>
        <w:t>Favor prever envio anual das DFs atestando manutenção do valor acima</w:t>
      </w:r>
    </w:p>
  </w:comment>
  <w:comment w:id="62" w:author="WTS" w:date="2022-07-01T15:08:00Z" w:initials="WTS">
    <w:p w14:paraId="0017ABCE" w14:textId="6AD3EBC5" w:rsidR="00117494" w:rsidRDefault="00117494">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5F575" w15:done="0"/>
  <w15:commentEx w15:paraId="0AA804FC" w15:done="0"/>
  <w15:commentEx w15:paraId="67B60DF8" w15:done="0"/>
  <w15:commentEx w15:paraId="0017A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5E2" w16cex:dateUtc="2022-07-04T13:56:00Z"/>
  <w16cex:commentExtensible w16cex:durableId="266D4669" w16cex:dateUtc="2022-07-04T13:58:00Z"/>
  <w16cex:commentExtensible w16cex:durableId="26703C03" w16cex:dateUtc="2022-07-06T19:51:00Z"/>
  <w16cex:commentExtensible w16cex:durableId="26698C68" w16cex:dateUtc="2022-07-01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5F575" w16cid:durableId="266D45E2"/>
  <w16cid:commentId w16cid:paraId="0AA804FC" w16cid:durableId="266D4669"/>
  <w16cid:commentId w16cid:paraId="67B60DF8" w16cid:durableId="26703C03"/>
  <w16cid:commentId w16cid:paraId="0017ABCE" w16cid:durableId="26698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BE26" w14:textId="77777777" w:rsidR="00FF5E2C" w:rsidRDefault="00FF5E2C">
      <w:pPr>
        <w:rPr>
          <w:ins w:id="6" w:author="Lefosse Advogados" w:date="2022-06-30T17:40:00Z"/>
        </w:rPr>
      </w:pPr>
      <w:r>
        <w:separator/>
      </w:r>
    </w:p>
    <w:p w14:paraId="37118D73" w14:textId="77777777" w:rsidR="00FF5E2C" w:rsidRDefault="00FF5E2C">
      <w:pPr>
        <w:rPr>
          <w:ins w:id="7" w:author="Lefosse Advogados" w:date="2022-06-30T17:40:00Z"/>
        </w:rPr>
      </w:pPr>
    </w:p>
    <w:p w14:paraId="376C3FDB" w14:textId="77777777" w:rsidR="00FF5E2C" w:rsidRDefault="00FF5E2C" w:rsidP="00514CA0"/>
  </w:endnote>
  <w:endnote w:type="continuationSeparator" w:id="0">
    <w:p w14:paraId="319B7078" w14:textId="77777777" w:rsidR="00FF5E2C" w:rsidRDefault="00FF5E2C">
      <w:pPr>
        <w:rPr>
          <w:ins w:id="8" w:author="Lefosse Advogados" w:date="2022-06-30T17:40:00Z"/>
        </w:rPr>
      </w:pPr>
      <w:r>
        <w:continuationSeparator/>
      </w:r>
    </w:p>
    <w:p w14:paraId="33367CBE" w14:textId="77777777" w:rsidR="00FF5E2C" w:rsidRDefault="00FF5E2C">
      <w:pPr>
        <w:rPr>
          <w:ins w:id="9" w:author="Lefosse Advogados" w:date="2022-06-30T17:40:00Z"/>
        </w:rPr>
      </w:pPr>
    </w:p>
    <w:p w14:paraId="4C5C53FF" w14:textId="77777777" w:rsidR="00FF5E2C" w:rsidRDefault="00FF5E2C" w:rsidP="00514CA0"/>
  </w:endnote>
  <w:endnote w:type="continuationNotice" w:id="1">
    <w:p w14:paraId="1E653740" w14:textId="77777777" w:rsidR="00FF5E2C" w:rsidRDefault="00FF5E2C">
      <w:pPr>
        <w:rPr>
          <w:ins w:id="10" w:author="Lefosse Advogados" w:date="2022-06-30T17:40:00Z"/>
        </w:rPr>
      </w:pPr>
    </w:p>
    <w:p w14:paraId="2C055084" w14:textId="77777777" w:rsidR="00FF5E2C" w:rsidRDefault="00FF5E2C">
      <w:pPr>
        <w:rPr>
          <w:ins w:id="11" w:author="Lefosse Advogados" w:date="2022-06-30T17:40:00Z"/>
        </w:rPr>
      </w:pPr>
    </w:p>
    <w:p w14:paraId="62EEAF9E" w14:textId="77777777" w:rsidR="00FF5E2C" w:rsidRDefault="00FF5E2C"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E1DF" w14:textId="77777777" w:rsidR="00FF5E2C" w:rsidRDefault="00FF5E2C">
      <w:pPr>
        <w:rPr>
          <w:ins w:id="0" w:author="Lefosse Advogados" w:date="2022-06-30T17:40:00Z"/>
        </w:rPr>
      </w:pPr>
      <w:r>
        <w:separator/>
      </w:r>
    </w:p>
    <w:p w14:paraId="3DC6DB30" w14:textId="77777777" w:rsidR="00FF5E2C" w:rsidRDefault="00FF5E2C">
      <w:pPr>
        <w:rPr>
          <w:ins w:id="1" w:author="Lefosse Advogados" w:date="2022-06-30T17:40:00Z"/>
        </w:rPr>
      </w:pPr>
    </w:p>
    <w:p w14:paraId="10D39C9A" w14:textId="77777777" w:rsidR="00FF5E2C" w:rsidRDefault="00FF5E2C" w:rsidP="00514CA0"/>
  </w:footnote>
  <w:footnote w:type="continuationSeparator" w:id="0">
    <w:p w14:paraId="1D5EEC3C" w14:textId="77777777" w:rsidR="00FF5E2C" w:rsidRDefault="00FF5E2C">
      <w:pPr>
        <w:rPr>
          <w:ins w:id="2" w:author="Lefosse Advogados" w:date="2022-06-30T17:40:00Z"/>
        </w:rPr>
      </w:pPr>
      <w:r>
        <w:continuationSeparator/>
      </w:r>
    </w:p>
    <w:p w14:paraId="5D996D45" w14:textId="77777777" w:rsidR="00FF5E2C" w:rsidRDefault="00FF5E2C">
      <w:pPr>
        <w:rPr>
          <w:ins w:id="3" w:author="Lefosse Advogados" w:date="2022-06-30T17:40:00Z"/>
        </w:rPr>
      </w:pPr>
    </w:p>
    <w:p w14:paraId="6201E81A" w14:textId="77777777" w:rsidR="00FF5E2C" w:rsidRDefault="00FF5E2C" w:rsidP="00514CA0"/>
  </w:footnote>
  <w:footnote w:type="continuationNotice" w:id="1">
    <w:p w14:paraId="603D0DF7" w14:textId="77777777" w:rsidR="00FF5E2C" w:rsidRDefault="00FF5E2C">
      <w:pPr>
        <w:rPr>
          <w:ins w:id="4" w:author="Lefosse Advogados" w:date="2022-06-30T17:40:00Z"/>
        </w:rPr>
      </w:pPr>
    </w:p>
    <w:p w14:paraId="214DAED9" w14:textId="77777777" w:rsidR="00FF5E2C" w:rsidRDefault="00FF5E2C">
      <w:pPr>
        <w:rPr>
          <w:ins w:id="5" w:author="Lefosse Advogados" w:date="2022-06-30T17:40:00Z"/>
        </w:rPr>
      </w:pPr>
    </w:p>
    <w:p w14:paraId="3C3986CF" w14:textId="77777777" w:rsidR="00FF5E2C" w:rsidRDefault="00FF5E2C"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1DD5B5F0"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F65A01">
      <w:rPr>
        <w:b/>
        <w:bCs/>
        <w:i/>
        <w:iCs/>
      </w:rPr>
      <w:t>28</w:t>
    </w:r>
    <w:r>
      <w:rPr>
        <w:b/>
        <w:bCs/>
        <w:i/>
        <w:iCs/>
      </w:rPr>
      <w:t>.06.</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F64AF7BC"/>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475611615">
    <w:abstractNumId w:val="0"/>
  </w:num>
  <w:num w:numId="2" w16cid:durableId="1469666725">
    <w:abstractNumId w:val="12"/>
  </w:num>
  <w:num w:numId="3" w16cid:durableId="1223521600">
    <w:abstractNumId w:val="32"/>
  </w:num>
  <w:num w:numId="4" w16cid:durableId="121303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69077">
    <w:abstractNumId w:val="22"/>
  </w:num>
  <w:num w:numId="6" w16cid:durableId="1292634632">
    <w:abstractNumId w:val="13"/>
  </w:num>
  <w:num w:numId="7" w16cid:durableId="846024693">
    <w:abstractNumId w:val="13"/>
  </w:num>
  <w:num w:numId="8" w16cid:durableId="1867478635">
    <w:abstractNumId w:val="11"/>
  </w:num>
  <w:num w:numId="9" w16cid:durableId="1729644875">
    <w:abstractNumId w:val="1"/>
  </w:num>
  <w:num w:numId="10" w16cid:durableId="929200594">
    <w:abstractNumId w:val="29"/>
  </w:num>
  <w:num w:numId="11" w16cid:durableId="888758521">
    <w:abstractNumId w:val="22"/>
  </w:num>
  <w:num w:numId="12" w16cid:durableId="1400982447">
    <w:abstractNumId w:val="23"/>
  </w:num>
  <w:num w:numId="13" w16cid:durableId="703288998">
    <w:abstractNumId w:val="13"/>
  </w:num>
  <w:num w:numId="14" w16cid:durableId="1206717489">
    <w:abstractNumId w:val="13"/>
  </w:num>
  <w:num w:numId="15" w16cid:durableId="1341467793">
    <w:abstractNumId w:val="13"/>
  </w:num>
  <w:num w:numId="16" w16cid:durableId="341326527">
    <w:abstractNumId w:val="13"/>
  </w:num>
  <w:num w:numId="17" w16cid:durableId="1321080634">
    <w:abstractNumId w:val="13"/>
  </w:num>
  <w:num w:numId="18" w16cid:durableId="1311979740">
    <w:abstractNumId w:val="7"/>
  </w:num>
  <w:num w:numId="19" w16cid:durableId="55856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881848">
    <w:abstractNumId w:val="13"/>
  </w:num>
  <w:num w:numId="21" w16cid:durableId="294872530">
    <w:abstractNumId w:val="13"/>
  </w:num>
  <w:num w:numId="22" w16cid:durableId="1705906205">
    <w:abstractNumId w:val="13"/>
  </w:num>
  <w:num w:numId="23" w16cid:durableId="629628900">
    <w:abstractNumId w:val="13"/>
  </w:num>
  <w:num w:numId="24" w16cid:durableId="1203397809">
    <w:abstractNumId w:val="13"/>
  </w:num>
  <w:num w:numId="25" w16cid:durableId="1673294580">
    <w:abstractNumId w:val="21"/>
  </w:num>
  <w:num w:numId="26" w16cid:durableId="995492601">
    <w:abstractNumId w:val="27"/>
  </w:num>
  <w:num w:numId="27" w16cid:durableId="1254047609">
    <w:abstractNumId w:val="18"/>
  </w:num>
  <w:num w:numId="28" w16cid:durableId="1179320554">
    <w:abstractNumId w:val="2"/>
  </w:num>
  <w:num w:numId="29" w16cid:durableId="1218931926">
    <w:abstractNumId w:val="16"/>
  </w:num>
  <w:num w:numId="30" w16cid:durableId="735008025">
    <w:abstractNumId w:val="3"/>
  </w:num>
  <w:num w:numId="31" w16cid:durableId="1686908245">
    <w:abstractNumId w:val="30"/>
  </w:num>
  <w:num w:numId="32" w16cid:durableId="1272739649">
    <w:abstractNumId w:val="20"/>
  </w:num>
  <w:num w:numId="33" w16cid:durableId="1487437264">
    <w:abstractNumId w:val="9"/>
  </w:num>
  <w:num w:numId="34" w16cid:durableId="2041935803">
    <w:abstractNumId w:val="19"/>
  </w:num>
  <w:num w:numId="35" w16cid:durableId="569076440">
    <w:abstractNumId w:val="14"/>
  </w:num>
  <w:num w:numId="36" w16cid:durableId="816262635">
    <w:abstractNumId w:val="25"/>
  </w:num>
  <w:num w:numId="37" w16cid:durableId="1360012757">
    <w:abstractNumId w:val="6"/>
  </w:num>
  <w:num w:numId="38" w16cid:durableId="196552868">
    <w:abstractNumId w:val="8"/>
  </w:num>
  <w:num w:numId="39" w16cid:durableId="1469661173">
    <w:abstractNumId w:val="24"/>
  </w:num>
  <w:num w:numId="40" w16cid:durableId="1252395867">
    <w:abstractNumId w:val="4"/>
  </w:num>
  <w:num w:numId="41" w16cid:durableId="1421751302">
    <w:abstractNumId w:val="17"/>
  </w:num>
  <w:num w:numId="42" w16cid:durableId="32875008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rson w15:author="Luis Henrique Cavalleiro">
    <w15:presenceInfo w15:providerId="AD" w15:userId="S::luis.cavalleiro@rzkenergia.com.br::97112e8c-06f9-4c16-b135-fb0408603f85"/>
  </w15:person>
  <w15:person w15:author="Vinicius Machado">
    <w15:presenceInfo w15:providerId="AD" w15:userId="S::vinicius.machado@virgo.inc::bf431d2d-5f95-4866-85b0-5474beb75868"/>
  </w15:person>
  <w15:person w15:author="Michelle Pagnocca">
    <w15:presenceInfo w15:providerId="AD" w15:userId="S::michelle.pagnocca@virgo.inc::f0ac6805-959a-4f55-a018-3aa2223a8336"/>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20443"/>
    <w:rsid w:val="00020E76"/>
    <w:rsid w:val="0002140D"/>
    <w:rsid w:val="00023A86"/>
    <w:rsid w:val="00024635"/>
    <w:rsid w:val="00025F0E"/>
    <w:rsid w:val="0002621F"/>
    <w:rsid w:val="0002672B"/>
    <w:rsid w:val="00027AC0"/>
    <w:rsid w:val="00030AA6"/>
    <w:rsid w:val="00030D92"/>
    <w:rsid w:val="00033650"/>
    <w:rsid w:val="0003435B"/>
    <w:rsid w:val="0003544E"/>
    <w:rsid w:val="000355D7"/>
    <w:rsid w:val="00036043"/>
    <w:rsid w:val="00037F29"/>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5060"/>
    <w:rsid w:val="00201C6A"/>
    <w:rsid w:val="00202BDD"/>
    <w:rsid w:val="002039CA"/>
    <w:rsid w:val="00204363"/>
    <w:rsid w:val="002043D8"/>
    <w:rsid w:val="00204FC7"/>
    <w:rsid w:val="00205E10"/>
    <w:rsid w:val="00207A40"/>
    <w:rsid w:val="00212D25"/>
    <w:rsid w:val="0021443C"/>
    <w:rsid w:val="00215A39"/>
    <w:rsid w:val="00216AF0"/>
    <w:rsid w:val="00220979"/>
    <w:rsid w:val="00223F3E"/>
    <w:rsid w:val="0022514C"/>
    <w:rsid w:val="00227A38"/>
    <w:rsid w:val="00235CB4"/>
    <w:rsid w:val="00236841"/>
    <w:rsid w:val="00236AE4"/>
    <w:rsid w:val="00240BC9"/>
    <w:rsid w:val="00241B4D"/>
    <w:rsid w:val="002427C6"/>
    <w:rsid w:val="00243AA7"/>
    <w:rsid w:val="002440A5"/>
    <w:rsid w:val="00245887"/>
    <w:rsid w:val="00245986"/>
    <w:rsid w:val="00245C60"/>
    <w:rsid w:val="002464E0"/>
    <w:rsid w:val="00246C4F"/>
    <w:rsid w:val="0025051B"/>
    <w:rsid w:val="00251C6C"/>
    <w:rsid w:val="00254B6C"/>
    <w:rsid w:val="00255859"/>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655"/>
    <w:rsid w:val="00322993"/>
    <w:rsid w:val="00322FD8"/>
    <w:rsid w:val="003258E5"/>
    <w:rsid w:val="00326AAB"/>
    <w:rsid w:val="00330364"/>
    <w:rsid w:val="00330828"/>
    <w:rsid w:val="00330DD5"/>
    <w:rsid w:val="003319D7"/>
    <w:rsid w:val="00335472"/>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5443C"/>
    <w:rsid w:val="00560187"/>
    <w:rsid w:val="00560B6B"/>
    <w:rsid w:val="00560D8D"/>
    <w:rsid w:val="00561845"/>
    <w:rsid w:val="00561A29"/>
    <w:rsid w:val="00561AEC"/>
    <w:rsid w:val="00563566"/>
    <w:rsid w:val="005660FB"/>
    <w:rsid w:val="00567EE4"/>
    <w:rsid w:val="00567FF8"/>
    <w:rsid w:val="00571541"/>
    <w:rsid w:val="00572B28"/>
    <w:rsid w:val="005773C2"/>
    <w:rsid w:val="0058018A"/>
    <w:rsid w:val="00580335"/>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AA3"/>
    <w:rsid w:val="005C3CEC"/>
    <w:rsid w:val="005C4285"/>
    <w:rsid w:val="005C4D6F"/>
    <w:rsid w:val="005D0A33"/>
    <w:rsid w:val="005D11DF"/>
    <w:rsid w:val="005D2D03"/>
    <w:rsid w:val="005D4614"/>
    <w:rsid w:val="005D4948"/>
    <w:rsid w:val="005E008D"/>
    <w:rsid w:val="005E114F"/>
    <w:rsid w:val="005E2BE4"/>
    <w:rsid w:val="005E4F61"/>
    <w:rsid w:val="005F254C"/>
    <w:rsid w:val="005F2C16"/>
    <w:rsid w:val="005F3A54"/>
    <w:rsid w:val="005F570B"/>
    <w:rsid w:val="005F61AC"/>
    <w:rsid w:val="00600D3D"/>
    <w:rsid w:val="00601F9C"/>
    <w:rsid w:val="00604281"/>
    <w:rsid w:val="00604299"/>
    <w:rsid w:val="006043AF"/>
    <w:rsid w:val="006054BA"/>
    <w:rsid w:val="00605F67"/>
    <w:rsid w:val="00611AC6"/>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29D0"/>
    <w:rsid w:val="006B2D44"/>
    <w:rsid w:val="006B6DD5"/>
    <w:rsid w:val="006B7ED4"/>
    <w:rsid w:val="006C15CB"/>
    <w:rsid w:val="006C1C51"/>
    <w:rsid w:val="006C1E4A"/>
    <w:rsid w:val="006C3A3E"/>
    <w:rsid w:val="006C63E2"/>
    <w:rsid w:val="006C7024"/>
    <w:rsid w:val="006D0494"/>
    <w:rsid w:val="006D051D"/>
    <w:rsid w:val="006D2EA1"/>
    <w:rsid w:val="006D5398"/>
    <w:rsid w:val="006D5415"/>
    <w:rsid w:val="006E0851"/>
    <w:rsid w:val="006E34B2"/>
    <w:rsid w:val="006E4406"/>
    <w:rsid w:val="006E7705"/>
    <w:rsid w:val="006E77F7"/>
    <w:rsid w:val="006E7EDF"/>
    <w:rsid w:val="006F019F"/>
    <w:rsid w:val="006F20F4"/>
    <w:rsid w:val="006F2398"/>
    <w:rsid w:val="006F258D"/>
    <w:rsid w:val="006F463B"/>
    <w:rsid w:val="006F6D94"/>
    <w:rsid w:val="006F7BE5"/>
    <w:rsid w:val="00700E09"/>
    <w:rsid w:val="0070115A"/>
    <w:rsid w:val="00703062"/>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6987"/>
    <w:rsid w:val="007877BD"/>
    <w:rsid w:val="007902E7"/>
    <w:rsid w:val="00791476"/>
    <w:rsid w:val="0079182D"/>
    <w:rsid w:val="007924C8"/>
    <w:rsid w:val="00792828"/>
    <w:rsid w:val="00792DFD"/>
    <w:rsid w:val="007948AE"/>
    <w:rsid w:val="007968EF"/>
    <w:rsid w:val="0079756F"/>
    <w:rsid w:val="007A14AE"/>
    <w:rsid w:val="007A3316"/>
    <w:rsid w:val="007A439E"/>
    <w:rsid w:val="007B120C"/>
    <w:rsid w:val="007B1298"/>
    <w:rsid w:val="007B15F7"/>
    <w:rsid w:val="007B3701"/>
    <w:rsid w:val="007B3903"/>
    <w:rsid w:val="007B4376"/>
    <w:rsid w:val="007B5738"/>
    <w:rsid w:val="007B65E7"/>
    <w:rsid w:val="007C07DE"/>
    <w:rsid w:val="007C28D7"/>
    <w:rsid w:val="007C3497"/>
    <w:rsid w:val="007C417D"/>
    <w:rsid w:val="007C5DB0"/>
    <w:rsid w:val="007D4971"/>
    <w:rsid w:val="007D5299"/>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64A"/>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3EB8"/>
    <w:rsid w:val="0090489F"/>
    <w:rsid w:val="00904D00"/>
    <w:rsid w:val="00907240"/>
    <w:rsid w:val="009106F6"/>
    <w:rsid w:val="00911DEA"/>
    <w:rsid w:val="0091481E"/>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71113"/>
    <w:rsid w:val="00971812"/>
    <w:rsid w:val="00972059"/>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2509"/>
    <w:rsid w:val="009B2969"/>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6541"/>
    <w:rsid w:val="009E74F5"/>
    <w:rsid w:val="009F35E4"/>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70126"/>
    <w:rsid w:val="00A704DB"/>
    <w:rsid w:val="00A70ADD"/>
    <w:rsid w:val="00A71606"/>
    <w:rsid w:val="00A73053"/>
    <w:rsid w:val="00A73654"/>
    <w:rsid w:val="00A73C06"/>
    <w:rsid w:val="00A7548B"/>
    <w:rsid w:val="00A7613B"/>
    <w:rsid w:val="00A76BD1"/>
    <w:rsid w:val="00A76EB5"/>
    <w:rsid w:val="00A77845"/>
    <w:rsid w:val="00A81C01"/>
    <w:rsid w:val="00A820C8"/>
    <w:rsid w:val="00A8491D"/>
    <w:rsid w:val="00A85E75"/>
    <w:rsid w:val="00A85EDC"/>
    <w:rsid w:val="00A877A7"/>
    <w:rsid w:val="00A91855"/>
    <w:rsid w:val="00A91AAE"/>
    <w:rsid w:val="00A9391E"/>
    <w:rsid w:val="00A941F1"/>
    <w:rsid w:val="00A95710"/>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2027C"/>
    <w:rsid w:val="00B21935"/>
    <w:rsid w:val="00B2385F"/>
    <w:rsid w:val="00B256C0"/>
    <w:rsid w:val="00B2592D"/>
    <w:rsid w:val="00B26938"/>
    <w:rsid w:val="00B26F46"/>
    <w:rsid w:val="00B30A46"/>
    <w:rsid w:val="00B30FF6"/>
    <w:rsid w:val="00B327CA"/>
    <w:rsid w:val="00B37FEE"/>
    <w:rsid w:val="00B41640"/>
    <w:rsid w:val="00B41C47"/>
    <w:rsid w:val="00B41E5E"/>
    <w:rsid w:val="00B420AE"/>
    <w:rsid w:val="00B43B36"/>
    <w:rsid w:val="00B479DE"/>
    <w:rsid w:val="00B51B57"/>
    <w:rsid w:val="00B60375"/>
    <w:rsid w:val="00B60B65"/>
    <w:rsid w:val="00B6451F"/>
    <w:rsid w:val="00B65123"/>
    <w:rsid w:val="00B65460"/>
    <w:rsid w:val="00B67314"/>
    <w:rsid w:val="00B724AC"/>
    <w:rsid w:val="00B73240"/>
    <w:rsid w:val="00B7343B"/>
    <w:rsid w:val="00B75E06"/>
    <w:rsid w:val="00B777DD"/>
    <w:rsid w:val="00B8026C"/>
    <w:rsid w:val="00B80CEF"/>
    <w:rsid w:val="00B80FB9"/>
    <w:rsid w:val="00B819DB"/>
    <w:rsid w:val="00B84A13"/>
    <w:rsid w:val="00B8607A"/>
    <w:rsid w:val="00B92598"/>
    <w:rsid w:val="00B959B4"/>
    <w:rsid w:val="00B966B1"/>
    <w:rsid w:val="00B97E8C"/>
    <w:rsid w:val="00BA14A9"/>
    <w:rsid w:val="00BA3E7D"/>
    <w:rsid w:val="00BA4FBC"/>
    <w:rsid w:val="00BA574A"/>
    <w:rsid w:val="00BA5848"/>
    <w:rsid w:val="00BA5B81"/>
    <w:rsid w:val="00BA5E2D"/>
    <w:rsid w:val="00BA79B4"/>
    <w:rsid w:val="00BB166D"/>
    <w:rsid w:val="00BB3DD0"/>
    <w:rsid w:val="00BC2342"/>
    <w:rsid w:val="00BC2C65"/>
    <w:rsid w:val="00BC3A35"/>
    <w:rsid w:val="00BC48DA"/>
    <w:rsid w:val="00BC56F0"/>
    <w:rsid w:val="00BC5BF4"/>
    <w:rsid w:val="00BD08B7"/>
    <w:rsid w:val="00BD0E35"/>
    <w:rsid w:val="00BD1717"/>
    <w:rsid w:val="00BD2EBE"/>
    <w:rsid w:val="00BD54BE"/>
    <w:rsid w:val="00BD777A"/>
    <w:rsid w:val="00BE04D5"/>
    <w:rsid w:val="00BE1B0F"/>
    <w:rsid w:val="00BE1F64"/>
    <w:rsid w:val="00BE3D0A"/>
    <w:rsid w:val="00BE3E43"/>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50BAF"/>
    <w:rsid w:val="00C50BC9"/>
    <w:rsid w:val="00C52C88"/>
    <w:rsid w:val="00C5303F"/>
    <w:rsid w:val="00C53EE4"/>
    <w:rsid w:val="00C543F0"/>
    <w:rsid w:val="00C5549C"/>
    <w:rsid w:val="00C5592A"/>
    <w:rsid w:val="00C55D85"/>
    <w:rsid w:val="00C644D4"/>
    <w:rsid w:val="00C64F24"/>
    <w:rsid w:val="00C6642C"/>
    <w:rsid w:val="00C711DF"/>
    <w:rsid w:val="00C71F66"/>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407"/>
    <w:rsid w:val="00CE4E94"/>
    <w:rsid w:val="00CE76D8"/>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4C3A"/>
    <w:rsid w:val="00D34EBB"/>
    <w:rsid w:val="00D400FF"/>
    <w:rsid w:val="00D4125A"/>
    <w:rsid w:val="00D4156B"/>
    <w:rsid w:val="00D44168"/>
    <w:rsid w:val="00D45E75"/>
    <w:rsid w:val="00D4688A"/>
    <w:rsid w:val="00D46974"/>
    <w:rsid w:val="00D500F4"/>
    <w:rsid w:val="00D50470"/>
    <w:rsid w:val="00D54A6F"/>
    <w:rsid w:val="00D56DDC"/>
    <w:rsid w:val="00D600CC"/>
    <w:rsid w:val="00D61BF0"/>
    <w:rsid w:val="00D624A9"/>
    <w:rsid w:val="00D63858"/>
    <w:rsid w:val="00D73446"/>
    <w:rsid w:val="00D75554"/>
    <w:rsid w:val="00D7600F"/>
    <w:rsid w:val="00D76DD6"/>
    <w:rsid w:val="00D77326"/>
    <w:rsid w:val="00D80EB9"/>
    <w:rsid w:val="00D81F61"/>
    <w:rsid w:val="00D82764"/>
    <w:rsid w:val="00D839AE"/>
    <w:rsid w:val="00D845D7"/>
    <w:rsid w:val="00D867BE"/>
    <w:rsid w:val="00D867C8"/>
    <w:rsid w:val="00D912CE"/>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D50"/>
    <w:rsid w:val="00E36443"/>
    <w:rsid w:val="00E369C7"/>
    <w:rsid w:val="00E36B4C"/>
    <w:rsid w:val="00E403AD"/>
    <w:rsid w:val="00E45139"/>
    <w:rsid w:val="00E45BAE"/>
    <w:rsid w:val="00E50E74"/>
    <w:rsid w:val="00E5264A"/>
    <w:rsid w:val="00E53001"/>
    <w:rsid w:val="00E53741"/>
    <w:rsid w:val="00E53F42"/>
    <w:rsid w:val="00E543EB"/>
    <w:rsid w:val="00E55C4E"/>
    <w:rsid w:val="00E56ADE"/>
    <w:rsid w:val="00E6071D"/>
    <w:rsid w:val="00E609D6"/>
    <w:rsid w:val="00E61E49"/>
    <w:rsid w:val="00E622A9"/>
    <w:rsid w:val="00E63544"/>
    <w:rsid w:val="00E63733"/>
    <w:rsid w:val="00E64781"/>
    <w:rsid w:val="00E64A6B"/>
    <w:rsid w:val="00E667E3"/>
    <w:rsid w:val="00E70CE1"/>
    <w:rsid w:val="00E717B3"/>
    <w:rsid w:val="00E728F8"/>
    <w:rsid w:val="00E801A5"/>
    <w:rsid w:val="00E838EF"/>
    <w:rsid w:val="00E844D4"/>
    <w:rsid w:val="00E859DE"/>
    <w:rsid w:val="00E868B7"/>
    <w:rsid w:val="00E87E9A"/>
    <w:rsid w:val="00E90315"/>
    <w:rsid w:val="00E922D6"/>
    <w:rsid w:val="00E92D44"/>
    <w:rsid w:val="00E94994"/>
    <w:rsid w:val="00EA2A41"/>
    <w:rsid w:val="00EA6977"/>
    <w:rsid w:val="00EA6C2E"/>
    <w:rsid w:val="00EB216F"/>
    <w:rsid w:val="00EB258A"/>
    <w:rsid w:val="00EB56C9"/>
    <w:rsid w:val="00EB5B0F"/>
    <w:rsid w:val="00EB7A16"/>
    <w:rsid w:val="00EC0D8D"/>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51966"/>
    <w:rsid w:val="00F54BE6"/>
    <w:rsid w:val="00F55958"/>
    <w:rsid w:val="00F56660"/>
    <w:rsid w:val="00F6427D"/>
    <w:rsid w:val="00F65A01"/>
    <w:rsid w:val="00F66151"/>
    <w:rsid w:val="00F66825"/>
    <w:rsid w:val="00F671C5"/>
    <w:rsid w:val="00F67609"/>
    <w:rsid w:val="00F67DC1"/>
    <w:rsid w:val="00F70B2D"/>
    <w:rsid w:val="00F719AD"/>
    <w:rsid w:val="00F71FF4"/>
    <w:rsid w:val="00F751A1"/>
    <w:rsid w:val="00F7520F"/>
    <w:rsid w:val="00F771D3"/>
    <w:rsid w:val="00F775E7"/>
    <w:rsid w:val="00F77941"/>
    <w:rsid w:val="00F819DB"/>
    <w:rsid w:val="00F82CD4"/>
    <w:rsid w:val="00F86867"/>
    <w:rsid w:val="00F86904"/>
    <w:rsid w:val="00F90302"/>
    <w:rsid w:val="00F9112F"/>
    <w:rsid w:val="00F9123F"/>
    <w:rsid w:val="00F92393"/>
    <w:rsid w:val="00F924FC"/>
    <w:rsid w:val="00F9284D"/>
    <w:rsid w:val="00F92A7B"/>
    <w:rsid w:val="00F93F5A"/>
    <w:rsid w:val="00F96B68"/>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B8"/>
    <w:rsid w:val="00FC44BA"/>
    <w:rsid w:val="00FD5742"/>
    <w:rsid w:val="00FD64FB"/>
    <w:rsid w:val="00FD7849"/>
    <w:rsid w:val="00FD7858"/>
    <w:rsid w:val="00FE7A0E"/>
    <w:rsid w:val="00FE7A22"/>
    <w:rsid w:val="00FF2049"/>
    <w:rsid w:val="00FF34C1"/>
    <w:rsid w:val="00FF5E2C"/>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 L E F O S S E ! 3 5 6 5 1 9 2 . 1 < / d o c u m e n t i d >  
     < s e n d e r i d > C A I U B < / s e n d e r i d >  
     < s e n d e r e m a i l > C L A R I C E . A I U B @ L E F O S S E . C O M < / s e n d e r e m a i l >  
     < l a s t m o d i f i e d > 2 0 2 2 - 0 6 - 2 8 T 1 9 : 0 9 : 0 0 . 0 0 0 0 0 0 0 - 0 3 : 0 0 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07C4-E7F5-464B-BE13-A17293D3E29C}">
  <ds:schemaRefs>
    <ds:schemaRef ds:uri="http://www.imanage.com/work/xmlschema"/>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C9BB537E-624C-4283-A55A-D0A30AB61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27</Pages>
  <Words>11329</Words>
  <Characters>61182</Characters>
  <Application>Microsoft Office Word</Application>
  <DocSecurity>0</DocSecurity>
  <Lines>509</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Michelle Pagnocca</cp:lastModifiedBy>
  <cp:revision>35</cp:revision>
  <cp:lastPrinted>2017-05-19T17:17:00Z</cp:lastPrinted>
  <dcterms:created xsi:type="dcterms:W3CDTF">2022-06-28T19:13:00Z</dcterms:created>
  <dcterms:modified xsi:type="dcterms:W3CDTF">2022-07-07T17:08:00Z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- 3565192v1</vt:lpwstr>
  </property>
  <property fmtid="{D5CDD505-2E9C-101B-9397-08002B2CF9AE}" pid="14" name="MediaServiceImageTags">
    <vt:lpwstr/>
  </property>
</Properties>
</file>