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603BA214" w14:textId="72247E84"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sidR="00746604">
        <w:rPr>
          <w:color w:val="000000"/>
          <w:sz w:val="24"/>
          <w:szCs w:val="24"/>
          <w:u w:val="single"/>
        </w:rPr>
        <w:t>Fiduciante</w:t>
      </w:r>
      <w:r>
        <w:rPr>
          <w:color w:val="000000"/>
          <w:sz w:val="24"/>
          <w:szCs w:val="24"/>
        </w:rPr>
        <w:t xml:space="preserve">”); </w:t>
      </w:r>
    </w:p>
    <w:p w14:paraId="6AC5BFFD" w14:textId="77777777" w:rsidR="009B64DB" w:rsidRDefault="009B64DB" w:rsidP="009B64DB">
      <w:pPr>
        <w:spacing w:line="312" w:lineRule="auto"/>
        <w:jc w:val="both"/>
        <w:rPr>
          <w:sz w:val="24"/>
          <w:szCs w:val="24"/>
        </w:rPr>
      </w:pPr>
    </w:p>
    <w:p w14:paraId="3F634E3D" w14:textId="7D1689F5" w:rsidR="009B64DB" w:rsidRDefault="00746604" w:rsidP="009B64DB">
      <w:pPr>
        <w:spacing w:line="312" w:lineRule="auto"/>
        <w:jc w:val="both"/>
        <w:rPr>
          <w:b/>
          <w:bCs/>
          <w:sz w:val="24"/>
          <w:szCs w:val="24"/>
        </w:rPr>
      </w:pPr>
      <w:r>
        <w:rPr>
          <w:rFonts w:eastAsia="Batang"/>
          <w:b/>
          <w:sz w:val="24"/>
          <w:szCs w:val="24"/>
        </w:rPr>
        <w:t xml:space="preserve">VIRGO COMPANHIA DE SECURITIZAÇÃO </w:t>
      </w:r>
      <w:r w:rsidRPr="00C4279E">
        <w:rPr>
          <w:rFonts w:eastAsia="Batang"/>
          <w:sz w:val="24"/>
          <w:szCs w:val="24"/>
        </w:rPr>
        <w:t xml:space="preserve">(atual denominação social da </w:t>
      </w:r>
      <w:r w:rsidRPr="00C4279E">
        <w:rPr>
          <w:bCs/>
          <w:sz w:val="24"/>
          <w:szCs w:val="24"/>
        </w:rPr>
        <w:t>ISEC Securitizadora S.A.</w:t>
      </w:r>
      <w:r>
        <w:rPr>
          <w:bCs/>
          <w:sz w:val="24"/>
          <w:szCs w:val="24"/>
        </w:rPr>
        <w:t>)</w:t>
      </w:r>
      <w:r w:rsidR="009B64DB">
        <w:rPr>
          <w:rFonts w:eastAsia="Batang"/>
          <w:sz w:val="24"/>
          <w:szCs w:val="24"/>
        </w:rPr>
        <w:t xml:space="preserve">, sociedade por ações com sede na Cidade de São Paulo, Estado de São Paulo, na </w:t>
      </w:r>
      <w:r w:rsidR="009B64DB">
        <w:rPr>
          <w:sz w:val="24"/>
          <w:szCs w:val="24"/>
        </w:rPr>
        <w:t xml:space="preserve">Rua </w:t>
      </w:r>
      <w:r w:rsidR="009B64DB">
        <w:rPr>
          <w:bCs/>
          <w:sz w:val="24"/>
          <w:szCs w:val="24"/>
        </w:rPr>
        <w:t>Tabapuã</w:t>
      </w:r>
      <w:r w:rsidR="009B64DB">
        <w:rPr>
          <w:sz w:val="24"/>
          <w:szCs w:val="24"/>
        </w:rPr>
        <w:t xml:space="preserve">, nº </w:t>
      </w:r>
      <w:r w:rsidR="009B64DB">
        <w:rPr>
          <w:bCs/>
          <w:sz w:val="24"/>
          <w:szCs w:val="24"/>
        </w:rPr>
        <w:t>1.123</w:t>
      </w:r>
      <w:r w:rsidR="009B64DB">
        <w:rPr>
          <w:sz w:val="24"/>
          <w:szCs w:val="24"/>
        </w:rPr>
        <w:t xml:space="preserve">, </w:t>
      </w:r>
      <w:r w:rsidR="009B64DB">
        <w:rPr>
          <w:bCs/>
          <w:sz w:val="24"/>
          <w:szCs w:val="24"/>
        </w:rPr>
        <w:t>21</w:t>
      </w:r>
      <w:r w:rsidR="009B64DB">
        <w:rPr>
          <w:sz w:val="24"/>
          <w:szCs w:val="24"/>
        </w:rPr>
        <w:t xml:space="preserve">º andar, conjunto 215, </w:t>
      </w:r>
      <w:r w:rsidR="009B64DB">
        <w:rPr>
          <w:bCs/>
          <w:sz w:val="24"/>
          <w:szCs w:val="24"/>
        </w:rPr>
        <w:t>Itaim Bibi</w:t>
      </w:r>
      <w:r w:rsidR="009B64DB">
        <w:rPr>
          <w:bCs/>
          <w:color w:val="000000"/>
          <w:sz w:val="24"/>
          <w:szCs w:val="24"/>
        </w:rPr>
        <w:t xml:space="preserve">, CEP </w:t>
      </w:r>
      <w:r w:rsidR="009B64DB">
        <w:rPr>
          <w:bCs/>
          <w:sz w:val="24"/>
          <w:szCs w:val="24"/>
        </w:rPr>
        <w:t>04533-004</w:t>
      </w:r>
      <w:r w:rsidR="009B64DB">
        <w:rPr>
          <w:sz w:val="24"/>
          <w:szCs w:val="24"/>
        </w:rPr>
        <w:t xml:space="preserve">, inscrita no CNPJ sob o nº </w:t>
      </w:r>
      <w:r w:rsidR="009B64DB">
        <w:rPr>
          <w:bCs/>
          <w:sz w:val="24"/>
          <w:szCs w:val="24"/>
        </w:rPr>
        <w:t>08.769.451/0001-08</w:t>
      </w:r>
      <w:r w:rsidR="009B64DB">
        <w:rPr>
          <w:sz w:val="24"/>
          <w:szCs w:val="24"/>
        </w:rPr>
        <w:t>, neste ato representado na forma de seu Estatuto Social</w:t>
      </w:r>
      <w:r w:rsidR="009B64DB">
        <w:rPr>
          <w:b/>
          <w:sz w:val="24"/>
          <w:szCs w:val="24"/>
        </w:rPr>
        <w:t xml:space="preserve"> </w:t>
      </w:r>
      <w:r w:rsidR="009B64DB">
        <w:rPr>
          <w:bCs/>
          <w:sz w:val="24"/>
          <w:szCs w:val="24"/>
        </w:rPr>
        <w:t>(“</w:t>
      </w:r>
      <w:r w:rsidR="009B64DB">
        <w:rPr>
          <w:bCs/>
          <w:sz w:val="24"/>
          <w:szCs w:val="24"/>
          <w:u w:val="single"/>
        </w:rPr>
        <w:t>Fiduciária</w:t>
      </w:r>
      <w:r w:rsidR="009B64DB">
        <w:rPr>
          <w:bCs/>
          <w:sz w:val="24"/>
          <w:szCs w:val="24"/>
        </w:rPr>
        <w:t>” ou “</w:t>
      </w:r>
      <w:r w:rsidR="009B64DB">
        <w:rPr>
          <w:bCs/>
          <w:sz w:val="24"/>
          <w:szCs w:val="24"/>
          <w:u w:val="single"/>
        </w:rPr>
        <w:t>Securitizadora</w:t>
      </w:r>
      <w:r w:rsidR="009B64DB">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1A356A38" w:rsidR="009B64DB" w:rsidRDefault="009B64DB" w:rsidP="009B64DB">
      <w:pPr>
        <w:spacing w:line="312" w:lineRule="auto"/>
        <w:jc w:val="both"/>
        <w:rPr>
          <w:color w:val="000000"/>
          <w:sz w:val="24"/>
          <w:szCs w:val="24"/>
        </w:rPr>
      </w:pPr>
      <w:r>
        <w:rPr>
          <w:b/>
          <w:sz w:val="24"/>
          <w:szCs w:val="24"/>
        </w:rPr>
        <w:t xml:space="preserve">EXTO INCORPORAÇÕES E EMPREENDIMENTOS IMOBILIÁRIOS </w:t>
      </w:r>
      <w:r w:rsidR="009B55D4">
        <w:rPr>
          <w:b/>
          <w:sz w:val="24"/>
          <w:szCs w:val="24"/>
        </w:rPr>
        <w:t>S.A.</w:t>
      </w:r>
      <w:r>
        <w:rPr>
          <w:sz w:val="24"/>
          <w:szCs w:val="24"/>
        </w:rPr>
        <w:t xml:space="preserve">, sociedade </w:t>
      </w:r>
      <w:r w:rsidR="009B55D4">
        <w:rPr>
          <w:sz w:val="24"/>
          <w:szCs w:val="24"/>
        </w:rPr>
        <w:t xml:space="preserve">por ações </w:t>
      </w:r>
      <w:r>
        <w:rPr>
          <w:sz w:val="24"/>
          <w:szCs w:val="24"/>
        </w:rPr>
        <w:t xml:space="preserve">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64B76D85"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0"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w:t>
      </w:r>
      <w:proofErr w:type="spellStart"/>
      <w:r w:rsidR="009B64DB">
        <w:rPr>
          <w:rFonts w:ascii="Times New Roman" w:hAnsi="Times New Roman"/>
          <w:b w:val="0"/>
          <w:sz w:val="24"/>
          <w:szCs w:val="24"/>
          <w:lang w:val="pt-BR"/>
        </w:rPr>
        <w:t>imobiliários,</w:t>
      </w:r>
      <w:proofErr w:type="spellEnd"/>
      <w:r w:rsidR="009B64DB">
        <w:rPr>
          <w:rFonts w:ascii="Times New Roman" w:hAnsi="Times New Roman"/>
          <w:b w:val="0"/>
          <w:sz w:val="24"/>
          <w:szCs w:val="24"/>
          <w:lang w:val="pt-BR"/>
        </w:rPr>
        <w:t xml:space="preserve">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6BF16859"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1"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a Hipotecária endossou a CCB em favor da Fiduciária</w:t>
      </w:r>
      <w:bookmarkEnd w:id="1"/>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0"/>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667349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746604" w:rsidRPr="004D2F04">
        <w:rPr>
          <w:rFonts w:ascii="Times New Roman" w:hAnsi="Times New Roman"/>
          <w:b w:val="0"/>
          <w:bCs/>
          <w:sz w:val="24"/>
          <w:szCs w:val="24"/>
          <w:lang w:val="pt-BR"/>
        </w:rPr>
        <w:t>utiliz</w:t>
      </w:r>
      <w:r w:rsidR="00746604">
        <w:rPr>
          <w:rFonts w:ascii="Times New Roman" w:hAnsi="Times New Roman"/>
          <w:b w:val="0"/>
          <w:bCs/>
          <w:sz w:val="24"/>
          <w:szCs w:val="24"/>
          <w:lang w:val="pt-BR"/>
        </w:rPr>
        <w:t>ou</w:t>
      </w:r>
      <w:r>
        <w:rPr>
          <w:rFonts w:ascii="Times New Roman" w:hAnsi="Times New Roman"/>
          <w:b w:val="0"/>
          <w:bCs/>
          <w:sz w:val="24"/>
          <w:szCs w:val="24"/>
          <w:lang w:val="pt-BR"/>
        </w:rPr>
        <w:t xml:space="preserve">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5128ADB9"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 Fiduciante </w:t>
      </w:r>
      <w:r w:rsidR="00746604">
        <w:rPr>
          <w:rFonts w:ascii="Times New Roman" w:hAnsi="Times New Roman"/>
          <w:b w:val="0"/>
          <w:sz w:val="24"/>
          <w:szCs w:val="24"/>
          <w:lang w:val="pt-BR"/>
        </w:rPr>
        <w:t xml:space="preserve">é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 xml:space="preserve"> do </w:t>
      </w:r>
      <w:r w:rsidR="00746604">
        <w:rPr>
          <w:rFonts w:ascii="Times New Roman" w:hAnsi="Times New Roman"/>
          <w:b w:val="0"/>
          <w:sz w:val="24"/>
          <w:szCs w:val="24"/>
          <w:lang w:val="pt-BR"/>
        </w:rPr>
        <w:t xml:space="preserve">imóvel </w:t>
      </w:r>
      <w:r>
        <w:rPr>
          <w:rFonts w:ascii="Times New Roman" w:hAnsi="Times New Roman"/>
          <w:b w:val="0"/>
          <w:sz w:val="24"/>
          <w:szCs w:val="24"/>
          <w:lang w:val="pt-BR"/>
        </w:rPr>
        <w:t xml:space="preserve">indicado no Anexo II ao presente Contrato e devidamente descrito e caracterizado na sua matrícula registrada perante o 10º Ofício de Registro de Imóveis da Cidade de São Paulo, Estado de São Paulo constante </w:t>
      </w:r>
      <w:r w:rsidR="00746604">
        <w:rPr>
          <w:rFonts w:ascii="Times New Roman" w:hAnsi="Times New Roman"/>
          <w:b w:val="0"/>
          <w:sz w:val="24"/>
          <w:szCs w:val="24"/>
          <w:lang w:val="pt-BR"/>
        </w:rPr>
        <w:t xml:space="preserve">do </w:t>
      </w:r>
      <w:r>
        <w:rPr>
          <w:rFonts w:ascii="Times New Roman" w:hAnsi="Times New Roman"/>
          <w:b w:val="0"/>
          <w:sz w:val="24"/>
          <w:szCs w:val="24"/>
          <w:lang w:val="pt-BR"/>
        </w:rPr>
        <w:t>Anexo I ao presente Contrato (</w:t>
      </w:r>
      <w:r>
        <w:rPr>
          <w:rFonts w:ascii="Times New Roman" w:hAnsi="Times New Roman"/>
          <w:b w:val="0"/>
          <w:sz w:val="24"/>
          <w:szCs w:val="24"/>
        </w:rPr>
        <w:t>“</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w:t>
      </w:r>
      <w:proofErr w:type="spellStart"/>
      <w:r>
        <w:rPr>
          <w:rFonts w:ascii="Times New Roman" w:hAnsi="Times New Roman"/>
          <w:b w:val="0"/>
          <w:sz w:val="24"/>
          <w:szCs w:val="24"/>
        </w:rPr>
        <w:t>imobiliários,</w:t>
      </w:r>
      <w:proofErr w:type="spellEnd"/>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209D6382"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746604">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 xml:space="preserve">ISEC Securitizadora S.A.”, celebrado </w:t>
      </w:r>
      <w:r w:rsidR="00746604" w:rsidRPr="00946CD7">
        <w:rPr>
          <w:sz w:val="24"/>
          <w:szCs w:val="24"/>
        </w:rPr>
        <w:t>em 26 de janeiro de 2021</w:t>
      </w:r>
      <w:r w:rsidR="00746604">
        <w:rPr>
          <w:sz w:val="24"/>
          <w:szCs w:val="24"/>
        </w:rPr>
        <w:t xml:space="preserve"> </w:t>
      </w:r>
      <w:r>
        <w:rPr>
          <w:sz w:val="24"/>
          <w:szCs w:val="24"/>
        </w:rPr>
        <w:t>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w:t>
      </w:r>
      <w:r>
        <w:rPr>
          <w:rFonts w:ascii="Times New Roman" w:hAnsi="Times New Roman"/>
          <w:b w:val="0"/>
          <w:sz w:val="24"/>
          <w:szCs w:val="24"/>
        </w:rPr>
        <w:lastRenderedPageBreak/>
        <w:t xml:space="preserve">Alienação Fiduciária, observado o Percentual Garantido (conforme definido abaixo), sem prejuízo de outras garantias constituídas ou a serem constituídas para assegurar o cumprimento das Obrigações Garantidas; </w:t>
      </w:r>
    </w:p>
    <w:p w14:paraId="5A166AAA" w14:textId="50FF28C6"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xml:space="preserve">, celebrado </w:t>
      </w:r>
      <w:r w:rsidR="0079473D">
        <w:rPr>
          <w:rFonts w:ascii="Times New Roman" w:hAnsi="Times New Roman"/>
          <w:b w:val="0"/>
          <w:sz w:val="24"/>
          <w:szCs w:val="24"/>
          <w:lang w:val="pt-BR"/>
        </w:rPr>
        <w:t xml:space="preserve">em 26 de janeiro de 2021 </w:t>
      </w:r>
      <w:r>
        <w:rPr>
          <w:rFonts w:ascii="Times New Roman" w:hAnsi="Times New Roman"/>
          <w:b w:val="0"/>
          <w:bCs/>
          <w:sz w:val="24"/>
          <w:szCs w:val="24"/>
          <w:lang w:val="pt-BR"/>
        </w:rPr>
        <w:t>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w:t>
      </w:r>
      <w:r w:rsidR="00746604" w:rsidRPr="00746604">
        <w:rPr>
          <w:rFonts w:ascii="Times New Roman" w:hAnsi="Times New Roman"/>
          <w:b w:val="0"/>
          <w:sz w:val="24"/>
          <w:szCs w:val="24"/>
          <w:lang w:val="pt-BR"/>
        </w:rPr>
        <w:t xml:space="preserve"> </w:t>
      </w:r>
      <w:r w:rsidR="00746604">
        <w:rPr>
          <w:rFonts w:ascii="Times New Roman" w:hAnsi="Times New Roman"/>
          <w:b w:val="0"/>
          <w:sz w:val="24"/>
          <w:szCs w:val="24"/>
          <w:lang w:val="pt-BR"/>
        </w:rPr>
        <w:t>em 26 de janeiro de 2021 bem como</w:t>
      </w:r>
      <w:r>
        <w:rPr>
          <w:rFonts w:ascii="Times New Roman" w:hAnsi="Times New Roman"/>
          <w:b w:val="0"/>
          <w:sz w:val="24"/>
          <w:szCs w:val="24"/>
          <w:lang w:val="pt-BR"/>
        </w:rPr>
        <w:t xml:space="preserve">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6F038304"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w:t>
      </w:r>
      <w:r w:rsidR="00923ABD">
        <w:rPr>
          <w:rFonts w:ascii="Times New Roman" w:hAnsi="Times New Roman"/>
          <w:b w:val="0"/>
          <w:bCs/>
          <w:sz w:val="24"/>
          <w:szCs w:val="24"/>
          <w:lang w:val="pt-BR"/>
        </w:rPr>
        <w:t>pelo Imóvel</w:t>
      </w:r>
      <w:r>
        <w:rPr>
          <w:rFonts w:ascii="Times New Roman" w:hAnsi="Times New Roman"/>
          <w:b w:val="0"/>
          <w:bCs/>
          <w:sz w:val="24"/>
          <w:szCs w:val="24"/>
          <w:lang w:val="pt-BR"/>
        </w:rPr>
        <w:t xml:space="preserve">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w:t>
      </w:r>
      <w:r>
        <w:rPr>
          <w:rFonts w:ascii="Times New Roman" w:hAnsi="Times New Roman"/>
          <w:b w:val="0"/>
          <w:sz w:val="24"/>
          <w:szCs w:val="24"/>
          <w:lang w:val="pt-BR"/>
        </w:rPr>
        <w:lastRenderedPageBreak/>
        <w:t xml:space="preserve">presentes ou futuras, no seu vencimento original ou antecipado, inclusive decorrentes dos juros, multas, penalidades e indenizações relativas aos Créditos Imobiliários originados da CCB, representados pela CCI, </w:t>
      </w:r>
      <w:bookmarkStart w:id="2" w:name="_Hlk56014691"/>
      <w:r>
        <w:rPr>
          <w:rFonts w:ascii="Times New Roman" w:hAnsi="Times New Roman"/>
          <w:b w:val="0"/>
          <w:sz w:val="24"/>
          <w:szCs w:val="24"/>
          <w:lang w:val="pt-BR"/>
        </w:rPr>
        <w:t xml:space="preserve">ao Termo de Endosso, </w:t>
      </w:r>
      <w:bookmarkEnd w:id="2"/>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 e transfere fiduciariamente em garantia a propriedade fiduciária, o domínio resolúvel e a posse indireta</w:t>
      </w:r>
      <w:r>
        <w:rPr>
          <w:rFonts w:ascii="Times New Roman" w:hAnsi="Times New Roman"/>
          <w:b w:val="0"/>
          <w:sz w:val="24"/>
          <w:szCs w:val="24"/>
          <w:lang w:val="pt-BR"/>
        </w:rPr>
        <w:t xml:space="preserve"> d</w:t>
      </w:r>
      <w:r w:rsidR="00923ABD">
        <w:rPr>
          <w:rFonts w:ascii="Times New Roman" w:hAnsi="Times New Roman"/>
          <w:b w:val="0"/>
          <w:sz w:val="24"/>
          <w:szCs w:val="24"/>
          <w:lang w:val="pt-BR"/>
        </w:rPr>
        <w:t xml:space="preserve"> o Imóvel</w:t>
      </w:r>
      <w:r>
        <w:rPr>
          <w:rFonts w:ascii="Times New Roman" w:hAnsi="Times New Roman"/>
          <w:b w:val="0"/>
          <w:sz w:val="24"/>
          <w:szCs w:val="24"/>
          <w:lang w:val="pt-BR"/>
        </w:rPr>
        <w:t xml:space="preserve">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207AFDFD"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w:t>
      </w:r>
      <w:r>
        <w:rPr>
          <w:rFonts w:ascii="Times New Roman" w:hAnsi="Times New Roman"/>
          <w:b w:val="0"/>
          <w:sz w:val="24"/>
          <w:szCs w:val="24"/>
        </w:rPr>
        <w:t xml:space="preserve"> </w:t>
      </w:r>
      <w:r>
        <w:rPr>
          <w:rFonts w:ascii="Times New Roman" w:hAnsi="Times New Roman"/>
          <w:b w:val="0"/>
          <w:sz w:val="24"/>
          <w:szCs w:val="24"/>
          <w:lang w:val="pt-BR"/>
        </w:rPr>
        <w:t>Imóve</w:t>
      </w:r>
      <w:r w:rsidR="00E11F76">
        <w:rPr>
          <w:rFonts w:ascii="Times New Roman" w:hAnsi="Times New Roman"/>
          <w:b w:val="0"/>
          <w:sz w:val="24"/>
          <w:szCs w:val="24"/>
          <w:lang w:val="pt-BR"/>
        </w:rPr>
        <w:t>l</w:t>
      </w:r>
      <w:r>
        <w:rPr>
          <w:rFonts w:ascii="Times New Roman" w:hAnsi="Times New Roman"/>
          <w:b w:val="0"/>
          <w:sz w:val="24"/>
          <w:szCs w:val="24"/>
        </w:rPr>
        <w:t xml:space="preserve"> </w:t>
      </w:r>
      <w:r w:rsidR="00E11F76">
        <w:rPr>
          <w:rFonts w:ascii="Times New Roman" w:hAnsi="Times New Roman"/>
          <w:b w:val="0"/>
          <w:sz w:val="24"/>
          <w:szCs w:val="24"/>
          <w:lang w:val="pt-BR"/>
        </w:rPr>
        <w:t>foi</w:t>
      </w:r>
      <w:r w:rsidR="00E11F76">
        <w:rPr>
          <w:rFonts w:ascii="Times New Roman" w:hAnsi="Times New Roman"/>
          <w:b w:val="0"/>
          <w:sz w:val="24"/>
          <w:szCs w:val="24"/>
        </w:rPr>
        <w:t xml:space="preserve"> </w:t>
      </w:r>
      <w:r>
        <w:rPr>
          <w:rFonts w:ascii="Times New Roman" w:hAnsi="Times New Roman"/>
          <w:b w:val="0"/>
          <w:sz w:val="24"/>
          <w:szCs w:val="24"/>
        </w:rPr>
        <w:t>adquirido pel</w:t>
      </w:r>
      <w:r w:rsidR="00E11F76">
        <w:rPr>
          <w:rFonts w:ascii="Times New Roman" w:hAnsi="Times New Roman"/>
          <w:b w:val="0"/>
          <w:sz w:val="24"/>
          <w:szCs w:val="24"/>
        </w:rPr>
        <w:t>a Fiduciante</w:t>
      </w:r>
      <w:r>
        <w:rPr>
          <w:rFonts w:ascii="Times New Roman" w:hAnsi="Times New Roman"/>
          <w:b w:val="0"/>
          <w:sz w:val="24"/>
          <w:szCs w:val="24"/>
        </w:rPr>
        <w:t xml:space="preserve"> </w:t>
      </w:r>
      <w:r>
        <w:rPr>
          <w:rFonts w:ascii="Times New Roman" w:hAnsi="Times New Roman"/>
          <w:b w:val="0"/>
          <w:sz w:val="24"/>
          <w:szCs w:val="24"/>
          <w:lang w:val="pt-BR"/>
        </w:rPr>
        <w:t xml:space="preserve">por força do instrumento aquisitivo descrito </w:t>
      </w:r>
      <w:proofErr w:type="gramStart"/>
      <w:r>
        <w:rPr>
          <w:rFonts w:ascii="Times New Roman" w:hAnsi="Times New Roman"/>
          <w:b w:val="0"/>
          <w:sz w:val="24"/>
          <w:szCs w:val="24"/>
          <w:lang w:val="pt-BR"/>
        </w:rPr>
        <w:t>na  matrícula</w:t>
      </w:r>
      <w:proofErr w:type="gramEnd"/>
      <w:r>
        <w:rPr>
          <w:rFonts w:ascii="Times New Roman" w:hAnsi="Times New Roman"/>
          <w:b w:val="0"/>
          <w:sz w:val="24"/>
          <w:szCs w:val="24"/>
          <w:lang w:val="pt-BR"/>
        </w:rPr>
        <w:t xml:space="preserve"> constante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3"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w:t>
      </w:r>
      <w:proofErr w:type="spellStart"/>
      <w:r>
        <w:rPr>
          <w:rFonts w:ascii="Times New Roman" w:hAnsi="Times New Roman"/>
          <w:b w:val="0"/>
          <w:sz w:val="24"/>
          <w:szCs w:val="24"/>
          <w:lang w:val="pt-BR"/>
        </w:rPr>
        <w:t>imobiliários,</w:t>
      </w:r>
      <w:proofErr w:type="spellEnd"/>
      <w:r>
        <w:rPr>
          <w:rFonts w:ascii="Times New Roman" w:hAnsi="Times New Roman"/>
          <w:b w:val="0"/>
          <w:sz w:val="24"/>
          <w:szCs w:val="24"/>
          <w:lang w:val="pt-BR"/>
        </w:rPr>
        <w:t xml:space="preserve">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3"/>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4"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4"/>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21A02DAE" w:rsidR="009B64DB" w:rsidRDefault="009B64DB" w:rsidP="009B64DB">
      <w:pPr>
        <w:pStyle w:val="Corpodetexto3"/>
        <w:numPr>
          <w:ilvl w:val="0"/>
          <w:numId w:val="39"/>
        </w:numPr>
        <w:spacing w:after="0" w:line="312" w:lineRule="auto"/>
        <w:ind w:left="709" w:hanging="709"/>
        <w:jc w:val="both"/>
        <w:rPr>
          <w:sz w:val="24"/>
          <w:szCs w:val="24"/>
        </w:rPr>
      </w:pPr>
      <w:bookmarkStart w:id="5"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 xml:space="preserve">alor das Obrigações Garantidas, </w:t>
      </w:r>
      <w:r w:rsidR="00677207">
        <w:rPr>
          <w:sz w:val="24"/>
          <w:szCs w:val="24"/>
          <w:lang w:val="pt-BR"/>
        </w:rPr>
        <w:t>em 26 de janeiro de 2021</w:t>
      </w:r>
      <w:r>
        <w:rPr>
          <w:sz w:val="24"/>
          <w:szCs w:val="24"/>
        </w:rPr>
        <w:t>,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6" w:name="_Hlk59569279"/>
      <w:bookmarkStart w:id="7"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6"/>
    </w:p>
    <w:bookmarkEnd w:id="7"/>
    <w:p w14:paraId="42337619" w14:textId="77777777" w:rsidR="009B64DB" w:rsidRDefault="009B64DB" w:rsidP="009B64DB">
      <w:pPr>
        <w:pStyle w:val="Corpodetexto3"/>
        <w:spacing w:after="0" w:line="312" w:lineRule="auto"/>
        <w:ind w:left="709"/>
        <w:jc w:val="both"/>
        <w:rPr>
          <w:sz w:val="24"/>
          <w:szCs w:val="24"/>
        </w:rPr>
      </w:pPr>
    </w:p>
    <w:p w14:paraId="4B467D24" w14:textId="12DDF658"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ocorrendo impontualidade no pagamento pel</w:t>
      </w:r>
      <w:r w:rsidR="00E11F76">
        <w:rPr>
          <w:snapToGrid w:val="0"/>
          <w:sz w:val="24"/>
          <w:szCs w:val="24"/>
        </w:rPr>
        <w:t>a Fiduciante</w:t>
      </w:r>
      <w:r>
        <w:rPr>
          <w:snapToGrid w:val="0"/>
          <w:sz w:val="24"/>
          <w:szCs w:val="24"/>
        </w:rPr>
        <w:t xml:space="preserve"> de qualquer quantia devida ao titular dos Créditos Imobiliários nos termos da CCB, os débitos em atraso vencidos e não pagos pel</w:t>
      </w:r>
      <w:r w:rsidR="00E11F76">
        <w:rPr>
          <w:snapToGrid w:val="0"/>
          <w:sz w:val="24"/>
          <w:szCs w:val="24"/>
        </w:rPr>
        <w:t>a Fiduciante</w:t>
      </w:r>
      <w:r>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5"/>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8" w:name="_Toc510869699"/>
      <w:r>
        <w:rPr>
          <w:rFonts w:ascii="Times New Roman" w:hAnsi="Times New Roman"/>
          <w:i w:val="0"/>
          <w:caps/>
          <w:sz w:val="24"/>
          <w:szCs w:val="24"/>
          <w:lang w:val="pt-BR" w:eastAsia="x-none"/>
        </w:rPr>
        <w:lastRenderedPageBreak/>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8"/>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1FEF70AA"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em caráter irrevogável e irretratável, aliena fiduciariamente </w:t>
      </w:r>
      <w:r>
        <w:rPr>
          <w:rFonts w:ascii="Times New Roman" w:hAnsi="Times New Roman"/>
          <w:b w:val="0"/>
          <w:sz w:val="24"/>
          <w:szCs w:val="24"/>
          <w:lang w:val="pt-BR"/>
        </w:rPr>
        <w:t xml:space="preserve">em </w:t>
      </w:r>
      <w:r>
        <w:rPr>
          <w:rFonts w:ascii="Times New Roman" w:hAnsi="Times New Roman"/>
          <w:b w:val="0"/>
          <w:sz w:val="24"/>
          <w:szCs w:val="24"/>
        </w:rPr>
        <w:t xml:space="preserve">garantia </w:t>
      </w:r>
      <w:r w:rsidR="00923ABD">
        <w:rPr>
          <w:rFonts w:ascii="Times New Roman" w:hAnsi="Times New Roman"/>
          <w:b w:val="0"/>
          <w:sz w:val="24"/>
          <w:szCs w:val="24"/>
        </w:rPr>
        <w:t>o Imóvel</w:t>
      </w:r>
      <w:r>
        <w:rPr>
          <w:rFonts w:ascii="Times New Roman" w:hAnsi="Times New Roman"/>
          <w:b w:val="0"/>
          <w:sz w:val="24"/>
          <w:szCs w:val="24"/>
        </w:rPr>
        <w:t xml:space="preserve">, em favor da Fiduciária, para assegurar o integral e pontual cumprimento </w:t>
      </w:r>
      <w:r>
        <w:rPr>
          <w:rFonts w:ascii="Times New Roman" w:hAnsi="Times New Roman"/>
          <w:b w:val="0"/>
          <w:sz w:val="24"/>
          <w:szCs w:val="24"/>
          <w:lang w:val="pt-BR"/>
        </w:rPr>
        <w:t>das Obrigações Garantidas, observado o Percentual Garantido relativo a</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relacionado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w:t>
      </w:r>
      <w:r w:rsidR="00923ABD">
        <w:rPr>
          <w:rFonts w:ascii="Times New Roman" w:hAnsi="Times New Roman"/>
          <w:b w:val="0"/>
          <w:sz w:val="24"/>
          <w:szCs w:val="24"/>
        </w:rPr>
        <w:t>o Imóvel</w:t>
      </w:r>
      <w:r>
        <w:rPr>
          <w:rFonts w:ascii="Times New Roman" w:hAnsi="Times New Roman"/>
          <w:b w:val="0"/>
          <w:sz w:val="24"/>
          <w:szCs w:val="24"/>
        </w:rPr>
        <w:t>, tornando-se a Fiduciária possuidora indireta d</w:t>
      </w:r>
      <w:r w:rsidR="00923ABD">
        <w:rPr>
          <w:rFonts w:ascii="Times New Roman" w:hAnsi="Times New Roman"/>
          <w:b w:val="0"/>
          <w:sz w:val="24"/>
          <w:szCs w:val="24"/>
        </w:rPr>
        <w:t>o Imóvel</w:t>
      </w:r>
      <w:r>
        <w:rPr>
          <w:rFonts w:ascii="Times New Roman" w:hAnsi="Times New Roman"/>
          <w:b w:val="0"/>
          <w:sz w:val="24"/>
          <w:szCs w:val="24"/>
        </w:rPr>
        <w:t>, sem quaisquer reservas ou restrições</w:t>
      </w:r>
      <w:r>
        <w:rPr>
          <w:rFonts w:ascii="Times New Roman" w:hAnsi="Times New Roman"/>
          <w:b w:val="0"/>
          <w:sz w:val="24"/>
          <w:szCs w:val="24"/>
          <w:lang w:val="pt-BR"/>
        </w:rPr>
        <w:t xml:space="preserve">, mantendo-se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como </w:t>
      </w:r>
      <w:r>
        <w:rPr>
          <w:rFonts w:ascii="Times New Roman" w:hAnsi="Times New Roman"/>
          <w:b w:val="0"/>
          <w:sz w:val="24"/>
          <w:szCs w:val="24"/>
        </w:rPr>
        <w:t>poss</w:t>
      </w:r>
      <w:r>
        <w:rPr>
          <w:rFonts w:ascii="Times New Roman" w:hAnsi="Times New Roman"/>
          <w:b w:val="0"/>
          <w:sz w:val="24"/>
          <w:szCs w:val="24"/>
          <w:lang w:val="pt-BR"/>
        </w:rPr>
        <w:t>uidora</w:t>
      </w:r>
      <w:r>
        <w:rPr>
          <w:rFonts w:ascii="Times New Roman" w:hAnsi="Times New Roman"/>
          <w:b w:val="0"/>
          <w:sz w:val="24"/>
          <w:szCs w:val="24"/>
        </w:rPr>
        <w:t xml:space="preserve"> direta d</w:t>
      </w:r>
      <w:r w:rsidR="00923ABD">
        <w:rPr>
          <w:rFonts w:ascii="Times New Roman" w:hAnsi="Times New Roman"/>
          <w:b w:val="0"/>
          <w:sz w:val="24"/>
          <w:szCs w:val="24"/>
        </w:rPr>
        <w:t>o Imóvel</w:t>
      </w:r>
      <w:r>
        <w:rPr>
          <w:rFonts w:ascii="Times New Roman" w:hAnsi="Times New Roman"/>
          <w:b w:val="0"/>
          <w:sz w:val="24"/>
          <w:szCs w:val="24"/>
        </w:rPr>
        <w:t xml:space="preserve">.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5F68B7EF" w:rsidR="009B64DB" w:rsidRDefault="009B64DB" w:rsidP="009B64DB">
      <w:pPr>
        <w:pStyle w:val="Ttulo4"/>
        <w:keepNext w:val="0"/>
        <w:spacing w:line="312" w:lineRule="auto"/>
        <w:jc w:val="both"/>
        <w:rPr>
          <w:rFonts w:ascii="Times New Roman" w:hAnsi="Times New Roman"/>
          <w:sz w:val="24"/>
          <w:szCs w:val="24"/>
          <w:lang w:val="pt-BR"/>
        </w:rPr>
      </w:pPr>
      <w:bookmarkStart w:id="9" w:name="_DV_C112"/>
      <w:bookmarkStart w:id="10"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w:t>
      </w:r>
      <w:r w:rsidR="00923ABD">
        <w:rPr>
          <w:rFonts w:ascii="Times New Roman" w:hAnsi="Times New Roman"/>
          <w:b w:val="0"/>
          <w:sz w:val="24"/>
          <w:szCs w:val="24"/>
          <w:lang w:val="pt-BR"/>
        </w:rPr>
        <w:t>o Imóvel</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w:t>
      </w:r>
      <w:bookmarkStart w:id="11" w:name="_DV_C113"/>
      <w:bookmarkEnd w:id="9"/>
      <w:r>
        <w:rPr>
          <w:rFonts w:ascii="Times New Roman" w:hAnsi="Times New Roman"/>
          <w:b w:val="0"/>
          <w:sz w:val="24"/>
          <w:szCs w:val="24"/>
        </w:rPr>
        <w:t>deverão ser mantidos na sede d</w:t>
      </w:r>
      <w:r w:rsidR="00E11F76">
        <w:rPr>
          <w:rFonts w:ascii="Times New Roman" w:hAnsi="Times New Roman"/>
          <w:b w:val="0"/>
          <w:sz w:val="24"/>
          <w:szCs w:val="24"/>
        </w:rPr>
        <w:t>a Fiduciante</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0"/>
      <w:bookmarkEnd w:id="11"/>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3283C083"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2"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 xml:space="preserve">A presente Alienação Fiduciária abrange </w:t>
      </w:r>
      <w:r w:rsidR="00923ABD">
        <w:rPr>
          <w:rFonts w:ascii="Times New Roman" w:hAnsi="Times New Roman"/>
          <w:b w:val="0"/>
          <w:sz w:val="24"/>
          <w:szCs w:val="24"/>
        </w:rPr>
        <w:t>o Imóvel</w:t>
      </w:r>
      <w:r>
        <w:rPr>
          <w:rFonts w:ascii="Times New Roman" w:hAnsi="Times New Roman"/>
          <w:b w:val="0"/>
          <w:sz w:val="24"/>
          <w:szCs w:val="24"/>
        </w:rPr>
        <w:t xml:space="preserve">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sejam de titularidade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2"/>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1B19F9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significa o valor d</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215BD436"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xml:space="preserve"> compromete-se a manter </w:t>
      </w:r>
      <w:r w:rsidR="00923ABD">
        <w:rPr>
          <w:rFonts w:ascii="Times New Roman" w:hAnsi="Times New Roman"/>
          <w:b w:val="0"/>
          <w:sz w:val="24"/>
          <w:szCs w:val="24"/>
        </w:rPr>
        <w:t>o Imóvel</w:t>
      </w:r>
      <w:r>
        <w:rPr>
          <w:rFonts w:ascii="Times New Roman" w:hAnsi="Times New Roman"/>
          <w:b w:val="0"/>
          <w:sz w:val="24"/>
          <w:szCs w:val="24"/>
        </w:rPr>
        <w:t xml:space="preserve"> em perfeito estado de segurança e utilização, bem como não deixar </w:t>
      </w:r>
      <w:r w:rsidR="00923ABD">
        <w:rPr>
          <w:rFonts w:ascii="Times New Roman" w:hAnsi="Times New Roman"/>
          <w:b w:val="0"/>
          <w:sz w:val="24"/>
          <w:szCs w:val="24"/>
        </w:rPr>
        <w:t>o Imóvel</w:t>
      </w:r>
      <w:r>
        <w:rPr>
          <w:rFonts w:ascii="Times New Roman" w:hAnsi="Times New Roman"/>
          <w:b w:val="0"/>
          <w:sz w:val="24"/>
          <w:szCs w:val="24"/>
        </w:rPr>
        <w:t xml:space="preserve"> tornar-se ináb</w:t>
      </w:r>
      <w:r w:rsidR="00923ABD">
        <w:rPr>
          <w:rFonts w:ascii="Times New Roman" w:hAnsi="Times New Roman"/>
          <w:b w:val="0"/>
          <w:sz w:val="24"/>
          <w:szCs w:val="24"/>
          <w:lang w:val="pt-BR"/>
        </w:rPr>
        <w:t>il</w:t>
      </w:r>
      <w:r>
        <w:rPr>
          <w:rFonts w:ascii="Times New Roman" w:hAnsi="Times New Roman"/>
          <w:b w:val="0"/>
          <w:sz w:val="24"/>
          <w:szCs w:val="24"/>
        </w:rPr>
        <w:t xml:space="preserve"> ou impróprio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2E8C94A4"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746604">
        <w:rPr>
          <w:sz w:val="24"/>
          <w:szCs w:val="24"/>
        </w:rPr>
        <w:t>de 30 de setembro de 2021</w:t>
      </w:r>
      <w:r>
        <w:rPr>
          <w:sz w:val="24"/>
          <w:szCs w:val="24"/>
        </w:rPr>
        <w:t xml:space="preserve">, </w:t>
      </w:r>
      <w:bookmarkStart w:id="13" w:name="_Hlk62320531"/>
      <w:r>
        <w:rPr>
          <w:sz w:val="24"/>
          <w:szCs w:val="24"/>
        </w:rPr>
        <w:t xml:space="preserve">a </w:t>
      </w:r>
      <w:r>
        <w:rPr>
          <w:b/>
          <w:bCs/>
          <w:sz w:val="24"/>
          <w:szCs w:val="24"/>
        </w:rPr>
        <w:t>OGFI OUTSOURCING E GOVERNANÇA FINANCEIRA LTDA.</w:t>
      </w:r>
      <w:r>
        <w:rPr>
          <w:sz w:val="24"/>
          <w:szCs w:val="24"/>
        </w:rPr>
        <w:t xml:space="preserve">, com sede no município </w:t>
      </w:r>
      <w:r>
        <w:rPr>
          <w:sz w:val="24"/>
          <w:szCs w:val="24"/>
        </w:rPr>
        <w:lastRenderedPageBreak/>
        <w:t>São Paulo, Estado de São Paulo, à Rua Joaquim Floriano, nº 100, 12º andar, Itaim Bibi, inscrita no CNPJ/MF sob o nº 13.879.876/0001-00 (“</w:t>
      </w:r>
      <w:r>
        <w:rPr>
          <w:sz w:val="24"/>
          <w:szCs w:val="24"/>
          <w:u w:val="single"/>
        </w:rPr>
        <w:t>Servicer</w:t>
      </w:r>
      <w:r>
        <w:rPr>
          <w:sz w:val="24"/>
          <w:szCs w:val="24"/>
        </w:rPr>
        <w:t xml:space="preserve">”), </w:t>
      </w:r>
      <w:r>
        <w:rPr>
          <w:sz w:val="24"/>
        </w:rPr>
        <w:t>contratado pela Fiduciária às expensas da Devedora,</w:t>
      </w:r>
      <w:r>
        <w:rPr>
          <w:sz w:val="24"/>
          <w:szCs w:val="24"/>
        </w:rPr>
        <w:t xml:space="preserve"> deverá verificar</w:t>
      </w:r>
      <w:bookmarkEnd w:id="13"/>
      <w:r>
        <w:rPr>
          <w:sz w:val="24"/>
          <w:szCs w:val="24"/>
        </w:rPr>
        <w:t>, na Data de Verificação e na Data de Verificação Extraordinária, se for o caso, o atendimento, pel</w:t>
      </w:r>
      <w:r w:rsidR="00E11F76">
        <w:rPr>
          <w:sz w:val="24"/>
          <w:szCs w:val="24"/>
        </w:rPr>
        <w:t>a Fiduciante</w:t>
      </w:r>
      <w:r>
        <w:rPr>
          <w:sz w:val="24"/>
          <w:szCs w:val="24"/>
        </w:rPr>
        <w:t>,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622F1099"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0DBA2CC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w:t>
      </w:r>
      <w:r w:rsidR="00923ABD">
        <w:rPr>
          <w:sz w:val="24"/>
          <w:szCs w:val="24"/>
        </w:rPr>
        <w:t>o Imóvel</w:t>
      </w:r>
      <w:r>
        <w:rPr>
          <w:sz w:val="24"/>
          <w:szCs w:val="24"/>
        </w:rPr>
        <w:t xml:space="preserve">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3A5491E1" w:rsidR="009B64DB" w:rsidRDefault="009B64DB" w:rsidP="009B64DB">
      <w:pPr>
        <w:spacing w:line="312" w:lineRule="auto"/>
        <w:jc w:val="both"/>
        <w:rPr>
          <w:sz w:val="24"/>
          <w:szCs w:val="24"/>
        </w:rPr>
      </w:pPr>
      <w:r>
        <w:rPr>
          <w:sz w:val="24"/>
          <w:szCs w:val="24"/>
        </w:rPr>
        <w:lastRenderedPageBreak/>
        <w:t>3.6.3</w:t>
      </w:r>
      <w:r>
        <w:rPr>
          <w:sz w:val="24"/>
          <w:szCs w:val="24"/>
        </w:rPr>
        <w:tab/>
      </w:r>
      <w:r>
        <w:rPr>
          <w:sz w:val="24"/>
          <w:szCs w:val="24"/>
        </w:rPr>
        <w:tab/>
        <w:t>Considera-se “</w:t>
      </w:r>
      <w:r>
        <w:rPr>
          <w:sz w:val="24"/>
          <w:szCs w:val="24"/>
          <w:u w:val="single"/>
        </w:rPr>
        <w:t>Regime Fiduciário</w:t>
      </w:r>
      <w:r>
        <w:rPr>
          <w:sz w:val="24"/>
          <w:szCs w:val="24"/>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5AC080A"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w:t>
      </w:r>
      <w:r w:rsidR="00E11F76">
        <w:rPr>
          <w:sz w:val="24"/>
          <w:szCs w:val="24"/>
        </w:rPr>
        <w:t>a Fiduciante</w:t>
      </w:r>
      <w:r>
        <w:rPr>
          <w:sz w:val="24"/>
          <w:szCs w:val="24"/>
        </w:rPr>
        <w:t xml:space="preserve">, mensalmente, </w:t>
      </w:r>
      <w:r w:rsidR="00746604" w:rsidRPr="00F30820">
        <w:rPr>
          <w:sz w:val="24"/>
          <w:szCs w:val="24"/>
        </w:rPr>
        <w:t>dia 19 (dezenove)</w:t>
      </w:r>
      <w:r w:rsidR="00746604" w:rsidRPr="00303C03">
        <w:rPr>
          <w:sz w:val="24"/>
          <w:szCs w:val="24"/>
        </w:rPr>
        <w:t xml:space="preserve"> </w:t>
      </w:r>
      <w:r>
        <w:rPr>
          <w:sz w:val="24"/>
          <w:szCs w:val="24"/>
        </w:rPr>
        <w:t>de cada mês (“</w:t>
      </w:r>
      <w:r>
        <w:rPr>
          <w:sz w:val="24"/>
          <w:szCs w:val="24"/>
          <w:u w:val="single"/>
        </w:rPr>
        <w:t>Data de Verificação</w:t>
      </w:r>
      <w:r>
        <w:rPr>
          <w:sz w:val="24"/>
          <w:szCs w:val="24"/>
        </w:rPr>
        <w:t>”)</w:t>
      </w:r>
      <w:r>
        <w:t xml:space="preserve"> </w:t>
      </w:r>
      <w:r>
        <w:rPr>
          <w:sz w:val="24"/>
          <w:szCs w:val="24"/>
        </w:rPr>
        <w:t>por meio do Valor do Estoque, bem como do extrato da Conta Centralizadora, a ser disponibilizado pela Fiduciária</w:t>
      </w:r>
      <w:r w:rsidR="00746604" w:rsidRPr="00F30820">
        <w:rPr>
          <w:sz w:val="24"/>
          <w:szCs w:val="24"/>
        </w:rPr>
        <w:t>, 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3ACF56A"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E11F76">
        <w:rPr>
          <w:sz w:val="24"/>
          <w:szCs w:val="24"/>
        </w:rPr>
        <w:t>A Fiduciante</w:t>
      </w:r>
      <w:r>
        <w:rPr>
          <w:sz w:val="24"/>
          <w:szCs w:val="24"/>
        </w:rPr>
        <w:t xml:space="preserve"> poder</w:t>
      </w:r>
      <w:r w:rsidR="00923ABD">
        <w:rPr>
          <w:sz w:val="24"/>
          <w:szCs w:val="24"/>
        </w:rPr>
        <w:t>á</w:t>
      </w:r>
      <w:r>
        <w:rPr>
          <w:sz w:val="24"/>
          <w:szCs w:val="24"/>
        </w:rPr>
        <w:t xml:space="preserve">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0288914"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4" w:name="_Hlk53689362"/>
      <w:r>
        <w:rPr>
          <w:sz w:val="24"/>
          <w:szCs w:val="24"/>
          <w:u w:val="single"/>
        </w:rPr>
        <w:t>Reforço ou Substituição de Garantia</w:t>
      </w:r>
      <w:r>
        <w:rPr>
          <w:sz w:val="24"/>
          <w:szCs w:val="24"/>
        </w:rPr>
        <w:t xml:space="preserve">. Observada a hipótese de Liberação Antecipada da Garantia (conforme definido na Cláusula 3.7.6, a seguir), </w:t>
      </w:r>
      <w:r w:rsidR="00E11F76">
        <w:rPr>
          <w:sz w:val="24"/>
          <w:szCs w:val="24"/>
        </w:rPr>
        <w:t>a Fiduciante</w:t>
      </w:r>
      <w:r>
        <w:rPr>
          <w:sz w:val="24"/>
          <w:szCs w:val="24"/>
        </w:rPr>
        <w:t xml:space="preserve"> obriga-se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w:t>
      </w:r>
      <w:r w:rsidR="00923ABD">
        <w:rPr>
          <w:sz w:val="24"/>
          <w:szCs w:val="24"/>
        </w:rPr>
        <w:t>o Imóvel</w:t>
      </w:r>
      <w:r>
        <w:rPr>
          <w:sz w:val="24"/>
          <w:szCs w:val="24"/>
        </w:rPr>
        <w:t xml:space="preserve"> que resulte no descumprimento da Razão de Garantia</w:t>
      </w:r>
      <w:bookmarkEnd w:id="14"/>
      <w:r>
        <w:rPr>
          <w:sz w:val="24"/>
          <w:szCs w:val="24"/>
        </w:rPr>
        <w:t xml:space="preserve">, sendo certo que, nesta hipótese, </w:t>
      </w:r>
      <w:r w:rsidR="00E11F76">
        <w:rPr>
          <w:sz w:val="24"/>
          <w:szCs w:val="24"/>
        </w:rPr>
        <w:t>a Fiduciante</w:t>
      </w:r>
      <w:r>
        <w:rPr>
          <w:sz w:val="24"/>
          <w:szCs w:val="24"/>
        </w:rPr>
        <w:t xml:space="preserve"> dever</w:t>
      </w:r>
      <w:r w:rsidR="00923ABD">
        <w:rPr>
          <w:sz w:val="24"/>
          <w:szCs w:val="24"/>
        </w:rPr>
        <w:t>á</w:t>
      </w:r>
      <w:r>
        <w:rPr>
          <w:sz w:val="24"/>
          <w:szCs w:val="24"/>
        </w:rPr>
        <w:t xml:space="preserve">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02F20AA8"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5" w:name="_Hlk53689534"/>
      <w:r>
        <w:rPr>
          <w:sz w:val="24"/>
          <w:szCs w:val="24"/>
        </w:rPr>
        <w:t xml:space="preserve">Caso seja verificado o descumprimento da Razão de Garantia, a Fiduciária deverá notificar </w:t>
      </w:r>
      <w:r w:rsidR="00E11F76">
        <w:rPr>
          <w:sz w:val="24"/>
          <w:szCs w:val="24"/>
        </w:rPr>
        <w:t>a Fiduciante</w:t>
      </w:r>
      <w:r>
        <w:rPr>
          <w:sz w:val="24"/>
          <w:szCs w:val="24"/>
        </w:rPr>
        <w:t>, mediante o envio de notificação por escrito com cópia para a Devedora na forma do Anexo V, para reforçar ou substituir a garantia de Alienação Fiduciária d</w:t>
      </w:r>
      <w:r w:rsidR="00923ABD">
        <w:rPr>
          <w:sz w:val="24"/>
          <w:szCs w:val="24"/>
        </w:rPr>
        <w:t>o Imóvel</w:t>
      </w:r>
      <w:r>
        <w:rPr>
          <w:sz w:val="24"/>
          <w:szCs w:val="24"/>
        </w:rPr>
        <w:t xml:space="preserve">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0E01AD3E"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 xml:space="preserve">Recebida a Comunicação de Reforço ou Substituição, </w:t>
      </w:r>
      <w:r w:rsidR="00E11F76">
        <w:rPr>
          <w:sz w:val="24"/>
          <w:szCs w:val="24"/>
        </w:rPr>
        <w:t>a Fiduciante</w:t>
      </w:r>
      <w:r>
        <w:rPr>
          <w:sz w:val="24"/>
          <w:szCs w:val="24"/>
        </w:rPr>
        <w:t xml:space="preserve"> </w:t>
      </w:r>
      <w:r w:rsidR="00923ABD">
        <w:rPr>
          <w:sz w:val="24"/>
          <w:szCs w:val="24"/>
        </w:rPr>
        <w:t xml:space="preserve">deverá </w:t>
      </w:r>
      <w:r>
        <w:rPr>
          <w:sz w:val="24"/>
          <w:szCs w:val="24"/>
        </w:rPr>
        <w:t>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27625EEF"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r>
      <w:r w:rsidR="00E11F76">
        <w:rPr>
          <w:sz w:val="24"/>
          <w:szCs w:val="24"/>
        </w:rPr>
        <w:t>A Fiduciante</w:t>
      </w:r>
      <w:r>
        <w:rPr>
          <w:sz w:val="24"/>
          <w:szCs w:val="24"/>
        </w:rPr>
        <w:t xml:space="preserve"> </w:t>
      </w:r>
      <w:r w:rsidR="00923ABD">
        <w:rPr>
          <w:sz w:val="24"/>
          <w:szCs w:val="24"/>
        </w:rPr>
        <w:t>deverá</w:t>
      </w:r>
      <w:r>
        <w:rPr>
          <w:sz w:val="24"/>
          <w:szCs w:val="24"/>
        </w:rPr>
        <w:t>,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sendo certo que os custos envolvidos na contratação do referido assessor jurídico correrão por conta d</w:t>
      </w:r>
      <w:r w:rsidR="00E11F76">
        <w:rPr>
          <w:sz w:val="24"/>
          <w:szCs w:val="24"/>
        </w:rPr>
        <w:t>a Fiduciante</w:t>
      </w:r>
      <w:r>
        <w:rPr>
          <w:sz w:val="24"/>
          <w:szCs w:val="24"/>
        </w:rPr>
        <w:t>. Referido assessor jurídico deverá ser escolhido pel</w:t>
      </w:r>
      <w:r w:rsidR="00E11F76">
        <w:rPr>
          <w:sz w:val="24"/>
          <w:szCs w:val="24"/>
        </w:rPr>
        <w:t>a Fiduciante</w:t>
      </w:r>
      <w:r>
        <w:rPr>
          <w:sz w:val="24"/>
          <w:szCs w:val="24"/>
        </w:rPr>
        <w:t xml:space="preserve"> entre os 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15"/>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52F7AA3E"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6"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xml:space="preserve">) os proprietários dos </w:t>
      </w:r>
      <w:r w:rsidR="00923ABD">
        <w:rPr>
          <w:sz w:val="24"/>
          <w:szCs w:val="24"/>
        </w:rPr>
        <w:t xml:space="preserve">Novos </w:t>
      </w:r>
      <w:r>
        <w:rPr>
          <w:sz w:val="24"/>
          <w:szCs w:val="24"/>
        </w:rPr>
        <w:t>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16"/>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393CD37D"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 xml:space="preserve">O prazo para conclusão da Auditoria Jurídica e emissão do Parecer Legal não poderá ser superior a 20 (vinte) Dias Úteis contados do recebimento de toda a documentação solicitada pelo assessor jurídico contratado, a qual deverá ser </w:t>
      </w:r>
      <w:r>
        <w:rPr>
          <w:sz w:val="24"/>
          <w:szCs w:val="24"/>
        </w:rPr>
        <w:lastRenderedPageBreak/>
        <w:t>providenciada pel</w:t>
      </w:r>
      <w:r w:rsidR="00E11F76">
        <w:rPr>
          <w:sz w:val="24"/>
          <w:szCs w:val="24"/>
        </w:rPr>
        <w:t>a Fiduciante</w:t>
      </w:r>
      <w:r>
        <w:rPr>
          <w:sz w:val="24"/>
          <w:szCs w:val="24"/>
        </w:rPr>
        <w:t xml:space="preserve">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6D8A2671"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w:t>
      </w:r>
      <w:r w:rsidR="00E11F76">
        <w:rPr>
          <w:sz w:val="24"/>
          <w:szCs w:val="24"/>
        </w:rPr>
        <w:t>a Fiduciante</w:t>
      </w:r>
      <w:r>
        <w:rPr>
          <w:sz w:val="24"/>
          <w:szCs w:val="24"/>
        </w:rPr>
        <w:t xml:space="preserve">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67F1BA8E"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 xml:space="preserve">Caso </w:t>
      </w:r>
      <w:r w:rsidR="00E11F76">
        <w:rPr>
          <w:bCs/>
          <w:sz w:val="24"/>
          <w:szCs w:val="24"/>
        </w:rPr>
        <w:t>a Fiduciante</w:t>
      </w:r>
      <w:r>
        <w:rPr>
          <w:bCs/>
          <w:sz w:val="24"/>
          <w:szCs w:val="24"/>
        </w:rPr>
        <w:t xml:space="preserve">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08C31A8"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7" w:name="_Hlk53689846"/>
      <w:r>
        <w:rPr>
          <w:sz w:val="24"/>
          <w:szCs w:val="24"/>
        </w:rPr>
        <w:t xml:space="preserve">Fica desde já certo e ajustado que, independentemente de qualquer aprovação da Fiduciária e/ou dos Titulares dos CRI, </w:t>
      </w:r>
      <w:r w:rsidR="00E11F76">
        <w:rPr>
          <w:sz w:val="24"/>
          <w:szCs w:val="24"/>
        </w:rPr>
        <w:t>a Fiduciante</w:t>
      </w:r>
      <w:r>
        <w:rPr>
          <w:sz w:val="24"/>
          <w:szCs w:val="24"/>
        </w:rPr>
        <w:t xml:space="preserve"> </w:t>
      </w:r>
      <w:r w:rsidR="00923ABD">
        <w:rPr>
          <w:sz w:val="24"/>
          <w:szCs w:val="24"/>
        </w:rPr>
        <w:t xml:space="preserve">poderá </w:t>
      </w:r>
      <w:r>
        <w:rPr>
          <w:sz w:val="24"/>
          <w:szCs w:val="24"/>
        </w:rPr>
        <w:t xml:space="preserve">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w:t>
      </w:r>
      <w:r w:rsidR="00E11F76">
        <w:rPr>
          <w:sz w:val="24"/>
          <w:szCs w:val="24"/>
          <w:lang w:val="pt-PT"/>
        </w:rPr>
        <w:t>a Fiduciante</w:t>
      </w:r>
      <w:r>
        <w:rPr>
          <w:sz w:val="24"/>
          <w:szCs w:val="24"/>
          <w:lang w:val="pt-PT"/>
        </w:rPr>
        <w:t xml:space="preserve">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xml:space="preserve">. Para tanto, </w:t>
      </w:r>
      <w:r w:rsidR="00E11F76">
        <w:rPr>
          <w:sz w:val="24"/>
          <w:szCs w:val="24"/>
        </w:rPr>
        <w:t>a Fiduciante</w:t>
      </w:r>
      <w:r>
        <w:rPr>
          <w:sz w:val="24"/>
          <w:szCs w:val="24"/>
        </w:rPr>
        <w:t xml:space="preserve">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w:t>
      </w:r>
      <w:r>
        <w:rPr>
          <w:sz w:val="24"/>
          <w:szCs w:val="24"/>
          <w:lang w:eastAsia="en-US"/>
        </w:rPr>
        <w:lastRenderedPageBreak/>
        <w:t>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rPr>
        <w:t>.</w:t>
      </w:r>
    </w:p>
    <w:bookmarkEnd w:id="17"/>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6BA9E5C0"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8"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 xml:space="preserve">deverá obrigatoriamente ser depositado na Conta Centralizadora para Amortização Extraordinária Obrigatória (nos termos da CCB), devendo </w:t>
      </w:r>
      <w:r w:rsidR="00E11F76">
        <w:rPr>
          <w:sz w:val="24"/>
          <w:szCs w:val="24"/>
        </w:rPr>
        <w:t>a Fiduciante</w:t>
      </w:r>
      <w:r>
        <w:rPr>
          <w:sz w:val="24"/>
          <w:szCs w:val="24"/>
        </w:rPr>
        <w:t xml:space="preserve"> fazer constar essa previsão no Instrumento de Compra e Venda</w:t>
      </w:r>
      <w:bookmarkEnd w:id="18"/>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2685600B"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 xml:space="preserve">No prazo de 2 (dois) Dias Úteis contados da celebração do Instrumento de Compra e Venda, </w:t>
      </w:r>
      <w:r w:rsidR="00E11F76">
        <w:rPr>
          <w:sz w:val="24"/>
          <w:szCs w:val="24"/>
        </w:rPr>
        <w:t>a Fiduciante</w:t>
      </w:r>
      <w:r>
        <w:rPr>
          <w:sz w:val="24"/>
          <w:szCs w:val="24"/>
        </w:rPr>
        <w:t xml:space="preserve"> </w:t>
      </w:r>
      <w:r w:rsidR="00923ABD">
        <w:rPr>
          <w:sz w:val="24"/>
          <w:szCs w:val="24"/>
        </w:rPr>
        <w:t xml:space="preserve">deverá </w:t>
      </w:r>
      <w:r>
        <w:rPr>
          <w:sz w:val="24"/>
          <w:szCs w:val="24"/>
        </w:rPr>
        <w:t>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6CCF4751" w:rsidR="009B64DB" w:rsidRDefault="009B64DB" w:rsidP="009B64DB">
      <w:pPr>
        <w:pStyle w:val="Ttulo3"/>
        <w:keepNext w:val="0"/>
        <w:widowControl/>
        <w:spacing w:line="312" w:lineRule="auto"/>
        <w:rPr>
          <w:rFonts w:ascii="Times New Roman" w:hAnsi="Times New Roman"/>
          <w:b w:val="0"/>
          <w:sz w:val="24"/>
          <w:szCs w:val="24"/>
          <w:lang w:val="pt-BR"/>
        </w:rPr>
      </w:pPr>
      <w:bookmarkStart w:id="19" w:name="_Ref432187715"/>
      <w:bookmarkStart w:id="20" w:name="_Ref432391370"/>
      <w:bookmarkStart w:id="21"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22"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22"/>
      <w:r>
        <w:rPr>
          <w:rFonts w:ascii="Times New Roman" w:hAnsi="Times New Roman"/>
          <w:b w:val="0"/>
          <w:sz w:val="24"/>
          <w:szCs w:val="24"/>
        </w:rPr>
        <w:t xml:space="preserve">, </w:t>
      </w:r>
      <w:bookmarkEnd w:id="19"/>
      <w:bookmarkEnd w:id="20"/>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23" w:name="_Ref426466986"/>
      <w:bookmarkStart w:id="24" w:name="_Ref426465940"/>
    </w:p>
    <w:p w14:paraId="29DB1849" w14:textId="092901A9" w:rsidR="009B64DB" w:rsidRDefault="009B64DB" w:rsidP="009B64DB">
      <w:pPr>
        <w:pStyle w:val="Ttulo4"/>
        <w:keepNext w:val="0"/>
        <w:spacing w:line="312" w:lineRule="auto"/>
        <w:jc w:val="both"/>
        <w:rPr>
          <w:rFonts w:ascii="Times New Roman" w:hAnsi="Times New Roman"/>
          <w:sz w:val="24"/>
          <w:szCs w:val="24"/>
          <w:lang w:val="pt-BR"/>
        </w:rPr>
      </w:pPr>
      <w:bookmarkStart w:id="25" w:name="_Ref435985286"/>
      <w:bookmarkStart w:id="26" w:name="_Ref435645852"/>
      <w:bookmarkStart w:id="27" w:name="_Ref432185029"/>
      <w:r>
        <w:rPr>
          <w:rFonts w:ascii="Times New Roman" w:hAnsi="Times New Roman"/>
          <w:b w:val="0"/>
          <w:sz w:val="24"/>
          <w:szCs w:val="24"/>
        </w:rPr>
        <w:t>3.</w:t>
      </w:r>
      <w:bookmarkEnd w:id="25"/>
      <w:bookmarkEnd w:id="26"/>
      <w:bookmarkEnd w:id="27"/>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28" w:name="_Ref435639069"/>
      <w:bookmarkEnd w:id="23"/>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w:t>
      </w:r>
      <w:r>
        <w:rPr>
          <w:rFonts w:ascii="Times New Roman" w:hAnsi="Times New Roman"/>
          <w:b w:val="0"/>
          <w:sz w:val="24"/>
          <w:szCs w:val="24"/>
        </w:rPr>
        <w:t>que vier a ser pago pelo poder expropriante ou por quem de direito em relação a</w:t>
      </w:r>
      <w:r w:rsidR="00923ABD">
        <w:rPr>
          <w:rFonts w:ascii="Times New Roman" w:hAnsi="Times New Roman"/>
          <w:b w:val="0"/>
          <w:sz w:val="24"/>
          <w:szCs w:val="24"/>
        </w:rPr>
        <w:t>o Imóvel</w:t>
      </w:r>
      <w:r>
        <w:rPr>
          <w:rFonts w:ascii="Times New Roman" w:hAnsi="Times New Roman"/>
          <w:b w:val="0"/>
          <w:sz w:val="24"/>
          <w:szCs w:val="24"/>
        </w:rPr>
        <w:t>,</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xml:space="preserve">) na indenização que venha a ser devida ou paga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por seguradora em relação a</w:t>
      </w:r>
      <w:r w:rsidR="00923ABD">
        <w:rPr>
          <w:rFonts w:ascii="Times New Roman" w:hAnsi="Times New Roman"/>
          <w:b w:val="0"/>
          <w:sz w:val="24"/>
          <w:szCs w:val="24"/>
          <w:lang w:val="pt-BR"/>
        </w:rPr>
        <w:t>o Imóvel</w:t>
      </w:r>
      <w:r>
        <w:rPr>
          <w:rFonts w:ascii="Times New Roman" w:hAnsi="Times New Roman"/>
          <w:b w:val="0"/>
          <w:sz w:val="24"/>
          <w:szCs w:val="24"/>
          <w:lang w:val="pt-BR"/>
        </w:rPr>
        <w:t>,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xml:space="preserve">, podendo praticar todos os atos necessários ao fiel e cabal cumprimento do mandato conferido nesta Cláusula, inclusive substabelecer, no todo ou em parte, os poderes que </w:t>
      </w:r>
      <w:r>
        <w:rPr>
          <w:rFonts w:ascii="Times New Roman" w:hAnsi="Times New Roman"/>
          <w:b w:val="0"/>
          <w:sz w:val="24"/>
          <w:szCs w:val="24"/>
        </w:rPr>
        <w:lastRenderedPageBreak/>
        <w:t>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28"/>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60C454A9" w:rsidR="009B64DB" w:rsidRDefault="009B64DB" w:rsidP="009B64DB">
      <w:pPr>
        <w:pStyle w:val="Ttulo4"/>
        <w:keepNext w:val="0"/>
        <w:spacing w:line="312" w:lineRule="auto"/>
        <w:jc w:val="both"/>
        <w:rPr>
          <w:rFonts w:ascii="Times New Roman" w:hAnsi="Times New Roman"/>
          <w:b w:val="0"/>
          <w:sz w:val="24"/>
          <w:szCs w:val="24"/>
          <w:lang w:val="pt-BR"/>
        </w:rPr>
      </w:pPr>
      <w:bookmarkStart w:id="29"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 xml:space="preserve">aso </w:t>
      </w:r>
      <w:r w:rsidR="00E11F76">
        <w:rPr>
          <w:rFonts w:ascii="Times New Roman" w:hAnsi="Times New Roman"/>
          <w:b w:val="0"/>
          <w:sz w:val="24"/>
          <w:szCs w:val="24"/>
        </w:rPr>
        <w:t>a Fiduciante</w:t>
      </w:r>
      <w:r>
        <w:rPr>
          <w:rFonts w:ascii="Times New Roman" w:hAnsi="Times New Roman"/>
          <w:b w:val="0"/>
          <w:sz w:val="24"/>
          <w:szCs w:val="24"/>
        </w:rPr>
        <w:t xml:space="preserve"> receba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923ABD">
        <w:rPr>
          <w:rFonts w:ascii="Times New Roman" w:hAnsi="Times New Roman"/>
          <w:b w:val="0"/>
          <w:sz w:val="24"/>
          <w:szCs w:val="24"/>
        </w:rPr>
        <w:t>dever</w:t>
      </w:r>
      <w:r w:rsidR="00923ABD">
        <w:rPr>
          <w:rFonts w:ascii="Times New Roman" w:hAnsi="Times New Roman"/>
          <w:b w:val="0"/>
          <w:sz w:val="24"/>
          <w:szCs w:val="24"/>
          <w:lang w:val="pt-BR"/>
        </w:rPr>
        <w:t>á</w:t>
      </w:r>
      <w:r w:rsidR="00923ABD">
        <w:rPr>
          <w:rFonts w:ascii="Times New Roman" w:hAnsi="Times New Roman"/>
          <w:b w:val="0"/>
          <w:sz w:val="24"/>
          <w:szCs w:val="24"/>
        </w:rPr>
        <w:t xml:space="preserve"> </w:t>
      </w:r>
      <w:r>
        <w:rPr>
          <w:rFonts w:ascii="Times New Roman" w:hAnsi="Times New Roman"/>
          <w:b w:val="0"/>
          <w:sz w:val="24"/>
          <w:szCs w:val="24"/>
        </w:rPr>
        <w:t xml:space="preserve">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w:t>
      </w:r>
      <w:r w:rsidR="00E11F76">
        <w:rPr>
          <w:rFonts w:ascii="Times New Roman" w:hAnsi="Times New Roman"/>
          <w:b w:val="0"/>
          <w:sz w:val="24"/>
          <w:szCs w:val="24"/>
        </w:rPr>
        <w:t>a Fiduciante</w:t>
      </w:r>
      <w:r>
        <w:rPr>
          <w:rFonts w:ascii="Times New Roman" w:hAnsi="Times New Roman"/>
          <w:b w:val="0"/>
          <w:sz w:val="24"/>
          <w:szCs w:val="24"/>
        </w:rPr>
        <w:t>,</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29"/>
    </w:p>
    <w:p w14:paraId="3ADE0FAA" w14:textId="77777777" w:rsidR="009B64DB" w:rsidRDefault="009B64DB" w:rsidP="009B64DB">
      <w:pPr>
        <w:spacing w:line="312" w:lineRule="auto"/>
        <w:rPr>
          <w:sz w:val="24"/>
          <w:szCs w:val="24"/>
        </w:rPr>
      </w:pPr>
    </w:p>
    <w:p w14:paraId="740BC159" w14:textId="1CCED4A8"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w:t>
      </w:r>
      <w:r w:rsidR="00E11F76">
        <w:rPr>
          <w:sz w:val="24"/>
          <w:szCs w:val="24"/>
          <w:lang w:eastAsia="en-US"/>
        </w:rPr>
        <w:t>a Fiduciante</w:t>
      </w:r>
      <w:r>
        <w:rPr>
          <w:sz w:val="24"/>
          <w:szCs w:val="24"/>
          <w:lang w:eastAsia="en-US"/>
        </w:rPr>
        <w:t xml:space="preserve"> já tenha recomposto a garantia de forma a atender a Razão de Garantia, a Fiduciária se obriga a efetuar a transferência do saldo excedente ao necessário para observância à Razão de Garantia em 1 (um) Dia Útil do respectivo recebimento de 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lang w:eastAsia="en-US"/>
        </w:rPr>
        <w:t>.</w:t>
      </w:r>
    </w:p>
    <w:p w14:paraId="02057650" w14:textId="77777777" w:rsidR="009B64DB" w:rsidRDefault="009B64DB" w:rsidP="009B64DB">
      <w:pPr>
        <w:spacing w:line="312" w:lineRule="auto"/>
        <w:rPr>
          <w:sz w:val="24"/>
          <w:szCs w:val="24"/>
        </w:rPr>
      </w:pPr>
      <w:bookmarkStart w:id="30" w:name="_Ref424767719"/>
      <w:bookmarkEnd w:id="21"/>
      <w:bookmarkEnd w:id="24"/>
    </w:p>
    <w:bookmarkEnd w:id="30"/>
    <w:p w14:paraId="26987BA8" w14:textId="4EEA738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w:t>
      </w:r>
      <w:r w:rsidR="00923ABD">
        <w:rPr>
          <w:rFonts w:ascii="Times New Roman" w:hAnsi="Times New Roman"/>
          <w:b w:val="0"/>
          <w:sz w:val="24"/>
          <w:szCs w:val="24"/>
        </w:rPr>
        <w:t>o Imóvel</w:t>
      </w:r>
      <w:r>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E11F76">
        <w:rPr>
          <w:rFonts w:ascii="Times New Roman" w:hAnsi="Times New Roman"/>
          <w:b w:val="0"/>
          <w:sz w:val="24"/>
          <w:szCs w:val="24"/>
        </w:rPr>
        <w:t>a Fiduciante</w:t>
      </w:r>
      <w:r>
        <w:rPr>
          <w:rFonts w:ascii="Times New Roman" w:hAnsi="Times New Roman"/>
          <w:b w:val="0"/>
          <w:sz w:val="24"/>
          <w:szCs w:val="24"/>
        </w:rPr>
        <w:t xml:space="preserve"> possuidora direta </w:t>
      </w:r>
      <w:r>
        <w:rPr>
          <w:rFonts w:ascii="Times New Roman" w:hAnsi="Times New Roman"/>
          <w:b w:val="0"/>
          <w:sz w:val="24"/>
          <w:szCs w:val="24"/>
          <w:lang w:val="pt-BR"/>
        </w:rPr>
        <w:t>com direito à utilização d</w:t>
      </w:r>
      <w:r w:rsidR="00923ABD">
        <w:rPr>
          <w:rFonts w:ascii="Times New Roman" w:hAnsi="Times New Roman"/>
          <w:b w:val="0"/>
          <w:sz w:val="24"/>
          <w:szCs w:val="24"/>
          <w:lang w:val="pt-BR"/>
        </w:rPr>
        <w:t>o Imóvel</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xml:space="preserve">, enquanto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estiver adimplente</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615FA5D1"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 posse direta de que fica investida </w:t>
      </w:r>
      <w:r w:rsidR="00E11F76">
        <w:rPr>
          <w:rFonts w:ascii="Times New Roman" w:hAnsi="Times New Roman"/>
          <w:b w:val="0"/>
          <w:sz w:val="24"/>
          <w:szCs w:val="24"/>
        </w:rPr>
        <w:t>a Fiduciante</w:t>
      </w:r>
      <w:r>
        <w:rPr>
          <w:rFonts w:ascii="Times New Roman" w:hAnsi="Times New Roman"/>
          <w:b w:val="0"/>
          <w:sz w:val="24"/>
          <w:szCs w:val="24"/>
        </w:rPr>
        <w:t xml:space="preserve">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assegurada, nesta hipótese, a livre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por sua conta e risco, </w:t>
      </w:r>
      <w:r>
        <w:rPr>
          <w:rFonts w:ascii="Times New Roman" w:hAnsi="Times New Roman"/>
          <w:b w:val="0"/>
          <w:sz w:val="24"/>
          <w:szCs w:val="24"/>
        </w:rPr>
        <w:t xml:space="preserve">obrigando-se </w:t>
      </w:r>
      <w:r w:rsidR="00E11F76">
        <w:rPr>
          <w:rFonts w:ascii="Times New Roman" w:hAnsi="Times New Roman"/>
          <w:b w:val="0"/>
          <w:sz w:val="24"/>
          <w:szCs w:val="24"/>
        </w:rPr>
        <w:t>a Fiduciante</w:t>
      </w:r>
      <w:r>
        <w:rPr>
          <w:rFonts w:ascii="Times New Roman" w:hAnsi="Times New Roman"/>
          <w:b w:val="0"/>
          <w:sz w:val="24"/>
          <w:szCs w:val="24"/>
        </w:rPr>
        <w:t xml:space="preserve"> a manter, conservar e guardar </w:t>
      </w:r>
      <w:r w:rsidR="00923ABD">
        <w:rPr>
          <w:rFonts w:ascii="Times New Roman" w:hAnsi="Times New Roman"/>
          <w:b w:val="0"/>
          <w:sz w:val="24"/>
          <w:szCs w:val="24"/>
        </w:rPr>
        <w:t>o Imóvel</w:t>
      </w:r>
      <w:r>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18055534"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 xml:space="preserve">juros </w:t>
      </w:r>
      <w:r>
        <w:rPr>
          <w:rFonts w:ascii="Times New Roman" w:hAnsi="Times New Roman"/>
          <w:b w:val="0"/>
          <w:sz w:val="24"/>
          <w:szCs w:val="24"/>
        </w:rPr>
        <w:lastRenderedPageBreak/>
        <w:t>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207B2CDD"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 seu favor,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w:t>
      </w:r>
      <w:r w:rsidR="00E11F76">
        <w:rPr>
          <w:rFonts w:ascii="Times New Roman" w:hAnsi="Times New Roman"/>
          <w:b w:val="0"/>
          <w:sz w:val="24"/>
          <w:szCs w:val="24"/>
        </w:rPr>
        <w:t>a Fiduciante</w:t>
      </w:r>
      <w:r>
        <w:rPr>
          <w:rFonts w:ascii="Times New Roman" w:hAnsi="Times New Roman"/>
          <w:b w:val="0"/>
          <w:sz w:val="24"/>
          <w:szCs w:val="24"/>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04DB3EC5"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31" w:name="_Ref424770658"/>
      <w:bookmarkStart w:id="32"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 matrícula atualizada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31"/>
      <w:bookmarkEnd w:id="32"/>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5AEEE4CC"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 xml:space="preserve">A fim de permitir o registro da presente Alienação Fiduciária, </w:t>
      </w:r>
      <w:r w:rsidR="00E11F76">
        <w:rPr>
          <w:sz w:val="24"/>
          <w:szCs w:val="24"/>
        </w:rPr>
        <w:t>a Fiduciante</w:t>
      </w:r>
      <w:r>
        <w:rPr>
          <w:sz w:val="24"/>
          <w:szCs w:val="24"/>
        </w:rPr>
        <w:t xml:space="preserve"> </w:t>
      </w:r>
      <w:r w:rsidR="00C35BBF">
        <w:rPr>
          <w:sz w:val="24"/>
          <w:szCs w:val="24"/>
        </w:rPr>
        <w:t xml:space="preserve">apresentará </w:t>
      </w:r>
      <w:r>
        <w:rPr>
          <w:sz w:val="24"/>
          <w:szCs w:val="24"/>
        </w:rPr>
        <w:t xml:space="preserve">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 cópia consta </w:t>
      </w:r>
      <w:r w:rsidR="00C35BBF">
        <w:rPr>
          <w:sz w:val="24"/>
          <w:szCs w:val="24"/>
        </w:rPr>
        <w:t xml:space="preserve">do </w:t>
      </w:r>
      <w:r>
        <w:rPr>
          <w:sz w:val="24"/>
          <w:szCs w:val="24"/>
        </w:rPr>
        <w:t>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4B98C0A1" w:rsidR="009B64DB" w:rsidRDefault="009B64DB" w:rsidP="009B64DB">
      <w:pPr>
        <w:pStyle w:val="Ttulo4"/>
        <w:keepNext w:val="0"/>
        <w:spacing w:line="312" w:lineRule="auto"/>
        <w:jc w:val="both"/>
        <w:rPr>
          <w:rFonts w:ascii="Times New Roman" w:hAnsi="Times New Roman"/>
          <w:sz w:val="24"/>
          <w:szCs w:val="24"/>
          <w:lang w:val="pt-BR"/>
        </w:rPr>
      </w:pPr>
      <w:bookmarkStart w:id="33" w:name="_Ref432391002"/>
      <w:bookmarkStart w:id="34" w:name="_Ref424768689"/>
      <w:bookmarkStart w:id="35" w:name="_Ref426501953"/>
      <w:r>
        <w:rPr>
          <w:rFonts w:ascii="Times New Roman" w:hAnsi="Times New Roman"/>
          <w:b w:val="0"/>
          <w:sz w:val="24"/>
          <w:szCs w:val="24"/>
        </w:rPr>
        <w:lastRenderedPageBreak/>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r>
      <w:r w:rsidR="00E11F76">
        <w:rPr>
          <w:rFonts w:ascii="Times New Roman" w:hAnsi="Times New Roman"/>
          <w:b w:val="0"/>
          <w:sz w:val="24"/>
          <w:szCs w:val="24"/>
        </w:rPr>
        <w:t>A Fiduciante</w:t>
      </w:r>
      <w:r>
        <w:rPr>
          <w:rFonts w:ascii="Times New Roman" w:hAnsi="Times New Roman"/>
          <w:b w:val="0"/>
          <w:sz w:val="24"/>
          <w:szCs w:val="24"/>
        </w:rPr>
        <w:t xml:space="preserv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33"/>
      <w:r>
        <w:rPr>
          <w:rFonts w:ascii="Times New Roman" w:hAnsi="Times New Roman"/>
          <w:b w:val="0"/>
          <w:sz w:val="24"/>
          <w:szCs w:val="24"/>
        </w:rPr>
        <w:t xml:space="preserve"> </w:t>
      </w:r>
      <w:bookmarkEnd w:id="34"/>
      <w:bookmarkEnd w:id="35"/>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6"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36"/>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41EBF4F8"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w:t>
      </w:r>
      <w:r w:rsidR="00E11F76">
        <w:rPr>
          <w:rFonts w:ascii="Times New Roman" w:hAnsi="Times New Roman"/>
          <w:b w:val="0"/>
          <w:sz w:val="24"/>
          <w:szCs w:val="24"/>
        </w:rPr>
        <w:t>a Fiduciante</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01C9A96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w:t>
      </w:r>
      <w:r w:rsidR="00923ABD">
        <w:rPr>
          <w:rFonts w:ascii="Times New Roman" w:hAnsi="Times New Roman"/>
          <w:b w:val="0"/>
          <w:sz w:val="24"/>
          <w:szCs w:val="24"/>
        </w:rPr>
        <w:t>o Imóvel</w:t>
      </w:r>
      <w:r>
        <w:rPr>
          <w:rFonts w:ascii="Times New Roman" w:hAnsi="Times New Roman"/>
          <w:b w:val="0"/>
          <w:sz w:val="24"/>
          <w:szCs w:val="24"/>
        </w:rPr>
        <w:t>,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30758959"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da Devedora 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5814BC13"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 xml:space="preserve">da circunscrição imobiliária onde se localizar </w:t>
      </w:r>
      <w:r w:rsidR="00923ABD">
        <w:rPr>
          <w:rFonts w:ascii="Times New Roman" w:hAnsi="Times New Roman"/>
          <w:b w:val="0"/>
          <w:sz w:val="24"/>
          <w:szCs w:val="24"/>
        </w:rPr>
        <w:t>o Imóvel</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00BE20CB"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ou do domicílio de quem deva recebê-la, ou, ainda, pelo correio, com aviso de recebimento a ser firmado pessoalmente pel</w:t>
      </w:r>
      <w:r w:rsidR="00E11F76">
        <w:rPr>
          <w:rFonts w:ascii="Times New Roman" w:hAnsi="Times New Roman"/>
          <w:b w:val="0"/>
          <w:sz w:val="24"/>
          <w:szCs w:val="24"/>
        </w:rPr>
        <w:t>a Fiduciante</w:t>
      </w:r>
      <w:r>
        <w:rPr>
          <w:rFonts w:ascii="Times New Roman" w:hAnsi="Times New Roman"/>
          <w:b w:val="0"/>
          <w:sz w:val="24"/>
          <w:szCs w:val="24"/>
        </w:rPr>
        <w:t xml:space="preserve">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31F62E41"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10A101FD"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C35BBF">
        <w:rPr>
          <w:rFonts w:ascii="Times New Roman" w:hAnsi="Times New Roman"/>
          <w:b w:val="0"/>
          <w:sz w:val="24"/>
          <w:szCs w:val="24"/>
        </w:rPr>
        <w:t>poder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Pr>
          <w:rFonts w:ascii="Times New Roman" w:hAnsi="Times New Roman"/>
          <w:b w:val="0"/>
          <w:sz w:val="24"/>
          <w:szCs w:val="24"/>
        </w:rPr>
        <w:lastRenderedPageBreak/>
        <w:t>promova a consolidação, em nome da Fiduciária, da titularidade fiduciária d</w:t>
      </w:r>
      <w:r w:rsidR="00923ABD">
        <w:rPr>
          <w:rFonts w:ascii="Times New Roman" w:hAnsi="Times New Roman"/>
          <w:b w:val="0"/>
          <w:sz w:val="24"/>
          <w:szCs w:val="24"/>
        </w:rPr>
        <w:t>o Imóvel</w:t>
      </w:r>
      <w:r>
        <w:rPr>
          <w:rFonts w:ascii="Times New Roman" w:hAnsi="Times New Roman"/>
          <w:b w:val="0"/>
          <w:sz w:val="24"/>
          <w:szCs w:val="24"/>
        </w:rPr>
        <w:t>.</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0BD6028E"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pela Devedora ou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B58B37A"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w:t>
      </w:r>
      <w:r w:rsidR="00923ABD">
        <w:rPr>
          <w:rFonts w:ascii="Times New Roman" w:hAnsi="Times New Roman"/>
          <w:b w:val="0"/>
          <w:sz w:val="24"/>
          <w:szCs w:val="24"/>
        </w:rPr>
        <w:t>o Imóvel</w:t>
      </w:r>
      <w:r>
        <w:rPr>
          <w:rFonts w:ascii="Times New Roman" w:hAnsi="Times New Roman"/>
          <w:b w:val="0"/>
          <w:sz w:val="24"/>
          <w:szCs w:val="24"/>
        </w:rPr>
        <w:t xml:space="preserve"> objeto da Alienação Fiduciária por meio da averbação na matrícula d</w:t>
      </w:r>
      <w:r w:rsidR="00923ABD">
        <w:rPr>
          <w:rFonts w:ascii="Times New Roman" w:hAnsi="Times New Roman"/>
          <w:b w:val="0"/>
          <w:sz w:val="24"/>
          <w:szCs w:val="24"/>
        </w:rPr>
        <w:t>o Imóvel</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7"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37"/>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520B1CD5"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38"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w:t>
      </w:r>
      <w:r w:rsidR="00923ABD">
        <w:rPr>
          <w:rFonts w:ascii="Times New Roman" w:hAnsi="Times New Roman"/>
          <w:b w:val="0"/>
          <w:sz w:val="24"/>
          <w:szCs w:val="24"/>
        </w:rPr>
        <w:t>o Imóvel</w:t>
      </w:r>
      <w:r>
        <w:rPr>
          <w:rFonts w:ascii="Times New Roman" w:hAnsi="Times New Roman"/>
          <w:b w:val="0"/>
          <w:sz w:val="24"/>
          <w:szCs w:val="24"/>
        </w:rPr>
        <w:t xml:space="preserve"> em nome da Fiduciária, mediante a respectiva averbação na</w:t>
      </w:r>
      <w:r>
        <w:rPr>
          <w:rFonts w:ascii="Times New Roman" w:hAnsi="Times New Roman"/>
          <w:b w:val="0"/>
          <w:sz w:val="24"/>
          <w:szCs w:val="24"/>
          <w:lang w:val="pt-BR"/>
        </w:rPr>
        <w:t xml:space="preserve"> </w:t>
      </w:r>
      <w:r>
        <w:rPr>
          <w:rFonts w:ascii="Times New Roman" w:hAnsi="Times New Roman"/>
          <w:b w:val="0"/>
          <w:sz w:val="24"/>
          <w:szCs w:val="24"/>
        </w:rPr>
        <w:t>matrícula d</w:t>
      </w:r>
      <w:r w:rsidR="00923ABD">
        <w:rPr>
          <w:rFonts w:ascii="Times New Roman" w:hAnsi="Times New Roman"/>
          <w:b w:val="0"/>
          <w:sz w:val="24"/>
          <w:szCs w:val="24"/>
        </w:rPr>
        <w:t>o Imóvel</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lang w:val="pt-BR"/>
        </w:rPr>
        <w:t>deverá</w:t>
      </w:r>
      <w:r w:rsidR="00C35BBF">
        <w:rPr>
          <w:rFonts w:ascii="Times New Roman" w:hAnsi="Times New Roman"/>
          <w:b w:val="0"/>
          <w:sz w:val="24"/>
          <w:szCs w:val="24"/>
        </w:rPr>
        <w:t xml:space="preserve"> </w:t>
      </w:r>
      <w:r>
        <w:rPr>
          <w:rFonts w:ascii="Times New Roman" w:hAnsi="Times New Roman"/>
          <w:b w:val="0"/>
          <w:sz w:val="24"/>
          <w:szCs w:val="24"/>
        </w:rPr>
        <w:t>ser alienado</w:t>
      </w:r>
      <w:r>
        <w:rPr>
          <w:rFonts w:ascii="Times New Roman" w:hAnsi="Times New Roman"/>
          <w:b w:val="0"/>
          <w:sz w:val="24"/>
          <w:szCs w:val="24"/>
          <w:lang w:val="pt-BR"/>
        </w:rPr>
        <w:t xml:space="preserve">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 xml:space="preserve">27 da na Lei </w:t>
      </w:r>
      <w:r>
        <w:rPr>
          <w:rFonts w:ascii="Times New Roman" w:hAnsi="Times New Roman"/>
          <w:b w:val="0"/>
          <w:sz w:val="24"/>
          <w:szCs w:val="24"/>
        </w:rPr>
        <w:lastRenderedPageBreak/>
        <w:t>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38"/>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40A53CAA"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39" w:name="_Ref424769539"/>
      <w:r>
        <w:rPr>
          <w:rFonts w:ascii="Times New Roman" w:hAnsi="Times New Roman"/>
          <w:b w:val="0"/>
          <w:sz w:val="24"/>
          <w:szCs w:val="24"/>
        </w:rPr>
        <w:t xml:space="preserve">o primeiro leilão público será realizado dentro de 30 (trinta) dias, contados da data do registro da consolidação da plena propriedade útil em nome da Fiduciária, devendo </w:t>
      </w:r>
      <w:r w:rsidR="00923ABD">
        <w:rPr>
          <w:rFonts w:ascii="Times New Roman" w:hAnsi="Times New Roman"/>
          <w:b w:val="0"/>
          <w:sz w:val="24"/>
          <w:szCs w:val="24"/>
        </w:rPr>
        <w:t>o Imóvel</w:t>
      </w:r>
      <w:r>
        <w:rPr>
          <w:rFonts w:ascii="Times New Roman" w:hAnsi="Times New Roman"/>
          <w:b w:val="0"/>
          <w:sz w:val="24"/>
          <w:szCs w:val="24"/>
        </w:rPr>
        <w:t xml:space="preserve"> ser ofertado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w:t>
      </w:r>
      <w:r w:rsidR="00923ABD">
        <w:rPr>
          <w:rFonts w:ascii="Times New Roman" w:hAnsi="Times New Roman"/>
          <w:b w:val="0"/>
          <w:sz w:val="24"/>
          <w:szCs w:val="24"/>
        </w:rPr>
        <w:t>o Imóvel</w:t>
      </w:r>
      <w:r w:rsidR="003368BB" w:rsidRPr="003368BB">
        <w:t xml:space="preserve"> </w:t>
      </w:r>
      <w:r w:rsidR="003368BB" w:rsidRPr="003368BB">
        <w:rPr>
          <w:rFonts w:ascii="Times New Roman" w:hAnsi="Times New Roman"/>
          <w:b w:val="0"/>
          <w:sz w:val="24"/>
          <w:szCs w:val="24"/>
        </w:rPr>
        <w:t>ou pelo Valor Mínimo d</w:t>
      </w:r>
      <w:r w:rsidR="00923ABD">
        <w:rPr>
          <w:rFonts w:ascii="Times New Roman" w:hAnsi="Times New Roman"/>
          <w:b w:val="0"/>
          <w:sz w:val="24"/>
          <w:szCs w:val="24"/>
        </w:rPr>
        <w:t>o Imóvel</w:t>
      </w:r>
      <w:r w:rsidR="003368BB" w:rsidRPr="003368BB">
        <w:rPr>
          <w:rFonts w:ascii="Times New Roman" w:hAnsi="Times New Roman"/>
          <w:b w:val="0"/>
          <w:sz w:val="24"/>
          <w:szCs w:val="24"/>
        </w:rPr>
        <w:t xml:space="preserve">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39"/>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ABCDDE"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40"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w:t>
      </w:r>
      <w:proofErr w:type="spellStart"/>
      <w:r w:rsidR="002E0335">
        <w:rPr>
          <w:rFonts w:ascii="Times New Roman" w:hAnsi="Times New Roman"/>
          <w:b w:val="0"/>
          <w:sz w:val="24"/>
          <w:szCs w:val="24"/>
        </w:rPr>
        <w:t>ii</w:t>
      </w:r>
      <w:proofErr w:type="spellEnd"/>
      <w:r w:rsidR="002E0335">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ofertado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40"/>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1D5B0A79"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w:t>
      </w:r>
      <w:r w:rsidR="00923ABD">
        <w:rPr>
          <w:rFonts w:ascii="Times New Roman" w:hAnsi="Times New Roman"/>
          <w:b w:val="0"/>
          <w:sz w:val="24"/>
          <w:szCs w:val="24"/>
        </w:rPr>
        <w:t>o Imóvel</w:t>
      </w:r>
      <w:r>
        <w:rPr>
          <w:rFonts w:ascii="Times New Roman" w:hAnsi="Times New Roman"/>
          <w:sz w:val="24"/>
          <w:szCs w:val="24"/>
        </w:rPr>
        <w:t xml:space="preserve"> </w:t>
      </w:r>
      <w:r>
        <w:rPr>
          <w:rFonts w:ascii="Times New Roman" w:hAnsi="Times New Roman"/>
          <w:b w:val="0"/>
          <w:sz w:val="24"/>
          <w:szCs w:val="24"/>
        </w:rPr>
        <w:t>ou em outro de comarca de fácil acesso se no local d</w:t>
      </w:r>
      <w:r w:rsidR="00923ABD">
        <w:rPr>
          <w:rFonts w:ascii="Times New Roman" w:hAnsi="Times New Roman"/>
          <w:b w:val="0"/>
          <w:sz w:val="24"/>
          <w:szCs w:val="24"/>
        </w:rPr>
        <w:t>o Imóvel</w:t>
      </w:r>
      <w:r>
        <w:rPr>
          <w:rFonts w:ascii="Times New Roman" w:hAnsi="Times New Roman"/>
          <w:b w:val="0"/>
          <w:sz w:val="24"/>
          <w:szCs w:val="24"/>
        </w:rPr>
        <w:t xml:space="preserve"> não houver imprensa com circulação diária.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comunicada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285ECAAF"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w:t>
      </w:r>
      <w:r w:rsidR="00923ABD">
        <w:rPr>
          <w:rFonts w:ascii="Times New Roman" w:hAnsi="Times New Roman"/>
          <w:b w:val="0"/>
          <w:sz w:val="24"/>
          <w:szCs w:val="24"/>
        </w:rPr>
        <w:t>o Imóvel</w:t>
      </w:r>
      <w:r>
        <w:rPr>
          <w:rFonts w:ascii="Times New Roman" w:hAnsi="Times New Roman"/>
          <w:b w:val="0"/>
          <w:sz w:val="24"/>
          <w:szCs w:val="24"/>
        </w:rPr>
        <w:t xml:space="preserve">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5792678D"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xml:space="preserve">) acima, é assegurado à Fiduciante o direito de preferência para adquirir </w:t>
      </w:r>
      <w:r w:rsidR="00923ABD">
        <w:rPr>
          <w:rFonts w:ascii="Times New Roman" w:hAnsi="Times New Roman"/>
          <w:b w:val="0"/>
          <w:sz w:val="24"/>
          <w:szCs w:val="24"/>
          <w:lang w:val="pt-BR" w:eastAsia="en-US"/>
        </w:rPr>
        <w:t>o Imóvel</w:t>
      </w:r>
      <w:r>
        <w:rPr>
          <w:rFonts w:ascii="Times New Roman" w:hAnsi="Times New Roman"/>
          <w:b w:val="0"/>
          <w:sz w:val="24"/>
          <w:szCs w:val="24"/>
          <w:lang w:val="pt-BR" w:eastAsia="en-US"/>
        </w:rPr>
        <w:t xml:space="preserve">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41"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41"/>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269B6D1B"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w:t>
      </w:r>
      <w:r w:rsidR="00923ABD">
        <w:rPr>
          <w:rFonts w:ascii="Times New Roman" w:hAnsi="Times New Roman"/>
          <w:b w:val="0"/>
          <w:sz w:val="24"/>
          <w:szCs w:val="24"/>
          <w:u w:val="single"/>
          <w:lang w:val="pt-BR"/>
        </w:rPr>
        <w:t>o Imóvel</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33B57954"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w:t>
      </w:r>
      <w:r w:rsidR="00923ABD">
        <w:rPr>
          <w:sz w:val="24"/>
          <w:szCs w:val="24"/>
        </w:rPr>
        <w:t>o Imóvel</w:t>
      </w:r>
      <w:r>
        <w:rPr>
          <w:sz w:val="24"/>
          <w:szCs w:val="24"/>
        </w:rPr>
        <w:t>,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53FC6128" w:rsidR="009B64DB" w:rsidRDefault="009B64DB" w:rsidP="009B64DB">
      <w:pPr>
        <w:spacing w:line="312" w:lineRule="auto"/>
        <w:ind w:left="1418" w:hanging="709"/>
        <w:jc w:val="both"/>
        <w:outlineLvl w:val="4"/>
        <w:rPr>
          <w:sz w:val="24"/>
          <w:szCs w:val="24"/>
        </w:rPr>
      </w:pPr>
      <w:r>
        <w:rPr>
          <w:sz w:val="24"/>
          <w:szCs w:val="24"/>
        </w:rPr>
        <w:t>(e)</w:t>
      </w:r>
      <w:r>
        <w:rPr>
          <w:sz w:val="24"/>
          <w:szCs w:val="24"/>
        </w:rPr>
        <w:tab/>
        <w:t>imposto de transmissão e laudêmio que eventualmente tenham sido pagos pela Fiduciária, em decorrência da consolidação da plena propriedade d</w:t>
      </w:r>
      <w:r w:rsidR="00923ABD">
        <w:rPr>
          <w:sz w:val="24"/>
          <w:szCs w:val="24"/>
        </w:rPr>
        <w:t>o Imóvel</w:t>
      </w:r>
      <w:r>
        <w:rPr>
          <w:sz w:val="24"/>
          <w:szCs w:val="24"/>
        </w:rPr>
        <w:t xml:space="preserve">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2BDB8E54"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w:t>
      </w:r>
      <w:r w:rsidR="00923ABD">
        <w:rPr>
          <w:sz w:val="24"/>
          <w:szCs w:val="24"/>
        </w:rPr>
        <w:t>o Imóvel</w:t>
      </w:r>
      <w:r>
        <w:rPr>
          <w:rFonts w:eastAsia="Arial Unicode MS"/>
          <w:color w:val="000000"/>
          <w:sz w:val="24"/>
          <w:szCs w:val="24"/>
        </w:rPr>
        <w:t xml:space="preserve"> em bom estado de manutenção e conservação, a menos que </w:t>
      </w:r>
      <w:r w:rsidR="00E11F76">
        <w:rPr>
          <w:rFonts w:eastAsia="Arial Unicode MS"/>
          <w:color w:val="000000"/>
          <w:sz w:val="24"/>
          <w:szCs w:val="24"/>
        </w:rPr>
        <w:t>a Fiduciante</w:t>
      </w:r>
      <w:r>
        <w:rPr>
          <w:rFonts w:eastAsia="Arial Unicode MS"/>
          <w:color w:val="000000"/>
          <w:sz w:val="24"/>
          <w:szCs w:val="24"/>
        </w:rPr>
        <w:t xml:space="preserve"> já o tenha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42"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42"/>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20EFFB7E"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w:t>
      </w:r>
      <w:r w:rsidR="00E11F76">
        <w:rPr>
          <w:sz w:val="24"/>
          <w:szCs w:val="24"/>
        </w:rPr>
        <w:t>a Fiduciante</w:t>
      </w:r>
      <w:r>
        <w:rPr>
          <w:sz w:val="24"/>
          <w:szCs w:val="24"/>
        </w:rPr>
        <w:t xml:space="preserve">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lastRenderedPageBreak/>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318FD57C"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229C05FA"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r>
        <w:rPr>
          <w:sz w:val="24"/>
          <w:szCs w:val="24"/>
        </w:rPr>
        <w:t xml:space="preserve"> mediante transferência à conta de livre movimentação d</w:t>
      </w:r>
      <w:r w:rsidR="00E11F76">
        <w:rPr>
          <w:sz w:val="24"/>
          <w:szCs w:val="24"/>
        </w:rPr>
        <w:t>a Fiduciante</w:t>
      </w:r>
      <w:r>
        <w:rPr>
          <w:sz w:val="24"/>
          <w:szCs w:val="24"/>
        </w:rPr>
        <w:t xml:space="preserve"> a ser oportunamente indicada</w:t>
      </w:r>
      <w:r w:rsidR="003368BB" w:rsidRPr="004A6F4F">
        <w:rPr>
          <w:sz w:val="24"/>
          <w:szCs w:val="24"/>
        </w:rPr>
        <w:t>, no prazo de 5 (cinco) dias contado do integral e efetivo recebimento dos recursos provenientes da venda d</w:t>
      </w:r>
      <w:r w:rsidR="00923ABD">
        <w:rPr>
          <w:sz w:val="24"/>
          <w:szCs w:val="24"/>
        </w:rPr>
        <w:t>o Imóvel</w:t>
      </w:r>
      <w:r w:rsidR="003368BB" w:rsidRPr="004A6F4F">
        <w:rPr>
          <w:sz w:val="24"/>
          <w:szCs w:val="24"/>
        </w:rPr>
        <w:t>,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13A2AA0"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43"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w:t>
      </w:r>
      <w:r w:rsidR="00923ABD">
        <w:rPr>
          <w:rFonts w:ascii="Times New Roman" w:hAnsi="Times New Roman"/>
          <w:b w:val="0"/>
          <w:sz w:val="24"/>
          <w:szCs w:val="24"/>
        </w:rPr>
        <w:t>o Imóvel</w:t>
      </w:r>
      <w:r>
        <w:rPr>
          <w:rFonts w:ascii="Times New Roman" w:hAnsi="Times New Roman"/>
          <w:b w:val="0"/>
          <w:sz w:val="24"/>
          <w:szCs w:val="24"/>
        </w:rPr>
        <w:t xml:space="preserve">,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43"/>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44"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 xml:space="preserve">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w:t>
      </w:r>
      <w:r w:rsidRPr="004A6F4F">
        <w:rPr>
          <w:sz w:val="24"/>
          <w:szCs w:val="24"/>
          <w:lang w:eastAsia="en-US"/>
        </w:rPr>
        <w:lastRenderedPageBreak/>
        <w:t>(cinco)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53B68D5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45"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w:t>
      </w:r>
      <w:r w:rsidR="00923ABD">
        <w:rPr>
          <w:rFonts w:ascii="Times New Roman" w:hAnsi="Times New Roman"/>
          <w:b w:val="0"/>
          <w:sz w:val="24"/>
          <w:szCs w:val="24"/>
        </w:rPr>
        <w:t>o Imóvel</w:t>
      </w:r>
      <w:r>
        <w:rPr>
          <w:rFonts w:ascii="Times New Roman" w:hAnsi="Times New Roman"/>
          <w:b w:val="0"/>
          <w:sz w:val="24"/>
          <w:szCs w:val="24"/>
        </w:rPr>
        <w:t xml:space="preserve">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w:t>
      </w:r>
      <w:r w:rsidR="00E11F76">
        <w:rPr>
          <w:rFonts w:ascii="Times New Roman" w:hAnsi="Times New Roman"/>
          <w:b w:val="0"/>
          <w:sz w:val="24"/>
          <w:szCs w:val="24"/>
        </w:rPr>
        <w:t>a Fiduciante</w:t>
      </w:r>
      <w:r>
        <w:rPr>
          <w:rFonts w:ascii="Times New Roman" w:hAnsi="Times New Roman"/>
          <w:b w:val="0"/>
          <w:sz w:val="24"/>
          <w:szCs w:val="24"/>
        </w:rPr>
        <w:t xml:space="preserve"> ciente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w:t>
      </w:r>
      <w:r w:rsidR="00923ABD">
        <w:rPr>
          <w:rFonts w:ascii="Times New Roman" w:hAnsi="Times New Roman"/>
          <w:b w:val="0"/>
          <w:sz w:val="24"/>
          <w:szCs w:val="24"/>
        </w:rPr>
        <w:t>o Imóvel</w:t>
      </w:r>
      <w:r>
        <w:rPr>
          <w:rFonts w:ascii="Times New Roman" w:hAnsi="Times New Roman"/>
          <w:b w:val="0"/>
          <w:sz w:val="24"/>
          <w:szCs w:val="24"/>
        </w:rPr>
        <w:t>, a consolidação da plena propriedade em nome da Fiduciária, ou o registro do contrato celebrado em decorrência da venda d</w:t>
      </w:r>
      <w:r w:rsidR="00923ABD">
        <w:rPr>
          <w:rFonts w:ascii="Times New Roman" w:hAnsi="Times New Roman"/>
          <w:b w:val="0"/>
          <w:sz w:val="24"/>
          <w:szCs w:val="24"/>
        </w:rPr>
        <w:t>o Imóvel</w:t>
      </w:r>
      <w:r>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45"/>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13BDB25D"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w:t>
      </w:r>
      <w:r w:rsidR="00E11F76">
        <w:rPr>
          <w:sz w:val="24"/>
          <w:szCs w:val="24"/>
        </w:rPr>
        <w:t>a Fiduciante</w:t>
      </w:r>
      <w:r>
        <w:rPr>
          <w:sz w:val="24"/>
          <w:szCs w:val="24"/>
        </w:rPr>
        <w:t xml:space="preserve">, a correspondente prestação de contas simples pelo período de 30 (trinta) dias, contados da realização do último leilão. Para ter acesso a tal prestação de contas, </w:t>
      </w:r>
      <w:r w:rsidR="00E11F76">
        <w:rPr>
          <w:sz w:val="24"/>
          <w:szCs w:val="24"/>
        </w:rPr>
        <w:t>a Fiduciante</w:t>
      </w:r>
      <w:r>
        <w:rPr>
          <w:sz w:val="24"/>
          <w:szCs w:val="24"/>
        </w:rPr>
        <w:t xml:space="preserve"> </w:t>
      </w:r>
      <w:r w:rsidR="00C35BBF">
        <w:rPr>
          <w:sz w:val="24"/>
          <w:szCs w:val="24"/>
        </w:rPr>
        <w:t xml:space="preserve">deverá </w:t>
      </w:r>
      <w:r>
        <w:rPr>
          <w:sz w:val="24"/>
          <w:szCs w:val="24"/>
        </w:rPr>
        <w:t>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44"/>
    </w:p>
    <w:p w14:paraId="76958A8D" w14:textId="77777777" w:rsidR="009B64DB" w:rsidRDefault="009B64DB" w:rsidP="009B64DB">
      <w:pPr>
        <w:keepNext/>
        <w:spacing w:line="312" w:lineRule="auto"/>
        <w:rPr>
          <w:sz w:val="24"/>
          <w:szCs w:val="24"/>
          <w:lang w:eastAsia="x-none"/>
        </w:rPr>
      </w:pPr>
    </w:p>
    <w:p w14:paraId="61F136D6" w14:textId="243F8CD3"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46" w:name="_Ref432373850"/>
      <w:bookmarkStart w:id="47"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d</w:t>
      </w:r>
      <w:r w:rsidR="00923ABD">
        <w:rPr>
          <w:rFonts w:ascii="Times New Roman" w:hAnsi="Times New Roman"/>
          <w:b w:val="0"/>
          <w:i w:val="0"/>
          <w:sz w:val="24"/>
          <w:szCs w:val="24"/>
          <w:lang w:val="pt-BR"/>
        </w:rPr>
        <w:t>o Imóvel</w:t>
      </w:r>
      <w:r>
        <w:rPr>
          <w:rFonts w:ascii="Times New Roman" w:hAnsi="Times New Roman"/>
          <w:b w:val="0"/>
          <w:i w:val="0"/>
          <w:sz w:val="24"/>
          <w:szCs w:val="24"/>
          <w:lang w:val="pt-BR"/>
        </w:rPr>
        <w:t xml:space="preserve">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w:t>
      </w:r>
      <w:r w:rsidR="00923ABD">
        <w:rPr>
          <w:rFonts w:ascii="Times New Roman" w:hAnsi="Times New Roman"/>
          <w:b w:val="0"/>
          <w:i w:val="0"/>
          <w:sz w:val="24"/>
          <w:szCs w:val="24"/>
          <w:u w:val="single"/>
        </w:rPr>
        <w:t>o Imóvel</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Caso o Valor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no primeiro leilão (“</w:t>
      </w:r>
      <w:r w:rsidR="003368BB" w:rsidRPr="004A6F4F">
        <w:rPr>
          <w:rFonts w:ascii="Times New Roman" w:hAnsi="Times New Roman"/>
          <w:b w:val="0"/>
          <w:i w:val="0"/>
          <w:sz w:val="24"/>
          <w:szCs w:val="24"/>
          <w:u w:val="single"/>
          <w:lang w:val="pt-BR"/>
        </w:rPr>
        <w:t>Valor Mínimo d</w:t>
      </w:r>
      <w:r w:rsidR="00923ABD">
        <w:rPr>
          <w:rFonts w:ascii="Times New Roman" w:hAnsi="Times New Roman"/>
          <w:b w:val="0"/>
          <w:i w:val="0"/>
          <w:sz w:val="24"/>
          <w:szCs w:val="24"/>
          <w:u w:val="single"/>
          <w:lang w:val="pt-BR"/>
        </w:rPr>
        <w:t>o Imóvel</w:t>
      </w:r>
      <w:r w:rsidR="003368BB" w:rsidRPr="004A6F4F">
        <w:rPr>
          <w:rFonts w:ascii="Times New Roman" w:hAnsi="Times New Roman"/>
          <w:b w:val="0"/>
          <w:i w:val="0"/>
          <w:sz w:val="24"/>
          <w:szCs w:val="24"/>
          <w:u w:val="single"/>
          <w:lang w:val="pt-BR"/>
        </w:rPr>
        <w:t xml:space="preserve">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46"/>
    <w:bookmarkEnd w:id="47"/>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48784ED1"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odos os custos incorridos com a contratação e elaboração dos laudos de avaliação serão arcados exclusivamente pel</w:t>
      </w:r>
      <w:r w:rsidR="00E11F76">
        <w:rPr>
          <w:rFonts w:ascii="Times New Roman" w:hAnsi="Times New Roman"/>
          <w:b w:val="0"/>
          <w:sz w:val="24"/>
          <w:szCs w:val="24"/>
        </w:rPr>
        <w:t>a Fiduciante</w:t>
      </w:r>
      <w:r>
        <w:rPr>
          <w:rFonts w:ascii="Times New Roman" w:hAnsi="Times New Roman"/>
          <w:b w:val="0"/>
          <w:sz w:val="24"/>
          <w:szCs w:val="24"/>
        </w:rPr>
        <w:t xml:space="preserve"> com recursos que não sejam do Patrimônio Separado, independentemente do novo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lastRenderedPageBreak/>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48"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48"/>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4A7485A9"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49"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w:t>
      </w:r>
      <w:r w:rsidR="00E11F76">
        <w:rPr>
          <w:rFonts w:ascii="Times New Roman" w:hAnsi="Times New Roman"/>
          <w:b w:val="0"/>
          <w:sz w:val="24"/>
          <w:szCs w:val="24"/>
        </w:rPr>
        <w:t>a Fiduciante</w:t>
      </w:r>
      <w:r>
        <w:rPr>
          <w:rFonts w:ascii="Times New Roman" w:hAnsi="Times New Roman"/>
          <w:b w:val="0"/>
          <w:sz w:val="24"/>
          <w:szCs w:val="24"/>
        </w:rPr>
        <w:t>,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49"/>
    <w:p w14:paraId="17CAF304" w14:textId="514BCD7E"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 xml:space="preserve">, </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w:t>
      </w:r>
      <w:r w:rsidR="00C35BBF">
        <w:rPr>
          <w:rFonts w:ascii="Times New Roman" w:hAnsi="Times New Roman"/>
          <w:b w:val="0"/>
          <w:sz w:val="24"/>
          <w:szCs w:val="24"/>
          <w:lang w:eastAsia="en-US"/>
        </w:rPr>
        <w:t>dever</w:t>
      </w:r>
      <w:r w:rsidR="00C35BBF">
        <w:rPr>
          <w:rFonts w:ascii="Times New Roman" w:hAnsi="Times New Roman"/>
          <w:b w:val="0"/>
          <w:sz w:val="24"/>
          <w:szCs w:val="24"/>
          <w:lang w:val="pt-BR" w:eastAsia="en-US"/>
        </w:rPr>
        <w:t>á</w:t>
      </w:r>
      <w:r w:rsidR="00C35BBF">
        <w:rPr>
          <w:rFonts w:ascii="Times New Roman" w:hAnsi="Times New Roman"/>
          <w:b w:val="0"/>
          <w:sz w:val="24"/>
          <w:szCs w:val="24"/>
          <w:lang w:eastAsia="en-US"/>
        </w:rPr>
        <w:t xml:space="preserve"> </w:t>
      </w:r>
      <w:r>
        <w:rPr>
          <w:rFonts w:ascii="Times New Roman" w:hAnsi="Times New Roman"/>
          <w:b w:val="0"/>
          <w:sz w:val="24"/>
          <w:szCs w:val="24"/>
          <w:lang w:eastAsia="en-US"/>
        </w:rPr>
        <w:t xml:space="preserve">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 pessoa d</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6417458B"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lastRenderedPageBreak/>
        <w:t>10.</w:t>
      </w:r>
      <w:r>
        <w:rPr>
          <w:rFonts w:ascii="Times New Roman" w:hAnsi="Times New Roman"/>
          <w:bCs/>
          <w:sz w:val="24"/>
          <w:szCs w:val="24"/>
          <w:lang w:val="pt-BR"/>
        </w:rPr>
        <w:tab/>
      </w:r>
      <w:r>
        <w:rPr>
          <w:rFonts w:ascii="Times New Roman" w:hAnsi="Times New Roman"/>
          <w:bCs/>
          <w:sz w:val="24"/>
          <w:szCs w:val="24"/>
          <w:lang w:val="pt-BR"/>
        </w:rPr>
        <w:tab/>
        <w:t>OBRIGAÇÕES ADICIONAIS D</w:t>
      </w:r>
      <w:r w:rsidR="00E11F76">
        <w:rPr>
          <w:rFonts w:ascii="Times New Roman" w:hAnsi="Times New Roman"/>
          <w:bCs/>
          <w:sz w:val="24"/>
          <w:szCs w:val="24"/>
          <w:lang w:val="pt-BR"/>
        </w:rPr>
        <w:t>A FIDUCIANTE</w:t>
      </w:r>
      <w:r>
        <w:rPr>
          <w:rFonts w:ascii="Times New Roman" w:hAnsi="Times New Roman"/>
          <w:bCs/>
          <w:sz w:val="24"/>
          <w:szCs w:val="24"/>
          <w:lang w:val="pt-BR"/>
        </w:rPr>
        <w:t xml:space="preserve">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3A31406F"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Sem prejuízo das demais obrigações previstas neste Contrato, </w:t>
      </w:r>
      <w:r w:rsidR="00E11F76">
        <w:rPr>
          <w:rFonts w:ascii="Times New Roman" w:hAnsi="Times New Roman"/>
          <w:b w:val="0"/>
          <w:sz w:val="24"/>
          <w:szCs w:val="24"/>
        </w:rPr>
        <w:t>a Fiduciante</w:t>
      </w:r>
      <w:r>
        <w:rPr>
          <w:rFonts w:ascii="Times New Roman" w:hAnsi="Times New Roman"/>
          <w:b w:val="0"/>
          <w:sz w:val="24"/>
          <w:szCs w:val="24"/>
        </w:rPr>
        <w:t xml:space="preserve"> obriga-se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0E81B892"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6A05AEA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xml:space="preserve">) proteger </w:t>
      </w:r>
      <w:r w:rsidR="00923ABD">
        <w:rPr>
          <w:rFonts w:ascii="Times New Roman" w:hAnsi="Times New Roman"/>
          <w:b w:val="0"/>
          <w:sz w:val="24"/>
          <w:szCs w:val="24"/>
        </w:rPr>
        <w:t>o Imóvel</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45266CD8"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w:t>
      </w:r>
      <w:r w:rsidR="00923ABD">
        <w:rPr>
          <w:rFonts w:ascii="Times New Roman" w:hAnsi="Times New Roman"/>
          <w:b w:val="0"/>
          <w:sz w:val="24"/>
          <w:szCs w:val="24"/>
        </w:rPr>
        <w:t>o Imóvel</w:t>
      </w:r>
      <w:r>
        <w:rPr>
          <w:rFonts w:ascii="Times New Roman" w:hAnsi="Times New Roman"/>
          <w:b w:val="0"/>
          <w:sz w:val="24"/>
          <w:szCs w:val="24"/>
        </w:rPr>
        <w:t xml:space="preserve"> livre e desembaraçado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não realize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6E2A643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não celebrar contratos de locação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3E7BD7E"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w:t>
      </w:r>
      <w:r w:rsidR="00923ABD">
        <w:rPr>
          <w:rFonts w:ascii="Times New Roman" w:hAnsi="Times New Roman"/>
          <w:b w:val="0"/>
          <w:sz w:val="24"/>
          <w:szCs w:val="24"/>
        </w:rPr>
        <w:t>o Imóvel</w:t>
      </w:r>
      <w:r>
        <w:rPr>
          <w:rFonts w:ascii="Times New Roman" w:hAnsi="Times New Roman"/>
          <w:b w:val="0"/>
          <w:sz w:val="24"/>
          <w:szCs w:val="24"/>
        </w:rPr>
        <w:t xml:space="preserve">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355D48C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w:t>
      </w:r>
      <w:r w:rsidR="00923ABD">
        <w:rPr>
          <w:rFonts w:ascii="Times New Roman" w:hAnsi="Times New Roman"/>
          <w:b w:val="0"/>
          <w:sz w:val="24"/>
          <w:szCs w:val="24"/>
        </w:rPr>
        <w:t>o Imóvel</w:t>
      </w:r>
      <w:r>
        <w:rPr>
          <w:rFonts w:ascii="Times New Roman" w:hAnsi="Times New Roman"/>
          <w:b w:val="0"/>
          <w:sz w:val="24"/>
          <w:szCs w:val="24"/>
        </w:rPr>
        <w:t>, assumindo, nos termos do artigo 627 e seguintes do Código Civil, o encargo de fiel depositária dos Documentos Comprobatórios d</w:t>
      </w:r>
      <w:r w:rsidR="00923ABD">
        <w:rPr>
          <w:rFonts w:ascii="Times New Roman" w:hAnsi="Times New Roman"/>
          <w:b w:val="0"/>
          <w:sz w:val="24"/>
          <w:szCs w:val="24"/>
        </w:rPr>
        <w:t>o Imóvel</w:t>
      </w:r>
      <w:r>
        <w:rPr>
          <w:rFonts w:ascii="Times New Roman" w:hAnsi="Times New Roman"/>
          <w:b w:val="0"/>
          <w:sz w:val="24"/>
          <w:szCs w:val="24"/>
        </w:rPr>
        <w:t>,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49ACC8B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w:t>
      </w:r>
      <w:r w:rsidR="00923ABD">
        <w:rPr>
          <w:rFonts w:ascii="Times New Roman" w:hAnsi="Times New Roman"/>
          <w:b w:val="0"/>
          <w:sz w:val="24"/>
          <w:szCs w:val="24"/>
        </w:rPr>
        <w:t>o Imóvel</w:t>
      </w:r>
      <w:r>
        <w:rPr>
          <w:rFonts w:ascii="Times New Roman" w:hAnsi="Times New Roman"/>
          <w:b w:val="0"/>
          <w:sz w:val="24"/>
          <w:szCs w:val="24"/>
        </w:rPr>
        <w:t>,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049BE321"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5BFEC036"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ou a capacidade d</w:t>
      </w:r>
      <w:r w:rsidR="00E11F76">
        <w:rPr>
          <w:rFonts w:ascii="Times New Roman" w:hAnsi="Times New Roman"/>
          <w:b w:val="0"/>
          <w:sz w:val="24"/>
          <w:szCs w:val="24"/>
        </w:rPr>
        <w:t>a Fiduciante</w:t>
      </w:r>
      <w:r>
        <w:rPr>
          <w:rFonts w:ascii="Times New Roman" w:hAnsi="Times New Roman"/>
          <w:b w:val="0"/>
          <w:sz w:val="24"/>
          <w:szCs w:val="24"/>
        </w:rPr>
        <w:t xml:space="preserve"> de cumprir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63F9C77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ou no caso de administrador judicial ser nomeado para administrar os bens d</w:t>
      </w:r>
      <w:r w:rsidR="00E11F76">
        <w:rPr>
          <w:rFonts w:ascii="Times New Roman" w:hAnsi="Times New Roman"/>
          <w:b w:val="0"/>
          <w:sz w:val="24"/>
          <w:szCs w:val="24"/>
        </w:rPr>
        <w:t>a Fiduciante</w:t>
      </w:r>
      <w:r>
        <w:rPr>
          <w:rFonts w:ascii="Times New Roman" w:hAnsi="Times New Roman"/>
          <w:b w:val="0"/>
          <w:sz w:val="24"/>
          <w:szCs w:val="24"/>
        </w:rPr>
        <w:t xml:space="preserve">, incluindo </w:t>
      </w:r>
      <w:r w:rsidR="00923ABD">
        <w:rPr>
          <w:rFonts w:ascii="Times New Roman" w:hAnsi="Times New Roman"/>
          <w:b w:val="0"/>
          <w:sz w:val="24"/>
          <w:szCs w:val="24"/>
        </w:rPr>
        <w:t>o Imóvel</w:t>
      </w:r>
      <w:r>
        <w:rPr>
          <w:rFonts w:ascii="Times New Roman" w:hAnsi="Times New Roman"/>
          <w:b w:val="0"/>
          <w:sz w:val="24"/>
          <w:szCs w:val="24"/>
        </w:rPr>
        <w:t>, no todo ou em parte, ou caso qualquer ato similar ocorra ou qualquer procedimento similar seja instaurado com relação a</w:t>
      </w:r>
      <w:r w:rsidR="00923ABD">
        <w:rPr>
          <w:rFonts w:ascii="Times New Roman" w:hAnsi="Times New Roman"/>
          <w:b w:val="0"/>
          <w:sz w:val="24"/>
          <w:szCs w:val="24"/>
        </w:rPr>
        <w:t>o Imóvel</w:t>
      </w:r>
      <w:r>
        <w:rPr>
          <w:rFonts w:ascii="Times New Roman" w:hAnsi="Times New Roman"/>
          <w:b w:val="0"/>
          <w:sz w:val="24"/>
          <w:szCs w:val="24"/>
        </w:rPr>
        <w:t>,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0067021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E11F76">
        <w:rPr>
          <w:rFonts w:ascii="Times New Roman" w:hAnsi="Times New Roman"/>
          <w:b w:val="0"/>
          <w:sz w:val="24"/>
          <w:szCs w:val="24"/>
        </w:rPr>
        <w:t>a Fiduciante</w:t>
      </w:r>
      <w:r>
        <w:rPr>
          <w:rFonts w:ascii="Times New Roman" w:hAnsi="Times New Roman"/>
          <w:b w:val="0"/>
          <w:sz w:val="24"/>
          <w:szCs w:val="24"/>
        </w:rPr>
        <w:t xml:space="preserve">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5EDF46E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autorizar a Fiduciária, ou qualquer terceiro por ela indicado, a inspecionar </w:t>
      </w:r>
      <w:r w:rsidR="00923ABD">
        <w:rPr>
          <w:rFonts w:ascii="Times New Roman" w:hAnsi="Times New Roman"/>
          <w:b w:val="0"/>
          <w:sz w:val="24"/>
          <w:szCs w:val="24"/>
        </w:rPr>
        <w:t>o Imóvel</w:t>
      </w:r>
      <w:r>
        <w:rPr>
          <w:rFonts w:ascii="Times New Roman" w:hAnsi="Times New Roman"/>
          <w:b w:val="0"/>
          <w:sz w:val="24"/>
          <w:szCs w:val="24"/>
        </w:rPr>
        <w:t xml:space="preserve">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4BA2714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responsabilizar-se-</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6178B308"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sidR="00923ABD">
        <w:rPr>
          <w:rFonts w:ascii="Times New Roman" w:hAnsi="Times New Roman"/>
          <w:b w:val="0"/>
          <w:sz w:val="24"/>
          <w:szCs w:val="24"/>
        </w:rPr>
        <w:t>o Imóvel</w:t>
      </w:r>
      <w:r>
        <w:rPr>
          <w:rFonts w:ascii="Times New Roman" w:hAnsi="Times New Roman"/>
          <w:b w:val="0"/>
          <w:sz w:val="24"/>
          <w:szCs w:val="24"/>
        </w:rPr>
        <w:t>,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Pr>
          <w:rFonts w:ascii="Times New Roman" w:hAnsi="Times New Roman"/>
          <w:b w:val="0"/>
          <w:sz w:val="24"/>
          <w:szCs w:val="24"/>
        </w:rPr>
        <w:lastRenderedPageBreak/>
        <w:t>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3AA3224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falsidade contida nas declarações e garantias prestadas pel</w:t>
      </w:r>
      <w:r w:rsidR="00E11F76">
        <w:rPr>
          <w:rFonts w:ascii="Times New Roman" w:hAnsi="Times New Roman"/>
          <w:b w:val="0"/>
          <w:sz w:val="24"/>
          <w:szCs w:val="24"/>
        </w:rPr>
        <w:t>a Fiduciante</w:t>
      </w:r>
      <w:r>
        <w:rPr>
          <w:rFonts w:ascii="Times New Roman" w:hAnsi="Times New Roman"/>
          <w:b w:val="0"/>
          <w:sz w:val="24"/>
          <w:szCs w:val="24"/>
        </w:rPr>
        <w:t xml:space="preserve">,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ação ou omissão dolosa ou culposa, devidamente comprovada d</w:t>
      </w:r>
      <w:r w:rsidR="00E11F76">
        <w:rPr>
          <w:rFonts w:ascii="Times New Roman" w:hAnsi="Times New Roman"/>
          <w:b w:val="0"/>
          <w:sz w:val="24"/>
          <w:szCs w:val="24"/>
        </w:rPr>
        <w:t>a Fiduciante</w:t>
      </w:r>
      <w:r>
        <w:rPr>
          <w:rFonts w:ascii="Times New Roman" w:hAnsi="Times New Roman"/>
          <w:b w:val="0"/>
          <w:sz w:val="24"/>
          <w:szCs w:val="24"/>
        </w:rPr>
        <w:t xml:space="preserve">,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1F662382"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E11F76">
        <w:rPr>
          <w:rFonts w:ascii="Times New Roman" w:hAnsi="Times New Roman"/>
          <w:b w:val="0"/>
          <w:bCs/>
          <w:color w:val="000000"/>
          <w:sz w:val="24"/>
          <w:szCs w:val="24"/>
        </w:rPr>
        <w:t>a Fiduciante</w:t>
      </w:r>
      <w:r>
        <w:rPr>
          <w:rFonts w:ascii="Times New Roman" w:hAnsi="Times New Roman"/>
          <w:b w:val="0"/>
          <w:bCs/>
          <w:color w:val="000000"/>
          <w:sz w:val="24"/>
          <w:szCs w:val="24"/>
        </w:rPr>
        <w:t xml:space="preserve">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258ADA51"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w:t>
      </w:r>
      <w:r w:rsidR="00E11F76">
        <w:rPr>
          <w:rFonts w:ascii="Times New Roman" w:hAnsi="Times New Roman"/>
          <w:b w:val="0"/>
          <w:sz w:val="24"/>
          <w:szCs w:val="24"/>
        </w:rPr>
        <w:t>a Fiduciante</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w:t>
      </w:r>
      <w:r w:rsidR="00E11F76">
        <w:rPr>
          <w:rFonts w:ascii="Times New Roman" w:hAnsi="Times New Roman"/>
          <w:b w:val="0"/>
          <w:sz w:val="24"/>
          <w:szCs w:val="24"/>
        </w:rPr>
        <w:t>a Fiduciante</w:t>
      </w:r>
      <w:r>
        <w:rPr>
          <w:rFonts w:ascii="Times New Roman" w:hAnsi="Times New Roman"/>
          <w:b w:val="0"/>
          <w:sz w:val="24"/>
          <w:szCs w:val="24"/>
        </w:rPr>
        <w:t xml:space="preserve"> e que afete </w:t>
      </w:r>
      <w:r w:rsidR="00E11F76">
        <w:rPr>
          <w:rFonts w:ascii="Times New Roman" w:hAnsi="Times New Roman"/>
          <w:b w:val="0"/>
          <w:sz w:val="24"/>
          <w:szCs w:val="24"/>
        </w:rPr>
        <w:t>a Fiduciante</w:t>
      </w:r>
      <w:r>
        <w:rPr>
          <w:rFonts w:ascii="Times New Roman" w:hAnsi="Times New Roman"/>
          <w:b w:val="0"/>
          <w:sz w:val="24"/>
          <w:szCs w:val="24"/>
        </w:rPr>
        <w:t xml:space="preserve">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47BC42E6"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sidR="00E11F76">
        <w:rPr>
          <w:rFonts w:ascii="Times New Roman" w:hAnsi="Times New Roman"/>
          <w:b w:val="0"/>
          <w:sz w:val="24"/>
          <w:szCs w:val="24"/>
        </w:rPr>
        <w:t>a Fiduciante</w:t>
      </w:r>
      <w:r>
        <w:rPr>
          <w:rFonts w:ascii="Times New Roman" w:hAnsi="Times New Roman"/>
          <w:b w:val="0"/>
          <w:sz w:val="24"/>
          <w:szCs w:val="24"/>
        </w:rPr>
        <w:t xml:space="preserve">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0DB7008F"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50" w:name="_Hlk59570045"/>
      <w:r>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E11F76">
        <w:rPr>
          <w:rFonts w:ascii="Times New Roman" w:hAnsi="Times New Roman"/>
          <w:b w:val="0"/>
          <w:bCs/>
          <w:sz w:val="24"/>
          <w:szCs w:val="24"/>
        </w:rPr>
        <w:t>a Fiduciante</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w:t>
      </w:r>
      <w:r w:rsidR="00E11F76">
        <w:rPr>
          <w:rFonts w:ascii="Times New Roman" w:hAnsi="Times New Roman"/>
          <w:b w:val="0"/>
          <w:bCs/>
          <w:sz w:val="24"/>
          <w:szCs w:val="24"/>
        </w:rPr>
        <w:t>a Fiduciante</w:t>
      </w:r>
      <w:r>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50"/>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0D46A18A"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e inexiste qualquer discussão administrativa ou judicial, em especial execuções fiscais, versando sobre quaisquer tributos relativos a</w:t>
      </w:r>
      <w:r w:rsidR="00923ABD">
        <w:rPr>
          <w:rFonts w:ascii="Times New Roman" w:hAnsi="Times New Roman"/>
          <w:b w:val="0"/>
          <w:bCs/>
          <w:sz w:val="24"/>
          <w:szCs w:val="24"/>
          <w:lang w:val="pt-BR"/>
        </w:rPr>
        <w:t>o Imóvel</w:t>
      </w:r>
      <w:r>
        <w:rPr>
          <w:rFonts w:ascii="Times New Roman" w:hAnsi="Times New Roman"/>
          <w:b w:val="0"/>
          <w:bCs/>
          <w:sz w:val="24"/>
          <w:szCs w:val="24"/>
          <w:lang w:val="pt-BR"/>
        </w:rPr>
        <w:t>;</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69AFD7B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2BF804F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w:t>
      </w:r>
      <w:r w:rsidR="00E11F76">
        <w:rPr>
          <w:rFonts w:ascii="Times New Roman" w:hAnsi="Times New Roman"/>
          <w:b w:val="0"/>
          <w:sz w:val="24"/>
          <w:szCs w:val="24"/>
        </w:rPr>
        <w:t>a Fiduciante</w:t>
      </w:r>
      <w:r>
        <w:rPr>
          <w:rFonts w:ascii="Times New Roman" w:hAnsi="Times New Roman"/>
          <w:b w:val="0"/>
          <w:sz w:val="24"/>
          <w:szCs w:val="24"/>
        </w:rPr>
        <w:t xml:space="preserve">, em qualquer instância ou tribunal, da qual </w:t>
      </w:r>
      <w:r w:rsidR="00E11F76">
        <w:rPr>
          <w:rFonts w:ascii="Times New Roman" w:hAnsi="Times New Roman"/>
          <w:b w:val="0"/>
          <w:sz w:val="24"/>
          <w:szCs w:val="24"/>
        </w:rPr>
        <w:t>a Fiduciante</w:t>
      </w:r>
      <w:r>
        <w:rPr>
          <w:rFonts w:ascii="Times New Roman" w:hAnsi="Times New Roman"/>
          <w:b w:val="0"/>
          <w:sz w:val="24"/>
          <w:szCs w:val="24"/>
        </w:rPr>
        <w:t xml:space="preserve"> tenha sido notificada, citada, intimada ou informada por escrito que afetem adversamente ou possam vir a afetar adversamente a Alienação Fiduciária ou quaisquer termos e condições do presente Contrato, ou, ainda, que venha a tornar </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ináb</w:t>
      </w:r>
      <w:r w:rsidR="00C35BBF">
        <w:rPr>
          <w:rFonts w:ascii="Times New Roman" w:hAnsi="Times New Roman"/>
          <w:b w:val="0"/>
          <w:sz w:val="24"/>
          <w:szCs w:val="24"/>
          <w:lang w:val="pt-BR"/>
        </w:rPr>
        <w:t>il</w:t>
      </w:r>
      <w:r>
        <w:rPr>
          <w:rFonts w:ascii="Times New Roman" w:hAnsi="Times New Roman"/>
          <w:b w:val="0"/>
          <w:sz w:val="24"/>
          <w:szCs w:val="24"/>
        </w:rPr>
        <w:t xml:space="preserve">, impróprio, </w:t>
      </w:r>
      <w:r>
        <w:rPr>
          <w:rFonts w:ascii="Times New Roman" w:hAnsi="Times New Roman"/>
          <w:b w:val="0"/>
          <w:sz w:val="24"/>
          <w:szCs w:val="24"/>
          <w:lang w:val="pt-BR"/>
        </w:rPr>
        <w:t>imprestáve</w:t>
      </w:r>
      <w:r w:rsidR="00C35BBF">
        <w:rPr>
          <w:rFonts w:ascii="Times New Roman" w:hAnsi="Times New Roman"/>
          <w:b w:val="0"/>
          <w:sz w:val="24"/>
          <w:szCs w:val="24"/>
          <w:lang w:val="pt-BR"/>
        </w:rPr>
        <w:t>l</w:t>
      </w:r>
      <w:r>
        <w:rPr>
          <w:rFonts w:ascii="Times New Roman" w:hAnsi="Times New Roman"/>
          <w:b w:val="0"/>
          <w:sz w:val="24"/>
          <w:szCs w:val="24"/>
        </w:rPr>
        <w:t xml:space="preserve"> ou insuficiente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52DE4E5B"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w:t>
      </w:r>
      <w:r w:rsidR="00923ABD">
        <w:rPr>
          <w:rFonts w:ascii="Times New Roman" w:hAnsi="Times New Roman"/>
          <w:b w:val="0"/>
          <w:sz w:val="24"/>
          <w:szCs w:val="24"/>
        </w:rPr>
        <w:t>o Imóvel</w:t>
      </w:r>
      <w:r>
        <w:rPr>
          <w:rFonts w:ascii="Times New Roman" w:hAnsi="Times New Roman"/>
          <w:b w:val="0"/>
          <w:sz w:val="24"/>
          <w:szCs w:val="24"/>
        </w:rPr>
        <w:t xml:space="preserve">, que impeçam sua ocupação; ou (b) qualquer inadequação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sendo certo que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sidR="00C35BBF">
        <w:rPr>
          <w:rFonts w:ascii="Times New Roman" w:hAnsi="Times New Roman"/>
          <w:b w:val="0"/>
          <w:sz w:val="24"/>
          <w:szCs w:val="24"/>
          <w:lang w:val="pt-BR"/>
        </w:rPr>
        <w:t xml:space="preserve">possui </w:t>
      </w:r>
      <w:r>
        <w:rPr>
          <w:rFonts w:ascii="Times New Roman" w:hAnsi="Times New Roman"/>
          <w:b w:val="0"/>
          <w:sz w:val="24"/>
          <w:szCs w:val="24"/>
          <w:lang w:val="pt-BR"/>
        </w:rPr>
        <w:t>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4DAF2DB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notificações, procedimentos administrativos, regulatórios ou judiciais; ou (b) questões ambientais ou sociais sobre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0C2B6E4" w:rsidR="009B64DB" w:rsidRDefault="00923ABD"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 Imóvel</w:t>
      </w:r>
      <w:r w:rsidR="009B64DB">
        <w:rPr>
          <w:rFonts w:ascii="Times New Roman" w:hAnsi="Times New Roman"/>
          <w:b w:val="0"/>
          <w:sz w:val="24"/>
          <w:szCs w:val="24"/>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9B64DB">
        <w:rPr>
          <w:rFonts w:ascii="Times New Roman" w:hAnsi="Times New Roman"/>
          <w:b w:val="0"/>
          <w:sz w:val="24"/>
          <w:szCs w:val="24"/>
          <w:lang w:val="pt-BR"/>
        </w:rPr>
        <w:t>, nesta data,</w:t>
      </w:r>
      <w:r w:rsidR="009B64DB">
        <w:rPr>
          <w:rFonts w:ascii="Times New Roman" w:hAnsi="Times New Roman"/>
          <w:b w:val="0"/>
          <w:sz w:val="24"/>
          <w:szCs w:val="24"/>
        </w:rPr>
        <w:t xml:space="preserve"> livre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2F733DD8" w:rsidR="009B64DB" w:rsidRDefault="00923ABD"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 Imóvel</w:t>
      </w:r>
      <w:r w:rsidR="009B64DB">
        <w:rPr>
          <w:rFonts w:ascii="Times New Roman" w:hAnsi="Times New Roman"/>
          <w:b w:val="0"/>
          <w:sz w:val="24"/>
          <w:szCs w:val="24"/>
          <w:lang w:val="pt-BR"/>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sidR="009B64DB">
        <w:rPr>
          <w:rFonts w:ascii="Times New Roman" w:hAnsi="Times New Roman"/>
          <w:b w:val="0"/>
          <w:sz w:val="24"/>
          <w:szCs w:val="24"/>
        </w:rPr>
        <w:t>livre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6CFEC70E"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 xml:space="preserve">tampouco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t</w:t>
      </w:r>
      <w:r w:rsidR="006914D6">
        <w:rPr>
          <w:rFonts w:ascii="Times New Roman" w:hAnsi="Times New Roman"/>
          <w:b w:val="0"/>
          <w:sz w:val="24"/>
          <w:szCs w:val="24"/>
          <w:lang w:val="pt-BR"/>
        </w:rPr>
        <w:t>e</w:t>
      </w:r>
      <w:r w:rsidR="006914D6">
        <w:rPr>
          <w:rFonts w:ascii="Times New Roman" w:hAnsi="Times New Roman"/>
          <w:b w:val="0"/>
          <w:sz w:val="24"/>
          <w:szCs w:val="24"/>
        </w:rPr>
        <w:t xml:space="preserve">m </w:t>
      </w:r>
      <w:r>
        <w:rPr>
          <w:rFonts w:ascii="Times New Roman" w:hAnsi="Times New Roman"/>
          <w:b w:val="0"/>
          <w:sz w:val="24"/>
          <w:szCs w:val="24"/>
        </w:rPr>
        <w:t>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0527583B"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e</w:t>
      </w:r>
    </w:p>
    <w:p w14:paraId="0DEAC601" w14:textId="77777777" w:rsidR="009B64DB" w:rsidRDefault="009B64DB" w:rsidP="009B64DB">
      <w:pPr>
        <w:rPr>
          <w:lang w:eastAsia="en-US"/>
        </w:rPr>
      </w:pPr>
    </w:p>
    <w:p w14:paraId="02BABA95" w14:textId="61C01451"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constitu</w:t>
      </w:r>
      <w:r w:rsidR="006914D6">
        <w:rPr>
          <w:rFonts w:ascii="Times New Roman" w:hAnsi="Times New Roman"/>
          <w:b w:val="0"/>
          <w:bCs/>
          <w:sz w:val="24"/>
          <w:szCs w:val="24"/>
          <w:lang w:val="pt-BR"/>
        </w:rPr>
        <w:t>i</w:t>
      </w:r>
      <w:r>
        <w:rPr>
          <w:rFonts w:ascii="Times New Roman" w:hAnsi="Times New Roman"/>
          <w:b w:val="0"/>
          <w:bCs/>
          <w:sz w:val="24"/>
          <w:szCs w:val="24"/>
          <w:lang w:val="pt-BR"/>
        </w:rPr>
        <w:t xml:space="preserve">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09B7C051"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 xml:space="preserve">Sem prejuízo do disposto nesta Cláusula, </w:t>
      </w:r>
      <w:r w:rsidR="00E11F76">
        <w:rPr>
          <w:rFonts w:ascii="Times New Roman" w:hAnsi="Times New Roman"/>
          <w:b w:val="0"/>
          <w:sz w:val="24"/>
          <w:szCs w:val="24"/>
        </w:rPr>
        <w:t>a Fiduciante</w:t>
      </w:r>
      <w:r>
        <w:rPr>
          <w:rFonts w:ascii="Times New Roman" w:hAnsi="Times New Roman"/>
          <w:b w:val="0"/>
          <w:sz w:val="24"/>
          <w:szCs w:val="24"/>
        </w:rPr>
        <w:t xml:space="preserve"> obriga-se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mediante </w:t>
      </w:r>
      <w:r>
        <w:rPr>
          <w:rFonts w:ascii="Times New Roman" w:hAnsi="Times New Roman"/>
          <w:b w:val="0"/>
          <w:sz w:val="24"/>
          <w:szCs w:val="24"/>
          <w:lang w:val="pt-BR"/>
        </w:rPr>
        <w:lastRenderedPageBreak/>
        <w:t>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6959A06A"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51"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“Efeito Adverso Relevante”: em conjunto, qualquer efeito adverso na situação (financeira ou de outra natureza), nos negócios, nos bens, nos resultados operacionais e/ou nas perspectivas d</w:t>
      </w:r>
      <w:r w:rsidR="00E11F76">
        <w:rPr>
          <w:sz w:val="24"/>
          <w:szCs w:val="24"/>
          <w:lang w:eastAsia="en-US"/>
        </w:rPr>
        <w:t>a Fiduciante</w:t>
      </w:r>
      <w:r>
        <w:rPr>
          <w:sz w:val="24"/>
          <w:szCs w:val="24"/>
          <w:lang w:eastAsia="en-US"/>
        </w:rPr>
        <w:t xml:space="preserve"> que possa afetar negativamente sua capacidade de cumprir com suas obrigações principais e acessórias assumidas nos Documentos da Operação e/ou resultar em efeito adverso em sua condição reputacional. </w:t>
      </w:r>
    </w:p>
    <w:bookmarkEnd w:id="51"/>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52" w:name="_Ref55491002"/>
      <w:bookmarkStart w:id="53" w:name="_Hlk56062339"/>
      <w:r>
        <w:rPr>
          <w:color w:val="000000"/>
          <w:sz w:val="24"/>
          <w:szCs w:val="24"/>
        </w:rPr>
        <w:t>A Fiduciária declara e garante à Fiduciante, na data de assinatura deste Contrato, que:</w:t>
      </w:r>
      <w:bookmarkEnd w:id="52"/>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 xml:space="preserve">seus representantes legais que assinam este Contrato têm poderes societários e/ou delegados para assumir, em seu nome, as obrigações previstas neste instrumento </w:t>
      </w:r>
      <w:r>
        <w:rPr>
          <w:rFonts w:ascii="Times New Roman" w:eastAsia="Arial Unicode MS" w:hAnsi="Times New Roman" w:cs="Times New Roman"/>
          <w:sz w:val="24"/>
          <w:szCs w:val="24"/>
        </w:rPr>
        <w:lastRenderedPageBreak/>
        <w:t>e, sendo mandatário, teve os poderes legitimamente outorgados, estando o respectivo mandato em pleno vigor.</w:t>
      </w:r>
      <w:bookmarkEnd w:id="53"/>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54"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54"/>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05A4A39"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Fiduciante:</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55" w:name="_Hlk59575523"/>
      <w:r>
        <w:rPr>
          <w:iCs/>
          <w:szCs w:val="24"/>
        </w:rPr>
        <w:t>Eliana Florindo</w:t>
      </w:r>
      <w:bookmarkEnd w:id="55"/>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56" w:name="_DV_M366"/>
      <w:bookmarkEnd w:id="56"/>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57" w:name="_DV_M367"/>
      <w:bookmarkStart w:id="58" w:name="_DV_M368"/>
      <w:bookmarkStart w:id="59" w:name="_DV_M369"/>
      <w:bookmarkStart w:id="60" w:name="_DV_M370"/>
      <w:bookmarkStart w:id="61" w:name="_DV_M372"/>
      <w:bookmarkStart w:id="62" w:name="_DV_M373"/>
      <w:bookmarkStart w:id="63" w:name="_DV_M374"/>
      <w:bookmarkStart w:id="64" w:name="_DV_M375"/>
      <w:bookmarkEnd w:id="57"/>
      <w:bookmarkEnd w:id="58"/>
      <w:bookmarkEnd w:id="59"/>
      <w:bookmarkEnd w:id="60"/>
      <w:bookmarkEnd w:id="61"/>
      <w:bookmarkEnd w:id="62"/>
      <w:bookmarkEnd w:id="63"/>
      <w:bookmarkEnd w:id="64"/>
    </w:p>
    <w:p w14:paraId="61BDD8E5" w14:textId="52DE5DD9" w:rsidR="009B64DB" w:rsidRDefault="00746604"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746604">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lastRenderedPageBreak/>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6BD7150D" w14:textId="43A9C9EB" w:rsidR="00677207"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hyperlink r:id="rId8" w:history="1">
        <w:r w:rsidR="00677207" w:rsidRPr="00802CDB">
          <w:rPr>
            <w:rStyle w:val="Hyperlink"/>
            <w:iCs/>
            <w:w w:val="0"/>
            <w:sz w:val="24"/>
            <w:szCs w:val="24"/>
          </w:rPr>
          <w:t>juridico@virgo.inc</w:t>
        </w:r>
      </w:hyperlink>
      <w:r w:rsidR="00677207">
        <w:rPr>
          <w:iCs/>
          <w:w w:val="0"/>
          <w:sz w:val="24"/>
          <w:szCs w:val="24"/>
        </w:rPr>
        <w:t xml:space="preserve"> / gestao@virgo.inc</w:t>
      </w:r>
      <w:r w:rsidR="00677207" w:rsidDel="00677207">
        <w:rPr>
          <w:iCs/>
          <w:w w:val="0"/>
          <w:sz w:val="24"/>
          <w:szCs w:val="24"/>
        </w:rPr>
        <w:t xml:space="preserve"> </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65"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66" w:name="_DV_M376"/>
      <w:bookmarkEnd w:id="65"/>
      <w:bookmarkEnd w:id="66"/>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w:t>
      </w:r>
      <w:r>
        <w:rPr>
          <w:rFonts w:ascii="Times New Roman" w:hAnsi="Times New Roman"/>
          <w:b w:val="0"/>
          <w:sz w:val="24"/>
          <w:szCs w:val="24"/>
        </w:rPr>
        <w:lastRenderedPageBreak/>
        <w:t>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2A97A1C5"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suportar</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Pr>
          <w:rFonts w:ascii="Times New Roman" w:hAnsi="Times New Roman"/>
          <w:b w:val="0"/>
          <w:sz w:val="24"/>
          <w:szCs w:val="24"/>
        </w:rPr>
        <w:t xml:space="preserve">com recursos que não sejam do Patrimônio Separado todos e quaisquer tributos, encargos, despesas, ônus e quaisquer outros custos que venham a ser pagos ou devidos pela </w:t>
      </w:r>
      <w:bookmarkStart w:id="67" w:name="_DV_M173"/>
      <w:bookmarkEnd w:id="67"/>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w:t>
      </w:r>
      <w:r>
        <w:rPr>
          <w:rFonts w:ascii="Times New Roman" w:hAnsi="Times New Roman"/>
          <w:b w:val="0"/>
          <w:sz w:val="24"/>
          <w:szCs w:val="24"/>
        </w:rPr>
        <w:lastRenderedPageBreak/>
        <w:t>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C3B2B8C"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de forma irrevogável e irretratável, nos termos dos artigos 683 e 684 do Código Civil, constitu</w:t>
      </w:r>
      <w:r w:rsidR="006914D6">
        <w:rPr>
          <w:rFonts w:ascii="Times New Roman" w:hAnsi="Times New Roman"/>
          <w:b w:val="0"/>
          <w:sz w:val="24"/>
          <w:szCs w:val="24"/>
          <w:lang w:val="pt-BR"/>
        </w:rPr>
        <w:t>i</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w:t>
      </w:r>
      <w:r w:rsidR="00923ABD">
        <w:rPr>
          <w:rFonts w:ascii="Times New Roman" w:hAnsi="Times New Roman"/>
          <w:b w:val="0"/>
          <w:sz w:val="24"/>
          <w:szCs w:val="24"/>
        </w:rPr>
        <w:t>o Imóvel</w:t>
      </w:r>
      <w:r>
        <w:rPr>
          <w:rFonts w:ascii="Times New Roman" w:hAnsi="Times New Roman"/>
          <w:b w:val="0"/>
          <w:sz w:val="24"/>
          <w:szCs w:val="24"/>
        </w:rPr>
        <w:t xml:space="preserve">,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xml:space="preserve">) da necessidade de atendimento a </w:t>
      </w:r>
      <w:r>
        <w:rPr>
          <w:rFonts w:ascii="Times New Roman" w:hAnsi="Times New Roman"/>
          <w:b w:val="0"/>
          <w:color w:val="000000"/>
          <w:sz w:val="24"/>
          <w:szCs w:val="24"/>
          <w:lang w:val="pt-BR"/>
        </w:rPr>
        <w:lastRenderedPageBreak/>
        <w:t>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61B3DF66"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07EB4A5A" w14:textId="77777777" w:rsidR="00746604" w:rsidRPr="007E40D0" w:rsidRDefault="00746604" w:rsidP="00746604">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Pr="007E40D0">
        <w:rPr>
          <w:rFonts w:eastAsia="Arial Unicode MS"/>
          <w:color w:val="000000"/>
          <w:sz w:val="24"/>
          <w:szCs w:val="24"/>
        </w:rPr>
        <w:t>.</w:t>
      </w:r>
    </w:p>
    <w:p w14:paraId="68902593" w14:textId="77777777" w:rsidR="00746604" w:rsidRPr="004D2F04" w:rsidRDefault="00746604" w:rsidP="00746604">
      <w:pPr>
        <w:spacing w:line="312" w:lineRule="auto"/>
        <w:rPr>
          <w:color w:val="000000"/>
          <w:w w:val="0"/>
          <w:sz w:val="24"/>
          <w:szCs w:val="24"/>
        </w:rPr>
      </w:pPr>
    </w:p>
    <w:p w14:paraId="7CFE7228" w14:textId="63B41DC7" w:rsidR="00746604" w:rsidRPr="004D2F04" w:rsidRDefault="00746604" w:rsidP="00746604">
      <w:pPr>
        <w:spacing w:line="312" w:lineRule="auto"/>
        <w:jc w:val="center"/>
        <w:rPr>
          <w:color w:val="000000"/>
          <w:w w:val="0"/>
          <w:sz w:val="24"/>
          <w:szCs w:val="24"/>
        </w:rPr>
      </w:pPr>
      <w:r w:rsidRPr="004D2F04">
        <w:rPr>
          <w:color w:val="000000"/>
          <w:w w:val="0"/>
          <w:sz w:val="24"/>
          <w:szCs w:val="24"/>
        </w:rPr>
        <w:t xml:space="preserve">São Paulo, </w:t>
      </w:r>
      <w:r w:rsidR="00677207">
        <w:rPr>
          <w:sz w:val="24"/>
          <w:szCs w:val="24"/>
        </w:rPr>
        <w:t>10</w:t>
      </w:r>
      <w:r w:rsidR="00E72E2E">
        <w:rPr>
          <w:sz w:val="24"/>
          <w:szCs w:val="24"/>
        </w:rPr>
        <w:t xml:space="preserve"> </w:t>
      </w:r>
      <w:r>
        <w:rPr>
          <w:sz w:val="24"/>
          <w:szCs w:val="24"/>
        </w:rPr>
        <w:t xml:space="preserve">de </w:t>
      </w:r>
      <w:r w:rsidR="00E72E2E">
        <w:rPr>
          <w:sz w:val="24"/>
          <w:szCs w:val="24"/>
        </w:rPr>
        <w:t>setembro</w:t>
      </w:r>
      <w:r>
        <w:rPr>
          <w:sz w:val="24"/>
          <w:szCs w:val="24"/>
        </w:rPr>
        <w:t xml:space="preserve"> </w:t>
      </w:r>
      <w:r w:rsidRPr="004D2F04">
        <w:rPr>
          <w:color w:val="000000"/>
          <w:w w:val="0"/>
          <w:sz w:val="24"/>
          <w:szCs w:val="24"/>
        </w:rPr>
        <w:t>de 202</w:t>
      </w:r>
      <w:r>
        <w:rPr>
          <w:color w:val="000000"/>
          <w:w w:val="0"/>
          <w:sz w:val="24"/>
          <w:szCs w:val="24"/>
        </w:rPr>
        <w:t>1</w:t>
      </w:r>
    </w:p>
    <w:p w14:paraId="486E6F1A" w14:textId="77777777" w:rsidR="00746604" w:rsidRPr="00FA037A" w:rsidRDefault="00746604" w:rsidP="00746604">
      <w:pPr>
        <w:spacing w:line="312" w:lineRule="auto"/>
        <w:jc w:val="center"/>
        <w:rPr>
          <w:color w:val="000000"/>
          <w:w w:val="0"/>
          <w:sz w:val="24"/>
          <w:szCs w:val="24"/>
        </w:rPr>
      </w:pPr>
    </w:p>
    <w:p w14:paraId="4FA91AFA" w14:textId="77777777" w:rsidR="00746604" w:rsidRPr="004D2F04" w:rsidRDefault="00746604" w:rsidP="00746604">
      <w:pPr>
        <w:spacing w:line="312" w:lineRule="auto"/>
        <w:jc w:val="center"/>
        <w:rPr>
          <w:sz w:val="24"/>
          <w:szCs w:val="24"/>
          <w:lang w:val="x-none"/>
        </w:rPr>
      </w:pPr>
      <w:r w:rsidRPr="004D2F04">
        <w:rPr>
          <w:rFonts w:eastAsia="Arial Unicode MS"/>
          <w:i/>
          <w:iCs/>
          <w:color w:val="000000"/>
          <w:sz w:val="24"/>
          <w:szCs w:val="24"/>
        </w:rPr>
        <w:t>(assinaturas nas páginas seguintes)</w:t>
      </w:r>
    </w:p>
    <w:p w14:paraId="257CBD31" w14:textId="77777777" w:rsidR="00746604" w:rsidRPr="004D2F04" w:rsidRDefault="00746604" w:rsidP="00746604">
      <w:pPr>
        <w:spacing w:line="312" w:lineRule="auto"/>
        <w:jc w:val="center"/>
        <w:rPr>
          <w:i/>
          <w:sz w:val="24"/>
          <w:szCs w:val="24"/>
        </w:rPr>
      </w:pPr>
      <w:r w:rsidRPr="004D2F04">
        <w:rPr>
          <w:i/>
          <w:sz w:val="24"/>
          <w:szCs w:val="24"/>
        </w:rPr>
        <w:t>(o restante da página foi deixado intencionalmente em branco)</w:t>
      </w:r>
    </w:p>
    <w:p w14:paraId="4C8E3DF2" w14:textId="7230825A" w:rsidR="00746604" w:rsidRDefault="00746604">
      <w:pPr>
        <w:spacing w:after="200" w:line="276" w:lineRule="auto"/>
        <w:rPr>
          <w:rFonts w:eastAsia="Arial Unicode MS"/>
          <w:color w:val="000000"/>
          <w:sz w:val="24"/>
          <w:szCs w:val="24"/>
        </w:rPr>
      </w:pPr>
      <w:r>
        <w:rPr>
          <w:rFonts w:eastAsia="Arial Unicode MS"/>
          <w:color w:val="000000"/>
          <w:sz w:val="24"/>
          <w:szCs w:val="24"/>
        </w:rPr>
        <w:br w:type="page"/>
      </w:r>
    </w:p>
    <w:p w14:paraId="56D3980F" w14:textId="0FE73A3B" w:rsidR="00746604" w:rsidRPr="004D2F04" w:rsidRDefault="00746604" w:rsidP="00746604">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677207">
        <w:rPr>
          <w:rFonts w:ascii="Times New Roman" w:hAnsi="Times New Roman"/>
          <w:b w:val="0"/>
          <w:bCs/>
          <w:i/>
          <w:color w:val="000000"/>
          <w:sz w:val="24"/>
          <w:szCs w:val="24"/>
          <w:u w:val="none"/>
          <w:lang w:val="pt-BR"/>
        </w:rPr>
        <w:t>10</w:t>
      </w:r>
      <w:r w:rsidR="00E72E2E" w:rsidRPr="00E72E2E">
        <w:rPr>
          <w:rFonts w:ascii="Times New Roman" w:hAnsi="Times New Roman"/>
          <w:b w:val="0"/>
          <w:bCs/>
          <w:i/>
          <w:color w:val="000000"/>
          <w:sz w:val="24"/>
          <w:szCs w:val="24"/>
          <w:u w:val="none"/>
          <w:lang w:val="pt-BR"/>
        </w:rPr>
        <w:t xml:space="preserve">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E7D594F" w14:textId="5162E880" w:rsidR="00746604" w:rsidRDefault="00746604" w:rsidP="00746604">
      <w:pPr>
        <w:pStyle w:val="Corpodetexto2"/>
        <w:spacing w:line="312" w:lineRule="auto"/>
        <w:rPr>
          <w:rFonts w:ascii="Times New Roman" w:hAnsi="Times New Roman"/>
          <w:b w:val="0"/>
          <w:i/>
          <w:sz w:val="24"/>
          <w:szCs w:val="24"/>
          <w:u w:val="none"/>
          <w:lang w:val="pt-BR"/>
        </w:rPr>
      </w:pPr>
    </w:p>
    <w:p w14:paraId="5A7E46F9" w14:textId="39759B72" w:rsidR="00746604" w:rsidRDefault="00746604" w:rsidP="00746604">
      <w:pPr>
        <w:pStyle w:val="Corpodetexto2"/>
        <w:spacing w:line="312" w:lineRule="auto"/>
        <w:rPr>
          <w:rFonts w:ascii="Times New Roman" w:hAnsi="Times New Roman"/>
          <w:b w:val="0"/>
          <w:i/>
          <w:sz w:val="24"/>
          <w:szCs w:val="24"/>
          <w:u w:val="none"/>
          <w:lang w:val="pt-BR"/>
        </w:rPr>
      </w:pPr>
    </w:p>
    <w:p w14:paraId="6FD927D9"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80D2E3" w14:textId="755B0FDF" w:rsidR="00746604" w:rsidRDefault="00746604" w:rsidP="00746604">
      <w:pPr>
        <w:pStyle w:val="Corpodetexto"/>
        <w:tabs>
          <w:tab w:val="left" w:pos="8647"/>
        </w:tabs>
        <w:spacing w:after="0" w:line="312" w:lineRule="auto"/>
        <w:jc w:val="center"/>
        <w:rPr>
          <w:sz w:val="24"/>
          <w:szCs w:val="24"/>
        </w:rPr>
      </w:pPr>
      <w:r w:rsidRPr="0017181C">
        <w:rPr>
          <w:b/>
          <w:bCs/>
          <w:sz w:val="24"/>
          <w:szCs w:val="24"/>
        </w:rPr>
        <w:t xml:space="preserve">EXTO </w:t>
      </w:r>
      <w:r>
        <w:rPr>
          <w:b/>
          <w:bCs/>
          <w:sz w:val="24"/>
          <w:szCs w:val="24"/>
          <w:lang w:val="pt-BR"/>
        </w:rPr>
        <w:t>PLANO</w:t>
      </w:r>
      <w:r w:rsidRPr="0017181C">
        <w:rPr>
          <w:b/>
          <w:bCs/>
          <w:sz w:val="24"/>
          <w:szCs w:val="24"/>
        </w:rPr>
        <w:t xml:space="preserve"> EMPREENDIMENTOS IMOBILIÁRIOS SPE LTDA.</w:t>
      </w:r>
      <w:r w:rsidRPr="00127C92" w:rsidDel="00127C92">
        <w:rPr>
          <w:sz w:val="24"/>
          <w:szCs w:val="24"/>
        </w:rPr>
        <w:t xml:space="preserve"> </w:t>
      </w:r>
    </w:p>
    <w:p w14:paraId="113074BA" w14:textId="0AFAB0C1" w:rsidR="00746604" w:rsidRDefault="00746604" w:rsidP="00746604">
      <w:pPr>
        <w:pStyle w:val="Corpodetexto"/>
        <w:tabs>
          <w:tab w:val="left" w:pos="8647"/>
        </w:tabs>
        <w:spacing w:after="0" w:line="312" w:lineRule="auto"/>
        <w:jc w:val="center"/>
        <w:rPr>
          <w:sz w:val="24"/>
          <w:szCs w:val="24"/>
          <w:lang w:val="pt-BR"/>
        </w:rPr>
      </w:pPr>
    </w:p>
    <w:p w14:paraId="4E5BA3E5" w14:textId="2CAB627B" w:rsidR="00746604" w:rsidRDefault="00746604" w:rsidP="00746604">
      <w:pPr>
        <w:pStyle w:val="Corpodetexto"/>
        <w:tabs>
          <w:tab w:val="left" w:pos="8647"/>
        </w:tabs>
        <w:spacing w:after="0" w:line="312" w:lineRule="auto"/>
        <w:jc w:val="center"/>
        <w:rPr>
          <w:sz w:val="24"/>
          <w:szCs w:val="24"/>
          <w:lang w:val="pt-BR"/>
        </w:rPr>
      </w:pPr>
    </w:p>
    <w:p w14:paraId="45EDDDCD" w14:textId="77777777" w:rsidR="00746604" w:rsidRPr="00E11F76" w:rsidRDefault="00746604" w:rsidP="00977EE0">
      <w:pPr>
        <w:pStyle w:val="Corpodetexto"/>
        <w:tabs>
          <w:tab w:val="left" w:pos="8647"/>
        </w:tabs>
        <w:spacing w:after="0" w:line="312" w:lineRule="auto"/>
        <w:jc w:val="center"/>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4A358DEF" w14:textId="77777777" w:rsidTr="00746604">
        <w:trPr>
          <w:jc w:val="center"/>
        </w:trPr>
        <w:tc>
          <w:tcPr>
            <w:tcW w:w="4420" w:type="dxa"/>
            <w:tcBorders>
              <w:top w:val="nil"/>
              <w:left w:val="nil"/>
              <w:bottom w:val="nil"/>
              <w:right w:val="nil"/>
            </w:tcBorders>
          </w:tcPr>
          <w:p w14:paraId="29E685E5"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0BAB6B06"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1F2C159" w14:textId="77777777" w:rsidTr="00746604">
        <w:trPr>
          <w:trHeight w:val="666"/>
          <w:jc w:val="center"/>
        </w:trPr>
        <w:tc>
          <w:tcPr>
            <w:tcW w:w="4420" w:type="dxa"/>
            <w:tcBorders>
              <w:top w:val="nil"/>
              <w:left w:val="nil"/>
              <w:bottom w:val="nil"/>
              <w:right w:val="nil"/>
            </w:tcBorders>
          </w:tcPr>
          <w:p w14:paraId="0392F1FB"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3759C9BB" w14:textId="77777777" w:rsidR="00746604" w:rsidRPr="00127C92" w:rsidRDefault="00746604" w:rsidP="00746604">
            <w:pPr>
              <w:spacing w:line="312" w:lineRule="auto"/>
              <w:rPr>
                <w:sz w:val="24"/>
                <w:szCs w:val="24"/>
              </w:rPr>
            </w:pPr>
            <w:r w:rsidRPr="00127C92">
              <w:rPr>
                <w:sz w:val="24"/>
                <w:szCs w:val="24"/>
              </w:rPr>
              <w:t>Cargo: Diretor</w:t>
            </w:r>
          </w:p>
          <w:p w14:paraId="0A9CD078" w14:textId="77777777" w:rsidR="00746604" w:rsidRPr="004D2F04" w:rsidRDefault="00746604" w:rsidP="00746604">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CF654A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511A41F7"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77617C84" w14:textId="77777777" w:rsidR="00746604" w:rsidRPr="00127C92" w:rsidRDefault="00746604" w:rsidP="00746604">
            <w:pPr>
              <w:spacing w:line="312" w:lineRule="auto"/>
              <w:rPr>
                <w:sz w:val="24"/>
                <w:szCs w:val="24"/>
              </w:rPr>
            </w:pPr>
            <w:r w:rsidRPr="0017181C">
              <w:rPr>
                <w:bCs/>
                <w:sz w:val="24"/>
                <w:szCs w:val="24"/>
              </w:rPr>
              <w:t xml:space="preserve">CPF: </w:t>
            </w:r>
            <w:r w:rsidRPr="0017181C">
              <w:rPr>
                <w:sz w:val="24"/>
                <w:szCs w:val="24"/>
              </w:rPr>
              <w:t>010.434.248-06</w:t>
            </w:r>
          </w:p>
        </w:tc>
      </w:tr>
    </w:tbl>
    <w:p w14:paraId="2CD2B13F" w14:textId="77777777" w:rsidR="00746604" w:rsidRPr="00977EE0" w:rsidRDefault="00746604" w:rsidP="00977EE0">
      <w:pPr>
        <w:rPr>
          <w:i/>
        </w:rPr>
      </w:pPr>
    </w:p>
    <w:p w14:paraId="6B66382E" w14:textId="77777777" w:rsidR="00746604" w:rsidRDefault="00746604">
      <w:pPr>
        <w:spacing w:after="200" w:line="276" w:lineRule="auto"/>
        <w:rPr>
          <w:rFonts w:ascii="Arial" w:hAnsi="Arial"/>
          <w:b/>
          <w:sz w:val="24"/>
          <w:szCs w:val="24"/>
          <w:lang w:val="it-IT"/>
        </w:rPr>
      </w:pPr>
      <w:r>
        <w:rPr>
          <w:i/>
          <w:sz w:val="24"/>
          <w:szCs w:val="24"/>
          <w:lang w:val="it-IT"/>
        </w:rPr>
        <w:br w:type="page"/>
      </w:r>
    </w:p>
    <w:p w14:paraId="77D470D8" w14:textId="34B1A23B"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677207">
        <w:rPr>
          <w:rFonts w:ascii="Times New Roman" w:hAnsi="Times New Roman"/>
          <w:b w:val="0"/>
          <w:bCs/>
          <w:i/>
          <w:color w:val="000000"/>
          <w:sz w:val="24"/>
          <w:szCs w:val="24"/>
          <w:u w:val="none"/>
          <w:lang w:val="pt-BR"/>
        </w:rPr>
        <w:t>10</w:t>
      </w:r>
      <w:r w:rsidR="00E72E2E" w:rsidRPr="00E72E2E">
        <w:rPr>
          <w:rFonts w:ascii="Times New Roman" w:hAnsi="Times New Roman"/>
          <w:b w:val="0"/>
          <w:bCs/>
          <w:i/>
          <w:color w:val="000000"/>
          <w:sz w:val="24"/>
          <w:szCs w:val="24"/>
          <w:u w:val="none"/>
          <w:lang w:val="pt-BR"/>
        </w:rPr>
        <w:t xml:space="preserve">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BF9FF16"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58F24AC" w14:textId="33E3EF49" w:rsidR="00746604" w:rsidRDefault="00746604" w:rsidP="00746604">
      <w:pPr>
        <w:pStyle w:val="Corpodetexto2"/>
        <w:spacing w:line="312" w:lineRule="auto"/>
        <w:rPr>
          <w:rFonts w:ascii="Times New Roman" w:hAnsi="Times New Roman"/>
          <w:b w:val="0"/>
          <w:i/>
          <w:sz w:val="24"/>
          <w:szCs w:val="24"/>
          <w:u w:val="none"/>
          <w:lang w:val="pt-BR"/>
        </w:rPr>
      </w:pPr>
    </w:p>
    <w:p w14:paraId="0F145512"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A1059D3" w14:textId="77777777" w:rsidR="00746604" w:rsidRPr="004D2F04" w:rsidRDefault="00746604" w:rsidP="00746604">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0052B5AB" w14:textId="77777777" w:rsidR="00746604" w:rsidRPr="004D2F04" w:rsidRDefault="00746604" w:rsidP="00746604">
      <w:pPr>
        <w:pStyle w:val="Corpodetexto"/>
        <w:tabs>
          <w:tab w:val="left" w:pos="8647"/>
        </w:tabs>
        <w:spacing w:after="0" w:line="312" w:lineRule="auto"/>
        <w:rPr>
          <w:sz w:val="24"/>
          <w:szCs w:val="24"/>
          <w:lang w:val="pt-BR"/>
        </w:rPr>
      </w:pPr>
    </w:p>
    <w:p w14:paraId="00101593" w14:textId="77777777" w:rsidR="00746604" w:rsidRPr="004D2F04" w:rsidRDefault="00746604" w:rsidP="00746604">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5625D70F" w14:textId="6CC61691" w:rsidTr="00746604">
        <w:trPr>
          <w:jc w:val="center"/>
        </w:trPr>
        <w:tc>
          <w:tcPr>
            <w:tcW w:w="4420" w:type="dxa"/>
            <w:tcBorders>
              <w:top w:val="nil"/>
              <w:left w:val="nil"/>
              <w:bottom w:val="nil"/>
              <w:right w:val="nil"/>
            </w:tcBorders>
          </w:tcPr>
          <w:p w14:paraId="36641CF5" w14:textId="614CB50E" w:rsidR="00746604" w:rsidRPr="004D2F04" w:rsidRDefault="00746604" w:rsidP="00746604">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39B7AAF2" w14:textId="3A76707C"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617DBC28" w14:textId="6274AF73" w:rsidTr="00746604">
        <w:trPr>
          <w:trHeight w:val="666"/>
          <w:jc w:val="center"/>
        </w:trPr>
        <w:tc>
          <w:tcPr>
            <w:tcW w:w="4420" w:type="dxa"/>
            <w:tcBorders>
              <w:top w:val="nil"/>
              <w:left w:val="nil"/>
              <w:bottom w:val="nil"/>
              <w:right w:val="nil"/>
            </w:tcBorders>
          </w:tcPr>
          <w:p w14:paraId="04B84FCA" w14:textId="06D56003" w:rsidR="00746604" w:rsidRPr="00E57B6D" w:rsidRDefault="00746604" w:rsidP="00746604">
            <w:pPr>
              <w:spacing w:line="312" w:lineRule="auto"/>
              <w:rPr>
                <w:sz w:val="24"/>
                <w:szCs w:val="24"/>
              </w:rPr>
            </w:pPr>
            <w:r w:rsidRPr="004D2F04">
              <w:rPr>
                <w:sz w:val="24"/>
                <w:szCs w:val="24"/>
              </w:rPr>
              <w:t xml:space="preserve">Nome: </w:t>
            </w:r>
            <w:r w:rsidR="00677207">
              <w:rPr>
                <w:sz w:val="24"/>
                <w:szCs w:val="24"/>
              </w:rPr>
              <w:t>Daniel Monteiro Coelho de Magalhães</w:t>
            </w:r>
          </w:p>
          <w:p w14:paraId="2DD9BD18" w14:textId="3818665F" w:rsidR="00746604" w:rsidRDefault="00746604" w:rsidP="00746604">
            <w:pPr>
              <w:spacing w:line="312" w:lineRule="auto"/>
              <w:rPr>
                <w:sz w:val="24"/>
                <w:szCs w:val="24"/>
              </w:rPr>
            </w:pPr>
            <w:r w:rsidRPr="004D2F04">
              <w:rPr>
                <w:sz w:val="24"/>
                <w:szCs w:val="24"/>
              </w:rPr>
              <w:t xml:space="preserve">Cargo: </w:t>
            </w:r>
            <w:r w:rsidR="00677207">
              <w:rPr>
                <w:sz w:val="24"/>
                <w:szCs w:val="24"/>
              </w:rPr>
              <w:t>Diretor</w:t>
            </w:r>
          </w:p>
          <w:p w14:paraId="15380ADA" w14:textId="550CCB3D" w:rsidR="00746604" w:rsidRPr="004D2F04" w:rsidRDefault="00746604" w:rsidP="00746604">
            <w:pPr>
              <w:spacing w:line="312" w:lineRule="auto"/>
              <w:rPr>
                <w:sz w:val="24"/>
                <w:szCs w:val="24"/>
              </w:rPr>
            </w:pPr>
            <w:r>
              <w:rPr>
                <w:sz w:val="24"/>
                <w:szCs w:val="24"/>
              </w:rPr>
              <w:t xml:space="preserve">CPF: </w:t>
            </w:r>
            <w:r w:rsidR="00677207" w:rsidRPr="00E8021A">
              <w:rPr>
                <w:sz w:val="24"/>
                <w:szCs w:val="24"/>
              </w:rPr>
              <w:t>353.261.498-77</w:t>
            </w:r>
          </w:p>
        </w:tc>
        <w:tc>
          <w:tcPr>
            <w:tcW w:w="4490" w:type="dxa"/>
            <w:tcBorders>
              <w:top w:val="nil"/>
              <w:left w:val="nil"/>
              <w:bottom w:val="nil"/>
              <w:right w:val="nil"/>
            </w:tcBorders>
          </w:tcPr>
          <w:p w14:paraId="22050B76" w14:textId="5E4AD933" w:rsidR="00746604" w:rsidRPr="004D2F04" w:rsidRDefault="00746604" w:rsidP="00746604">
            <w:pPr>
              <w:spacing w:line="312" w:lineRule="auto"/>
              <w:rPr>
                <w:sz w:val="24"/>
                <w:szCs w:val="24"/>
              </w:rPr>
            </w:pPr>
            <w:r w:rsidRPr="004D2F04">
              <w:rPr>
                <w:sz w:val="24"/>
                <w:szCs w:val="24"/>
              </w:rPr>
              <w:t xml:space="preserve">Nome: </w:t>
            </w:r>
            <w:r w:rsidR="00677207" w:rsidRPr="00E8021A">
              <w:rPr>
                <w:sz w:val="24"/>
                <w:szCs w:val="24"/>
              </w:rPr>
              <w:t>Henrique Carvalho Silva</w:t>
            </w:r>
          </w:p>
          <w:p w14:paraId="36958589" w14:textId="271A85E5" w:rsidR="00746604" w:rsidRDefault="00746604" w:rsidP="00746604">
            <w:pPr>
              <w:spacing w:line="312" w:lineRule="auto"/>
              <w:rPr>
                <w:sz w:val="24"/>
                <w:szCs w:val="24"/>
              </w:rPr>
            </w:pPr>
            <w:r w:rsidRPr="004D2F04">
              <w:rPr>
                <w:sz w:val="24"/>
                <w:szCs w:val="24"/>
              </w:rPr>
              <w:t>Cargo:</w:t>
            </w:r>
            <w:r w:rsidR="00677207" w:rsidRPr="00E8021A">
              <w:rPr>
                <w:sz w:val="24"/>
                <w:szCs w:val="24"/>
              </w:rPr>
              <w:t xml:space="preserve"> Procurador  </w:t>
            </w:r>
          </w:p>
          <w:p w14:paraId="2130A02E" w14:textId="38D78380" w:rsidR="00746604" w:rsidRPr="004D2F04" w:rsidRDefault="00746604" w:rsidP="00746604">
            <w:pPr>
              <w:spacing w:line="312" w:lineRule="auto"/>
              <w:rPr>
                <w:sz w:val="24"/>
                <w:szCs w:val="24"/>
              </w:rPr>
            </w:pPr>
            <w:r>
              <w:rPr>
                <w:sz w:val="24"/>
                <w:szCs w:val="24"/>
              </w:rPr>
              <w:t xml:space="preserve">CPF: </w:t>
            </w:r>
            <w:r w:rsidR="00677207" w:rsidRPr="00E8021A">
              <w:rPr>
                <w:sz w:val="24"/>
                <w:szCs w:val="24"/>
              </w:rPr>
              <w:t>354.873.988-10</w:t>
            </w:r>
          </w:p>
        </w:tc>
      </w:tr>
    </w:tbl>
    <w:p w14:paraId="5B52B677" w14:textId="07FAAEF6" w:rsidR="00746604" w:rsidRDefault="00746604" w:rsidP="00746604">
      <w:pPr>
        <w:pStyle w:val="Corpodetexto2"/>
        <w:spacing w:line="312" w:lineRule="auto"/>
        <w:rPr>
          <w:rFonts w:ascii="Times New Roman" w:hAnsi="Times New Roman"/>
          <w:b w:val="0"/>
          <w:bCs/>
          <w:i/>
          <w:sz w:val="24"/>
          <w:szCs w:val="24"/>
          <w:u w:val="none"/>
        </w:rPr>
      </w:pPr>
    </w:p>
    <w:p w14:paraId="3716D77A" w14:textId="77777777" w:rsidR="00746604" w:rsidRDefault="00746604">
      <w:pPr>
        <w:spacing w:after="200" w:line="276" w:lineRule="auto"/>
        <w:rPr>
          <w:bCs/>
          <w:i/>
          <w:sz w:val="24"/>
          <w:szCs w:val="24"/>
          <w:lang w:val="x-none"/>
        </w:rPr>
      </w:pPr>
      <w:r>
        <w:rPr>
          <w:b/>
          <w:bCs/>
          <w:i/>
          <w:sz w:val="24"/>
          <w:szCs w:val="24"/>
        </w:rPr>
        <w:br w:type="page"/>
      </w:r>
    </w:p>
    <w:p w14:paraId="113060B5" w14:textId="77777777" w:rsidR="00746604" w:rsidRDefault="00746604" w:rsidP="00746604">
      <w:pPr>
        <w:pStyle w:val="Corpodetexto2"/>
        <w:spacing w:line="312" w:lineRule="auto"/>
        <w:rPr>
          <w:rFonts w:ascii="Times New Roman" w:hAnsi="Times New Roman"/>
          <w:b w:val="0"/>
          <w:bCs/>
          <w:i/>
          <w:sz w:val="24"/>
          <w:szCs w:val="24"/>
          <w:u w:val="none"/>
        </w:rPr>
      </w:pPr>
    </w:p>
    <w:p w14:paraId="184040DD" w14:textId="1DA97F23"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677207">
        <w:rPr>
          <w:rFonts w:ascii="Times New Roman" w:hAnsi="Times New Roman"/>
          <w:b w:val="0"/>
          <w:bCs/>
          <w:i/>
          <w:color w:val="000000"/>
          <w:sz w:val="24"/>
          <w:szCs w:val="24"/>
          <w:u w:val="none"/>
          <w:lang w:val="pt-BR"/>
        </w:rPr>
        <w:t>10</w:t>
      </w:r>
      <w:r w:rsidR="00E72E2E" w:rsidRPr="00E72E2E">
        <w:rPr>
          <w:rFonts w:ascii="Times New Roman" w:hAnsi="Times New Roman"/>
          <w:b w:val="0"/>
          <w:bCs/>
          <w:i/>
          <w:color w:val="000000"/>
          <w:sz w:val="24"/>
          <w:szCs w:val="24"/>
          <w:u w:val="none"/>
          <w:lang w:val="pt-BR"/>
        </w:rPr>
        <w:t xml:space="preserve">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4052FA8"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060223EA"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B28806E"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D3CD2E" w14:textId="77777777" w:rsidR="00746604" w:rsidRPr="004D2F04" w:rsidRDefault="00746604" w:rsidP="00746604">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07735A05" w14:textId="77777777" w:rsidR="00746604" w:rsidRDefault="00746604" w:rsidP="00746604">
      <w:pPr>
        <w:pStyle w:val="Corpodetexto"/>
        <w:tabs>
          <w:tab w:val="left" w:pos="8647"/>
        </w:tabs>
        <w:spacing w:after="0" w:line="312" w:lineRule="auto"/>
        <w:rPr>
          <w:sz w:val="24"/>
          <w:szCs w:val="24"/>
          <w:lang w:val="pt-BR"/>
        </w:rPr>
      </w:pPr>
    </w:p>
    <w:p w14:paraId="6F51327A" w14:textId="77777777" w:rsidR="00746604" w:rsidRDefault="00746604" w:rsidP="00746604">
      <w:pPr>
        <w:pStyle w:val="Corpodetexto"/>
        <w:tabs>
          <w:tab w:val="left" w:pos="8647"/>
        </w:tabs>
        <w:spacing w:after="0" w:line="312" w:lineRule="auto"/>
        <w:rPr>
          <w:sz w:val="24"/>
          <w:szCs w:val="24"/>
          <w:lang w:val="pt-BR"/>
        </w:rPr>
      </w:pPr>
    </w:p>
    <w:p w14:paraId="190A6929" w14:textId="77777777" w:rsidR="00746604" w:rsidRDefault="00746604" w:rsidP="00746604">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6995D2A7" w14:textId="77777777" w:rsidTr="00746604">
        <w:trPr>
          <w:jc w:val="center"/>
        </w:trPr>
        <w:tc>
          <w:tcPr>
            <w:tcW w:w="4420" w:type="dxa"/>
            <w:tcBorders>
              <w:top w:val="nil"/>
              <w:left w:val="nil"/>
              <w:bottom w:val="nil"/>
              <w:right w:val="nil"/>
            </w:tcBorders>
          </w:tcPr>
          <w:p w14:paraId="3F7100AB"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D33717E"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4EB5922" w14:textId="77777777" w:rsidTr="00746604">
        <w:trPr>
          <w:trHeight w:val="666"/>
          <w:jc w:val="center"/>
        </w:trPr>
        <w:tc>
          <w:tcPr>
            <w:tcW w:w="4420" w:type="dxa"/>
            <w:tcBorders>
              <w:top w:val="nil"/>
              <w:left w:val="nil"/>
              <w:bottom w:val="nil"/>
              <w:right w:val="nil"/>
            </w:tcBorders>
          </w:tcPr>
          <w:p w14:paraId="33BF2F74"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488C465D" w14:textId="77777777" w:rsidR="00746604" w:rsidRPr="00F07DFE" w:rsidRDefault="00746604" w:rsidP="00746604">
            <w:pPr>
              <w:spacing w:line="312" w:lineRule="auto"/>
              <w:rPr>
                <w:sz w:val="24"/>
                <w:szCs w:val="24"/>
              </w:rPr>
            </w:pPr>
            <w:r w:rsidRPr="00F07DFE">
              <w:rPr>
                <w:sz w:val="24"/>
                <w:szCs w:val="24"/>
              </w:rPr>
              <w:t>Cargo: Diretor</w:t>
            </w:r>
          </w:p>
          <w:p w14:paraId="487433BA" w14:textId="77777777" w:rsidR="00746604" w:rsidRPr="004D2F04" w:rsidRDefault="00746604" w:rsidP="00746604">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CF14D8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037D72F"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3947072F" w14:textId="77777777" w:rsidR="00746604" w:rsidRPr="00F07DFE" w:rsidRDefault="00746604" w:rsidP="00746604">
            <w:pPr>
              <w:spacing w:line="312" w:lineRule="auto"/>
              <w:rPr>
                <w:sz w:val="24"/>
                <w:szCs w:val="24"/>
              </w:rPr>
            </w:pPr>
            <w:r w:rsidRPr="00F07DFE">
              <w:rPr>
                <w:bCs/>
                <w:sz w:val="24"/>
                <w:szCs w:val="24"/>
              </w:rPr>
              <w:t xml:space="preserve">CPF: </w:t>
            </w:r>
            <w:r w:rsidRPr="00F07DFE">
              <w:rPr>
                <w:sz w:val="24"/>
                <w:szCs w:val="24"/>
              </w:rPr>
              <w:t>010.434.248-06</w:t>
            </w:r>
          </w:p>
        </w:tc>
      </w:tr>
    </w:tbl>
    <w:p w14:paraId="03C75D00" w14:textId="77777777" w:rsidR="00746604" w:rsidRPr="004D2F04" w:rsidRDefault="00746604" w:rsidP="00746604">
      <w:pPr>
        <w:pStyle w:val="Corpodetexto"/>
        <w:tabs>
          <w:tab w:val="left" w:pos="8647"/>
        </w:tabs>
        <w:spacing w:after="0" w:line="312" w:lineRule="auto"/>
        <w:rPr>
          <w:sz w:val="24"/>
          <w:szCs w:val="24"/>
          <w:lang w:val="pt-BR"/>
        </w:rPr>
      </w:pPr>
    </w:p>
    <w:p w14:paraId="12476EFE" w14:textId="77777777" w:rsidR="00746604" w:rsidRPr="004D2F04" w:rsidRDefault="00746604" w:rsidP="00746604">
      <w:pPr>
        <w:spacing w:after="200" w:line="312" w:lineRule="auto"/>
        <w:rPr>
          <w:i/>
          <w:sz w:val="24"/>
          <w:szCs w:val="24"/>
          <w:lang w:val="x-none"/>
        </w:rPr>
      </w:pPr>
      <w:r w:rsidRPr="004D2F04">
        <w:rPr>
          <w:i/>
          <w:sz w:val="24"/>
          <w:szCs w:val="24"/>
        </w:rPr>
        <w:br w:type="page"/>
      </w:r>
    </w:p>
    <w:p w14:paraId="5979BD45" w14:textId="0A7F230E" w:rsidR="00746604" w:rsidRPr="004D2F04" w:rsidRDefault="00746604" w:rsidP="00746604">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4</w:t>
      </w:r>
      <w:r w:rsidRPr="004D2F04">
        <w:rPr>
          <w:i/>
          <w:sz w:val="24"/>
          <w:szCs w:val="24"/>
          <w:lang w:val="pt-BR"/>
        </w:rPr>
        <w:t>/</w:t>
      </w:r>
      <w:r>
        <w:rPr>
          <w:i/>
          <w:sz w:val="24"/>
          <w:szCs w:val="24"/>
          <w:lang w:val="pt-BR"/>
        </w:rPr>
        <w:t>4</w:t>
      </w:r>
      <w:r w:rsidRPr="004D2F04">
        <w:rPr>
          <w:i/>
          <w:sz w:val="24"/>
          <w:szCs w:val="24"/>
        </w:rPr>
        <w:t xml:space="preserve"> 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677207">
        <w:rPr>
          <w:bCs/>
          <w:i/>
          <w:color w:val="000000"/>
          <w:sz w:val="24"/>
          <w:szCs w:val="24"/>
          <w:lang w:val="pt-BR"/>
        </w:rPr>
        <w:t>10</w:t>
      </w:r>
      <w:r w:rsidR="00E72E2E" w:rsidRPr="00E72E2E">
        <w:rPr>
          <w:bCs/>
          <w:i/>
          <w:color w:val="000000"/>
          <w:sz w:val="24"/>
          <w:szCs w:val="24"/>
          <w:lang w:val="pt-BR"/>
        </w:rPr>
        <w:t xml:space="preserve"> de setembro</w:t>
      </w:r>
      <w:r w:rsidR="00E72E2E" w:rsidRPr="00E72E2E" w:rsidDel="00E72E2E">
        <w:rPr>
          <w:bCs/>
          <w:i/>
          <w:color w:val="000000"/>
          <w:sz w:val="24"/>
          <w:szCs w:val="24"/>
          <w:lang w:val="pt-BR"/>
        </w:rPr>
        <w:t xml:space="preserve"> </w:t>
      </w:r>
      <w:r w:rsidRPr="005452A7">
        <w:rPr>
          <w:i/>
          <w:color w:val="000000"/>
          <w:sz w:val="24"/>
          <w:szCs w:val="24"/>
          <w:lang w:val="pt-BR"/>
        </w:rPr>
        <w:t>de 2021)</w:t>
      </w:r>
    </w:p>
    <w:p w14:paraId="2E5EE658"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09B7957D"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62EE95E1" w14:textId="77777777" w:rsidR="00746604" w:rsidRPr="004D2F04" w:rsidRDefault="00746604" w:rsidP="00746604">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5F8BECA"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2BC345B"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9317354" w14:textId="77777777" w:rsidR="00746604" w:rsidRPr="004D2F04" w:rsidRDefault="00746604" w:rsidP="00746604">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746604" w:rsidRPr="004D2F04" w14:paraId="75CF04B3" w14:textId="77777777" w:rsidTr="00746604">
        <w:trPr>
          <w:jc w:val="center"/>
        </w:trPr>
        <w:tc>
          <w:tcPr>
            <w:tcW w:w="4248" w:type="dxa"/>
            <w:tcBorders>
              <w:top w:val="single" w:sz="4" w:space="0" w:color="auto"/>
            </w:tcBorders>
          </w:tcPr>
          <w:p w14:paraId="2922496A" w14:textId="60AC3B36" w:rsidR="00746604" w:rsidRPr="004D2F04" w:rsidRDefault="00746604" w:rsidP="00746604">
            <w:pPr>
              <w:pStyle w:val="Corpodetexto"/>
              <w:spacing w:after="0" w:line="312" w:lineRule="auto"/>
              <w:jc w:val="both"/>
              <w:rPr>
                <w:sz w:val="24"/>
                <w:szCs w:val="24"/>
                <w:lang w:val="it-IT"/>
              </w:rPr>
            </w:pPr>
            <w:bookmarkStart w:id="68" w:name="_Hlk82184593"/>
            <w:bookmarkStart w:id="69" w:name="_GoBack"/>
            <w:r w:rsidRPr="004D2F04">
              <w:rPr>
                <w:sz w:val="24"/>
                <w:szCs w:val="24"/>
                <w:lang w:val="it-IT"/>
              </w:rPr>
              <w:t>Nome:</w:t>
            </w:r>
            <w:r>
              <w:rPr>
                <w:sz w:val="24"/>
                <w:szCs w:val="24"/>
                <w:lang w:val="it-IT"/>
              </w:rPr>
              <w:t xml:space="preserve"> </w:t>
            </w:r>
            <w:r w:rsidR="00970C07" w:rsidRPr="00970C07">
              <w:rPr>
                <w:sz w:val="24"/>
                <w:szCs w:val="24"/>
                <w:lang w:val="it-IT"/>
              </w:rPr>
              <w:t>Andressa Maciel Scerni</w:t>
            </w:r>
          </w:p>
          <w:p w14:paraId="23673091" w14:textId="301E7852" w:rsidR="00746604" w:rsidRPr="004D2F04" w:rsidRDefault="00746604" w:rsidP="00746604">
            <w:pPr>
              <w:spacing w:line="312" w:lineRule="auto"/>
              <w:jc w:val="both"/>
              <w:rPr>
                <w:sz w:val="24"/>
                <w:szCs w:val="24"/>
                <w:lang w:val="it-IT"/>
              </w:rPr>
            </w:pPr>
            <w:r w:rsidRPr="004D2F04">
              <w:rPr>
                <w:sz w:val="24"/>
                <w:szCs w:val="24"/>
                <w:lang w:val="it-IT"/>
              </w:rPr>
              <w:t>CPF:</w:t>
            </w:r>
            <w:r>
              <w:rPr>
                <w:sz w:val="24"/>
                <w:szCs w:val="24"/>
              </w:rPr>
              <w:t xml:space="preserve"> </w:t>
            </w:r>
            <w:r w:rsidR="00970C07" w:rsidRPr="00970C07">
              <w:rPr>
                <w:sz w:val="24"/>
                <w:szCs w:val="24"/>
              </w:rPr>
              <w:t>999</w:t>
            </w:r>
            <w:r w:rsidR="00970C07">
              <w:rPr>
                <w:sz w:val="24"/>
                <w:szCs w:val="24"/>
              </w:rPr>
              <w:t>.</w:t>
            </w:r>
            <w:r w:rsidR="00970C07" w:rsidRPr="00970C07">
              <w:rPr>
                <w:sz w:val="24"/>
                <w:szCs w:val="24"/>
              </w:rPr>
              <w:t>442</w:t>
            </w:r>
            <w:r w:rsidR="00970C07">
              <w:rPr>
                <w:sz w:val="24"/>
                <w:szCs w:val="24"/>
              </w:rPr>
              <w:t>.</w:t>
            </w:r>
            <w:r w:rsidR="00970C07" w:rsidRPr="00970C07">
              <w:rPr>
                <w:sz w:val="24"/>
                <w:szCs w:val="24"/>
              </w:rPr>
              <w:t>002</w:t>
            </w:r>
            <w:r w:rsidR="00970C07">
              <w:rPr>
                <w:sz w:val="24"/>
                <w:szCs w:val="24"/>
              </w:rPr>
              <w:t>-</w:t>
            </w:r>
            <w:r w:rsidR="00970C07" w:rsidRPr="00970C07">
              <w:rPr>
                <w:sz w:val="24"/>
                <w:szCs w:val="24"/>
              </w:rPr>
              <w:t>04</w:t>
            </w:r>
          </w:p>
        </w:tc>
        <w:tc>
          <w:tcPr>
            <w:tcW w:w="900" w:type="dxa"/>
          </w:tcPr>
          <w:p w14:paraId="48BEE1F9" w14:textId="77777777" w:rsidR="00746604" w:rsidRPr="004D2F04" w:rsidRDefault="00746604" w:rsidP="00746604">
            <w:pPr>
              <w:spacing w:line="312" w:lineRule="auto"/>
              <w:jc w:val="both"/>
              <w:outlineLvl w:val="2"/>
              <w:rPr>
                <w:sz w:val="24"/>
                <w:szCs w:val="24"/>
                <w:lang w:val="it-IT"/>
              </w:rPr>
            </w:pPr>
          </w:p>
        </w:tc>
        <w:tc>
          <w:tcPr>
            <w:tcW w:w="4115" w:type="dxa"/>
            <w:tcBorders>
              <w:top w:val="single" w:sz="4" w:space="0" w:color="auto"/>
            </w:tcBorders>
          </w:tcPr>
          <w:p w14:paraId="5DEFE93E" w14:textId="4DD41A12" w:rsidR="00746604" w:rsidRPr="004D2F04" w:rsidRDefault="00746604" w:rsidP="00746604">
            <w:pPr>
              <w:spacing w:line="312" w:lineRule="auto"/>
              <w:jc w:val="both"/>
              <w:rPr>
                <w:sz w:val="24"/>
                <w:szCs w:val="24"/>
                <w:lang w:val="it-IT"/>
              </w:rPr>
            </w:pPr>
            <w:r w:rsidRPr="004D2F04">
              <w:rPr>
                <w:sz w:val="24"/>
                <w:szCs w:val="24"/>
                <w:lang w:val="it-IT"/>
              </w:rPr>
              <w:t>Nome:</w:t>
            </w:r>
            <w:r>
              <w:rPr>
                <w:sz w:val="24"/>
                <w:szCs w:val="24"/>
                <w:lang w:val="it-IT"/>
              </w:rPr>
              <w:t xml:space="preserve"> </w:t>
            </w:r>
            <w:r w:rsidR="00970C07" w:rsidRPr="00970C07">
              <w:rPr>
                <w:sz w:val="24"/>
                <w:szCs w:val="24"/>
                <w:lang w:val="it-IT"/>
              </w:rPr>
              <w:t>Ana Carla Moliterno</w:t>
            </w:r>
          </w:p>
          <w:p w14:paraId="57D3DCEB" w14:textId="4E7C8263" w:rsidR="00746604" w:rsidRPr="004D2F04" w:rsidRDefault="00746604" w:rsidP="00746604">
            <w:pPr>
              <w:spacing w:line="312" w:lineRule="auto"/>
              <w:jc w:val="both"/>
              <w:rPr>
                <w:sz w:val="24"/>
                <w:szCs w:val="24"/>
                <w:lang w:val="de-DE"/>
              </w:rPr>
            </w:pPr>
            <w:r w:rsidRPr="004D2F04">
              <w:rPr>
                <w:sz w:val="24"/>
                <w:szCs w:val="24"/>
                <w:lang w:val="de-DE"/>
              </w:rPr>
              <w:t>CPF:</w:t>
            </w:r>
            <w:r>
              <w:rPr>
                <w:sz w:val="24"/>
                <w:szCs w:val="24"/>
                <w:lang w:val="de-DE"/>
              </w:rPr>
              <w:t xml:space="preserve"> </w:t>
            </w:r>
            <w:r w:rsidR="00970C07" w:rsidRPr="00970C07">
              <w:rPr>
                <w:sz w:val="24"/>
                <w:szCs w:val="24"/>
                <w:lang w:val="de-DE"/>
              </w:rPr>
              <w:t>297.319.798-83</w:t>
            </w:r>
          </w:p>
        </w:tc>
      </w:tr>
      <w:bookmarkEnd w:id="68"/>
      <w:bookmarkEnd w:id="69"/>
    </w:tbl>
    <w:p w14:paraId="18ADC108" w14:textId="417CCA35"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70"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70"/>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05028D2E" w:rsidR="009B64DB" w:rsidRDefault="009B64DB">
            <w:pPr>
              <w:spacing w:line="276" w:lineRule="auto"/>
              <w:jc w:val="center"/>
              <w:rPr>
                <w:b/>
                <w:bCs/>
                <w:color w:val="FFFFFF"/>
                <w:sz w:val="24"/>
                <w:szCs w:val="24"/>
                <w:lang w:eastAsia="en-US"/>
              </w:rPr>
            </w:pPr>
            <w:r>
              <w:rPr>
                <w:b/>
                <w:bCs/>
                <w:color w:val="FFFFFF"/>
                <w:sz w:val="24"/>
                <w:szCs w:val="24"/>
                <w:lang w:eastAsia="en-US"/>
              </w:rPr>
              <w:t>Valo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4DEEBFCE" w:rsidR="009B64DB" w:rsidRDefault="009B64DB">
            <w:pPr>
              <w:spacing w:line="276" w:lineRule="auto"/>
              <w:jc w:val="center"/>
              <w:rPr>
                <w:color w:val="000000"/>
                <w:sz w:val="24"/>
                <w:szCs w:val="24"/>
                <w:lang w:eastAsia="en-US"/>
              </w:rPr>
            </w:pPr>
            <w:r>
              <w:rPr>
                <w:color w:val="000000"/>
                <w:sz w:val="24"/>
                <w:szCs w:val="24"/>
                <w:lang w:eastAsia="en-US"/>
              </w:rPr>
              <w:t>155.</w:t>
            </w:r>
            <w:r w:rsidR="003F2B13">
              <w:rPr>
                <w:color w:val="000000"/>
                <w:sz w:val="24"/>
                <w:szCs w:val="24"/>
                <w:lang w:eastAsia="en-US"/>
              </w:rPr>
              <w:t>338</w:t>
            </w:r>
          </w:p>
        </w:tc>
        <w:tc>
          <w:tcPr>
            <w:tcW w:w="1247" w:type="dxa"/>
            <w:tcBorders>
              <w:top w:val="nil"/>
              <w:left w:val="nil"/>
              <w:bottom w:val="single" w:sz="4" w:space="0" w:color="auto"/>
              <w:right w:val="single" w:sz="4" w:space="0" w:color="auto"/>
            </w:tcBorders>
            <w:noWrap/>
            <w:vAlign w:val="bottom"/>
            <w:hideMark/>
          </w:tcPr>
          <w:p w14:paraId="293991C5" w14:textId="254AC054" w:rsidR="009B64DB" w:rsidRDefault="00C20DB2">
            <w:pPr>
              <w:spacing w:line="276" w:lineRule="auto"/>
              <w:jc w:val="center"/>
              <w:rPr>
                <w:sz w:val="24"/>
                <w:szCs w:val="24"/>
                <w:lang w:eastAsia="en-US"/>
              </w:rPr>
            </w:pPr>
            <w:r>
              <w:rPr>
                <w:sz w:val="24"/>
                <w:szCs w:val="24"/>
              </w:rPr>
              <w:t>0,90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6CB19B0B" w:rsidR="009B64DB" w:rsidRDefault="00C20DB2">
            <w:pPr>
              <w:spacing w:line="276" w:lineRule="auto"/>
              <w:jc w:val="center"/>
              <w:rPr>
                <w:sz w:val="24"/>
                <w:szCs w:val="24"/>
                <w:lang w:eastAsia="en-US"/>
              </w:rPr>
            </w:pPr>
            <w:r w:rsidRPr="00C20DB2">
              <w:rPr>
                <w:sz w:val="24"/>
                <w:szCs w:val="24"/>
                <w:lang w:eastAsia="en-US"/>
              </w:rPr>
              <w:t>R$ 747.880,49</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76D91BEE"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71" w:name="_Hlk56439300"/>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71"/>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sidR="003F2B13">
        <w:rPr>
          <w:sz w:val="24"/>
          <w:szCs w:val="24"/>
        </w:rPr>
        <w:t>[●]</w:t>
      </w:r>
      <w:r w:rsidR="003F2B13" w:rsidRPr="00127C92">
        <w:rPr>
          <w:bCs/>
          <w:sz w:val="24"/>
          <w:szCs w:val="24"/>
        </w:rPr>
        <w:t xml:space="preserve"> de </w:t>
      </w:r>
      <w:r w:rsidR="003F2B13">
        <w:rPr>
          <w:sz w:val="24"/>
          <w:szCs w:val="24"/>
        </w:rPr>
        <w:t>agosto</w:t>
      </w:r>
      <w:r w:rsidR="003F2B13" w:rsidRPr="00127C92">
        <w:rPr>
          <w:bCs/>
          <w:sz w:val="24"/>
          <w:szCs w:val="24"/>
        </w:rPr>
        <w:t xml:space="preserve"> </w:t>
      </w:r>
      <w:r>
        <w:rPr>
          <w:bCs/>
          <w:sz w:val="24"/>
          <w:szCs w:val="24"/>
        </w:rPr>
        <w:t xml:space="preserve">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sidR="003F2B13" w:rsidRPr="00C4279E">
        <w:rPr>
          <w:bCs/>
          <w:i/>
          <w:sz w:val="24"/>
          <w:szCs w:val="24"/>
        </w:rPr>
        <w:t>indicar os imóveis objeto de liberação</w:t>
      </w:r>
      <w:r>
        <w:rPr>
          <w:bCs/>
          <w:sz w:val="24"/>
          <w:szCs w:val="24"/>
        </w:rPr>
        <w:t>]</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021163A3" w:rsidR="009B64DB" w:rsidRDefault="00746604" w:rsidP="009B64DB">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9B64DB">
        <w:rPr>
          <w:b/>
          <w:sz w:val="24"/>
          <w:szCs w:val="24"/>
          <w:highlight w:val="yellow"/>
          <w:lang w:val="pt-BR"/>
        </w:rPr>
        <w:t xml:space="preserve"> </w:t>
      </w:r>
    </w:p>
    <w:p w14:paraId="5742D8F3"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Pr="00C20DB2" w:rsidRDefault="009B64DB" w:rsidP="009B64DB">
      <w:pPr>
        <w:pStyle w:val="Ttulo1"/>
        <w:spacing w:line="312" w:lineRule="auto"/>
        <w:jc w:val="center"/>
        <w:rPr>
          <w:b/>
          <w:szCs w:val="24"/>
          <w:lang w:val="pt-BR"/>
        </w:rPr>
      </w:pPr>
      <w:r w:rsidRPr="00C20DB2">
        <w:rPr>
          <w:szCs w:val="24"/>
          <w:lang w:val="pt-BR"/>
        </w:rPr>
        <w:br w:type="page"/>
      </w:r>
    </w:p>
    <w:p w14:paraId="16E409A3" w14:textId="77777777" w:rsidR="003F2B13" w:rsidRDefault="003F2B13" w:rsidP="009B64DB">
      <w:pPr>
        <w:pStyle w:val="Ttulo1"/>
        <w:spacing w:line="312" w:lineRule="auto"/>
        <w:jc w:val="center"/>
        <w:rPr>
          <w:rFonts w:ascii="Times New Roman" w:hAnsi="Times New Roman"/>
          <w:b/>
          <w:bCs/>
          <w:szCs w:val="24"/>
          <w:lang w:val="pt-BR"/>
        </w:rPr>
        <w:sectPr w:rsidR="003F2B13">
          <w:headerReference w:type="default" r:id="rId9"/>
          <w:pgSz w:w="11906" w:h="16838"/>
          <w:pgMar w:top="1417" w:right="1701" w:bottom="1417" w:left="1701" w:header="709" w:footer="709" w:gutter="0"/>
          <w:cols w:space="720"/>
        </w:sectPr>
      </w:pPr>
    </w:p>
    <w:p w14:paraId="735B83BB" w14:textId="2D830859"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45527ABF" w:rsidR="009B64DB" w:rsidRDefault="009B64DB" w:rsidP="009B64D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C20DB2" w:rsidRPr="00743639" w14:paraId="7E2E023D"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A634A80" w14:textId="77777777" w:rsidR="00C20DB2" w:rsidRPr="00743639" w:rsidRDefault="00C20DB2" w:rsidP="009820D1">
            <w:pPr>
              <w:jc w:val="center"/>
              <w:rPr>
                <w:rFonts w:ascii="Calibri" w:hAnsi="Calibri" w:cs="Calibri"/>
                <w:b/>
                <w:bCs/>
              </w:rPr>
            </w:pPr>
            <w:r w:rsidRPr="00743639">
              <w:rPr>
                <w:rFonts w:ascii="Calibri" w:hAnsi="Calibri" w:cs="Calibri"/>
                <w:b/>
                <w:bCs/>
              </w:rPr>
              <w:t>Unidades Aprovadas - Substituição</w:t>
            </w:r>
          </w:p>
        </w:tc>
      </w:tr>
      <w:tr w:rsidR="00C20DB2" w:rsidRPr="00743639" w14:paraId="75B93A21" w14:textId="77777777" w:rsidTr="009820D1">
        <w:trPr>
          <w:trHeight w:val="510"/>
        </w:trPr>
        <w:tc>
          <w:tcPr>
            <w:tcW w:w="2940" w:type="dxa"/>
            <w:tcBorders>
              <w:top w:val="nil"/>
              <w:left w:val="nil"/>
              <w:bottom w:val="nil"/>
              <w:right w:val="nil"/>
            </w:tcBorders>
            <w:shd w:val="clear" w:color="000000" w:fill="002060"/>
            <w:vAlign w:val="center"/>
            <w:hideMark/>
          </w:tcPr>
          <w:p w14:paraId="4618D40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418AB961"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01F697DB"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6C2C6953"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7ED17AE7"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4564FA7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4DE95529"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0B74ED00"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1FB4CA15"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C20DB2" w:rsidRPr="00743639" w14:paraId="78808AA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DF7EE29"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B7883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95C48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450E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EB46B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A89D3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79D68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5127CD3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EF7839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642F85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31AA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D3357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5A1952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02E4CE9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D7532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59CB04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27240A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CB4E2B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26A621E"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26653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3EA4A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83EB2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422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3BE59EC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07F3D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322022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ABA63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7B84EF5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5DFA76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ACCB67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0716A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6FBD1D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5AD02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494BEF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1DAD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836B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EC434D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82CC48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87C12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DEA3D9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7FD85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9BE39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76EB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52616B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14255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8CD72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CA4368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72CD6F0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29352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FFBD3C2"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E49AAD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B2AC90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6FC9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1288415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03F7D1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AE0CE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631F34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54FB4B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DD42E2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A5A4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AF76C6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077F3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7A8573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4026CAF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448A5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7B2E8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3B5AAF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5B6DAF1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9E3A1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5B50B3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99BC84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85F2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A0C1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77AF6D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FF43B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ED5629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B3389D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33C51F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21BF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E1D63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7C6C2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94E54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D1862F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2B9968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4847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FB8A7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EFBC26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5D0AA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B6DCB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B416BB1"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86FA84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E97586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2637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78313D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022D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9353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8E512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6FA11DD"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28C4BB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426E75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7CD58B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BD04DA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3FC0D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45D66C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0B37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F6CF8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2836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23CE22"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6A7F32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183B4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86EBB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0CF0B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7C8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CE607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FC47D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013A5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CB6C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0B0DE8F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FAECDC1"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662AF9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A70EA7"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E9D9C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55BC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492AA6D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4E9E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22A6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75A8A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17743FC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1BFCE85"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4B223A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F7F81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DF4A2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D1691A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35DD8A5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F10A53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FDE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19E1C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7F7227A"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EF268FB"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38CC69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0F6A0E"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7647C7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08CC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7DA21A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EF50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F8178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1AB85D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C3A3CE1"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3E714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FEC55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AAAD30F"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6FE89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3B22F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DB9B22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7F45A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4358D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58257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545312C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204097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FE9340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89A0B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E8216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E56C6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020B46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592AC8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6F0FE5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65993B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7585327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EDEEA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1B08E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7E4663"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75F2D6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D1E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146C12E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11CEAC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D6882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D6831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136717E"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0ACB15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95A1E5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32552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9F95F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ED59E1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741FB2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F0DBF8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A025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CB8FBD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3FA2CD2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A4839E"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2A5192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49BBB4"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4B2BD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22CAF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59D260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6DB026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F74C5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0C3928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07D2E65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0DAF0B8"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07DD57C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65293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EB467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9FB7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3F0AB24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86633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3C02F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1EF9247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56F8309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A6CB80C"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18EF84A6"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7C9E8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DB180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34D2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097F470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2D52B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E7BBF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323BF0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7D64AC4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325B91"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6AE3496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7C085E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DF88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9579A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E684D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126F98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440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71D406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6E1A25B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C267855" w14:textId="77777777" w:rsidR="00C20DB2" w:rsidRPr="00743639" w:rsidRDefault="00C20DB2" w:rsidP="009820D1">
            <w:pPr>
              <w:jc w:val="center"/>
              <w:rPr>
                <w:rFonts w:ascii="Calibri" w:hAnsi="Calibri" w:cs="Calibri"/>
              </w:rPr>
            </w:pPr>
            <w:r w:rsidRPr="00743639">
              <w:rPr>
                <w:rFonts w:ascii="Calibri" w:hAnsi="Calibri" w:cs="Calibri"/>
              </w:rPr>
              <w:t>R$ 959.858,38</w:t>
            </w:r>
          </w:p>
        </w:tc>
      </w:tr>
      <w:tr w:rsidR="00C20DB2" w:rsidRPr="00743639" w14:paraId="5E0A94C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36C8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8E834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2DB7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67D7B4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92F879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72697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334546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3A2634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7C6507E" w14:textId="77777777" w:rsidR="00C20DB2" w:rsidRPr="00743639" w:rsidRDefault="00C20DB2" w:rsidP="009820D1">
            <w:pPr>
              <w:jc w:val="center"/>
              <w:rPr>
                <w:rFonts w:ascii="Calibri" w:hAnsi="Calibri" w:cs="Calibri"/>
              </w:rPr>
            </w:pPr>
            <w:r w:rsidRPr="00743639">
              <w:rPr>
                <w:rFonts w:ascii="Calibri" w:hAnsi="Calibri" w:cs="Calibri"/>
              </w:rPr>
              <w:t>R$ 959.858,38</w:t>
            </w:r>
          </w:p>
        </w:tc>
      </w:tr>
    </w:tbl>
    <w:p w14:paraId="67EC1523" w14:textId="183071D7" w:rsidR="009B64DB" w:rsidRDefault="009B64DB" w:rsidP="009B64DB">
      <w:pPr>
        <w:rPr>
          <w:lang w:eastAsia="en-US"/>
        </w:rPr>
      </w:pPr>
    </w:p>
    <w:p w14:paraId="158C0985" w14:textId="77777777" w:rsidR="00C20DB2" w:rsidRDefault="00C20DB2"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0655D6BE" w:rsidR="009B64DB" w:rsidRDefault="009B64DB" w:rsidP="009B64DB">
      <w:pPr>
        <w:autoSpaceDE w:val="0"/>
        <w:autoSpaceDN w:val="0"/>
        <w:spacing w:line="312" w:lineRule="auto"/>
        <w:rPr>
          <w:sz w:val="24"/>
          <w:szCs w:val="24"/>
        </w:rPr>
      </w:pPr>
      <w:r>
        <w:rPr>
          <w:b/>
          <w:bCs/>
          <w:sz w:val="24"/>
          <w:szCs w:val="24"/>
        </w:rPr>
        <w:t>EXTO PLANO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7082182F" w:rsidR="009B64DB" w:rsidRDefault="009B64DB" w:rsidP="009B64DB">
      <w:pPr>
        <w:spacing w:line="312" w:lineRule="auto"/>
        <w:jc w:val="both"/>
        <w:rPr>
          <w:sz w:val="24"/>
          <w:szCs w:val="24"/>
        </w:rPr>
      </w:pPr>
      <w:r>
        <w:rPr>
          <w:sz w:val="24"/>
          <w:szCs w:val="24"/>
          <w:lang w:eastAsia="x-none"/>
        </w:rPr>
        <w:t xml:space="preserve">A </w:t>
      </w:r>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w:t>
      </w:r>
      <w:r w:rsidR="003F2B13">
        <w:rPr>
          <w:bCs/>
          <w:iCs/>
          <w:sz w:val="24"/>
          <w:szCs w:val="24"/>
        </w:rPr>
        <w:t>(</w:t>
      </w:r>
      <w:r>
        <w:rPr>
          <w:color w:val="000000"/>
          <w:sz w:val="24"/>
          <w:szCs w:val="24"/>
        </w:rPr>
        <w:t>“</w:t>
      </w:r>
      <w:r>
        <w:rPr>
          <w:color w:val="000000"/>
          <w:sz w:val="24"/>
          <w:szCs w:val="24"/>
          <w:u w:val="single"/>
        </w:rPr>
        <w:t>Fiduciante</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w:t>
      </w:r>
      <w:r>
        <w:rPr>
          <w:sz w:val="24"/>
          <w:szCs w:val="24"/>
        </w:rPr>
        <w:lastRenderedPageBreak/>
        <w:t xml:space="preserve">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 Fiduciante,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Sendo o que nos cabia para o momento, colocamo-nos à disposição de V.Sas. para quaisquer esclarecimentos necessários.</w:t>
      </w:r>
    </w:p>
    <w:p w14:paraId="47C93578" w14:textId="77777777" w:rsidR="009B64DB" w:rsidRPr="00977EE0" w:rsidRDefault="009B64DB" w:rsidP="009B64DB">
      <w:pPr>
        <w:spacing w:line="312" w:lineRule="auto"/>
        <w:jc w:val="both"/>
        <w:rPr>
          <w:bCs/>
          <w:iCs/>
          <w:sz w:val="24"/>
          <w:szCs w:val="24"/>
          <w:lang w:eastAsia="x-none"/>
        </w:rPr>
      </w:pPr>
    </w:p>
    <w:p w14:paraId="0D1516BC"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bookmarkStart w:id="72" w:name="_Hlk79703195"/>
    </w:p>
    <w:p w14:paraId="4FCBA4A7" w14:textId="0953843F" w:rsidR="009B64DB" w:rsidRDefault="009B64DB" w:rsidP="009B64DB">
      <w:pPr>
        <w:spacing w:line="312" w:lineRule="auto"/>
        <w:jc w:val="both"/>
        <w:rPr>
          <w:bCs/>
          <w:i/>
          <w:iCs/>
          <w:sz w:val="24"/>
          <w:szCs w:val="24"/>
          <w:lang w:eastAsia="x-none"/>
        </w:rPr>
      </w:pPr>
    </w:p>
    <w:p w14:paraId="527885AA" w14:textId="31A271C9" w:rsidR="009B64DB" w:rsidRDefault="00746604" w:rsidP="009B64DB">
      <w:pPr>
        <w:spacing w:line="312" w:lineRule="auto"/>
        <w:jc w:val="center"/>
        <w:rPr>
          <w:b/>
          <w:bCs/>
          <w:i/>
          <w:iCs/>
          <w:sz w:val="24"/>
          <w:szCs w:val="24"/>
          <w:lang w:eastAsia="x-none"/>
        </w:rPr>
      </w:pPr>
      <w:r w:rsidRPr="00977EE0">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549EE1E4"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2C19439A" w14:textId="77777777" w:rsidR="009B64DB" w:rsidRDefault="009B64DB" w:rsidP="009B64DB">
      <w:pPr>
        <w:spacing w:line="312" w:lineRule="auto"/>
        <w:rPr>
          <w:sz w:val="24"/>
          <w:szCs w:val="24"/>
          <w:lang w:eastAsia="x-none"/>
        </w:rPr>
      </w:pPr>
    </w:p>
    <w:bookmarkEnd w:id="72"/>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10"/>
      <w:headerReference w:type="default" r:id="rId11"/>
      <w:footerReference w:type="even" r:id="rId12"/>
      <w:footerReference w:type="default" r:id="rId13"/>
      <w:head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E11F76" w:rsidRDefault="00E11F76">
      <w:r>
        <w:separator/>
      </w:r>
    </w:p>
  </w:endnote>
  <w:endnote w:type="continuationSeparator" w:id="0">
    <w:p w14:paraId="5E93C1A5" w14:textId="77777777" w:rsidR="00E11F76" w:rsidRDefault="00E11F76">
      <w:r>
        <w:continuationSeparator/>
      </w:r>
    </w:p>
  </w:endnote>
  <w:endnote w:type="continuationNotice" w:id="1">
    <w:p w14:paraId="656CF46F" w14:textId="77777777" w:rsidR="00E11F76" w:rsidRDefault="00E1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E11F76" w:rsidRDefault="00E11F76"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E11F76" w:rsidRDefault="00E11F76" w:rsidP="009F2A46">
    <w:pPr>
      <w:pStyle w:val="Rodap"/>
      <w:framePr w:wrap="around" w:vAnchor="text" w:hAnchor="margin" w:xAlign="right" w:y="1"/>
      <w:rPr>
        <w:rStyle w:val="Nmerodepgina"/>
      </w:rPr>
    </w:pPr>
  </w:p>
  <w:p w14:paraId="1B38E78E" w14:textId="77777777" w:rsidR="00E11F76" w:rsidRDefault="00E11F76"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E11F76" w:rsidRDefault="00E11F76" w:rsidP="009F2A46">
    <w:pPr>
      <w:pStyle w:val="Rodap"/>
      <w:framePr w:wrap="around" w:vAnchor="text" w:hAnchor="margin" w:xAlign="right" w:y="1"/>
      <w:ind w:right="360"/>
      <w:rPr>
        <w:rStyle w:val="Nmerodepgina"/>
      </w:rPr>
    </w:pPr>
  </w:p>
  <w:p w14:paraId="413193D3" w14:textId="77777777" w:rsidR="00E11F76" w:rsidRDefault="00E11F76" w:rsidP="009F2A46">
    <w:pPr>
      <w:pStyle w:val="Rodap"/>
      <w:ind w:right="360"/>
    </w:pPr>
  </w:p>
  <w:p w14:paraId="2600D59A" w14:textId="77777777" w:rsidR="00E11F76" w:rsidRDefault="00E11F76" w:rsidP="009F2A46">
    <w:pPr>
      <w:pStyle w:val="Rodap"/>
      <w:ind w:right="360"/>
    </w:pPr>
  </w:p>
  <w:p w14:paraId="090F4785" w14:textId="77777777" w:rsidR="00E11F76" w:rsidRDefault="00E11F76"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E11F76" w:rsidRPr="001F0E9B" w:rsidRDefault="00E11F76"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E11F76" w:rsidRDefault="00E11F76">
      <w:r>
        <w:separator/>
      </w:r>
    </w:p>
  </w:footnote>
  <w:footnote w:type="continuationSeparator" w:id="0">
    <w:p w14:paraId="14A96919" w14:textId="77777777" w:rsidR="00E11F76" w:rsidRDefault="00E11F76">
      <w:r>
        <w:continuationSeparator/>
      </w:r>
    </w:p>
  </w:footnote>
  <w:footnote w:type="continuationNotice" w:id="1">
    <w:p w14:paraId="077E2D5C" w14:textId="77777777" w:rsidR="00E11F76" w:rsidRDefault="00E11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4A4F" w14:textId="69C05AF6" w:rsidR="00C20DB2" w:rsidRPr="009820D1" w:rsidRDefault="00C20DB2" w:rsidP="00C20DB2">
    <w:pPr>
      <w:pStyle w:val="Cabealho"/>
      <w:jc w:val="right"/>
      <w:rPr>
        <w:i/>
        <w:sz w:val="24"/>
        <w:lang w:val="pt-BR"/>
      </w:rPr>
    </w:pPr>
    <w:r w:rsidRPr="009820D1">
      <w:rPr>
        <w:i/>
        <w:sz w:val="24"/>
        <w:lang w:val="pt-BR"/>
      </w:rPr>
      <w:t xml:space="preserve">Versão </w:t>
    </w:r>
    <w:r w:rsidR="00677207">
      <w:rPr>
        <w:i/>
        <w:sz w:val="24"/>
        <w:lang w:val="pt-BR"/>
      </w:rPr>
      <w:t>de assinatura</w:t>
    </w:r>
  </w:p>
  <w:p w14:paraId="3929C81D" w14:textId="5699C799" w:rsidR="00E11F76" w:rsidRPr="0063673D" w:rsidRDefault="00E11F76" w:rsidP="0063673D">
    <w:pPr>
      <w:pStyle w:val="Cabealho"/>
      <w:jc w:val="right"/>
      <w:rPr>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E11F76" w:rsidRDefault="00E11F76">
    <w:pPr>
      <w:pStyle w:val="Cabealho"/>
    </w:pPr>
  </w:p>
  <w:p w14:paraId="43A4705F" w14:textId="77777777" w:rsidR="00E11F76" w:rsidRDefault="00E11F76">
    <w:pPr>
      <w:pStyle w:val="Cabealho"/>
    </w:pPr>
  </w:p>
  <w:p w14:paraId="1677BB0A" w14:textId="77777777" w:rsidR="00E11F76" w:rsidRDefault="00E11F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102FB37C" w:rsidR="00E11F76" w:rsidRPr="0025226B" w:rsidRDefault="00E11F76"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E11F76" w:rsidRPr="001F0E9B" w:rsidRDefault="00E11F76"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0CA3"/>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2B13"/>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207"/>
    <w:rsid w:val="00677424"/>
    <w:rsid w:val="0067762F"/>
    <w:rsid w:val="006857D7"/>
    <w:rsid w:val="006914D6"/>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46604"/>
    <w:rsid w:val="007527A8"/>
    <w:rsid w:val="007542DD"/>
    <w:rsid w:val="00766D4E"/>
    <w:rsid w:val="00771598"/>
    <w:rsid w:val="007742F1"/>
    <w:rsid w:val="00775678"/>
    <w:rsid w:val="00782AF1"/>
    <w:rsid w:val="007859A5"/>
    <w:rsid w:val="00790B3A"/>
    <w:rsid w:val="0079473D"/>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23ABD"/>
    <w:rsid w:val="00935B7D"/>
    <w:rsid w:val="00937B37"/>
    <w:rsid w:val="009414D6"/>
    <w:rsid w:val="009433BB"/>
    <w:rsid w:val="00946D83"/>
    <w:rsid w:val="00952AF5"/>
    <w:rsid w:val="00956E00"/>
    <w:rsid w:val="00961F65"/>
    <w:rsid w:val="00970C07"/>
    <w:rsid w:val="00970C73"/>
    <w:rsid w:val="00977C36"/>
    <w:rsid w:val="00977EE0"/>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CC2"/>
    <w:rsid w:val="00B41E63"/>
    <w:rsid w:val="00B42B8F"/>
    <w:rsid w:val="00B46A0F"/>
    <w:rsid w:val="00B7361A"/>
    <w:rsid w:val="00B7617F"/>
    <w:rsid w:val="00B82137"/>
    <w:rsid w:val="00B87376"/>
    <w:rsid w:val="00B94B27"/>
    <w:rsid w:val="00B94C3A"/>
    <w:rsid w:val="00BB6FF5"/>
    <w:rsid w:val="00BD561C"/>
    <w:rsid w:val="00BE46B7"/>
    <w:rsid w:val="00BE5D41"/>
    <w:rsid w:val="00BE6DC7"/>
    <w:rsid w:val="00BF42AB"/>
    <w:rsid w:val="00C04488"/>
    <w:rsid w:val="00C0469F"/>
    <w:rsid w:val="00C0657E"/>
    <w:rsid w:val="00C0735A"/>
    <w:rsid w:val="00C20DB2"/>
    <w:rsid w:val="00C35426"/>
    <w:rsid w:val="00C35BBF"/>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1F76"/>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2E2E"/>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864094224">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virgo.inc"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 S P ! 3 1 4 1 9 0 3 9 . 1 < / d o c u m e n t i d >  
     < s e n d e r i d > S F 0 4 4 6 0 < / s e n d e r i d >  
     < s e n d e r e m a i l > S T E P H A N I E . F U G I T A @ M A T T O S F I L H O . C O M . B R < / s e n d e r e m a i l >  
     < l a s t m o d i f i e d > 2 0 2 1 - 0 9 - 1 0 T 1 6 : 4 6 : 0 0 . 0 0 0 0 0 0 0 - 0 3 : 0 0 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0AD17-147E-4016-BB11-68FA004B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13589</Words>
  <Characters>77733</Characters>
  <Application>Microsoft Office Word</Application>
  <DocSecurity>0</DocSecurity>
  <Lines>1494</Lines>
  <Paragraphs>309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4</cp:revision>
  <dcterms:created xsi:type="dcterms:W3CDTF">2021-09-10T18:26:00Z</dcterms:created>
  <dcterms:modified xsi:type="dcterms:W3CDTF">2021-09-10T19:46:00Z</dcterms:modified>
</cp:coreProperties>
</file>