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5741B" w14:textId="77777777" w:rsidR="00C95AB8" w:rsidRPr="00B87F14" w:rsidRDefault="00C95AB8" w:rsidP="00C95AB8">
      <w:pPr>
        <w:spacing w:line="320" w:lineRule="exact"/>
        <w:jc w:val="center"/>
        <w:rPr>
          <w:rFonts w:ascii="Arial Narrow" w:hAnsi="Arial Narrow"/>
          <w:b/>
          <w:bCs/>
        </w:rPr>
      </w:pPr>
    </w:p>
    <w:p w14:paraId="37C28D21" w14:textId="77777777" w:rsidR="009630D0" w:rsidRDefault="00C95AB8" w:rsidP="00C95AB8">
      <w:pPr>
        <w:spacing w:line="360" w:lineRule="auto"/>
        <w:ind w:right="49"/>
        <w:jc w:val="center"/>
        <w:rPr>
          <w:rFonts w:ascii="Arial Narrow" w:hAnsi="Arial Narrow" w:cs="Tahoma"/>
          <w:b/>
        </w:rPr>
      </w:pPr>
      <w:r w:rsidRPr="00B87F14">
        <w:rPr>
          <w:rFonts w:ascii="Arial Narrow" w:hAnsi="Arial Narrow" w:cs="Tahoma"/>
          <w:b/>
        </w:rPr>
        <w:t>VIRGO COMPANHIA DE SECURITIZAÇÃO</w:t>
      </w:r>
    </w:p>
    <w:p w14:paraId="22B40920" w14:textId="5706D67E" w:rsidR="00C95AB8" w:rsidRPr="00B87F14" w:rsidRDefault="009630D0" w:rsidP="00C95AB8">
      <w:pPr>
        <w:spacing w:line="360" w:lineRule="auto"/>
        <w:ind w:right="49"/>
        <w:jc w:val="center"/>
        <w:rPr>
          <w:rFonts w:ascii="Arial Narrow" w:hAnsi="Arial Narrow" w:cs="Tahoma"/>
          <w:b/>
        </w:rPr>
      </w:pPr>
      <w:r>
        <w:rPr>
          <w:rFonts w:ascii="Arial Narrow" w:hAnsi="Arial Narrow" w:cs="Tahoma"/>
          <w:b/>
        </w:rPr>
        <w:t>(ATUAL DENOMINAÇÃO DA ISEC SECURITIZADORA S.A)</w:t>
      </w:r>
      <w:r w:rsidR="00C95AB8" w:rsidRPr="00B87F14">
        <w:rPr>
          <w:rFonts w:ascii="Arial Narrow" w:hAnsi="Arial Narrow" w:cs="Tahoma"/>
          <w:b/>
        </w:rPr>
        <w:t xml:space="preserve">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35838777"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w:t>
      </w:r>
      <w:r w:rsidR="009630D0">
        <w:rPr>
          <w:rFonts w:ascii="Arial Narrow" w:hAnsi="Arial Narrow"/>
          <w:b/>
          <w:bCs/>
        </w:rPr>
        <w:t>(</w:t>
      </w:r>
      <w:r>
        <w:rPr>
          <w:rFonts w:ascii="Arial Narrow" w:hAnsi="Arial Narrow"/>
          <w:b/>
          <w:bCs/>
        </w:rPr>
        <w:t>ATUAL DENOMINAÇÃO SOCIAL DA</w:t>
      </w:r>
      <w:r w:rsidRPr="00B87F14">
        <w:rPr>
          <w:rFonts w:ascii="Arial Narrow" w:hAnsi="Arial Narrow"/>
          <w:b/>
          <w:bCs/>
        </w:rPr>
        <w:t xml:space="preserve"> ISEC SECURITIZADORA S.A</w:t>
      </w:r>
      <w:r w:rsidR="009630D0">
        <w:rPr>
          <w:rFonts w:ascii="Arial Narrow" w:hAnsi="Arial Narrow"/>
          <w:b/>
          <w:bCs/>
        </w:rPr>
        <w:t>)</w:t>
      </w:r>
      <w:r w:rsidRPr="00B87F14">
        <w:rPr>
          <w:rFonts w:ascii="Arial Narrow" w:hAnsi="Arial Narrow"/>
          <w:b/>
          <w:bCs/>
        </w:rPr>
        <w:t xml:space="preserve">, REALIZADA </w:t>
      </w:r>
      <w:r w:rsidRPr="003B16FF">
        <w:rPr>
          <w:rFonts w:ascii="Arial Narrow" w:hAnsi="Arial Narrow"/>
          <w:b/>
          <w:bCs/>
        </w:rPr>
        <w:t xml:space="preserve">EM </w:t>
      </w:r>
      <w:r w:rsidR="003B16FF" w:rsidRPr="004A7237">
        <w:rPr>
          <w:rFonts w:ascii="Arial Narrow" w:hAnsi="Arial Narrow"/>
          <w:b/>
          <w:bCs/>
        </w:rPr>
        <w:t>10</w:t>
      </w:r>
      <w:r w:rsidR="003B16FF">
        <w:rPr>
          <w:rFonts w:ascii="Arial Narrow" w:hAnsi="Arial Narrow"/>
          <w:b/>
          <w:bCs/>
        </w:rPr>
        <w:t xml:space="preserve"> </w:t>
      </w:r>
      <w:r>
        <w:rPr>
          <w:rFonts w:ascii="Arial Narrow" w:hAnsi="Arial Narrow"/>
          <w:b/>
          <w:bCs/>
        </w:rPr>
        <w:t xml:space="preserve">DE </w:t>
      </w:r>
      <w:r w:rsidR="00260702">
        <w:rPr>
          <w:rFonts w:ascii="Arial Narrow" w:hAnsi="Arial Narrow"/>
          <w:b/>
          <w:bCs/>
        </w:rPr>
        <w:t xml:space="preserve">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7B590221" w:rsidR="00C95AB8" w:rsidRPr="009630D0" w:rsidRDefault="00C95AB8" w:rsidP="009630D0">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3B16FF">
        <w:rPr>
          <w:rFonts w:ascii="Arial Narrow" w:hAnsi="Arial Narrow"/>
        </w:rPr>
        <w:t xml:space="preserve">10 </w:t>
      </w:r>
      <w:r>
        <w:rPr>
          <w:rFonts w:ascii="Arial Narrow" w:hAnsi="Arial Narrow"/>
        </w:rPr>
        <w:t xml:space="preserve">de </w:t>
      </w:r>
      <w:r w:rsidR="00260702">
        <w:rPr>
          <w:rFonts w:ascii="Arial Narrow" w:hAnsi="Arial Narrow"/>
        </w:rPr>
        <w:t xml:space="preserve">setembro </w:t>
      </w:r>
      <w:r>
        <w:rPr>
          <w:rFonts w:ascii="Arial Narrow" w:hAnsi="Arial Narrow"/>
        </w:rPr>
        <w:t>de 2021</w:t>
      </w:r>
      <w:r w:rsidRPr="00B87F14">
        <w:rPr>
          <w:rFonts w:ascii="Arial Narrow" w:hAnsi="Arial Narrow"/>
        </w:rPr>
        <w:t>, às 09:30 horas,</w:t>
      </w:r>
      <w:r w:rsidR="009630D0">
        <w:rPr>
          <w:rFonts w:ascii="Arial Narrow" w:hAnsi="Arial Narrow"/>
        </w:rPr>
        <w:t xml:space="preserve"> </w:t>
      </w:r>
      <w:r w:rsidR="009630D0" w:rsidRPr="004A7237">
        <w:rPr>
          <w:rFonts w:ascii="Arial Narrow" w:hAnsi="Arial Narrow"/>
        </w:rPr>
        <w:t>de forma integralmente digital, nos termos da Instrução CVM nº 625 de 14 de maio de 2020 (“ICVM 625”), coordenada pela</w:t>
      </w:r>
      <w:r w:rsidRPr="00B87F14">
        <w:rPr>
          <w:rFonts w:ascii="Arial Narrow" w:hAnsi="Arial Narrow"/>
        </w:rPr>
        <w:t xml:space="preserve">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w:t>
      </w:r>
      <w:r w:rsidR="009630D0">
        <w:rPr>
          <w:rFonts w:ascii="Arial Narrow" w:hAnsi="Arial Narrow" w:cs="Tahoma"/>
        </w:rPr>
        <w:t xml:space="preserve">, </w:t>
      </w:r>
      <w:r w:rsidR="009630D0" w:rsidRPr="00C677E5">
        <w:rPr>
          <w:rFonts w:ascii="Arial Narrow" w:hAnsi="Arial Narrow" w:cs="Tahoma"/>
        </w:rPr>
        <w:t>localizada na Cidade de São Paulo, Estado de São Paulo, na Rua Tabapuã, nº 1.123, 21º andar, conjunto 215, Itaim Bibi, CEP: 04533-004</w:t>
      </w:r>
      <w:r w:rsidR="009630D0">
        <w:rPr>
          <w:rFonts w:ascii="Arial Narrow" w:hAnsi="Arial Narrow" w:cs="Tahoma"/>
        </w:rPr>
        <w:t>,</w:t>
      </w:r>
      <w:r w:rsidRPr="009630D0">
        <w:rPr>
          <w:rFonts w:ascii="Arial Narrow" w:hAnsi="Arial Narrow" w:cs="Tahoma"/>
        </w:rPr>
        <w:t xml:space="preserve"> (“</w:t>
      </w:r>
      <w:r w:rsidRPr="009630D0">
        <w:rPr>
          <w:rFonts w:ascii="Arial Narrow" w:hAnsi="Arial Narrow" w:cs="Tahoma"/>
          <w:u w:val="single"/>
        </w:rPr>
        <w:t>Emissora</w:t>
      </w:r>
      <w:r w:rsidRPr="009630D0">
        <w:rPr>
          <w:rFonts w:ascii="Arial Narrow" w:hAnsi="Arial Narrow" w:cs="Tahoma"/>
        </w:rPr>
        <w:t xml:space="preserve">”), com a dispensa da videoconferência em razão </w:t>
      </w:r>
      <w:r w:rsidR="009630D0">
        <w:rPr>
          <w:rFonts w:ascii="Arial Narrow" w:hAnsi="Arial Narrow" w:cs="Tahoma"/>
        </w:rPr>
        <w:t>da presença dos Titulares dos Certificados de Recebíveis Imobiliários da 131ª Série da 4ª Emissão (“</w:t>
      </w:r>
      <w:r w:rsidR="009630D0" w:rsidRPr="004A7237">
        <w:rPr>
          <w:rFonts w:ascii="Arial Narrow" w:hAnsi="Arial Narrow" w:cs="Tahoma"/>
          <w:u w:val="single"/>
        </w:rPr>
        <w:t>CRI</w:t>
      </w:r>
      <w:r w:rsidR="009630D0">
        <w:rPr>
          <w:rFonts w:ascii="Arial Narrow" w:hAnsi="Arial Narrow" w:cs="Tahoma"/>
        </w:rPr>
        <w:t>”</w:t>
      </w:r>
      <w:r w:rsidR="00FE4B9D">
        <w:rPr>
          <w:rFonts w:ascii="Arial Narrow" w:hAnsi="Arial Narrow" w:cs="Tahoma"/>
        </w:rPr>
        <w:t>,</w:t>
      </w:r>
      <w:r w:rsidR="009630D0">
        <w:rPr>
          <w:rFonts w:ascii="Arial Narrow" w:hAnsi="Arial Narrow" w:cs="Tahoma"/>
        </w:rPr>
        <w:t xml:space="preserve"> “</w:t>
      </w:r>
      <w:r w:rsidR="009630D0" w:rsidRPr="004A7237">
        <w:rPr>
          <w:rFonts w:ascii="Arial Narrow" w:hAnsi="Arial Narrow" w:cs="Tahoma"/>
          <w:u w:val="single"/>
        </w:rPr>
        <w:t>Emissão</w:t>
      </w:r>
      <w:r w:rsidR="009630D0">
        <w:rPr>
          <w:rFonts w:ascii="Arial Narrow" w:hAnsi="Arial Narrow" w:cs="Tahoma"/>
        </w:rPr>
        <w:t>” e “</w:t>
      </w:r>
      <w:r w:rsidR="009630D0" w:rsidRPr="004A7237">
        <w:rPr>
          <w:rFonts w:ascii="Arial Narrow" w:hAnsi="Arial Narrow" w:cs="Tahoma"/>
          <w:u w:val="single"/>
        </w:rPr>
        <w:t>Titulares dos CRI</w:t>
      </w:r>
      <w:r w:rsidR="009630D0">
        <w:rPr>
          <w:rFonts w:ascii="Arial Narrow" w:hAnsi="Arial Narrow" w:cs="Tahoma"/>
        </w:rPr>
        <w:t>” respectivamente), representando 100% (cem por cento) dos CRI em circulação, com votos proferidos via e-mail</w:t>
      </w:r>
      <w:r w:rsidRPr="009630D0">
        <w:rPr>
          <w:rFonts w:ascii="Arial Narrow" w:hAnsi="Arial Narrow" w:cs="Tahoma"/>
        </w:rPr>
        <w:t>, que foram arquivados na sede da Emissora</w:t>
      </w:r>
      <w:r w:rsidR="009630D0">
        <w:rPr>
          <w:rFonts w:ascii="Arial Narrow" w:hAnsi="Arial Narrow" w:cs="Tahoma"/>
        </w:rPr>
        <w:t>.</w:t>
      </w:r>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1E61A0C4"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5D60B4F5" w:rsidR="00C95AB8" w:rsidRPr="00FB3FA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FB3FA7">
        <w:rPr>
          <w:rFonts w:ascii="Arial Narrow" w:hAnsi="Arial Narrow" w:cs="Tahoma"/>
        </w:rPr>
        <w:t xml:space="preserve">representantes do Titulares </w:t>
      </w:r>
      <w:r w:rsidR="009630D0" w:rsidRPr="00FB3FA7">
        <w:rPr>
          <w:rFonts w:ascii="Arial Narrow" w:hAnsi="Arial Narrow" w:cs="Tahoma"/>
        </w:rPr>
        <w:t>de 100% (cem por cento)</w:t>
      </w:r>
      <w:r w:rsidR="00B6450C">
        <w:rPr>
          <w:rFonts w:ascii="Arial Narrow" w:hAnsi="Arial Narrow" w:cs="Tahoma"/>
        </w:rPr>
        <w:t xml:space="preserve"> </w:t>
      </w:r>
      <w:r w:rsidRPr="00FB3FA7">
        <w:rPr>
          <w:rFonts w:ascii="Arial Narrow" w:hAnsi="Arial Narrow" w:cs="Tahoma"/>
        </w:rPr>
        <w:t>dos CRI</w:t>
      </w:r>
      <w:r w:rsidR="009630D0" w:rsidRPr="00FB3FA7">
        <w:rPr>
          <w:rFonts w:ascii="Arial Narrow" w:hAnsi="Arial Narrow" w:cs="Tahoma"/>
        </w:rPr>
        <w:t>, conforme lista de presença constante no Anexo I da presente ata</w:t>
      </w:r>
      <w:r w:rsidRPr="00FB3FA7">
        <w:rPr>
          <w:rFonts w:ascii="Arial Narrow" w:hAnsi="Arial Narrow" w:cs="Tahoma"/>
        </w:rPr>
        <w:t xml:space="preserve">; </w:t>
      </w:r>
      <w:r w:rsidRPr="00FB3FA7">
        <w:rPr>
          <w:rFonts w:ascii="Arial Narrow" w:hAnsi="Arial Narrow" w:cs="Tahoma"/>
          <w:b/>
          <w:bCs/>
        </w:rPr>
        <w:t>(</w:t>
      </w:r>
      <w:proofErr w:type="spellStart"/>
      <w:r w:rsidRPr="00FB3FA7">
        <w:rPr>
          <w:rFonts w:ascii="Arial Narrow" w:hAnsi="Arial Narrow" w:cs="Tahoma"/>
          <w:b/>
          <w:bCs/>
        </w:rPr>
        <w:t>ii</w:t>
      </w:r>
      <w:proofErr w:type="spellEnd"/>
      <w:r w:rsidRPr="00FB3FA7">
        <w:rPr>
          <w:rFonts w:ascii="Arial Narrow" w:hAnsi="Arial Narrow" w:cs="Tahoma"/>
          <w:b/>
          <w:bCs/>
        </w:rPr>
        <w:t>)</w:t>
      </w:r>
      <w:r w:rsidRPr="00FB3FA7">
        <w:rPr>
          <w:rFonts w:ascii="Arial Narrow" w:hAnsi="Arial Narrow" w:cs="Tahoma"/>
        </w:rPr>
        <w:t xml:space="preserve"> representante da </w:t>
      </w:r>
      <w:r w:rsidRPr="00FB3FA7">
        <w:rPr>
          <w:rFonts w:ascii="Arial Narrow" w:hAnsi="Arial Narrow"/>
          <w:b/>
          <w:bCs/>
        </w:rPr>
        <w:t>SIMPLIFIC PAVARINI DISTRIBUIDORA DE TÍTULOS E VALORES MOBILIÁRIOS LTDA.</w:t>
      </w:r>
      <w:r w:rsidRPr="00FB3FA7">
        <w:rPr>
          <w:rFonts w:ascii="Arial Narrow" w:hAnsi="Arial Narrow"/>
        </w:rPr>
        <w:t>, instituição financeira, inscrita no CNPJ/ME sob o nº 15.227.994/0004-01 (“</w:t>
      </w:r>
      <w:r w:rsidRPr="00FB3FA7">
        <w:rPr>
          <w:rFonts w:ascii="Arial Narrow" w:hAnsi="Arial Narrow"/>
          <w:u w:val="single"/>
        </w:rPr>
        <w:t>Agente Fiduciário</w:t>
      </w:r>
      <w:r w:rsidRPr="00FB3FA7">
        <w:rPr>
          <w:rFonts w:ascii="Arial Narrow" w:hAnsi="Arial Narrow"/>
        </w:rPr>
        <w:t>”)</w:t>
      </w:r>
      <w:r w:rsidRPr="00FB3FA7">
        <w:rPr>
          <w:rFonts w:ascii="Arial Narrow" w:hAnsi="Arial Narrow" w:cs="Tahoma"/>
        </w:rPr>
        <w:t xml:space="preserve">;  </w:t>
      </w:r>
      <w:r w:rsidRPr="00FB3FA7">
        <w:rPr>
          <w:rFonts w:ascii="Arial Narrow" w:hAnsi="Arial Narrow" w:cs="Tahoma"/>
          <w:b/>
          <w:bCs/>
        </w:rPr>
        <w:t xml:space="preserve">(iii) </w:t>
      </w:r>
      <w:r w:rsidRPr="00FB3FA7">
        <w:rPr>
          <w:rFonts w:ascii="Arial Narrow" w:hAnsi="Arial Narrow" w:cs="Tahoma"/>
        </w:rPr>
        <w:t>representantes da Emissora</w:t>
      </w:r>
      <w:r w:rsidR="00276A73" w:rsidRPr="00FB3FA7">
        <w:rPr>
          <w:rFonts w:ascii="Arial Narrow" w:hAnsi="Arial Narrow" w:cs="Tahoma"/>
        </w:rPr>
        <w:t xml:space="preserve"> e </w:t>
      </w:r>
      <w:r w:rsidR="00276A73" w:rsidRPr="004A7237">
        <w:rPr>
          <w:rFonts w:ascii="Arial Narrow" w:hAnsi="Arial Narrow" w:cs="Tahoma"/>
          <w:b/>
        </w:rPr>
        <w:t>(</w:t>
      </w:r>
      <w:proofErr w:type="spellStart"/>
      <w:r w:rsidR="00276A73" w:rsidRPr="004A7237">
        <w:rPr>
          <w:rFonts w:ascii="Arial Narrow" w:hAnsi="Arial Narrow" w:cs="Tahoma"/>
          <w:b/>
        </w:rPr>
        <w:t>iv</w:t>
      </w:r>
      <w:proofErr w:type="spellEnd"/>
      <w:r w:rsidR="00276A73" w:rsidRPr="004A7237">
        <w:rPr>
          <w:rFonts w:ascii="Arial Narrow" w:hAnsi="Arial Narrow" w:cs="Tahoma"/>
          <w:b/>
        </w:rPr>
        <w:t>)</w:t>
      </w:r>
      <w:r w:rsidR="00276A73" w:rsidRPr="00FB3FA7">
        <w:rPr>
          <w:rFonts w:ascii="Arial Narrow" w:hAnsi="Arial Narrow" w:cs="Tahoma"/>
        </w:rPr>
        <w:t xml:space="preserve"> representantes da </w:t>
      </w:r>
      <w:r w:rsidR="00276A73" w:rsidRPr="004A7237">
        <w:rPr>
          <w:rFonts w:ascii="Arial Narrow" w:hAnsi="Arial Narrow"/>
          <w:b/>
          <w:bCs/>
        </w:rPr>
        <w:t>EXTO INCORPORAÇÕES E EMPREENDIMENTOS IMOBILIÁRIOS LTDA</w:t>
      </w:r>
      <w:r w:rsidR="00276A73" w:rsidRPr="004A7237">
        <w:rPr>
          <w:rFonts w:ascii="Arial Narrow" w:hAnsi="Arial Narrow"/>
        </w:rPr>
        <w:t>., com sede na cidade de São Paulo, Estado de São Paulo, na Av. Eliseu de Almeida, 1.415, 1º andar, CEP 05533-000, inscrita no CNPJ sob o nº 03.142.682/0001-65 (“</w:t>
      </w:r>
      <w:r w:rsidR="00276A73" w:rsidRPr="004A7237">
        <w:rPr>
          <w:rFonts w:ascii="Arial Narrow" w:hAnsi="Arial Narrow"/>
          <w:u w:val="single"/>
        </w:rPr>
        <w:t>Devedora</w:t>
      </w:r>
      <w:r w:rsidR="00276A73" w:rsidRPr="004A7237">
        <w:rPr>
          <w:rFonts w:ascii="Arial Narrow" w:hAnsi="Arial Narrow"/>
        </w:rPr>
        <w:t>”)</w:t>
      </w:r>
      <w:r w:rsidR="00FB3FA7">
        <w:rPr>
          <w:rFonts w:ascii="Arial Narrow" w:hAnsi="Arial Narrow"/>
        </w:rPr>
        <w:t>.</w:t>
      </w:r>
      <w:r w:rsidRPr="00FB3FA7">
        <w:rPr>
          <w:rFonts w:ascii="Arial Narrow" w:hAnsi="Arial Narrow" w:cs="Tahoma"/>
        </w:rPr>
        <w:t xml:space="preserve"> </w:t>
      </w:r>
    </w:p>
    <w:p w14:paraId="6F4FD39D" w14:textId="77777777" w:rsidR="00C95AB8" w:rsidRPr="00FB3FA7" w:rsidRDefault="00C95AB8" w:rsidP="00C95AB8">
      <w:pPr>
        <w:pStyle w:val="PargrafodaLista"/>
        <w:tabs>
          <w:tab w:val="left" w:pos="567"/>
        </w:tabs>
        <w:spacing w:line="360" w:lineRule="auto"/>
        <w:jc w:val="both"/>
        <w:rPr>
          <w:rFonts w:ascii="Arial Narrow" w:hAnsi="Arial Narrow" w:cs="Tahoma"/>
          <w:b/>
        </w:rPr>
      </w:pPr>
    </w:p>
    <w:p w14:paraId="64762279" w14:textId="5C39F34A"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009630D0" w:rsidRPr="004A7237">
        <w:rPr>
          <w:rFonts w:ascii="Arial Narrow" w:hAnsi="Arial Narrow"/>
          <w:b/>
          <w:bCs/>
        </w:rPr>
        <w:t>Fabiana Ferreira</w:t>
      </w:r>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14:paraId="457F24F9" w14:textId="6E5ECAC4"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w:t>
      </w:r>
      <w:r w:rsidR="00723B63">
        <w:rPr>
          <w:rFonts w:ascii="Arial Narrow" w:hAnsi="Arial Narrow" w:cs="Tahoma"/>
        </w:rPr>
        <w:t>prova</w:t>
      </w:r>
      <w:r w:rsidR="00FE4B9D">
        <w:rPr>
          <w:rFonts w:ascii="Arial Narrow" w:hAnsi="Arial Narrow" w:cs="Tahoma"/>
        </w:rPr>
        <w:t>ção</w:t>
      </w:r>
      <w:r w:rsidR="00723B63">
        <w:rPr>
          <w:rFonts w:ascii="Arial Narrow" w:hAnsi="Arial Narrow" w:cs="Tahoma"/>
        </w:rPr>
        <w:t xml:space="preserve"> </w:t>
      </w:r>
      <w:r w:rsidR="00FE4B9D">
        <w:rPr>
          <w:rFonts w:ascii="Arial Narrow" w:hAnsi="Arial Narrow" w:cs="Tahoma"/>
        </w:rPr>
        <w:t>d</w:t>
      </w:r>
      <w:r w:rsidR="00723B63">
        <w:rPr>
          <w:rFonts w:ascii="Arial Narrow" w:hAnsi="Arial Narrow" w:cs="Tahoma"/>
        </w:rPr>
        <w:t>a</w:t>
      </w:r>
      <w:r w:rsidRPr="00A15A07">
        <w:rPr>
          <w:rFonts w:ascii="Arial Narrow" w:hAnsi="Arial Narrow" w:cs="Tahoma"/>
        </w:rPr>
        <w:t xml:space="preserve"> retificação das deliberações</w:t>
      </w:r>
      <w:r w:rsidR="009630D0">
        <w:rPr>
          <w:rFonts w:ascii="Arial Narrow" w:hAnsi="Arial Narrow" w:cs="Tahoma"/>
        </w:rPr>
        <w:t xml:space="preserve"> estabelecidas nos itens</w:t>
      </w:r>
      <w:r w:rsidRPr="00A15A07">
        <w:rPr>
          <w:rFonts w:ascii="Arial Narrow" w:hAnsi="Arial Narrow" w:cs="Tahoma"/>
        </w:rPr>
        <w:t xml:space="preserve"> (i) e (</w:t>
      </w:r>
      <w:proofErr w:type="spellStart"/>
      <w:r w:rsidRPr="00A15A07">
        <w:rPr>
          <w:rFonts w:ascii="Arial Narrow" w:hAnsi="Arial Narrow" w:cs="Tahoma"/>
        </w:rPr>
        <w:t>ii</w:t>
      </w:r>
      <w:proofErr w:type="spellEnd"/>
      <w:r w:rsidRPr="00A15A07">
        <w:rPr>
          <w:rFonts w:ascii="Arial Narrow" w:hAnsi="Arial Narrow" w:cs="Tahoma"/>
        </w:rPr>
        <w:t>) aprovadas na Assembleia Geral Extraordinária</w:t>
      </w:r>
      <w:r w:rsidR="00FB3FA7">
        <w:rPr>
          <w:rFonts w:ascii="Arial Narrow" w:hAnsi="Arial Narrow" w:cs="Tahoma"/>
        </w:rPr>
        <w:t xml:space="preserve"> </w:t>
      </w:r>
      <w:r w:rsidR="009630D0">
        <w:rPr>
          <w:rFonts w:ascii="Arial Narrow" w:hAnsi="Arial Narrow" w:cs="Tahoma"/>
        </w:rPr>
        <w:t>dos CRI</w:t>
      </w:r>
      <w:r w:rsidRPr="00A15A07">
        <w:rPr>
          <w:rFonts w:ascii="Arial Narrow" w:hAnsi="Arial Narrow" w:cs="Tahoma"/>
        </w:rPr>
        <w:t>, realizada em 04 de agosto de 2021 (“</w:t>
      </w:r>
      <w:r w:rsidRPr="00A15A07">
        <w:rPr>
          <w:rFonts w:ascii="Arial Narrow" w:hAnsi="Arial Narrow" w:cs="Tahoma"/>
          <w:u w:val="single"/>
        </w:rPr>
        <w:t>AGT</w:t>
      </w:r>
      <w:r w:rsidR="009630D0">
        <w:rPr>
          <w:rFonts w:ascii="Arial Narrow" w:hAnsi="Arial Narrow" w:cs="Tahoma"/>
          <w:u w:val="single"/>
        </w:rPr>
        <w:t xml:space="preserve"> de 04/08/2021</w:t>
      </w:r>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24C48579" w14:textId="18A31893" w:rsidR="009630D0"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A</w:t>
      </w:r>
      <w:r w:rsidR="00723B63">
        <w:rPr>
          <w:rFonts w:ascii="Arial Narrow" w:hAnsi="Arial Narrow" w:cs="Tahoma"/>
        </w:rPr>
        <w:t>prova</w:t>
      </w:r>
      <w:r w:rsidR="00FE4B9D">
        <w:rPr>
          <w:rFonts w:ascii="Arial Narrow" w:hAnsi="Arial Narrow" w:cs="Tahoma"/>
        </w:rPr>
        <w:t>ção</w:t>
      </w:r>
      <w:r w:rsidR="00723B63">
        <w:rPr>
          <w:rFonts w:ascii="Arial Narrow" w:hAnsi="Arial Narrow" w:cs="Tahoma"/>
        </w:rPr>
        <w:t xml:space="preserve"> </w:t>
      </w:r>
      <w:r w:rsidR="00FE4B9D">
        <w:rPr>
          <w:rFonts w:ascii="Arial Narrow" w:hAnsi="Arial Narrow" w:cs="Tahoma"/>
        </w:rPr>
        <w:t>d</w:t>
      </w:r>
      <w:r w:rsidR="00723B63">
        <w:rPr>
          <w:rFonts w:ascii="Arial Narrow" w:hAnsi="Arial Narrow" w:cs="Tahoma"/>
        </w:rPr>
        <w:t xml:space="preserve">a </w:t>
      </w:r>
      <w:r w:rsidRPr="00A15A07">
        <w:rPr>
          <w:rFonts w:ascii="Arial Narrow" w:hAnsi="Arial Narrow" w:cs="Tahoma"/>
        </w:rPr>
        <w:t xml:space="preserve">retificação </w:t>
      </w:r>
      <w:r>
        <w:rPr>
          <w:rFonts w:ascii="Arial Narrow" w:hAnsi="Arial Narrow" w:cs="Tahoma"/>
        </w:rPr>
        <w:t>do Anexo A da AGT</w:t>
      </w:r>
      <w:r w:rsidR="009630D0">
        <w:rPr>
          <w:rFonts w:ascii="Arial Narrow" w:hAnsi="Arial Narrow" w:cs="Tahoma"/>
        </w:rPr>
        <w:t xml:space="preserve"> de 04/08/2021;</w:t>
      </w:r>
    </w:p>
    <w:p w14:paraId="22414C59" w14:textId="77777777" w:rsidR="009630D0" w:rsidRPr="004A7237" w:rsidRDefault="009630D0" w:rsidP="004A7237">
      <w:pPr>
        <w:pStyle w:val="PargrafodaLista"/>
        <w:rPr>
          <w:rFonts w:ascii="Arial Narrow" w:hAnsi="Arial Narrow" w:cs="Tahoma"/>
        </w:rPr>
      </w:pPr>
    </w:p>
    <w:p w14:paraId="37B2C9C4" w14:textId="623502E6" w:rsidR="00A15A07" w:rsidRDefault="009630D0" w:rsidP="00A15A07">
      <w:pPr>
        <w:pStyle w:val="PargrafodaLista"/>
        <w:numPr>
          <w:ilvl w:val="0"/>
          <w:numId w:val="7"/>
        </w:numPr>
        <w:tabs>
          <w:tab w:val="left" w:pos="567"/>
        </w:tabs>
        <w:spacing w:after="240" w:line="276" w:lineRule="auto"/>
        <w:ind w:left="0" w:firstLine="0"/>
        <w:jc w:val="both"/>
        <w:rPr>
          <w:rFonts w:ascii="Arial Narrow" w:hAnsi="Arial Narrow" w:cs="Tahoma"/>
        </w:rPr>
      </w:pPr>
      <w:r>
        <w:rPr>
          <w:rFonts w:ascii="Arial Narrow" w:hAnsi="Arial Narrow" w:cs="Tahoma"/>
        </w:rPr>
        <w:t>A</w:t>
      </w:r>
      <w:r w:rsidR="00723B63">
        <w:rPr>
          <w:rFonts w:ascii="Arial Narrow" w:hAnsi="Arial Narrow" w:cs="Tahoma"/>
        </w:rPr>
        <w:t>prova</w:t>
      </w:r>
      <w:r w:rsidR="00FE4B9D">
        <w:rPr>
          <w:rFonts w:ascii="Arial Narrow" w:hAnsi="Arial Narrow" w:cs="Tahoma"/>
        </w:rPr>
        <w:t>ção</w:t>
      </w:r>
      <w:r>
        <w:rPr>
          <w:rFonts w:ascii="Arial Narrow" w:hAnsi="Arial Narrow" w:cs="Tahoma"/>
        </w:rPr>
        <w:t xml:space="preserve"> </w:t>
      </w:r>
      <w:r w:rsidR="00FE4B9D">
        <w:rPr>
          <w:rFonts w:ascii="Arial Narrow" w:hAnsi="Arial Narrow" w:cs="Tahoma"/>
        </w:rPr>
        <w:t>d</w:t>
      </w:r>
      <w:r w:rsidR="00723B63">
        <w:rPr>
          <w:rFonts w:ascii="Arial Narrow" w:hAnsi="Arial Narrow" w:cs="Tahoma"/>
        </w:rPr>
        <w:t xml:space="preserve">a </w:t>
      </w:r>
      <w:r w:rsidR="005F1C62">
        <w:rPr>
          <w:rFonts w:ascii="Arial Narrow" w:hAnsi="Arial Narrow" w:cs="Tahoma"/>
        </w:rPr>
        <w:t>exclusão do Anexo B da AGT</w:t>
      </w:r>
      <w:r>
        <w:rPr>
          <w:rFonts w:ascii="Arial Narrow" w:hAnsi="Arial Narrow" w:cs="Tahoma"/>
        </w:rPr>
        <w:t xml:space="preserve"> de </w:t>
      </w:r>
      <w:r w:rsidR="00723B63">
        <w:rPr>
          <w:rFonts w:ascii="Arial Narrow" w:hAnsi="Arial Narrow" w:cs="Tahoma"/>
        </w:rPr>
        <w:t>04/08/2021</w:t>
      </w:r>
      <w:r w:rsidR="00A15A07">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0C7318CD" w:rsidR="00A15A07" w:rsidRPr="00A15A07" w:rsidRDefault="00723B63" w:rsidP="00A15A07">
      <w:pPr>
        <w:pStyle w:val="PargrafodaLista"/>
        <w:numPr>
          <w:ilvl w:val="0"/>
          <w:numId w:val="7"/>
        </w:numPr>
        <w:tabs>
          <w:tab w:val="left" w:pos="567"/>
        </w:tabs>
        <w:spacing w:after="240" w:line="276" w:lineRule="auto"/>
        <w:ind w:left="0" w:firstLine="0"/>
        <w:jc w:val="both"/>
        <w:rPr>
          <w:rFonts w:ascii="Arial Narrow" w:hAnsi="Arial Narrow" w:cs="Tahoma"/>
        </w:rPr>
      </w:pPr>
      <w:r>
        <w:rPr>
          <w:rFonts w:ascii="Arial Narrow" w:hAnsi="Arial Narrow"/>
        </w:rPr>
        <w:t>Ratifica</w:t>
      </w:r>
      <w:r w:rsidR="00FE4B9D">
        <w:rPr>
          <w:rFonts w:ascii="Arial Narrow" w:hAnsi="Arial Narrow"/>
        </w:rPr>
        <w:t>ção</w:t>
      </w:r>
      <w:r>
        <w:rPr>
          <w:rFonts w:ascii="Arial Narrow" w:hAnsi="Arial Narrow"/>
        </w:rPr>
        <w:t xml:space="preserve"> </w:t>
      </w:r>
      <w:r w:rsidR="00FE4B9D">
        <w:rPr>
          <w:rFonts w:ascii="Arial Narrow" w:hAnsi="Arial Narrow"/>
        </w:rPr>
        <w:t>d</w:t>
      </w:r>
      <w:r w:rsidR="00C95AB8" w:rsidRPr="00A15A07">
        <w:rPr>
          <w:rFonts w:ascii="Arial Narrow" w:hAnsi="Arial Narrow"/>
        </w:rPr>
        <w:t xml:space="preserve">as deliberações aprovadas </w:t>
      </w:r>
      <w:r>
        <w:rPr>
          <w:rFonts w:ascii="Arial Narrow" w:hAnsi="Arial Narrow"/>
        </w:rPr>
        <w:t>nos itens (</w:t>
      </w:r>
      <w:proofErr w:type="spellStart"/>
      <w:r>
        <w:rPr>
          <w:rFonts w:ascii="Arial Narrow" w:hAnsi="Arial Narrow"/>
        </w:rPr>
        <w:t>iii</w:t>
      </w:r>
      <w:proofErr w:type="spellEnd"/>
      <w:r>
        <w:rPr>
          <w:rFonts w:ascii="Arial Narrow" w:hAnsi="Arial Narrow"/>
        </w:rPr>
        <w:t>), (</w:t>
      </w:r>
      <w:proofErr w:type="spellStart"/>
      <w:r>
        <w:rPr>
          <w:rFonts w:ascii="Arial Narrow" w:hAnsi="Arial Narrow"/>
        </w:rPr>
        <w:t>iv</w:t>
      </w:r>
      <w:proofErr w:type="spellEnd"/>
      <w:r>
        <w:rPr>
          <w:rFonts w:ascii="Arial Narrow" w:hAnsi="Arial Narrow"/>
        </w:rPr>
        <w:t xml:space="preserve">), </w:t>
      </w:r>
      <w:r w:rsidR="00EB5DB9">
        <w:rPr>
          <w:rFonts w:ascii="Arial Narrow" w:hAnsi="Arial Narrow"/>
        </w:rPr>
        <w:t xml:space="preserve">(v), </w:t>
      </w:r>
      <w:r>
        <w:rPr>
          <w:rFonts w:ascii="Arial Narrow" w:hAnsi="Arial Narrow"/>
        </w:rPr>
        <w:t>(vi) e (</w:t>
      </w:r>
      <w:proofErr w:type="spellStart"/>
      <w:r>
        <w:rPr>
          <w:rFonts w:ascii="Arial Narrow" w:hAnsi="Arial Narrow"/>
        </w:rPr>
        <w:t>vii</w:t>
      </w:r>
      <w:proofErr w:type="spellEnd"/>
      <w:r>
        <w:rPr>
          <w:rFonts w:ascii="Arial Narrow" w:hAnsi="Arial Narrow"/>
        </w:rPr>
        <w:t>) da</w:t>
      </w:r>
      <w:r w:rsidR="00C95AB8" w:rsidRPr="00A15A07">
        <w:rPr>
          <w:rFonts w:ascii="Arial Narrow" w:hAnsi="Arial Narrow"/>
        </w:rPr>
        <w:t xml:space="preserve"> AGT </w:t>
      </w:r>
      <w:r>
        <w:rPr>
          <w:rFonts w:ascii="Arial Narrow" w:hAnsi="Arial Narrow"/>
        </w:rPr>
        <w:t>de 04/08/2021</w:t>
      </w:r>
      <w:r w:rsidR="00C95AB8" w:rsidRPr="00A15A07">
        <w:rPr>
          <w:rFonts w:ascii="Arial Narrow" w:hAnsi="Arial Narrow"/>
        </w:rPr>
        <w:t xml:space="preserve">; </w:t>
      </w:r>
    </w:p>
    <w:p w14:paraId="5993856A" w14:textId="77777777" w:rsidR="00A15A07" w:rsidRPr="00A15A07" w:rsidRDefault="00A15A07" w:rsidP="00A15A07">
      <w:pPr>
        <w:pStyle w:val="PargrafodaLista"/>
        <w:rPr>
          <w:rFonts w:ascii="Arial Narrow" w:hAnsi="Arial Narrow" w:cs="Tahoma"/>
        </w:rPr>
      </w:pPr>
    </w:p>
    <w:p w14:paraId="1BF30C85" w14:textId="609EB27D" w:rsidR="00FE4B9D" w:rsidRPr="004A723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 xml:space="preserve">Aprovação </w:t>
      </w:r>
      <w:r w:rsidR="00FE4B9D">
        <w:rPr>
          <w:rFonts w:ascii="Arial Narrow" w:hAnsi="Arial Narrow"/>
          <w:color w:val="000000" w:themeColor="text1"/>
        </w:rPr>
        <w:t>da celebração dos aditamentos aos Contratos de Alienação Fiduciária de Imóveis e dos novos contratos de alienação fiduciária de imóveis</w:t>
      </w:r>
      <w:bookmarkStart w:id="0" w:name="_GoBack"/>
      <w:r w:rsidR="00722570">
        <w:rPr>
          <w:rFonts w:ascii="Arial Narrow" w:hAnsi="Arial Narrow"/>
          <w:color w:val="000000" w:themeColor="text1"/>
        </w:rPr>
        <w:t>,</w:t>
      </w:r>
      <w:bookmarkEnd w:id="0"/>
      <w:r w:rsidR="00FE4B9D">
        <w:rPr>
          <w:rFonts w:ascii="Arial Narrow" w:hAnsi="Arial Narrow"/>
          <w:color w:val="000000" w:themeColor="text1"/>
        </w:rPr>
        <w:t xml:space="preserve"> conforme</w:t>
      </w:r>
      <w:r w:rsidR="00722570">
        <w:rPr>
          <w:rFonts w:ascii="Arial Narrow" w:hAnsi="Arial Narrow"/>
          <w:color w:val="000000" w:themeColor="text1"/>
        </w:rPr>
        <w:t xml:space="preserve"> </w:t>
      </w:r>
      <w:r w:rsidR="00007EDB">
        <w:rPr>
          <w:rFonts w:ascii="Arial Narrow" w:hAnsi="Arial Narrow"/>
          <w:color w:val="000000" w:themeColor="text1"/>
        </w:rPr>
        <w:t xml:space="preserve">modelo constante </w:t>
      </w:r>
      <w:r w:rsidR="00722570">
        <w:rPr>
          <w:rFonts w:ascii="Arial Narrow" w:hAnsi="Arial Narrow"/>
          <w:color w:val="000000" w:themeColor="text1"/>
        </w:rPr>
        <w:t>d</w:t>
      </w:r>
      <w:r w:rsidR="00007EDB">
        <w:rPr>
          <w:rFonts w:ascii="Arial Narrow" w:hAnsi="Arial Narrow"/>
          <w:color w:val="000000" w:themeColor="text1"/>
        </w:rPr>
        <w:t>o anexo da presente ata</w:t>
      </w:r>
      <w:r w:rsidR="00FE4B9D">
        <w:rPr>
          <w:rFonts w:ascii="Arial Narrow" w:hAnsi="Arial Narrow"/>
          <w:color w:val="000000" w:themeColor="text1"/>
        </w:rPr>
        <w:t>; e</w:t>
      </w:r>
    </w:p>
    <w:p w14:paraId="21B2E267" w14:textId="43325727" w:rsidR="00FE4B9D" w:rsidRPr="004A7237" w:rsidRDefault="00FE4B9D" w:rsidP="004A7237">
      <w:pPr>
        <w:pStyle w:val="PargrafodaLista"/>
        <w:tabs>
          <w:tab w:val="left" w:pos="567"/>
        </w:tabs>
        <w:spacing w:line="276" w:lineRule="auto"/>
        <w:ind w:left="0"/>
        <w:jc w:val="both"/>
        <w:rPr>
          <w:rFonts w:ascii="Arial Narrow" w:hAnsi="Arial Narrow" w:cs="Tahoma"/>
        </w:rPr>
      </w:pPr>
    </w:p>
    <w:p w14:paraId="360BAC3D" w14:textId="384F1082" w:rsidR="00C95AB8" w:rsidRPr="00A15A07" w:rsidRDefault="00FE4B9D"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 xml:space="preserve">Aprovação </w:t>
      </w:r>
      <w:r w:rsidR="00C95AB8" w:rsidRPr="00A15A07">
        <w:rPr>
          <w:rFonts w:ascii="Arial Narrow" w:hAnsi="Arial Narrow"/>
          <w:color w:val="000000" w:themeColor="text1"/>
        </w:rPr>
        <w:t xml:space="preserve">para que </w:t>
      </w:r>
      <w:r w:rsidR="00C95AB8"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44533140"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representando 100% (cem por cento) dos CRI em circulação, deliber</w:t>
      </w:r>
      <w:r w:rsidR="00630091">
        <w:rPr>
          <w:rFonts w:ascii="Arial Narrow" w:hAnsi="Arial Narrow" w:cs="Arial"/>
          <w:color w:val="000000"/>
        </w:rPr>
        <w:t>aram por</w:t>
      </w:r>
      <w:r w:rsidRPr="00A3129A">
        <w:rPr>
          <w:rFonts w:ascii="Arial Narrow" w:hAnsi="Arial Narrow" w:cs="Arial"/>
          <w:color w:val="000000"/>
        </w:rPr>
        <w:t xml:space="preserve">: </w:t>
      </w:r>
    </w:p>
    <w:p w14:paraId="1BC741E9" w14:textId="77777777" w:rsidR="00C95AB8" w:rsidRPr="00B87F14" w:rsidRDefault="00C95AB8" w:rsidP="00C95AB8">
      <w:pPr>
        <w:spacing w:line="276" w:lineRule="auto"/>
        <w:jc w:val="both"/>
        <w:rPr>
          <w:rFonts w:ascii="Arial Narrow" w:hAnsi="Arial Narrow"/>
        </w:rPr>
      </w:pPr>
    </w:p>
    <w:p w14:paraId="46384E3A" w14:textId="3865A06D" w:rsidR="000F0BC7" w:rsidRPr="000F0BC7" w:rsidRDefault="00723B63" w:rsidP="004A7237">
      <w:pPr>
        <w:pStyle w:val="PargrafodaLista"/>
        <w:tabs>
          <w:tab w:val="left" w:pos="567"/>
        </w:tabs>
        <w:spacing w:line="276" w:lineRule="auto"/>
        <w:ind w:left="0"/>
        <w:jc w:val="both"/>
        <w:rPr>
          <w:rFonts w:ascii="Arial Narrow" w:hAnsi="Arial Narrow"/>
        </w:rPr>
      </w:pPr>
      <w:r>
        <w:rPr>
          <w:rFonts w:ascii="Arial Narrow" w:hAnsi="Arial Narrow"/>
          <w:b/>
          <w:bCs/>
        </w:rPr>
        <w:t xml:space="preserve">Com relação ao item (i) da ordem do dia: </w:t>
      </w:r>
      <w:r w:rsidR="00630091">
        <w:rPr>
          <w:rFonts w:ascii="Arial Narrow" w:hAnsi="Arial Narrow"/>
        </w:rPr>
        <w:t xml:space="preserve">Aprovar </w:t>
      </w:r>
      <w:r>
        <w:rPr>
          <w:rFonts w:ascii="Arial Narrow" w:hAnsi="Arial Narrow"/>
        </w:rPr>
        <w:t xml:space="preserve">a </w:t>
      </w:r>
      <w:r w:rsidR="00C95AB8">
        <w:rPr>
          <w:rFonts w:ascii="Arial Narrow" w:hAnsi="Arial Narrow"/>
        </w:rPr>
        <w:t xml:space="preserve">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Pr>
          <w:rFonts w:ascii="Arial Narrow" w:hAnsi="Arial Narrow"/>
        </w:rPr>
        <w:t xml:space="preserve"> de 04/08/2021, da seguinte forma:</w:t>
      </w:r>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4585EAFD"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w:t>
      </w:r>
      <w:r w:rsidR="00723B63">
        <w:rPr>
          <w:rFonts w:ascii="Arial Narrow" w:hAnsi="Arial Narrow" w:cs="Tahoma"/>
        </w:rPr>
        <w:t xml:space="preserve"> das deliberações da AGT de 04/08/2021</w:t>
      </w:r>
      <w:r>
        <w:rPr>
          <w:rFonts w:ascii="Arial Narrow" w:hAnsi="Arial Narrow" w:cs="Tahoma"/>
        </w:rPr>
        <w:t>,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sidR="002E158B">
        <w:rPr>
          <w:rFonts w:ascii="Arial Narrow" w:hAnsi="Arial Narrow" w:cs="Tahoma"/>
          <w:b/>
          <w:u w:val="single"/>
        </w:rPr>
        <w:t>:</w:t>
      </w:r>
      <w:r>
        <w:rPr>
          <w:rFonts w:ascii="Arial Narrow" w:hAnsi="Arial Narrow" w:cs="Tahoma"/>
        </w:rPr>
        <w:t xml:space="preserve"> “</w:t>
      </w:r>
      <w:r w:rsidR="00D35B67" w:rsidRPr="004A7237">
        <w:rPr>
          <w:rFonts w:ascii="Arial Narrow" w:hAnsi="Arial Narrow" w:cs="Tahoma"/>
          <w:b/>
          <w:bCs/>
          <w:i/>
          <w:iCs/>
        </w:rPr>
        <w:t>Pela aprovação dos imóveis descritos no Anexo A desta ata, para serem alienados fiduciariamente</w:t>
      </w:r>
      <w:r w:rsidR="00723B63" w:rsidRPr="004A7237">
        <w:rPr>
          <w:rFonts w:ascii="Arial Narrow" w:hAnsi="Arial Narrow" w:cs="Tahoma"/>
          <w:b/>
          <w:bCs/>
          <w:i/>
          <w:iCs/>
        </w:rPr>
        <w:t xml:space="preserve"> em favor da Emissora em Garantia das Obrigações Garantidas dos CRI</w:t>
      </w:r>
      <w:r w:rsidR="00D35B67" w:rsidRPr="004A7237">
        <w:rPr>
          <w:rFonts w:ascii="Arial Narrow" w:hAnsi="Arial Narrow" w:cs="Tahoma"/>
          <w:b/>
          <w:bCs/>
          <w:i/>
          <w:iCs/>
        </w:rPr>
        <w:t xml:space="preserve">, </w:t>
      </w:r>
      <w:r w:rsidR="00ED4D7D" w:rsidRPr="004A7237">
        <w:rPr>
          <w:rFonts w:ascii="Arial Narrow" w:hAnsi="Arial Narrow" w:cs="Tahoma"/>
          <w:b/>
          <w:bCs/>
          <w:i/>
          <w:iCs/>
        </w:rPr>
        <w:t xml:space="preserve">e </w:t>
      </w:r>
      <w:r w:rsidR="00723B63" w:rsidRPr="004A7237">
        <w:rPr>
          <w:rFonts w:ascii="Arial Narrow" w:hAnsi="Arial Narrow" w:cs="Tahoma"/>
          <w:b/>
          <w:bCs/>
          <w:i/>
          <w:iCs/>
        </w:rPr>
        <w:t xml:space="preserve">assim </w:t>
      </w:r>
      <w:r w:rsidR="00ED4D7D" w:rsidRPr="004A7237">
        <w:rPr>
          <w:rFonts w:ascii="Arial Narrow" w:hAnsi="Arial Narrow" w:cs="Tahoma"/>
          <w:b/>
          <w:bCs/>
          <w:i/>
          <w:iCs/>
        </w:rPr>
        <w:t xml:space="preserve">comporem a lista dos imóveis descritos no Anexo II </w:t>
      </w:r>
      <w:r w:rsidR="00723B63" w:rsidRPr="004A7237">
        <w:rPr>
          <w:rFonts w:ascii="Arial Narrow" w:hAnsi="Arial Narrow" w:cs="Tahoma"/>
          <w:b/>
          <w:bCs/>
          <w:i/>
          <w:iCs/>
        </w:rPr>
        <w:t>dos respectivos</w:t>
      </w:r>
      <w:r w:rsidR="00ED4D7D" w:rsidRPr="004A7237">
        <w:rPr>
          <w:rFonts w:ascii="Arial Narrow" w:hAnsi="Arial Narrow" w:cs="Tahoma"/>
          <w:b/>
          <w:bCs/>
          <w:i/>
          <w:iCs/>
        </w:rPr>
        <w:t xml:space="preserve"> Contratos de Alienação Fiduciária de Imóveis,</w:t>
      </w:r>
      <w:r w:rsidR="00AF557E" w:rsidRPr="004A7237">
        <w:rPr>
          <w:rFonts w:ascii="Arial Narrow" w:hAnsi="Arial Narrow" w:cs="Tahoma"/>
          <w:b/>
          <w:bCs/>
          <w:i/>
          <w:iCs/>
        </w:rPr>
        <w:t xml:space="preserve"> observado o respectivo cartório</w:t>
      </w:r>
      <w:r w:rsidR="00723B63" w:rsidRPr="004A7237">
        <w:rPr>
          <w:rFonts w:ascii="Arial Narrow" w:hAnsi="Arial Narrow" w:cs="Tahoma"/>
          <w:b/>
          <w:bCs/>
          <w:i/>
          <w:iCs/>
        </w:rPr>
        <w:t xml:space="preserve"> competente</w:t>
      </w:r>
      <w:r w:rsidR="00AF557E" w:rsidRPr="004A7237">
        <w:rPr>
          <w:rFonts w:ascii="Arial Narrow" w:hAnsi="Arial Narrow" w:cs="Tahoma"/>
          <w:b/>
          <w:bCs/>
          <w:i/>
          <w:iCs/>
        </w:rPr>
        <w:t>,</w:t>
      </w:r>
      <w:r w:rsidR="00ED4D7D" w:rsidRPr="004A7237">
        <w:rPr>
          <w:rFonts w:ascii="Arial Narrow" w:hAnsi="Arial Narrow" w:cs="Tahoma"/>
          <w:b/>
          <w:bCs/>
          <w:i/>
          <w:iCs/>
        </w:rPr>
        <w:t xml:space="preserve"> conforme </w:t>
      </w:r>
      <w:r w:rsidR="00D35B67" w:rsidRPr="004A7237">
        <w:rPr>
          <w:rFonts w:ascii="Arial Narrow" w:hAnsi="Arial Narrow" w:cs="Tahoma"/>
          <w:b/>
          <w:bCs/>
          <w:i/>
          <w:iCs/>
        </w:rPr>
        <w:t xml:space="preserve">disponibilizados pela Devedora para fins do Reforço de Garantia, </w:t>
      </w:r>
      <w:r w:rsidR="00ED4D7D" w:rsidRPr="004A7237">
        <w:rPr>
          <w:rFonts w:ascii="Arial Narrow" w:hAnsi="Arial Narrow" w:cs="Tahoma"/>
          <w:b/>
          <w:bCs/>
          <w:i/>
          <w:iCs/>
        </w:rPr>
        <w:t xml:space="preserve">nos termos da </w:t>
      </w:r>
      <w:r w:rsidR="00D35B67" w:rsidRPr="004A7237">
        <w:rPr>
          <w:rFonts w:ascii="Arial Narrow" w:hAnsi="Arial Narrow" w:cs="Tahoma"/>
          <w:b/>
          <w:bCs/>
          <w:i/>
          <w:iCs/>
        </w:rPr>
        <w:t>cláusula 3.7.5 dos Contratos de Alienação Fiduciária de Imóveis</w:t>
      </w:r>
      <w:r w:rsidR="00EB5DB9">
        <w:rPr>
          <w:rFonts w:ascii="Arial Narrow" w:hAnsi="Arial Narrow" w:cs="Tahoma"/>
          <w:b/>
          <w:bCs/>
          <w:i/>
          <w:iCs/>
        </w:rPr>
        <w:t>, sendo certo que o Percentual Garantido de cada Imóvel será atualizado nos termos do referido Anexo II dos respectivos Contratos de Alienação Fiduciária de Imóveis</w:t>
      </w:r>
      <w:r w:rsidRPr="006A1BEA">
        <w:rPr>
          <w:rFonts w:ascii="Arial Narrow" w:hAnsi="Arial Narrow" w:cs="Tahoma"/>
          <w:bCs/>
        </w:rPr>
        <w:t>”</w:t>
      </w:r>
      <w:r w:rsidR="00A15A07" w:rsidRPr="006A1BEA">
        <w:rPr>
          <w:rFonts w:ascii="Arial Narrow" w:hAnsi="Arial Narrow" w:cs="Tahoma"/>
          <w:bCs/>
        </w:rPr>
        <w:t xml:space="preserve">, observada a deliberação </w:t>
      </w:r>
      <w:r w:rsidR="002E158B" w:rsidRPr="006A1BEA">
        <w:rPr>
          <w:rFonts w:ascii="Arial Narrow" w:hAnsi="Arial Narrow" w:cs="Tahoma"/>
          <w:bCs/>
        </w:rPr>
        <w:t xml:space="preserve">do item </w:t>
      </w:r>
      <w:r w:rsidR="00A15A07" w:rsidRPr="006A1BEA">
        <w:rPr>
          <w:rFonts w:ascii="Arial Narrow" w:hAnsi="Arial Narrow" w:cs="Tahoma"/>
          <w:bCs/>
        </w:rPr>
        <w:t>(</w:t>
      </w:r>
      <w:proofErr w:type="spellStart"/>
      <w:r w:rsidR="00A15A07" w:rsidRPr="006A1BEA">
        <w:rPr>
          <w:rFonts w:ascii="Arial Narrow" w:hAnsi="Arial Narrow" w:cs="Tahoma"/>
          <w:bCs/>
        </w:rPr>
        <w:t>ii</w:t>
      </w:r>
      <w:proofErr w:type="spellEnd"/>
      <w:r w:rsidR="00A15A07" w:rsidRPr="006A1BEA">
        <w:rPr>
          <w:rFonts w:ascii="Arial Narrow" w:hAnsi="Arial Narrow" w:cs="Tahoma"/>
          <w:bCs/>
        </w:rPr>
        <w:t>)</w:t>
      </w:r>
      <w:r w:rsidR="002E158B" w:rsidRPr="006A1BEA">
        <w:rPr>
          <w:rFonts w:ascii="Arial Narrow" w:hAnsi="Arial Narrow" w:cs="Tahoma"/>
          <w:bCs/>
        </w:rPr>
        <w:t xml:space="preserve"> </w:t>
      </w:r>
      <w:r w:rsidR="00FB3FA7" w:rsidRPr="004A7237">
        <w:rPr>
          <w:rFonts w:ascii="Arial Narrow" w:hAnsi="Arial Narrow" w:cs="Tahoma"/>
          <w:bCs/>
        </w:rPr>
        <w:t xml:space="preserve">da ordem do dia </w:t>
      </w:r>
      <w:r w:rsidR="00A15A07" w:rsidRPr="006A1BEA">
        <w:rPr>
          <w:rFonts w:ascii="Arial Narrow" w:hAnsi="Arial Narrow" w:cs="Tahoma"/>
          <w:bCs/>
        </w:rPr>
        <w:t>abaixo</w:t>
      </w:r>
      <w:r w:rsidRPr="006A1BEA">
        <w:rPr>
          <w:rFonts w:ascii="Arial Narrow" w:hAnsi="Arial Narrow" w:cs="Tahoma"/>
          <w:bCs/>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44ADD41C" w14:textId="2C312A31" w:rsidR="009B1B3E" w:rsidRDefault="000F0BC7" w:rsidP="00A15A07">
      <w:pPr>
        <w:pStyle w:val="PargrafodaLista"/>
        <w:numPr>
          <w:ilvl w:val="0"/>
          <w:numId w:val="6"/>
        </w:numPr>
        <w:tabs>
          <w:tab w:val="left" w:pos="567"/>
        </w:tabs>
        <w:spacing w:line="276" w:lineRule="auto"/>
        <w:jc w:val="both"/>
        <w:rPr>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w:t>
      </w:r>
      <w:r w:rsidR="00723B63">
        <w:rPr>
          <w:rFonts w:ascii="Arial Narrow" w:hAnsi="Arial Narrow"/>
        </w:rPr>
        <w:t xml:space="preserve"> das deliberações da AGT de 04/08/2021</w:t>
      </w:r>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sidR="002E158B">
        <w:rPr>
          <w:rFonts w:ascii="Arial Narrow" w:hAnsi="Arial Narrow" w:cs="Tahoma"/>
          <w:b/>
          <w:u w:val="single"/>
        </w:rPr>
        <w:t>:</w:t>
      </w:r>
      <w:r>
        <w:rPr>
          <w:rFonts w:ascii="Arial Narrow" w:hAnsi="Arial Narrow" w:cs="Tahoma"/>
        </w:rPr>
        <w:t xml:space="preserve"> “</w:t>
      </w:r>
      <w:r w:rsidR="00D35B67" w:rsidRPr="004A7237">
        <w:rPr>
          <w:rFonts w:ascii="Arial Narrow" w:hAnsi="Arial Narrow"/>
          <w:b/>
          <w:bCs/>
          <w:i/>
          <w:iCs/>
        </w:rPr>
        <w:t>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w:t>
      </w:r>
      <w:r w:rsidR="00723B63" w:rsidRPr="004A7237">
        <w:rPr>
          <w:rFonts w:ascii="Arial Narrow" w:hAnsi="Arial Narrow"/>
          <w:b/>
          <w:bCs/>
          <w:i/>
          <w:iCs/>
        </w:rPr>
        <w:t xml:space="preserve"> em favor da Emissora em Garantia das Obrigações Garantidas dos CRI,</w:t>
      </w:r>
      <w:r w:rsidR="00D35B67" w:rsidRPr="004A7237">
        <w:rPr>
          <w:rFonts w:ascii="Arial Narrow" w:hAnsi="Arial Narrow"/>
          <w:b/>
          <w:bCs/>
          <w:i/>
          <w:iCs/>
        </w:rPr>
        <w:t xml:space="preserve"> </w:t>
      </w:r>
      <w:r w:rsidR="00C13ED6" w:rsidRPr="004A7237">
        <w:rPr>
          <w:rFonts w:ascii="Arial Narrow" w:hAnsi="Arial Narrow"/>
          <w:b/>
          <w:bCs/>
          <w:i/>
          <w:iCs/>
        </w:rPr>
        <w:t>devendo ser utilizadas as premissas e valores estipulados para os Imóveis, no referido Anexo A, para fins de verificação da Razão de Garantia</w:t>
      </w:r>
      <w:r w:rsidRPr="006A1BEA">
        <w:rPr>
          <w:rFonts w:ascii="Arial Narrow" w:hAnsi="Arial Narrow"/>
          <w:bCs/>
        </w:rPr>
        <w:t>”</w:t>
      </w:r>
      <w:r w:rsidR="00A15A07" w:rsidRPr="006A1BEA">
        <w:rPr>
          <w:rFonts w:ascii="Arial Narrow" w:hAnsi="Arial Narrow"/>
          <w:bCs/>
        </w:rPr>
        <w:t xml:space="preserve">, </w:t>
      </w:r>
      <w:r w:rsidR="00A15A07" w:rsidRPr="006A1BEA">
        <w:rPr>
          <w:rFonts w:ascii="Arial Narrow" w:hAnsi="Arial Narrow" w:cs="Tahoma"/>
          <w:bCs/>
        </w:rPr>
        <w:t xml:space="preserve">observada a deliberação </w:t>
      </w:r>
      <w:r w:rsidR="00FB3FA7">
        <w:rPr>
          <w:rFonts w:ascii="Arial Narrow" w:hAnsi="Arial Narrow" w:cs="Tahoma"/>
          <w:bCs/>
        </w:rPr>
        <w:t xml:space="preserve">do item </w:t>
      </w:r>
      <w:r w:rsidR="00A15A07" w:rsidRPr="006A1BEA">
        <w:rPr>
          <w:rFonts w:ascii="Arial Narrow" w:hAnsi="Arial Narrow" w:cs="Tahoma"/>
          <w:bCs/>
        </w:rPr>
        <w:t>(</w:t>
      </w:r>
      <w:proofErr w:type="spellStart"/>
      <w:r w:rsidR="00A15A07" w:rsidRPr="006A1BEA">
        <w:rPr>
          <w:rFonts w:ascii="Arial Narrow" w:hAnsi="Arial Narrow" w:cs="Tahoma"/>
          <w:bCs/>
        </w:rPr>
        <w:t>ii</w:t>
      </w:r>
      <w:proofErr w:type="spellEnd"/>
      <w:r w:rsidR="00A15A07" w:rsidRPr="006A1BEA">
        <w:rPr>
          <w:rFonts w:ascii="Arial Narrow" w:hAnsi="Arial Narrow" w:cs="Tahoma"/>
          <w:bCs/>
        </w:rPr>
        <w:t xml:space="preserve">) </w:t>
      </w:r>
      <w:r w:rsidR="00FB3FA7">
        <w:rPr>
          <w:rFonts w:ascii="Arial Narrow" w:hAnsi="Arial Narrow" w:cs="Tahoma"/>
          <w:bCs/>
        </w:rPr>
        <w:t>da ordem do dia</w:t>
      </w:r>
      <w:r w:rsidR="002E158B" w:rsidRPr="006A1BEA">
        <w:rPr>
          <w:rFonts w:ascii="Arial Narrow" w:hAnsi="Arial Narrow" w:cs="Tahoma"/>
          <w:bCs/>
        </w:rPr>
        <w:t xml:space="preserve">, </w:t>
      </w:r>
      <w:r w:rsidR="00A15A07" w:rsidRPr="006A1BEA">
        <w:rPr>
          <w:rFonts w:ascii="Arial Narrow" w:hAnsi="Arial Narrow" w:cs="Tahoma"/>
          <w:bCs/>
        </w:rPr>
        <w:t>abaixo</w:t>
      </w:r>
      <w:r w:rsidR="00FB3FA7">
        <w:rPr>
          <w:rFonts w:ascii="Arial Narrow" w:hAnsi="Arial Narrow" w:cs="Tahoma"/>
          <w:bCs/>
        </w:rPr>
        <w:t>.</w:t>
      </w:r>
    </w:p>
    <w:p w14:paraId="56C419D8" w14:textId="77777777" w:rsidR="00C95AB8" w:rsidRPr="00B70C0B" w:rsidRDefault="00C95AB8" w:rsidP="004A7237">
      <w:pPr>
        <w:pStyle w:val="PargrafodaLista"/>
        <w:tabs>
          <w:tab w:val="left" w:pos="567"/>
        </w:tabs>
        <w:spacing w:line="276" w:lineRule="auto"/>
        <w:ind w:left="930"/>
        <w:jc w:val="both"/>
        <w:rPr>
          <w:rFonts w:ascii="Arial Narrow" w:hAnsi="Arial Narrow"/>
        </w:rPr>
      </w:pPr>
    </w:p>
    <w:p w14:paraId="3C2065A9" w14:textId="76F17D93" w:rsidR="00A15A07" w:rsidRDefault="002E158B" w:rsidP="004A7237">
      <w:pPr>
        <w:pStyle w:val="PargrafodaLista"/>
        <w:tabs>
          <w:tab w:val="left" w:pos="567"/>
        </w:tabs>
        <w:spacing w:line="276" w:lineRule="auto"/>
        <w:ind w:left="0"/>
        <w:jc w:val="both"/>
        <w:rPr>
          <w:rFonts w:ascii="Arial Narrow" w:hAnsi="Arial Narrow"/>
        </w:rPr>
      </w:pPr>
      <w:r>
        <w:rPr>
          <w:rFonts w:ascii="Arial Narrow" w:hAnsi="Arial Narrow"/>
          <w:b/>
          <w:bCs/>
        </w:rPr>
        <w:lastRenderedPageBreak/>
        <w:t>Com relação ao item (</w:t>
      </w:r>
      <w:proofErr w:type="spellStart"/>
      <w:r>
        <w:rPr>
          <w:rFonts w:ascii="Arial Narrow" w:hAnsi="Arial Narrow"/>
          <w:b/>
          <w:bCs/>
        </w:rPr>
        <w:t>ii</w:t>
      </w:r>
      <w:proofErr w:type="spellEnd"/>
      <w:r>
        <w:rPr>
          <w:rFonts w:ascii="Arial Narrow" w:hAnsi="Arial Narrow"/>
          <w:b/>
          <w:bCs/>
        </w:rPr>
        <w:t xml:space="preserve">) da ordem do dia: </w:t>
      </w:r>
      <w:r w:rsidRPr="004A7237">
        <w:rPr>
          <w:rFonts w:ascii="Arial Narrow" w:hAnsi="Arial Narrow"/>
          <w:bCs/>
        </w:rPr>
        <w:t>Aprova</w:t>
      </w:r>
      <w:r w:rsidR="00630091">
        <w:rPr>
          <w:rFonts w:ascii="Arial Narrow" w:hAnsi="Arial Narrow"/>
          <w:bCs/>
        </w:rPr>
        <w:t>r</w:t>
      </w:r>
      <w:r w:rsidRPr="004A7237">
        <w:rPr>
          <w:rFonts w:ascii="Arial Narrow" w:hAnsi="Arial Narrow"/>
          <w:bCs/>
        </w:rPr>
        <w:t xml:space="preserve"> </w:t>
      </w:r>
      <w:r>
        <w:rPr>
          <w:rFonts w:ascii="Arial Narrow" w:hAnsi="Arial Narrow"/>
        </w:rPr>
        <w:t xml:space="preserve">a </w:t>
      </w:r>
      <w:r w:rsidR="00A15A07">
        <w:rPr>
          <w:rFonts w:ascii="Arial Narrow" w:hAnsi="Arial Narrow"/>
        </w:rPr>
        <w:t>retificação do Anexo A da AGT</w:t>
      </w:r>
      <w:r>
        <w:rPr>
          <w:rFonts w:ascii="Arial Narrow" w:hAnsi="Arial Narrow"/>
        </w:rPr>
        <w:t xml:space="preserve"> de 04/08/2021</w:t>
      </w:r>
      <w:r w:rsidR="00A15A07">
        <w:rPr>
          <w:rFonts w:ascii="Arial Narrow" w:hAnsi="Arial Narrow"/>
        </w:rPr>
        <w:t xml:space="preserve">, de modo que </w:t>
      </w:r>
      <w:r>
        <w:rPr>
          <w:rFonts w:ascii="Arial Narrow" w:hAnsi="Arial Narrow"/>
        </w:rPr>
        <w:t xml:space="preserve">passe a ser considerado </w:t>
      </w:r>
      <w:r w:rsidR="00A15A07">
        <w:rPr>
          <w:rFonts w:ascii="Arial Narrow" w:hAnsi="Arial Narrow"/>
        </w:rPr>
        <w:t>o Anexo A da presente Ata</w:t>
      </w:r>
      <w:r>
        <w:rPr>
          <w:rFonts w:ascii="Arial Narrow" w:hAnsi="Arial Narrow"/>
        </w:rPr>
        <w:t>;</w:t>
      </w:r>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04205D1A" w14:textId="296B6BD0" w:rsidR="002E158B" w:rsidRDefault="002E158B" w:rsidP="002E158B">
      <w:pPr>
        <w:pStyle w:val="PargrafodaLista"/>
        <w:tabs>
          <w:tab w:val="left" w:pos="567"/>
        </w:tabs>
        <w:spacing w:line="276" w:lineRule="auto"/>
        <w:ind w:left="0"/>
        <w:jc w:val="both"/>
        <w:rPr>
          <w:rFonts w:ascii="Arial Narrow" w:hAnsi="Arial Narrow" w:cs="Tahoma"/>
        </w:rPr>
      </w:pPr>
      <w:r>
        <w:rPr>
          <w:rFonts w:ascii="Arial Narrow" w:hAnsi="Arial Narrow" w:cs="Tahoma"/>
          <w:b/>
          <w:bCs/>
        </w:rPr>
        <w:t xml:space="preserve">Com relação ao item (iii) da ordem do dia: </w:t>
      </w:r>
      <w:r>
        <w:rPr>
          <w:rFonts w:ascii="Arial Narrow" w:hAnsi="Arial Narrow" w:cs="Tahoma"/>
        </w:rPr>
        <w:t>Aprova</w:t>
      </w:r>
      <w:r w:rsidR="00630091">
        <w:rPr>
          <w:rFonts w:ascii="Arial Narrow" w:hAnsi="Arial Narrow" w:cs="Tahoma"/>
        </w:rPr>
        <w:t>r</w:t>
      </w:r>
      <w:r>
        <w:rPr>
          <w:rFonts w:ascii="Arial Narrow" w:hAnsi="Arial Narrow" w:cs="Tahoma"/>
        </w:rPr>
        <w:t xml:space="preserve"> a exclusão do Anexo B da AGT de 04/08/2021;</w:t>
      </w:r>
    </w:p>
    <w:p w14:paraId="6BAE4E58" w14:textId="77777777" w:rsidR="002E158B" w:rsidRDefault="002E158B" w:rsidP="002E158B">
      <w:pPr>
        <w:pStyle w:val="PargrafodaLista"/>
        <w:tabs>
          <w:tab w:val="left" w:pos="567"/>
        </w:tabs>
        <w:spacing w:line="276" w:lineRule="auto"/>
        <w:ind w:left="0"/>
        <w:jc w:val="both"/>
        <w:rPr>
          <w:rFonts w:ascii="Arial Narrow" w:hAnsi="Arial Narrow" w:cs="Tahoma"/>
        </w:rPr>
      </w:pPr>
    </w:p>
    <w:p w14:paraId="1C9A015F" w14:textId="3A516C3A" w:rsidR="00A15A07" w:rsidRDefault="002E158B">
      <w:pPr>
        <w:pStyle w:val="PargrafodaLista"/>
        <w:tabs>
          <w:tab w:val="left" w:pos="567"/>
        </w:tabs>
        <w:spacing w:line="276" w:lineRule="auto"/>
        <w:ind w:left="0"/>
        <w:jc w:val="both"/>
        <w:rPr>
          <w:rFonts w:ascii="Arial Narrow" w:hAnsi="Arial Narrow"/>
        </w:rPr>
      </w:pPr>
      <w:r>
        <w:rPr>
          <w:rFonts w:ascii="Arial Narrow" w:hAnsi="Arial Narrow" w:cs="Tahoma"/>
          <w:b/>
          <w:bCs/>
        </w:rPr>
        <w:t>Com relação ao item (</w:t>
      </w:r>
      <w:proofErr w:type="spellStart"/>
      <w:r>
        <w:rPr>
          <w:rFonts w:ascii="Arial Narrow" w:hAnsi="Arial Narrow" w:cs="Tahoma"/>
          <w:b/>
          <w:bCs/>
        </w:rPr>
        <w:t>iv</w:t>
      </w:r>
      <w:proofErr w:type="spellEnd"/>
      <w:r>
        <w:rPr>
          <w:rFonts w:ascii="Arial Narrow" w:hAnsi="Arial Narrow" w:cs="Tahoma"/>
          <w:b/>
          <w:bCs/>
        </w:rPr>
        <w:t xml:space="preserve">) da ordem do dia: </w:t>
      </w:r>
      <w:r>
        <w:rPr>
          <w:rFonts w:ascii="Arial Narrow" w:hAnsi="Arial Narrow" w:cs="Tahoma"/>
        </w:rPr>
        <w:t>Aprova</w:t>
      </w:r>
      <w:r w:rsidR="00630091">
        <w:rPr>
          <w:rFonts w:ascii="Arial Narrow" w:hAnsi="Arial Narrow" w:cs="Tahoma"/>
        </w:rPr>
        <w:t>r</w:t>
      </w:r>
      <w:r>
        <w:rPr>
          <w:rFonts w:ascii="Arial Narrow" w:hAnsi="Arial Narrow" w:cs="Tahoma"/>
        </w:rPr>
        <w:t xml:space="preserve"> e ratifica</w:t>
      </w:r>
      <w:r w:rsidR="00630091">
        <w:rPr>
          <w:rFonts w:ascii="Arial Narrow" w:hAnsi="Arial Narrow" w:cs="Tahoma"/>
        </w:rPr>
        <w:t>r</w:t>
      </w:r>
      <w:r>
        <w:rPr>
          <w:rFonts w:ascii="Arial Narrow" w:hAnsi="Arial Narrow" w:cs="Tahoma"/>
        </w:rPr>
        <w:t xml:space="preserve"> </w:t>
      </w:r>
      <w:r w:rsidR="008435F0">
        <w:rPr>
          <w:rFonts w:ascii="Arial Narrow" w:hAnsi="Arial Narrow"/>
        </w:rPr>
        <w:t>as deliberações dos itens (</w:t>
      </w:r>
      <w:proofErr w:type="spellStart"/>
      <w:r w:rsidR="008435F0">
        <w:rPr>
          <w:rFonts w:ascii="Arial Narrow" w:hAnsi="Arial Narrow"/>
        </w:rPr>
        <w:t>iii</w:t>
      </w:r>
      <w:proofErr w:type="spellEnd"/>
      <w:r w:rsidR="008435F0">
        <w:rPr>
          <w:rFonts w:ascii="Arial Narrow" w:hAnsi="Arial Narrow"/>
        </w:rPr>
        <w:t>), (</w:t>
      </w:r>
      <w:proofErr w:type="spellStart"/>
      <w:r w:rsidR="008435F0">
        <w:rPr>
          <w:rFonts w:ascii="Arial Narrow" w:hAnsi="Arial Narrow"/>
        </w:rPr>
        <w:t>iv</w:t>
      </w:r>
      <w:proofErr w:type="spellEnd"/>
      <w:r w:rsidR="008435F0">
        <w:rPr>
          <w:rFonts w:ascii="Arial Narrow" w:hAnsi="Arial Narrow"/>
        </w:rPr>
        <w:t xml:space="preserve">), </w:t>
      </w:r>
      <w:r w:rsidR="00EB5DB9">
        <w:rPr>
          <w:rFonts w:ascii="Arial Narrow" w:hAnsi="Arial Narrow"/>
        </w:rPr>
        <w:t xml:space="preserve">(v), </w:t>
      </w:r>
      <w:r w:rsidR="008435F0">
        <w:rPr>
          <w:rFonts w:ascii="Arial Narrow" w:hAnsi="Arial Narrow"/>
        </w:rPr>
        <w:t>(vi) e (</w:t>
      </w:r>
      <w:proofErr w:type="spellStart"/>
      <w:r w:rsidR="008435F0">
        <w:rPr>
          <w:rFonts w:ascii="Arial Narrow" w:hAnsi="Arial Narrow"/>
        </w:rPr>
        <w:t>vii</w:t>
      </w:r>
      <w:proofErr w:type="spellEnd"/>
      <w:r w:rsidR="008435F0">
        <w:rPr>
          <w:rFonts w:ascii="Arial Narrow" w:hAnsi="Arial Narrow"/>
        </w:rPr>
        <w:t>) da AGT de 04/08/2021;</w:t>
      </w:r>
    </w:p>
    <w:p w14:paraId="056E0683" w14:textId="68FC7128" w:rsidR="00FE4B9D" w:rsidRDefault="00FE4B9D">
      <w:pPr>
        <w:pStyle w:val="PargrafodaLista"/>
        <w:tabs>
          <w:tab w:val="left" w:pos="567"/>
        </w:tabs>
        <w:spacing w:line="276" w:lineRule="auto"/>
        <w:ind w:left="0"/>
        <w:jc w:val="both"/>
        <w:rPr>
          <w:rFonts w:ascii="Arial Narrow" w:hAnsi="Arial Narrow" w:cs="Tahoma"/>
        </w:rPr>
      </w:pPr>
    </w:p>
    <w:p w14:paraId="378DF3C2" w14:textId="4F699295" w:rsidR="00FE4B9D" w:rsidRPr="004A7237" w:rsidRDefault="00FE4B9D" w:rsidP="004A7237">
      <w:pPr>
        <w:pStyle w:val="PargrafodaLista"/>
        <w:tabs>
          <w:tab w:val="left" w:pos="567"/>
        </w:tabs>
        <w:spacing w:line="276" w:lineRule="auto"/>
        <w:ind w:left="0"/>
        <w:jc w:val="both"/>
        <w:rPr>
          <w:rFonts w:ascii="Arial Narrow" w:hAnsi="Arial Narrow" w:cs="Tahoma"/>
        </w:rPr>
      </w:pPr>
      <w:r>
        <w:rPr>
          <w:rFonts w:ascii="Arial Narrow" w:hAnsi="Arial Narrow" w:cs="Tahoma"/>
          <w:b/>
          <w:bCs/>
        </w:rPr>
        <w:t xml:space="preserve">Com relação ao item (v) da ordem do dia: </w:t>
      </w:r>
      <w:r>
        <w:rPr>
          <w:rFonts w:ascii="Arial Narrow" w:hAnsi="Arial Narrow" w:cs="Tahoma"/>
          <w:bCs/>
        </w:rPr>
        <w:t>Aprova</w:t>
      </w:r>
      <w:r w:rsidR="00630091">
        <w:rPr>
          <w:rFonts w:ascii="Arial Narrow" w:hAnsi="Arial Narrow" w:cs="Tahoma"/>
          <w:bCs/>
        </w:rPr>
        <w:t>r</w:t>
      </w:r>
      <w:r>
        <w:rPr>
          <w:rFonts w:ascii="Arial Narrow" w:hAnsi="Arial Narrow" w:cs="Tahoma"/>
          <w:bCs/>
        </w:rPr>
        <w:t xml:space="preserve"> </w:t>
      </w:r>
      <w:r w:rsidR="00630091">
        <w:rPr>
          <w:rFonts w:ascii="Arial Narrow" w:hAnsi="Arial Narrow" w:cs="Tahoma"/>
          <w:bCs/>
        </w:rPr>
        <w:t xml:space="preserve">a </w:t>
      </w:r>
      <w:r w:rsidR="00630091">
        <w:rPr>
          <w:rFonts w:ascii="Arial Narrow" w:hAnsi="Arial Narrow"/>
          <w:color w:val="000000" w:themeColor="text1"/>
        </w:rPr>
        <w:t xml:space="preserve">celebração dos aditamentos aos Contratos de Alienação Fiduciária de Imóveis e dos novos contratos de alienação fiduciária dos imóveis indicados no Anexo A </w:t>
      </w:r>
      <w:r w:rsidR="00630091">
        <w:rPr>
          <w:rFonts w:ascii="Arial Narrow" w:hAnsi="Arial Narrow"/>
        </w:rPr>
        <w:t>da presente Ata,</w:t>
      </w:r>
      <w:r w:rsidR="00630091">
        <w:rPr>
          <w:rFonts w:ascii="Arial Narrow" w:hAnsi="Arial Narrow"/>
          <w:color w:val="000000" w:themeColor="text1"/>
        </w:rPr>
        <w:t xml:space="preserve"> conforme</w:t>
      </w:r>
      <w:r w:rsidR="00722570">
        <w:rPr>
          <w:rFonts w:ascii="Arial Narrow" w:hAnsi="Arial Narrow"/>
          <w:color w:val="000000" w:themeColor="text1"/>
        </w:rPr>
        <w:t xml:space="preserve"> </w:t>
      </w:r>
      <w:r w:rsidR="00007EDB">
        <w:rPr>
          <w:rFonts w:ascii="Arial Narrow" w:hAnsi="Arial Narrow"/>
          <w:color w:val="000000" w:themeColor="text1"/>
        </w:rPr>
        <w:t xml:space="preserve">modelo constante </w:t>
      </w:r>
      <w:r w:rsidR="00722570">
        <w:rPr>
          <w:rFonts w:ascii="Arial Narrow" w:hAnsi="Arial Narrow"/>
          <w:color w:val="000000" w:themeColor="text1"/>
        </w:rPr>
        <w:t>d</w:t>
      </w:r>
      <w:r w:rsidR="00007EDB">
        <w:rPr>
          <w:rFonts w:ascii="Arial Narrow" w:hAnsi="Arial Narrow"/>
          <w:color w:val="000000" w:themeColor="text1"/>
        </w:rPr>
        <w:t>o Anexo B da presente ata;</w:t>
      </w:r>
      <w:r w:rsidR="00630091">
        <w:rPr>
          <w:rFonts w:ascii="Arial Narrow" w:hAnsi="Arial Narrow"/>
          <w:color w:val="000000" w:themeColor="text1"/>
        </w:rPr>
        <w:t xml:space="preserve"> e</w:t>
      </w:r>
    </w:p>
    <w:p w14:paraId="5B33480A" w14:textId="77777777" w:rsidR="00A15A07" w:rsidRPr="00A15A07" w:rsidRDefault="00A15A07" w:rsidP="00A15A07">
      <w:pPr>
        <w:pStyle w:val="PargrafodaLista"/>
        <w:rPr>
          <w:rFonts w:ascii="Arial Narrow" w:hAnsi="Arial Narrow" w:cs="Tahoma"/>
        </w:rPr>
      </w:pPr>
    </w:p>
    <w:p w14:paraId="595FA01E" w14:textId="4C5B4F96" w:rsidR="00C95AB8" w:rsidRPr="004A7237" w:rsidRDefault="008435F0" w:rsidP="004A7237">
      <w:pPr>
        <w:tabs>
          <w:tab w:val="left" w:pos="567"/>
        </w:tabs>
        <w:spacing w:line="276" w:lineRule="auto"/>
        <w:jc w:val="both"/>
        <w:rPr>
          <w:rFonts w:ascii="Arial Narrow" w:hAnsi="Arial Narrow"/>
        </w:rPr>
      </w:pPr>
      <w:r>
        <w:rPr>
          <w:rFonts w:ascii="Arial Narrow" w:hAnsi="Arial Narrow" w:cs="Tahoma"/>
          <w:b/>
          <w:bCs/>
        </w:rPr>
        <w:t>Com relação ao item (v</w:t>
      </w:r>
      <w:r w:rsidR="00FE4B9D">
        <w:rPr>
          <w:rFonts w:ascii="Arial Narrow" w:hAnsi="Arial Narrow" w:cs="Tahoma"/>
          <w:b/>
          <w:bCs/>
        </w:rPr>
        <w:t>i</w:t>
      </w:r>
      <w:r>
        <w:rPr>
          <w:rFonts w:ascii="Arial Narrow" w:hAnsi="Arial Narrow" w:cs="Tahoma"/>
          <w:b/>
          <w:bCs/>
        </w:rPr>
        <w:t xml:space="preserve">) da ordem do dia: </w:t>
      </w:r>
      <w:r>
        <w:rPr>
          <w:rFonts w:ascii="Arial Narrow" w:hAnsi="Arial Narrow" w:cs="Tahoma"/>
        </w:rPr>
        <w:t>Autoriza</w:t>
      </w:r>
      <w:r w:rsidR="00630091">
        <w:rPr>
          <w:rFonts w:ascii="Arial Narrow" w:hAnsi="Arial Narrow" w:cs="Tahoma"/>
        </w:rPr>
        <w:t>r</w:t>
      </w:r>
      <w:r>
        <w:rPr>
          <w:rFonts w:ascii="Arial Narrow" w:hAnsi="Arial Narrow" w:cs="Tahoma"/>
        </w:rPr>
        <w:t xml:space="preserve"> </w:t>
      </w:r>
      <w:r w:rsidR="00C95AB8" w:rsidRPr="004A7237">
        <w:rPr>
          <w:rFonts w:ascii="Arial Narrow" w:hAnsi="Arial Narrow" w:cs="Tahoma"/>
        </w:rPr>
        <w:t xml:space="preserve">a Emissora, em conjunto com o Agente Fiduciário, </w:t>
      </w:r>
      <w:r w:rsidR="00630091">
        <w:rPr>
          <w:rFonts w:ascii="Arial Narrow" w:hAnsi="Arial Narrow" w:cs="Tahoma"/>
        </w:rPr>
        <w:t xml:space="preserve">a </w:t>
      </w:r>
      <w:r w:rsidR="00C95AB8" w:rsidRPr="004A7237">
        <w:rPr>
          <w:rFonts w:ascii="Arial Narrow" w:hAnsi="Arial Narrow" w:cs="Tahoma"/>
        </w:rPr>
        <w:t>praticar todos os atos necessários para a implementação das deliberações da presente assembleia</w:t>
      </w:r>
      <w:r>
        <w:rPr>
          <w:rFonts w:ascii="Arial Narrow" w:hAnsi="Arial Narrow" w:cs="Tahoma"/>
        </w:rPr>
        <w:t xml:space="preserve">, incluindo a celebração de </w:t>
      </w:r>
      <w:r w:rsidR="00FE4B9D">
        <w:rPr>
          <w:rFonts w:ascii="Arial Narrow" w:hAnsi="Arial Narrow" w:cs="Tahoma"/>
        </w:rPr>
        <w:t>todo e qualquer documento</w:t>
      </w:r>
      <w:r>
        <w:rPr>
          <w:rFonts w:ascii="Arial Narrow" w:hAnsi="Arial Narrow" w:cs="Tahoma"/>
        </w:rPr>
        <w:t xml:space="preserve"> que se fizer necessário para refletir as alterações aprovadas</w:t>
      </w:r>
      <w:r w:rsidR="00C95AB8" w:rsidRPr="004A7237">
        <w:rPr>
          <w:rFonts w:ascii="Arial Narrow" w:hAnsi="Arial Narrow" w:cs="Tahoma"/>
        </w:rPr>
        <w:t>.</w:t>
      </w:r>
      <w:r>
        <w:rPr>
          <w:rFonts w:ascii="Arial Narrow" w:hAnsi="Arial Narrow" w:cs="Tahoma"/>
        </w:rPr>
        <w:t xml:space="preserve"> Ficando a Emissora desde já autorizada a contratar assessor legal para elaboração d</w:t>
      </w:r>
      <w:r w:rsidR="00630091">
        <w:rPr>
          <w:rFonts w:ascii="Arial Narrow" w:hAnsi="Arial Narrow" w:cs="Tahoma"/>
        </w:rPr>
        <w:t>e outr</w:t>
      </w:r>
      <w:r>
        <w:rPr>
          <w:rFonts w:ascii="Arial Narrow" w:hAnsi="Arial Narrow" w:cs="Tahoma"/>
        </w:rPr>
        <w:t>os aditamentos aos Documentos da Operação que se fizerem necessários, às expe</w:t>
      </w:r>
      <w:r w:rsidR="00FB3FA7">
        <w:rPr>
          <w:rFonts w:ascii="Arial Narrow" w:hAnsi="Arial Narrow" w:cs="Tahoma"/>
        </w:rPr>
        <w:t>n</w:t>
      </w:r>
      <w:r>
        <w:rPr>
          <w:rFonts w:ascii="Arial Narrow" w:hAnsi="Arial Narrow" w:cs="Tahoma"/>
        </w:rPr>
        <w:t>sas da Devedora, nos termos da cláusula 13.1 do Termo de Securitização.</w:t>
      </w:r>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(iii) não ensejam e/ ou ensejarão a liquidação antecipada do patrimônio 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53B2AF2D"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8435F0">
        <w:rPr>
          <w:rFonts w:ascii="Arial Narrow" w:hAnsi="Arial Narrow" w:cs="Arial"/>
          <w:b/>
          <w:bCs/>
          <w:color w:val="000000"/>
        </w:rPr>
        <w:t>3</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08F72D23"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8435F0">
        <w:rPr>
          <w:rFonts w:ascii="Arial Narrow" w:hAnsi="Arial Narrow" w:cs="Arial"/>
          <w:b/>
          <w:bCs/>
          <w:color w:val="000000"/>
        </w:rPr>
        <w:t>4</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4B0EB8CF"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lastRenderedPageBreak/>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w:t>
      </w:r>
      <w:r w:rsidR="00FB3FA7">
        <w:rPr>
          <w:rFonts w:ascii="Arial Narrow" w:hAnsi="Arial Narrow" w:cs="Arial"/>
          <w:color w:val="000000"/>
        </w:rPr>
        <w:t>1 (uma) via digital</w:t>
      </w:r>
      <w:r w:rsidRPr="00B70C0B">
        <w:rPr>
          <w:rFonts w:ascii="Arial Narrow" w:hAnsi="Arial Narrow" w:cs="Arial"/>
          <w:color w:val="000000"/>
        </w:rPr>
        <w:t xml:space="preserve"> por todos os presentes</w:t>
      </w:r>
      <w:r w:rsidR="008435F0">
        <w:rPr>
          <w:rFonts w:ascii="Arial Narrow" w:hAnsi="Arial Narrow" w:cs="Arial"/>
          <w:color w:val="000000"/>
        </w:rPr>
        <w:t>.</w:t>
      </w:r>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12E8FC03"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630091">
        <w:rPr>
          <w:rFonts w:ascii="Arial Narrow" w:hAnsi="Arial Narrow"/>
        </w:rPr>
        <w:t xml:space="preserve">10 </w:t>
      </w:r>
      <w:r>
        <w:rPr>
          <w:rFonts w:ascii="Arial Narrow" w:hAnsi="Arial Narrow"/>
        </w:rPr>
        <w:t xml:space="preserve">de </w:t>
      </w:r>
      <w:r w:rsidR="00260702">
        <w:rPr>
          <w:rFonts w:ascii="Arial Narrow" w:hAnsi="Arial Narrow"/>
        </w:rPr>
        <w:t xml:space="preserve">setembro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44221858"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630091">
        <w:rPr>
          <w:rFonts w:ascii="Arial Narrow" w:hAnsi="Arial Narrow"/>
          <w:i/>
          <w:iCs/>
        </w:rPr>
        <w:t xml:space="preserve">10 </w:t>
      </w:r>
      <w:r w:rsidR="00260702">
        <w:rPr>
          <w:rFonts w:ascii="Arial Narrow" w:hAnsi="Arial Narrow"/>
          <w:i/>
          <w:iCs/>
        </w:rPr>
        <w:t>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6B0CC45A" w:rsidR="00C95AB8" w:rsidRPr="00B87F14" w:rsidRDefault="008435F0" w:rsidP="002C4658">
            <w:pPr>
              <w:spacing w:line="320" w:lineRule="exact"/>
              <w:jc w:val="center"/>
              <w:rPr>
                <w:rFonts w:ascii="Arial Narrow" w:hAnsi="Arial Narrow"/>
                <w:b/>
              </w:rPr>
            </w:pPr>
            <w:r>
              <w:rPr>
                <w:rFonts w:ascii="Arial Narrow" w:hAnsi="Arial Narrow"/>
              </w:rPr>
              <w:t>Fabiana Ferreira</w:t>
            </w:r>
            <w:r w:rsidR="00C95AB8" w:rsidRPr="00B87F14">
              <w:rPr>
                <w:rFonts w:ascii="Arial Narrow" w:hAnsi="Arial Narrow"/>
              </w:rPr>
              <w:t xml:space="preserve"> </w:t>
            </w:r>
          </w:p>
        </w:tc>
      </w:tr>
      <w:tr w:rsidR="00C95AB8" w:rsidRPr="00B87F14" w14:paraId="4D74CE29" w14:textId="77777777" w:rsidTr="002C4658">
        <w:trPr>
          <w:jc w:val="center"/>
        </w:trPr>
        <w:tc>
          <w:tcPr>
            <w:tcW w:w="3863" w:type="dxa"/>
            <w:hideMark/>
          </w:tcPr>
          <w:p w14:paraId="7163680E" w14:textId="77777777" w:rsidR="00C95AB8" w:rsidRDefault="00C95AB8" w:rsidP="002C4658">
            <w:pPr>
              <w:spacing w:line="320" w:lineRule="exact"/>
              <w:jc w:val="center"/>
              <w:rPr>
                <w:rFonts w:ascii="Arial Narrow" w:hAnsi="Arial Narrow"/>
                <w:b/>
              </w:rPr>
            </w:pPr>
            <w:r w:rsidRPr="00B87F14">
              <w:rPr>
                <w:rFonts w:ascii="Arial Narrow" w:hAnsi="Arial Narrow"/>
                <w:b/>
              </w:rPr>
              <w:t>Presidente</w:t>
            </w:r>
          </w:p>
          <w:p w14:paraId="2CB10814" w14:textId="4F2271DB" w:rsidR="008435F0" w:rsidRPr="00B87F14" w:rsidRDefault="008435F0" w:rsidP="002C4658">
            <w:pPr>
              <w:spacing w:line="320" w:lineRule="exact"/>
              <w:jc w:val="center"/>
              <w:rPr>
                <w:rFonts w:ascii="Arial Narrow" w:hAnsi="Arial Narrow"/>
                <w:b/>
              </w:rPr>
            </w:pPr>
            <w:r>
              <w:rPr>
                <w:rFonts w:ascii="Arial Narrow" w:hAnsi="Arial Narrow"/>
                <w:b/>
              </w:rPr>
              <w:t>CPF:</w:t>
            </w:r>
            <w:r w:rsidR="00C74D50">
              <w:t xml:space="preserve"> </w:t>
            </w:r>
            <w:r w:rsidR="00C74D50" w:rsidRPr="00C74D50">
              <w:rPr>
                <w:rFonts w:ascii="Arial Narrow" w:hAnsi="Arial Narrow"/>
                <w:b/>
              </w:rPr>
              <w:t>360.613.278-62</w:t>
            </w:r>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21599B61" w14:textId="63D5AF79" w:rsidR="00C95AB8" w:rsidRDefault="00C95AB8" w:rsidP="002C4658">
            <w:pPr>
              <w:spacing w:line="320" w:lineRule="exact"/>
              <w:jc w:val="center"/>
              <w:rPr>
                <w:rFonts w:ascii="Arial Narrow" w:hAnsi="Arial Narrow"/>
                <w:b/>
              </w:rPr>
            </w:pPr>
            <w:r w:rsidRPr="00B87F14">
              <w:rPr>
                <w:rFonts w:ascii="Arial Narrow" w:hAnsi="Arial Narrow"/>
                <w:b/>
              </w:rPr>
              <w:t>Secretári</w:t>
            </w:r>
            <w:r w:rsidR="008435F0">
              <w:rPr>
                <w:rFonts w:ascii="Arial Narrow" w:hAnsi="Arial Narrow"/>
                <w:b/>
              </w:rPr>
              <w:t>a</w:t>
            </w:r>
          </w:p>
          <w:p w14:paraId="0C6302F3" w14:textId="0BD21E1E" w:rsidR="008435F0" w:rsidRPr="00B87F14" w:rsidRDefault="008435F0" w:rsidP="002C4658">
            <w:pPr>
              <w:spacing w:line="320" w:lineRule="exact"/>
              <w:jc w:val="center"/>
              <w:rPr>
                <w:rFonts w:ascii="Arial Narrow" w:hAnsi="Arial Narrow"/>
                <w:b/>
              </w:rPr>
            </w:pPr>
            <w:r>
              <w:rPr>
                <w:rFonts w:ascii="Arial Narrow" w:hAnsi="Arial Narrow"/>
                <w:b/>
              </w:rPr>
              <w:t>CPF: 338.090.828-21</w:t>
            </w:r>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16DA2A36"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4A920DC4" w14:textId="30168378" w:rsidR="008435F0" w:rsidRDefault="008435F0" w:rsidP="00C95AB8">
      <w:pPr>
        <w:spacing w:line="320" w:lineRule="exact"/>
        <w:ind w:left="2124" w:firstLine="708"/>
        <w:rPr>
          <w:rFonts w:ascii="Arial Narrow" w:eastAsia="Times New Roman" w:hAnsi="Arial Narrow" w:cs="Tahoma"/>
          <w:b/>
          <w:i/>
          <w:iCs/>
        </w:rPr>
      </w:pPr>
      <w:r w:rsidRPr="004A7237">
        <w:rPr>
          <w:rFonts w:ascii="Arial Narrow" w:eastAsia="Times New Roman" w:hAnsi="Arial Narrow" w:cs="Tahoma"/>
          <w:b/>
          <w:i/>
          <w:iCs/>
        </w:rPr>
        <w:t>(atual denominação da Isec Securitizadora S.A)</w:t>
      </w:r>
    </w:p>
    <w:p w14:paraId="6ABE6B88" w14:textId="1DAF36CC" w:rsidR="008435F0" w:rsidRPr="004A7237" w:rsidRDefault="008435F0" w:rsidP="004A7237">
      <w:pPr>
        <w:spacing w:line="320" w:lineRule="exact"/>
        <w:rPr>
          <w:rFonts w:ascii="Arial Narrow" w:eastAsia="Times New Roman" w:hAnsi="Arial Narrow" w:cs="Tahoma"/>
          <w:b/>
          <w:i/>
          <w:iCs/>
        </w:rPr>
      </w:pPr>
      <w:r>
        <w:rPr>
          <w:rFonts w:ascii="Arial Narrow" w:eastAsia="Times New Roman" w:hAnsi="Arial Narrow" w:cs="Tahoma"/>
          <w:b/>
          <w:i/>
          <w:iCs/>
        </w:rPr>
        <w:t xml:space="preserve">                                                                                    Emissora</w:t>
      </w:r>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19574D1D" w14:textId="72EAADB2" w:rsidR="008435F0" w:rsidRPr="004A7237" w:rsidRDefault="008435F0" w:rsidP="00C95AB8">
      <w:pPr>
        <w:spacing w:line="320" w:lineRule="exact"/>
        <w:ind w:firstLine="708"/>
        <w:rPr>
          <w:rFonts w:ascii="Arial Narrow" w:hAnsi="Arial Narrow"/>
        </w:rPr>
      </w:pPr>
      <w:r>
        <w:rPr>
          <w:rFonts w:ascii="Arial Narrow" w:hAnsi="Arial Narrow"/>
          <w:b/>
          <w:bCs/>
        </w:rPr>
        <w:t xml:space="preserve">Cargo: </w:t>
      </w:r>
      <w:r>
        <w:rPr>
          <w:rFonts w:ascii="Arial Narrow" w:hAnsi="Arial Narrow"/>
        </w:rPr>
        <w:t>Diretor</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A7237">
        <w:rPr>
          <w:rFonts w:ascii="Arial Narrow" w:hAnsi="Arial Narrow"/>
          <w:b/>
          <w:bCs/>
        </w:rPr>
        <w:t>Cargo</w:t>
      </w:r>
      <w:r w:rsidRPr="008435F0">
        <w:rPr>
          <w:rFonts w:ascii="Arial Narrow" w:hAnsi="Arial Narrow"/>
        </w:rPr>
        <w:t xml:space="preserve">: </w:t>
      </w:r>
      <w:r w:rsidRPr="004A7237">
        <w:rPr>
          <w:rFonts w:ascii="Arial Narrow" w:hAnsi="Arial Narrow"/>
        </w:rPr>
        <w:t xml:space="preserve">Procurador </w:t>
      </w:r>
    </w:p>
    <w:p w14:paraId="0F8929F4" w14:textId="2F98F0B6"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65D5E276" w:rsidR="00C95AB8"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595DA51A" w14:textId="35974796" w:rsidR="008435F0" w:rsidRPr="004A7237" w:rsidRDefault="008435F0" w:rsidP="00C95AB8">
      <w:pPr>
        <w:spacing w:line="320" w:lineRule="exact"/>
        <w:jc w:val="center"/>
        <w:rPr>
          <w:rFonts w:ascii="Arial Narrow" w:hAnsi="Arial Narrow"/>
          <w:b/>
          <w:i/>
          <w:iCs/>
        </w:rPr>
      </w:pPr>
      <w:r w:rsidRPr="004A7237">
        <w:rPr>
          <w:rFonts w:ascii="Arial Narrow" w:hAnsi="Arial Narrow"/>
          <w:b/>
          <w:i/>
          <w:iCs/>
        </w:rPr>
        <w:t>Agente Fiduciário</w:t>
      </w:r>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4A2E0561" w14:textId="77777777" w:rsidR="008435F0" w:rsidRDefault="008435F0" w:rsidP="004A7237">
      <w:pPr>
        <w:tabs>
          <w:tab w:val="left" w:pos="1800"/>
        </w:tabs>
        <w:spacing w:line="320" w:lineRule="exact"/>
        <w:jc w:val="center"/>
        <w:rPr>
          <w:rFonts w:ascii="Arial Narrow" w:hAnsi="Arial Narrow"/>
          <w:b/>
          <w:bCs/>
          <w:i/>
          <w:iCs/>
        </w:rPr>
      </w:pPr>
      <w:r>
        <w:rPr>
          <w:rFonts w:ascii="Arial Narrow" w:hAnsi="Arial Narrow"/>
          <w:b/>
          <w:bCs/>
          <w:i/>
          <w:iCs/>
        </w:rPr>
        <w:t>ANEXO I</w:t>
      </w:r>
    </w:p>
    <w:p w14:paraId="7798F429" w14:textId="77777777" w:rsidR="008435F0" w:rsidRDefault="008435F0" w:rsidP="00C95AB8">
      <w:pPr>
        <w:tabs>
          <w:tab w:val="left" w:pos="1800"/>
        </w:tabs>
        <w:spacing w:line="320" w:lineRule="exact"/>
        <w:jc w:val="both"/>
        <w:rPr>
          <w:rFonts w:ascii="Arial Narrow" w:hAnsi="Arial Narrow"/>
          <w:b/>
          <w:bCs/>
          <w:i/>
          <w:iCs/>
        </w:rPr>
      </w:pPr>
    </w:p>
    <w:p w14:paraId="2A2D4E7F" w14:textId="46966389"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630091">
        <w:rPr>
          <w:rFonts w:ascii="Arial Narrow" w:hAnsi="Arial Narrow"/>
          <w:b/>
          <w:bCs/>
          <w:i/>
          <w:iCs/>
        </w:rPr>
        <w:t>10</w:t>
      </w:r>
      <w:r w:rsidR="00630091" w:rsidRPr="009B1B3E">
        <w:rPr>
          <w:rFonts w:ascii="Arial Narrow" w:hAnsi="Arial Narrow"/>
          <w:b/>
          <w:bCs/>
          <w:i/>
          <w:iCs/>
        </w:rPr>
        <w:t xml:space="preserve"> </w:t>
      </w:r>
      <w:r w:rsidR="00260702" w:rsidRPr="00AF557E">
        <w:rPr>
          <w:rFonts w:ascii="Arial Narrow" w:hAnsi="Arial Narrow"/>
          <w:b/>
          <w:bCs/>
          <w:i/>
          <w:iCs/>
        </w:rPr>
        <w:t>de setembro</w:t>
      </w:r>
      <w:r w:rsidRPr="00AF557E">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8"/>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7AD6AAB5"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630091">
        <w:rPr>
          <w:rFonts w:ascii="Arial Narrow" w:hAnsi="Arial Narrow"/>
          <w:i/>
          <w:iCs/>
        </w:rPr>
        <w:t xml:space="preserve">10 </w:t>
      </w:r>
      <w:r w:rsidR="00260702">
        <w:rPr>
          <w:rFonts w:ascii="Arial Narrow" w:hAnsi="Arial Narrow"/>
          <w:i/>
          <w:iCs/>
        </w:rPr>
        <w:t>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415"/>
        <w:gridCol w:w="1135"/>
        <w:gridCol w:w="928"/>
        <w:gridCol w:w="1056"/>
        <w:gridCol w:w="849"/>
        <w:gridCol w:w="710"/>
        <w:gridCol w:w="1274"/>
        <w:gridCol w:w="1276"/>
        <w:gridCol w:w="1470"/>
      </w:tblGrid>
      <w:tr w:rsidR="001F64B1" w:rsidRPr="00605DCD" w14:paraId="0F365F70" w14:textId="77777777" w:rsidTr="007750CB">
        <w:trPr>
          <w:trHeight w:val="94"/>
          <w:tblHeader/>
        </w:trPr>
        <w:tc>
          <w:tcPr>
            <w:tcW w:w="699" w:type="pct"/>
            <w:shd w:val="clear" w:color="auto" w:fill="FFFFFF" w:themeFill="background1"/>
            <w:vAlign w:val="center"/>
            <w:hideMark/>
          </w:tcPr>
          <w:p w14:paraId="1CF6C118" w14:textId="3F91866F" w:rsidR="00C95AB8" w:rsidRPr="00605DCD" w:rsidRDefault="00A15A07" w:rsidP="002C4658">
            <w:pPr>
              <w:jc w:val="center"/>
              <w:rPr>
                <w:rFonts w:eastAsia="Times New Roman" w:cs="Calibri"/>
                <w:b/>
                <w:bCs/>
                <w:sz w:val="20"/>
                <w:szCs w:val="20"/>
                <w:lang w:eastAsia="pt-BR"/>
              </w:rPr>
            </w:pPr>
            <w:proofErr w:type="spellStart"/>
            <w:r>
              <w:rPr>
                <w:rFonts w:eastAsia="Times New Roman" w:cs="Calibri"/>
                <w:b/>
                <w:bCs/>
                <w:sz w:val="20"/>
                <w:szCs w:val="20"/>
                <w:lang w:eastAsia="pt-BR"/>
              </w:rPr>
              <w:t>E</w:t>
            </w:r>
            <w:r w:rsidR="00C95AB8" w:rsidRPr="00605DCD">
              <w:rPr>
                <w:rFonts w:eastAsia="Times New Roman" w:cs="Calibri"/>
                <w:b/>
                <w:bCs/>
                <w:sz w:val="20"/>
                <w:szCs w:val="20"/>
                <w:lang w:eastAsia="pt-BR"/>
              </w:rPr>
              <w:t>mpreend</w:t>
            </w:r>
            <w:proofErr w:type="spellEnd"/>
            <w:r w:rsidR="001F64B1">
              <w:rPr>
                <w:rFonts w:eastAsia="Times New Roman" w:cs="Calibri"/>
                <w:b/>
                <w:bCs/>
                <w:sz w:val="20"/>
                <w:szCs w:val="20"/>
                <w:lang w:eastAsia="pt-BR"/>
              </w:rPr>
              <w:t>.</w:t>
            </w:r>
          </w:p>
        </w:tc>
        <w:tc>
          <w:tcPr>
            <w:tcW w:w="561" w:type="pct"/>
            <w:shd w:val="clear" w:color="auto" w:fill="FFFFFF" w:themeFill="background1"/>
            <w:vAlign w:val="center"/>
            <w:hideMark/>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
          <w:p w14:paraId="0D52E022"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c>
          <w:tcPr>
            <w:tcW w:w="631" w:type="pct"/>
            <w:shd w:val="clear" w:color="auto" w:fill="FFFFFF" w:themeFill="background1"/>
            <w:vAlign w:val="center"/>
            <w:hideMark/>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
          <w:p w14:paraId="67757E76"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r>
      <w:tr w:rsidR="001F64B1" w:rsidRPr="00605DCD" w14:paraId="2EFD0323" w14:textId="77777777" w:rsidTr="007750CB">
        <w:trPr>
          <w:trHeight w:val="55"/>
        </w:trPr>
        <w:tc>
          <w:tcPr>
            <w:tcW w:w="699" w:type="pct"/>
            <w:shd w:val="clear" w:color="auto" w:fill="FFFFFF" w:themeFill="background1"/>
            <w:noWrap/>
            <w:vAlign w:val="center"/>
            <w:hideMark/>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7500D1" w14:textId="4CDF35C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563.495,81</w:t>
            </w:r>
          </w:p>
        </w:tc>
        <w:tc>
          <w:tcPr>
            <w:tcW w:w="631" w:type="pct"/>
            <w:shd w:val="clear" w:color="auto" w:fill="FFFFFF" w:themeFill="background1"/>
            <w:noWrap/>
            <w:vAlign w:val="center"/>
            <w:hideMark/>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3C5BF619" w14:textId="2A1EEAE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13F7E182" w14:textId="77777777" w:rsidTr="007750CB">
        <w:trPr>
          <w:trHeight w:val="55"/>
        </w:trPr>
        <w:tc>
          <w:tcPr>
            <w:tcW w:w="699" w:type="pct"/>
            <w:shd w:val="clear" w:color="auto" w:fill="FFFFFF" w:themeFill="background1"/>
            <w:noWrap/>
            <w:vAlign w:val="center"/>
            <w:hideMark/>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1E13D2D" w14:textId="7F25C6E6" w:rsidR="00C95AB8" w:rsidRPr="00253D3E" w:rsidRDefault="00C95AB8" w:rsidP="001F64B1">
            <w:pPr>
              <w:jc w:val="center"/>
              <w:rPr>
                <w:rFonts w:eastAsia="Times New Roman" w:cs="Calibri"/>
                <w:sz w:val="20"/>
                <w:szCs w:val="20"/>
                <w:lang w:eastAsia="pt-BR"/>
              </w:rPr>
            </w:pPr>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71E9087F" w14:textId="674C6DD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34B1C5F6" w14:textId="77777777" w:rsidTr="007750CB">
        <w:trPr>
          <w:trHeight w:val="55"/>
        </w:trPr>
        <w:tc>
          <w:tcPr>
            <w:tcW w:w="699" w:type="pct"/>
            <w:shd w:val="clear" w:color="auto" w:fill="FFFFFF" w:themeFill="background1"/>
            <w:noWrap/>
            <w:vAlign w:val="center"/>
            <w:hideMark/>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64767293" w14:textId="7A1F07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630.643,73</w:t>
            </w:r>
          </w:p>
        </w:tc>
        <w:tc>
          <w:tcPr>
            <w:tcW w:w="631" w:type="pct"/>
            <w:shd w:val="clear" w:color="auto" w:fill="FFFFFF" w:themeFill="background1"/>
            <w:noWrap/>
            <w:vAlign w:val="center"/>
            <w:hideMark/>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05CA15C4" w14:textId="13663842"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7F102E47" w14:textId="77777777" w:rsidTr="007750CB">
        <w:trPr>
          <w:trHeight w:val="55"/>
        </w:trPr>
        <w:tc>
          <w:tcPr>
            <w:tcW w:w="699" w:type="pct"/>
            <w:shd w:val="clear" w:color="auto" w:fill="FFFFFF" w:themeFill="background1"/>
            <w:noWrap/>
            <w:vAlign w:val="center"/>
            <w:hideMark/>
          </w:tcPr>
          <w:p w14:paraId="23044C54"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
          <w:p w14:paraId="43737B65" w14:textId="5389085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1.096.308,00</w:t>
            </w:r>
          </w:p>
        </w:tc>
        <w:tc>
          <w:tcPr>
            <w:tcW w:w="631" w:type="pct"/>
            <w:shd w:val="clear" w:color="auto" w:fill="FFFFFF" w:themeFill="background1"/>
            <w:noWrap/>
            <w:vAlign w:val="center"/>
            <w:hideMark/>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
          <w:p w14:paraId="18A14CE8" w14:textId="73FE86A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747.880,49</w:t>
            </w:r>
          </w:p>
        </w:tc>
      </w:tr>
      <w:tr w:rsidR="001F64B1" w:rsidRPr="00605DCD" w14:paraId="51572B63" w14:textId="77777777" w:rsidTr="007750CB">
        <w:trPr>
          <w:trHeight w:val="55"/>
        </w:trPr>
        <w:tc>
          <w:tcPr>
            <w:tcW w:w="699" w:type="pct"/>
            <w:shd w:val="clear" w:color="auto" w:fill="FFFFFF" w:themeFill="background1"/>
            <w:noWrap/>
            <w:vAlign w:val="center"/>
            <w:hideMark/>
          </w:tcPr>
          <w:p w14:paraId="2ACC5D5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561" w:type="pct"/>
            <w:shd w:val="clear" w:color="auto" w:fill="FFFFFF" w:themeFill="background1"/>
            <w:noWrap/>
            <w:vAlign w:val="center"/>
            <w:hideMark/>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
          <w:p w14:paraId="01A06982" w14:textId="06808C30"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
          <w:p w14:paraId="48467083" w14:textId="0C8EC6E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1.553.961,44</w:t>
            </w:r>
          </w:p>
        </w:tc>
      </w:tr>
      <w:tr w:rsidR="001F64B1" w:rsidRPr="00605DCD" w14:paraId="20B1487B" w14:textId="77777777" w:rsidTr="007750CB">
        <w:trPr>
          <w:trHeight w:val="55"/>
        </w:trPr>
        <w:tc>
          <w:tcPr>
            <w:tcW w:w="699" w:type="pct"/>
            <w:shd w:val="clear" w:color="auto" w:fill="FFFFFF" w:themeFill="background1"/>
            <w:noWrap/>
            <w:vAlign w:val="center"/>
            <w:hideMark/>
          </w:tcPr>
          <w:p w14:paraId="182865B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F9DC9A0" w14:textId="5C71985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88AD244" w14:textId="0CEDDD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00DBEEDD" w14:textId="77777777" w:rsidTr="007750CB">
        <w:trPr>
          <w:trHeight w:val="55"/>
        </w:trPr>
        <w:tc>
          <w:tcPr>
            <w:tcW w:w="699" w:type="pct"/>
            <w:shd w:val="clear" w:color="auto" w:fill="FFFFFF" w:themeFill="background1"/>
            <w:noWrap/>
            <w:vAlign w:val="center"/>
            <w:hideMark/>
          </w:tcPr>
          <w:p w14:paraId="4C365EF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374131" w14:textId="1C64E06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5EE48C01" w14:textId="650141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74181A8A" w14:textId="77777777" w:rsidTr="007750CB">
        <w:trPr>
          <w:trHeight w:val="55"/>
        </w:trPr>
        <w:tc>
          <w:tcPr>
            <w:tcW w:w="699" w:type="pct"/>
            <w:shd w:val="clear" w:color="auto" w:fill="FFFFFF" w:themeFill="background1"/>
            <w:noWrap/>
            <w:vAlign w:val="center"/>
            <w:hideMark/>
          </w:tcPr>
          <w:p w14:paraId="1067485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043C6C4" w14:textId="7C314E2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2761F59C" w14:textId="0A900B7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4D10A5F6" w14:textId="77777777" w:rsidTr="007750CB">
        <w:trPr>
          <w:trHeight w:val="55"/>
        </w:trPr>
        <w:tc>
          <w:tcPr>
            <w:tcW w:w="699" w:type="pct"/>
            <w:shd w:val="clear" w:color="auto" w:fill="FFFFFF" w:themeFill="background1"/>
            <w:noWrap/>
            <w:vAlign w:val="center"/>
            <w:hideMark/>
          </w:tcPr>
          <w:p w14:paraId="5BBF1B2A"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A5CBE0" w14:textId="5314408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7FC89532" w14:textId="4AFC374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3AF28F" w14:textId="77777777" w:rsidTr="007750CB">
        <w:trPr>
          <w:trHeight w:val="55"/>
        </w:trPr>
        <w:tc>
          <w:tcPr>
            <w:tcW w:w="699" w:type="pct"/>
            <w:shd w:val="clear" w:color="auto" w:fill="FFFFFF" w:themeFill="background1"/>
            <w:noWrap/>
            <w:vAlign w:val="center"/>
            <w:hideMark/>
          </w:tcPr>
          <w:p w14:paraId="12BB9F85"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2F65360" w14:textId="48E1C6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6AA33526" w14:textId="1896A9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60E883E6" w14:textId="77777777" w:rsidTr="007750CB">
        <w:trPr>
          <w:trHeight w:val="55"/>
        </w:trPr>
        <w:tc>
          <w:tcPr>
            <w:tcW w:w="699" w:type="pct"/>
            <w:shd w:val="clear" w:color="auto" w:fill="FFFFFF" w:themeFill="background1"/>
            <w:noWrap/>
            <w:vAlign w:val="center"/>
            <w:hideMark/>
          </w:tcPr>
          <w:p w14:paraId="7A78262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52D4AE" w14:textId="66F1B3E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460CEC1" w14:textId="61903A7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4370FC" w14:textId="77777777" w:rsidTr="007750CB">
        <w:trPr>
          <w:trHeight w:val="55"/>
        </w:trPr>
        <w:tc>
          <w:tcPr>
            <w:tcW w:w="699" w:type="pct"/>
            <w:shd w:val="clear" w:color="auto" w:fill="FFFFFF" w:themeFill="background1"/>
            <w:noWrap/>
            <w:vAlign w:val="center"/>
            <w:hideMark/>
          </w:tcPr>
          <w:p w14:paraId="5318FAD3"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394CDB1D" w14:textId="751F462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CCD7D0F" w14:textId="4BD4754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19AA8C5" w14:textId="77777777" w:rsidTr="007750CB">
        <w:trPr>
          <w:trHeight w:val="55"/>
        </w:trPr>
        <w:tc>
          <w:tcPr>
            <w:tcW w:w="699" w:type="pct"/>
            <w:shd w:val="clear" w:color="auto" w:fill="FFFFFF" w:themeFill="background1"/>
            <w:noWrap/>
            <w:vAlign w:val="center"/>
            <w:hideMark/>
          </w:tcPr>
          <w:p w14:paraId="4052206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289AA3D" w14:textId="30A5117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DC960FE" w14:textId="479C042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AEFFFFF"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965C2"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Parc</w:t>
            </w:r>
            <w:proofErr w:type="spellEnd"/>
            <w:r w:rsidRPr="00253D3E">
              <w:rPr>
                <w:rFonts w:eastAsia="Times New Roman" w:cs="Calibri"/>
                <w:sz w:val="20"/>
                <w:szCs w:val="20"/>
                <w:lang w:eastAsia="pt-BR"/>
              </w:rPr>
              <w:t xml:space="preserve"> </w:t>
            </w:r>
            <w:proofErr w:type="spellStart"/>
            <w:r w:rsidRPr="00253D3E">
              <w:rPr>
                <w:rFonts w:eastAsia="Times New Roman" w:cs="Calibri"/>
                <w:sz w:val="20"/>
                <w:szCs w:val="20"/>
                <w:lang w:eastAsia="pt-BR"/>
              </w:rPr>
              <w:t>Devant</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21E02" w14:textId="47584B0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0CD47" w14:textId="2142EC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2.807.265,00</w:t>
            </w:r>
          </w:p>
        </w:tc>
      </w:tr>
      <w:tr w:rsidR="001F64B1" w:rsidRPr="00605DCD" w14:paraId="590E866B"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5B5F4" w14:textId="1F78346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F1968" w14:textId="61804DC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0819381C"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CBF7E" w14:textId="1235BC9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48118" w14:textId="3291B8A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444AAE16" w14:textId="77777777" w:rsidTr="007750CB">
        <w:trPr>
          <w:trHeight w:val="391"/>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B64E6" w14:textId="1B652ABF" w:rsidR="00C95AB8" w:rsidRPr="00253D3E" w:rsidRDefault="00C95AB8" w:rsidP="002C4658">
            <w:pPr>
              <w:jc w:val="center"/>
              <w:rPr>
                <w:rFonts w:cs="Calibri"/>
                <w:color w:val="000000"/>
                <w:sz w:val="20"/>
                <w:szCs w:val="20"/>
              </w:rPr>
            </w:pPr>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32B693D8" w:rsidR="00722570" w:rsidRDefault="00722570">
      <w:pPr>
        <w:rPr>
          <w:rFonts w:ascii="Arial Narrow" w:hAnsi="Arial Narrow"/>
          <w:b/>
          <w:bCs/>
          <w:noProof/>
        </w:rPr>
      </w:pPr>
      <w:r>
        <w:rPr>
          <w:rFonts w:ascii="Arial Narrow" w:hAnsi="Arial Narrow"/>
          <w:b/>
          <w:bCs/>
          <w:noProof/>
        </w:rPr>
        <w:br w:type="page"/>
      </w:r>
    </w:p>
    <w:p w14:paraId="0B35726F" w14:textId="690EC036" w:rsidR="00722570" w:rsidRPr="00B370AC" w:rsidRDefault="00722570" w:rsidP="00722570">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B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Pr>
          <w:rFonts w:ascii="Arial Narrow" w:hAnsi="Arial Narrow"/>
          <w:i/>
          <w:iCs/>
        </w:rPr>
        <w:t>10 de setembro</w:t>
      </w:r>
      <w:r w:rsidRPr="00B370AC">
        <w:rPr>
          <w:rFonts w:ascii="Arial Narrow" w:hAnsi="Arial Narrow"/>
          <w:i/>
          <w:iCs/>
        </w:rPr>
        <w:t xml:space="preserve"> de 2021).</w:t>
      </w:r>
    </w:p>
    <w:p w14:paraId="0DF43071" w14:textId="67A2BEC8" w:rsidR="00722570" w:rsidRDefault="00722570">
      <w:pPr>
        <w:jc w:val="center"/>
      </w:pPr>
    </w:p>
    <w:p w14:paraId="40D40EBC" w14:textId="75F0BCD8" w:rsidR="00007EDB" w:rsidRDefault="00007EDB">
      <w:pPr>
        <w:jc w:val="center"/>
        <w:rPr>
          <w:rFonts w:ascii="Arial Narrow" w:hAnsi="Arial Narrow"/>
          <w:b/>
        </w:rPr>
      </w:pPr>
      <w:r w:rsidRPr="00530C4E">
        <w:rPr>
          <w:rFonts w:ascii="Arial Narrow" w:hAnsi="Arial Narrow"/>
          <w:b/>
        </w:rPr>
        <w:t>Modelo do Contrato de Alienação Fiduciária dos novos imóveis</w:t>
      </w:r>
    </w:p>
    <w:p w14:paraId="2F899385" w14:textId="4BED2244" w:rsidR="00722570" w:rsidRDefault="00722570">
      <w:pPr>
        <w:jc w:val="center"/>
        <w:rPr>
          <w:rFonts w:ascii="Arial Narrow" w:hAnsi="Arial Narrow"/>
          <w:b/>
        </w:rPr>
      </w:pPr>
    </w:p>
    <w:p w14:paraId="1A99EE99" w14:textId="77777777" w:rsidR="00722570" w:rsidRDefault="00722570" w:rsidP="00722570">
      <w:pPr>
        <w:widowControl w:val="0"/>
        <w:autoSpaceDE w:val="0"/>
        <w:autoSpaceDN w:val="0"/>
        <w:adjustRightInd w:val="0"/>
        <w:spacing w:line="312" w:lineRule="auto"/>
        <w:jc w:val="both"/>
        <w:rPr>
          <w:rFonts w:ascii="Times New Roman" w:eastAsia="MS Mincho" w:hAnsi="Times New Roman"/>
          <w:b/>
          <w:sz w:val="24"/>
          <w:szCs w:val="24"/>
        </w:rPr>
      </w:pPr>
    </w:p>
    <w:p w14:paraId="28F1334A" w14:textId="3CA82B82" w:rsidR="00722570" w:rsidRPr="00722570" w:rsidRDefault="00722570" w:rsidP="00722570">
      <w:pPr>
        <w:widowControl w:val="0"/>
        <w:autoSpaceDE w:val="0"/>
        <w:autoSpaceDN w:val="0"/>
        <w:adjustRightInd w:val="0"/>
        <w:spacing w:line="312" w:lineRule="auto"/>
        <w:jc w:val="both"/>
        <w:rPr>
          <w:rFonts w:ascii="Times New Roman" w:eastAsia="MS Mincho" w:hAnsi="Times New Roman"/>
          <w:b/>
          <w:sz w:val="24"/>
          <w:szCs w:val="24"/>
        </w:rPr>
      </w:pPr>
      <w:r w:rsidRPr="00722570">
        <w:rPr>
          <w:rFonts w:ascii="Times New Roman" w:eastAsia="MS Mincho" w:hAnsi="Times New Roman"/>
          <w:b/>
          <w:sz w:val="24"/>
          <w:szCs w:val="24"/>
        </w:rPr>
        <w:t>INSTRUMENTO PARTICULAR DE ALIENAÇÃO FIDUCIÁRIA DE IMÓVEIS EM GARANTIA E OUTRAS AVENÇAS</w:t>
      </w:r>
    </w:p>
    <w:p w14:paraId="48495661" w14:textId="77777777" w:rsidR="00722570" w:rsidRPr="00722570" w:rsidRDefault="00722570" w:rsidP="00722570">
      <w:pPr>
        <w:spacing w:line="312" w:lineRule="auto"/>
        <w:rPr>
          <w:rFonts w:ascii="Times New Roman" w:eastAsia="Times New Roman" w:hAnsi="Times New Roman"/>
          <w:sz w:val="24"/>
          <w:szCs w:val="24"/>
          <w:lang w:eastAsia="pt-BR"/>
        </w:rPr>
      </w:pPr>
    </w:p>
    <w:p w14:paraId="40839F6E"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Pelo presente </w:t>
      </w:r>
      <w:bookmarkStart w:id="1" w:name="_Hlk56492791"/>
      <w:r w:rsidRPr="00722570">
        <w:rPr>
          <w:rFonts w:ascii="Times New Roman" w:eastAsia="Times New Roman" w:hAnsi="Times New Roman"/>
          <w:sz w:val="24"/>
          <w:szCs w:val="24"/>
          <w:lang w:eastAsia="pt-BR"/>
        </w:rPr>
        <w:t>Instrumento Particular de Alienação Fiduciária de Imóveis em Garantia e Outras Avenças (“</w:t>
      </w:r>
      <w:r w:rsidRPr="00722570">
        <w:rPr>
          <w:rFonts w:ascii="Times New Roman" w:eastAsia="Times New Roman" w:hAnsi="Times New Roman"/>
          <w:sz w:val="24"/>
          <w:szCs w:val="24"/>
          <w:u w:val="single"/>
          <w:lang w:eastAsia="pt-BR"/>
        </w:rPr>
        <w:t>Contrato de Alienação Fiduciária</w:t>
      </w:r>
      <w:r w:rsidRPr="00722570">
        <w:rPr>
          <w:rFonts w:ascii="Times New Roman" w:eastAsia="Times New Roman" w:hAnsi="Times New Roman"/>
          <w:sz w:val="24"/>
          <w:szCs w:val="24"/>
          <w:lang w:eastAsia="pt-BR"/>
        </w:rPr>
        <w:t>”</w:t>
      </w:r>
      <w:bookmarkEnd w:id="1"/>
      <w:r w:rsidRPr="00722570">
        <w:rPr>
          <w:rFonts w:ascii="Times New Roman" w:eastAsia="Times New Roman" w:hAnsi="Times New Roman"/>
          <w:sz w:val="24"/>
          <w:szCs w:val="24"/>
          <w:lang w:eastAsia="pt-BR"/>
        </w:rPr>
        <w:t xml:space="preserve"> ou “</w:t>
      </w:r>
      <w:r w:rsidRPr="00722570">
        <w:rPr>
          <w:rFonts w:ascii="Times New Roman" w:eastAsia="Times New Roman" w:hAnsi="Times New Roman"/>
          <w:sz w:val="24"/>
          <w:szCs w:val="24"/>
          <w:u w:val="single"/>
          <w:lang w:eastAsia="pt-BR"/>
        </w:rPr>
        <w:t>Contrato</w:t>
      </w:r>
      <w:r w:rsidRPr="00722570">
        <w:rPr>
          <w:rFonts w:ascii="Times New Roman" w:eastAsia="Times New Roman" w:hAnsi="Times New Roman"/>
          <w:sz w:val="24"/>
          <w:szCs w:val="24"/>
          <w:lang w:eastAsia="pt-BR"/>
        </w:rPr>
        <w:t>”) e na melhor forma de direito, as partes (“</w:t>
      </w:r>
      <w:r w:rsidRPr="00722570">
        <w:rPr>
          <w:rFonts w:ascii="Times New Roman" w:eastAsia="Times New Roman" w:hAnsi="Times New Roman"/>
          <w:sz w:val="24"/>
          <w:szCs w:val="24"/>
          <w:u w:val="single"/>
          <w:lang w:eastAsia="pt-BR"/>
        </w:rPr>
        <w:t>Partes</w:t>
      </w:r>
      <w:r w:rsidRPr="00722570">
        <w:rPr>
          <w:rFonts w:ascii="Times New Roman" w:eastAsia="Times New Roman" w:hAnsi="Times New Roman"/>
          <w:sz w:val="24"/>
          <w:szCs w:val="24"/>
          <w:lang w:eastAsia="pt-BR"/>
        </w:rPr>
        <w:t xml:space="preserve">”): </w:t>
      </w:r>
    </w:p>
    <w:p w14:paraId="148810C9"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2F8AFFC"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b/>
          <w:bCs/>
          <w:sz w:val="24"/>
          <w:szCs w:val="24"/>
          <w:lang w:eastAsia="pt-BR"/>
        </w:rPr>
        <w:t>[●]</w:t>
      </w:r>
      <w:r w:rsidRPr="00722570">
        <w:rPr>
          <w:rFonts w:ascii="Times New Roman" w:eastAsia="Times New Roman" w:hAnsi="Times New Roman"/>
          <w:sz w:val="24"/>
          <w:szCs w:val="24"/>
          <w:lang w:eastAsia="pt-BR"/>
        </w:rPr>
        <w:t>, sociedade de responsabilidade limitada</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 xml:space="preserve">com sede [●], inscrita </w:t>
      </w:r>
      <w:r w:rsidRPr="00722570">
        <w:rPr>
          <w:rFonts w:ascii="Times New Roman" w:eastAsia="Times New Roman" w:hAnsi="Times New Roman"/>
          <w:bCs/>
          <w:sz w:val="24"/>
          <w:szCs w:val="24"/>
          <w:lang w:eastAsia="pt-BR"/>
        </w:rPr>
        <w:t xml:space="preserve">no Cadastro Nacional da Pessoal Jurídica do </w:t>
      </w:r>
      <w:proofErr w:type="gramStart"/>
      <w:r w:rsidRPr="00722570">
        <w:rPr>
          <w:rFonts w:ascii="Times New Roman" w:eastAsia="Times New Roman" w:hAnsi="Times New Roman"/>
          <w:bCs/>
          <w:sz w:val="24"/>
          <w:szCs w:val="24"/>
          <w:lang w:eastAsia="pt-BR"/>
        </w:rPr>
        <w:t>Ministério da Economia</w:t>
      </w:r>
      <w:proofErr w:type="gramEnd"/>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bCs/>
          <w:sz w:val="24"/>
          <w:szCs w:val="24"/>
          <w:u w:val="single"/>
          <w:lang w:eastAsia="pt-BR"/>
        </w:rPr>
        <w:t>CNPJ</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eastAsia="pt-BR"/>
        </w:rPr>
        <w:t xml:space="preserve"> sob o nº [●],</w:t>
      </w:r>
      <w:r w:rsidRPr="00722570">
        <w:rPr>
          <w:rFonts w:ascii="Times New Roman" w:eastAsia="Times New Roman" w:hAnsi="Times New Roman"/>
          <w:color w:val="000000"/>
          <w:sz w:val="24"/>
          <w:szCs w:val="24"/>
          <w:lang w:eastAsia="pt-BR"/>
        </w:rPr>
        <w:t xml:space="preserve"> neste ato representada na forma de seu Contrato Social (“</w:t>
      </w:r>
      <w:r w:rsidRPr="00722570">
        <w:rPr>
          <w:rFonts w:ascii="Times New Roman" w:eastAsia="Times New Roman" w:hAnsi="Times New Roman"/>
          <w:sz w:val="24"/>
          <w:szCs w:val="24"/>
          <w:lang w:eastAsia="pt-BR"/>
        </w:rPr>
        <w:t>[Fiduciante 1]</w:t>
      </w:r>
      <w:r w:rsidRPr="00722570">
        <w:rPr>
          <w:rFonts w:ascii="Times New Roman" w:eastAsia="Times New Roman" w:hAnsi="Times New Roman"/>
          <w:color w:val="000000"/>
          <w:sz w:val="24"/>
          <w:szCs w:val="24"/>
          <w:lang w:eastAsia="pt-BR"/>
        </w:rPr>
        <w:t>”);</w:t>
      </w:r>
    </w:p>
    <w:p w14:paraId="59841C87"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C4759E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b/>
          <w:bCs/>
          <w:sz w:val="24"/>
          <w:szCs w:val="24"/>
          <w:lang w:eastAsia="pt-BR"/>
        </w:rPr>
        <w:t>[●]</w:t>
      </w:r>
      <w:r w:rsidRPr="00722570">
        <w:rPr>
          <w:rFonts w:ascii="Times New Roman" w:eastAsia="Times New Roman" w:hAnsi="Times New Roman"/>
          <w:sz w:val="24"/>
          <w:szCs w:val="24"/>
          <w:lang w:eastAsia="pt-BR"/>
        </w:rPr>
        <w:t>, sociedade de responsabilidade limitada</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com sede [●], inscrita no CNPJ sob o nº [●],</w:t>
      </w:r>
      <w:r w:rsidRPr="00722570">
        <w:rPr>
          <w:rFonts w:ascii="Times New Roman" w:eastAsia="Times New Roman" w:hAnsi="Times New Roman"/>
          <w:color w:val="000000"/>
          <w:sz w:val="24"/>
          <w:szCs w:val="24"/>
          <w:lang w:eastAsia="pt-BR"/>
        </w:rPr>
        <w:t xml:space="preserve"> neste ato representada na forma de seu Contrato Social</w:t>
      </w:r>
      <w:r w:rsidRPr="00722570">
        <w:rPr>
          <w:rFonts w:ascii="Times New Roman" w:eastAsia="Times New Roman" w:hAnsi="Times New Roman"/>
          <w:bCs/>
          <w:color w:val="000000"/>
          <w:sz w:val="24"/>
          <w:szCs w:val="24"/>
          <w:lang w:eastAsia="pt-BR"/>
        </w:rPr>
        <w:t> </w:t>
      </w:r>
      <w:r w:rsidRPr="00722570">
        <w:rPr>
          <w:rFonts w:ascii="Times New Roman" w:eastAsia="Times New Roman" w:hAnsi="Times New Roman"/>
          <w:color w:val="000000"/>
          <w:sz w:val="24"/>
          <w:szCs w:val="24"/>
          <w:lang w:eastAsia="pt-BR"/>
        </w:rPr>
        <w:t>(“</w:t>
      </w:r>
      <w:r w:rsidRPr="00722570">
        <w:rPr>
          <w:rFonts w:ascii="Times New Roman" w:eastAsia="Times New Roman" w:hAnsi="Times New Roman"/>
          <w:color w:val="000000"/>
          <w:sz w:val="24"/>
          <w:szCs w:val="24"/>
          <w:u w:val="single"/>
          <w:lang w:eastAsia="pt-BR"/>
        </w:rPr>
        <w:t>[Fiduciante 2]</w:t>
      </w:r>
      <w:r w:rsidRPr="00722570">
        <w:rPr>
          <w:rFonts w:ascii="Times New Roman" w:eastAsia="Times New Roman" w:hAnsi="Times New Roman"/>
          <w:color w:val="000000"/>
          <w:sz w:val="24"/>
          <w:szCs w:val="24"/>
          <w:lang w:eastAsia="pt-BR"/>
        </w:rPr>
        <w:t>”, em conjunto com a [Fiduciante 1], “</w:t>
      </w:r>
      <w:r w:rsidRPr="00722570">
        <w:rPr>
          <w:rFonts w:ascii="Times New Roman" w:eastAsia="Times New Roman" w:hAnsi="Times New Roman"/>
          <w:color w:val="000000"/>
          <w:sz w:val="24"/>
          <w:szCs w:val="24"/>
          <w:u w:val="single"/>
          <w:lang w:eastAsia="pt-BR"/>
        </w:rPr>
        <w:t>Fiduciantes</w:t>
      </w:r>
      <w:r w:rsidRPr="00722570">
        <w:rPr>
          <w:rFonts w:ascii="Times New Roman" w:eastAsia="Times New Roman" w:hAnsi="Times New Roman"/>
          <w:color w:val="000000"/>
          <w:sz w:val="24"/>
          <w:szCs w:val="24"/>
          <w:lang w:eastAsia="pt-BR"/>
        </w:rPr>
        <w:t xml:space="preserve">”); </w:t>
      </w:r>
    </w:p>
    <w:p w14:paraId="18510495"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7297FCC" w14:textId="77777777" w:rsidR="00722570" w:rsidRPr="00722570" w:rsidRDefault="00722570" w:rsidP="00722570">
      <w:pPr>
        <w:spacing w:line="312" w:lineRule="auto"/>
        <w:jc w:val="both"/>
        <w:rPr>
          <w:rFonts w:ascii="Times New Roman" w:eastAsia="Times New Roman" w:hAnsi="Times New Roman"/>
          <w:b/>
          <w:bCs/>
          <w:sz w:val="24"/>
          <w:szCs w:val="24"/>
          <w:lang w:eastAsia="pt-BR"/>
        </w:rPr>
      </w:pPr>
      <w:r w:rsidRPr="00722570">
        <w:rPr>
          <w:rFonts w:ascii="Times New Roman" w:eastAsia="Batang" w:hAnsi="Times New Roman"/>
          <w:b/>
          <w:sz w:val="24"/>
          <w:szCs w:val="24"/>
          <w:lang w:eastAsia="pt-BR"/>
        </w:rPr>
        <w:t xml:space="preserve">VIRGO COMPANHIA DE SECURITIZAÇÃO </w:t>
      </w:r>
      <w:r w:rsidRPr="00722570">
        <w:rPr>
          <w:rFonts w:ascii="Times New Roman" w:eastAsia="Batang" w:hAnsi="Times New Roman"/>
          <w:sz w:val="24"/>
          <w:szCs w:val="24"/>
          <w:lang w:eastAsia="pt-BR"/>
        </w:rPr>
        <w:t xml:space="preserve">(atual denominação social da </w:t>
      </w:r>
      <w:r w:rsidRPr="00722570">
        <w:rPr>
          <w:rFonts w:ascii="Times New Roman" w:eastAsia="Times New Roman" w:hAnsi="Times New Roman"/>
          <w:bCs/>
          <w:sz w:val="24"/>
          <w:szCs w:val="24"/>
          <w:lang w:eastAsia="pt-BR"/>
        </w:rPr>
        <w:t>ISEC Securitizadora S.A.)</w:t>
      </w:r>
      <w:r w:rsidRPr="00722570">
        <w:rPr>
          <w:rFonts w:ascii="Times New Roman" w:eastAsia="Batang" w:hAnsi="Times New Roman"/>
          <w:sz w:val="24"/>
          <w:szCs w:val="24"/>
          <w:lang w:eastAsia="pt-BR"/>
        </w:rPr>
        <w:t xml:space="preserve">, sociedade por ações com sede na Cidade de São Paulo, Estado de São Paulo, na </w:t>
      </w:r>
      <w:r w:rsidRPr="00722570">
        <w:rPr>
          <w:rFonts w:ascii="Times New Roman" w:eastAsia="Times New Roman" w:hAnsi="Times New Roman"/>
          <w:sz w:val="24"/>
          <w:szCs w:val="24"/>
          <w:lang w:eastAsia="pt-BR"/>
        </w:rPr>
        <w:t xml:space="preserve">Rua </w:t>
      </w:r>
      <w:r w:rsidRPr="00722570">
        <w:rPr>
          <w:rFonts w:ascii="Times New Roman" w:eastAsia="Times New Roman" w:hAnsi="Times New Roman"/>
          <w:bCs/>
          <w:sz w:val="24"/>
          <w:szCs w:val="24"/>
          <w:lang w:eastAsia="pt-BR"/>
        </w:rPr>
        <w:t>Tabapuã</w:t>
      </w:r>
      <w:r w:rsidRPr="00722570">
        <w:rPr>
          <w:rFonts w:ascii="Times New Roman" w:eastAsia="Times New Roman" w:hAnsi="Times New Roman"/>
          <w:sz w:val="24"/>
          <w:szCs w:val="24"/>
          <w:lang w:eastAsia="pt-BR"/>
        </w:rPr>
        <w:t xml:space="preserve">, nº </w:t>
      </w:r>
      <w:r w:rsidRPr="00722570">
        <w:rPr>
          <w:rFonts w:ascii="Times New Roman" w:eastAsia="Times New Roman" w:hAnsi="Times New Roman"/>
          <w:bCs/>
          <w:sz w:val="24"/>
          <w:szCs w:val="24"/>
          <w:lang w:eastAsia="pt-BR"/>
        </w:rPr>
        <w:t>1.123</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21</w:t>
      </w:r>
      <w:r w:rsidRPr="00722570">
        <w:rPr>
          <w:rFonts w:ascii="Times New Roman" w:eastAsia="Times New Roman" w:hAnsi="Times New Roman"/>
          <w:sz w:val="24"/>
          <w:szCs w:val="24"/>
          <w:lang w:eastAsia="pt-BR"/>
        </w:rPr>
        <w:t xml:space="preserve">º andar, conjunto 215, </w:t>
      </w:r>
      <w:r w:rsidRPr="00722570">
        <w:rPr>
          <w:rFonts w:ascii="Times New Roman" w:eastAsia="Times New Roman" w:hAnsi="Times New Roman"/>
          <w:bCs/>
          <w:sz w:val="24"/>
          <w:szCs w:val="24"/>
          <w:lang w:eastAsia="pt-BR"/>
        </w:rPr>
        <w:t>Itaim Bibi</w:t>
      </w:r>
      <w:r w:rsidRPr="00722570">
        <w:rPr>
          <w:rFonts w:ascii="Times New Roman" w:eastAsia="Times New Roman" w:hAnsi="Times New Roman"/>
          <w:bCs/>
          <w:color w:val="000000"/>
          <w:sz w:val="24"/>
          <w:szCs w:val="24"/>
          <w:lang w:eastAsia="pt-BR"/>
        </w:rPr>
        <w:t xml:space="preserve">, CEP </w:t>
      </w:r>
      <w:r w:rsidRPr="00722570">
        <w:rPr>
          <w:rFonts w:ascii="Times New Roman" w:eastAsia="Times New Roman" w:hAnsi="Times New Roman"/>
          <w:bCs/>
          <w:sz w:val="24"/>
          <w:szCs w:val="24"/>
          <w:lang w:eastAsia="pt-BR"/>
        </w:rPr>
        <w:t>04533-004</w:t>
      </w:r>
      <w:r w:rsidRPr="00722570">
        <w:rPr>
          <w:rFonts w:ascii="Times New Roman" w:eastAsia="Times New Roman" w:hAnsi="Times New Roman"/>
          <w:sz w:val="24"/>
          <w:szCs w:val="24"/>
          <w:lang w:eastAsia="pt-BR"/>
        </w:rPr>
        <w:t xml:space="preserve">, inscrita no CNPJ sob o nº </w:t>
      </w:r>
      <w:r w:rsidRPr="00722570">
        <w:rPr>
          <w:rFonts w:ascii="Times New Roman" w:eastAsia="Times New Roman" w:hAnsi="Times New Roman"/>
          <w:bCs/>
          <w:sz w:val="24"/>
          <w:szCs w:val="24"/>
          <w:lang w:eastAsia="pt-BR"/>
        </w:rPr>
        <w:t>08.769.451/0001-08</w:t>
      </w:r>
      <w:r w:rsidRPr="00722570">
        <w:rPr>
          <w:rFonts w:ascii="Times New Roman" w:eastAsia="Times New Roman" w:hAnsi="Times New Roman"/>
          <w:sz w:val="24"/>
          <w:szCs w:val="24"/>
          <w:lang w:eastAsia="pt-BR"/>
        </w:rPr>
        <w:t>, neste ato representado na forma de seu Estatuto Social</w:t>
      </w:r>
      <w:r w:rsidRPr="00722570" w:rsidDel="0067762F">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Fiduciária</w:t>
      </w:r>
      <w:r w:rsidRPr="00722570">
        <w:rPr>
          <w:rFonts w:ascii="Times New Roman" w:eastAsia="Times New Roman" w:hAnsi="Times New Roman"/>
          <w:bCs/>
          <w:sz w:val="24"/>
          <w:szCs w:val="24"/>
          <w:lang w:eastAsia="pt-BR"/>
        </w:rPr>
        <w:t>” ou “</w:t>
      </w:r>
      <w:r w:rsidRPr="00722570">
        <w:rPr>
          <w:rFonts w:ascii="Times New Roman" w:eastAsia="Times New Roman" w:hAnsi="Times New Roman"/>
          <w:bCs/>
          <w:sz w:val="24"/>
          <w:szCs w:val="24"/>
          <w:u w:val="single"/>
          <w:lang w:eastAsia="pt-BR"/>
        </w:rPr>
        <w:t>Securitizadora</w:t>
      </w:r>
      <w:r w:rsidRPr="00722570">
        <w:rPr>
          <w:rFonts w:ascii="Times New Roman" w:eastAsia="Times New Roman" w:hAnsi="Times New Roman"/>
          <w:bCs/>
          <w:sz w:val="24"/>
          <w:szCs w:val="24"/>
          <w:lang w:eastAsia="pt-BR"/>
        </w:rPr>
        <w:t xml:space="preserve">”); </w:t>
      </w:r>
    </w:p>
    <w:p w14:paraId="0E18B3BE"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64B4329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r w:rsidRPr="00722570">
        <w:rPr>
          <w:rFonts w:ascii="Times New Roman" w:eastAsia="Times New Roman" w:hAnsi="Times New Roman"/>
          <w:color w:val="000000"/>
          <w:sz w:val="24"/>
          <w:szCs w:val="24"/>
          <w:lang w:eastAsia="pt-BR"/>
        </w:rPr>
        <w:t>e, ainda, na qualidade de interveniente e anuente,</w:t>
      </w:r>
    </w:p>
    <w:p w14:paraId="700608B9"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28985B0"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bookmarkStart w:id="2" w:name="Texto1083"/>
      <w:bookmarkStart w:id="3" w:name="_Hlk55160978"/>
      <w:r w:rsidRPr="00722570">
        <w:rPr>
          <w:rFonts w:ascii="Times New Roman" w:eastAsia="Times New Roman" w:hAnsi="Times New Roman"/>
          <w:b/>
          <w:sz w:val="24"/>
          <w:szCs w:val="24"/>
          <w:lang w:eastAsia="pt-BR"/>
        </w:rPr>
        <w:t xml:space="preserve">EXTO INCORPORAÇÕES E EMPREENDIMENTOS IMOBILIÁRIOS </w:t>
      </w:r>
      <w:bookmarkEnd w:id="2"/>
      <w:r w:rsidRPr="00722570">
        <w:rPr>
          <w:rFonts w:ascii="Times New Roman" w:eastAsia="Times New Roman" w:hAnsi="Times New Roman"/>
          <w:b/>
          <w:sz w:val="24"/>
          <w:szCs w:val="24"/>
          <w:lang w:eastAsia="pt-BR"/>
        </w:rPr>
        <w:t>S.A.</w:t>
      </w:r>
      <w:r w:rsidRPr="00722570">
        <w:rPr>
          <w:rFonts w:ascii="Times New Roman" w:eastAsia="Times New Roman" w:hAnsi="Times New Roman"/>
          <w:sz w:val="24"/>
          <w:szCs w:val="24"/>
          <w:lang w:eastAsia="pt-BR"/>
        </w:rPr>
        <w:t xml:space="preserve">, sociedade por ações com sede na Cidade de São Paulo, Estado de São Paulo, na Avenida Eliseu de Almeida, 1.415, 1º andar, CEP 05533-000, inscrita no CNPJ sob o nº </w:t>
      </w:r>
      <w:bookmarkEnd w:id="3"/>
      <w:r w:rsidRPr="00722570">
        <w:rPr>
          <w:rFonts w:ascii="Times New Roman" w:eastAsia="Times New Roman" w:hAnsi="Times New Roman"/>
          <w:sz w:val="24"/>
          <w:szCs w:val="24"/>
          <w:lang w:eastAsia="pt-BR"/>
        </w:rPr>
        <w:t>03.142.682/0001-65, neste ato representada na forma de seu Estatuto Social (“</w:t>
      </w:r>
      <w:r w:rsidRPr="00722570">
        <w:rPr>
          <w:rFonts w:ascii="Times New Roman" w:eastAsia="Times New Roman" w:hAnsi="Times New Roman"/>
          <w:sz w:val="24"/>
          <w:szCs w:val="24"/>
          <w:u w:val="single"/>
          <w:lang w:eastAsia="pt-BR"/>
        </w:rPr>
        <w:t>Devedora</w:t>
      </w:r>
      <w:r w:rsidRPr="00722570">
        <w:rPr>
          <w:rFonts w:ascii="Times New Roman" w:eastAsia="Times New Roman" w:hAnsi="Times New Roman"/>
          <w:sz w:val="24"/>
          <w:szCs w:val="24"/>
          <w:lang w:eastAsia="pt-BR"/>
        </w:rPr>
        <w:t>” ou “</w:t>
      </w:r>
      <w:r w:rsidRPr="00722570">
        <w:rPr>
          <w:rFonts w:ascii="Times New Roman" w:eastAsia="Times New Roman" w:hAnsi="Times New Roman"/>
          <w:sz w:val="24"/>
          <w:szCs w:val="24"/>
          <w:u w:val="single"/>
          <w:lang w:eastAsia="pt-BR"/>
        </w:rPr>
        <w:t>Exto</w:t>
      </w:r>
      <w:r w:rsidRPr="00722570">
        <w:rPr>
          <w:rFonts w:ascii="Times New Roman" w:eastAsia="Times New Roman" w:hAnsi="Times New Roman"/>
          <w:sz w:val="24"/>
          <w:szCs w:val="24"/>
          <w:lang w:eastAsia="pt-BR"/>
        </w:rPr>
        <w:t>”);</w:t>
      </w:r>
    </w:p>
    <w:p w14:paraId="60DA7ABD" w14:textId="77777777" w:rsidR="00722570" w:rsidRPr="00722570" w:rsidRDefault="00722570" w:rsidP="00722570">
      <w:pPr>
        <w:spacing w:line="312" w:lineRule="auto"/>
        <w:jc w:val="both"/>
        <w:rPr>
          <w:rFonts w:ascii="Times New Roman" w:eastAsia="Times New Roman" w:hAnsi="Times New Roman"/>
          <w:color w:val="000000"/>
          <w:sz w:val="24"/>
          <w:szCs w:val="24"/>
          <w:lang w:eastAsia="pt-BR"/>
        </w:rPr>
      </w:pPr>
    </w:p>
    <w:p w14:paraId="38A3A1A4"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val="x-none" w:eastAsia="pt-BR"/>
        </w:rPr>
      </w:pPr>
      <w:bookmarkStart w:id="4" w:name="_Toc41728596"/>
      <w:r w:rsidRPr="00722570">
        <w:rPr>
          <w:rFonts w:ascii="Times New Roman" w:eastAsia="Times New Roman" w:hAnsi="Times New Roman"/>
          <w:b/>
          <w:smallCaps/>
          <w:sz w:val="24"/>
          <w:szCs w:val="24"/>
          <w:lang w:val="x-none" w:eastAsia="pt-BR"/>
        </w:rPr>
        <w:t>CONSIDERANDO QUE</w:t>
      </w:r>
      <w:r w:rsidRPr="00722570">
        <w:rPr>
          <w:rFonts w:ascii="Times New Roman" w:eastAsia="Times New Roman" w:hAnsi="Times New Roman"/>
          <w:b/>
          <w:sz w:val="24"/>
          <w:szCs w:val="24"/>
          <w:lang w:val="x-none" w:eastAsia="pt-BR"/>
        </w:rPr>
        <w:t>:</w:t>
      </w:r>
      <w:bookmarkEnd w:id="4"/>
    </w:p>
    <w:p w14:paraId="787CE984" w14:textId="77777777" w:rsidR="00722570" w:rsidRPr="00722570" w:rsidRDefault="00722570" w:rsidP="00722570">
      <w:pPr>
        <w:spacing w:line="312" w:lineRule="auto"/>
        <w:jc w:val="both"/>
        <w:rPr>
          <w:rFonts w:ascii="Times New Roman" w:eastAsia="Times New Roman" w:hAnsi="Times New Roman"/>
          <w:i/>
          <w:color w:val="000000"/>
          <w:sz w:val="24"/>
          <w:szCs w:val="24"/>
          <w:lang w:eastAsia="pt-BR"/>
        </w:rPr>
      </w:pPr>
    </w:p>
    <w:p w14:paraId="6B175E18"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val="x-none" w:eastAsia="pt-BR"/>
        </w:rPr>
      </w:pPr>
      <w:bookmarkStart w:id="5" w:name="_Ref435145130"/>
      <w:r w:rsidRPr="00722570">
        <w:rPr>
          <w:rFonts w:ascii="Times New Roman" w:eastAsia="Times New Roman" w:hAnsi="Times New Roman"/>
          <w:sz w:val="24"/>
          <w:szCs w:val="24"/>
          <w:lang w:eastAsia="pt-BR"/>
        </w:rPr>
        <w:lastRenderedPageBreak/>
        <w:t>em 26 de janeiro de 2021</w:t>
      </w:r>
      <w:r w:rsidRPr="00722570">
        <w:rPr>
          <w:rFonts w:ascii="Times New Roman" w:eastAsia="Times New Roman" w:hAnsi="Times New Roman"/>
          <w:sz w:val="24"/>
          <w:szCs w:val="24"/>
          <w:lang w:val="x-none" w:eastAsia="pt-BR"/>
        </w:rPr>
        <w:t xml:space="preserve">, a </w:t>
      </w:r>
      <w:r w:rsidRPr="00722570">
        <w:rPr>
          <w:rFonts w:ascii="Times New Roman" w:eastAsia="Times New Roman" w:hAnsi="Times New Roman"/>
          <w:sz w:val="24"/>
          <w:szCs w:val="24"/>
          <w:lang w:eastAsia="pt-BR"/>
        </w:rPr>
        <w:t xml:space="preserve">Devedora emitiu em favor da </w:t>
      </w:r>
      <w:r w:rsidRPr="00722570">
        <w:rPr>
          <w:rFonts w:ascii="Times New Roman" w:eastAsia="Times New Roman" w:hAnsi="Times New Roman"/>
          <w:sz w:val="24"/>
          <w:szCs w:val="24"/>
          <w:lang w:val="x-none" w:eastAsia="pt-BR"/>
        </w:rPr>
        <w:t>Companhia Hipotecária Piratini – CHP, inscrita no CNPJ sob o nº 18.282.093/0001-50 (“</w:t>
      </w:r>
      <w:r w:rsidRPr="00722570">
        <w:rPr>
          <w:rFonts w:ascii="Times New Roman" w:eastAsia="Times New Roman" w:hAnsi="Times New Roman"/>
          <w:sz w:val="24"/>
          <w:szCs w:val="24"/>
          <w:u w:val="single"/>
          <w:lang w:val="x-none" w:eastAsia="pt-BR"/>
        </w:rPr>
        <w:t>Hipotecária</w:t>
      </w:r>
      <w:r w:rsidRPr="00722570">
        <w:rPr>
          <w:rFonts w:ascii="Times New Roman" w:eastAsia="Times New Roman" w:hAnsi="Times New Roman"/>
          <w:sz w:val="24"/>
          <w:szCs w:val="24"/>
          <w:lang w:val="x-none" w:eastAsia="pt-BR"/>
        </w:rPr>
        <w:t>”)</w:t>
      </w:r>
      <w:r w:rsidRPr="00722570">
        <w:rPr>
          <w:rFonts w:ascii="Times New Roman" w:eastAsia="Times New Roman" w:hAnsi="Times New Roman"/>
          <w:smallCaps/>
          <w:sz w:val="24"/>
          <w:szCs w:val="24"/>
          <w:lang w:eastAsia="pt-BR"/>
        </w:rPr>
        <w:t xml:space="preserve">, </w:t>
      </w:r>
      <w:r w:rsidRPr="00722570">
        <w:rPr>
          <w:rFonts w:ascii="Times New Roman" w:eastAsia="Times New Roman" w:hAnsi="Times New Roman"/>
          <w:sz w:val="24"/>
          <w:szCs w:val="24"/>
          <w:lang w:eastAsia="pt-BR"/>
        </w:rPr>
        <w:t xml:space="preserve">a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Cédula de Crédito Bancário nº </w:t>
      </w:r>
      <w:r w:rsidRPr="00722570">
        <w:rPr>
          <w:rFonts w:ascii="Times New Roman" w:eastAsia="Times New Roman" w:hAnsi="Times New Roman"/>
          <w:iCs/>
          <w:sz w:val="24"/>
          <w:szCs w:val="24"/>
          <w:lang w:eastAsia="pt-BR"/>
        </w:rPr>
        <w:t>41500811-5</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no valor principal de R$ 65.000.000,00 (sessenta e cinco milhões de reais)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CCB</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por meio da qual foram originados créditos </w:t>
      </w:r>
      <w:proofErr w:type="spellStart"/>
      <w:r w:rsidRPr="00722570">
        <w:rPr>
          <w:rFonts w:ascii="Times New Roman" w:eastAsia="Times New Roman" w:hAnsi="Times New Roman"/>
          <w:sz w:val="24"/>
          <w:szCs w:val="24"/>
          <w:lang w:eastAsia="pt-BR"/>
        </w:rPr>
        <w:t>imobiliários,</w:t>
      </w:r>
      <w:proofErr w:type="spellEnd"/>
      <w:r w:rsidRPr="00722570">
        <w:rPr>
          <w:rFonts w:ascii="Times New Roman" w:eastAsia="Times New Roman" w:hAnsi="Times New Roman"/>
          <w:sz w:val="24"/>
          <w:szCs w:val="24"/>
          <w:lang w:eastAsia="pt-BR"/>
        </w:rPr>
        <w:t xml:space="preserve"> tendo em vista a destinação de recursos prevista no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Quadro VIII – Destinação de Recursos</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do preâmbulo da CCB</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u w:val="single"/>
          <w:lang w:val="x-none" w:eastAsia="pt-BR"/>
        </w:rPr>
        <w:t>Créditos Imobiliários</w:t>
      </w:r>
      <w:r w:rsidRPr="00722570">
        <w:rPr>
          <w:rFonts w:ascii="Times New Roman" w:eastAsia="Times New Roman" w:hAnsi="Times New Roman"/>
          <w:sz w:val="24"/>
          <w:szCs w:val="24"/>
          <w:lang w:val="x-none" w:eastAsia="pt-BR"/>
        </w:rPr>
        <w:t>”);</w:t>
      </w:r>
    </w:p>
    <w:p w14:paraId="7A81A358" w14:textId="77777777" w:rsidR="00722570" w:rsidRPr="00722570" w:rsidRDefault="00722570" w:rsidP="00722570">
      <w:pPr>
        <w:spacing w:line="312" w:lineRule="auto"/>
        <w:jc w:val="both"/>
        <w:rPr>
          <w:rFonts w:ascii="Times New Roman" w:eastAsia="Times New Roman" w:hAnsi="Times New Roman"/>
          <w:b/>
          <w:color w:val="000000"/>
          <w:sz w:val="24"/>
          <w:szCs w:val="24"/>
          <w:lang w:eastAsia="pt-BR"/>
        </w:rPr>
      </w:pPr>
    </w:p>
    <w:p w14:paraId="5A646512"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eastAsia="pt-BR"/>
        </w:rPr>
      </w:pPr>
      <w:bookmarkStart w:id="6" w:name="_Hlk55400092"/>
      <w:r w:rsidRPr="00722570">
        <w:rPr>
          <w:rFonts w:ascii="Times New Roman" w:eastAsia="Times New Roman" w:hAnsi="Times New Roman"/>
          <w:sz w:val="24"/>
          <w:szCs w:val="24"/>
          <w:lang w:eastAsia="pt-BR"/>
        </w:rPr>
        <w:t>em 26 de janeiro de 2021</w:t>
      </w:r>
      <w:r w:rsidRPr="00722570">
        <w:rPr>
          <w:rFonts w:ascii="Times New Roman" w:eastAsia="Times New Roman" w:hAnsi="Times New Roman"/>
          <w:bCs/>
          <w:sz w:val="24"/>
          <w:szCs w:val="24"/>
          <w:lang w:eastAsia="pt-BR"/>
        </w:rPr>
        <w:t>, a Hipotecária endossou a CCB em favor da Fiduciária</w:t>
      </w:r>
      <w:bookmarkEnd w:id="6"/>
      <w:r w:rsidRPr="00722570">
        <w:rPr>
          <w:rFonts w:ascii="Times New Roman" w:eastAsia="Times New Roman" w:hAnsi="Times New Roman"/>
          <w:bCs/>
          <w:sz w:val="24"/>
          <w:szCs w:val="24"/>
          <w:lang w:eastAsia="pt-BR"/>
        </w:rPr>
        <w:t>, por meio do “Termo de Endosso” (“</w:t>
      </w:r>
      <w:r w:rsidRPr="00722570">
        <w:rPr>
          <w:rFonts w:ascii="Times New Roman" w:eastAsia="Times New Roman" w:hAnsi="Times New Roman"/>
          <w:bCs/>
          <w:sz w:val="24"/>
          <w:szCs w:val="24"/>
          <w:u w:val="single"/>
          <w:lang w:eastAsia="pt-BR"/>
        </w:rPr>
        <w:t>Termo de Endosso</w:t>
      </w:r>
      <w:r w:rsidRPr="00722570">
        <w:rPr>
          <w:rFonts w:ascii="Times New Roman" w:eastAsia="Times New Roman" w:hAnsi="Times New Roman"/>
          <w:bCs/>
          <w:sz w:val="24"/>
          <w:szCs w:val="24"/>
          <w:lang w:eastAsia="pt-BR"/>
        </w:rPr>
        <w:t xml:space="preserve">”); </w:t>
      </w:r>
    </w:p>
    <w:bookmarkEnd w:id="5"/>
    <w:p w14:paraId="5886585A" w14:textId="77777777" w:rsidR="00722570" w:rsidRPr="00722570" w:rsidRDefault="00722570" w:rsidP="00722570">
      <w:pPr>
        <w:spacing w:line="312" w:lineRule="auto"/>
        <w:jc w:val="both"/>
        <w:outlineLvl w:val="2"/>
        <w:rPr>
          <w:rFonts w:ascii="Times New Roman" w:eastAsia="Times New Roman" w:hAnsi="Times New Roman"/>
          <w:sz w:val="24"/>
          <w:szCs w:val="24"/>
          <w:lang w:val="x-none" w:eastAsia="pt-BR"/>
        </w:rPr>
      </w:pPr>
    </w:p>
    <w:p w14:paraId="34F8555B"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i/>
          <w:sz w:val="24"/>
          <w:szCs w:val="24"/>
          <w:lang w:eastAsia="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722570">
        <w:rPr>
          <w:rFonts w:ascii="Times New Roman" w:eastAsia="Times New Roman" w:hAnsi="Times New Roman"/>
          <w:sz w:val="24"/>
          <w:szCs w:val="24"/>
          <w:lang w:eastAsia="pt-BR"/>
        </w:rPr>
        <w:t xml:space="preserve">a Fiduciária emitiu, por meio do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Instrumento Particular de Emissão de Cédulas de Crédito Imobiliário, Se</w:t>
      </w:r>
      <w:r w:rsidRPr="00722570">
        <w:rPr>
          <w:rFonts w:ascii="Times New Roman" w:eastAsia="Times New Roman" w:hAnsi="Times New Roman"/>
          <w:sz w:val="24"/>
          <w:szCs w:val="24"/>
          <w:lang w:val="x-none" w:eastAsia="pt-BR"/>
        </w:rPr>
        <w:t>m</w:t>
      </w:r>
      <w:r w:rsidRPr="00722570">
        <w:rPr>
          <w:rFonts w:ascii="Times New Roman" w:eastAsia="Times New Roman" w:hAnsi="Times New Roman"/>
          <w:sz w:val="24"/>
          <w:szCs w:val="24"/>
          <w:lang w:eastAsia="pt-BR"/>
        </w:rPr>
        <w:t xml:space="preserve"> Garantia Real, Sob a Forma Escritural</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celebrado entre a Fiduciária e a </w:t>
      </w:r>
      <w:r w:rsidRPr="00722570">
        <w:rPr>
          <w:rFonts w:ascii="Times New Roman" w:eastAsia="Times New Roman" w:hAnsi="Times New Roman"/>
          <w:b/>
          <w:bCs/>
          <w:smallCaps/>
          <w:sz w:val="24"/>
          <w:szCs w:val="24"/>
          <w:lang w:eastAsia="pt-BR"/>
        </w:rPr>
        <w:t>SIMPLIFIC PAVARINI DISTRIBUIDORA DE TÍTULOS E VALORES MOBILIÁRIOS LTDA.</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eastAsia="pt-BR"/>
        </w:rPr>
        <w:t xml:space="preserve"> sociedade empresária limitada atuando por sua filial localizada na cidade de São Paulo, Estado de São Paulo, na Rua Joaquim Floriano, n° 466, Bloco B, sala 1.401, inscrita no CNPJ sob o nº 15.227.994/0004-01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Instituição Custodiante</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ou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Agente Fiduciário</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conforme o caso), 1 (uma) cédula de crédito imobiliário integral, sob a forma escritural, sem garantia real, representativa da integralidade dos Créditos Imobiliários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CCI</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e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Escritura de Emissão de CCI</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35EF43AC" w14:textId="77777777" w:rsidR="00722570" w:rsidRPr="00722570" w:rsidRDefault="00722570" w:rsidP="00722570">
      <w:pPr>
        <w:spacing w:line="312" w:lineRule="auto"/>
        <w:ind w:left="709" w:hanging="709"/>
        <w:jc w:val="both"/>
        <w:outlineLvl w:val="2"/>
        <w:rPr>
          <w:rFonts w:ascii="Times New Roman" w:eastAsia="Times New Roman" w:hAnsi="Times New Roman"/>
          <w:sz w:val="24"/>
          <w:szCs w:val="24"/>
          <w:lang w:eastAsia="pt-BR"/>
        </w:rPr>
      </w:pPr>
    </w:p>
    <w:p w14:paraId="3703FF7E" w14:textId="77777777" w:rsidR="00722570" w:rsidRPr="00722570" w:rsidRDefault="00722570" w:rsidP="00722570">
      <w:pPr>
        <w:numPr>
          <w:ilvl w:val="0"/>
          <w:numId w:val="10"/>
        </w:numPr>
        <w:spacing w:line="312" w:lineRule="auto"/>
        <w:ind w:hanging="720"/>
        <w:jc w:val="both"/>
        <w:outlineLvl w:val="2"/>
        <w:rPr>
          <w:rFonts w:ascii="Times New Roman" w:eastAsia="Times New Roman" w:hAnsi="Times New Roman"/>
          <w:sz w:val="24"/>
          <w:szCs w:val="24"/>
          <w:lang w:eastAsia="pt-BR"/>
        </w:rPr>
      </w:pPr>
      <w:bookmarkStart w:id="15" w:name="_DV_M34"/>
      <w:bookmarkStart w:id="16" w:name="_DV_M35"/>
      <w:bookmarkEnd w:id="15"/>
      <w:bookmarkEnd w:id="16"/>
      <w:r w:rsidRPr="00722570">
        <w:rPr>
          <w:rFonts w:ascii="Times New Roman" w:eastAsia="Times New Roman" w:hAnsi="Times New Roman"/>
          <w:bCs/>
          <w:sz w:val="24"/>
          <w:szCs w:val="24"/>
          <w:lang w:eastAsia="pt-BR"/>
        </w:rPr>
        <w:t xml:space="preserve">a Fiduciária utilizou os Créditos Imobiliários, representados pela CCI, como lastro para a emissão dos Certificados de Recebíveis Imobiliários da </w:t>
      </w:r>
      <w:r w:rsidRPr="00722570">
        <w:rPr>
          <w:rFonts w:ascii="Times New Roman" w:eastAsia="Times New Roman" w:hAnsi="Times New Roman"/>
          <w:bCs/>
          <w:iCs/>
          <w:sz w:val="24"/>
          <w:szCs w:val="24"/>
          <w:lang w:eastAsia="pt-BR"/>
        </w:rPr>
        <w:t>131</w:t>
      </w:r>
      <w:r w:rsidRPr="00722570">
        <w:rPr>
          <w:rFonts w:ascii="Times New Roman" w:eastAsia="Times New Roman" w:hAnsi="Times New Roman"/>
          <w:bCs/>
          <w:sz w:val="24"/>
          <w:szCs w:val="24"/>
          <w:lang w:eastAsia="pt-BR"/>
        </w:rPr>
        <w:t xml:space="preserve">ª série de sua </w:t>
      </w:r>
      <w:r w:rsidRPr="00722570">
        <w:rPr>
          <w:rFonts w:ascii="Times New Roman" w:eastAsia="Times New Roman" w:hAnsi="Times New Roman"/>
          <w:bCs/>
          <w:iCs/>
          <w:sz w:val="24"/>
          <w:szCs w:val="24"/>
          <w:lang w:eastAsia="pt-BR"/>
        </w:rPr>
        <w:t>4</w:t>
      </w:r>
      <w:r w:rsidRPr="00722570">
        <w:rPr>
          <w:rFonts w:ascii="Times New Roman" w:eastAsia="Times New Roman" w:hAnsi="Times New Roman"/>
          <w:bCs/>
          <w:sz w:val="24"/>
          <w:szCs w:val="24"/>
          <w:lang w:eastAsia="pt-BR"/>
        </w:rPr>
        <w:t>ª emissão, nos termos da Lei nº 9.514, de 20 de novembro de 1997, conforme alterada (“</w:t>
      </w:r>
      <w:r w:rsidRPr="00722570">
        <w:rPr>
          <w:rFonts w:ascii="Times New Roman" w:eastAsia="Times New Roman" w:hAnsi="Times New Roman"/>
          <w:bCs/>
          <w:sz w:val="24"/>
          <w:szCs w:val="24"/>
          <w:u w:val="single"/>
          <w:lang w:eastAsia="pt-BR"/>
        </w:rPr>
        <w:t>CRI</w:t>
      </w:r>
      <w:r w:rsidRPr="00722570">
        <w:rPr>
          <w:rFonts w:ascii="Times New Roman" w:eastAsia="Times New Roman" w:hAnsi="Times New Roman"/>
          <w:bCs/>
          <w:sz w:val="24"/>
          <w:szCs w:val="24"/>
          <w:lang w:eastAsia="pt-BR"/>
        </w:rPr>
        <w:t>”, “</w:t>
      </w:r>
      <w:r w:rsidRPr="00722570">
        <w:rPr>
          <w:rFonts w:ascii="Times New Roman" w:eastAsia="Times New Roman" w:hAnsi="Times New Roman"/>
          <w:bCs/>
          <w:sz w:val="24"/>
          <w:szCs w:val="24"/>
          <w:u w:val="single"/>
          <w:lang w:eastAsia="pt-BR"/>
        </w:rPr>
        <w:t>Emissão</w:t>
      </w:r>
      <w:r w:rsidRPr="00722570">
        <w:rPr>
          <w:rFonts w:ascii="Times New Roman" w:eastAsia="Times New Roman" w:hAnsi="Times New Roman"/>
          <w:bCs/>
          <w:sz w:val="24"/>
          <w:szCs w:val="24"/>
          <w:lang w:eastAsia="pt-BR"/>
        </w:rPr>
        <w:t>” e “</w:t>
      </w:r>
      <w:r w:rsidRPr="00722570">
        <w:rPr>
          <w:rFonts w:ascii="Times New Roman" w:eastAsia="Times New Roman" w:hAnsi="Times New Roman"/>
          <w:bCs/>
          <w:sz w:val="24"/>
          <w:szCs w:val="24"/>
          <w:u w:val="single"/>
          <w:lang w:eastAsia="pt-BR"/>
        </w:rPr>
        <w:t>Lei nº 9.514/97</w:t>
      </w:r>
      <w:r w:rsidRPr="00722570">
        <w:rPr>
          <w:rFonts w:ascii="Times New Roman" w:eastAsia="Times New Roman" w:hAnsi="Times New Roman"/>
          <w:bCs/>
          <w:sz w:val="24"/>
          <w:szCs w:val="24"/>
          <w:lang w:eastAsia="pt-BR"/>
        </w:rPr>
        <w:t>” e, respectivamente) e normativos da CVM, em especial da Instrução CVM nº 414, de 30 de dezembro de 2004, conforme alterada (“</w:t>
      </w:r>
      <w:r w:rsidRPr="00722570">
        <w:rPr>
          <w:rFonts w:ascii="Times New Roman" w:eastAsia="Times New Roman" w:hAnsi="Times New Roman"/>
          <w:bCs/>
          <w:sz w:val="24"/>
          <w:szCs w:val="24"/>
          <w:u w:val="single"/>
          <w:lang w:eastAsia="pt-BR"/>
        </w:rPr>
        <w:t>Instrução CVM 414</w:t>
      </w:r>
      <w:r w:rsidRPr="00722570">
        <w:rPr>
          <w:rFonts w:ascii="Times New Roman" w:eastAsia="Times New Roman" w:hAnsi="Times New Roman"/>
          <w:bCs/>
          <w:sz w:val="24"/>
          <w:szCs w:val="24"/>
          <w:lang w:eastAsia="pt-BR"/>
        </w:rPr>
        <w:t>”), que serão objeto de oferta pública com esforços restritos, nos termos da Instrução nº 476, de 16 de janeiro de 2009, conforme alterada (“</w:t>
      </w:r>
      <w:r w:rsidRPr="00722570">
        <w:rPr>
          <w:rFonts w:ascii="Times New Roman" w:eastAsia="Times New Roman" w:hAnsi="Times New Roman"/>
          <w:bCs/>
          <w:sz w:val="24"/>
          <w:szCs w:val="24"/>
          <w:u w:val="single"/>
          <w:lang w:eastAsia="pt-BR"/>
        </w:rPr>
        <w:t>Securitização</w:t>
      </w:r>
      <w:r w:rsidRPr="00722570">
        <w:rPr>
          <w:rFonts w:ascii="Times New Roman" w:eastAsia="Times New Roman" w:hAnsi="Times New Roman"/>
          <w:bCs/>
          <w:sz w:val="24"/>
          <w:szCs w:val="24"/>
          <w:lang w:eastAsia="pt-BR"/>
        </w:rPr>
        <w:t>” e “</w:t>
      </w:r>
      <w:r w:rsidRPr="00722570">
        <w:rPr>
          <w:rFonts w:ascii="Times New Roman" w:eastAsia="Times New Roman" w:hAnsi="Times New Roman"/>
          <w:bCs/>
          <w:sz w:val="24"/>
          <w:szCs w:val="24"/>
          <w:u w:val="single"/>
          <w:lang w:eastAsia="pt-BR"/>
        </w:rPr>
        <w:t>Oferta Restrita</w:t>
      </w:r>
      <w:r w:rsidRPr="00722570">
        <w:rPr>
          <w:rFonts w:ascii="Times New Roman" w:eastAsia="Times New Roman" w:hAnsi="Times New Roman"/>
          <w:bCs/>
          <w:sz w:val="24"/>
          <w:szCs w:val="24"/>
          <w:lang w:eastAsia="pt-BR"/>
        </w:rPr>
        <w:t>”, respectivamente)</w:t>
      </w:r>
      <w:r w:rsidRPr="00722570">
        <w:rPr>
          <w:rFonts w:ascii="Times New Roman" w:eastAsia="Times New Roman" w:hAnsi="Times New Roman"/>
          <w:sz w:val="24"/>
          <w:szCs w:val="24"/>
          <w:lang w:val="x-none" w:eastAsia="pt-BR"/>
        </w:rPr>
        <w:t>;</w:t>
      </w:r>
    </w:p>
    <w:p w14:paraId="2F6D4EBB" w14:textId="77777777" w:rsidR="00722570" w:rsidRPr="00722570" w:rsidRDefault="00722570" w:rsidP="00722570">
      <w:pPr>
        <w:spacing w:line="312" w:lineRule="auto"/>
        <w:rPr>
          <w:rFonts w:ascii="Times New Roman" w:eastAsia="Times New Roman" w:hAnsi="Times New Roman"/>
          <w:sz w:val="24"/>
          <w:szCs w:val="24"/>
          <w:lang w:eastAsia="pt-BR"/>
        </w:rPr>
      </w:pPr>
    </w:p>
    <w:p w14:paraId="0F721A21"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val="x-none" w:eastAsia="pt-BR"/>
        </w:rPr>
        <w:t xml:space="preserve">as Fiduciantes </w:t>
      </w:r>
      <w:r w:rsidRPr="00722570">
        <w:rPr>
          <w:rFonts w:ascii="Times New Roman" w:eastAsia="Times New Roman" w:hAnsi="Times New Roman"/>
          <w:sz w:val="24"/>
          <w:szCs w:val="24"/>
          <w:lang w:eastAsia="pt-BR"/>
        </w:rPr>
        <w:t xml:space="preserve">são </w:t>
      </w:r>
      <w:proofErr w:type="spellStart"/>
      <w:r w:rsidRPr="00722570">
        <w:rPr>
          <w:rFonts w:ascii="Times New Roman" w:eastAsia="Times New Roman" w:hAnsi="Times New Roman"/>
          <w:sz w:val="24"/>
          <w:szCs w:val="24"/>
          <w:lang w:val="x-none" w:eastAsia="pt-BR"/>
        </w:rPr>
        <w:t>leg</w:t>
      </w:r>
      <w:r w:rsidRPr="00722570">
        <w:rPr>
          <w:rFonts w:ascii="Times New Roman" w:eastAsia="Times New Roman" w:hAnsi="Times New Roman"/>
          <w:sz w:val="24"/>
          <w:szCs w:val="24"/>
          <w:lang w:eastAsia="pt-BR"/>
        </w:rPr>
        <w:t>í</w:t>
      </w:r>
      <w:r w:rsidRPr="00722570">
        <w:rPr>
          <w:rFonts w:ascii="Times New Roman" w:eastAsia="Times New Roman" w:hAnsi="Times New Roman"/>
          <w:sz w:val="24"/>
          <w:szCs w:val="24"/>
          <w:lang w:val="x-none" w:eastAsia="pt-BR"/>
        </w:rPr>
        <w:t>tima</w:t>
      </w:r>
      <w:r w:rsidRPr="00722570">
        <w:rPr>
          <w:rFonts w:ascii="Times New Roman" w:eastAsia="Times New Roman" w:hAnsi="Times New Roman"/>
          <w:sz w:val="24"/>
          <w:szCs w:val="24"/>
          <w:lang w:eastAsia="pt-BR"/>
        </w:rPr>
        <w:t>s</w:t>
      </w:r>
      <w:proofErr w:type="spellEnd"/>
      <w:r w:rsidRPr="00722570">
        <w:rPr>
          <w:rFonts w:ascii="Times New Roman" w:eastAsia="Times New Roman" w:hAnsi="Times New Roman"/>
          <w:sz w:val="24"/>
          <w:szCs w:val="24"/>
          <w:lang w:val="x-none" w:eastAsia="pt-BR"/>
        </w:rPr>
        <w:t xml:space="preserve"> proprietária</w:t>
      </w:r>
      <w:r w:rsidRPr="00722570">
        <w:rPr>
          <w:rFonts w:ascii="Times New Roman" w:eastAsia="Times New Roman" w:hAnsi="Times New Roman"/>
          <w:sz w:val="24"/>
          <w:szCs w:val="24"/>
          <w:lang w:eastAsia="pt-BR"/>
        </w:rPr>
        <w:t xml:space="preserve">s dos imóveis indicados no Anexo II ao presente Contrato e devidamente descritos e caracterizados nas suas respectivas matrículas registradas perante o </w:t>
      </w:r>
      <w:bookmarkStart w:id="17" w:name="_Hlk82178835"/>
      <w:r w:rsidRPr="00722570">
        <w:rPr>
          <w:rFonts w:ascii="Times New Roman" w:eastAsia="Times New Roman" w:hAnsi="Times New Roman"/>
          <w:sz w:val="24"/>
          <w:szCs w:val="24"/>
          <w:lang w:eastAsia="pt-BR"/>
        </w:rPr>
        <w:t>[●]</w:t>
      </w:r>
      <w:bookmarkEnd w:id="17"/>
      <w:r w:rsidRPr="00722570">
        <w:rPr>
          <w:rFonts w:ascii="Times New Roman" w:eastAsia="Times New Roman" w:hAnsi="Times New Roman"/>
          <w:sz w:val="24"/>
          <w:szCs w:val="24"/>
          <w:lang w:eastAsia="pt-BR"/>
        </w:rPr>
        <w:t xml:space="preserve"> Ofício de Registro de Imóveis da Cidade de São Paulo, Estado de São Paulo constantes no Anexo I ao presente Contrato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u w:val="single"/>
          <w:lang w:eastAsia="pt-BR"/>
        </w:rPr>
        <w:t>Imóveis</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27610E53"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p>
    <w:p w14:paraId="516F51AE"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val="x-none" w:eastAsia="pt-BR"/>
        </w:rPr>
        <w:lastRenderedPageBreak/>
        <w:t xml:space="preserve">a </w:t>
      </w:r>
      <w:r w:rsidRPr="00722570">
        <w:rPr>
          <w:rFonts w:ascii="Times New Roman" w:eastAsia="Times New Roman" w:hAnsi="Times New Roman"/>
          <w:sz w:val="24"/>
          <w:szCs w:val="24"/>
          <w:lang w:eastAsia="pt-BR"/>
        </w:rPr>
        <w:t>Fiduciária</w:t>
      </w:r>
      <w:r w:rsidRPr="00722570">
        <w:rPr>
          <w:rFonts w:ascii="Times New Roman" w:eastAsia="Times New Roman" w:hAnsi="Times New Roman"/>
          <w:sz w:val="24"/>
          <w:szCs w:val="24"/>
          <w:lang w:val="x-none" w:eastAsia="pt-BR"/>
        </w:rPr>
        <w:t xml:space="preserve"> é companhia </w:t>
      </w:r>
      <w:proofErr w:type="spellStart"/>
      <w:r w:rsidRPr="00722570">
        <w:rPr>
          <w:rFonts w:ascii="Times New Roman" w:eastAsia="Times New Roman" w:hAnsi="Times New Roman"/>
          <w:sz w:val="24"/>
          <w:szCs w:val="24"/>
          <w:lang w:val="x-none" w:eastAsia="pt-BR"/>
        </w:rPr>
        <w:t>securitizadora</w:t>
      </w:r>
      <w:proofErr w:type="spellEnd"/>
      <w:r w:rsidRPr="00722570">
        <w:rPr>
          <w:rFonts w:ascii="Times New Roman" w:eastAsia="Times New Roman" w:hAnsi="Times New Roman"/>
          <w:sz w:val="24"/>
          <w:szCs w:val="24"/>
          <w:lang w:val="x-none" w:eastAsia="pt-BR"/>
        </w:rPr>
        <w:t xml:space="preserve"> de créditos </w:t>
      </w:r>
      <w:proofErr w:type="spellStart"/>
      <w:r w:rsidRPr="00722570">
        <w:rPr>
          <w:rFonts w:ascii="Times New Roman" w:eastAsia="Times New Roman" w:hAnsi="Times New Roman"/>
          <w:sz w:val="24"/>
          <w:szCs w:val="24"/>
          <w:lang w:val="x-none" w:eastAsia="pt-BR"/>
        </w:rPr>
        <w:t>imobiliários,</w:t>
      </w:r>
      <w:proofErr w:type="spellEnd"/>
      <w:r w:rsidRPr="00722570">
        <w:rPr>
          <w:rFonts w:ascii="Times New Roman" w:eastAsia="Times New Roman" w:hAnsi="Times New Roman"/>
          <w:sz w:val="24"/>
          <w:szCs w:val="24"/>
          <w:lang w:eastAsia="pt-BR"/>
        </w:rPr>
        <w:t xml:space="preserve"> devidamente registrada perante a CVM nos termos da Instrução CVM 414,</w:t>
      </w:r>
      <w:r w:rsidRPr="00722570">
        <w:rPr>
          <w:rFonts w:ascii="Times New Roman" w:eastAsia="Times New Roman" w:hAnsi="Times New Roman"/>
          <w:sz w:val="24"/>
          <w:szCs w:val="24"/>
          <w:lang w:val="x-none" w:eastAsia="pt-BR"/>
        </w:rPr>
        <w:t xml:space="preserve"> que tem como principal objetivo a aquisição de créditos imobiliários e a subsequente securitização;</w:t>
      </w:r>
    </w:p>
    <w:p w14:paraId="369D5DA6" w14:textId="77777777" w:rsidR="00722570" w:rsidRPr="00722570" w:rsidRDefault="00722570" w:rsidP="00722570">
      <w:pPr>
        <w:spacing w:line="312" w:lineRule="auto"/>
        <w:ind w:left="709" w:hanging="709"/>
        <w:jc w:val="both"/>
        <w:outlineLvl w:val="2"/>
        <w:rPr>
          <w:rFonts w:ascii="Times New Roman" w:eastAsia="Times New Roman" w:hAnsi="Times New Roman"/>
          <w:sz w:val="24"/>
          <w:szCs w:val="24"/>
          <w:lang w:val="x-none" w:eastAsia="pt-BR"/>
        </w:rPr>
      </w:pPr>
    </w:p>
    <w:p w14:paraId="4E1E7030" w14:textId="77777777" w:rsidR="00722570" w:rsidRPr="00722570" w:rsidRDefault="00722570" w:rsidP="00722570">
      <w:pPr>
        <w:numPr>
          <w:ilvl w:val="0"/>
          <w:numId w:val="10"/>
        </w:numPr>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a Emissão foi realizada em conformidade com o estabelecido no “Termo de Securitização de Créditos Imobiliários da 131ª Série da 4ª Emissão de </w:t>
      </w:r>
      <w:r w:rsidRPr="00722570">
        <w:rPr>
          <w:rFonts w:ascii="Times New Roman" w:eastAsia="Times New Roman" w:hAnsi="Times New Roman"/>
          <w:bCs/>
          <w:sz w:val="24"/>
          <w:szCs w:val="24"/>
          <w:lang w:eastAsia="pt-BR"/>
        </w:rPr>
        <w:t xml:space="preserve">Certificados de Recebíveis Imobiliários da </w:t>
      </w:r>
      <w:r w:rsidRPr="00722570">
        <w:rPr>
          <w:rFonts w:ascii="Times New Roman" w:eastAsia="Times New Roman" w:hAnsi="Times New Roman"/>
          <w:sz w:val="24"/>
          <w:szCs w:val="24"/>
          <w:lang w:eastAsia="pt-BR"/>
        </w:rPr>
        <w:t>ISEC Securitizadora S.A.”, celebrado em 26 de janeiro de 2021 entre a Fiduciária, na qualidade de emissora, e o Agente Fiduciário (“</w:t>
      </w:r>
      <w:r w:rsidRPr="00722570">
        <w:rPr>
          <w:rFonts w:ascii="Times New Roman" w:eastAsia="Times New Roman" w:hAnsi="Times New Roman"/>
          <w:sz w:val="24"/>
          <w:szCs w:val="24"/>
          <w:u w:val="single"/>
          <w:lang w:eastAsia="pt-BR"/>
        </w:rPr>
        <w:t>Termo de Securitização</w:t>
      </w:r>
      <w:r w:rsidRPr="00722570">
        <w:rPr>
          <w:rFonts w:ascii="Times New Roman" w:eastAsia="Times New Roman" w:hAnsi="Times New Roman"/>
          <w:sz w:val="24"/>
          <w:szCs w:val="24"/>
          <w:lang w:eastAsia="pt-BR"/>
        </w:rPr>
        <w:t>”);</w:t>
      </w:r>
      <w:r w:rsidRPr="00722570">
        <w:rPr>
          <w:rFonts w:ascii="Times New Roman" w:eastAsia="Times New Roman" w:hAnsi="Times New Roman"/>
          <w:b/>
          <w:sz w:val="24"/>
          <w:szCs w:val="24"/>
          <w:lang w:eastAsia="pt-BR"/>
        </w:rPr>
        <w:t xml:space="preserve">    </w:t>
      </w:r>
    </w:p>
    <w:p w14:paraId="00C2B4D6" w14:textId="77777777" w:rsidR="00722570" w:rsidRPr="00722570" w:rsidRDefault="00722570" w:rsidP="00722570">
      <w:pPr>
        <w:spacing w:line="312" w:lineRule="auto"/>
        <w:ind w:left="720"/>
        <w:jc w:val="both"/>
        <w:rPr>
          <w:rFonts w:ascii="Times New Roman" w:eastAsia="Times New Roman" w:hAnsi="Times New Roman"/>
          <w:b/>
          <w:sz w:val="24"/>
          <w:szCs w:val="24"/>
          <w:lang w:eastAsia="pt-BR"/>
        </w:rPr>
      </w:pPr>
    </w:p>
    <w:p w14:paraId="48A02F96" w14:textId="77777777" w:rsidR="00722570" w:rsidRPr="00722570" w:rsidRDefault="00722570" w:rsidP="00722570">
      <w:pPr>
        <w:numPr>
          <w:ilvl w:val="0"/>
          <w:numId w:val="10"/>
        </w:numPr>
        <w:spacing w:after="240" w:line="312" w:lineRule="auto"/>
        <w:ind w:left="709" w:hanging="709"/>
        <w:jc w:val="both"/>
        <w:outlineLvl w:val="2"/>
        <w:rPr>
          <w:rFonts w:ascii="Times New Roman" w:eastAsia="Times New Roman" w:hAnsi="Times New Roman"/>
          <w:bCs/>
          <w:sz w:val="24"/>
          <w:szCs w:val="24"/>
          <w:lang w:eastAsia="pt-BR"/>
        </w:rPr>
      </w:pPr>
      <w:bookmarkStart w:id="18" w:name="_DV_M36"/>
      <w:bookmarkStart w:id="19" w:name="_Ref434649480"/>
      <w:bookmarkStart w:id="20" w:name="_Ref424855173"/>
      <w:bookmarkEnd w:id="18"/>
      <w:r w:rsidRPr="00722570">
        <w:rPr>
          <w:rFonts w:ascii="Times New Roman" w:eastAsia="Times New Roman" w:hAnsi="Times New Roman"/>
          <w:sz w:val="24"/>
          <w:szCs w:val="24"/>
          <w:lang w:val="x-none" w:eastAsia="pt-BR"/>
        </w:rPr>
        <w:t xml:space="preserve">em garantia do integral, fiel e pontual pagamento e/ou cumprimento de todas as </w:t>
      </w:r>
      <w:r w:rsidRPr="00722570">
        <w:rPr>
          <w:rFonts w:ascii="Times New Roman" w:eastAsia="Times New Roman" w:hAnsi="Times New Roman"/>
          <w:bCs/>
          <w:sz w:val="24"/>
          <w:szCs w:val="24"/>
          <w:lang w:val="x-none" w:eastAsia="pt-BR"/>
        </w:rPr>
        <w:t>Obrigações Garantidas</w:t>
      </w:r>
      <w:r w:rsidRPr="00722570">
        <w:rPr>
          <w:rFonts w:ascii="Times New Roman" w:eastAsia="Times New Roman" w:hAnsi="Times New Roman"/>
          <w:sz w:val="24"/>
          <w:szCs w:val="24"/>
          <w:lang w:val="x-none" w:eastAsia="pt-BR"/>
        </w:rPr>
        <w:t xml:space="preserve"> (conforme definido abaixo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sz w:val="24"/>
          <w:szCs w:val="24"/>
          <w:lang w:val="x-none" w:eastAsia="pt-BR"/>
        </w:rPr>
        <w:t xml:space="preserve">, será constituída </w:t>
      </w:r>
      <w:bookmarkEnd w:id="19"/>
      <w:r w:rsidRPr="00722570">
        <w:rPr>
          <w:rFonts w:ascii="Times New Roman" w:eastAsia="Times New Roman" w:hAnsi="Times New Roman"/>
          <w:sz w:val="24"/>
          <w:szCs w:val="24"/>
          <w:lang w:val="x-none" w:eastAsia="pt-BR"/>
        </w:rPr>
        <w:t xml:space="preserve">a presente Alienação Fiduciária, observado o Percentual Garantido (conforme definido abaixo), sem prejuízo de outras garantias constituídas ou a serem constituídas para assegurar o cumprimento das Obrigações Garantidas; </w:t>
      </w:r>
    </w:p>
    <w:p w14:paraId="444E7006" w14:textId="77777777" w:rsidR="00722570" w:rsidRPr="00722570" w:rsidRDefault="00722570" w:rsidP="00722570">
      <w:pPr>
        <w:numPr>
          <w:ilvl w:val="0"/>
          <w:numId w:val="10"/>
        </w:numPr>
        <w:spacing w:after="240" w:line="312" w:lineRule="auto"/>
        <w:ind w:hanging="720"/>
        <w:jc w:val="both"/>
        <w:outlineLvl w:val="2"/>
        <w:rPr>
          <w:rFonts w:ascii="Times New Roman" w:eastAsia="Times New Roman" w:hAnsi="Times New Roman"/>
          <w:bCs/>
          <w:sz w:val="24"/>
          <w:szCs w:val="24"/>
          <w:lang w:val="x-none" w:eastAsia="pt-BR"/>
        </w:rPr>
      </w:pPr>
      <w:r w:rsidRPr="00722570">
        <w:rPr>
          <w:rFonts w:ascii="Times New Roman" w:eastAsia="Times New Roman" w:hAnsi="Times New Roman"/>
          <w:bCs/>
          <w:sz w:val="24"/>
          <w:szCs w:val="24"/>
          <w:lang w:val="x-none" w:eastAsia="pt-BR"/>
        </w:rPr>
        <w:t xml:space="preserve">fazem parte da Oferta Restrita os seguintes documentos: (a) a </w:t>
      </w:r>
      <w:r w:rsidRPr="00722570">
        <w:rPr>
          <w:rFonts w:ascii="Times New Roman" w:eastAsia="Times New Roman" w:hAnsi="Times New Roman"/>
          <w:bCs/>
          <w:sz w:val="24"/>
          <w:szCs w:val="24"/>
          <w:lang w:eastAsia="pt-BR"/>
        </w:rPr>
        <w:t>CCB</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b</w:t>
      </w:r>
      <w:r w:rsidRPr="00722570">
        <w:rPr>
          <w:rFonts w:ascii="Times New Roman" w:eastAsia="Times New Roman" w:hAnsi="Times New Roman"/>
          <w:bCs/>
          <w:sz w:val="24"/>
          <w:szCs w:val="24"/>
          <w:lang w:val="x-none" w:eastAsia="pt-BR"/>
        </w:rPr>
        <w:t>) a Escritura de Emissão de CCI; (</w:t>
      </w:r>
      <w:r w:rsidRPr="00722570">
        <w:rPr>
          <w:rFonts w:ascii="Times New Roman" w:eastAsia="Times New Roman" w:hAnsi="Times New Roman"/>
          <w:bCs/>
          <w:sz w:val="24"/>
          <w:szCs w:val="24"/>
          <w:lang w:eastAsia="pt-BR"/>
        </w:rPr>
        <w:t>c</w:t>
      </w:r>
      <w:r w:rsidRPr="00722570">
        <w:rPr>
          <w:rFonts w:ascii="Times New Roman" w:eastAsia="Times New Roman" w:hAnsi="Times New Roman"/>
          <w:bCs/>
          <w:sz w:val="24"/>
          <w:szCs w:val="24"/>
          <w:lang w:val="x-none" w:eastAsia="pt-BR"/>
        </w:rPr>
        <w:t>) o Termo de Securitização; (</w:t>
      </w:r>
      <w:r w:rsidRPr="00722570">
        <w:rPr>
          <w:rFonts w:ascii="Times New Roman" w:eastAsia="Times New Roman" w:hAnsi="Times New Roman"/>
          <w:bCs/>
          <w:sz w:val="24"/>
          <w:szCs w:val="24"/>
          <w:lang w:eastAsia="pt-BR"/>
        </w:rPr>
        <w:t>d</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w:t>
      </w:r>
      <w:r w:rsidRPr="00722570">
        <w:rPr>
          <w:rFonts w:ascii="Times New Roman" w:eastAsia="Times New Roman" w:hAnsi="Times New Roman"/>
          <w:bCs/>
          <w:sz w:val="24"/>
          <w:szCs w:val="24"/>
          <w:lang w:val="x-none" w:eastAsia="pt-BR"/>
        </w:rPr>
        <w:t>o “Instrumento Particular de Alienação Fiduciária de Cotas e Outras Avenças”</w:t>
      </w:r>
      <w:r w:rsidRPr="00722570">
        <w:rPr>
          <w:rFonts w:ascii="Times New Roman" w:eastAsia="Times New Roman" w:hAnsi="Times New Roman"/>
          <w:bCs/>
          <w:sz w:val="24"/>
          <w:szCs w:val="24"/>
          <w:lang w:eastAsia="pt-BR"/>
        </w:rPr>
        <w:t xml:space="preserve">, celebrado </w:t>
      </w:r>
      <w:r w:rsidRPr="00722570">
        <w:rPr>
          <w:rFonts w:ascii="Times New Roman" w:eastAsia="Times New Roman" w:hAnsi="Times New Roman"/>
          <w:sz w:val="24"/>
          <w:szCs w:val="24"/>
          <w:lang w:eastAsia="pt-BR"/>
        </w:rPr>
        <w:t xml:space="preserve">em 26 de janeiro de 2021 </w:t>
      </w:r>
      <w:r w:rsidRPr="00722570">
        <w:rPr>
          <w:rFonts w:ascii="Times New Roman" w:eastAsia="Times New Roman" w:hAnsi="Times New Roman"/>
          <w:bCs/>
          <w:sz w:val="24"/>
          <w:szCs w:val="24"/>
          <w:lang w:eastAsia="pt-BR"/>
        </w:rPr>
        <w:t>entre, dentre outros, a Devedora e a Fiduciária, com a interveniência e anuência das demais companhias controladas pela Devedora (em conjunto, “</w:t>
      </w:r>
      <w:r w:rsidRPr="00722570">
        <w:rPr>
          <w:rFonts w:ascii="Times New Roman" w:eastAsia="Times New Roman" w:hAnsi="Times New Roman"/>
          <w:bCs/>
          <w:sz w:val="24"/>
          <w:szCs w:val="24"/>
          <w:u w:val="single"/>
          <w:lang w:eastAsia="pt-BR"/>
        </w:rPr>
        <w:t>SPEs</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e</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s</w:t>
      </w:r>
      <w:r w:rsidRPr="00722570">
        <w:rPr>
          <w:rFonts w:ascii="Times New Roman" w:eastAsia="Times New Roman" w:hAnsi="Times New Roman"/>
          <w:sz w:val="24"/>
          <w:szCs w:val="24"/>
          <w:lang w:eastAsia="pt-BR"/>
        </w:rPr>
        <w:t xml:space="preserve"> demais contratos de alienação fiduciária de imóveis pactuados em garantia das Obrigações Garantidas em 26 de janeiro de 2021 bem como na presente data</w:t>
      </w:r>
      <w:r w:rsidRPr="00722570">
        <w:rPr>
          <w:rFonts w:ascii="Times New Roman" w:eastAsia="Times New Roman" w:hAnsi="Times New Roman"/>
          <w:b/>
          <w:bCs/>
          <w:sz w:val="24"/>
          <w:szCs w:val="24"/>
          <w:lang w:eastAsia="pt-BR"/>
        </w:rPr>
        <w:t xml:space="preserve"> </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eastAsia="pt-BR"/>
        </w:rPr>
        <w:t>Demais Contratos de AF de Imóveis</w:t>
      </w:r>
      <w:r w:rsidRPr="00722570">
        <w:rPr>
          <w:rFonts w:ascii="Times New Roman" w:eastAsia="Times New Roman" w:hAnsi="Times New Roman"/>
          <w:sz w:val="24"/>
          <w:szCs w:val="24"/>
          <w:lang w:eastAsia="pt-BR"/>
        </w:rPr>
        <w:t>” e, em conjunto com o presente Contrato, “</w:t>
      </w:r>
      <w:r w:rsidRPr="00722570">
        <w:rPr>
          <w:rFonts w:ascii="Times New Roman" w:eastAsia="Times New Roman" w:hAnsi="Times New Roman"/>
          <w:sz w:val="24"/>
          <w:szCs w:val="24"/>
          <w:u w:val="single"/>
          <w:lang w:eastAsia="pt-BR"/>
        </w:rPr>
        <w:t>Contratos de Alienação Fiduciária de Imóveis</w:t>
      </w:r>
      <w:r w:rsidRPr="00722570">
        <w:rPr>
          <w:rFonts w:ascii="Times New Roman" w:eastAsia="Times New Roman" w:hAnsi="Times New Roman"/>
          <w:sz w:val="24"/>
          <w:szCs w:val="24"/>
          <w:lang w:eastAsia="pt-BR"/>
        </w:rPr>
        <w:t>”)</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 xml:space="preserve">(f) o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Termo de Endosso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 celebrado entre </w:t>
      </w:r>
      <w:r w:rsidRPr="00722570">
        <w:rPr>
          <w:rFonts w:ascii="Times New Roman" w:eastAsia="Times New Roman" w:hAnsi="Times New Roman"/>
          <w:sz w:val="24"/>
          <w:szCs w:val="24"/>
          <w:lang w:val="x-none" w:eastAsia="pt-BR"/>
        </w:rPr>
        <w:t>a</w:t>
      </w:r>
      <w:r w:rsidRPr="00722570">
        <w:rPr>
          <w:rFonts w:ascii="Times New Roman" w:eastAsia="Times New Roman" w:hAnsi="Times New Roman"/>
          <w:bCs/>
          <w:sz w:val="24"/>
          <w:szCs w:val="24"/>
          <w:lang w:eastAsia="pt-BR"/>
        </w:rPr>
        <w:t xml:space="preserve"> Hipotecária, a Fiduciária e a Devedora, por meio do qual a Hipotecária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 xml:space="preserve">endossou a CCB à Fiduciária;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g</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 o </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 xml:space="preserve">Instrumento Particular de Distribuição Pública, sob Regime de Melhores Esforços de Colocação, dos Certificados de Recebíveis Imobiliários da </w:t>
      </w:r>
      <w:r w:rsidRPr="00722570">
        <w:rPr>
          <w:rFonts w:ascii="Times New Roman" w:eastAsia="Times New Roman" w:hAnsi="Times New Roman"/>
          <w:bCs/>
          <w:iCs/>
          <w:sz w:val="24"/>
          <w:szCs w:val="24"/>
          <w:lang w:eastAsia="pt-BR"/>
        </w:rPr>
        <w:t>131</w:t>
      </w:r>
      <w:r w:rsidRPr="00722570">
        <w:rPr>
          <w:rFonts w:ascii="Times New Roman" w:eastAsia="Times New Roman" w:hAnsi="Times New Roman"/>
          <w:bCs/>
          <w:sz w:val="24"/>
          <w:szCs w:val="24"/>
          <w:lang w:eastAsia="pt-BR"/>
        </w:rPr>
        <w:t xml:space="preserve">ª Série da </w:t>
      </w:r>
      <w:r w:rsidRPr="00722570">
        <w:rPr>
          <w:rFonts w:ascii="Times New Roman" w:eastAsia="Times New Roman" w:hAnsi="Times New Roman"/>
          <w:bCs/>
          <w:iCs/>
          <w:sz w:val="24"/>
          <w:szCs w:val="24"/>
          <w:lang w:eastAsia="pt-BR"/>
        </w:rPr>
        <w:t>4</w:t>
      </w:r>
      <w:r w:rsidRPr="00722570">
        <w:rPr>
          <w:rFonts w:ascii="Times New Roman" w:eastAsia="Times New Roman" w:hAnsi="Times New Roman"/>
          <w:bCs/>
          <w:sz w:val="24"/>
          <w:szCs w:val="24"/>
          <w:lang w:eastAsia="pt-BR"/>
        </w:rPr>
        <w:t>ª Emissão da ISEC Securitizadora S.A.</w:t>
      </w:r>
      <w:r w:rsidRPr="00722570">
        <w:rPr>
          <w:rFonts w:ascii="Times New Roman" w:eastAsia="Times New Roman" w:hAnsi="Times New Roman"/>
          <w:bCs/>
          <w:sz w:val="24"/>
          <w:szCs w:val="24"/>
          <w:lang w:val="x-none" w:eastAsia="pt-BR"/>
        </w:rPr>
        <w:t xml:space="preserve">”, celebrado entre a </w:t>
      </w:r>
      <w:r w:rsidRPr="00722570">
        <w:rPr>
          <w:rFonts w:ascii="Times New Roman" w:eastAsia="Times New Roman" w:hAnsi="Times New Roman"/>
          <w:bCs/>
          <w:sz w:val="24"/>
          <w:szCs w:val="24"/>
          <w:lang w:eastAsia="pt-BR"/>
        </w:rPr>
        <w:t>Devedora</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sz w:val="24"/>
          <w:szCs w:val="24"/>
          <w:lang w:eastAsia="pt-BR"/>
        </w:rPr>
        <w:t>o</w:t>
      </w:r>
      <w:r w:rsidRPr="00722570">
        <w:rPr>
          <w:rFonts w:ascii="Times New Roman" w:eastAsia="Times New Roman" w:hAnsi="Times New Roman"/>
          <w:bCs/>
          <w:sz w:val="24"/>
          <w:szCs w:val="24"/>
          <w:lang w:val="x-none" w:eastAsia="pt-BR"/>
        </w:rPr>
        <w:t xml:space="preserve"> Banco Itaú BBA S.A., na condição de instituição intermediária líder da Oferta</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bCs/>
          <w:sz w:val="24"/>
          <w:szCs w:val="24"/>
          <w:lang w:val="x-none" w:eastAsia="pt-BR"/>
        </w:rPr>
        <w:t xml:space="preserve">Restrita, e a </w:t>
      </w:r>
      <w:r w:rsidRPr="00722570">
        <w:rPr>
          <w:rFonts w:ascii="Times New Roman" w:eastAsia="Times New Roman" w:hAnsi="Times New Roman"/>
          <w:bCs/>
          <w:sz w:val="24"/>
          <w:szCs w:val="24"/>
          <w:lang w:eastAsia="pt-BR"/>
        </w:rPr>
        <w:t>Fiduciária</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u w:val="single"/>
          <w:lang w:eastAsia="pt-BR"/>
        </w:rPr>
        <w:t>Contrato de Distribuição</w:t>
      </w:r>
      <w:r w:rsidRPr="00722570">
        <w:rPr>
          <w:rFonts w:ascii="Times New Roman" w:eastAsia="Times New Roman" w:hAnsi="Times New Roman"/>
          <w:bCs/>
          <w:sz w:val="24"/>
          <w:szCs w:val="24"/>
          <w:lang w:val="x-none" w:eastAsia="pt-BR"/>
        </w:rPr>
        <w:t>”</w:t>
      </w: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lang w:val="x-none" w:eastAsia="pt-BR"/>
        </w:rPr>
        <w:t>; (</w:t>
      </w:r>
      <w:r w:rsidRPr="00722570">
        <w:rPr>
          <w:rFonts w:ascii="Times New Roman" w:eastAsia="Times New Roman" w:hAnsi="Times New Roman"/>
          <w:bCs/>
          <w:sz w:val="24"/>
          <w:szCs w:val="24"/>
          <w:lang w:eastAsia="pt-BR"/>
        </w:rPr>
        <w:t>h</w:t>
      </w:r>
      <w:r w:rsidRPr="00722570">
        <w:rPr>
          <w:rFonts w:ascii="Times New Roman" w:eastAsia="Times New Roman" w:hAnsi="Times New Roman"/>
          <w:bCs/>
          <w:sz w:val="24"/>
          <w:szCs w:val="24"/>
          <w:lang w:val="x-none" w:eastAsia="pt-BR"/>
        </w:rPr>
        <w:t>) as declarações de investidores profissionais dos CRI; (</w:t>
      </w:r>
      <w:r w:rsidRPr="00722570">
        <w:rPr>
          <w:rFonts w:ascii="Times New Roman" w:eastAsia="Times New Roman" w:hAnsi="Times New Roman"/>
          <w:bCs/>
          <w:sz w:val="24"/>
          <w:szCs w:val="24"/>
          <w:lang w:eastAsia="pt-BR"/>
        </w:rPr>
        <w:t>i</w:t>
      </w:r>
      <w:r w:rsidRPr="00722570">
        <w:rPr>
          <w:rFonts w:ascii="Times New Roman" w:eastAsia="Times New Roman" w:hAnsi="Times New Roman"/>
          <w:bCs/>
          <w:sz w:val="24"/>
          <w:szCs w:val="24"/>
          <w:lang w:val="x-none" w:eastAsia="pt-BR"/>
        </w:rPr>
        <w:t>) os boletins de subscrição dos CRI</w:t>
      </w:r>
      <w:r w:rsidRPr="00722570">
        <w:rPr>
          <w:rFonts w:ascii="Times New Roman" w:eastAsia="Times New Roman" w:hAnsi="Times New Roman"/>
          <w:bCs/>
          <w:sz w:val="24"/>
          <w:szCs w:val="24"/>
          <w:lang w:eastAsia="pt-BR"/>
        </w:rPr>
        <w:t xml:space="preserve">; e (j) o presente Contrato </w:t>
      </w:r>
      <w:r w:rsidRPr="00722570">
        <w:rPr>
          <w:rFonts w:ascii="Times New Roman" w:eastAsia="Times New Roman" w:hAnsi="Times New Roman"/>
          <w:bCs/>
          <w:sz w:val="24"/>
          <w:szCs w:val="24"/>
          <w:lang w:val="x-none" w:eastAsia="pt-BR"/>
        </w:rPr>
        <w:t>(em conjunto, “</w:t>
      </w:r>
      <w:r w:rsidRPr="00722570">
        <w:rPr>
          <w:rFonts w:ascii="Times New Roman" w:eastAsia="Times New Roman" w:hAnsi="Times New Roman"/>
          <w:bCs/>
          <w:sz w:val="24"/>
          <w:szCs w:val="24"/>
          <w:u w:val="single"/>
          <w:lang w:val="x-none" w:eastAsia="pt-BR"/>
        </w:rPr>
        <w:t>Documentos da Operação</w:t>
      </w:r>
      <w:r w:rsidRPr="00722570">
        <w:rPr>
          <w:rFonts w:ascii="Times New Roman" w:eastAsia="Times New Roman" w:hAnsi="Times New Roman"/>
          <w:bCs/>
          <w:sz w:val="24"/>
          <w:szCs w:val="24"/>
          <w:lang w:val="x-none" w:eastAsia="pt-BR"/>
        </w:rPr>
        <w:t xml:space="preserve">”); </w:t>
      </w:r>
      <w:r w:rsidRPr="00722570">
        <w:rPr>
          <w:rFonts w:ascii="Times New Roman" w:eastAsia="Times New Roman" w:hAnsi="Times New Roman"/>
          <w:bCs/>
          <w:sz w:val="24"/>
          <w:szCs w:val="24"/>
          <w:lang w:eastAsia="pt-BR"/>
        </w:rPr>
        <w:t xml:space="preserve">e </w:t>
      </w:r>
    </w:p>
    <w:p w14:paraId="102C7604" w14:textId="77777777" w:rsidR="00722570" w:rsidRPr="00722570" w:rsidRDefault="00722570" w:rsidP="00722570">
      <w:pPr>
        <w:numPr>
          <w:ilvl w:val="0"/>
          <w:numId w:val="10"/>
        </w:numPr>
        <w:spacing w:line="312" w:lineRule="auto"/>
        <w:ind w:left="709" w:hanging="709"/>
        <w:jc w:val="both"/>
        <w:outlineLvl w:val="2"/>
        <w:rPr>
          <w:rFonts w:ascii="Times New Roman" w:eastAsia="Times New Roman" w:hAnsi="Times New Roman"/>
          <w:b/>
          <w:sz w:val="24"/>
          <w:szCs w:val="24"/>
          <w:lang w:val="x-none" w:eastAsia="pt-BR"/>
        </w:rPr>
      </w:pPr>
      <w:bookmarkStart w:id="21" w:name="_DV_M39"/>
      <w:bookmarkStart w:id="22" w:name="_DV_M40"/>
      <w:bookmarkStart w:id="23" w:name="_DV_M41"/>
      <w:bookmarkEnd w:id="20"/>
      <w:bookmarkEnd w:id="21"/>
      <w:bookmarkEnd w:id="22"/>
      <w:bookmarkEnd w:id="23"/>
      <w:r w:rsidRPr="00722570">
        <w:rPr>
          <w:rFonts w:ascii="Times New Roman" w:eastAsia="Times New Roman" w:hAnsi="Times New Roman"/>
          <w:sz w:val="24"/>
          <w:szCs w:val="24"/>
          <w:lang w:val="x-none" w:eastAsia="pt-BR"/>
        </w:rPr>
        <w:t>as Partes dispuseram de tempo e condições adequadas para a avaliação e discussão de todas as cláusulas deste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cuja celebração, execução e extinção são pautadas pelos princípios da igualdade, probidade, lealdade e boa-fé</w:t>
      </w:r>
      <w:r w:rsidRPr="00722570">
        <w:rPr>
          <w:rFonts w:ascii="Times New Roman" w:eastAsia="Times New Roman" w:hAnsi="Times New Roman"/>
          <w:sz w:val="24"/>
          <w:szCs w:val="24"/>
          <w:lang w:eastAsia="pt-BR"/>
        </w:rPr>
        <w:t>.</w:t>
      </w:r>
    </w:p>
    <w:p w14:paraId="14B83725" w14:textId="77777777" w:rsidR="00722570" w:rsidRPr="00722570" w:rsidRDefault="00722570" w:rsidP="00722570">
      <w:pPr>
        <w:tabs>
          <w:tab w:val="left" w:pos="567"/>
        </w:tabs>
        <w:spacing w:line="312" w:lineRule="auto"/>
        <w:ind w:left="567" w:hanging="567"/>
        <w:jc w:val="both"/>
        <w:outlineLvl w:val="2"/>
        <w:rPr>
          <w:rFonts w:ascii="Times New Roman" w:eastAsia="Times New Roman" w:hAnsi="Times New Roman"/>
          <w:b/>
          <w:sz w:val="24"/>
          <w:szCs w:val="24"/>
          <w:lang w:val="x-none" w:eastAsia="pt-BR"/>
        </w:rPr>
      </w:pPr>
    </w:p>
    <w:p w14:paraId="7A28490D" w14:textId="77777777" w:rsidR="00722570" w:rsidRPr="00722570" w:rsidRDefault="00722570" w:rsidP="00722570">
      <w:pPr>
        <w:spacing w:line="312" w:lineRule="auto"/>
        <w:jc w:val="both"/>
        <w:rPr>
          <w:rFonts w:ascii="Times New Roman" w:eastAsia="Times New Roman" w:hAnsi="Times New Roman"/>
          <w:b/>
          <w:sz w:val="24"/>
          <w:szCs w:val="24"/>
          <w:lang w:eastAsia="pt-BR"/>
        </w:rPr>
      </w:pPr>
      <w:bookmarkStart w:id="24" w:name="_DV_M45"/>
      <w:bookmarkStart w:id="25" w:name="_DV_M46"/>
      <w:bookmarkStart w:id="26" w:name="_DV_M33"/>
      <w:bookmarkEnd w:id="24"/>
      <w:bookmarkEnd w:id="25"/>
      <w:bookmarkEnd w:id="26"/>
      <w:r w:rsidRPr="00722570">
        <w:rPr>
          <w:rFonts w:ascii="Times New Roman" w:eastAsia="Times New Roman" w:hAnsi="Times New Roman"/>
          <w:b/>
          <w:bCs/>
          <w:sz w:val="24"/>
          <w:szCs w:val="24"/>
          <w:lang w:eastAsia="pt-BR"/>
        </w:rPr>
        <w:lastRenderedPageBreak/>
        <w:t>RESOLVEM</w:t>
      </w:r>
      <w:r w:rsidRPr="00722570">
        <w:rPr>
          <w:rFonts w:ascii="Times New Roman" w:eastAsia="Times New Roman" w:hAnsi="Times New Roman"/>
          <w:sz w:val="24"/>
          <w:szCs w:val="24"/>
          <w:lang w:eastAsia="pt-BR"/>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68763EB" w14:textId="77777777" w:rsidR="00722570" w:rsidRPr="00722570" w:rsidRDefault="00722570" w:rsidP="00722570">
      <w:pPr>
        <w:spacing w:line="312" w:lineRule="auto"/>
        <w:jc w:val="both"/>
        <w:rPr>
          <w:rFonts w:ascii="Times New Roman" w:eastAsia="Times New Roman" w:hAnsi="Times New Roman"/>
          <w:b/>
          <w:sz w:val="24"/>
          <w:szCs w:val="24"/>
          <w:lang w:eastAsia="pt-BR"/>
        </w:rPr>
      </w:pPr>
    </w:p>
    <w:p w14:paraId="4311134D" w14:textId="77777777" w:rsidR="00722570" w:rsidRPr="00722570" w:rsidRDefault="00722570" w:rsidP="00722570">
      <w:pPr>
        <w:keepNext/>
        <w:spacing w:line="312" w:lineRule="auto"/>
        <w:jc w:val="both"/>
        <w:outlineLvl w:val="1"/>
        <w:rPr>
          <w:rFonts w:ascii="Times New Roman" w:eastAsia="Times New Roman" w:hAnsi="Times New Roman"/>
          <w:b/>
          <w:bCs/>
          <w:i/>
          <w:color w:val="000000"/>
          <w:sz w:val="24"/>
          <w:szCs w:val="24"/>
          <w:lang w:eastAsia="pt-BR"/>
        </w:rPr>
      </w:pPr>
      <w:r w:rsidRPr="00722570">
        <w:rPr>
          <w:rFonts w:ascii="Times New Roman" w:eastAsia="Times New Roman" w:hAnsi="Times New Roman"/>
          <w:b/>
          <w:bCs/>
          <w:caps/>
          <w:color w:val="000000"/>
          <w:sz w:val="24"/>
          <w:szCs w:val="24"/>
          <w:lang w:eastAsia="pt-BR"/>
        </w:rPr>
        <w:t>1.</w:t>
      </w:r>
      <w:r w:rsidRPr="00722570">
        <w:rPr>
          <w:rFonts w:ascii="Times New Roman" w:eastAsia="Times New Roman" w:hAnsi="Times New Roman"/>
          <w:b/>
          <w:bCs/>
          <w:caps/>
          <w:color w:val="000000"/>
          <w:sz w:val="24"/>
          <w:szCs w:val="24"/>
          <w:lang w:eastAsia="pt-BR"/>
        </w:rPr>
        <w:tab/>
      </w:r>
      <w:r w:rsidRPr="00722570">
        <w:rPr>
          <w:rFonts w:ascii="Times New Roman" w:eastAsia="Times New Roman" w:hAnsi="Times New Roman"/>
          <w:b/>
          <w:bCs/>
          <w:caps/>
          <w:color w:val="000000"/>
          <w:sz w:val="24"/>
          <w:szCs w:val="24"/>
          <w:lang w:eastAsia="pt-BR"/>
        </w:rPr>
        <w:tab/>
      </w:r>
      <w:r w:rsidRPr="00722570">
        <w:rPr>
          <w:rFonts w:ascii="Times New Roman" w:eastAsia="Times New Roman" w:hAnsi="Times New Roman"/>
          <w:b/>
          <w:bCs/>
          <w:color w:val="000000"/>
          <w:sz w:val="24"/>
          <w:szCs w:val="24"/>
          <w:lang w:eastAsia="pt-BR"/>
        </w:rPr>
        <w:t>OBJETO DA ALIENAÇÃO FIDUCIÁRIA</w:t>
      </w:r>
    </w:p>
    <w:p w14:paraId="011E3E3A" w14:textId="77777777" w:rsidR="00722570" w:rsidRPr="00722570" w:rsidRDefault="00722570" w:rsidP="00722570">
      <w:pPr>
        <w:keepNext/>
        <w:spacing w:line="312" w:lineRule="auto"/>
        <w:outlineLvl w:val="1"/>
        <w:rPr>
          <w:rFonts w:ascii="Times New Roman" w:eastAsia="Times New Roman" w:hAnsi="Times New Roman"/>
          <w:b/>
          <w:bCs/>
          <w:i/>
          <w:color w:val="000000"/>
          <w:sz w:val="24"/>
          <w:szCs w:val="24"/>
          <w:lang w:eastAsia="pt-BR"/>
        </w:rPr>
      </w:pPr>
    </w:p>
    <w:p w14:paraId="0045F4F7"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eastAsia="pt-BR"/>
        </w:rPr>
      </w:pPr>
      <w:bookmarkStart w:id="27" w:name="_Ref432391086"/>
      <w:bookmarkStart w:id="28" w:name="_Ref432190345"/>
      <w:r w:rsidRPr="00722570">
        <w:rPr>
          <w:rFonts w:ascii="Times New Roman" w:eastAsia="Times New Roman" w:hAnsi="Times New Roman"/>
          <w:sz w:val="24"/>
          <w:szCs w:val="24"/>
          <w:lang w:eastAsia="pt-BR"/>
        </w:rPr>
        <w:t>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Em garantia </w:t>
      </w:r>
      <w:r w:rsidRPr="00722570">
        <w:rPr>
          <w:rFonts w:ascii="Times New Roman" w:eastAsia="Times New Roman" w:hAnsi="Times New Roman"/>
          <w:sz w:val="24"/>
          <w:szCs w:val="24"/>
          <w:lang w:val="zh-CN" w:eastAsia="pt-BR"/>
        </w:rPr>
        <w:t>do integral, fiel e pontual pagamento</w:t>
      </w:r>
      <w:r w:rsidRPr="00722570">
        <w:rPr>
          <w:rFonts w:ascii="Times New Roman" w:eastAsia="Times New Roman" w:hAnsi="Times New Roman"/>
          <w:sz w:val="24"/>
          <w:szCs w:val="24"/>
          <w:lang w:eastAsia="pt-BR"/>
        </w:rPr>
        <w:t xml:space="preserve"> e/ou cumprimento </w:t>
      </w:r>
      <w:r w:rsidRPr="00722570">
        <w:rPr>
          <w:rFonts w:ascii="Times New Roman" w:eastAsia="Times New Roman" w:hAnsi="Times New Roman"/>
          <w:bCs/>
          <w:sz w:val="24"/>
          <w:szCs w:val="24"/>
          <w:lang w:eastAsia="pt-BR"/>
        </w:rPr>
        <w:t xml:space="preserve">observado o percentual das Obrigações Garantidas (a seguir definidas) garantido por cada um dos Imóveis conforme indicado </w:t>
      </w:r>
      <w:r w:rsidRPr="00722570">
        <w:rPr>
          <w:rFonts w:ascii="Times New Roman" w:eastAsia="Times New Roman" w:hAnsi="Times New Roman"/>
          <w:sz w:val="24"/>
          <w:szCs w:val="24"/>
          <w:lang w:eastAsia="pt-BR"/>
        </w:rPr>
        <w:t>no Anexo II</w:t>
      </w:r>
      <w:r w:rsidRPr="00722570">
        <w:rPr>
          <w:rFonts w:ascii="Times New Roman" w:eastAsia="Times New Roman" w:hAnsi="Times New Roman"/>
          <w:bCs/>
          <w:sz w:val="24"/>
          <w:szCs w:val="24"/>
          <w:lang w:eastAsia="pt-BR"/>
        </w:rPr>
        <w:t xml:space="preserve"> ao presente Contrato (“</w:t>
      </w:r>
      <w:r w:rsidRPr="00722570">
        <w:rPr>
          <w:rFonts w:ascii="Times New Roman" w:eastAsia="Times New Roman" w:hAnsi="Times New Roman"/>
          <w:bCs/>
          <w:sz w:val="24"/>
          <w:szCs w:val="24"/>
          <w:u w:val="single"/>
          <w:lang w:eastAsia="pt-BR"/>
        </w:rPr>
        <w:t>Percentual Garantido</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val="x-none" w:eastAsia="pt-BR"/>
        </w:rPr>
        <w:t xml:space="preserve">, </w:t>
      </w:r>
      <w:bookmarkStart w:id="29" w:name="_DV_M18"/>
      <w:bookmarkEnd w:id="29"/>
      <w:r w:rsidRPr="00722570">
        <w:rPr>
          <w:rFonts w:ascii="Times New Roman" w:eastAsia="Times New Roman" w:hAnsi="Times New Roman"/>
          <w:sz w:val="24"/>
          <w:szCs w:val="24"/>
          <w:lang w:eastAsia="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0" w:name="_Hlk56014691"/>
      <w:r w:rsidRPr="00722570">
        <w:rPr>
          <w:rFonts w:ascii="Times New Roman" w:eastAsia="Times New Roman" w:hAnsi="Times New Roman"/>
          <w:sz w:val="24"/>
          <w:szCs w:val="24"/>
          <w:lang w:eastAsia="pt-BR"/>
        </w:rPr>
        <w:t xml:space="preserve">ao Termo de Endosso, </w:t>
      </w:r>
      <w:bookmarkEnd w:id="30"/>
      <w:r w:rsidRPr="00722570">
        <w:rPr>
          <w:rFonts w:ascii="Times New Roman" w:eastAsia="Times New Roman" w:hAnsi="Times New Roman"/>
          <w:sz w:val="24"/>
          <w:szCs w:val="24"/>
          <w:lang w:eastAsia="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Pr="00722570">
        <w:rPr>
          <w:rFonts w:ascii="Times New Roman" w:eastAsia="Times New Roman" w:hAnsi="Times New Roman"/>
          <w:bCs/>
          <w:sz w:val="24"/>
          <w:szCs w:val="24"/>
          <w:lang w:eastAsia="pt-BR"/>
        </w:rPr>
        <w:t>Fiduciária</w:t>
      </w:r>
      <w:r w:rsidRPr="00722570">
        <w:rPr>
          <w:rFonts w:ascii="Times New Roman" w:eastAsia="Times New Roman" w:hAnsi="Times New Roman"/>
          <w:sz w:val="24"/>
          <w:szCs w:val="24"/>
          <w:lang w:eastAsia="pt-BR"/>
        </w:rPr>
        <w:t xml:space="preserve">, pelo Agente Fiduciário e/ou pelos Titulares de CRI, inclusive no caso de utilização do Patrimônio Separado (conforme definido abaixo) para arcar com tais custos </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u w:val="single"/>
          <w:lang w:eastAsia="pt-BR"/>
        </w:rPr>
        <w:t>Obrigações Garantidas</w:t>
      </w:r>
      <w:r w:rsidRPr="00722570">
        <w:rPr>
          <w:rFonts w:ascii="Times New Roman" w:eastAsia="Times New Roman" w:hAnsi="Times New Roman"/>
          <w:bCs/>
          <w:sz w:val="24"/>
          <w:szCs w:val="24"/>
          <w:lang w:eastAsia="pt-BR"/>
        </w:rPr>
        <w:t>”)</w:t>
      </w:r>
      <w:r w:rsidRPr="00722570">
        <w:rPr>
          <w:rFonts w:ascii="Times New Roman" w:eastAsia="Times New Roman" w:hAnsi="Times New Roman"/>
          <w:sz w:val="24"/>
          <w:szCs w:val="24"/>
          <w:lang w:val="x-none" w:eastAsia="pt-BR"/>
        </w:rPr>
        <w:t>, as Fiduciante</w:t>
      </w:r>
      <w:r w:rsidRPr="00722570">
        <w:rPr>
          <w:rFonts w:ascii="Times New Roman" w:eastAsia="Times New Roman" w:hAnsi="Times New Roman"/>
          <w:sz w:val="24"/>
          <w:szCs w:val="24"/>
          <w:lang w:eastAsia="pt-BR"/>
        </w:rPr>
        <w:t>s, de forma irrevogável e irretratável,</w:t>
      </w:r>
      <w:r w:rsidRPr="00722570">
        <w:rPr>
          <w:rFonts w:ascii="Times New Roman" w:eastAsia="Times New Roman" w:hAnsi="Times New Roman"/>
          <w:sz w:val="24"/>
          <w:szCs w:val="24"/>
          <w:lang w:val="x-none" w:eastAsia="pt-BR"/>
        </w:rPr>
        <w:t xml:space="preserve"> aliena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e transfere</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fiduciariamente em garantia a propriedade fiduciária, o domínio resolúvel e a posse indireta</w:t>
      </w:r>
      <w:r w:rsidRPr="00722570">
        <w:rPr>
          <w:rFonts w:ascii="Times New Roman" w:eastAsia="Times New Roman" w:hAnsi="Times New Roman"/>
          <w:sz w:val="24"/>
          <w:szCs w:val="24"/>
          <w:lang w:eastAsia="pt-BR"/>
        </w:rPr>
        <w:t xml:space="preserve"> dos Imóveis em favor da</w:t>
      </w:r>
      <w:r w:rsidRPr="00722570">
        <w:rPr>
          <w:rFonts w:ascii="Times New Roman" w:eastAsia="Times New Roman" w:hAnsi="Times New Roman"/>
          <w:sz w:val="24"/>
          <w:szCs w:val="24"/>
          <w:lang w:val="x-none" w:eastAsia="pt-BR"/>
        </w:rPr>
        <w:t xml:space="preserve"> Fiduciária,</w:t>
      </w:r>
      <w:r w:rsidRPr="00722570">
        <w:rPr>
          <w:rFonts w:ascii="Times New Roman" w:eastAsia="Times New Roman" w:hAnsi="Times New Roman"/>
          <w:sz w:val="24"/>
          <w:szCs w:val="24"/>
          <w:lang w:eastAsia="pt-BR"/>
        </w:rPr>
        <w:t xml:space="preserve"> conforme descrito na Cláusula 3 abaixo</w:t>
      </w:r>
      <w:r w:rsidRPr="00722570">
        <w:rPr>
          <w:rFonts w:ascii="Times New Roman" w:eastAsia="Times New Roman" w:hAnsi="Times New Roman"/>
          <w:sz w:val="24"/>
          <w:szCs w:val="24"/>
          <w:lang w:val="x-none" w:eastAsia="pt-BR"/>
        </w:rPr>
        <w:t>,</w:t>
      </w:r>
      <w:r w:rsidRPr="00722570">
        <w:rPr>
          <w:rFonts w:ascii="Times New Roman" w:eastAsia="Times New Roman" w:hAnsi="Times New Roman"/>
          <w:color w:val="000000"/>
          <w:sz w:val="24"/>
          <w:szCs w:val="24"/>
          <w:lang w:val="x-none" w:eastAsia="pt-BR"/>
        </w:rPr>
        <w:t xml:space="preserve"> </w:t>
      </w:r>
      <w:r w:rsidRPr="00722570">
        <w:rPr>
          <w:rFonts w:ascii="Times New Roman" w:eastAsia="Times New Roman" w:hAnsi="Times New Roman"/>
          <w:color w:val="000000"/>
          <w:sz w:val="24"/>
          <w:szCs w:val="24"/>
          <w:lang w:eastAsia="pt-BR"/>
        </w:rPr>
        <w:t>observada a Cláusula 3.3 abaixo</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Alienação Fiduciária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w:t>
      </w:r>
      <w:bookmarkEnd w:id="27"/>
      <w:bookmarkEnd w:id="28"/>
      <w:r w:rsidRPr="00722570">
        <w:rPr>
          <w:rFonts w:ascii="Times New Roman" w:eastAsia="Times New Roman" w:hAnsi="Times New Roman"/>
          <w:sz w:val="24"/>
          <w:szCs w:val="24"/>
          <w:lang w:eastAsia="pt-BR"/>
        </w:rPr>
        <w:t xml:space="preserve"> </w:t>
      </w:r>
    </w:p>
    <w:p w14:paraId="16D35C8F" w14:textId="77777777" w:rsidR="00722570" w:rsidRPr="00722570" w:rsidRDefault="00722570" w:rsidP="00722570">
      <w:pPr>
        <w:tabs>
          <w:tab w:val="left" w:pos="737"/>
        </w:tabs>
        <w:spacing w:line="312" w:lineRule="auto"/>
        <w:jc w:val="both"/>
        <w:outlineLvl w:val="2"/>
        <w:rPr>
          <w:rFonts w:ascii="Times New Roman" w:eastAsia="Times New Roman" w:hAnsi="Times New Roman"/>
          <w:sz w:val="24"/>
          <w:szCs w:val="24"/>
          <w:lang w:eastAsia="pt-BR"/>
        </w:rPr>
      </w:pPr>
    </w:p>
    <w:p w14:paraId="45929B19" w14:textId="77777777" w:rsidR="00722570" w:rsidRPr="00722570" w:rsidRDefault="00722570" w:rsidP="00722570">
      <w:pPr>
        <w:spacing w:line="312" w:lineRule="auto"/>
        <w:jc w:val="both"/>
        <w:outlineLvl w:val="3"/>
        <w:rPr>
          <w:rFonts w:ascii="Times New Roman" w:eastAsia="Times New Roman" w:hAnsi="Times New Roman"/>
          <w:sz w:val="24"/>
          <w:szCs w:val="24"/>
        </w:rPr>
      </w:pPr>
      <w:bookmarkStart w:id="31" w:name="_Toc522079147"/>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Os Imóveis estão devidamente descritos e caracterizados no Anexo I deste Contrato.</w:t>
      </w:r>
    </w:p>
    <w:p w14:paraId="2454E48D" w14:textId="77777777" w:rsidR="00722570" w:rsidRPr="00722570" w:rsidRDefault="00722570" w:rsidP="00722570">
      <w:pPr>
        <w:spacing w:line="312" w:lineRule="auto"/>
        <w:jc w:val="both"/>
        <w:outlineLvl w:val="3"/>
        <w:rPr>
          <w:rFonts w:ascii="Times New Roman" w:eastAsia="Times New Roman" w:hAnsi="Times New Roman"/>
          <w:sz w:val="24"/>
          <w:szCs w:val="24"/>
        </w:rPr>
      </w:pPr>
    </w:p>
    <w:p w14:paraId="67D0C039" w14:textId="77777777" w:rsidR="00722570" w:rsidRPr="00722570" w:rsidRDefault="00722570" w:rsidP="00722570">
      <w:pPr>
        <w:spacing w:line="312" w:lineRule="auto"/>
        <w:jc w:val="both"/>
        <w:outlineLvl w:val="3"/>
        <w:rPr>
          <w:rFonts w:ascii="Times New Roman" w:eastAsia="Times New Roman" w:hAnsi="Times New Roman"/>
          <w:b/>
          <w:sz w:val="24"/>
          <w:szCs w:val="24"/>
        </w:rPr>
      </w:pPr>
      <w:r w:rsidRPr="00722570">
        <w:rPr>
          <w:rFonts w:ascii="Times New Roman" w:eastAsia="Times New Roman" w:hAnsi="Times New Roman"/>
          <w:sz w:val="24"/>
          <w:szCs w:val="24"/>
        </w:rPr>
        <w:t>1.3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E</w:t>
      </w:r>
      <w:r w:rsidRPr="00722570">
        <w:rPr>
          <w:rFonts w:ascii="Times New Roman" w:eastAsia="Times New Roman" w:hAnsi="Times New Roman"/>
          <w:sz w:val="24"/>
          <w:szCs w:val="24"/>
          <w:lang w:val="x-none"/>
        </w:rPr>
        <w:t>m atendimento ao disposto no artigo 24, inciso IV, da Lei nº</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9.514</w:t>
      </w:r>
      <w:r w:rsidRPr="00722570">
        <w:rPr>
          <w:rFonts w:ascii="Times New Roman" w:eastAsia="Times New Roman" w:hAnsi="Times New Roman"/>
          <w:sz w:val="24"/>
          <w:szCs w:val="24"/>
        </w:rPr>
        <w:t>/97, as Partes reconhecem que os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Imóveis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foram</w:t>
      </w:r>
      <w:r w:rsidRPr="00722570">
        <w:rPr>
          <w:rFonts w:ascii="Times New Roman" w:eastAsia="Times New Roman" w:hAnsi="Times New Roman"/>
          <w:sz w:val="24"/>
          <w:szCs w:val="24"/>
          <w:lang w:val="x-none"/>
        </w:rPr>
        <w:t xml:space="preserve"> adquirido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pelas Fiduciantes </w:t>
      </w:r>
      <w:r w:rsidRPr="00722570">
        <w:rPr>
          <w:rFonts w:ascii="Times New Roman" w:eastAsia="Times New Roman" w:hAnsi="Times New Roman"/>
          <w:sz w:val="24"/>
          <w:szCs w:val="24"/>
        </w:rPr>
        <w:t>por força dos instrumentos aquisitivos descritos nas respectivas matrículas constantes do Anexo I deste Contrato</w:t>
      </w:r>
      <w:r w:rsidRPr="00722570">
        <w:rPr>
          <w:rFonts w:ascii="Times New Roman" w:eastAsia="Times New Roman" w:hAnsi="Times New Roman"/>
          <w:sz w:val="24"/>
          <w:szCs w:val="24"/>
          <w:lang w:val="x-none"/>
        </w:rPr>
        <w:t>.</w:t>
      </w:r>
      <w:r w:rsidRPr="00722570">
        <w:rPr>
          <w:rFonts w:ascii="Times New Roman" w:eastAsia="Times New Roman" w:hAnsi="Times New Roman"/>
          <w:b/>
          <w:bCs/>
          <w:smallCaps/>
          <w:sz w:val="24"/>
          <w:szCs w:val="24"/>
        </w:rPr>
        <w:t xml:space="preserve"> </w:t>
      </w:r>
    </w:p>
    <w:p w14:paraId="4E6B4417"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04200A17"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bookmarkStart w:id="32" w:name="_Ref426293869"/>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As Partes desde já reconhecem que este Contrato de Alienação Fiduciária é parte de uma operação estruturada</w:t>
      </w:r>
      <w:r w:rsidRPr="00722570">
        <w:rPr>
          <w:rFonts w:ascii="Times New Roman" w:eastAsia="Times New Roman" w:hAnsi="Times New Roman"/>
          <w:sz w:val="24"/>
          <w:szCs w:val="24"/>
        </w:rPr>
        <w:t xml:space="preserve"> de securitização de recebíveis </w:t>
      </w:r>
      <w:proofErr w:type="spellStart"/>
      <w:r w:rsidRPr="00722570">
        <w:rPr>
          <w:rFonts w:ascii="Times New Roman" w:eastAsia="Times New Roman" w:hAnsi="Times New Roman"/>
          <w:sz w:val="24"/>
          <w:szCs w:val="24"/>
        </w:rPr>
        <w:t>imobiliários,</w:t>
      </w:r>
      <w:proofErr w:type="spellEnd"/>
      <w:r w:rsidRPr="00722570">
        <w:rPr>
          <w:rFonts w:ascii="Times New Roman" w:eastAsia="Times New Roman" w:hAnsi="Times New Roman"/>
          <w:sz w:val="24"/>
          <w:szCs w:val="24"/>
        </w:rPr>
        <w:t xml:space="preserve"> sendo certo que os Documentos da Operação devem ser interpretados em conjunto, como instrumentos coligados entre si</w:t>
      </w:r>
      <w:r w:rsidRPr="00722570">
        <w:rPr>
          <w:rFonts w:ascii="Times New Roman" w:eastAsia="Times New Roman" w:hAnsi="Times New Roman"/>
          <w:sz w:val="24"/>
          <w:szCs w:val="24"/>
          <w:lang w:val="x-none"/>
        </w:rPr>
        <w:t>, não devendo ser, em hipótese alguma, analisado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interpretado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individualmente.</w:t>
      </w:r>
      <w:bookmarkEnd w:id="32"/>
      <w:r w:rsidRPr="00722570">
        <w:rPr>
          <w:rFonts w:ascii="Times New Roman" w:eastAsia="Times New Roman" w:hAnsi="Times New Roman"/>
          <w:sz w:val="24"/>
          <w:szCs w:val="24"/>
          <w:lang w:val="x-none"/>
        </w:rPr>
        <w:t xml:space="preserve"> </w:t>
      </w:r>
    </w:p>
    <w:p w14:paraId="5C2FBEC3" w14:textId="77777777" w:rsidR="00722570" w:rsidRPr="00722570" w:rsidRDefault="00722570" w:rsidP="00722570">
      <w:pPr>
        <w:spacing w:line="312" w:lineRule="auto"/>
        <w:rPr>
          <w:rFonts w:ascii="Times New Roman" w:eastAsia="Times New Roman" w:hAnsi="Times New Roman"/>
          <w:sz w:val="24"/>
          <w:szCs w:val="24"/>
        </w:rPr>
      </w:pPr>
    </w:p>
    <w:p w14:paraId="2EB637B3" w14:textId="77777777" w:rsidR="00722570" w:rsidRPr="00722570" w:rsidRDefault="00722570" w:rsidP="00722570">
      <w:pPr>
        <w:keepNext/>
        <w:spacing w:line="312" w:lineRule="auto"/>
        <w:jc w:val="both"/>
        <w:outlineLvl w:val="1"/>
        <w:rPr>
          <w:rFonts w:ascii="Times New Roman" w:eastAsia="Times New Roman" w:hAnsi="Times New Roman"/>
          <w:b/>
          <w:smallCaps/>
          <w:sz w:val="24"/>
          <w:szCs w:val="24"/>
          <w:lang w:val="x-none" w:eastAsia="x-none"/>
        </w:rPr>
      </w:pPr>
      <w:r w:rsidRPr="00722570">
        <w:rPr>
          <w:rFonts w:ascii="Times New Roman" w:eastAsia="Times New Roman" w:hAnsi="Times New Roman"/>
          <w:b/>
          <w:caps/>
          <w:sz w:val="24"/>
          <w:szCs w:val="24"/>
          <w:lang w:eastAsia="x-none"/>
        </w:rPr>
        <w:lastRenderedPageBreak/>
        <w:t>2.</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31"/>
      <w:r w:rsidRPr="00722570">
        <w:rPr>
          <w:rFonts w:ascii="Times New Roman" w:eastAsia="Times New Roman" w:hAnsi="Times New Roman"/>
          <w:b/>
          <w:bCs/>
          <w:color w:val="000000"/>
          <w:sz w:val="24"/>
          <w:szCs w:val="24"/>
          <w:lang w:eastAsia="pt-BR"/>
        </w:rPr>
        <w:t>OBRIGAÇÕES</w:t>
      </w:r>
      <w:r w:rsidRPr="00722570">
        <w:rPr>
          <w:rFonts w:ascii="Times New Roman" w:eastAsia="Times New Roman" w:hAnsi="Times New Roman"/>
          <w:b/>
          <w:smallCaps/>
          <w:sz w:val="24"/>
          <w:szCs w:val="24"/>
          <w:lang w:val="x-none" w:eastAsia="x-none"/>
        </w:rPr>
        <w:t xml:space="preserve"> GARANTIDAS</w:t>
      </w:r>
    </w:p>
    <w:p w14:paraId="1F83A758" w14:textId="77777777" w:rsidR="00722570" w:rsidRPr="00722570" w:rsidRDefault="00722570" w:rsidP="00722570">
      <w:pPr>
        <w:keepNext/>
        <w:spacing w:line="312" w:lineRule="auto"/>
        <w:rPr>
          <w:rFonts w:ascii="Times New Roman" w:eastAsia="Times New Roman" w:hAnsi="Times New Roman"/>
          <w:i/>
          <w:sz w:val="24"/>
          <w:szCs w:val="24"/>
        </w:rPr>
      </w:pPr>
    </w:p>
    <w:p w14:paraId="18B7A23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it-IT" w:eastAsia="pt-BR"/>
        </w:rPr>
      </w:pPr>
      <w:bookmarkStart w:id="33" w:name="_Ref424763718"/>
      <w:r w:rsidRPr="00722570">
        <w:rPr>
          <w:rFonts w:ascii="Times New Roman" w:eastAsia="Times New Roman" w:hAnsi="Times New Roman"/>
          <w:sz w:val="24"/>
          <w:szCs w:val="24"/>
          <w:lang w:eastAsia="pt-BR"/>
        </w:rPr>
        <w:t>2.1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Para os fins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art</w:t>
      </w:r>
      <w:r w:rsidRPr="00722570">
        <w:rPr>
          <w:rFonts w:ascii="Times New Roman" w:eastAsia="Times New Roman" w:hAnsi="Times New Roman"/>
          <w:sz w:val="24"/>
          <w:szCs w:val="24"/>
          <w:lang w:eastAsia="pt-BR"/>
        </w:rPr>
        <w:t>igos 18 e </w:t>
      </w:r>
      <w:r w:rsidRPr="00722570">
        <w:rPr>
          <w:rFonts w:ascii="Times New Roman" w:eastAsia="Times New Roman" w:hAnsi="Times New Roman"/>
          <w:sz w:val="24"/>
          <w:szCs w:val="24"/>
          <w:lang w:val="x-none" w:eastAsia="pt-BR"/>
        </w:rPr>
        <w:t>24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são descritas abaixo resumidamente as características das Obrigações Garantidas</w:t>
      </w:r>
      <w:r w:rsidRPr="00722570">
        <w:rPr>
          <w:rFonts w:ascii="Times New Roman" w:eastAsia="Times New Roman" w:hAnsi="Times New Roman"/>
          <w:b/>
          <w:bCs/>
          <w:sz w:val="24"/>
          <w:szCs w:val="24"/>
          <w:lang w:eastAsia="pt-BR"/>
        </w:rPr>
        <w:t xml:space="preserve">, </w:t>
      </w:r>
      <w:r w:rsidRPr="00722570">
        <w:rPr>
          <w:rFonts w:ascii="Times New Roman" w:eastAsia="Times New Roman" w:hAnsi="Times New Roman"/>
          <w:bCs/>
          <w:sz w:val="24"/>
          <w:szCs w:val="24"/>
          <w:lang w:eastAsia="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sidRPr="00722570">
        <w:rPr>
          <w:rFonts w:ascii="Times New Roman" w:eastAsia="Times New Roman" w:hAnsi="Times New Roman"/>
          <w:sz w:val="24"/>
          <w:szCs w:val="24"/>
          <w:lang w:eastAsia="pt-BR"/>
        </w:rPr>
        <w:t>:</w:t>
      </w:r>
      <w:bookmarkEnd w:id="33"/>
      <w:r w:rsidRPr="00722570">
        <w:rPr>
          <w:rFonts w:ascii="Times New Roman" w:eastAsia="Times New Roman" w:hAnsi="Times New Roman"/>
          <w:sz w:val="24"/>
          <w:szCs w:val="24"/>
          <w:lang w:eastAsia="pt-BR"/>
        </w:rPr>
        <w:t xml:space="preserve"> </w:t>
      </w:r>
    </w:p>
    <w:p w14:paraId="57D75AF1" w14:textId="77777777" w:rsidR="00722570" w:rsidRPr="00722570" w:rsidRDefault="00722570" w:rsidP="00722570">
      <w:pPr>
        <w:spacing w:line="312" w:lineRule="auto"/>
        <w:rPr>
          <w:rFonts w:ascii="Times New Roman" w:eastAsia="Times New Roman" w:hAnsi="Times New Roman"/>
          <w:sz w:val="24"/>
          <w:szCs w:val="24"/>
          <w:lang w:eastAsia="pt-BR"/>
        </w:rPr>
      </w:pPr>
    </w:p>
    <w:p w14:paraId="7BC8C183"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bookmarkStart w:id="34" w:name="_Hlk55313480"/>
      <w:r w:rsidRPr="00722570">
        <w:rPr>
          <w:rFonts w:ascii="Times New Roman" w:eastAsia="Times New Roman" w:hAnsi="Times New Roman"/>
          <w:sz w:val="24"/>
          <w:szCs w:val="24"/>
          <w:u w:val="single"/>
          <w:lang w:val="x-none" w:eastAsia="pt-BR"/>
        </w:rPr>
        <w:t>Valor total das Obrigações Garantidas</w:t>
      </w:r>
      <w:r w:rsidRPr="00722570">
        <w:rPr>
          <w:rFonts w:ascii="Times New Roman" w:eastAsia="Times New Roman" w:hAnsi="Times New Roman"/>
          <w:sz w:val="24"/>
          <w:szCs w:val="24"/>
          <w:lang w:val="x-none" w:eastAsia="pt-BR"/>
        </w:rPr>
        <w:t xml:space="preserve">: o </w:t>
      </w:r>
      <w:r w:rsidRPr="00722570">
        <w:rPr>
          <w:rFonts w:ascii="Times New Roman" w:eastAsia="Times New Roman" w:hAnsi="Times New Roman"/>
          <w:b/>
          <w:smallCaps/>
          <w:sz w:val="24"/>
          <w:szCs w:val="24"/>
          <w:lang w:val="x-none" w:eastAsia="pt-BR"/>
        </w:rPr>
        <w:t>v</w:t>
      </w:r>
      <w:r w:rsidRPr="00722570">
        <w:rPr>
          <w:rFonts w:ascii="Times New Roman" w:eastAsia="Times New Roman" w:hAnsi="Times New Roman"/>
          <w:sz w:val="24"/>
          <w:szCs w:val="24"/>
          <w:lang w:val="x-none" w:eastAsia="pt-BR"/>
        </w:rPr>
        <w:t xml:space="preserve">alor das Obrigações Garantidas, </w:t>
      </w:r>
      <w:r w:rsidRPr="00722570">
        <w:rPr>
          <w:rFonts w:ascii="Times New Roman" w:eastAsia="Times New Roman" w:hAnsi="Times New Roman"/>
          <w:sz w:val="24"/>
          <w:szCs w:val="24"/>
          <w:lang w:eastAsia="pt-BR"/>
        </w:rPr>
        <w:t>em 26 de janeiro de 2021</w:t>
      </w:r>
      <w:r w:rsidRPr="00722570">
        <w:rPr>
          <w:rFonts w:ascii="Times New Roman" w:eastAsia="Times New Roman" w:hAnsi="Times New Roman"/>
          <w:sz w:val="24"/>
          <w:szCs w:val="24"/>
          <w:lang w:val="x-none" w:eastAsia="pt-BR"/>
        </w:rPr>
        <w:t>, é de R$</w:t>
      </w:r>
      <w:r w:rsidRPr="00722570">
        <w:rPr>
          <w:rFonts w:ascii="Times New Roman" w:eastAsia="Times New Roman" w:hAnsi="Times New Roman"/>
          <w:b/>
          <w:smallCaps/>
          <w:sz w:val="24"/>
          <w:szCs w:val="24"/>
          <w:lang w:val="x-none" w:eastAsia="pt-BR"/>
        </w:rPr>
        <w:t> </w:t>
      </w:r>
      <w:r w:rsidRPr="00722570">
        <w:rPr>
          <w:rFonts w:ascii="Times New Roman" w:eastAsia="Times New Roman" w:hAnsi="Times New Roman"/>
          <w:sz w:val="24"/>
          <w:szCs w:val="24"/>
          <w:lang w:eastAsia="pt-BR"/>
        </w:rPr>
        <w:t>65</w:t>
      </w:r>
      <w:r w:rsidRPr="00722570">
        <w:rPr>
          <w:rFonts w:ascii="Times New Roman" w:eastAsia="Times New Roman" w:hAnsi="Times New Roman"/>
          <w:sz w:val="24"/>
          <w:szCs w:val="24"/>
          <w:lang w:val="x-none" w:eastAsia="pt-BR"/>
        </w:rPr>
        <w:t>.000.000,00 (</w:t>
      </w:r>
      <w:r w:rsidRPr="00722570">
        <w:rPr>
          <w:rFonts w:ascii="Times New Roman" w:eastAsia="Times New Roman" w:hAnsi="Times New Roman"/>
          <w:sz w:val="24"/>
          <w:szCs w:val="24"/>
          <w:lang w:eastAsia="pt-BR"/>
        </w:rPr>
        <w:t xml:space="preserve">sessenta e cinco </w:t>
      </w:r>
      <w:r w:rsidRPr="00722570">
        <w:rPr>
          <w:rFonts w:ascii="Times New Roman" w:eastAsia="Times New Roman" w:hAnsi="Times New Roman"/>
          <w:sz w:val="24"/>
          <w:szCs w:val="24"/>
          <w:lang w:val="x-none" w:eastAsia="pt-BR"/>
        </w:rPr>
        <w:t xml:space="preserve">milhões de reais); </w:t>
      </w:r>
    </w:p>
    <w:p w14:paraId="5FB4C95B" w14:textId="77777777" w:rsidR="00722570" w:rsidRPr="00722570" w:rsidRDefault="00722570" w:rsidP="00722570">
      <w:pPr>
        <w:spacing w:line="312" w:lineRule="auto"/>
        <w:ind w:left="709" w:hanging="709"/>
        <w:jc w:val="both"/>
        <w:rPr>
          <w:rFonts w:ascii="Times New Roman" w:eastAsia="Times New Roman" w:hAnsi="Times New Roman"/>
          <w:sz w:val="24"/>
          <w:szCs w:val="24"/>
          <w:lang w:eastAsia="pt-BR"/>
        </w:rPr>
      </w:pPr>
    </w:p>
    <w:p w14:paraId="359D912F"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Atualização monetária</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rPr>
        <w:t>Não aplicável</w:t>
      </w:r>
      <w:r w:rsidRPr="00722570">
        <w:rPr>
          <w:rFonts w:ascii="Times New Roman" w:eastAsia="Times New Roman" w:hAnsi="Times New Roman"/>
          <w:sz w:val="24"/>
          <w:szCs w:val="24"/>
          <w:lang w:val="x-none" w:eastAsia="pt-BR"/>
        </w:rPr>
        <w:t xml:space="preserve">; </w:t>
      </w:r>
    </w:p>
    <w:p w14:paraId="78D78BD7" w14:textId="77777777" w:rsidR="00722570" w:rsidRPr="00722570" w:rsidRDefault="00722570" w:rsidP="00722570">
      <w:pPr>
        <w:spacing w:line="312" w:lineRule="auto"/>
        <w:ind w:left="709" w:hanging="709"/>
        <w:jc w:val="both"/>
        <w:rPr>
          <w:rFonts w:ascii="Times New Roman" w:eastAsia="Times New Roman" w:hAnsi="Times New Roman"/>
          <w:sz w:val="24"/>
          <w:szCs w:val="24"/>
          <w:lang w:eastAsia="pt-BR"/>
        </w:rPr>
      </w:pPr>
    </w:p>
    <w:p w14:paraId="001CBA29"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Juros remuneratórios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Pr="00722570">
        <w:rPr>
          <w:rFonts w:ascii="Times New Roman" w:eastAsia="Times New Roman" w:hAnsi="Times New Roman"/>
          <w:sz w:val="24"/>
          <w:szCs w:val="24"/>
          <w:u w:val="single"/>
          <w:lang w:eastAsia="pt-BR"/>
        </w:rPr>
        <w:t>Taxa DI</w:t>
      </w:r>
      <w:r w:rsidRPr="00722570">
        <w:rPr>
          <w:rFonts w:ascii="Times New Roman" w:eastAsia="Times New Roman" w:hAnsi="Times New Roman"/>
          <w:sz w:val="24"/>
          <w:szCs w:val="24"/>
          <w:lang w:eastAsia="pt-BR"/>
        </w:rPr>
        <w:t>”), acrescida exponencialmente de um spread equivalente a até 4,00% (quatro inteiros por cento) ao ano, base 252 (duzentos e cinquenta e dois) Dias Úteis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
          <w:bCs/>
          <w:smallCaps/>
          <w:sz w:val="24"/>
          <w:szCs w:val="24"/>
          <w:lang w:val="x-none" w:eastAsia="pt-BR"/>
        </w:rPr>
        <w:t>“</w:t>
      </w:r>
      <w:r w:rsidRPr="00722570">
        <w:rPr>
          <w:rFonts w:ascii="Times New Roman" w:eastAsia="Times New Roman" w:hAnsi="Times New Roman"/>
          <w:sz w:val="24"/>
          <w:szCs w:val="24"/>
          <w:u w:val="single"/>
          <w:lang w:val="x-none" w:eastAsia="pt-BR"/>
        </w:rPr>
        <w:t>Remuneração</w:t>
      </w:r>
      <w:r w:rsidRPr="00722570">
        <w:rPr>
          <w:rFonts w:ascii="Times New Roman" w:eastAsia="Times New Roman" w:hAnsi="Times New Roman"/>
          <w:b/>
          <w:bCs/>
          <w:smallCaps/>
          <w:sz w:val="24"/>
          <w:szCs w:val="24"/>
          <w:lang w:val="x-none" w:eastAsia="pt-BR"/>
        </w:rPr>
        <w:t>”</w:t>
      </w:r>
      <w:r w:rsidRPr="00722570">
        <w:rPr>
          <w:rFonts w:ascii="Times New Roman" w:eastAsia="Times New Roman" w:hAnsi="Times New Roman"/>
          <w:sz w:val="24"/>
          <w:szCs w:val="24"/>
          <w:lang w:val="x-none" w:eastAsia="pt-BR"/>
        </w:rPr>
        <w:t xml:space="preserve">); </w:t>
      </w:r>
    </w:p>
    <w:p w14:paraId="691E5E88" w14:textId="77777777" w:rsidR="00722570" w:rsidRPr="00722570" w:rsidRDefault="00722570" w:rsidP="00722570">
      <w:pPr>
        <w:spacing w:line="312" w:lineRule="auto"/>
        <w:ind w:left="709"/>
        <w:rPr>
          <w:rFonts w:ascii="Times New Roman" w:eastAsia="Times New Roman" w:hAnsi="Times New Roman"/>
          <w:sz w:val="24"/>
          <w:szCs w:val="24"/>
          <w:lang w:val="x-none" w:eastAsia="pt-BR"/>
        </w:rPr>
      </w:pPr>
    </w:p>
    <w:p w14:paraId="4D1D649E"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bookmarkStart w:id="35" w:name="_Hlk59569279"/>
      <w:bookmarkStart w:id="36" w:name="_Hlk59563290"/>
      <w:r w:rsidRPr="00722570">
        <w:rPr>
          <w:rFonts w:ascii="Times New Roman" w:eastAsia="Times New Roman" w:hAnsi="Times New Roman"/>
          <w:sz w:val="24"/>
          <w:szCs w:val="24"/>
          <w:u w:val="single"/>
          <w:lang w:eastAsia="pt-BR"/>
        </w:rPr>
        <w:t>Prêmio</w:t>
      </w:r>
      <w:r w:rsidRPr="00722570">
        <w:rPr>
          <w:rFonts w:ascii="Times New Roman" w:eastAsia="Times New Roman" w:hAnsi="Times New Roman"/>
          <w:sz w:val="24"/>
          <w:szCs w:val="24"/>
          <w:lang w:eastAsia="pt-BR"/>
        </w:rPr>
        <w:t>: s</w:t>
      </w:r>
      <w:r w:rsidRPr="00722570">
        <w:rPr>
          <w:rFonts w:ascii="Times New Roman" w:eastAsia="Times New Roman" w:hAnsi="Times New Roman"/>
          <w:bCs/>
          <w:sz w:val="24"/>
          <w:szCs w:val="24"/>
          <w:lang w:eastAsia="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Pr="00722570">
        <w:rPr>
          <w:rFonts w:ascii="Times New Roman" w:eastAsia="Times New Roman" w:hAnsi="Times New Roman"/>
          <w:bCs/>
          <w:sz w:val="24"/>
          <w:szCs w:val="24"/>
          <w:u w:val="single"/>
          <w:lang w:eastAsia="pt-BR"/>
        </w:rPr>
        <w:t>Prêmio</w:t>
      </w:r>
      <w:r w:rsidRPr="00722570">
        <w:rPr>
          <w:rFonts w:ascii="Times New Roman" w:eastAsia="Times New Roman" w:hAnsi="Times New Roman"/>
          <w:bCs/>
          <w:sz w:val="24"/>
          <w:szCs w:val="24"/>
          <w:lang w:eastAsia="pt-BR"/>
        </w:rPr>
        <w:t>”). Para fins do cálculo do Prêmio, “</w:t>
      </w:r>
      <w:r w:rsidRPr="00722570">
        <w:rPr>
          <w:rFonts w:ascii="Times New Roman" w:eastAsia="Times New Roman" w:hAnsi="Times New Roman"/>
          <w:bCs/>
          <w:sz w:val="24"/>
          <w:szCs w:val="24"/>
          <w:u w:val="single"/>
          <w:lang w:eastAsia="pt-BR"/>
        </w:rPr>
        <w:t>Retorno Mínimo</w:t>
      </w:r>
      <w:r w:rsidRPr="00722570">
        <w:rPr>
          <w:rFonts w:ascii="Times New Roman" w:eastAsia="Times New Roman" w:hAnsi="Times New Roman"/>
          <w:bCs/>
          <w:sz w:val="24"/>
          <w:szCs w:val="24"/>
          <w:lang w:eastAsia="pt-BR"/>
        </w:rPr>
        <w:t xml:space="preserve">” significa 7,00% (sete inteiros por cento) ao ano, calculado de forma exponencial e cumulativa </w:t>
      </w:r>
      <w:r w:rsidRPr="00722570">
        <w:rPr>
          <w:rFonts w:ascii="Times New Roman" w:eastAsia="Times New Roman" w:hAnsi="Times New Roman"/>
          <w:bCs/>
          <w:i/>
          <w:iCs/>
          <w:sz w:val="24"/>
          <w:szCs w:val="24"/>
          <w:lang w:eastAsia="pt-BR"/>
        </w:rPr>
        <w:t xml:space="preserve">pro rata </w:t>
      </w:r>
      <w:proofErr w:type="spellStart"/>
      <w:r w:rsidRPr="00722570">
        <w:rPr>
          <w:rFonts w:ascii="Times New Roman" w:eastAsia="Times New Roman" w:hAnsi="Times New Roman"/>
          <w:bCs/>
          <w:i/>
          <w:iCs/>
          <w:sz w:val="24"/>
          <w:szCs w:val="24"/>
          <w:lang w:eastAsia="pt-BR"/>
        </w:rPr>
        <w:t>temporis</w:t>
      </w:r>
      <w:proofErr w:type="spellEnd"/>
      <w:r w:rsidRPr="00722570">
        <w:rPr>
          <w:rFonts w:ascii="Times New Roman" w:eastAsia="Times New Roman" w:hAnsi="Times New Roman"/>
          <w:bCs/>
          <w:i/>
          <w:iCs/>
          <w:sz w:val="24"/>
          <w:szCs w:val="24"/>
          <w:lang w:eastAsia="pt-BR"/>
        </w:rPr>
        <w:t xml:space="preserve"> </w:t>
      </w:r>
      <w:r w:rsidRPr="00722570">
        <w:rPr>
          <w:rFonts w:ascii="Times New Roman" w:eastAsia="Times New Roman" w:hAnsi="Times New Roman"/>
          <w:bCs/>
          <w:sz w:val="24"/>
          <w:szCs w:val="24"/>
          <w:lang w:eastAsia="pt-BR"/>
        </w:rPr>
        <w:t>por Dias Úteis decorridos, com base em um ano de 252 (duzentos e cinquenta e dois) Dias Úteis;</w:t>
      </w:r>
      <w:bookmarkEnd w:id="35"/>
    </w:p>
    <w:bookmarkEnd w:id="36"/>
    <w:p w14:paraId="7BA9E81F" w14:textId="77777777" w:rsidR="00722570" w:rsidRPr="00722570" w:rsidRDefault="00722570" w:rsidP="00722570">
      <w:pPr>
        <w:spacing w:line="312" w:lineRule="auto"/>
        <w:ind w:left="709"/>
        <w:jc w:val="both"/>
        <w:rPr>
          <w:rFonts w:ascii="Times New Roman" w:eastAsia="Times New Roman" w:hAnsi="Times New Roman"/>
          <w:sz w:val="24"/>
          <w:szCs w:val="24"/>
          <w:lang w:val="x-none" w:eastAsia="pt-BR"/>
        </w:rPr>
      </w:pPr>
    </w:p>
    <w:p w14:paraId="403AEE97"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Encargos Moratórios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napToGrid w:val="0"/>
          <w:sz w:val="24"/>
          <w:szCs w:val="24"/>
          <w:lang w:val="x-none" w:eastAsia="pt-BR"/>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w:t>
      </w:r>
      <w:r w:rsidRPr="00722570">
        <w:rPr>
          <w:rFonts w:ascii="Times New Roman" w:eastAsia="Times New Roman" w:hAnsi="Times New Roman"/>
          <w:snapToGrid w:val="0"/>
          <w:sz w:val="24"/>
          <w:szCs w:val="24"/>
          <w:lang w:val="x-none" w:eastAsia="pt-BR"/>
        </w:rPr>
        <w:lastRenderedPageBreak/>
        <w:t xml:space="preserve">compensatória, de 2% (dois por cento); e (b) juros moratórios à razão de 1% (um por cento) ao mês calculados </w:t>
      </w:r>
      <w:r w:rsidRPr="00722570">
        <w:rPr>
          <w:rFonts w:ascii="Times New Roman" w:eastAsia="Times New Roman" w:hAnsi="Times New Roman"/>
          <w:i/>
          <w:snapToGrid w:val="0"/>
          <w:sz w:val="24"/>
          <w:szCs w:val="24"/>
          <w:lang w:val="x-none" w:eastAsia="pt-BR"/>
        </w:rPr>
        <w:t xml:space="preserve">pro rata </w:t>
      </w:r>
      <w:proofErr w:type="spellStart"/>
      <w:r w:rsidRPr="00722570">
        <w:rPr>
          <w:rFonts w:ascii="Times New Roman" w:eastAsia="Times New Roman" w:hAnsi="Times New Roman"/>
          <w:i/>
          <w:snapToGrid w:val="0"/>
          <w:sz w:val="24"/>
          <w:szCs w:val="24"/>
          <w:lang w:val="x-none" w:eastAsia="pt-BR"/>
        </w:rPr>
        <w:t>temporis</w:t>
      </w:r>
      <w:proofErr w:type="spellEnd"/>
      <w:r w:rsidRPr="00722570">
        <w:rPr>
          <w:rFonts w:ascii="Times New Roman" w:eastAsia="Times New Roman" w:hAnsi="Times New Roman"/>
          <w:snapToGrid w:val="0"/>
          <w:sz w:val="24"/>
          <w:szCs w:val="24"/>
          <w:lang w:val="x-none" w:eastAsia="pt-BR"/>
        </w:rPr>
        <w:t> </w:t>
      </w:r>
      <w:r w:rsidRPr="00722570">
        <w:rPr>
          <w:rFonts w:ascii="Times New Roman" w:eastAsia="Times New Roman" w:hAnsi="Times New Roman"/>
          <w:sz w:val="24"/>
          <w:szCs w:val="24"/>
          <w:lang w:val="x-none" w:eastAsia="pt-BR"/>
        </w:rPr>
        <w:t>(</w:t>
      </w:r>
      <w:r w:rsidRPr="00722570">
        <w:rPr>
          <w:rFonts w:ascii="Times New Roman" w:eastAsia="Times New Roman" w:hAnsi="Times New Roman"/>
          <w:b/>
          <w:smallCaps/>
          <w:sz w:val="24"/>
          <w:szCs w:val="24"/>
          <w:lang w:val="x-none" w:eastAsia="pt-BR"/>
        </w:rPr>
        <w:t>“</w:t>
      </w:r>
      <w:r w:rsidRPr="00722570">
        <w:rPr>
          <w:rFonts w:ascii="Times New Roman" w:eastAsia="Times New Roman" w:hAnsi="Times New Roman"/>
          <w:sz w:val="24"/>
          <w:szCs w:val="24"/>
          <w:u w:val="single"/>
          <w:lang w:val="x-none" w:eastAsia="pt-BR"/>
        </w:rPr>
        <w:t>Encargos Moratórios</w:t>
      </w:r>
      <w:r w:rsidRPr="00722570">
        <w:rPr>
          <w:rFonts w:ascii="Times New Roman" w:eastAsia="Times New Roman" w:hAnsi="Times New Roman"/>
          <w:b/>
          <w:smallCaps/>
          <w:sz w:val="24"/>
          <w:szCs w:val="24"/>
          <w:lang w:val="x-none" w:eastAsia="pt-BR"/>
        </w:rPr>
        <w:t>”</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Cs/>
          <w:sz w:val="24"/>
          <w:szCs w:val="24"/>
          <w:lang w:val="x-none" w:eastAsia="pt-BR"/>
        </w:rPr>
        <w:t>e</w:t>
      </w:r>
    </w:p>
    <w:p w14:paraId="2FDFDE1D" w14:textId="77777777" w:rsidR="00722570" w:rsidRPr="00722570" w:rsidRDefault="00722570" w:rsidP="00722570">
      <w:pPr>
        <w:spacing w:line="312" w:lineRule="auto"/>
        <w:ind w:left="709" w:hanging="709"/>
        <w:rPr>
          <w:rFonts w:ascii="Times New Roman" w:eastAsia="Times New Roman" w:hAnsi="Times New Roman"/>
          <w:sz w:val="24"/>
          <w:szCs w:val="24"/>
          <w:lang w:val="x-none" w:eastAsia="pt-BR"/>
        </w:rPr>
      </w:pPr>
    </w:p>
    <w:p w14:paraId="3A58CE69" w14:textId="77777777" w:rsidR="00722570" w:rsidRPr="00722570" w:rsidRDefault="00722570" w:rsidP="00722570">
      <w:pPr>
        <w:numPr>
          <w:ilvl w:val="0"/>
          <w:numId w:val="27"/>
        </w:numPr>
        <w:spacing w:line="312" w:lineRule="auto"/>
        <w:ind w:left="709" w:hanging="709"/>
        <w:jc w:val="both"/>
        <w:rPr>
          <w:rFonts w:ascii="Times New Roman" w:eastAsia="Times New Roman" w:hAnsi="Times New Roman"/>
          <w:sz w:val="24"/>
          <w:szCs w:val="24"/>
          <w:lang w:val="x-none" w:eastAsia="pt-BR"/>
        </w:rPr>
      </w:pPr>
      <w:r w:rsidRPr="00722570">
        <w:rPr>
          <w:rFonts w:ascii="Times New Roman" w:eastAsia="Times New Roman" w:hAnsi="Times New Roman"/>
          <w:sz w:val="24"/>
          <w:szCs w:val="24"/>
          <w:u w:val="single"/>
          <w:lang w:val="x-none" w:eastAsia="pt-BR"/>
        </w:rPr>
        <w:t>Data de Vencimento Final</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bCs/>
          <w:sz w:val="24"/>
          <w:szCs w:val="24"/>
          <w:lang w:eastAsia="pt-BR"/>
        </w:rPr>
        <w:t>26 de janeiro de 2026</w:t>
      </w:r>
      <w:r w:rsidRPr="00722570">
        <w:rPr>
          <w:rFonts w:ascii="Times New Roman" w:eastAsia="Times New Roman" w:hAnsi="Times New Roman"/>
          <w:bCs/>
          <w:smallCaps/>
          <w:sz w:val="24"/>
          <w:szCs w:val="24"/>
          <w:lang w:val="x-none" w:eastAsia="pt-BR"/>
        </w:rPr>
        <w:t>.</w:t>
      </w:r>
    </w:p>
    <w:bookmarkEnd w:id="34"/>
    <w:p w14:paraId="7BF35DBE" w14:textId="77777777" w:rsidR="00722570" w:rsidRPr="00722570" w:rsidRDefault="00722570" w:rsidP="00722570">
      <w:pPr>
        <w:spacing w:line="312" w:lineRule="auto"/>
        <w:rPr>
          <w:rFonts w:ascii="Times New Roman" w:eastAsia="Times New Roman" w:hAnsi="Times New Roman"/>
          <w:sz w:val="24"/>
          <w:szCs w:val="24"/>
          <w:lang w:eastAsia="pt-BR"/>
        </w:rPr>
      </w:pPr>
    </w:p>
    <w:p w14:paraId="42604CC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2.2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36ECA8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4C5BB0FF"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val="x-none" w:eastAsia="x-none"/>
        </w:rPr>
      </w:pPr>
      <w:bookmarkStart w:id="37" w:name="_DV_M57"/>
      <w:bookmarkStart w:id="38" w:name="_Toc510869699"/>
      <w:bookmarkEnd w:id="37"/>
      <w:r w:rsidRPr="00722570">
        <w:rPr>
          <w:rFonts w:ascii="Times New Roman" w:eastAsia="Times New Roman" w:hAnsi="Times New Roman"/>
          <w:b/>
          <w:caps/>
          <w:sz w:val="24"/>
          <w:szCs w:val="24"/>
          <w:lang w:eastAsia="x-none"/>
        </w:rPr>
        <w:t>3.</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38"/>
      <w:r w:rsidRPr="00722570">
        <w:rPr>
          <w:rFonts w:ascii="Times New Roman" w:eastAsia="Times New Roman" w:hAnsi="Times New Roman"/>
          <w:b/>
          <w:sz w:val="24"/>
          <w:szCs w:val="24"/>
          <w:lang w:val="x-none" w:eastAsia="x-none"/>
        </w:rPr>
        <w:t>ALIENAÇÃO FIDUCIÁRIA</w:t>
      </w:r>
    </w:p>
    <w:p w14:paraId="74A2035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06665515"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Alienação Fiduciária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Na forma do disposto neste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xml:space="preserve"> e de acordo com as normas legais e regulamentares aplicáveis, incluindo, mas não se limitando ao artigo 66-B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4.728, de 14 de julho de 1965, conforme alterada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aos artigos 22 e seguintes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e aos artigos 1.361 e seguintes</w:t>
      </w:r>
      <w:r w:rsidRPr="00722570">
        <w:rPr>
          <w:rFonts w:ascii="Times New Roman" w:eastAsia="Times New Roman" w:hAnsi="Times New Roman"/>
          <w:sz w:val="24"/>
          <w:szCs w:val="24"/>
          <w:lang w:eastAsia="pt-BR"/>
        </w:rPr>
        <w:t xml:space="preserve"> da Lei nº 10.406, de 10 de janeiro de 2002, conforme alterada (“</w:t>
      </w:r>
      <w:r w:rsidRPr="00722570">
        <w:rPr>
          <w:rFonts w:ascii="Times New Roman" w:eastAsia="Times New Roman" w:hAnsi="Times New Roman"/>
          <w:sz w:val="24"/>
          <w:szCs w:val="24"/>
          <w:u w:val="single"/>
          <w:lang w:eastAsia="pt-BR"/>
        </w:rPr>
        <w:t>Código Civil</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as Fiduciantes, em caráter irrevogável e irretratável, aliena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fiduciariamente </w:t>
      </w:r>
      <w:r w:rsidRPr="00722570">
        <w:rPr>
          <w:rFonts w:ascii="Times New Roman" w:eastAsia="Times New Roman" w:hAnsi="Times New Roman"/>
          <w:sz w:val="24"/>
          <w:szCs w:val="24"/>
          <w:lang w:eastAsia="pt-BR"/>
        </w:rPr>
        <w:t xml:space="preserve">em </w:t>
      </w:r>
      <w:r w:rsidRPr="00722570">
        <w:rPr>
          <w:rFonts w:ascii="Times New Roman" w:eastAsia="Times New Roman" w:hAnsi="Times New Roman"/>
          <w:sz w:val="24"/>
          <w:szCs w:val="24"/>
          <w:lang w:val="x-none" w:eastAsia="pt-BR"/>
        </w:rPr>
        <w:t>garantia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favor da Fiduciária, para assegurar o integral e pontual cumprimento </w:t>
      </w:r>
      <w:r w:rsidRPr="00722570">
        <w:rPr>
          <w:rFonts w:ascii="Times New Roman" w:eastAsia="Times New Roman" w:hAnsi="Times New Roman"/>
          <w:sz w:val="24"/>
          <w:szCs w:val="24"/>
          <w:lang w:eastAsia="pt-BR"/>
        </w:rPr>
        <w:t>das Obrigações Garantidas, observado o Percentual Garantido relativo a cada um dos Imóveis relacionados no Anexo II</w:t>
      </w:r>
      <w:r w:rsidRPr="00722570">
        <w:rPr>
          <w:rFonts w:ascii="Times New Roman" w:eastAsia="Times New Roman" w:hAnsi="Times New Roman"/>
          <w:sz w:val="24"/>
          <w:szCs w:val="24"/>
          <w:lang w:val="x-none" w:eastAsia="pt-BR"/>
        </w:rPr>
        <w:t>, nos termos do presente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de modo que, com a constituição da propriedade fiduciária, haverá o desdobramento da posse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tornando-se a Fiduciária possuidora indireta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sem quaisquer reservas ou restrições</w:t>
      </w:r>
      <w:r w:rsidRPr="00722570">
        <w:rPr>
          <w:rFonts w:ascii="Times New Roman" w:eastAsia="Times New Roman" w:hAnsi="Times New Roman"/>
          <w:sz w:val="24"/>
          <w:szCs w:val="24"/>
          <w:lang w:eastAsia="pt-BR"/>
        </w:rPr>
        <w:t xml:space="preserve">, mantendo-se as Fiduciantes como </w:t>
      </w:r>
      <w:r w:rsidRPr="00722570">
        <w:rPr>
          <w:rFonts w:ascii="Times New Roman" w:eastAsia="Times New Roman" w:hAnsi="Times New Roman"/>
          <w:sz w:val="24"/>
          <w:szCs w:val="24"/>
          <w:lang w:val="x-none" w:eastAsia="pt-BR"/>
        </w:rPr>
        <w:t>poss</w:t>
      </w:r>
      <w:r w:rsidRPr="00722570">
        <w:rPr>
          <w:rFonts w:ascii="Times New Roman" w:eastAsia="Times New Roman" w:hAnsi="Times New Roman"/>
          <w:sz w:val="24"/>
          <w:szCs w:val="24"/>
          <w:lang w:eastAsia="pt-BR"/>
        </w:rPr>
        <w:t>uidoras</w:t>
      </w:r>
      <w:r w:rsidRPr="00722570">
        <w:rPr>
          <w:rFonts w:ascii="Times New Roman" w:eastAsia="Times New Roman" w:hAnsi="Times New Roman"/>
          <w:sz w:val="24"/>
          <w:szCs w:val="24"/>
          <w:lang w:val="x-none" w:eastAsia="pt-BR"/>
        </w:rPr>
        <w:t xml:space="preserve"> direta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p>
    <w:p w14:paraId="1EDAB68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479875B0"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39" w:name="_DV_C112"/>
      <w:bookmarkStart w:id="40" w:name="_Ref424980154"/>
      <w:r w:rsidRPr="00722570">
        <w:rPr>
          <w:rFonts w:ascii="Times New Roman" w:eastAsia="Times New Roman" w:hAnsi="Times New Roman"/>
          <w:sz w:val="24"/>
          <w:szCs w:val="24"/>
        </w:rPr>
        <w:t>3.2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As cópias das matrículas e demais documentos relacionados </w:t>
      </w:r>
      <w:r w:rsidRPr="00722570">
        <w:rPr>
          <w:rFonts w:ascii="Times New Roman" w:eastAsia="Times New Roman" w:hAnsi="Times New Roman"/>
          <w:sz w:val="24"/>
          <w:szCs w:val="24"/>
        </w:rPr>
        <w:t>aos Imóveis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Documentos Comprobatórios do</w:t>
      </w:r>
      <w:r w:rsidRPr="00722570">
        <w:rPr>
          <w:rFonts w:ascii="Times New Roman" w:eastAsia="Times New Roman" w:hAnsi="Times New Roman"/>
          <w:sz w:val="24"/>
          <w:szCs w:val="24"/>
          <w:u w:val="single"/>
        </w:rPr>
        <w:t>s</w:t>
      </w:r>
      <w:r w:rsidRPr="00722570">
        <w:rPr>
          <w:rFonts w:ascii="Times New Roman" w:eastAsia="Times New Roman" w:hAnsi="Times New Roman"/>
          <w:sz w:val="24"/>
          <w:szCs w:val="24"/>
          <w:u w:val="single"/>
          <w:lang w:val="x-none"/>
        </w:rPr>
        <w:t xml:space="preserve">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w:t>
      </w:r>
      <w:bookmarkStart w:id="41" w:name="_DV_C113"/>
      <w:bookmarkEnd w:id="39"/>
      <w:r w:rsidRPr="00722570">
        <w:rPr>
          <w:rFonts w:ascii="Times New Roman" w:eastAsia="Times New Roman" w:hAnsi="Times New Roman"/>
          <w:sz w:val="24"/>
          <w:szCs w:val="24"/>
          <w:lang w:val="x-none"/>
        </w:rPr>
        <w:t>deverão ser mantidos na sede das Fiduciantes</w:t>
      </w:r>
      <w:r w:rsidRPr="00722570">
        <w:rPr>
          <w:rFonts w:ascii="Times New Roman" w:eastAsia="Times New Roman" w:hAnsi="Times New Roman"/>
          <w:sz w:val="24"/>
          <w:szCs w:val="24"/>
        </w:rPr>
        <w:t xml:space="preserve"> e da Fiduciária</w:t>
      </w:r>
      <w:r w:rsidRPr="00722570">
        <w:rPr>
          <w:rFonts w:ascii="Times New Roman" w:eastAsia="Times New Roman" w:hAnsi="Times New Roman"/>
          <w:sz w:val="24"/>
          <w:szCs w:val="24"/>
          <w:lang w:val="x-none"/>
        </w:rPr>
        <w:t>.</w:t>
      </w:r>
      <w:bookmarkEnd w:id="40"/>
      <w:bookmarkEnd w:id="41"/>
    </w:p>
    <w:p w14:paraId="3EE7C052"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5BC9EC6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bookmarkStart w:id="42" w:name="_Ref433880459"/>
      <w:r w:rsidRPr="00722570">
        <w:rPr>
          <w:rFonts w:ascii="Times New Roman" w:eastAsia="Times New Roman" w:hAnsi="Times New Roman"/>
          <w:sz w:val="24"/>
          <w:szCs w:val="24"/>
          <w:lang w:eastAsia="pt-BR"/>
        </w:rPr>
        <w:t>3.3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Abrangência da Alienação Fiduciária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 presente Alienação Fiduciária abrange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 todas as acessões, melhoramentos, benfeitorias</w:t>
      </w:r>
      <w:r w:rsidRPr="00722570">
        <w:rPr>
          <w:rFonts w:ascii="Times New Roman" w:eastAsia="Times New Roman" w:hAnsi="Times New Roman"/>
          <w:sz w:val="24"/>
          <w:szCs w:val="24"/>
          <w:lang w:eastAsia="pt-BR"/>
        </w:rPr>
        <w:t xml:space="preserve"> necessárias, úteis e/ou voluptuárias</w:t>
      </w:r>
      <w:r w:rsidRPr="00722570">
        <w:rPr>
          <w:rFonts w:ascii="Times New Roman" w:eastAsia="Times New Roman" w:hAnsi="Times New Roman"/>
          <w:sz w:val="24"/>
          <w:szCs w:val="24"/>
          <w:lang w:val="x-none" w:eastAsia="pt-BR"/>
        </w:rPr>
        <w:t xml:space="preserve">, expansões, construções e instalações nele já realizadas ou a serem realizadas que </w:t>
      </w:r>
      <w:r w:rsidRPr="00722570">
        <w:rPr>
          <w:rFonts w:ascii="Times New Roman" w:eastAsia="Times New Roman" w:hAnsi="Times New Roman"/>
          <w:sz w:val="24"/>
          <w:szCs w:val="24"/>
          <w:lang w:eastAsia="pt-BR"/>
        </w:rPr>
        <w:t xml:space="preserve">sejam de titularidade das Fiduciantes, as quais passarão </w:t>
      </w:r>
      <w:r w:rsidRPr="00722570">
        <w:rPr>
          <w:rFonts w:ascii="Times New Roman" w:eastAsia="Times New Roman" w:hAnsi="Times New Roman"/>
          <w:sz w:val="24"/>
          <w:szCs w:val="24"/>
          <w:lang w:val="x-none" w:eastAsia="pt-BR"/>
        </w:rPr>
        <w:t>a integrar, para todos os fins de direito, a definição de “</w:t>
      </w:r>
      <w:r w:rsidRPr="00722570">
        <w:rPr>
          <w:rFonts w:ascii="Times New Roman" w:eastAsia="Times New Roman" w:hAnsi="Times New Roman"/>
          <w:sz w:val="24"/>
          <w:szCs w:val="24"/>
          <w:u w:val="single"/>
          <w:lang w:eastAsia="pt-BR"/>
        </w:rPr>
        <w:t>Imóveis</w:t>
      </w:r>
      <w:r w:rsidRPr="00722570">
        <w:rPr>
          <w:rFonts w:ascii="Times New Roman" w:eastAsia="Times New Roman" w:hAnsi="Times New Roman"/>
          <w:sz w:val="24"/>
          <w:szCs w:val="24"/>
          <w:lang w:val="x-none" w:eastAsia="pt-BR"/>
        </w:rPr>
        <w:t>”, e vigorará íntegra até que sejam cumpridas integralmente as Obrigações Garantidas</w:t>
      </w:r>
      <w:r w:rsidRPr="00722570">
        <w:rPr>
          <w:rFonts w:ascii="Times New Roman" w:eastAsia="Times New Roman" w:hAnsi="Times New Roman"/>
          <w:sz w:val="24"/>
          <w:szCs w:val="24"/>
          <w:lang w:eastAsia="pt-BR"/>
        </w:rPr>
        <w:t>, observado o Percentual Garantido</w:t>
      </w:r>
      <w:r w:rsidRPr="00722570">
        <w:rPr>
          <w:rFonts w:ascii="Times New Roman" w:eastAsia="Times New Roman" w:hAnsi="Times New Roman"/>
          <w:sz w:val="24"/>
          <w:szCs w:val="24"/>
          <w:lang w:val="x-none" w:eastAsia="pt-BR"/>
        </w:rPr>
        <w:t>.</w:t>
      </w:r>
      <w:bookmarkEnd w:id="42"/>
      <w:r w:rsidRPr="00722570">
        <w:rPr>
          <w:rFonts w:ascii="Times New Roman" w:eastAsia="Times New Roman" w:hAnsi="Times New Roman"/>
          <w:sz w:val="24"/>
          <w:szCs w:val="24"/>
          <w:lang w:eastAsia="pt-BR"/>
        </w:rPr>
        <w:t xml:space="preserve"> </w:t>
      </w:r>
    </w:p>
    <w:p w14:paraId="6C7EBA07"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4B3887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lastRenderedPageBreak/>
        <w:t>3.4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Partes estabelecem ainda, de comum acordo, que, para os fins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bem como para os fins de cálculo de custas e emolumentos decorrentes do registro deste Contrato no Cartório de Registro de Imóveis competente, a expressão </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Valor do</w:t>
      </w:r>
      <w:r w:rsidRPr="00722570">
        <w:rPr>
          <w:rFonts w:ascii="Times New Roman" w:eastAsia="Times New Roman" w:hAnsi="Times New Roman"/>
          <w:sz w:val="24"/>
          <w:szCs w:val="24"/>
          <w:u w:val="single"/>
          <w:lang w:eastAsia="pt-BR"/>
        </w:rPr>
        <w:t>s</w:t>
      </w:r>
      <w:r w:rsidRPr="00722570">
        <w:rPr>
          <w:rFonts w:ascii="Times New Roman" w:eastAsia="Times New Roman" w:hAnsi="Times New Roman"/>
          <w:sz w:val="24"/>
          <w:szCs w:val="24"/>
          <w:u w:val="single"/>
          <w:lang w:val="x-none" w:eastAsia="pt-BR"/>
        </w:rPr>
        <w:t xml:space="preserve"> Imóveis</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significa o valor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r w:rsidRPr="00722570">
        <w:rPr>
          <w:rFonts w:ascii="Times New Roman" w:eastAsia="Times New Roman" w:hAnsi="Times New Roman"/>
          <w:sz w:val="24"/>
          <w:szCs w:val="24"/>
          <w:lang w:eastAsia="pt-BR"/>
        </w:rPr>
        <w:t>indicado e atualizado na forma d</w:t>
      </w:r>
      <w:r w:rsidRPr="00722570">
        <w:rPr>
          <w:rFonts w:ascii="Times New Roman" w:eastAsia="Times New Roman" w:hAnsi="Times New Roman"/>
          <w:sz w:val="24"/>
          <w:szCs w:val="24"/>
          <w:lang w:val="x-none" w:eastAsia="pt-BR"/>
        </w:rPr>
        <w:t xml:space="preserve">a Cláusula </w:t>
      </w:r>
      <w:r w:rsidRPr="00722570">
        <w:rPr>
          <w:rFonts w:ascii="Times New Roman" w:eastAsia="Times New Roman" w:hAnsi="Times New Roman"/>
          <w:sz w:val="24"/>
          <w:szCs w:val="24"/>
          <w:lang w:eastAsia="pt-BR"/>
        </w:rPr>
        <w:t>6.1 abaixo</w:t>
      </w:r>
      <w:r w:rsidRPr="00722570">
        <w:rPr>
          <w:rFonts w:ascii="Times New Roman" w:eastAsia="Times New Roman" w:hAnsi="Times New Roman"/>
          <w:sz w:val="24"/>
          <w:szCs w:val="24"/>
          <w:lang w:val="x-none" w:eastAsia="pt-BR"/>
        </w:rPr>
        <w:t>.</w:t>
      </w:r>
    </w:p>
    <w:p w14:paraId="06881D9F"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2EE51A0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Fiduciantes compromete</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-se a manter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perfeito estado de segurança e utilização, bem como não deixar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tornar</w:t>
      </w:r>
      <w:r w:rsidRPr="00722570">
        <w:rPr>
          <w:rFonts w:ascii="Times New Roman" w:eastAsia="Times New Roman" w:hAnsi="Times New Roman"/>
          <w:sz w:val="24"/>
          <w:szCs w:val="24"/>
          <w:lang w:eastAsia="pt-BR"/>
        </w:rPr>
        <w:t>em</w:t>
      </w:r>
      <w:r w:rsidRPr="00722570">
        <w:rPr>
          <w:rFonts w:ascii="Times New Roman" w:eastAsia="Times New Roman" w:hAnsi="Times New Roman"/>
          <w:sz w:val="24"/>
          <w:szCs w:val="24"/>
          <w:lang w:val="x-none" w:eastAsia="pt-BR"/>
        </w:rPr>
        <w:t>-se ináb</w:t>
      </w:r>
      <w:r w:rsidRPr="00722570">
        <w:rPr>
          <w:rFonts w:ascii="Times New Roman" w:eastAsia="Times New Roman" w:hAnsi="Times New Roman"/>
          <w:sz w:val="24"/>
          <w:szCs w:val="24"/>
          <w:lang w:eastAsia="pt-BR"/>
        </w:rPr>
        <w:t>eis</w:t>
      </w:r>
      <w:r w:rsidRPr="00722570">
        <w:rPr>
          <w:rFonts w:ascii="Times New Roman" w:eastAsia="Times New Roman" w:hAnsi="Times New Roman"/>
          <w:sz w:val="24"/>
          <w:szCs w:val="24"/>
          <w:lang w:val="x-none" w:eastAsia="pt-BR"/>
        </w:rPr>
        <w:t xml:space="preserve"> ou impróprio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para garantir o cumprimento das Obrigações Garantidas</w:t>
      </w:r>
      <w:r w:rsidRPr="00722570">
        <w:rPr>
          <w:rFonts w:ascii="Times New Roman" w:eastAsia="Times New Roman" w:hAnsi="Times New Roman"/>
          <w:sz w:val="24"/>
          <w:szCs w:val="24"/>
          <w:lang w:eastAsia="pt-BR"/>
        </w:rPr>
        <w:t>, observado o disposto neste Contrato com relação a reforço, liberação e sinistro</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262554E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01368573" w14:textId="77777777" w:rsidR="00722570" w:rsidRPr="00722570" w:rsidRDefault="00722570" w:rsidP="00722570">
      <w:pPr>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Razão de Garantia</w:t>
      </w:r>
      <w:r w:rsidRPr="00722570">
        <w:rPr>
          <w:rFonts w:ascii="Times New Roman" w:eastAsia="Times New Roman" w:hAnsi="Times New Roman"/>
          <w:sz w:val="24"/>
          <w:szCs w:val="24"/>
          <w:lang w:eastAsia="pt-BR"/>
        </w:rPr>
        <w:t xml:space="preserve">. A partir </w:t>
      </w:r>
      <w:bookmarkStart w:id="43" w:name="_Hlk62320601"/>
      <w:r w:rsidRPr="00722570">
        <w:rPr>
          <w:rFonts w:ascii="Times New Roman" w:eastAsia="Times New Roman" w:hAnsi="Times New Roman"/>
          <w:sz w:val="24"/>
          <w:szCs w:val="24"/>
          <w:lang w:eastAsia="pt-BR"/>
        </w:rPr>
        <w:t>de 30 de setembro de 2021</w:t>
      </w:r>
      <w:bookmarkEnd w:id="43"/>
      <w:r w:rsidRPr="00722570">
        <w:rPr>
          <w:rFonts w:ascii="Times New Roman" w:eastAsia="Times New Roman" w:hAnsi="Times New Roman"/>
          <w:sz w:val="24"/>
          <w:szCs w:val="24"/>
          <w:lang w:eastAsia="pt-BR"/>
        </w:rPr>
        <w:t xml:space="preserve">, </w:t>
      </w:r>
      <w:bookmarkStart w:id="44" w:name="_Hlk62320531"/>
      <w:r w:rsidRPr="00722570">
        <w:rPr>
          <w:rFonts w:ascii="Times New Roman" w:eastAsia="Times New Roman" w:hAnsi="Times New Roman"/>
          <w:sz w:val="24"/>
          <w:szCs w:val="24"/>
          <w:lang w:eastAsia="pt-BR"/>
        </w:rPr>
        <w:t xml:space="preserve">a </w:t>
      </w:r>
      <w:r w:rsidRPr="00722570">
        <w:rPr>
          <w:rFonts w:ascii="Times New Roman" w:eastAsia="Times New Roman" w:hAnsi="Times New Roman"/>
          <w:b/>
          <w:bCs/>
          <w:sz w:val="24"/>
          <w:szCs w:val="24"/>
          <w:lang w:eastAsia="pt-BR"/>
        </w:rPr>
        <w:t>OGFI OUTSOURCING E GOVERNANÇA FINANCEIRA LTDA.</w:t>
      </w:r>
      <w:r w:rsidRPr="00722570">
        <w:rPr>
          <w:rFonts w:ascii="Times New Roman" w:eastAsia="Times New Roman" w:hAnsi="Times New Roman"/>
          <w:sz w:val="24"/>
          <w:szCs w:val="24"/>
          <w:lang w:eastAsia="pt-BR"/>
        </w:rPr>
        <w:t>, com sede no município São Paulo, Estado de São Paulo, à Rua Joaquim Floriano, nº 100, 12º andar, Itaim Bibi, inscrita no CNPJ/MF sob o nº 13.879.876/0001-00 (“</w:t>
      </w:r>
      <w:r w:rsidRPr="00722570">
        <w:rPr>
          <w:rFonts w:ascii="Times New Roman" w:eastAsia="Times New Roman" w:hAnsi="Times New Roman"/>
          <w:sz w:val="24"/>
          <w:szCs w:val="24"/>
          <w:u w:val="single"/>
          <w:lang w:eastAsia="pt-BR"/>
        </w:rPr>
        <w:t>Servicer</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0"/>
          <w:lang w:eastAsia="pt-BR"/>
        </w:rPr>
        <w:t>contratado pela Fiduciária às expensas da Devedora,</w:t>
      </w:r>
      <w:r w:rsidRPr="00722570">
        <w:rPr>
          <w:rFonts w:ascii="Times New Roman" w:eastAsia="Times New Roman" w:hAnsi="Times New Roman"/>
          <w:sz w:val="24"/>
          <w:szCs w:val="24"/>
          <w:lang w:eastAsia="pt-BR"/>
        </w:rPr>
        <w:t xml:space="preserve"> deverá verificar</w:t>
      </w:r>
      <w:bookmarkEnd w:id="44"/>
      <w:r w:rsidRPr="00722570">
        <w:rPr>
          <w:rFonts w:ascii="Times New Roman" w:eastAsia="Times New Roman" w:hAnsi="Times New Roman"/>
          <w:sz w:val="24"/>
          <w:szCs w:val="24"/>
          <w:lang w:eastAsia="pt-BR"/>
        </w:rPr>
        <w:t>, na Data de Verificação e na Data de Verificação Extraordinária, se for o caso, o atendimento, pelas Fiduciantes, da razão de garantia calculada conforme fórmula abaixo (“</w:t>
      </w:r>
      <w:r w:rsidRPr="00722570">
        <w:rPr>
          <w:rFonts w:ascii="Times New Roman" w:eastAsia="Times New Roman" w:hAnsi="Times New Roman"/>
          <w:sz w:val="24"/>
          <w:szCs w:val="24"/>
          <w:u w:val="single"/>
          <w:lang w:eastAsia="pt-BR"/>
        </w:rPr>
        <w:t>Razão de Garantia</w:t>
      </w:r>
      <w:r w:rsidRPr="00722570">
        <w:rPr>
          <w:rFonts w:ascii="Times New Roman" w:eastAsia="Times New Roman" w:hAnsi="Times New Roman"/>
          <w:sz w:val="24"/>
          <w:szCs w:val="24"/>
          <w:lang w:eastAsia="pt-BR"/>
        </w:rPr>
        <w:t xml:space="preserve">”): </w:t>
      </w:r>
    </w:p>
    <w:p w14:paraId="23AA3F5B"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554D50D6" w14:textId="77777777" w:rsidR="00722570" w:rsidRPr="00722570" w:rsidRDefault="00722570" w:rsidP="00722570">
      <w:pPr>
        <w:spacing w:line="312" w:lineRule="auto"/>
        <w:jc w:val="both"/>
        <w:rPr>
          <w:rFonts w:ascii="Times New Roman" w:eastAsia="Times New Roman" w:hAnsi="Times New Roman"/>
          <w:bCs/>
          <w:sz w:val="24"/>
          <w:szCs w:val="24"/>
          <w:lang w:eastAsia="pt-BR"/>
        </w:rPr>
      </w:pPr>
      <m:oMathPara>
        <m:oMath>
          <m:r>
            <m:rPr>
              <m:sty m:val="p"/>
            </m:rPr>
            <w:rPr>
              <w:rFonts w:ascii="Cambria Math" w:eastAsia="Times New Roman" w:hAnsi="Cambria Math"/>
              <w:sz w:val="24"/>
              <w:szCs w:val="24"/>
              <w:lang w:eastAsia="pt-BR"/>
            </w:rPr>
            <m:t>Razão de Garantia</m:t>
          </m:r>
          <m:r>
            <w:rPr>
              <w:rFonts w:ascii="Cambria Math" w:eastAsia="Times New Roman" w:hAnsi="Cambria Math"/>
              <w:sz w:val="24"/>
              <w:szCs w:val="24"/>
              <w:lang w:eastAsia="pt-BR"/>
            </w:rPr>
            <m:t>=</m:t>
          </m:r>
          <m:r>
            <m:rPr>
              <m:sty m:val="p"/>
            </m:rPr>
            <w:rPr>
              <w:rFonts w:ascii="Cambria Math" w:eastAsia="Times New Roman" w:hAnsi="Cambria Math"/>
              <w:sz w:val="24"/>
              <w:szCs w:val="24"/>
              <w:lang w:eastAsia="pt-BR"/>
            </w:rPr>
            <m:t xml:space="preserve"> </m:t>
          </m:r>
          <m:f>
            <m:fPr>
              <m:ctrlPr>
                <w:rPr>
                  <w:rFonts w:ascii="Cambria Math" w:eastAsia="Times New Roman" w:hAnsi="Cambria Math"/>
                  <w:bCs/>
                  <w:sz w:val="24"/>
                  <w:szCs w:val="24"/>
                  <w:lang w:eastAsia="pt-BR"/>
                </w:rPr>
              </m:ctrlPr>
            </m:fPr>
            <m:num>
              <m:r>
                <m:rPr>
                  <m:sty m:val="p"/>
                </m:rPr>
                <w:rPr>
                  <w:rFonts w:ascii="Cambria Math" w:eastAsia="Times New Roman" w:hAnsi="Cambria Math"/>
                  <w:sz w:val="24"/>
                  <w:szCs w:val="24"/>
                  <w:lang w:eastAsia="pt-BR"/>
                </w:rPr>
                <m:t>Valor do Estoque</m:t>
              </m:r>
            </m:num>
            <m:den>
              <m:r>
                <m:rPr>
                  <m:sty m:val="p"/>
                </m:rPr>
                <w:rPr>
                  <w:rFonts w:ascii="Cambria Math" w:eastAsia="Times New Roman" w:hAnsi="Cambria Math"/>
                  <w:sz w:val="24"/>
                  <w:szCs w:val="24"/>
                  <w:lang w:eastAsia="pt-BR"/>
                </w:rPr>
                <m:t>(Dívida-Saldo na Conta Centralizadora)</m:t>
              </m:r>
            </m:den>
          </m:f>
          <m:r>
            <m:rPr>
              <m:sty m:val="p"/>
            </m:rPr>
            <w:rPr>
              <w:rFonts w:ascii="Cambria Math" w:eastAsia="Times New Roman" w:hAnsi="Cambria Math"/>
              <w:sz w:val="24"/>
              <w:szCs w:val="24"/>
              <w:lang w:eastAsia="pt-BR"/>
            </w:rPr>
            <m:t xml:space="preserve"> ≥182%</m:t>
          </m:r>
        </m:oMath>
      </m:oMathPara>
    </w:p>
    <w:p w14:paraId="122311BA"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666BBE9F"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Onde:</w:t>
      </w:r>
    </w:p>
    <w:p w14:paraId="4E7CC07D"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22F15660"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Valor do Estoque</w:t>
      </w:r>
      <w:r w:rsidRPr="00722570">
        <w:rPr>
          <w:rFonts w:ascii="Times New Roman" w:eastAsia="Times New Roman" w:hAnsi="Times New Roman"/>
          <w:bCs/>
          <w:sz w:val="24"/>
          <w:szCs w:val="24"/>
          <w:lang w:eastAsia="pt-BR"/>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22570">
        <w:rPr>
          <w:rFonts w:ascii="Times New Roman" w:eastAsia="Times New Roman" w:hAnsi="Times New Roman"/>
          <w:bCs/>
          <w:sz w:val="24"/>
          <w:szCs w:val="24"/>
          <w:lang w:eastAsia="pt-BR"/>
        </w:rPr>
        <w:t>ii</w:t>
      </w:r>
      <w:proofErr w:type="spellEnd"/>
      <w:r w:rsidRPr="00722570">
        <w:rPr>
          <w:rFonts w:ascii="Times New Roman" w:eastAsia="Times New Roman" w:hAnsi="Times New Roman"/>
          <w:bCs/>
          <w:sz w:val="24"/>
          <w:szCs w:val="24"/>
          <w:lang w:eastAsia="pt-BR"/>
        </w:rPr>
        <w:t>) apenas os imóveis objeto de alienação fiduciária de imóvel cujo processo de registro perante o competente Cartório de Registro de Imóveis esteja concluído;</w:t>
      </w:r>
    </w:p>
    <w:p w14:paraId="1F8B67FC"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4220F07C"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Dívida</w:t>
      </w:r>
      <w:r w:rsidRPr="00722570">
        <w:rPr>
          <w:rFonts w:ascii="Times New Roman" w:eastAsia="Times New Roman" w:hAnsi="Times New Roman"/>
          <w:bCs/>
          <w:sz w:val="24"/>
          <w:szCs w:val="24"/>
          <w:lang w:eastAsia="pt-BR"/>
        </w:rPr>
        <w:t>”: o saldo devedor dos CRI nas datas de cálculo da Razão de Garantia; e</w:t>
      </w:r>
    </w:p>
    <w:p w14:paraId="04B698E5"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6C14467B"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w:t>
      </w:r>
      <w:r w:rsidRPr="00722570">
        <w:rPr>
          <w:rFonts w:ascii="Times New Roman" w:eastAsia="Times New Roman" w:hAnsi="Times New Roman"/>
          <w:bCs/>
          <w:sz w:val="24"/>
          <w:szCs w:val="24"/>
          <w:u w:val="single"/>
          <w:lang w:eastAsia="pt-BR"/>
        </w:rPr>
        <w:t>Saldo na Conta Centralizadora</w:t>
      </w:r>
      <w:r w:rsidRPr="00722570">
        <w:rPr>
          <w:rFonts w:ascii="Times New Roman" w:eastAsia="Times New Roman" w:hAnsi="Times New Roman"/>
          <w:bCs/>
          <w:sz w:val="24"/>
          <w:szCs w:val="24"/>
          <w:lang w:eastAsia="pt-BR"/>
        </w:rPr>
        <w:t xml:space="preserve">”: o saldo disponível na </w:t>
      </w:r>
      <w:r w:rsidRPr="00722570">
        <w:rPr>
          <w:rFonts w:ascii="Times New Roman" w:eastAsia="Times New Roman" w:hAnsi="Times New Roman"/>
          <w:sz w:val="24"/>
          <w:szCs w:val="24"/>
          <w:lang w:eastAsia="pt-BR"/>
        </w:rPr>
        <w:t>conta corrente nº 3201-8, agência 3395-2, no Banco Bradesco S.A., de titularidade da Fiduciária (“</w:t>
      </w:r>
      <w:r w:rsidRPr="00722570">
        <w:rPr>
          <w:rFonts w:ascii="Times New Roman" w:eastAsia="Times New Roman" w:hAnsi="Times New Roman"/>
          <w:sz w:val="24"/>
          <w:szCs w:val="24"/>
          <w:u w:val="single"/>
          <w:lang w:eastAsia="pt-BR"/>
        </w:rPr>
        <w:t>Conta Centralizadora</w:t>
      </w:r>
      <w:r w:rsidRPr="00722570">
        <w:rPr>
          <w:rFonts w:ascii="Times New Roman" w:eastAsia="Times New Roman" w:hAnsi="Times New Roman"/>
          <w:sz w:val="24"/>
          <w:szCs w:val="24"/>
          <w:lang w:eastAsia="pt-BR"/>
        </w:rPr>
        <w:t>”)</w:t>
      </w:r>
      <w:r w:rsidRPr="00722570">
        <w:rPr>
          <w:rFonts w:ascii="Times New Roman" w:eastAsia="Times New Roman" w:hAnsi="Times New Roman"/>
          <w:bCs/>
          <w:sz w:val="24"/>
          <w:szCs w:val="24"/>
          <w:lang w:eastAsia="pt-BR"/>
        </w:rPr>
        <w:t xml:space="preserve"> do Patrimônio Separado dos CRI, na data de cálculo da Razão de Garantia, deduzido o valor retido a título de Fundo de Despesas e de Fundo de Reserva. </w:t>
      </w:r>
    </w:p>
    <w:p w14:paraId="60E0CCD9" w14:textId="77777777" w:rsidR="00722570" w:rsidRPr="00722570" w:rsidRDefault="00722570" w:rsidP="00722570">
      <w:pPr>
        <w:spacing w:line="312" w:lineRule="auto"/>
        <w:jc w:val="both"/>
        <w:rPr>
          <w:rFonts w:ascii="Times New Roman" w:eastAsia="Times New Roman" w:hAnsi="Times New Roman"/>
          <w:bCs/>
          <w:sz w:val="24"/>
          <w:szCs w:val="24"/>
          <w:lang w:eastAsia="pt-BR"/>
        </w:rPr>
      </w:pPr>
    </w:p>
    <w:p w14:paraId="2B1F9DE4"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A Devedora disponibilizou nesta data à Fiduciária e ao Agente Fiduciário memória de cálculo e a respectiva documentação comprobatória que fundamentou a apuração do Valor do Estoque. </w:t>
      </w:r>
    </w:p>
    <w:p w14:paraId="76F8ED5F"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6B74288"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O Valor do Estoque previsto na Cláusula 3.6 acima somente será atualizado nas seguintes hipóteses: (i) solicitação de reavaliação pelos Titulares de CRI;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alienação de qualquer dos Imóveis e/ou dos imóveis objeto dos demais Contratos de Alienação Fiduciária de Imóveis, hipótese em que o Valor do Estoque será reduzido do valor do respectivo imóvel apurado nos termos da Cláusula 3.6 acima;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7F804055"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630F06A"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Considera-se “</w:t>
      </w:r>
      <w:r w:rsidRPr="00722570">
        <w:rPr>
          <w:rFonts w:ascii="Times New Roman" w:eastAsia="Times New Roman" w:hAnsi="Times New Roman"/>
          <w:sz w:val="24"/>
          <w:szCs w:val="24"/>
          <w:u w:val="single"/>
          <w:lang w:eastAsia="pt-BR"/>
        </w:rPr>
        <w:t>Regime Fiduciário</w:t>
      </w:r>
      <w:r w:rsidRPr="00722570">
        <w:rPr>
          <w:rFonts w:ascii="Times New Roman" w:eastAsia="Times New Roman" w:hAnsi="Times New Roman"/>
          <w:sz w:val="24"/>
          <w:szCs w:val="24"/>
          <w:lang w:eastAsia="pt-BR"/>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Pr="00722570">
        <w:rPr>
          <w:rFonts w:ascii="Times New Roman" w:eastAsia="Times New Roman" w:hAnsi="Times New Roman"/>
          <w:sz w:val="24"/>
          <w:szCs w:val="24"/>
          <w:u w:val="single"/>
          <w:lang w:eastAsia="pt-BR"/>
        </w:rPr>
        <w:t>Patrimônio Separado</w:t>
      </w:r>
      <w:r w:rsidRPr="00722570">
        <w:rPr>
          <w:rFonts w:ascii="Times New Roman" w:eastAsia="Times New Roman" w:hAnsi="Times New Roman"/>
          <w:sz w:val="24"/>
          <w:szCs w:val="24"/>
          <w:lang w:eastAsia="pt-BR"/>
        </w:rPr>
        <w:t>”).</w:t>
      </w:r>
    </w:p>
    <w:p w14:paraId="4E84164E"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3C589BA8"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Razão de Garantia será monitorada e verificada pelo Servicer, contratado às expensas das Fiduciantes, mensalmente, no dia 19 (dezenove) de cada mês (“</w:t>
      </w:r>
      <w:r w:rsidRPr="00722570">
        <w:rPr>
          <w:rFonts w:ascii="Times New Roman" w:eastAsia="Times New Roman" w:hAnsi="Times New Roman"/>
          <w:sz w:val="24"/>
          <w:szCs w:val="24"/>
          <w:u w:val="single"/>
          <w:lang w:eastAsia="pt-BR"/>
        </w:rPr>
        <w:t>Data de Verificação</w:t>
      </w:r>
      <w:r w:rsidRPr="00722570">
        <w:rPr>
          <w:rFonts w:ascii="Times New Roman" w:eastAsia="Times New Roman" w:hAnsi="Times New Roman"/>
          <w:sz w:val="24"/>
          <w:szCs w:val="24"/>
          <w:lang w:eastAsia="pt-BR"/>
        </w:rPr>
        <w:t>”)</w:t>
      </w:r>
      <w:r w:rsidRPr="00722570">
        <w:rPr>
          <w:rFonts w:ascii="Times New Roman" w:eastAsia="Times New Roman" w:hAnsi="Times New Roman"/>
          <w:sz w:val="20"/>
          <w:szCs w:val="20"/>
          <w:lang w:eastAsia="pt-BR"/>
        </w:rPr>
        <w:t xml:space="preserve"> </w:t>
      </w:r>
      <w:r w:rsidRPr="00722570">
        <w:rPr>
          <w:rFonts w:ascii="Times New Roman" w:eastAsia="Times New Roman" w:hAnsi="Times New Roman"/>
          <w:sz w:val="24"/>
          <w:szCs w:val="24"/>
          <w:lang w:eastAsia="pt-BR"/>
        </w:rPr>
        <w:t xml:space="preserve">por meio do Valor do Estoque, bem como do extrato da Conta Centralizadora, a ser disponibilizado pela Fiduciária, até o dia 10 (dez) de cada mês. </w:t>
      </w:r>
    </w:p>
    <w:p w14:paraId="2E585665"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bookmarkStart w:id="45" w:name="_DV_M239"/>
      <w:bookmarkStart w:id="46" w:name="_DV_M319"/>
      <w:bookmarkEnd w:id="45"/>
      <w:bookmarkEnd w:id="46"/>
    </w:p>
    <w:p w14:paraId="0DF73CC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3.6.4.1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As Fiduciantes poderão solicitar ao Servicer, a realização de uma verificação extraordinária, adicionalmente às verificações realizadas em cada Data de Verificação, a qualquer tempo, a seu exclusivo critério (“</w:t>
      </w:r>
      <w:r w:rsidRPr="00722570">
        <w:rPr>
          <w:rFonts w:ascii="Times New Roman" w:eastAsia="Times New Roman" w:hAnsi="Times New Roman"/>
          <w:sz w:val="24"/>
          <w:szCs w:val="24"/>
          <w:u w:val="single"/>
          <w:lang w:eastAsia="pt-BR"/>
        </w:rPr>
        <w:t>Data de Verificação Extraordinária</w:t>
      </w:r>
      <w:r w:rsidRPr="00722570">
        <w:rPr>
          <w:rFonts w:ascii="Times New Roman" w:eastAsia="Times New Roman" w:hAnsi="Times New Roman"/>
          <w:sz w:val="24"/>
          <w:szCs w:val="24"/>
          <w:lang w:eastAsia="pt-BR"/>
        </w:rPr>
        <w:t xml:space="preserve">”). </w:t>
      </w:r>
    </w:p>
    <w:p w14:paraId="60E38132"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2E05261"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3.7</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7" w:name="_Hlk53689362"/>
      <w:r w:rsidRPr="00722570">
        <w:rPr>
          <w:rFonts w:ascii="Times New Roman" w:eastAsia="Times New Roman" w:hAnsi="Times New Roman"/>
          <w:sz w:val="24"/>
          <w:szCs w:val="24"/>
          <w:u w:val="single"/>
          <w:lang w:eastAsia="pt-BR"/>
        </w:rPr>
        <w:t>Reforço ou Substituição de Garantia</w:t>
      </w:r>
      <w:r w:rsidRPr="00722570">
        <w:rPr>
          <w:rFonts w:ascii="Times New Roman" w:eastAsia="Times New Roman" w:hAnsi="Times New Roman"/>
          <w:sz w:val="24"/>
          <w:szCs w:val="24"/>
          <w:lang w:eastAsia="pt-BR"/>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sidRPr="00722570">
        <w:rPr>
          <w:rFonts w:ascii="Times New Roman" w:eastAsia="Times New Roman" w:hAnsi="Times New Roman"/>
          <w:sz w:val="24"/>
          <w:szCs w:val="24"/>
          <w:u w:val="single"/>
          <w:lang w:eastAsia="pt-BR"/>
        </w:rPr>
        <w:t>Reforço ou Substituição de Garantia</w:t>
      </w:r>
      <w:r w:rsidRPr="00722570">
        <w:rPr>
          <w:rFonts w:ascii="Times New Roman" w:eastAsia="Times New Roman" w:hAnsi="Times New Roman"/>
          <w:sz w:val="24"/>
          <w:szCs w:val="24"/>
          <w:lang w:eastAsia="pt-BR"/>
        </w:rPr>
        <w:t>”): (i) caso a Razão de Garantia não seja atingida, nos termos da Cláusula 3.6 acima; e/ou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xml:space="preserve">) na ocorrência de sinistro, desapropriação, deterioração, oneração ou qualquer hipótese de perda, parcial ou total, dos Imóveis que resulte no descumprimento da </w:t>
      </w:r>
      <w:r w:rsidRPr="00722570">
        <w:rPr>
          <w:rFonts w:ascii="Times New Roman" w:eastAsia="Times New Roman" w:hAnsi="Times New Roman"/>
          <w:sz w:val="24"/>
          <w:szCs w:val="24"/>
          <w:lang w:eastAsia="pt-BR"/>
        </w:rPr>
        <w:lastRenderedPageBreak/>
        <w:t>Razão de Garantia</w:t>
      </w:r>
      <w:bookmarkEnd w:id="47"/>
      <w:r w:rsidRPr="00722570">
        <w:rPr>
          <w:rFonts w:ascii="Times New Roman" w:eastAsia="Times New Roman" w:hAnsi="Times New Roman"/>
          <w:sz w:val="24"/>
          <w:szCs w:val="24"/>
          <w:lang w:eastAsia="pt-BR"/>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sidRPr="00722570">
        <w:rPr>
          <w:rFonts w:ascii="Times New Roman" w:eastAsia="Times New Roman" w:hAnsi="Times New Roman"/>
          <w:sz w:val="24"/>
          <w:szCs w:val="24"/>
          <w:lang w:eastAsia="pt-BR"/>
        </w:rPr>
        <w:t>is</w:t>
      </w:r>
      <w:proofErr w:type="spellEnd"/>
      <w:r w:rsidRPr="00722570">
        <w:rPr>
          <w:rFonts w:ascii="Times New Roman" w:eastAsia="Times New Roman" w:hAnsi="Times New Roman"/>
          <w:sz w:val="24"/>
          <w:szCs w:val="24"/>
          <w:lang w:eastAsia="pt-BR"/>
        </w:rPr>
        <w:t>), em até 60 (sessenta) dias contados da ocorrência do respectivo evento que lhe deu causa, na forma da presente Cláusula, sob pena de vencimento antecipado da CCB na forma de sua Cláusula 07, Parágrafo Primeiro, inciso “xi”.</w:t>
      </w:r>
    </w:p>
    <w:p w14:paraId="42C5065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B910CC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8" w:name="_Hlk53689534"/>
      <w:r w:rsidRPr="00722570">
        <w:rPr>
          <w:rFonts w:ascii="Times New Roman" w:eastAsia="Times New Roman" w:hAnsi="Times New Roman"/>
          <w:sz w:val="24"/>
          <w:szCs w:val="24"/>
          <w:lang w:eastAsia="pt-BR"/>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sidRPr="00722570">
        <w:rPr>
          <w:rFonts w:ascii="Times New Roman" w:eastAsia="Times New Roman" w:hAnsi="Times New Roman"/>
          <w:sz w:val="24"/>
          <w:szCs w:val="24"/>
          <w:u w:val="single"/>
          <w:lang w:eastAsia="pt-BR"/>
        </w:rPr>
        <w:t>Comunicação de Reforço ou Substituição</w:t>
      </w:r>
      <w:r w:rsidRPr="00722570">
        <w:rPr>
          <w:rFonts w:ascii="Times New Roman" w:eastAsia="Times New Roman" w:hAnsi="Times New Roman"/>
          <w:sz w:val="24"/>
          <w:szCs w:val="24"/>
          <w:lang w:eastAsia="pt-BR"/>
        </w:rPr>
        <w:t>” e “</w:t>
      </w:r>
      <w:r w:rsidRPr="00722570">
        <w:rPr>
          <w:rFonts w:ascii="Times New Roman" w:eastAsia="Times New Roman" w:hAnsi="Times New Roman"/>
          <w:sz w:val="24"/>
          <w:szCs w:val="24"/>
          <w:u w:val="single"/>
          <w:lang w:eastAsia="pt-BR"/>
        </w:rPr>
        <w:t>Novo Imóvel</w:t>
      </w:r>
      <w:r w:rsidRPr="00722570">
        <w:rPr>
          <w:rFonts w:ascii="Times New Roman" w:eastAsia="Times New Roman" w:hAnsi="Times New Roman"/>
          <w:sz w:val="24"/>
          <w:szCs w:val="24"/>
          <w:lang w:eastAsia="pt-BR"/>
        </w:rPr>
        <w:t>”, respectivamente).</w:t>
      </w:r>
    </w:p>
    <w:p w14:paraId="26A4DC1B"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1D9CC42A"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iCs/>
          <w:sz w:val="24"/>
          <w:szCs w:val="24"/>
          <w:lang w:eastAsia="pt-BR"/>
        </w:rPr>
      </w:pPr>
      <w:r w:rsidRPr="00722570">
        <w:rPr>
          <w:rFonts w:ascii="Times New Roman" w:eastAsia="Times New Roman" w:hAnsi="Times New Roman"/>
          <w:sz w:val="24"/>
          <w:szCs w:val="24"/>
          <w:lang w:eastAsia="pt-BR"/>
        </w:rPr>
        <w:t>3.7.2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Recebida a Comunicação de Reforço ou Substituição, as Fiduciantes deverão enviar à Fiduciária os seguintes documentos: (i) certidão de matrícula atualizada do(s) Novo(s) Imóvel(</w:t>
      </w:r>
      <w:proofErr w:type="spellStart"/>
      <w:r w:rsidRPr="00722570">
        <w:rPr>
          <w:rFonts w:ascii="Times New Roman" w:eastAsia="Times New Roman" w:hAnsi="Times New Roman"/>
          <w:sz w:val="24"/>
          <w:szCs w:val="24"/>
          <w:lang w:eastAsia="pt-BR"/>
        </w:rPr>
        <w:t>is</w:t>
      </w:r>
      <w:proofErr w:type="spellEnd"/>
      <w:r w:rsidRPr="00722570">
        <w:rPr>
          <w:rFonts w:ascii="Times New Roman" w:eastAsia="Times New Roman" w:hAnsi="Times New Roman"/>
          <w:sz w:val="24"/>
          <w:szCs w:val="24"/>
          <w:lang w:eastAsia="pt-BR"/>
        </w:rPr>
        <w:t>) objeto(s) do Reforço ou Substituição de Garantia;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memória de cálculo acompanhada da respectiva documentação comprobatória ou Laudo de Avaliação (conforme abaixo definido), elaborado às expensas da Devedora, evidenciando que tais imóveis possuem valor suficiente para recompor a Razão de Garantia.</w:t>
      </w:r>
      <w:r w:rsidRPr="00722570">
        <w:rPr>
          <w:rFonts w:ascii="Times New Roman" w:eastAsia="Times New Roman" w:hAnsi="Times New Roman"/>
          <w:i/>
          <w:sz w:val="24"/>
          <w:szCs w:val="24"/>
          <w:lang w:eastAsia="pt-BR"/>
        </w:rPr>
        <w:t xml:space="preserve"> </w:t>
      </w:r>
    </w:p>
    <w:p w14:paraId="221E3642"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7C1441E3"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sidRPr="00722570">
        <w:rPr>
          <w:rFonts w:ascii="Times New Roman" w:eastAsia="Times New Roman" w:hAnsi="Times New Roman"/>
          <w:sz w:val="24"/>
          <w:szCs w:val="24"/>
          <w:u w:val="single"/>
          <w:lang w:eastAsia="pt-BR"/>
        </w:rPr>
        <w:t>Auditoria Jurídica</w:t>
      </w:r>
      <w:r w:rsidRPr="00722570">
        <w:rPr>
          <w:rFonts w:ascii="Times New Roman" w:eastAsia="Times New Roman" w:hAnsi="Times New Roman"/>
          <w:sz w:val="24"/>
          <w:szCs w:val="24"/>
          <w:lang w:eastAsia="pt-BR"/>
        </w:rPr>
        <w:t>”);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emissão de parecer legal com as conclusões decorrentes da análise de documentos realizada no âmbito da Auditoria Legal (“</w:t>
      </w:r>
      <w:r w:rsidRPr="00722570">
        <w:rPr>
          <w:rFonts w:ascii="Times New Roman" w:eastAsia="Times New Roman" w:hAnsi="Times New Roman"/>
          <w:sz w:val="24"/>
          <w:szCs w:val="24"/>
          <w:u w:val="single"/>
          <w:lang w:eastAsia="pt-BR"/>
        </w:rPr>
        <w:t>Parecer Legal</w:t>
      </w:r>
      <w:r w:rsidRPr="00722570">
        <w:rPr>
          <w:rFonts w:ascii="Times New Roman" w:eastAsia="Times New Roman" w:hAnsi="Times New Roman"/>
          <w:sz w:val="24"/>
          <w:szCs w:val="24"/>
          <w:lang w:eastAsia="pt-BR"/>
        </w:rPr>
        <w:t xml:space="preserve">”), sendo certo que os custos envolvidos na contratação do referido assessor jurídico correrão por conta das Fiduciantes. Referido assessor jurídico deverá ser escolhido pelas Fiduciantes entre os escritórios de advocacia que constem do ranking global para a prática de Mercado de Capitais pela publicação </w:t>
      </w:r>
      <w:r w:rsidRPr="00722570">
        <w:rPr>
          <w:rFonts w:ascii="Times New Roman" w:eastAsia="Times New Roman" w:hAnsi="Times New Roman"/>
          <w:i/>
          <w:iCs/>
          <w:sz w:val="24"/>
          <w:szCs w:val="24"/>
          <w:lang w:eastAsia="pt-BR"/>
        </w:rPr>
        <w:t xml:space="preserve">Chambers </w:t>
      </w:r>
      <w:proofErr w:type="spellStart"/>
      <w:r w:rsidRPr="00722570">
        <w:rPr>
          <w:rFonts w:ascii="Times New Roman" w:eastAsia="Times New Roman" w:hAnsi="Times New Roman"/>
          <w:i/>
          <w:iCs/>
          <w:sz w:val="24"/>
          <w:szCs w:val="24"/>
          <w:lang w:eastAsia="pt-BR"/>
        </w:rPr>
        <w:t>and</w:t>
      </w:r>
      <w:proofErr w:type="spellEnd"/>
      <w:r w:rsidRPr="00722570">
        <w:rPr>
          <w:rFonts w:ascii="Times New Roman" w:eastAsia="Times New Roman" w:hAnsi="Times New Roman"/>
          <w:i/>
          <w:iCs/>
          <w:sz w:val="24"/>
          <w:szCs w:val="24"/>
          <w:lang w:eastAsia="pt-BR"/>
        </w:rPr>
        <w:t xml:space="preserve"> </w:t>
      </w:r>
      <w:proofErr w:type="spellStart"/>
      <w:r w:rsidRPr="00722570">
        <w:rPr>
          <w:rFonts w:ascii="Times New Roman" w:eastAsia="Times New Roman" w:hAnsi="Times New Roman"/>
          <w:i/>
          <w:iCs/>
          <w:sz w:val="24"/>
          <w:szCs w:val="24"/>
          <w:lang w:eastAsia="pt-BR"/>
        </w:rPr>
        <w:t>Partners</w:t>
      </w:r>
      <w:proofErr w:type="spellEnd"/>
      <w:r w:rsidRPr="00722570">
        <w:rPr>
          <w:rFonts w:ascii="Times New Roman" w:eastAsia="Times New Roman" w:hAnsi="Times New Roman"/>
          <w:sz w:val="24"/>
          <w:szCs w:val="24"/>
          <w:lang w:eastAsia="pt-BR"/>
        </w:rPr>
        <w:t>.</w:t>
      </w:r>
    </w:p>
    <w:bookmarkEnd w:id="48"/>
    <w:p w14:paraId="30309F5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545DD2C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49" w:name="_Hlk59524900"/>
      <w:r w:rsidRPr="00722570">
        <w:rPr>
          <w:rFonts w:ascii="Times New Roman" w:eastAsia="Times New Roman" w:hAnsi="Times New Roman"/>
          <w:sz w:val="24"/>
          <w:szCs w:val="24"/>
          <w:lang w:eastAsia="pt-BR"/>
        </w:rPr>
        <w:t>Para que seja implementado o Reforço ou Substituição de Garantia, os Novos Imóveis deverão preencher os seguintes critérios de elegibilidade, a serem aferidos com base nas conclusões do Parecer Legal (“</w:t>
      </w:r>
      <w:r w:rsidRPr="00722570">
        <w:rPr>
          <w:rFonts w:ascii="Times New Roman" w:eastAsia="Times New Roman" w:hAnsi="Times New Roman"/>
          <w:sz w:val="24"/>
          <w:szCs w:val="24"/>
          <w:u w:val="single"/>
          <w:lang w:eastAsia="pt-BR"/>
        </w:rPr>
        <w:t>Critérios de Elegibilidade</w:t>
      </w:r>
      <w:r w:rsidRPr="00722570">
        <w:rPr>
          <w:rFonts w:ascii="Times New Roman" w:eastAsia="Times New Roman" w:hAnsi="Times New Roman"/>
          <w:sz w:val="24"/>
          <w:szCs w:val="24"/>
          <w:lang w:eastAsia="pt-BR"/>
        </w:rPr>
        <w:t xml:space="preserve">”): (i) os Novos Imóveis deverão estar livres e desembaraçados </w:t>
      </w:r>
      <w:r w:rsidRPr="00722570">
        <w:rPr>
          <w:rFonts w:ascii="Times New Roman" w:eastAsia="Times New Roman" w:hAnsi="Times New Roman"/>
          <w:sz w:val="24"/>
          <w:szCs w:val="24"/>
          <w:lang w:eastAsia="pt-BR"/>
        </w:rPr>
        <w:lastRenderedPageBreak/>
        <w:t>de quaisquer ônus ou gravames, exceto com relação à averbação de patrimônio de afetação na matrícula do Imóvel, na forma da legislação aplicável;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os Novos Imóveis não poderão ser objeto de decisão condenatória proferida em decorrência de ação, procedimento, processo (judicial ou administrativo) sobre aspectos trabalhistas ou ambientais de qualquer natureza;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os proprietários dos novos Imóveis deverão ter todas as autorizações societárias e de terceiros credores financeiros, conforme aplicável, para constituição do ônus sobre o Novo Imóvel; e (</w:t>
      </w:r>
      <w:proofErr w:type="spellStart"/>
      <w:r w:rsidRPr="00722570">
        <w:rPr>
          <w:rFonts w:ascii="Times New Roman" w:eastAsia="Times New Roman" w:hAnsi="Times New Roman"/>
          <w:sz w:val="24"/>
          <w:szCs w:val="24"/>
          <w:lang w:eastAsia="pt-BR"/>
        </w:rPr>
        <w:t>iv</w:t>
      </w:r>
      <w:proofErr w:type="spellEnd"/>
      <w:r w:rsidRPr="00722570">
        <w:rPr>
          <w:rFonts w:ascii="Times New Roman" w:eastAsia="Times New Roman" w:hAnsi="Times New Roman"/>
          <w:sz w:val="24"/>
          <w:szCs w:val="24"/>
          <w:lang w:eastAsia="pt-BR"/>
        </w:rPr>
        <w:t xml:space="preserve">) os Novos Imóveis deverão possuir “Habite-se” e auto de vistoria de Corpo de Bombeiros regular e atualizado. </w:t>
      </w:r>
      <w:bookmarkEnd w:id="49"/>
    </w:p>
    <w:p w14:paraId="2E6CE88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232145A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bCs/>
          <w:smallCaps/>
          <w:color w:val="000000"/>
          <w:sz w:val="24"/>
          <w:szCs w:val="24"/>
          <w:lang w:eastAsia="pt-BR"/>
        </w:rPr>
      </w:pPr>
      <w:r w:rsidRPr="00722570">
        <w:rPr>
          <w:rFonts w:ascii="Times New Roman" w:eastAsia="Times New Roman" w:hAnsi="Times New Roman"/>
          <w:color w:val="000000"/>
          <w:sz w:val="24"/>
          <w:szCs w:val="24"/>
          <w:lang w:eastAsia="pt-BR"/>
        </w:rPr>
        <w:t>3.7.4.1</w:t>
      </w:r>
      <w:r w:rsidRPr="00722570">
        <w:rPr>
          <w:rFonts w:ascii="Times New Roman" w:eastAsia="Times New Roman" w:hAnsi="Times New Roman"/>
          <w:color w:val="000000"/>
          <w:sz w:val="24"/>
          <w:szCs w:val="24"/>
          <w:lang w:eastAsia="pt-BR"/>
        </w:rPr>
        <w:tab/>
      </w:r>
      <w:r w:rsidRPr="00722570">
        <w:rPr>
          <w:rFonts w:ascii="Times New Roman" w:eastAsia="Times New Roman" w:hAnsi="Times New Roman"/>
          <w:color w:val="000000"/>
          <w:sz w:val="24"/>
          <w:szCs w:val="24"/>
          <w:lang w:eastAsia="pt-BR"/>
        </w:rPr>
        <w:tab/>
        <w:t xml:space="preserve">Caso o Parecer Legal apresente ressalvas quanto aos Critérios de Elegibilidade, o Reforço ou Substituição de Garantia deverá ser submetido à aprovação em </w:t>
      </w:r>
      <w:r w:rsidRPr="00722570">
        <w:rPr>
          <w:rFonts w:ascii="Times New Roman" w:eastAsia="Times New Roman" w:hAnsi="Times New Roman"/>
          <w:bCs/>
          <w:color w:val="000000"/>
          <w:sz w:val="24"/>
          <w:szCs w:val="24"/>
          <w:lang w:eastAsia="pt-BR"/>
        </w:rPr>
        <w:t>assembleia geral de Titulares de CRI.</w:t>
      </w:r>
    </w:p>
    <w:p w14:paraId="4E7A03DD"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39F31A3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3.7.4.2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3E417D2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716B44D0"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
          <w:bCs/>
          <w:sz w:val="24"/>
          <w:szCs w:val="24"/>
          <w:lang w:eastAsia="pt-BR"/>
        </w:rPr>
      </w:pPr>
      <w:r w:rsidRPr="00722570">
        <w:rPr>
          <w:rFonts w:ascii="Times New Roman" w:eastAsia="Times New Roman" w:hAnsi="Times New Roman"/>
          <w:sz w:val="24"/>
          <w:szCs w:val="24"/>
          <w:lang w:eastAsia="pt-BR"/>
        </w:rPr>
        <w:t>3.7.4.3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B3BE53C"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03D60A70"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3.7.4.4</w:t>
      </w:r>
      <w:r w:rsidRPr="00722570">
        <w:rPr>
          <w:rFonts w:ascii="Times New Roman" w:eastAsia="Times New Roman" w:hAnsi="Times New Roman"/>
          <w:bCs/>
          <w:sz w:val="24"/>
          <w:szCs w:val="24"/>
          <w:lang w:eastAsia="pt-BR"/>
        </w:rPr>
        <w:tab/>
      </w:r>
      <w:r w:rsidRPr="00722570">
        <w:rPr>
          <w:rFonts w:ascii="Times New Roman" w:eastAsia="Times New Roman" w:hAnsi="Times New Roman"/>
          <w:bCs/>
          <w:sz w:val="24"/>
          <w:szCs w:val="24"/>
          <w:lang w:eastAsia="pt-BR"/>
        </w:rPr>
        <w:tab/>
        <w:t xml:space="preserve">Após o registro da Alienação Fiduciária sobre Novos Imóveis e desde que observada a </w:t>
      </w:r>
      <w:r w:rsidRPr="00722570">
        <w:rPr>
          <w:rFonts w:ascii="Times New Roman" w:eastAsia="Times New Roman" w:hAnsi="Times New Roman"/>
          <w:sz w:val="24"/>
          <w:szCs w:val="24"/>
          <w:lang w:eastAsia="pt-BR"/>
        </w:rPr>
        <w:t>Razão de Garantia na Data de Verificação ou na Data de Verificação Extraordinária, conforme o caso</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sz w:val="24"/>
          <w:szCs w:val="24"/>
          <w:lang w:eastAsia="pt-BR"/>
        </w:rPr>
        <w:t xml:space="preserve">ficará a Fiduciária obrigada a emitir o </w:t>
      </w:r>
      <w:r w:rsidRPr="00722570">
        <w:rPr>
          <w:rFonts w:ascii="Times New Roman" w:eastAsia="Times New Roman" w:hAnsi="Times New Roman"/>
          <w:sz w:val="24"/>
          <w:szCs w:val="24"/>
          <w:lang w:val="pt-PT" w:eastAsia="pt-BR"/>
        </w:rPr>
        <w:t>termo de liberação do Imóvel que foi substituído, elaborado em termos substancialmente semelhantes aos do Anexo III deste Contrato (“</w:t>
      </w:r>
      <w:r w:rsidRPr="00722570">
        <w:rPr>
          <w:rFonts w:ascii="Times New Roman" w:eastAsia="Times New Roman" w:hAnsi="Times New Roman"/>
          <w:sz w:val="24"/>
          <w:szCs w:val="24"/>
          <w:u w:val="single"/>
          <w:lang w:val="pt-PT" w:eastAsia="pt-BR"/>
        </w:rPr>
        <w:t>Termo de Liberação</w:t>
      </w:r>
      <w:r w:rsidRPr="00722570">
        <w:rPr>
          <w:rFonts w:ascii="Times New Roman" w:eastAsia="Times New Roman" w:hAnsi="Times New Roman"/>
          <w:sz w:val="24"/>
          <w:szCs w:val="24"/>
          <w:lang w:val="pt-PT" w:eastAsia="pt-BR"/>
        </w:rPr>
        <w:t xml:space="preserve">”), </w:t>
      </w:r>
      <w:r w:rsidRPr="00722570">
        <w:rPr>
          <w:rFonts w:ascii="Times New Roman" w:eastAsia="Times New Roman" w:hAnsi="Times New Roman"/>
          <w:sz w:val="24"/>
          <w:szCs w:val="24"/>
          <w:lang w:eastAsia="pt-BR"/>
        </w:rPr>
        <w:t xml:space="preserve">no prazo de até 5 (cinco) Dias Úteis, da Data de Verificação ou da Data de Verificação Extraordinária, conforme o caso.  </w:t>
      </w:r>
    </w:p>
    <w:p w14:paraId="455B23C8"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5478993B"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r w:rsidRPr="00722570">
        <w:rPr>
          <w:rFonts w:ascii="Times New Roman" w:eastAsia="Times New Roman" w:hAnsi="Times New Roman"/>
          <w:bCs/>
          <w:sz w:val="24"/>
          <w:szCs w:val="24"/>
          <w:lang w:eastAsia="pt-BR"/>
        </w:rPr>
        <w:t>3.7.5</w:t>
      </w:r>
      <w:r w:rsidRPr="00722570">
        <w:rPr>
          <w:rFonts w:ascii="Times New Roman" w:eastAsia="Times New Roman" w:hAnsi="Times New Roman"/>
          <w:bCs/>
          <w:sz w:val="24"/>
          <w:szCs w:val="24"/>
          <w:lang w:eastAsia="pt-BR"/>
        </w:rPr>
        <w:tab/>
      </w:r>
      <w:r w:rsidRPr="00722570">
        <w:rPr>
          <w:rFonts w:ascii="Times New Roman" w:eastAsia="Times New Roman" w:hAnsi="Times New Roman"/>
          <w:bCs/>
          <w:sz w:val="24"/>
          <w:szCs w:val="24"/>
          <w:lang w:eastAsia="pt-BR"/>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319B43A7"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bCs/>
          <w:sz w:val="24"/>
          <w:szCs w:val="24"/>
          <w:lang w:eastAsia="pt-BR"/>
        </w:rPr>
      </w:pPr>
    </w:p>
    <w:p w14:paraId="2C7F21A1"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3.7.6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50" w:name="_Hlk53689846"/>
      <w:r w:rsidRPr="00722570">
        <w:rPr>
          <w:rFonts w:ascii="Times New Roman" w:eastAsia="Times New Roman" w:hAnsi="Times New Roman"/>
          <w:sz w:val="24"/>
          <w:szCs w:val="24"/>
          <w:lang w:eastAsia="pt-BR"/>
        </w:rPr>
        <w:t xml:space="preserve">Fica desde já certo e ajustado que, independentemente de qualquer aprovação da Fiduciária e/ou dos Titulares dos CRI, as Fiduciantes poderão solicitar, </w:t>
      </w:r>
      <w:r w:rsidRPr="00722570">
        <w:rPr>
          <w:rFonts w:ascii="Times New Roman" w:eastAsia="Times New Roman" w:hAnsi="Times New Roman"/>
          <w:bCs/>
          <w:sz w:val="24"/>
          <w:szCs w:val="24"/>
          <w:lang w:eastAsia="pt-BR"/>
        </w:rPr>
        <w:t>até o 24º (vigésimo quarto) mês, exclusive, contado da</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Data de</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 xml:space="preserve">Emissão </w:t>
      </w:r>
      <w:r w:rsidRPr="00722570">
        <w:rPr>
          <w:rFonts w:ascii="Times New Roman" w:eastAsia="Times New Roman" w:hAnsi="Times New Roman"/>
          <w:sz w:val="24"/>
          <w:szCs w:val="24"/>
          <w:lang w:eastAsia="pt-BR"/>
        </w:rPr>
        <w:t xml:space="preserve">da CCB, a liberação de Imóveis alienados fiduciariamente </w:t>
      </w:r>
      <w:r w:rsidRPr="00722570">
        <w:rPr>
          <w:rFonts w:ascii="Times New Roman" w:eastAsia="Times New Roman" w:hAnsi="Times New Roman"/>
          <w:sz w:val="24"/>
          <w:szCs w:val="24"/>
          <w:lang w:val="pt-PT" w:eastAsia="pt-BR"/>
        </w:rPr>
        <w:t>sendo tal intenção de liberação informada pelas Fiduciantes e/ou Devedora, à Fiduciária, estando a Fiduciária obrigada, a apresentar o Termo de Liberação em 5 (cinco) Dias Úteis contados d</w:t>
      </w:r>
      <w:r w:rsidRPr="00722570">
        <w:rPr>
          <w:rFonts w:ascii="Times New Roman" w:eastAsia="Times New Roman" w:hAnsi="Times New Roman"/>
          <w:sz w:val="24"/>
          <w:szCs w:val="24"/>
          <w:lang w:eastAsia="pt-BR"/>
        </w:rPr>
        <w:t>a Data de Verificação ou da Data de Verificação Extraordinária, conforme o caso</w:t>
      </w:r>
      <w:r w:rsidRPr="00722570">
        <w:rPr>
          <w:rFonts w:ascii="Times New Roman" w:eastAsia="Times New Roman" w:hAnsi="Times New Roman"/>
          <w:sz w:val="24"/>
          <w:szCs w:val="24"/>
          <w:lang w:val="pt-PT" w:eastAsia="pt-BR"/>
        </w:rPr>
        <w:t xml:space="preserve">, </w:t>
      </w:r>
      <w:r w:rsidRPr="00722570">
        <w:rPr>
          <w:rFonts w:ascii="Times New Roman" w:eastAsia="Times New Roman" w:hAnsi="Times New Roman"/>
          <w:sz w:val="24"/>
          <w:szCs w:val="24"/>
          <w:lang w:eastAsia="pt-BR"/>
        </w:rPr>
        <w:t xml:space="preserve">desde que, considerada </w:t>
      </w:r>
      <w:r w:rsidRPr="00722570">
        <w:rPr>
          <w:rFonts w:ascii="Times New Roman" w:eastAsia="Times New Roman" w:hAnsi="Times New Roman"/>
          <w:i/>
          <w:iCs/>
          <w:sz w:val="24"/>
          <w:szCs w:val="24"/>
          <w:lang w:eastAsia="pt-BR"/>
        </w:rPr>
        <w:t>pro forma</w:t>
      </w:r>
      <w:r w:rsidRPr="00722570">
        <w:rPr>
          <w:rFonts w:ascii="Times New Roman" w:eastAsia="Times New Roman" w:hAnsi="Times New Roman"/>
          <w:sz w:val="24"/>
          <w:szCs w:val="24"/>
          <w:lang w:eastAsia="pt-BR"/>
        </w:rPr>
        <w:t xml:space="preserve"> a liberação de garantia pretendida, seja mantida a Razão de Garantia </w:t>
      </w:r>
      <w:r w:rsidRPr="00722570">
        <w:rPr>
          <w:rFonts w:ascii="Times New Roman" w:eastAsia="Times New Roman" w:hAnsi="Times New Roman"/>
          <w:sz w:val="24"/>
          <w:szCs w:val="24"/>
          <w:lang w:val="pt-PT" w:eastAsia="pt-BR"/>
        </w:rPr>
        <w:t>(“</w:t>
      </w:r>
      <w:r w:rsidRPr="00722570">
        <w:rPr>
          <w:rFonts w:ascii="Times New Roman" w:eastAsia="Times New Roman" w:hAnsi="Times New Roman"/>
          <w:sz w:val="24"/>
          <w:szCs w:val="24"/>
          <w:u w:val="single"/>
          <w:lang w:val="pt-PT" w:eastAsia="pt-BR"/>
        </w:rPr>
        <w:t>Liberação Antecipada da Garantia</w:t>
      </w:r>
      <w:r w:rsidRPr="00722570">
        <w:rPr>
          <w:rFonts w:ascii="Times New Roman" w:eastAsia="Times New Roman" w:hAnsi="Times New Roman"/>
          <w:sz w:val="24"/>
          <w:szCs w:val="24"/>
          <w:lang w:val="pt-PT" w:eastAsia="pt-BR"/>
        </w:rPr>
        <w:t>”)</w:t>
      </w:r>
      <w:r w:rsidRPr="00722570">
        <w:rPr>
          <w:rFonts w:ascii="Times New Roman" w:eastAsia="Times New Roman" w:hAnsi="Times New Roman"/>
          <w:sz w:val="24"/>
          <w:szCs w:val="24"/>
          <w:lang w:eastAsia="pt-BR"/>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sidRPr="00722570">
        <w:rPr>
          <w:rFonts w:ascii="Times New Roman" w:eastAsia="Times New Roman" w:hAnsi="Times New Roman"/>
          <w:sz w:val="24"/>
          <w:szCs w:val="24"/>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sidRPr="00722570">
        <w:rPr>
          <w:rFonts w:ascii="Times New Roman" w:eastAsia="Times New Roman" w:hAnsi="Times New Roman"/>
          <w:sz w:val="24"/>
          <w:szCs w:val="24"/>
          <w:lang w:eastAsia="pt-BR"/>
        </w:rPr>
        <w:t>.</w:t>
      </w:r>
    </w:p>
    <w:bookmarkEnd w:id="50"/>
    <w:p w14:paraId="2439EDAA"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5D5F53DE"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3.7.7. </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51" w:name="_Hlk59555421"/>
      <w:r w:rsidRPr="00722570">
        <w:rPr>
          <w:rFonts w:ascii="Times New Roman" w:eastAsia="Times New Roman" w:hAnsi="Times New Roman"/>
          <w:bCs/>
          <w:sz w:val="24"/>
          <w:szCs w:val="24"/>
          <w:lang w:eastAsia="pt-BR"/>
        </w:rPr>
        <w:t>A partir do 24º (vigésimo quarto) mês, inclusive, contado da</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Data de</w:t>
      </w:r>
      <w:r w:rsidRPr="00722570">
        <w:rPr>
          <w:rFonts w:ascii="Times New Roman" w:eastAsia="Times New Roman" w:hAnsi="Times New Roman"/>
          <w:b/>
          <w:sz w:val="24"/>
          <w:szCs w:val="24"/>
          <w:lang w:eastAsia="pt-BR"/>
        </w:rPr>
        <w:t xml:space="preserve"> </w:t>
      </w:r>
      <w:r w:rsidRPr="00722570">
        <w:rPr>
          <w:rFonts w:ascii="Times New Roman" w:eastAsia="Times New Roman" w:hAnsi="Times New Roman"/>
          <w:bCs/>
          <w:sz w:val="24"/>
          <w:szCs w:val="24"/>
          <w:lang w:eastAsia="pt-BR"/>
        </w:rPr>
        <w:t xml:space="preserve">Emissão </w:t>
      </w:r>
      <w:r w:rsidRPr="00722570">
        <w:rPr>
          <w:rFonts w:ascii="Times New Roman" w:eastAsia="Times New Roman" w:hAnsi="Times New Roman"/>
          <w:sz w:val="24"/>
          <w:szCs w:val="24"/>
          <w:lang w:eastAsia="pt-BR"/>
        </w:rPr>
        <w:t xml:space="preserve">da CCB, </w:t>
      </w:r>
      <w:r w:rsidRPr="00722570">
        <w:rPr>
          <w:rFonts w:ascii="Times New Roman" w:eastAsia="Times New Roman" w:hAnsi="Times New Roman"/>
          <w:bCs/>
          <w:sz w:val="24"/>
          <w:szCs w:val="24"/>
          <w:lang w:eastAsia="pt-BR"/>
        </w:rPr>
        <w:t xml:space="preserve">independentemente da manutenção da </w:t>
      </w:r>
      <w:r w:rsidRPr="00722570">
        <w:rPr>
          <w:rFonts w:ascii="Times New Roman" w:eastAsia="Times New Roman" w:hAnsi="Times New Roman"/>
          <w:sz w:val="24"/>
          <w:szCs w:val="24"/>
          <w:lang w:eastAsia="pt-BR"/>
        </w:rPr>
        <w:t>Razão de Garantia</w:t>
      </w:r>
      <w:r w:rsidRPr="00722570">
        <w:rPr>
          <w:rFonts w:ascii="Times New Roman" w:eastAsia="Times New Roman" w:hAnsi="Times New Roman"/>
          <w:bCs/>
          <w:sz w:val="24"/>
          <w:szCs w:val="24"/>
          <w:lang w:eastAsia="pt-BR"/>
        </w:rPr>
        <w:t xml:space="preserve">, </w:t>
      </w:r>
      <w:r w:rsidRPr="00722570">
        <w:rPr>
          <w:rFonts w:ascii="Times New Roman" w:eastAsia="Times New Roman" w:hAnsi="Times New Roman"/>
          <w:sz w:val="24"/>
          <w:szCs w:val="24"/>
          <w:lang w:eastAsia="pt-BR"/>
        </w:rPr>
        <w:t xml:space="preserve">a Liberação Antecipada da Garantia deverá ser precedida da apresentação do respectivo contrato de compra e </w:t>
      </w:r>
      <w:r w:rsidRPr="00722570">
        <w:rPr>
          <w:rFonts w:ascii="Times New Roman" w:eastAsia="Times New Roman" w:hAnsi="Times New Roman"/>
          <w:sz w:val="24"/>
          <w:szCs w:val="24"/>
          <w:lang w:val="pt-PT" w:eastAsia="pt-BR"/>
        </w:rPr>
        <w:t>venda</w:t>
      </w:r>
      <w:r w:rsidRPr="00722570">
        <w:rPr>
          <w:rFonts w:ascii="Times New Roman" w:eastAsia="Times New Roman" w:hAnsi="Times New Roman"/>
          <w:sz w:val="24"/>
          <w:szCs w:val="24"/>
          <w:lang w:eastAsia="pt-BR"/>
        </w:rPr>
        <w:t>, escritura de transferência, compromisso e/ou qualquer instrumento competente utilizado para a alienação de cada Imóvel (“</w:t>
      </w:r>
      <w:r w:rsidRPr="00722570">
        <w:rPr>
          <w:rFonts w:ascii="Times New Roman" w:eastAsia="Times New Roman" w:hAnsi="Times New Roman"/>
          <w:sz w:val="24"/>
          <w:szCs w:val="24"/>
          <w:u w:val="single"/>
          <w:lang w:eastAsia="pt-BR"/>
        </w:rPr>
        <w:t>Instrumento de Compra e Venda</w:t>
      </w:r>
      <w:r w:rsidRPr="00722570">
        <w:rPr>
          <w:rFonts w:ascii="Times New Roman" w:eastAsia="Times New Roman" w:hAnsi="Times New Roman"/>
          <w:sz w:val="24"/>
          <w:szCs w:val="24"/>
          <w:lang w:eastAsia="pt-BR"/>
        </w:rPr>
        <w:t xml:space="preserve">”) ocorrida a partir do 24º </w:t>
      </w:r>
      <w:r w:rsidRPr="00722570">
        <w:rPr>
          <w:rFonts w:ascii="Times New Roman" w:eastAsia="Times New Roman" w:hAnsi="Times New Roman"/>
          <w:bCs/>
          <w:sz w:val="24"/>
          <w:szCs w:val="24"/>
          <w:lang w:eastAsia="pt-BR"/>
        </w:rPr>
        <w:t>(vigésimo quarto)</w:t>
      </w:r>
      <w:r w:rsidRPr="00722570">
        <w:rPr>
          <w:rFonts w:ascii="Times New Roman" w:eastAsia="Times New Roman" w:hAnsi="Times New Roman"/>
          <w:sz w:val="24"/>
          <w:szCs w:val="24"/>
          <w:lang w:eastAsia="pt-BR"/>
        </w:rPr>
        <w:t xml:space="preserve"> mês, </w:t>
      </w:r>
      <w:r w:rsidRPr="00722570">
        <w:rPr>
          <w:rFonts w:ascii="Times New Roman" w:eastAsia="Times New Roman" w:hAnsi="Times New Roman"/>
          <w:sz w:val="24"/>
          <w:szCs w:val="20"/>
          <w:lang w:eastAsia="pt-BR"/>
        </w:rPr>
        <w:t>o montante correspondente a 55% (cinquenta e cinco por cento</w:t>
      </w:r>
      <w:r w:rsidRPr="00722570">
        <w:rPr>
          <w:rFonts w:ascii="Times New Roman" w:eastAsia="Times New Roman" w:hAnsi="Times New Roman"/>
          <w:bCs/>
          <w:sz w:val="24"/>
          <w:szCs w:val="24"/>
          <w:lang w:eastAsia="pt-BR"/>
        </w:rPr>
        <w:t xml:space="preserve">) do valor de avaliação do Imóvel comercializado </w:t>
      </w:r>
      <w:r w:rsidRPr="00722570">
        <w:rPr>
          <w:rFonts w:ascii="Times New Roman" w:eastAsia="Times New Roman" w:hAnsi="Times New Roman"/>
          <w:sz w:val="24"/>
          <w:szCs w:val="24"/>
          <w:lang w:eastAsia="pt-BR"/>
        </w:rPr>
        <w:t>deverá obrigatoriamente ser depositado na Conta Centralizadora para Amortização Extraordinária Obrigatória (nos termos da CCB), devendo as Fiduciantes fazer constar essa previsão no Instrumento de Compra e Venda</w:t>
      </w:r>
      <w:bookmarkEnd w:id="51"/>
      <w:r w:rsidRPr="00722570">
        <w:rPr>
          <w:rFonts w:ascii="Times New Roman" w:eastAsia="Times New Roman" w:hAnsi="Times New Roman"/>
          <w:sz w:val="24"/>
          <w:szCs w:val="24"/>
          <w:lang w:eastAsia="pt-BR"/>
        </w:rPr>
        <w:t xml:space="preserve">. </w:t>
      </w:r>
    </w:p>
    <w:p w14:paraId="2D2165EF" w14:textId="77777777" w:rsidR="00722570" w:rsidRPr="00722570" w:rsidRDefault="00722570" w:rsidP="00722570">
      <w:pPr>
        <w:widowControl w:val="0"/>
        <w:autoSpaceDE w:val="0"/>
        <w:autoSpaceDN w:val="0"/>
        <w:adjustRightInd w:val="0"/>
        <w:spacing w:line="312" w:lineRule="auto"/>
        <w:jc w:val="both"/>
        <w:rPr>
          <w:rFonts w:ascii="Times New Roman" w:eastAsia="Times New Roman" w:hAnsi="Times New Roman"/>
          <w:sz w:val="24"/>
          <w:szCs w:val="24"/>
          <w:lang w:eastAsia="pt-BR"/>
        </w:rPr>
      </w:pPr>
    </w:p>
    <w:p w14:paraId="75504615" w14:textId="77777777" w:rsidR="00722570" w:rsidRPr="00722570" w:rsidRDefault="00722570" w:rsidP="00722570">
      <w:pPr>
        <w:tabs>
          <w:tab w:val="left" w:pos="1134"/>
        </w:tabs>
        <w:spacing w:line="312" w:lineRule="auto"/>
        <w:jc w:val="both"/>
        <w:rPr>
          <w:rFonts w:ascii="Times New Roman" w:eastAsia="Times New Roman" w:hAnsi="Times New Roman"/>
          <w:color w:val="000000"/>
          <w:sz w:val="24"/>
          <w:szCs w:val="24"/>
          <w:lang w:val="pt-PT" w:eastAsia="pt-BR"/>
        </w:rPr>
      </w:pPr>
      <w:r w:rsidRPr="00722570">
        <w:rPr>
          <w:rFonts w:ascii="Times New Roman" w:eastAsia="Times New Roman" w:hAnsi="Times New Roman"/>
          <w:sz w:val="24"/>
          <w:szCs w:val="24"/>
          <w:lang w:eastAsia="pt-BR"/>
        </w:rPr>
        <w:t xml:space="preserve">3.7.8 </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No prazo de 2 (dois) Dias Úteis contados da celebração do Instrumento de Compra e Venda, as Fiduciantes deverão entregar à Fiduciária uma cópia simples do respectivo instrumento devidamente assinado pelas suas respectivas partes.</w:t>
      </w:r>
      <w:r w:rsidRPr="00722570">
        <w:rPr>
          <w:rFonts w:ascii="Times New Roman" w:eastAsia="Times New Roman" w:hAnsi="Times New Roman"/>
          <w:color w:val="000000"/>
          <w:sz w:val="24"/>
          <w:szCs w:val="24"/>
          <w:lang w:val="pt-PT" w:eastAsia="pt-BR"/>
        </w:rPr>
        <w:t xml:space="preserve"> </w:t>
      </w:r>
    </w:p>
    <w:p w14:paraId="239D7FAD" w14:textId="77777777" w:rsidR="00722570" w:rsidRPr="00722570" w:rsidRDefault="00722570" w:rsidP="00722570">
      <w:pPr>
        <w:tabs>
          <w:tab w:val="left" w:pos="1134"/>
        </w:tabs>
        <w:spacing w:line="312" w:lineRule="auto"/>
        <w:jc w:val="both"/>
        <w:rPr>
          <w:rFonts w:ascii="Times New Roman" w:eastAsia="Times New Roman" w:hAnsi="Times New Roman"/>
          <w:sz w:val="24"/>
          <w:szCs w:val="24"/>
          <w:lang w:eastAsia="pt-BR"/>
        </w:rPr>
      </w:pPr>
    </w:p>
    <w:p w14:paraId="6C37E6FD" w14:textId="77777777" w:rsidR="00722570" w:rsidRPr="00722570" w:rsidRDefault="00722570" w:rsidP="00722570">
      <w:pPr>
        <w:spacing w:line="312" w:lineRule="auto"/>
        <w:jc w:val="both"/>
        <w:outlineLvl w:val="2"/>
        <w:rPr>
          <w:rFonts w:ascii="Times New Roman" w:eastAsia="Times New Roman" w:hAnsi="Times New Roman"/>
          <w:sz w:val="24"/>
          <w:szCs w:val="24"/>
          <w:lang w:eastAsia="pt-BR"/>
        </w:rPr>
      </w:pPr>
      <w:bookmarkStart w:id="52" w:name="_Ref432187715"/>
      <w:bookmarkStart w:id="53" w:name="_Ref432391370"/>
      <w:bookmarkStart w:id="54" w:name="_Ref424767186"/>
      <w:r w:rsidRPr="00722570">
        <w:rPr>
          <w:rFonts w:ascii="Times New Roman" w:eastAsia="Times New Roman" w:hAnsi="Times New Roman"/>
          <w:sz w:val="24"/>
          <w:szCs w:val="24"/>
          <w:lang w:eastAsia="pt-BR"/>
        </w:rPr>
        <w:t>3.8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Desapropriação ou Sinistro</w:t>
      </w:r>
      <w:r w:rsidRPr="00722570">
        <w:rPr>
          <w:rFonts w:ascii="Times New Roman" w:eastAsia="Times New Roman" w:hAnsi="Times New Roman"/>
          <w:sz w:val="24"/>
          <w:szCs w:val="24"/>
          <w:lang w:eastAsia="pt-BR"/>
        </w:rPr>
        <w:t xml:space="preserve">. Na hipótese de ocorrência de </w:t>
      </w:r>
      <w:bookmarkStart w:id="55" w:name="_Hlk59552063"/>
      <w:r w:rsidRPr="00722570">
        <w:rPr>
          <w:rFonts w:ascii="Times New Roman" w:eastAsia="Times New Roman" w:hAnsi="Times New Roman"/>
          <w:sz w:val="24"/>
          <w:szCs w:val="24"/>
          <w:lang w:eastAsia="pt-BR"/>
        </w:rPr>
        <w:t>(i) </w:t>
      </w:r>
      <w:r w:rsidRPr="00722570">
        <w:rPr>
          <w:rFonts w:ascii="Times New Roman" w:eastAsia="Times New Roman" w:hAnsi="Times New Roman"/>
          <w:sz w:val="24"/>
          <w:szCs w:val="24"/>
          <w:lang w:val="x-none" w:eastAsia="pt-BR"/>
        </w:rPr>
        <w:t>desapropriação</w:t>
      </w:r>
      <w:r w:rsidRPr="00722570">
        <w:rPr>
          <w:rFonts w:ascii="Times New Roman" w:eastAsia="Times New Roman" w:hAnsi="Times New Roman"/>
          <w:sz w:val="24"/>
          <w:szCs w:val="24"/>
          <w:lang w:eastAsia="pt-BR"/>
        </w:rPr>
        <w:t>, total ou</w:t>
      </w:r>
      <w:r w:rsidRPr="00722570">
        <w:rPr>
          <w:rFonts w:ascii="Times New Roman" w:eastAsia="Times New Roman" w:hAnsi="Times New Roman"/>
          <w:sz w:val="24"/>
          <w:szCs w:val="24"/>
          <w:lang w:val="x-none" w:eastAsia="pt-BR"/>
        </w:rPr>
        <w:t xml:space="preserve"> parcial, </w:t>
      </w:r>
      <w:r w:rsidRPr="00722570">
        <w:rPr>
          <w:rFonts w:ascii="Times New Roman" w:eastAsia="Times New Roman" w:hAnsi="Times New Roman"/>
          <w:sz w:val="24"/>
          <w:szCs w:val="24"/>
          <w:lang w:eastAsia="pt-BR"/>
        </w:rPr>
        <w:t>(</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confisco</w:t>
      </w:r>
      <w:r w:rsidRPr="00722570">
        <w:rPr>
          <w:rFonts w:ascii="Times New Roman" w:eastAsia="Times New Roman" w:hAnsi="Times New Roman"/>
          <w:sz w:val="24"/>
          <w:szCs w:val="24"/>
          <w:lang w:eastAsia="pt-BR"/>
        </w:rPr>
        <w:t>, total ou parcial,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qualquer outra medida de qualquer autoridade governamental ou de </w:t>
      </w:r>
      <w:proofErr w:type="spellStart"/>
      <w:r w:rsidRPr="00722570">
        <w:rPr>
          <w:rFonts w:ascii="Times New Roman" w:eastAsia="Times New Roman" w:hAnsi="Times New Roman"/>
          <w:sz w:val="24"/>
          <w:szCs w:val="24"/>
          <w:lang w:val="x-none" w:eastAsia="pt-BR"/>
        </w:rPr>
        <w:t>terceiro</w:t>
      </w:r>
      <w:proofErr w:type="spellEnd"/>
      <w:r w:rsidRPr="00722570">
        <w:rPr>
          <w:rFonts w:ascii="Times New Roman" w:eastAsia="Times New Roman" w:hAnsi="Times New Roman"/>
          <w:sz w:val="24"/>
          <w:szCs w:val="24"/>
          <w:lang w:val="x-none" w:eastAsia="pt-BR"/>
        </w:rPr>
        <w:t xml:space="preserve"> que resulte na perda</w:t>
      </w:r>
      <w:r w:rsidRPr="00722570">
        <w:rPr>
          <w:rFonts w:ascii="Times New Roman" w:eastAsia="Times New Roman" w:hAnsi="Times New Roman"/>
          <w:sz w:val="24"/>
          <w:szCs w:val="24"/>
          <w:lang w:eastAsia="pt-BR"/>
        </w:rPr>
        <w:t>, total ou</w:t>
      </w:r>
      <w:r w:rsidRPr="00722570">
        <w:rPr>
          <w:rFonts w:ascii="Times New Roman" w:eastAsia="Times New Roman" w:hAnsi="Times New Roman"/>
          <w:sz w:val="24"/>
          <w:szCs w:val="24"/>
          <w:lang w:val="x-none" w:eastAsia="pt-BR"/>
        </w:rPr>
        <w:t xml:space="preserve"> parcial</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da propriedade ou posse direta ou indireta e/ou do direito de livre utilização </w:t>
      </w:r>
      <w:r w:rsidRPr="00722570">
        <w:rPr>
          <w:rFonts w:ascii="Times New Roman" w:eastAsia="Times New Roman" w:hAnsi="Times New Roman"/>
          <w:sz w:val="24"/>
          <w:szCs w:val="24"/>
          <w:lang w:eastAsia="pt-BR"/>
        </w:rPr>
        <w:t>dos Imóveis ou (</w:t>
      </w:r>
      <w:proofErr w:type="spellStart"/>
      <w:r w:rsidRPr="00722570">
        <w:rPr>
          <w:rFonts w:ascii="Times New Roman" w:eastAsia="Times New Roman" w:hAnsi="Times New Roman"/>
          <w:sz w:val="24"/>
          <w:szCs w:val="24"/>
          <w:lang w:eastAsia="pt-BR"/>
        </w:rPr>
        <w:t>iv</w:t>
      </w:r>
      <w:proofErr w:type="spellEnd"/>
      <w:r w:rsidRPr="00722570">
        <w:rPr>
          <w:rFonts w:ascii="Times New Roman" w:eastAsia="Times New Roman" w:hAnsi="Times New Roman"/>
          <w:sz w:val="24"/>
          <w:szCs w:val="24"/>
          <w:lang w:eastAsia="pt-BR"/>
        </w:rPr>
        <w:t xml:space="preserve">) na hipótese de ocorrência de sinistro, parcial ou total, </w:t>
      </w:r>
      <w:r w:rsidRPr="00722570">
        <w:rPr>
          <w:rFonts w:ascii="Times New Roman" w:eastAsia="Times New Roman" w:hAnsi="Times New Roman"/>
          <w:sz w:val="24"/>
          <w:szCs w:val="24"/>
          <w:lang w:val="x-none" w:eastAsia="pt-BR"/>
        </w:rPr>
        <w:t xml:space="preserve">que </w:t>
      </w:r>
      <w:r w:rsidRPr="00722570">
        <w:rPr>
          <w:rFonts w:ascii="Times New Roman" w:eastAsia="Times New Roman" w:hAnsi="Times New Roman"/>
          <w:sz w:val="24"/>
          <w:szCs w:val="24"/>
          <w:lang w:val="x-none" w:eastAsia="pt-BR"/>
        </w:rPr>
        <w:lastRenderedPageBreak/>
        <w:t>resulte n</w:t>
      </w:r>
      <w:r w:rsidRPr="00722570">
        <w:rPr>
          <w:rFonts w:ascii="Times New Roman" w:eastAsia="Times New Roman" w:hAnsi="Times New Roman"/>
          <w:sz w:val="24"/>
          <w:szCs w:val="24"/>
          <w:lang w:eastAsia="pt-BR"/>
        </w:rPr>
        <w:t>o descumprimento da Razão de Garantia</w:t>
      </w:r>
      <w:bookmarkEnd w:id="55"/>
      <w:r w:rsidRPr="00722570">
        <w:rPr>
          <w:rFonts w:ascii="Times New Roman" w:eastAsia="Times New Roman" w:hAnsi="Times New Roman"/>
          <w:sz w:val="24"/>
          <w:szCs w:val="24"/>
          <w:lang w:val="x-none" w:eastAsia="pt-BR"/>
        </w:rPr>
        <w:t xml:space="preserve">, </w:t>
      </w:r>
      <w:bookmarkEnd w:id="52"/>
      <w:bookmarkEnd w:id="53"/>
      <w:r w:rsidRPr="00722570">
        <w:rPr>
          <w:rFonts w:ascii="Times New Roman" w:eastAsia="Times New Roman" w:hAnsi="Times New Roman"/>
          <w:sz w:val="24"/>
          <w:szCs w:val="24"/>
          <w:lang w:eastAsia="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37A55B44" w14:textId="77777777" w:rsidR="00722570" w:rsidRPr="00722570" w:rsidRDefault="00722570" w:rsidP="00722570">
      <w:pPr>
        <w:spacing w:line="312" w:lineRule="auto"/>
        <w:rPr>
          <w:rFonts w:ascii="Times New Roman" w:eastAsia="Times New Roman" w:hAnsi="Times New Roman"/>
          <w:sz w:val="24"/>
          <w:szCs w:val="24"/>
          <w:lang w:eastAsia="pt-BR"/>
        </w:rPr>
      </w:pPr>
      <w:bookmarkStart w:id="56" w:name="_Ref426466986"/>
      <w:bookmarkStart w:id="57" w:name="_Ref426465940"/>
    </w:p>
    <w:p w14:paraId="5DAB1425"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58" w:name="_Ref432185029"/>
      <w:bookmarkStart w:id="59" w:name="_Ref435645852"/>
      <w:bookmarkStart w:id="60" w:name="_Ref435985286"/>
      <w:r w:rsidRPr="00722570">
        <w:rPr>
          <w:rFonts w:ascii="Times New Roman" w:eastAsia="Times New Roman" w:hAnsi="Times New Roman"/>
          <w:sz w:val="24"/>
          <w:szCs w:val="24"/>
          <w:lang w:val="x-none"/>
        </w:rPr>
        <w:t>3.</w:t>
      </w:r>
      <w:bookmarkEnd w:id="58"/>
      <w:bookmarkEnd w:id="59"/>
      <w:bookmarkEnd w:id="60"/>
      <w:r w:rsidRPr="00722570">
        <w:rPr>
          <w:rFonts w:ascii="Times New Roman" w:eastAsia="Times New Roman" w:hAnsi="Times New Roman"/>
          <w:sz w:val="24"/>
          <w:szCs w:val="24"/>
        </w:rPr>
        <w:t>8</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 xml:space="preserve">A </w:t>
      </w:r>
      <w:bookmarkStart w:id="61" w:name="_Ref435639069"/>
      <w:bookmarkEnd w:id="56"/>
      <w:r w:rsidRPr="00722570">
        <w:rPr>
          <w:rFonts w:ascii="Times New Roman" w:eastAsia="Times New Roman" w:hAnsi="Times New Roman"/>
          <w:sz w:val="24"/>
          <w:szCs w:val="24"/>
          <w:lang w:val="x-none"/>
        </w:rPr>
        <w:t xml:space="preserve">Fiduciária ficará automaticamente sub-rogada </w:t>
      </w:r>
      <w:r w:rsidRPr="00722570">
        <w:rPr>
          <w:rFonts w:ascii="Times New Roman" w:eastAsia="Times New Roman" w:hAnsi="Times New Roman"/>
          <w:sz w:val="24"/>
          <w:szCs w:val="24"/>
        </w:rPr>
        <w:t xml:space="preserve">(i) </w:t>
      </w:r>
      <w:r w:rsidRPr="00722570">
        <w:rPr>
          <w:rFonts w:ascii="Times New Roman" w:eastAsia="Times New Roman" w:hAnsi="Times New Roman"/>
          <w:sz w:val="24"/>
          <w:szCs w:val="24"/>
          <w:lang w:val="x-none"/>
        </w:rPr>
        <w:t xml:space="preserve">no preço </w:t>
      </w:r>
      <w:r w:rsidRPr="00722570">
        <w:rPr>
          <w:rFonts w:ascii="Times New Roman" w:eastAsia="Times New Roman" w:hAnsi="Times New Roman"/>
          <w:sz w:val="24"/>
          <w:szCs w:val="24"/>
        </w:rPr>
        <w:t xml:space="preserve">devido às respectivas Fiduciantes </w:t>
      </w:r>
      <w:r w:rsidRPr="00722570">
        <w:rPr>
          <w:rFonts w:ascii="Times New Roman" w:eastAsia="Times New Roman" w:hAnsi="Times New Roman"/>
          <w:sz w:val="24"/>
          <w:szCs w:val="24"/>
          <w:lang w:val="x-none"/>
        </w:rPr>
        <w:t>que vier a ser pago pelo poder expropriante ou por quem de direito em relação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ou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na indenização que venha a ser devida ou paga às respectivas Fiduciantes por seguradora em relação aos Imóveis, se houver,</w:t>
      </w:r>
      <w:r w:rsidRPr="00722570">
        <w:rPr>
          <w:rFonts w:ascii="Times New Roman" w:eastAsia="Times New Roman" w:hAnsi="Times New Roman"/>
          <w:sz w:val="24"/>
          <w:szCs w:val="24"/>
          <w:lang w:val="x-none"/>
        </w:rPr>
        <w:t xml:space="preserve"> ficando a Fiduciária, por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de forma irrevogável e irretratável, investida dos poderes para receber do poder expropriante o referido preço</w:t>
      </w:r>
      <w:r w:rsidRPr="00722570">
        <w:rPr>
          <w:rFonts w:ascii="Times New Roman" w:eastAsia="Times New Roman" w:hAnsi="Times New Roman"/>
          <w:sz w:val="24"/>
          <w:szCs w:val="24"/>
        </w:rPr>
        <w:t xml:space="preserve"> ou a indenização da respectiva seguradora</w:t>
      </w:r>
      <w:r w:rsidRPr="00722570">
        <w:rPr>
          <w:rFonts w:ascii="Times New Roman" w:eastAsia="Times New Roman" w:hAnsi="Times New Roman"/>
          <w:sz w:val="24"/>
          <w:szCs w:val="24"/>
          <w:lang w:val="x-none"/>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devendo os valores decorrentes da indenização ser depositados na </w:t>
      </w:r>
      <w:r w:rsidRPr="00722570">
        <w:rPr>
          <w:rFonts w:ascii="Times New Roman" w:eastAsia="Times New Roman" w:hAnsi="Times New Roman"/>
          <w:sz w:val="24"/>
          <w:szCs w:val="24"/>
        </w:rPr>
        <w:t>Conta Centralizadora</w:t>
      </w:r>
      <w:r w:rsidRPr="00722570">
        <w:rPr>
          <w:rFonts w:ascii="Times New Roman" w:eastAsia="Times New Roman" w:hAnsi="Times New Roman"/>
          <w:sz w:val="24"/>
          <w:szCs w:val="24"/>
          <w:lang w:val="x-none"/>
        </w:rPr>
        <w:t>.</w:t>
      </w:r>
      <w:bookmarkEnd w:id="61"/>
    </w:p>
    <w:p w14:paraId="0730C47C"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p>
    <w:p w14:paraId="74EE71E1" w14:textId="77777777" w:rsidR="00722570" w:rsidRPr="00722570" w:rsidRDefault="00722570" w:rsidP="00722570">
      <w:pPr>
        <w:spacing w:line="312" w:lineRule="auto"/>
        <w:jc w:val="both"/>
        <w:outlineLvl w:val="3"/>
        <w:rPr>
          <w:rFonts w:ascii="Times New Roman" w:eastAsia="Times New Roman" w:hAnsi="Times New Roman"/>
          <w:sz w:val="24"/>
          <w:szCs w:val="24"/>
        </w:rPr>
      </w:pPr>
      <w:bookmarkStart w:id="62" w:name="_Ref435135820"/>
      <w:r w:rsidRPr="00722570">
        <w:rPr>
          <w:rFonts w:ascii="Times New Roman" w:eastAsia="Times New Roman" w:hAnsi="Times New Roman"/>
          <w:sz w:val="24"/>
          <w:szCs w:val="24"/>
        </w:rPr>
        <w:t>3.8.2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C</w:t>
      </w:r>
      <w:r w:rsidRPr="00722570">
        <w:rPr>
          <w:rFonts w:ascii="Times New Roman" w:eastAsia="Times New Roman" w:hAnsi="Times New Roman"/>
          <w:sz w:val="24"/>
          <w:szCs w:val="24"/>
          <w:lang w:val="x-none"/>
        </w:rPr>
        <w:t>aso as Fiduciantes receba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do poder expropriante </w:t>
      </w:r>
      <w:r w:rsidRPr="00722570">
        <w:rPr>
          <w:rFonts w:ascii="Times New Roman" w:eastAsia="Times New Roman" w:hAnsi="Times New Roman"/>
          <w:sz w:val="24"/>
          <w:szCs w:val="24"/>
        </w:rPr>
        <w:t xml:space="preserve">ou de companhia seguradora </w:t>
      </w:r>
      <w:r w:rsidRPr="00722570">
        <w:rPr>
          <w:rFonts w:ascii="Times New Roman" w:eastAsia="Times New Roman" w:hAnsi="Times New Roman"/>
          <w:sz w:val="24"/>
          <w:szCs w:val="24"/>
          <w:lang w:val="x-none"/>
        </w:rPr>
        <w:t xml:space="preserve">qualquer </w:t>
      </w:r>
      <w:r w:rsidRPr="00722570">
        <w:rPr>
          <w:rFonts w:ascii="Times New Roman" w:eastAsia="Times New Roman" w:hAnsi="Times New Roman"/>
          <w:sz w:val="24"/>
          <w:szCs w:val="24"/>
        </w:rPr>
        <w:t xml:space="preserve">valor de que trata a Cláusula 3.8.1 acima, as Fiduciantes </w:t>
      </w:r>
      <w:r w:rsidRPr="00722570">
        <w:rPr>
          <w:rFonts w:ascii="Times New Roman" w:eastAsia="Times New Roman" w:hAnsi="Times New Roman"/>
          <w:sz w:val="24"/>
          <w:szCs w:val="24"/>
          <w:lang w:val="x-none"/>
        </w:rPr>
        <w:t>dever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repassar tais valores à </w:t>
      </w:r>
      <w:r w:rsidRPr="00722570">
        <w:rPr>
          <w:rFonts w:ascii="Times New Roman" w:eastAsia="Times New Roman" w:hAnsi="Times New Roman"/>
          <w:sz w:val="24"/>
          <w:szCs w:val="24"/>
        </w:rPr>
        <w:t xml:space="preserve">Fiduciária, </w:t>
      </w:r>
      <w:r w:rsidRPr="00722570">
        <w:rPr>
          <w:rFonts w:ascii="Times New Roman" w:eastAsia="Times New Roman" w:hAnsi="Times New Roman"/>
          <w:sz w:val="24"/>
          <w:szCs w:val="24"/>
          <w:lang w:val="x-none"/>
        </w:rPr>
        <w:t xml:space="preserve">mediante depósito na Conta </w:t>
      </w:r>
      <w:r w:rsidRPr="00722570">
        <w:rPr>
          <w:rFonts w:ascii="Times New Roman" w:eastAsia="Times New Roman" w:hAnsi="Times New Roman"/>
          <w:sz w:val="24"/>
          <w:szCs w:val="24"/>
        </w:rPr>
        <w:t>Centralizadora</w:t>
      </w:r>
      <w:r w:rsidRPr="00722570">
        <w:rPr>
          <w:rFonts w:ascii="Times New Roman" w:eastAsia="Times New Roman" w:hAnsi="Times New Roman"/>
          <w:sz w:val="24"/>
          <w:szCs w:val="24"/>
          <w:lang w:val="x-none"/>
        </w:rPr>
        <w:t xml:space="preserve">, no prazo de até </w:t>
      </w:r>
      <w:r w:rsidRPr="00722570">
        <w:rPr>
          <w:rFonts w:ascii="Times New Roman" w:eastAsia="Times New Roman" w:hAnsi="Times New Roman"/>
          <w:sz w:val="24"/>
          <w:szCs w:val="24"/>
        </w:rPr>
        <w:t>2 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dois</w:t>
      </w:r>
      <w:r w:rsidRPr="00722570">
        <w:rPr>
          <w:rFonts w:ascii="Times New Roman" w:eastAsia="Times New Roman" w:hAnsi="Times New Roman"/>
          <w:sz w:val="24"/>
          <w:szCs w:val="24"/>
          <w:lang w:val="x-none"/>
        </w:rPr>
        <w:t>) Dia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proofErr w:type="spellStart"/>
      <w:r w:rsidRPr="00722570">
        <w:rPr>
          <w:rFonts w:ascii="Times New Roman" w:eastAsia="Times New Roman" w:hAnsi="Times New Roman"/>
          <w:sz w:val="24"/>
          <w:szCs w:val="24"/>
          <w:lang w:val="x-none"/>
        </w:rPr>
        <w:t>Út</w:t>
      </w:r>
      <w:r w:rsidRPr="00722570">
        <w:rPr>
          <w:rFonts w:ascii="Times New Roman" w:eastAsia="Times New Roman" w:hAnsi="Times New Roman"/>
          <w:sz w:val="24"/>
          <w:szCs w:val="24"/>
        </w:rPr>
        <w:t>e</w:t>
      </w: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rPr>
        <w:t>s</w:t>
      </w:r>
      <w:proofErr w:type="spellEnd"/>
      <w:r w:rsidRPr="00722570">
        <w:rPr>
          <w:rFonts w:ascii="Times New Roman" w:eastAsia="Times New Roman" w:hAnsi="Times New Roman"/>
          <w:sz w:val="24"/>
          <w:szCs w:val="24"/>
          <w:lang w:val="x-none"/>
        </w:rPr>
        <w:t xml:space="preserve"> contado do recebimento de tais valores pelas Fiduciantes,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sob pena de incidência de encargos nos termos da Cláusula </w:t>
      </w:r>
      <w:r w:rsidRPr="00722570">
        <w:rPr>
          <w:rFonts w:ascii="Times New Roman" w:eastAsia="Times New Roman" w:hAnsi="Times New Roman"/>
          <w:sz w:val="24"/>
          <w:szCs w:val="24"/>
        </w:rPr>
        <w:t>11.1 abaixo, exceto se houver descumprimento da Razão de Garantia</w:t>
      </w:r>
      <w:r w:rsidRPr="00722570">
        <w:rPr>
          <w:rFonts w:ascii="Times New Roman" w:eastAsia="Times New Roman" w:hAnsi="Times New Roman"/>
          <w:sz w:val="24"/>
          <w:szCs w:val="24"/>
          <w:lang w:val="x-none"/>
        </w:rPr>
        <w:t>.</w:t>
      </w:r>
      <w:bookmarkEnd w:id="62"/>
    </w:p>
    <w:p w14:paraId="7A93C4B6" w14:textId="77777777" w:rsidR="00722570" w:rsidRPr="00722570" w:rsidRDefault="00722570" w:rsidP="00722570">
      <w:pPr>
        <w:spacing w:line="312" w:lineRule="auto"/>
        <w:rPr>
          <w:rFonts w:ascii="Times New Roman" w:eastAsia="Times New Roman" w:hAnsi="Times New Roman"/>
          <w:sz w:val="24"/>
          <w:szCs w:val="24"/>
          <w:lang w:eastAsia="pt-BR"/>
        </w:rPr>
      </w:pPr>
    </w:p>
    <w:p w14:paraId="11EE839D"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rPr>
        <w:t>3.8.3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t>Caso o poder expropriante efetue pagamento em valor acima do valor mínimo necessário para manutenção da Razão de Garantia ou caso as Fiduciantes já tenham recomposto a garantia de forma a atender a Razão de Garantia, a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63BDD81" w14:textId="77777777" w:rsidR="00722570" w:rsidRPr="00722570" w:rsidRDefault="00722570" w:rsidP="00722570">
      <w:pPr>
        <w:spacing w:line="312" w:lineRule="auto"/>
        <w:rPr>
          <w:rFonts w:ascii="Times New Roman" w:eastAsia="Times New Roman" w:hAnsi="Times New Roman"/>
          <w:sz w:val="24"/>
          <w:szCs w:val="24"/>
          <w:lang w:eastAsia="pt-BR"/>
        </w:rPr>
      </w:pPr>
      <w:bookmarkStart w:id="63" w:name="_Ref424767719"/>
      <w:bookmarkEnd w:id="54"/>
      <w:bookmarkEnd w:id="57"/>
    </w:p>
    <w:bookmarkEnd w:id="63"/>
    <w:p w14:paraId="41AD4B92"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Mediante o registro 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presente </w:t>
      </w:r>
      <w:r w:rsidRPr="00722570">
        <w:rPr>
          <w:rFonts w:ascii="Times New Roman" w:eastAsia="Times New Roman" w:hAnsi="Times New Roman"/>
          <w:sz w:val="24"/>
          <w:szCs w:val="24"/>
          <w:lang w:eastAsia="pt-BR"/>
        </w:rPr>
        <w:t xml:space="preserve">Contrato de </w:t>
      </w:r>
      <w:r w:rsidRPr="00722570">
        <w:rPr>
          <w:rFonts w:ascii="Times New Roman" w:eastAsia="Times New Roman" w:hAnsi="Times New Roman"/>
          <w:sz w:val="24"/>
          <w:szCs w:val="24"/>
          <w:lang w:val="x-none" w:eastAsia="pt-BR"/>
        </w:rPr>
        <w:t xml:space="preserve">Alienação Fiduciária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estará formalizada a constituição da propriedade fiduciária sobre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nome da Fiduciária, efetivando-se a transferência da propriedade para a Fiduciária e o desdobramento da posse e tornando-se a Fiduciária possuidora indireta e as Fiduciantes possuidora direta </w:t>
      </w:r>
      <w:r w:rsidRPr="00722570">
        <w:rPr>
          <w:rFonts w:ascii="Times New Roman" w:eastAsia="Times New Roman" w:hAnsi="Times New Roman"/>
          <w:sz w:val="24"/>
          <w:szCs w:val="24"/>
          <w:lang w:eastAsia="pt-BR"/>
        </w:rPr>
        <w:t xml:space="preserve">com direito à </w:t>
      </w:r>
      <w:r w:rsidRPr="00722570">
        <w:rPr>
          <w:rFonts w:ascii="Times New Roman" w:eastAsia="Times New Roman" w:hAnsi="Times New Roman"/>
          <w:sz w:val="24"/>
          <w:szCs w:val="24"/>
          <w:lang w:eastAsia="pt-BR"/>
        </w:rPr>
        <w:lastRenderedPageBreak/>
        <w:t>utilização dos Imóveis</w:t>
      </w:r>
      <w:r w:rsidRPr="00722570">
        <w:rPr>
          <w:rFonts w:ascii="Times New Roman" w:eastAsia="Times New Roman" w:hAnsi="Times New Roman"/>
          <w:sz w:val="24"/>
          <w:szCs w:val="24"/>
          <w:lang w:val="x-none" w:eastAsia="pt-BR"/>
        </w:rPr>
        <w:t xml:space="preserve"> objeto da presente Alienação Fiduciária</w:t>
      </w:r>
      <w:r w:rsidRPr="00722570">
        <w:rPr>
          <w:rFonts w:ascii="Times New Roman" w:eastAsia="Times New Roman" w:hAnsi="Times New Roman"/>
          <w:sz w:val="24"/>
          <w:szCs w:val="24"/>
          <w:lang w:eastAsia="pt-BR"/>
        </w:rPr>
        <w:t>, enquanto as Fiduciantes estiverem adimplentes</w:t>
      </w:r>
      <w:r w:rsidRPr="00722570">
        <w:rPr>
          <w:rFonts w:ascii="Times New Roman" w:eastAsia="Times New Roman" w:hAnsi="Times New Roman"/>
          <w:sz w:val="24"/>
          <w:szCs w:val="24"/>
          <w:lang w:val="x-none" w:eastAsia="pt-BR"/>
        </w:rPr>
        <w:t>.</w:t>
      </w:r>
      <w:r w:rsidRPr="00722570" w:rsidDel="001E1200">
        <w:rPr>
          <w:rFonts w:ascii="Times New Roman" w:eastAsia="Times New Roman" w:hAnsi="Times New Roman"/>
          <w:sz w:val="24"/>
          <w:szCs w:val="24"/>
          <w:lang w:eastAsia="pt-BR"/>
        </w:rPr>
        <w:t xml:space="preserve"> </w:t>
      </w:r>
    </w:p>
    <w:p w14:paraId="3038F23D" w14:textId="77777777" w:rsidR="00722570" w:rsidRPr="00722570" w:rsidRDefault="00722570" w:rsidP="00722570">
      <w:pPr>
        <w:rPr>
          <w:rFonts w:ascii="Times New Roman" w:eastAsia="Times New Roman" w:hAnsi="Times New Roman"/>
          <w:sz w:val="24"/>
          <w:szCs w:val="24"/>
          <w:lang w:eastAsia="pt-BR"/>
        </w:rPr>
      </w:pPr>
    </w:p>
    <w:p w14:paraId="13B1CB9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3.10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 posse direta de que fica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 investida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as Fiduciantes manter-se-á enquanto </w:t>
      </w:r>
      <w:r w:rsidRPr="00722570">
        <w:rPr>
          <w:rFonts w:ascii="Times New Roman" w:eastAsia="Times New Roman" w:hAnsi="Times New Roman"/>
          <w:sz w:val="24"/>
          <w:szCs w:val="24"/>
          <w:lang w:eastAsia="pt-BR"/>
        </w:rPr>
        <w:t xml:space="preserve">o Percentual Garantido </w:t>
      </w:r>
      <w:r w:rsidRPr="00722570">
        <w:rPr>
          <w:rFonts w:ascii="Times New Roman" w:eastAsia="Times New Roman" w:hAnsi="Times New Roman"/>
          <w:sz w:val="24"/>
          <w:szCs w:val="24"/>
          <w:lang w:val="x-none" w:eastAsia="pt-BR"/>
        </w:rPr>
        <w:t>estiver sendo adimplid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 xml:space="preserve">assegurada, nesta hipótese, a livre utilização dos Imóveis por sua conta e risco, </w:t>
      </w:r>
      <w:r w:rsidRPr="00722570">
        <w:rPr>
          <w:rFonts w:ascii="Times New Roman" w:eastAsia="Times New Roman" w:hAnsi="Times New Roman"/>
          <w:sz w:val="24"/>
          <w:szCs w:val="24"/>
          <w:lang w:val="x-none" w:eastAsia="pt-BR"/>
        </w:rPr>
        <w:t>obrigando-se as Fiduciantes a manter, conservar e guardar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pagar pontualmente todos os tributos, taxas e quaisquer outras contribuições ou encargos que incidam ou venham a incidir sobre eles ou que sejam inerentes à Alienação Fiduciária.</w:t>
      </w:r>
    </w:p>
    <w:p w14:paraId="26DCAAB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A8CF04F"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Se a Fiduciária vier a pagar algum dos tributos e/ou encargos inerentes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as Fiduciantes dever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reembolsá-la dentro de até 5 (cinco) Dias Úteis com recursos que não sejam do Patrimônio Separado, contados do recebimento de sua comunicação, sendo aplicáveis, em caso de reembolso por atraso no pagamento, os </w:t>
      </w:r>
      <w:r w:rsidRPr="00722570">
        <w:rPr>
          <w:rFonts w:ascii="Times New Roman" w:eastAsia="Times New Roman" w:hAnsi="Times New Roman"/>
          <w:sz w:val="24"/>
          <w:szCs w:val="24"/>
          <w:lang w:eastAsia="pt-BR"/>
        </w:rPr>
        <w:t>(i) </w:t>
      </w:r>
      <w:r w:rsidRPr="00722570">
        <w:rPr>
          <w:rFonts w:ascii="Times New Roman" w:eastAsia="Times New Roman" w:hAnsi="Times New Roman"/>
          <w:sz w:val="24"/>
          <w:szCs w:val="24"/>
          <w:lang w:val="x-none" w:eastAsia="pt-BR"/>
        </w:rPr>
        <w:t xml:space="preserve">encargos moratórios de multa moratória à taxa efetiva de 2% (dois por cento) </w:t>
      </w:r>
      <w:r w:rsidRPr="00722570">
        <w:rPr>
          <w:rFonts w:ascii="Times New Roman" w:eastAsia="Times New Roman" w:hAnsi="Times New Roman"/>
          <w:i/>
          <w:sz w:val="24"/>
          <w:szCs w:val="24"/>
          <w:lang w:val="x-none" w:eastAsia="pt-BR"/>
        </w:rPr>
        <w:t>flat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e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juros moratórios de 1% (um por cento) ao mês, calculados dia a dia</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tudo sobre o valor em atraso.</w:t>
      </w:r>
    </w:p>
    <w:p w14:paraId="0BEC06C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8CBDDE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3.12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 Fiduciária reserva-se o direito de, a qualquer tempo, com periodicidade</w:t>
      </w:r>
      <w:r w:rsidRPr="00722570">
        <w:rPr>
          <w:rFonts w:ascii="Times New Roman" w:eastAsia="Times New Roman" w:hAnsi="Times New Roman"/>
          <w:sz w:val="24"/>
          <w:szCs w:val="24"/>
          <w:lang w:eastAsia="pt-BR"/>
        </w:rPr>
        <w:t xml:space="preserve"> anual</w:t>
      </w:r>
      <w:r w:rsidRPr="00722570">
        <w:rPr>
          <w:rFonts w:ascii="Times New Roman" w:eastAsia="Times New Roman" w:hAnsi="Times New Roman"/>
          <w:sz w:val="24"/>
          <w:szCs w:val="24"/>
          <w:lang w:val="x-none" w:eastAsia="pt-BR"/>
        </w:rPr>
        <w:t xml:space="preserve"> e mediante aviso com </w:t>
      </w:r>
      <w:r w:rsidRPr="00722570">
        <w:rPr>
          <w:rFonts w:ascii="Times New Roman" w:eastAsia="Times New Roman" w:hAnsi="Times New Roman"/>
          <w:sz w:val="24"/>
          <w:szCs w:val="24"/>
          <w:lang w:eastAsia="pt-BR"/>
        </w:rPr>
        <w:t>30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trinta</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val="x-none" w:eastAsia="pt-BR"/>
        </w:rPr>
        <w:t>ias de antecedência</w:t>
      </w:r>
      <w:r w:rsidRPr="00722570">
        <w:rPr>
          <w:rFonts w:ascii="Times New Roman" w:eastAsia="Times New Roman" w:hAnsi="Times New Roman"/>
          <w:sz w:val="24"/>
          <w:szCs w:val="24"/>
          <w:lang w:eastAsia="pt-BR"/>
        </w:rPr>
        <w:t>, exceto quando demandada por autoridade judicial ou administrativa em periodicidade inferior</w:t>
      </w:r>
      <w:r w:rsidRPr="00722570">
        <w:rPr>
          <w:rFonts w:ascii="Times New Roman" w:eastAsia="Times New Roman" w:hAnsi="Times New Roman"/>
          <w:sz w:val="24"/>
          <w:szCs w:val="24"/>
          <w:lang w:val="x-none" w:eastAsia="pt-BR"/>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Pr="00722570">
        <w:rPr>
          <w:rFonts w:ascii="Times New Roman" w:eastAsia="Times New Roman" w:hAnsi="Times New Roman"/>
          <w:sz w:val="24"/>
          <w:szCs w:val="24"/>
          <w:lang w:eastAsia="pt-BR"/>
        </w:rPr>
        <w:t xml:space="preserve"> </w:t>
      </w:r>
    </w:p>
    <w:p w14:paraId="400D8F5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3409F98"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3.13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Observados os termos do §4º do artigo 27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jamais haverá direito de retenção por benfeitorias, mesmo que estas sejam autorizadas pela Fiduciária.</w:t>
      </w:r>
    </w:p>
    <w:p w14:paraId="413783C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9C64E6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3.14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Para o cancelamento do registro da </w:t>
      </w:r>
      <w:r w:rsidRPr="00722570">
        <w:rPr>
          <w:rFonts w:ascii="Times New Roman" w:eastAsia="Times New Roman" w:hAnsi="Times New Roman"/>
          <w:sz w:val="24"/>
          <w:szCs w:val="24"/>
          <w:lang w:eastAsia="pt-BR"/>
        </w:rPr>
        <w:t xml:space="preserve">propriedade fiduciária </w:t>
      </w:r>
      <w:r w:rsidRPr="00722570">
        <w:rPr>
          <w:rFonts w:ascii="Times New Roman" w:eastAsia="Times New Roman" w:hAnsi="Times New Roman"/>
          <w:sz w:val="24"/>
          <w:szCs w:val="24"/>
          <w:lang w:val="x-none" w:eastAsia="pt-BR"/>
        </w:rPr>
        <w:t xml:space="preserve">da Fiduciária e a consequente reversão da propriedade plena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xml:space="preserve"> a seu favor, as Fiduciantes dever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apresentar ao Cartório de Registro Imóveis </w:t>
      </w:r>
      <w:r w:rsidRPr="00722570">
        <w:rPr>
          <w:rFonts w:ascii="Times New Roman" w:eastAsia="Times New Roman" w:hAnsi="Times New Roman"/>
          <w:sz w:val="24"/>
          <w:szCs w:val="24"/>
          <w:lang w:eastAsia="pt-BR"/>
        </w:rPr>
        <w:t xml:space="preserve">competente </w:t>
      </w:r>
      <w:r w:rsidRPr="00722570">
        <w:rPr>
          <w:rFonts w:ascii="Times New Roman" w:eastAsia="Times New Roman" w:hAnsi="Times New Roman"/>
          <w:sz w:val="24"/>
          <w:szCs w:val="24"/>
          <w:lang w:val="x-none" w:eastAsia="pt-BR"/>
        </w:rPr>
        <w:t xml:space="preserve">o </w:t>
      </w:r>
      <w:r w:rsidRPr="00722570">
        <w:rPr>
          <w:rFonts w:ascii="Times New Roman" w:eastAsia="Times New Roman" w:hAnsi="Times New Roman"/>
          <w:sz w:val="24"/>
          <w:szCs w:val="24"/>
          <w:lang w:eastAsia="pt-BR"/>
        </w:rPr>
        <w:t>respectivo</w:t>
      </w:r>
      <w:r w:rsidRPr="00722570">
        <w:rPr>
          <w:rFonts w:ascii="Times New Roman" w:eastAsia="Times New Roman" w:hAnsi="Times New Roman"/>
          <w:sz w:val="24"/>
          <w:szCs w:val="24"/>
          <w:lang w:val="x-none" w:eastAsia="pt-BR"/>
        </w:rPr>
        <w:t xml:space="preserve"> Termo de Quitação</w:t>
      </w:r>
      <w:r w:rsidRPr="00722570">
        <w:rPr>
          <w:rFonts w:ascii="Times New Roman" w:eastAsia="Times New Roman" w:hAnsi="Times New Roman"/>
          <w:sz w:val="24"/>
          <w:szCs w:val="24"/>
          <w:lang w:eastAsia="pt-BR"/>
        </w:rPr>
        <w:t xml:space="preserve"> ou Termo de Liberação Antecipada de Garantias</w:t>
      </w:r>
      <w:r w:rsidRPr="00722570">
        <w:rPr>
          <w:rFonts w:ascii="Times New Roman" w:eastAsia="Times New Roman" w:hAnsi="Times New Roman"/>
          <w:sz w:val="24"/>
          <w:szCs w:val="24"/>
          <w:lang w:val="x-none" w:eastAsia="pt-BR"/>
        </w:rPr>
        <w:t>, consolidando-se na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pessoa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das Fiduciantes a plena propriedade </w:t>
      </w:r>
      <w:r w:rsidRPr="00722570">
        <w:rPr>
          <w:rFonts w:ascii="Times New Roman" w:eastAsia="Times New Roman" w:hAnsi="Times New Roman"/>
          <w:sz w:val="24"/>
          <w:szCs w:val="24"/>
          <w:lang w:eastAsia="pt-BR"/>
        </w:rPr>
        <w:t>dos Imóveis, observado o disposto na Cláusula 9.2 abaixo</w:t>
      </w:r>
      <w:r w:rsidRPr="00722570">
        <w:rPr>
          <w:rFonts w:ascii="Times New Roman" w:eastAsia="Times New Roman" w:hAnsi="Times New Roman"/>
          <w:sz w:val="24"/>
          <w:szCs w:val="24"/>
          <w:lang w:val="x-none" w:eastAsia="pt-BR"/>
        </w:rPr>
        <w:t>.</w:t>
      </w:r>
    </w:p>
    <w:p w14:paraId="17BB276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01E36DA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0"/>
          <w:lang w:eastAsia="pt-BR"/>
        </w:rPr>
      </w:pPr>
      <w:bookmarkStart w:id="64" w:name="_Ref424768784"/>
      <w:bookmarkStart w:id="65" w:name="_Ref424770658"/>
      <w:r w:rsidRPr="00722570">
        <w:rPr>
          <w:rFonts w:ascii="Times New Roman" w:eastAsia="Times New Roman" w:hAnsi="Times New Roman"/>
          <w:sz w:val="24"/>
          <w:szCs w:val="24"/>
          <w:lang w:eastAsia="pt-BR"/>
        </w:rPr>
        <w:t>3.15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As Fiduciantes, às suas expensas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com recursos que não sejam do Patrimônio Separado, obriga</w:t>
      </w:r>
      <w:r w:rsidRPr="00722570">
        <w:rPr>
          <w:rFonts w:ascii="Times New Roman" w:eastAsia="Times New Roman" w:hAnsi="Times New Roman"/>
          <w:sz w:val="24"/>
          <w:szCs w:val="24"/>
          <w:lang w:eastAsia="pt-BR"/>
        </w:rPr>
        <w:t>m-se</w:t>
      </w:r>
      <w:r w:rsidRPr="00722570">
        <w:rPr>
          <w:rFonts w:ascii="Times New Roman" w:eastAsia="Times New Roman" w:hAnsi="Times New Roman"/>
          <w:sz w:val="24"/>
          <w:szCs w:val="24"/>
          <w:lang w:val="x-none" w:eastAsia="pt-BR"/>
        </w:rPr>
        <w:t xml:space="preserve"> a (i)</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prenotar para registro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 apresentar o seu </w:t>
      </w:r>
      <w:r w:rsidRPr="00722570">
        <w:rPr>
          <w:rFonts w:ascii="Times New Roman" w:eastAsia="Times New Roman" w:hAnsi="Times New Roman"/>
          <w:sz w:val="24"/>
          <w:szCs w:val="24"/>
          <w:lang w:val="x-none" w:eastAsia="pt-BR"/>
        </w:rPr>
        <w:lastRenderedPageBreak/>
        <w:t xml:space="preserve">comprovante à Fiduciária com cópia para o Agente Fiduciário no prazo de até </w:t>
      </w:r>
      <w:r w:rsidRPr="00722570">
        <w:rPr>
          <w:rFonts w:ascii="Times New Roman" w:eastAsia="Times New Roman" w:hAnsi="Times New Roman"/>
          <w:sz w:val="24"/>
          <w:szCs w:val="24"/>
          <w:lang w:eastAsia="pt-BR"/>
        </w:rPr>
        <w:t>5</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cinco</w:t>
      </w:r>
      <w:r w:rsidRPr="00722570">
        <w:rPr>
          <w:rFonts w:ascii="Times New Roman" w:eastAsia="Times New Roman" w:hAnsi="Times New Roman"/>
          <w:sz w:val="24"/>
          <w:szCs w:val="24"/>
          <w:lang w:val="x-none" w:eastAsia="pt-BR"/>
        </w:rPr>
        <w:t>) Dias Úteis contados da data de assinatura deste Contrato</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e (</w:t>
      </w:r>
      <w:proofErr w:type="spellStart"/>
      <w:r w:rsidRPr="00722570">
        <w:rPr>
          <w:rFonts w:ascii="Times New Roman" w:eastAsia="Times New Roman" w:hAnsi="Times New Roman"/>
          <w:sz w:val="24"/>
          <w:szCs w:val="24"/>
          <w:lang w:val="x-none" w:eastAsia="pt-BR"/>
        </w:rPr>
        <w:t>ii</w:t>
      </w:r>
      <w:proofErr w:type="spellEnd"/>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no</w:t>
      </w:r>
      <w:r w:rsidRPr="00722570">
        <w:rPr>
          <w:rFonts w:ascii="Times New Roman" w:eastAsia="Times New Roman" w:hAnsi="Times New Roman"/>
          <w:sz w:val="24"/>
          <w:szCs w:val="24"/>
          <w:lang w:val="x-none" w:eastAsia="pt-BR"/>
        </w:rPr>
        <w:t xml:space="preserve"> prazo de até </w:t>
      </w:r>
      <w:r w:rsidRPr="00722570">
        <w:rPr>
          <w:rFonts w:ascii="Times New Roman" w:eastAsia="Times New Roman" w:hAnsi="Times New Roman"/>
          <w:sz w:val="24"/>
          <w:szCs w:val="24"/>
          <w:lang w:eastAsia="pt-BR"/>
        </w:rPr>
        <w:t>60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sessenta</w:t>
      </w:r>
      <w:r w:rsidRPr="00722570">
        <w:rPr>
          <w:rFonts w:ascii="Times New Roman" w:eastAsia="Times New Roman" w:hAnsi="Times New Roman"/>
          <w:sz w:val="24"/>
          <w:szCs w:val="24"/>
          <w:lang w:val="x-none" w:eastAsia="pt-BR"/>
        </w:rPr>
        <w:t>) dias</w:t>
      </w:r>
      <w:r w:rsidRPr="00722570">
        <w:rPr>
          <w:rFonts w:ascii="Times New Roman" w:eastAsia="Times New Roman" w:hAnsi="Times New Roman"/>
          <w:sz w:val="24"/>
          <w:szCs w:val="24"/>
          <w:lang w:eastAsia="pt-BR"/>
        </w:rPr>
        <w:t>, prorrogáveis por mais 30</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trinta</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dias,</w:t>
      </w:r>
      <w:r w:rsidRPr="00722570">
        <w:rPr>
          <w:rFonts w:ascii="Times New Roman" w:eastAsia="Times New Roman" w:hAnsi="Times New Roman"/>
          <w:sz w:val="24"/>
          <w:szCs w:val="24"/>
          <w:lang w:val="x-none" w:eastAsia="pt-BR"/>
        </w:rPr>
        <w:t xml:space="preserve"> a contar da data de assinatura deste Contrato, a enviar à Fiduciária com cópia para o Agente Fiduciário, cópia simples (PDF) do presente Contrato </w:t>
      </w:r>
      <w:r w:rsidRPr="00722570">
        <w:rPr>
          <w:rFonts w:ascii="Times New Roman" w:eastAsia="Times New Roman" w:hAnsi="Times New Roman"/>
          <w:sz w:val="24"/>
          <w:szCs w:val="24"/>
          <w:lang w:eastAsia="pt-BR"/>
        </w:rPr>
        <w:t xml:space="preserve">de Alienação Fiduciária </w:t>
      </w:r>
      <w:r w:rsidRPr="00722570">
        <w:rPr>
          <w:rFonts w:ascii="Times New Roman" w:eastAsia="Times New Roman" w:hAnsi="Times New Roman"/>
          <w:sz w:val="24"/>
          <w:szCs w:val="24"/>
          <w:lang w:val="x-none" w:eastAsia="pt-BR"/>
        </w:rPr>
        <w:t xml:space="preserve">registrado no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e cópias simples</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 xml:space="preserve">PDF) das matrículas atualizadas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xml:space="preserve"> com </w:t>
      </w:r>
      <w:r w:rsidRPr="00722570">
        <w:rPr>
          <w:rFonts w:ascii="Times New Roman" w:eastAsia="Times New Roman" w:hAnsi="Times New Roman"/>
          <w:sz w:val="24"/>
          <w:szCs w:val="24"/>
          <w:lang w:eastAsia="pt-BR"/>
        </w:rPr>
        <w:t>o registro</w:t>
      </w:r>
      <w:r w:rsidRPr="00722570">
        <w:rPr>
          <w:rFonts w:ascii="Times New Roman" w:eastAsia="Times New Roman" w:hAnsi="Times New Roman"/>
          <w:sz w:val="24"/>
          <w:szCs w:val="24"/>
          <w:lang w:val="x-none" w:eastAsia="pt-BR"/>
        </w:rPr>
        <w:t xml:space="preserve"> da Alienação Fiduciária.</w:t>
      </w:r>
      <w:bookmarkEnd w:id="64"/>
      <w:bookmarkEnd w:id="65"/>
      <w:r w:rsidRPr="00722570">
        <w:rPr>
          <w:rFonts w:ascii="Times New Roman" w:eastAsia="Times New Roman" w:hAnsi="Times New Roman"/>
          <w:sz w:val="24"/>
          <w:szCs w:val="24"/>
          <w:lang w:eastAsia="pt-BR"/>
        </w:rPr>
        <w:t xml:space="preserve"> </w:t>
      </w:r>
    </w:p>
    <w:p w14:paraId="0CF2E508" w14:textId="77777777" w:rsidR="00722570" w:rsidRPr="00722570" w:rsidRDefault="00722570" w:rsidP="00722570">
      <w:pPr>
        <w:spacing w:line="360" w:lineRule="auto"/>
        <w:rPr>
          <w:rFonts w:ascii="Times New Roman" w:eastAsia="Times New Roman" w:hAnsi="Times New Roman"/>
          <w:b/>
          <w:sz w:val="20"/>
          <w:szCs w:val="20"/>
          <w:lang w:eastAsia="pt-BR"/>
        </w:rPr>
      </w:pPr>
    </w:p>
    <w:p w14:paraId="5D492851"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3.15.1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5A9C960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4434DA65" w14:textId="77777777" w:rsidR="00722570" w:rsidRPr="00722570" w:rsidRDefault="00722570" w:rsidP="00722570">
      <w:pPr>
        <w:spacing w:line="312" w:lineRule="auto"/>
        <w:jc w:val="both"/>
        <w:outlineLvl w:val="3"/>
        <w:rPr>
          <w:rFonts w:ascii="Times New Roman" w:eastAsia="Times New Roman" w:hAnsi="Times New Roman"/>
          <w:b/>
          <w:sz w:val="24"/>
          <w:szCs w:val="24"/>
        </w:rPr>
      </w:pPr>
      <w:bookmarkStart w:id="66" w:name="_DV_M103"/>
      <w:bookmarkStart w:id="67" w:name="_DV_M104"/>
      <w:bookmarkStart w:id="68" w:name="_DV_M105"/>
      <w:bookmarkStart w:id="69" w:name="_Ref432391002"/>
      <w:bookmarkStart w:id="70" w:name="_Ref424768689"/>
      <w:bookmarkStart w:id="71" w:name="_Ref426501953"/>
      <w:bookmarkEnd w:id="66"/>
      <w:bookmarkEnd w:id="67"/>
      <w:bookmarkEnd w:id="68"/>
      <w:r w:rsidRPr="00722570">
        <w:rPr>
          <w:rFonts w:ascii="Times New Roman" w:eastAsia="Times New Roman" w:hAnsi="Times New Roman"/>
          <w:sz w:val="24"/>
          <w:szCs w:val="24"/>
          <w:lang w:val="x-none"/>
        </w:rPr>
        <w:t>3.1</w:t>
      </w:r>
      <w:r w:rsidRPr="00722570">
        <w:rPr>
          <w:rFonts w:ascii="Times New Roman" w:eastAsia="Times New Roman" w:hAnsi="Times New Roman"/>
          <w:sz w:val="24"/>
          <w:szCs w:val="24"/>
        </w:rPr>
        <w:t>6</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lang w:val="x-none"/>
        </w:rPr>
        <w:tab/>
        <w:t>As Fiduciantes se obriga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Pr="00722570">
        <w:rPr>
          <w:rFonts w:ascii="Times New Roman" w:eastAsia="Times New Roman" w:hAnsi="Times New Roman"/>
          <w:sz w:val="24"/>
          <w:szCs w:val="24"/>
        </w:rPr>
        <w:t>no</w:t>
      </w:r>
      <w:r w:rsidRPr="00722570">
        <w:rPr>
          <w:rFonts w:ascii="Times New Roman" w:eastAsia="Times New Roman" w:hAnsi="Times New Roman"/>
          <w:sz w:val="24"/>
          <w:szCs w:val="24"/>
          <w:lang w:val="x-none"/>
        </w:rPr>
        <w:t xml:space="preserve"> prazo de </w:t>
      </w:r>
      <w:r w:rsidRPr="00722570">
        <w:rPr>
          <w:rFonts w:ascii="Times New Roman" w:eastAsia="Times New Roman" w:hAnsi="Times New Roman"/>
          <w:sz w:val="24"/>
          <w:szCs w:val="24"/>
        </w:rPr>
        <w:t>60</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sessenta</w:t>
      </w:r>
      <w:r w:rsidRPr="00722570">
        <w:rPr>
          <w:rFonts w:ascii="Times New Roman" w:eastAsia="Times New Roman" w:hAnsi="Times New Roman"/>
          <w:sz w:val="24"/>
          <w:szCs w:val="24"/>
          <w:lang w:val="x-none"/>
        </w:rPr>
        <w:t xml:space="preserve">) dias a contar da data de </w:t>
      </w:r>
      <w:r w:rsidRPr="00722570">
        <w:rPr>
          <w:rFonts w:ascii="Times New Roman" w:eastAsia="Times New Roman" w:hAnsi="Times New Roman"/>
          <w:sz w:val="24"/>
          <w:szCs w:val="24"/>
        </w:rPr>
        <w:t>prenotação</w:t>
      </w:r>
      <w:r w:rsidRPr="00722570">
        <w:rPr>
          <w:rFonts w:ascii="Times New Roman" w:eastAsia="Times New Roman" w:hAnsi="Times New Roman"/>
          <w:sz w:val="24"/>
          <w:szCs w:val="24"/>
          <w:lang w:val="x-none"/>
        </w:rPr>
        <w:t xml:space="preserve">, prorrogáveis </w:t>
      </w:r>
      <w:r w:rsidRPr="00722570">
        <w:rPr>
          <w:rFonts w:ascii="Times New Roman" w:eastAsia="Times New Roman" w:hAnsi="Times New Roman"/>
          <w:sz w:val="24"/>
          <w:szCs w:val="24"/>
        </w:rPr>
        <w:t>em caso de exigência feita pelo Cartório de Registro de Imóveis competente</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desde que a prenotação permaneça válida, </w:t>
      </w:r>
      <w:r w:rsidRPr="00722570">
        <w:rPr>
          <w:rFonts w:ascii="Times New Roman" w:eastAsia="Times New Roman" w:hAnsi="Times New Roman"/>
          <w:sz w:val="24"/>
          <w:szCs w:val="24"/>
          <w:lang w:val="x-none"/>
        </w:rPr>
        <w:t xml:space="preserve">sob pena de caracterização de </w:t>
      </w:r>
      <w:r w:rsidRPr="00722570">
        <w:rPr>
          <w:rFonts w:ascii="Times New Roman" w:eastAsia="Times New Roman" w:hAnsi="Times New Roman"/>
          <w:sz w:val="24"/>
          <w:szCs w:val="24"/>
        </w:rPr>
        <w:t>Hipótese de Vencimento Antecipado Não Automático</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nos termos da CCB,</w:t>
      </w:r>
      <w:r w:rsidRPr="00722570">
        <w:rPr>
          <w:rFonts w:ascii="Times New Roman" w:eastAsia="Times New Roman" w:hAnsi="Times New Roman"/>
          <w:sz w:val="24"/>
          <w:szCs w:val="24"/>
          <w:lang w:val="x-none"/>
        </w:rPr>
        <w:t xml:space="preserve"> ficando certo, contudo, que a prenotação de tal aditamento deverá ocorrer em até </w:t>
      </w:r>
      <w:r w:rsidRPr="00722570">
        <w:rPr>
          <w:rFonts w:ascii="Times New Roman" w:eastAsia="Times New Roman" w:hAnsi="Times New Roman"/>
          <w:sz w:val="24"/>
          <w:szCs w:val="24"/>
        </w:rPr>
        <w:t>5 (cinco)</w:t>
      </w:r>
      <w:r w:rsidRPr="00722570">
        <w:rPr>
          <w:rFonts w:ascii="Times New Roman" w:eastAsia="Times New Roman" w:hAnsi="Times New Roman"/>
          <w:sz w:val="24"/>
          <w:szCs w:val="24"/>
          <w:lang w:val="x-none"/>
        </w:rPr>
        <w:t xml:space="preserve"> Dias Úteis a contar da data de sua assinatura e ser apresentada à Fiduciária com cópia para o Agente Fiduciário dentro do referido prazo.</w:t>
      </w:r>
      <w:bookmarkEnd w:id="69"/>
      <w:r w:rsidRPr="00722570">
        <w:rPr>
          <w:rFonts w:ascii="Times New Roman" w:eastAsia="Times New Roman" w:hAnsi="Times New Roman"/>
          <w:sz w:val="24"/>
          <w:szCs w:val="24"/>
          <w:lang w:val="x-none"/>
        </w:rPr>
        <w:t xml:space="preserve"> </w:t>
      </w:r>
      <w:bookmarkEnd w:id="70"/>
      <w:bookmarkEnd w:id="71"/>
    </w:p>
    <w:p w14:paraId="3AAB2996" w14:textId="77777777" w:rsidR="00722570" w:rsidRPr="00722570" w:rsidRDefault="00722570" w:rsidP="00722570">
      <w:pPr>
        <w:tabs>
          <w:tab w:val="left" w:pos="1701"/>
        </w:tabs>
        <w:spacing w:line="312" w:lineRule="auto"/>
        <w:jc w:val="both"/>
        <w:outlineLvl w:val="3"/>
        <w:rPr>
          <w:rFonts w:ascii="Times New Roman" w:eastAsia="Times New Roman" w:hAnsi="Times New Roman"/>
          <w:bCs/>
          <w:sz w:val="24"/>
          <w:szCs w:val="24"/>
        </w:rPr>
      </w:pPr>
    </w:p>
    <w:p w14:paraId="5367319D"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x-none"/>
        </w:rPr>
      </w:pPr>
      <w:bookmarkStart w:id="72" w:name="_Toc510869700"/>
      <w:r w:rsidRPr="00722570">
        <w:rPr>
          <w:rFonts w:ascii="Times New Roman" w:eastAsia="Times New Roman" w:hAnsi="Times New Roman"/>
          <w:b/>
          <w:caps/>
          <w:sz w:val="24"/>
          <w:szCs w:val="24"/>
          <w:lang w:eastAsia="x-none"/>
        </w:rPr>
        <w:t>4.</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MORA</w:t>
      </w:r>
      <w:r w:rsidRPr="00722570">
        <w:rPr>
          <w:rFonts w:ascii="Times New Roman" w:eastAsia="Times New Roman" w:hAnsi="Times New Roman"/>
          <w:b/>
          <w:sz w:val="24"/>
          <w:szCs w:val="24"/>
          <w:lang w:eastAsia="x-none"/>
        </w:rPr>
        <w:t xml:space="preserve"> E</w:t>
      </w:r>
      <w:r w:rsidRPr="00722570">
        <w:rPr>
          <w:rFonts w:ascii="Times New Roman" w:eastAsia="Times New Roman" w:hAnsi="Times New Roman"/>
          <w:b/>
          <w:sz w:val="24"/>
          <w:szCs w:val="24"/>
          <w:lang w:val="x-none" w:eastAsia="x-none"/>
        </w:rPr>
        <w:t xml:space="preserve"> INADIMPLEMENTO</w:t>
      </w:r>
      <w:bookmarkEnd w:id="72"/>
    </w:p>
    <w:p w14:paraId="38E730DF"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eastAsia="x-none"/>
        </w:rPr>
      </w:pPr>
    </w:p>
    <w:p w14:paraId="184AB6E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O </w:t>
      </w:r>
      <w:r w:rsidRPr="00722570">
        <w:rPr>
          <w:rFonts w:ascii="Times New Roman" w:eastAsia="Times New Roman" w:hAnsi="Times New Roman"/>
          <w:sz w:val="24"/>
          <w:szCs w:val="24"/>
          <w:lang w:val="x-none" w:eastAsia="pt-BR"/>
        </w:rPr>
        <w:t>vencimento antecipado das Obrigações Garantidas e/ou vencimento ordinário sem que ocorra o integral pagamento das Obrigações Garantidas</w:t>
      </w:r>
      <w:r w:rsidRPr="00722570" w:rsidDel="001C2186">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eastAsia="pt-BR"/>
        </w:rPr>
        <w:t>acarretará</w:t>
      </w:r>
      <w:r w:rsidRPr="00722570">
        <w:rPr>
          <w:rFonts w:ascii="Times New Roman" w:eastAsia="Times New Roman" w:hAnsi="Times New Roman"/>
          <w:sz w:val="24"/>
          <w:szCs w:val="24"/>
          <w:lang w:eastAsia="pt-BR"/>
        </w:rPr>
        <w:t xml:space="preserve"> à Devedora</w:t>
      </w:r>
      <w:r w:rsidRPr="00722570">
        <w:rPr>
          <w:rFonts w:ascii="Times New Roman" w:eastAsia="Times New Roman" w:hAnsi="Times New Roman"/>
          <w:sz w:val="24"/>
          <w:szCs w:val="24"/>
          <w:lang w:val="x-none" w:eastAsia="pt-BR"/>
        </w:rPr>
        <w:t xml:space="preserve"> a imediata responsabilidade pelo pagamento do principal, dos encargos, penalidades e demais acessórios previstos nos Documentos da Operação</w:t>
      </w:r>
      <w:r w:rsidRPr="00722570">
        <w:rPr>
          <w:rFonts w:ascii="Times New Roman" w:eastAsia="Times New Roman" w:hAnsi="Times New Roman"/>
          <w:sz w:val="24"/>
          <w:szCs w:val="24"/>
          <w:lang w:eastAsia="pt-BR"/>
        </w:rPr>
        <w:t>.</w:t>
      </w:r>
    </w:p>
    <w:p w14:paraId="05567D6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214A91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Na hipótese da Cláusula 4.1 acima</w:t>
      </w:r>
      <w:r w:rsidRPr="00722570">
        <w:rPr>
          <w:rFonts w:ascii="Times New Roman" w:eastAsia="Times New Roman" w:hAnsi="Times New Roman"/>
          <w:sz w:val="24"/>
          <w:szCs w:val="24"/>
          <w:lang w:val="x-none" w:eastAsia="pt-BR"/>
        </w:rPr>
        <w:t xml:space="preserve"> a Fiduciária poderá, </w:t>
      </w:r>
      <w:r w:rsidRPr="00722570">
        <w:rPr>
          <w:rFonts w:ascii="Times New Roman" w:eastAsia="Times New Roman" w:hAnsi="Times New Roman"/>
          <w:sz w:val="24"/>
          <w:szCs w:val="24"/>
          <w:lang w:eastAsia="pt-BR"/>
        </w:rPr>
        <w:t>conforme autorizada pelos Documentos da Operação e/ou</w:t>
      </w:r>
      <w:r w:rsidRPr="00722570">
        <w:rPr>
          <w:rFonts w:ascii="Times New Roman" w:eastAsia="Times New Roman" w:hAnsi="Times New Roman"/>
          <w:sz w:val="24"/>
          <w:szCs w:val="24"/>
          <w:lang w:val="x-none" w:eastAsia="pt-BR"/>
        </w:rPr>
        <w:t xml:space="preserve"> por solicitação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iniciar o procedimento de excussão </w:t>
      </w:r>
      <w:r w:rsidRPr="00722570">
        <w:rPr>
          <w:rFonts w:ascii="Times New Roman" w:eastAsia="Times New Roman" w:hAnsi="Times New Roman"/>
          <w:sz w:val="24"/>
          <w:szCs w:val="24"/>
          <w:lang w:val="x-none" w:eastAsia="pt-BR"/>
        </w:rPr>
        <w:lastRenderedPageBreak/>
        <w:t xml:space="preserve">da presente Alienação Fiduciária </w:t>
      </w:r>
      <w:r w:rsidRPr="00722570">
        <w:rPr>
          <w:rFonts w:ascii="Times New Roman" w:eastAsia="Times New Roman" w:hAnsi="Times New Roman"/>
          <w:sz w:val="24"/>
          <w:szCs w:val="24"/>
          <w:lang w:eastAsia="pt-BR"/>
        </w:rPr>
        <w:t>por meio</w:t>
      </w:r>
      <w:r w:rsidRPr="00722570">
        <w:rPr>
          <w:rFonts w:ascii="Times New Roman" w:eastAsia="Times New Roman" w:hAnsi="Times New Roman"/>
          <w:sz w:val="24"/>
          <w:szCs w:val="24"/>
          <w:lang w:val="x-none" w:eastAsia="pt-BR"/>
        </w:rPr>
        <w:t xml:space="preserve"> da intimação das Fiduciantes</w:t>
      </w:r>
      <w:r w:rsidRPr="00722570">
        <w:rPr>
          <w:rFonts w:ascii="Times New Roman" w:eastAsia="Times New Roman" w:hAnsi="Times New Roman"/>
          <w:sz w:val="24"/>
          <w:szCs w:val="24"/>
          <w:lang w:eastAsia="pt-BR"/>
        </w:rPr>
        <w:t xml:space="preserve"> e da Devedora</w:t>
      </w:r>
      <w:r w:rsidRPr="00722570">
        <w:rPr>
          <w:rFonts w:ascii="Times New Roman" w:eastAsia="Times New Roman" w:hAnsi="Times New Roman"/>
          <w:sz w:val="24"/>
          <w:szCs w:val="24"/>
          <w:lang w:val="x-none" w:eastAsia="pt-BR"/>
        </w:rPr>
        <w:t>, nos termos dos artigos</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26 e 27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w:t>
      </w:r>
    </w:p>
    <w:p w14:paraId="4DA7895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2F4C61A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A Devedora e as Fiduciantes </w:t>
      </w:r>
      <w:r w:rsidRPr="00722570">
        <w:rPr>
          <w:rFonts w:ascii="Times New Roman" w:eastAsia="Times New Roman" w:hAnsi="Times New Roman"/>
          <w:sz w:val="24"/>
          <w:szCs w:val="24"/>
          <w:lang w:val="x-none" w:eastAsia="pt-BR"/>
        </w:rPr>
        <w:t>ser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intimad</w:t>
      </w:r>
      <w:r w:rsidRPr="00722570">
        <w:rPr>
          <w:rFonts w:ascii="Times New Roman" w:eastAsia="Times New Roman" w:hAnsi="Times New Roman"/>
          <w:sz w:val="24"/>
          <w:szCs w:val="24"/>
          <w:lang w:eastAsia="pt-BR"/>
        </w:rPr>
        <w:t>as</w:t>
      </w:r>
      <w:r w:rsidRPr="00722570">
        <w:rPr>
          <w:rFonts w:ascii="Times New Roman" w:eastAsia="Times New Roman" w:hAnsi="Times New Roman"/>
          <w:sz w:val="24"/>
          <w:szCs w:val="24"/>
          <w:lang w:val="x-none" w:eastAsia="pt-BR"/>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além das despesas de cobrança e de intimação e associativas, conforme aplicável.</w:t>
      </w:r>
    </w:p>
    <w:p w14:paraId="204A894D"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668215B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 simples pagamento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sem os juros e os demais acréscimos moratórios, não exonerará a responsabilidade </w:t>
      </w:r>
      <w:r w:rsidRPr="00722570">
        <w:rPr>
          <w:rFonts w:ascii="Times New Roman" w:eastAsia="Times New Roman" w:hAnsi="Times New Roman"/>
          <w:sz w:val="24"/>
          <w:szCs w:val="24"/>
          <w:lang w:eastAsia="pt-BR"/>
        </w:rPr>
        <w:t xml:space="preserve">da Devedora e das Fiduciantes </w:t>
      </w:r>
      <w:r w:rsidRPr="00722570">
        <w:rPr>
          <w:rFonts w:ascii="Times New Roman" w:eastAsia="Times New Roman" w:hAnsi="Times New Roman"/>
          <w:sz w:val="24"/>
          <w:szCs w:val="24"/>
          <w:lang w:val="x-none" w:eastAsia="pt-BR"/>
        </w:rPr>
        <w:t xml:space="preserve">de liquidar tais parcelas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continuando em mora para todos os efeitos legais, contratuais e da excussão iniciada.</w:t>
      </w:r>
    </w:p>
    <w:p w14:paraId="27878637"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534AE1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O procedimento de intimação para pagamento obedecerá aos seguintes requisitos:</w:t>
      </w:r>
    </w:p>
    <w:p w14:paraId="2106A3F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6CCC96B"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intimação será requerida pela Fiduciária ou por solicitação dos Titulares d</w:t>
      </w:r>
      <w:r w:rsidRPr="00722570">
        <w:rPr>
          <w:rFonts w:ascii="Times New Roman" w:eastAsia="Times New Roman" w:hAnsi="Times New Roman"/>
          <w:sz w:val="24"/>
          <w:szCs w:val="24"/>
        </w:rPr>
        <w:t xml:space="preserve">os </w:t>
      </w:r>
      <w:r w:rsidRPr="00722570">
        <w:rPr>
          <w:rFonts w:ascii="Times New Roman" w:eastAsia="Times New Roman" w:hAnsi="Times New Roman"/>
          <w:sz w:val="24"/>
          <w:szCs w:val="24"/>
          <w:lang w:val="x-none"/>
        </w:rPr>
        <w:t xml:space="preserve">CRI, diretamente ou representados pelo Agente Fiduciário, caso esteja administrando o Patrimônio Separado, ao </w:t>
      </w:r>
      <w:r w:rsidRPr="00722570">
        <w:rPr>
          <w:rFonts w:ascii="Times New Roman" w:eastAsia="Times New Roman" w:hAnsi="Times New Roman"/>
          <w:sz w:val="24"/>
          <w:szCs w:val="24"/>
        </w:rPr>
        <w:t>o</w:t>
      </w:r>
      <w:proofErr w:type="spellStart"/>
      <w:r w:rsidRPr="00722570">
        <w:rPr>
          <w:rFonts w:ascii="Times New Roman" w:eastAsia="Times New Roman" w:hAnsi="Times New Roman"/>
          <w:sz w:val="24"/>
          <w:szCs w:val="24"/>
          <w:lang w:val="x-none"/>
        </w:rPr>
        <w:t>ficial</w:t>
      </w:r>
      <w:proofErr w:type="spellEnd"/>
      <w:r w:rsidRPr="00722570">
        <w:rPr>
          <w:rFonts w:ascii="Times New Roman" w:eastAsia="Times New Roman" w:hAnsi="Times New Roman"/>
          <w:sz w:val="24"/>
          <w:szCs w:val="24"/>
          <w:lang w:val="x-none"/>
        </w:rPr>
        <w:t xml:space="preserve"> 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cartório de r</w:t>
      </w:r>
      <w:proofErr w:type="spellStart"/>
      <w:r w:rsidRPr="00722570">
        <w:rPr>
          <w:rFonts w:ascii="Times New Roman" w:eastAsia="Times New Roman" w:hAnsi="Times New Roman"/>
          <w:sz w:val="24"/>
          <w:szCs w:val="24"/>
          <w:lang w:val="x-none"/>
        </w:rPr>
        <w:t>egistro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móveis competente</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da circunscrição imobiliária onde se localizar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u w:val="single"/>
        </w:rPr>
        <w:t>Oficial</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indicando o valor vencido e não pago, os juros convencionais, as penalidades cabíveis e demais encargos contratuais e legais;</w:t>
      </w:r>
    </w:p>
    <w:p w14:paraId="4957D86D"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4A169D2C"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diligência de intimação será realizada pelo Oficial, podendo, a critério 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xml:space="preserve"> Oficial, vir a ser realizada por seu preposto ou através do </w:t>
      </w:r>
      <w:r w:rsidRPr="00722570">
        <w:rPr>
          <w:rFonts w:ascii="Times New Roman" w:eastAsia="Times New Roman" w:hAnsi="Times New Roman"/>
          <w:sz w:val="24"/>
          <w:szCs w:val="24"/>
        </w:rPr>
        <w:t>oficial do c</w:t>
      </w:r>
      <w:proofErr w:type="spellStart"/>
      <w:r w:rsidRPr="00722570">
        <w:rPr>
          <w:rFonts w:ascii="Times New Roman" w:eastAsia="Times New Roman" w:hAnsi="Times New Roman"/>
          <w:sz w:val="24"/>
          <w:szCs w:val="24"/>
          <w:lang w:val="x-none"/>
        </w:rPr>
        <w:t>artório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t</w:t>
      </w:r>
      <w:proofErr w:type="spellStart"/>
      <w:r w:rsidRPr="00722570">
        <w:rPr>
          <w:rFonts w:ascii="Times New Roman" w:eastAsia="Times New Roman" w:hAnsi="Times New Roman"/>
          <w:sz w:val="24"/>
          <w:szCs w:val="24"/>
          <w:lang w:val="x-none"/>
        </w:rPr>
        <w:t>ítulos</w:t>
      </w:r>
      <w:proofErr w:type="spellEnd"/>
      <w:r w:rsidRPr="00722570">
        <w:rPr>
          <w:rFonts w:ascii="Times New Roman" w:eastAsia="Times New Roman" w:hAnsi="Times New Roman"/>
          <w:sz w:val="24"/>
          <w:szCs w:val="24"/>
          <w:lang w:val="x-none"/>
        </w:rPr>
        <w:t xml:space="preserve"> e </w:t>
      </w:r>
      <w:r w:rsidRPr="00722570">
        <w:rPr>
          <w:rFonts w:ascii="Times New Roman" w:eastAsia="Times New Roman" w:hAnsi="Times New Roman"/>
          <w:sz w:val="24"/>
          <w:szCs w:val="24"/>
        </w:rPr>
        <w:t>d</w:t>
      </w:r>
      <w:proofErr w:type="spellStart"/>
      <w:r w:rsidRPr="00722570">
        <w:rPr>
          <w:rFonts w:ascii="Times New Roman" w:eastAsia="Times New Roman" w:hAnsi="Times New Roman"/>
          <w:sz w:val="24"/>
          <w:szCs w:val="24"/>
          <w:lang w:val="x-none"/>
        </w:rPr>
        <w:t>ocumentos</w:t>
      </w:r>
      <w:proofErr w:type="spellEnd"/>
      <w:r w:rsidRPr="00722570">
        <w:rPr>
          <w:rFonts w:ascii="Times New Roman" w:eastAsia="Times New Roman" w:hAnsi="Times New Roman"/>
          <w:sz w:val="24"/>
          <w:szCs w:val="24"/>
          <w:lang w:val="x-none"/>
        </w:rPr>
        <w:t xml:space="preserve"> da </w:t>
      </w:r>
      <w:r w:rsidRPr="00722570">
        <w:rPr>
          <w:rFonts w:ascii="Times New Roman" w:eastAsia="Times New Roman" w:hAnsi="Times New Roman"/>
          <w:sz w:val="24"/>
          <w:szCs w:val="24"/>
        </w:rPr>
        <w:t>c</w:t>
      </w:r>
      <w:proofErr w:type="spellStart"/>
      <w:r w:rsidRPr="00722570">
        <w:rPr>
          <w:rFonts w:ascii="Times New Roman" w:eastAsia="Times New Roman" w:hAnsi="Times New Roman"/>
          <w:sz w:val="24"/>
          <w:szCs w:val="24"/>
          <w:lang w:val="x-none"/>
        </w:rPr>
        <w:t>omarca</w:t>
      </w:r>
      <w:proofErr w:type="spellEnd"/>
      <w:r w:rsidRPr="00722570">
        <w:rPr>
          <w:rFonts w:ascii="Times New Roman" w:eastAsia="Times New Roman" w:hAnsi="Times New Roman"/>
          <w:sz w:val="24"/>
          <w:szCs w:val="24"/>
          <w:lang w:val="x-none"/>
        </w:rPr>
        <w:t xml:space="preserve"> da situação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ou do domicílio de quem deva recebê-la, ou, ainda, pelo correio, com aviso de recebimento a ser firmado pessoalmente pelas Fiduciantes ou por quem deva receber a intimação;</w:t>
      </w:r>
    </w:p>
    <w:p w14:paraId="60987713"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541D08CA"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 xml:space="preserve">a intimação será feita </w:t>
      </w:r>
      <w:r w:rsidRPr="00722570">
        <w:rPr>
          <w:rFonts w:ascii="Times New Roman" w:eastAsia="Times New Roman" w:hAnsi="Times New Roman"/>
          <w:sz w:val="24"/>
          <w:szCs w:val="24"/>
        </w:rPr>
        <w:t>à Devedora e à Fiduciante</w:t>
      </w:r>
      <w:r w:rsidRPr="00722570">
        <w:rPr>
          <w:rFonts w:ascii="Times New Roman" w:eastAsia="Times New Roman" w:hAnsi="Times New Roman"/>
          <w:sz w:val="24"/>
          <w:szCs w:val="24"/>
          <w:lang w:val="x-none"/>
        </w:rPr>
        <w:t>, a seu</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representante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a procurador regularmente constituído</w:t>
      </w:r>
      <w:r w:rsidRPr="00722570">
        <w:rPr>
          <w:rFonts w:ascii="Times New Roman" w:eastAsia="Times New Roman" w:hAnsi="Times New Roman"/>
          <w:sz w:val="24"/>
          <w:szCs w:val="24"/>
        </w:rPr>
        <w:t>;</w:t>
      </w:r>
    </w:p>
    <w:p w14:paraId="78E71501"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541DCF95"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 xml:space="preserve">se o destinatário da intimação se encontrar em local incerto e não sabido, ou se procurado por 3 (três) vezes se escusar ou se furtar ao recebimento da intimação, tudo certificado pelo Oficial ou </w:t>
      </w:r>
      <w:r w:rsidRPr="00722570">
        <w:rPr>
          <w:rFonts w:ascii="Times New Roman" w:eastAsia="Times New Roman" w:hAnsi="Times New Roman"/>
          <w:sz w:val="24"/>
          <w:szCs w:val="24"/>
          <w:lang w:val="x-none"/>
        </w:rPr>
        <w:lastRenderedPageBreak/>
        <w:t xml:space="preserve">pelo </w:t>
      </w:r>
      <w:r w:rsidRPr="00722570">
        <w:rPr>
          <w:rFonts w:ascii="Times New Roman" w:eastAsia="Times New Roman" w:hAnsi="Times New Roman"/>
          <w:sz w:val="24"/>
          <w:szCs w:val="24"/>
        </w:rPr>
        <w:t xml:space="preserve">oficial do </w:t>
      </w:r>
      <w:r w:rsidRPr="00722570">
        <w:rPr>
          <w:rFonts w:ascii="Times New Roman" w:eastAsia="Times New Roman" w:hAnsi="Times New Roman"/>
          <w:sz w:val="24"/>
          <w:szCs w:val="24"/>
          <w:lang w:val="x-none"/>
        </w:rPr>
        <w:t xml:space="preserve">Cartório de Títulos e Documentos competente, ou caso não seja encontrado após 3 (três) diligências consecutivas, competirá ao </w:t>
      </w:r>
      <w:r w:rsidRPr="00722570">
        <w:rPr>
          <w:rFonts w:ascii="Times New Roman" w:eastAsia="Times New Roman" w:hAnsi="Times New Roman"/>
          <w:sz w:val="24"/>
          <w:szCs w:val="24"/>
        </w:rPr>
        <w:t>Oficial</w:t>
      </w:r>
      <w:r w:rsidRPr="00722570">
        <w:rPr>
          <w:rFonts w:ascii="Times New Roman" w:eastAsia="Times New Roman" w:hAnsi="Times New Roman"/>
          <w:sz w:val="24"/>
          <w:szCs w:val="24"/>
          <w:lang w:val="x-none"/>
        </w:rPr>
        <w:t xml:space="preserve"> promover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intimação</w:t>
      </w:r>
      <w:r w:rsidRPr="00722570">
        <w:rPr>
          <w:rFonts w:ascii="Times New Roman" w:eastAsia="Times New Roman" w:hAnsi="Times New Roman"/>
          <w:sz w:val="24"/>
          <w:szCs w:val="24"/>
        </w:rPr>
        <w:t xml:space="preserve"> das Fiduciantes e da Devedora</w:t>
      </w:r>
      <w:r w:rsidRPr="00722570">
        <w:rPr>
          <w:rFonts w:ascii="Times New Roman" w:eastAsia="Times New Roman" w:hAnsi="Times New Roman"/>
          <w:sz w:val="24"/>
          <w:szCs w:val="24"/>
          <w:lang w:val="x-none"/>
        </w:rPr>
        <w:t xml:space="preserve"> por edital, publicado por 3 (três) dias, ao menos, em um dos jornais de maior circulação no loca</w:t>
      </w:r>
      <w:r w:rsidRPr="00722570">
        <w:rPr>
          <w:rFonts w:ascii="Times New Roman" w:eastAsia="Times New Roman" w:hAnsi="Times New Roman"/>
          <w:sz w:val="24"/>
          <w:szCs w:val="24"/>
        </w:rPr>
        <w:t>l</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e</w:t>
      </w:r>
    </w:p>
    <w:p w14:paraId="16B169AA"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2F2F4CC4" w14:textId="77777777" w:rsidR="00722570" w:rsidRPr="00722570" w:rsidRDefault="00722570" w:rsidP="00722570">
      <w:pPr>
        <w:numPr>
          <w:ilvl w:val="0"/>
          <w:numId w:val="11"/>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rPr>
        <w:t xml:space="preserve">a Devedora ou as Fiduciantes </w:t>
      </w:r>
      <w:r w:rsidRPr="00722570">
        <w:rPr>
          <w:rFonts w:ascii="Times New Roman" w:eastAsia="Times New Roman" w:hAnsi="Times New Roman"/>
          <w:sz w:val="24"/>
          <w:szCs w:val="24"/>
          <w:lang w:val="x-none"/>
        </w:rPr>
        <w:t>poder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efetuar a purgação da mora aqui referida: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entregando, em dinheiro, ao Oficial</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o valor necessário para a purgação da mora; ou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Na hipótese contemplada pelo item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a entrega do cheque ao Oficial será feita sempre em caráter </w:t>
      </w:r>
      <w:r w:rsidRPr="00722570">
        <w:rPr>
          <w:rFonts w:ascii="Times New Roman" w:eastAsia="Times New Roman" w:hAnsi="Times New Roman"/>
          <w:i/>
          <w:iCs/>
          <w:sz w:val="24"/>
          <w:szCs w:val="24"/>
          <w:lang w:val="x-none"/>
        </w:rPr>
        <w:t>pro solvendo</w:t>
      </w:r>
      <w:r w:rsidRPr="00722570">
        <w:rPr>
          <w:rFonts w:ascii="Times New Roman" w:eastAsia="Times New Roman" w:hAnsi="Times New Roman"/>
          <w:sz w:val="24"/>
          <w:szCs w:val="24"/>
          <w:lang w:val="x-none"/>
        </w:rPr>
        <w:t>, de forma que a purgação da mora ficará condicionada ao efetivo pagamento do cheque pela instituição financeira sacada.</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Recusado o pagamento do cheque, a mora será tida por não purgada, podendo a Fiduciária requerer que o Oficial certifique que a mora não restou purgada e promova a consolidação, em nome da Fiduciária, da titularidade fiduciária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p>
    <w:p w14:paraId="44A0C2E9" w14:textId="77777777" w:rsidR="00722570" w:rsidRPr="00722570" w:rsidRDefault="00722570" w:rsidP="00722570">
      <w:pPr>
        <w:spacing w:line="312" w:lineRule="auto"/>
        <w:jc w:val="both"/>
        <w:outlineLvl w:val="3"/>
        <w:rPr>
          <w:rFonts w:ascii="Times New Roman" w:eastAsia="Times New Roman" w:hAnsi="Times New Roman"/>
          <w:sz w:val="24"/>
          <w:szCs w:val="24"/>
          <w:lang w:val="x-none"/>
        </w:rPr>
      </w:pPr>
    </w:p>
    <w:p w14:paraId="666237F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Purgada a mora perante o </w:t>
      </w:r>
      <w:r w:rsidRPr="00722570">
        <w:rPr>
          <w:rFonts w:ascii="Times New Roman" w:eastAsia="Times New Roman" w:hAnsi="Times New Roman"/>
          <w:sz w:val="24"/>
          <w:szCs w:val="24"/>
          <w:lang w:eastAsia="pt-BR"/>
        </w:rPr>
        <w:t>Oficial de Registro de Imóveis</w:t>
      </w:r>
      <w:r w:rsidRPr="00722570">
        <w:rPr>
          <w:rFonts w:ascii="Times New Roman" w:eastAsia="Times New Roman" w:hAnsi="Times New Roman"/>
          <w:sz w:val="24"/>
          <w:szCs w:val="24"/>
          <w:lang w:val="x-none" w:eastAsia="pt-BR"/>
        </w:rPr>
        <w:t xml:space="preserve"> competente, a presente Alienação Fiduciária se restabelecerá, </w:t>
      </w:r>
      <w:r w:rsidRPr="00722570">
        <w:rPr>
          <w:rFonts w:ascii="Times New Roman" w:eastAsia="Times New Roman" w:hAnsi="Times New Roman"/>
          <w:sz w:val="24"/>
          <w:szCs w:val="24"/>
          <w:lang w:eastAsia="pt-BR"/>
        </w:rPr>
        <w:t xml:space="preserve">caso ainda exista Percentual Garantido. Nesta hipótese, </w:t>
      </w:r>
      <w:r w:rsidRPr="00722570">
        <w:rPr>
          <w:rFonts w:ascii="Times New Roman" w:eastAsia="Times New Roman" w:hAnsi="Times New Roman"/>
          <w:sz w:val="24"/>
          <w:szCs w:val="24"/>
          <w:lang w:val="x-none" w:eastAsia="pt-BR"/>
        </w:rPr>
        <w:t>nos 3 (três) dias seguintes</w:t>
      </w:r>
      <w:r w:rsidRPr="00722570">
        <w:rPr>
          <w:rFonts w:ascii="Times New Roman" w:eastAsia="Times New Roman" w:hAnsi="Times New Roman"/>
          <w:sz w:val="24"/>
          <w:szCs w:val="24"/>
          <w:lang w:eastAsia="pt-BR"/>
        </w:rPr>
        <w:t xml:space="preserve"> à purgação da mora</w:t>
      </w:r>
      <w:r w:rsidRPr="00722570">
        <w:rPr>
          <w:rFonts w:ascii="Times New Roman" w:eastAsia="Times New Roman" w:hAnsi="Times New Roman"/>
          <w:sz w:val="24"/>
          <w:szCs w:val="24"/>
          <w:lang w:val="x-none" w:eastAsia="pt-BR"/>
        </w:rPr>
        <w:t xml:space="preserve">, o Oficial entregará à Fiduciária as importâncias recebidas, </w:t>
      </w:r>
      <w:r w:rsidRPr="00722570">
        <w:rPr>
          <w:rFonts w:ascii="Times New Roman" w:eastAsia="Times New Roman" w:hAnsi="Times New Roman"/>
          <w:sz w:val="24"/>
          <w:szCs w:val="24"/>
          <w:lang w:eastAsia="pt-BR"/>
        </w:rPr>
        <w:t>deduzidas as</w:t>
      </w:r>
      <w:r w:rsidRPr="00722570">
        <w:rPr>
          <w:rFonts w:ascii="Times New Roman" w:eastAsia="Times New Roman" w:hAnsi="Times New Roman"/>
          <w:sz w:val="24"/>
          <w:szCs w:val="24"/>
          <w:lang w:val="x-none" w:eastAsia="pt-BR"/>
        </w:rPr>
        <w:t xml:space="preserve"> despesas de cobrança e intimação</w:t>
      </w:r>
      <w:r w:rsidRPr="00722570">
        <w:rPr>
          <w:rFonts w:ascii="Times New Roman" w:eastAsia="Times New Roman" w:hAnsi="Times New Roman"/>
          <w:sz w:val="24"/>
          <w:szCs w:val="24"/>
          <w:lang w:eastAsia="pt-BR"/>
        </w:rPr>
        <w:t>,</w:t>
      </w:r>
      <w:r w:rsidRPr="00722570">
        <w:rPr>
          <w:rFonts w:ascii="Times New Roman" w:eastAsia="Times New Roman" w:hAnsi="Times New Roman"/>
          <w:b/>
          <w:sz w:val="24"/>
          <w:szCs w:val="24"/>
          <w:lang w:val="x-none" w:eastAsia="pt-BR"/>
        </w:rPr>
        <w:t xml:space="preserve"> </w:t>
      </w:r>
      <w:r w:rsidRPr="00722570">
        <w:rPr>
          <w:rFonts w:ascii="Times New Roman" w:eastAsia="Times New Roman" w:hAnsi="Times New Roman"/>
          <w:sz w:val="24"/>
          <w:szCs w:val="24"/>
          <w:lang w:val="x-none" w:eastAsia="pt-BR"/>
        </w:rPr>
        <w:t>relativamente ao procedimento de excussão desta Alienação Fiduciária.</w:t>
      </w:r>
      <w:r w:rsidRPr="00722570">
        <w:rPr>
          <w:rFonts w:ascii="Times New Roman" w:eastAsia="Times New Roman" w:hAnsi="Times New Roman"/>
          <w:sz w:val="24"/>
          <w:szCs w:val="24"/>
          <w:lang w:eastAsia="pt-BR"/>
        </w:rPr>
        <w:t xml:space="preserve"> </w:t>
      </w:r>
    </w:p>
    <w:p w14:paraId="6109D7F8"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1AF2BBF"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4.</w:t>
      </w:r>
      <w:r w:rsidRPr="00722570">
        <w:rPr>
          <w:rFonts w:ascii="Times New Roman" w:eastAsia="Times New Roman" w:hAnsi="Times New Roman"/>
          <w:sz w:val="24"/>
          <w:szCs w:val="24"/>
        </w:rPr>
        <w:t>7</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Eventual diferença entre o valor objeto da purgação da mora e o devido no dia da purgação deverá ser paga </w:t>
      </w:r>
      <w:r w:rsidRPr="00722570">
        <w:rPr>
          <w:rFonts w:ascii="Times New Roman" w:eastAsia="Times New Roman" w:hAnsi="Times New Roman"/>
          <w:sz w:val="24"/>
          <w:szCs w:val="24"/>
        </w:rPr>
        <w:t xml:space="preserve">pela Devedora ou pelas Fiduciantes </w:t>
      </w:r>
      <w:r w:rsidRPr="00722570">
        <w:rPr>
          <w:rFonts w:ascii="Times New Roman" w:eastAsia="Times New Roman" w:hAnsi="Times New Roman"/>
          <w:sz w:val="24"/>
          <w:szCs w:val="24"/>
          <w:lang w:val="x-none"/>
        </w:rPr>
        <w:t xml:space="preserve">juntamente com a primeira prestação que se vencer após a purgação da mora </w:t>
      </w:r>
      <w:r w:rsidRPr="00722570">
        <w:rPr>
          <w:rFonts w:ascii="Times New Roman" w:eastAsia="Times New Roman" w:hAnsi="Times New Roman"/>
          <w:sz w:val="24"/>
          <w:szCs w:val="24"/>
        </w:rPr>
        <w:t>junto ao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cartório de registro de imóveis</w:t>
      </w:r>
      <w:r w:rsidRPr="00722570">
        <w:rPr>
          <w:rFonts w:ascii="Times New Roman" w:eastAsia="Times New Roman" w:hAnsi="Times New Roman"/>
          <w:sz w:val="24"/>
          <w:szCs w:val="24"/>
          <w:lang w:val="x-none"/>
        </w:rPr>
        <w:t xml:space="preserve"> competente.</w:t>
      </w:r>
    </w:p>
    <w:p w14:paraId="482E1262"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2A8404D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 não pagamento de qualquer valor devido, depois de devidamente comunicada nos termos supra, bastará para a configuração da mora, observados eventuais períodos de cura previstos nos Documentos da Operação. </w:t>
      </w:r>
    </w:p>
    <w:p w14:paraId="25BA20F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08E94E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4.9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Caso não haja a purgação da mora em conformidade com o disposto n</w:t>
      </w:r>
      <w:r w:rsidRPr="00722570">
        <w:rPr>
          <w:rFonts w:ascii="Times New Roman" w:eastAsia="Times New Roman" w:hAnsi="Times New Roman"/>
          <w:sz w:val="24"/>
          <w:szCs w:val="24"/>
          <w:lang w:eastAsia="pt-BR"/>
        </w:rPr>
        <w:t>as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Cláusulas</w:t>
      </w:r>
      <w:r w:rsidRPr="00722570">
        <w:rPr>
          <w:rFonts w:ascii="Times New Roman" w:eastAsia="Times New Roman" w:hAnsi="Times New Roman"/>
          <w:sz w:val="24"/>
          <w:szCs w:val="24"/>
          <w:lang w:val="x-none" w:eastAsia="pt-BR"/>
        </w:rPr>
        <w:t xml:space="preserve"> acima, </w:t>
      </w:r>
      <w:r w:rsidRPr="00722570">
        <w:rPr>
          <w:rFonts w:ascii="Times New Roman" w:eastAsia="Times New Roman" w:hAnsi="Times New Roman"/>
          <w:sz w:val="24"/>
          <w:szCs w:val="24"/>
          <w:lang w:eastAsia="pt-BR"/>
        </w:rPr>
        <w:t xml:space="preserve">o </w:t>
      </w:r>
      <w:r w:rsidRPr="00722570">
        <w:rPr>
          <w:rFonts w:ascii="Times New Roman" w:eastAsia="Times New Roman" w:hAnsi="Times New Roman"/>
          <w:sz w:val="24"/>
          <w:szCs w:val="24"/>
          <w:lang w:val="x-none" w:eastAsia="pt-BR"/>
        </w:rPr>
        <w:t xml:space="preserve">Oficial certificará esse fato e, diante da comprovação do recolhimento do imposto de transmissão </w:t>
      </w:r>
      <w:proofErr w:type="spellStart"/>
      <w:r w:rsidRPr="00722570">
        <w:rPr>
          <w:rFonts w:ascii="Times New Roman" w:eastAsia="Times New Roman" w:hAnsi="Times New Roman"/>
          <w:sz w:val="24"/>
          <w:szCs w:val="24"/>
          <w:lang w:val="x-none" w:eastAsia="pt-BR"/>
        </w:rPr>
        <w:t>inter</w:t>
      </w:r>
      <w:proofErr w:type="spellEnd"/>
      <w:r w:rsidRPr="00722570">
        <w:rPr>
          <w:rFonts w:ascii="Times New Roman" w:eastAsia="Times New Roman" w:hAnsi="Times New Roman"/>
          <w:sz w:val="24"/>
          <w:szCs w:val="24"/>
          <w:lang w:val="x-none" w:eastAsia="pt-BR"/>
        </w:rPr>
        <w:t xml:space="preserve"> vivos – ITBI e, se for o caso, do laudêmio, consolidará a propriedade plena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xml:space="preserve"> objeto da </w:t>
      </w:r>
      <w:r w:rsidRPr="00722570">
        <w:rPr>
          <w:rFonts w:ascii="Times New Roman" w:eastAsia="Times New Roman" w:hAnsi="Times New Roman"/>
          <w:sz w:val="24"/>
          <w:szCs w:val="24"/>
          <w:lang w:val="x-none" w:eastAsia="pt-BR"/>
        </w:rPr>
        <w:lastRenderedPageBreak/>
        <w:t>Alienação Fiduciária por meio da averbação nas matrículas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xml:space="preserve"> em nome da Fiduciária, nos termos do artigo 26 da Lei nº 9.514/97, contando, a partir do registro da consolidação, o prazo para a realização dos leilões extrajudiciais previstos </w:t>
      </w:r>
      <w:r w:rsidRPr="00722570">
        <w:rPr>
          <w:rFonts w:ascii="Times New Roman" w:eastAsia="Times New Roman" w:hAnsi="Times New Roman"/>
          <w:sz w:val="24"/>
          <w:szCs w:val="24"/>
          <w:lang w:eastAsia="pt-BR"/>
        </w:rPr>
        <w:t>neste Contrato de Alienação Fiduciária</w:t>
      </w:r>
      <w:r w:rsidRPr="00722570">
        <w:rPr>
          <w:rFonts w:ascii="Times New Roman" w:eastAsia="Times New Roman" w:hAnsi="Times New Roman"/>
          <w:sz w:val="24"/>
          <w:szCs w:val="24"/>
          <w:lang w:val="x-none" w:eastAsia="pt-BR"/>
        </w:rPr>
        <w:t>.</w:t>
      </w:r>
    </w:p>
    <w:p w14:paraId="28F3CD4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2C16981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4.10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722570">
        <w:rPr>
          <w:rFonts w:ascii="Times New Roman" w:eastAsia="Times New Roman" w:hAnsi="Times New Roman"/>
          <w:sz w:val="24"/>
          <w:szCs w:val="24"/>
          <w:lang w:val="x-none" w:eastAsia="pt-BR"/>
        </w:rPr>
        <w:t>.</w:t>
      </w:r>
    </w:p>
    <w:p w14:paraId="79D4D9BB" w14:textId="77777777" w:rsidR="00722570" w:rsidRPr="00722570" w:rsidRDefault="00722570" w:rsidP="00722570">
      <w:pPr>
        <w:tabs>
          <w:tab w:val="left" w:pos="1701"/>
        </w:tabs>
        <w:spacing w:line="312" w:lineRule="auto"/>
        <w:jc w:val="both"/>
        <w:outlineLvl w:val="3"/>
        <w:rPr>
          <w:rFonts w:ascii="Times New Roman" w:eastAsia="Times New Roman" w:hAnsi="Times New Roman"/>
          <w:b/>
          <w:sz w:val="24"/>
          <w:szCs w:val="24"/>
          <w:lang w:val="x-none"/>
        </w:rPr>
      </w:pPr>
    </w:p>
    <w:p w14:paraId="75B1CA0D"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x-none"/>
        </w:rPr>
      </w:pPr>
      <w:bookmarkStart w:id="73" w:name="_DV_M42"/>
      <w:bookmarkStart w:id="74" w:name="_Toc510869701"/>
      <w:bookmarkEnd w:id="73"/>
      <w:r w:rsidRPr="00722570">
        <w:rPr>
          <w:rFonts w:ascii="Times New Roman" w:eastAsia="Times New Roman" w:hAnsi="Times New Roman"/>
          <w:b/>
          <w:caps/>
          <w:sz w:val="24"/>
          <w:szCs w:val="24"/>
          <w:lang w:eastAsia="x-none"/>
        </w:rPr>
        <w:t>5.</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LEILÃO EXTRAJUDICIAL</w:t>
      </w:r>
      <w:bookmarkEnd w:id="74"/>
    </w:p>
    <w:p w14:paraId="40A13CF3" w14:textId="77777777" w:rsidR="00722570" w:rsidRPr="00722570" w:rsidRDefault="00722570" w:rsidP="00722570">
      <w:pPr>
        <w:keepNext/>
        <w:spacing w:line="312" w:lineRule="auto"/>
        <w:outlineLvl w:val="1"/>
        <w:rPr>
          <w:rFonts w:ascii="Times New Roman" w:eastAsia="Times New Roman" w:hAnsi="Times New Roman"/>
          <w:b/>
          <w:i/>
          <w:sz w:val="24"/>
          <w:szCs w:val="24"/>
          <w:lang w:eastAsia="x-none"/>
        </w:rPr>
      </w:pPr>
    </w:p>
    <w:p w14:paraId="04AC033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bookmarkStart w:id="75" w:name="_Ref424769550"/>
      <w:r w:rsidRPr="00722570">
        <w:rPr>
          <w:rFonts w:ascii="Times New Roman" w:eastAsia="Times New Roman" w:hAnsi="Times New Roman"/>
          <w:sz w:val="24"/>
          <w:szCs w:val="24"/>
          <w:lang w:eastAsia="pt-BR"/>
        </w:rPr>
        <w:t>5.1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 xml:space="preserve">Não purgada a mora dentro do prazo indicado na Cláusula 4.3 acima e </w:t>
      </w:r>
      <w:r w:rsidRPr="00722570">
        <w:rPr>
          <w:rFonts w:ascii="Times New Roman" w:eastAsia="Times New Roman" w:hAnsi="Times New Roman"/>
          <w:sz w:val="24"/>
          <w:szCs w:val="24"/>
          <w:lang w:val="x-none" w:eastAsia="pt-BR"/>
        </w:rPr>
        <w:t>consolidada a propriedade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em nome da</w:t>
      </w:r>
      <w:r w:rsidRPr="00722570" w:rsidDel="002B2021">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val="x-none" w:eastAsia="pt-BR"/>
        </w:rPr>
        <w:t>Fiduciária, mediante a respectiva averbação na</w:t>
      </w:r>
      <w:r w:rsidRPr="00722570">
        <w:rPr>
          <w:rFonts w:ascii="Times New Roman" w:eastAsia="Times New Roman" w:hAnsi="Times New Roman"/>
          <w:sz w:val="24"/>
          <w:szCs w:val="24"/>
          <w:lang w:eastAsia="pt-BR"/>
        </w:rPr>
        <w:t xml:space="preserve"> respectiva</w:t>
      </w:r>
      <w:r w:rsidRPr="00722570">
        <w:rPr>
          <w:rFonts w:ascii="Times New Roman" w:eastAsia="Times New Roman" w:hAnsi="Times New Roman"/>
          <w:sz w:val="24"/>
          <w:szCs w:val="24"/>
          <w:lang w:val="x-none" w:eastAsia="pt-BR"/>
        </w:rPr>
        <w:t xml:space="preserve"> matrícula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w:t>
      </w:r>
      <w:r w:rsidRPr="00722570">
        <w:rPr>
          <w:rFonts w:ascii="Times New Roman" w:eastAsia="Times New Roman" w:hAnsi="Times New Roman"/>
          <w:sz w:val="24"/>
          <w:szCs w:val="24"/>
          <w:lang w:eastAsia="pt-BR"/>
        </w:rPr>
        <w:t>is</w:t>
      </w:r>
      <w:r w:rsidRPr="00722570">
        <w:rPr>
          <w:rFonts w:ascii="Times New Roman" w:eastAsia="Times New Roman" w:hAnsi="Times New Roman"/>
          <w:sz w:val="24"/>
          <w:szCs w:val="24"/>
          <w:lang w:val="x-none" w:eastAsia="pt-BR"/>
        </w:rPr>
        <w:t>, 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w:t>
      </w:r>
      <w:r w:rsidRPr="00722570">
        <w:rPr>
          <w:rFonts w:ascii="Times New Roman" w:eastAsia="Times New Roman" w:hAnsi="Times New Roman"/>
          <w:sz w:val="24"/>
          <w:szCs w:val="24"/>
          <w:lang w:eastAsia="pt-BR"/>
        </w:rPr>
        <w:t>deverão</w:t>
      </w:r>
      <w:r w:rsidRPr="00722570">
        <w:rPr>
          <w:rFonts w:ascii="Times New Roman" w:eastAsia="Times New Roman" w:hAnsi="Times New Roman"/>
          <w:sz w:val="24"/>
          <w:szCs w:val="24"/>
          <w:lang w:val="x-none" w:eastAsia="pt-BR"/>
        </w:rPr>
        <w:t xml:space="preserve"> ser alienado</w:t>
      </w:r>
      <w:r w:rsidRPr="00722570">
        <w:rPr>
          <w:rFonts w:ascii="Times New Roman" w:eastAsia="Times New Roman" w:hAnsi="Times New Roman"/>
          <w:sz w:val="24"/>
          <w:szCs w:val="24"/>
          <w:lang w:eastAsia="pt-BR"/>
        </w:rPr>
        <w:t xml:space="preserve">s </w:t>
      </w:r>
      <w:r w:rsidRPr="00722570">
        <w:rPr>
          <w:rFonts w:ascii="Times New Roman" w:eastAsia="Times New Roman" w:hAnsi="Times New Roman"/>
          <w:sz w:val="24"/>
          <w:szCs w:val="24"/>
          <w:lang w:val="x-none" w:eastAsia="pt-BR"/>
        </w:rPr>
        <w:t>pela Fiduciária a terceiros, com observância dos procedimentos previstos no art</w:t>
      </w:r>
      <w:r w:rsidRPr="00722570">
        <w:rPr>
          <w:rFonts w:ascii="Times New Roman" w:eastAsia="Times New Roman" w:hAnsi="Times New Roman"/>
          <w:sz w:val="24"/>
          <w:szCs w:val="24"/>
          <w:lang w:eastAsia="pt-BR"/>
        </w:rPr>
        <w:t>igo </w:t>
      </w:r>
      <w:r w:rsidRPr="00722570">
        <w:rPr>
          <w:rFonts w:ascii="Times New Roman" w:eastAsia="Times New Roman" w:hAnsi="Times New Roman"/>
          <w:sz w:val="24"/>
          <w:szCs w:val="24"/>
          <w:lang w:val="x-none" w:eastAsia="pt-BR"/>
        </w:rPr>
        <w:t>27 da na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xml:space="preserve"> e demais dispositivos legais vigentes aplicáveis ao caso, como a seguir se explicita:</w:t>
      </w:r>
      <w:bookmarkEnd w:id="75"/>
    </w:p>
    <w:p w14:paraId="5604B6D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DE6353D"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alienação far-se-á sempre extrajudicialmente, por leilão público;</w:t>
      </w:r>
    </w:p>
    <w:p w14:paraId="5395194F"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19F8D5BA"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bookmarkStart w:id="76" w:name="_Ref424769539"/>
      <w:r w:rsidRPr="00722570">
        <w:rPr>
          <w:rFonts w:ascii="Times New Roman" w:eastAsia="Times New Roman" w:hAnsi="Times New Roman"/>
          <w:sz w:val="24"/>
          <w:szCs w:val="24"/>
          <w:lang w:val="x-none"/>
        </w:rPr>
        <w:t>o primeiro leilão público será realizado dentro de 30 (trinta) dias, contados da data do registro da consolidação da plena propriedade útil em nome da Fiduciária, devendo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ser</w:t>
      </w:r>
      <w:r w:rsidRPr="00722570">
        <w:rPr>
          <w:rFonts w:ascii="Times New Roman" w:eastAsia="Times New Roman" w:hAnsi="Times New Roman"/>
          <w:sz w:val="24"/>
          <w:szCs w:val="24"/>
        </w:rPr>
        <w:t>em</w:t>
      </w:r>
      <w:r w:rsidRPr="00722570">
        <w:rPr>
          <w:rFonts w:ascii="Times New Roman" w:eastAsia="Times New Roman" w:hAnsi="Times New Roman"/>
          <w:sz w:val="24"/>
          <w:szCs w:val="24"/>
          <w:lang w:val="x-none"/>
        </w:rPr>
        <w:t xml:space="preserve"> ofertado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no primeiro leilão pelo Valor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conforme definido na Cláusula </w:t>
      </w:r>
      <w:r w:rsidRPr="00722570">
        <w:rPr>
          <w:rFonts w:ascii="Times New Roman" w:eastAsia="Times New Roman" w:hAnsi="Times New Roman"/>
          <w:sz w:val="24"/>
          <w:szCs w:val="24"/>
        </w:rPr>
        <w:t>6.1 abaixo</w:t>
      </w:r>
      <w:r w:rsidRPr="00722570">
        <w:rPr>
          <w:rFonts w:ascii="Times New Roman" w:eastAsia="Times New Roman" w:hAnsi="Times New Roman"/>
          <w:sz w:val="24"/>
          <w:szCs w:val="24"/>
          <w:lang w:val="x-none"/>
        </w:rPr>
        <w:t>;</w:t>
      </w:r>
      <w:bookmarkEnd w:id="76"/>
    </w:p>
    <w:p w14:paraId="7A2BF4DE"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035DE09D" w14:textId="77777777" w:rsidR="00722570" w:rsidRPr="00722570" w:rsidRDefault="00722570" w:rsidP="00722570">
      <w:pPr>
        <w:numPr>
          <w:ilvl w:val="0"/>
          <w:numId w:val="15"/>
        </w:numPr>
        <w:spacing w:line="312" w:lineRule="auto"/>
        <w:jc w:val="both"/>
        <w:outlineLvl w:val="3"/>
        <w:rPr>
          <w:rFonts w:ascii="Times New Roman" w:eastAsia="Times New Roman" w:hAnsi="Times New Roman"/>
          <w:sz w:val="24"/>
          <w:szCs w:val="24"/>
          <w:lang w:val="x-none"/>
        </w:rPr>
      </w:pPr>
      <w:bookmarkStart w:id="77" w:name="_Ref424769786"/>
      <w:r w:rsidRPr="00722570">
        <w:rPr>
          <w:rFonts w:ascii="Times New Roman" w:eastAsia="Times New Roman" w:hAnsi="Times New Roman"/>
          <w:sz w:val="24"/>
          <w:szCs w:val="24"/>
          <w:lang w:val="x-none"/>
        </w:rPr>
        <w:t xml:space="preserve">não havendo oferta em valor igual ou superior ao que as Partes estabeleceram, conforme </w:t>
      </w:r>
      <w:r w:rsidRPr="00722570">
        <w:rPr>
          <w:rFonts w:ascii="Times New Roman" w:eastAsia="Times New Roman" w:hAnsi="Times New Roman"/>
          <w:sz w:val="24"/>
          <w:szCs w:val="24"/>
        </w:rPr>
        <w:t>item</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lang w:val="x-none"/>
        </w:rPr>
        <w:fldChar w:fldCharType="begin"/>
      </w:r>
      <w:r w:rsidRPr="00722570">
        <w:rPr>
          <w:rFonts w:ascii="Times New Roman" w:eastAsia="Times New Roman" w:hAnsi="Times New Roman"/>
          <w:sz w:val="24"/>
          <w:szCs w:val="24"/>
          <w:lang w:val="x-none"/>
        </w:rPr>
        <w:instrText xml:space="preserve"> REF _Ref424769539 \n \p \h  \* MERGEFORMAT </w:instrText>
      </w:r>
      <w:r w:rsidRPr="00722570">
        <w:rPr>
          <w:rFonts w:ascii="Times New Roman" w:eastAsia="Times New Roman" w:hAnsi="Times New Roman"/>
          <w:sz w:val="24"/>
          <w:szCs w:val="24"/>
          <w:lang w:val="x-none"/>
        </w:rPr>
      </w:r>
      <w:r w:rsidRPr="00722570">
        <w:rPr>
          <w:rFonts w:ascii="Times New Roman" w:eastAsia="Times New Roman" w:hAnsi="Times New Roman"/>
          <w:sz w:val="24"/>
          <w:szCs w:val="24"/>
          <w:lang w:val="x-none"/>
        </w:rPr>
        <w:fldChar w:fldCharType="separate"/>
      </w: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 acima</w:t>
      </w:r>
      <w:r w:rsidRPr="00722570">
        <w:rPr>
          <w:rFonts w:ascii="Times New Roman" w:eastAsia="Times New Roman" w:hAnsi="Times New Roman"/>
          <w:sz w:val="24"/>
          <w:szCs w:val="24"/>
          <w:lang w:val="x-none"/>
        </w:rPr>
        <w:fldChar w:fldCharType="end"/>
      </w:r>
      <w:r w:rsidRPr="00722570">
        <w:rPr>
          <w:rFonts w:ascii="Times New Roman" w:eastAsia="Times New Roman" w:hAnsi="Times New Roman"/>
          <w:sz w:val="24"/>
          <w:szCs w:val="24"/>
          <w:lang w:val="x-none"/>
        </w:rPr>
        <w:t xml:space="preserve"> e ainda não satisfeita </w:t>
      </w:r>
      <w:r w:rsidRPr="00722570">
        <w:rPr>
          <w:rFonts w:ascii="Times New Roman" w:eastAsia="Times New Roman" w:hAnsi="Times New Roman"/>
          <w:sz w:val="24"/>
          <w:szCs w:val="24"/>
        </w:rPr>
        <w:t>o índice do Percentual Garantido</w:t>
      </w:r>
      <w:r w:rsidRPr="00722570">
        <w:rPr>
          <w:rFonts w:ascii="Times New Roman" w:eastAsia="Times New Roman" w:hAnsi="Times New Roman"/>
          <w:sz w:val="24"/>
          <w:szCs w:val="24"/>
          <w:lang w:val="x-none"/>
        </w:rPr>
        <w:t>,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ofertado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em segundo leilão, a ser realizado dentro de 15 (quinze) dias, contados da data do primeiro leilão público, </w:t>
      </w:r>
      <w:r w:rsidRPr="00722570">
        <w:rPr>
          <w:rFonts w:ascii="Times New Roman" w:eastAsia="Times New Roman" w:hAnsi="Times New Roman"/>
          <w:sz w:val="24"/>
          <w:szCs w:val="24"/>
        </w:rPr>
        <w:t>pelo Valor da Dívida Garantido, conforme definido no item 5.2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abaixo</w:t>
      </w:r>
      <w:r w:rsidRPr="00722570">
        <w:rPr>
          <w:rFonts w:ascii="Times New Roman" w:eastAsia="Times New Roman" w:hAnsi="Times New Roman"/>
          <w:sz w:val="24"/>
          <w:szCs w:val="24"/>
          <w:lang w:val="x-none"/>
        </w:rPr>
        <w:t xml:space="preserve">, tudo conforme previsto no artigo 27, §§ 2º </w:t>
      </w:r>
      <w:r w:rsidRPr="00722570">
        <w:rPr>
          <w:rFonts w:ascii="Times New Roman" w:eastAsia="Times New Roman" w:hAnsi="Times New Roman"/>
          <w:sz w:val="24"/>
          <w:szCs w:val="24"/>
        </w:rPr>
        <w:t xml:space="preserve">e </w:t>
      </w:r>
      <w:r w:rsidRPr="00722570">
        <w:rPr>
          <w:rFonts w:ascii="Times New Roman" w:eastAsia="Times New Roman" w:hAnsi="Times New Roman"/>
          <w:sz w:val="24"/>
          <w:szCs w:val="24"/>
          <w:lang w:val="x-none"/>
        </w:rPr>
        <w:t>3º, da Lei nº 9.514</w:t>
      </w:r>
      <w:r w:rsidRPr="00722570">
        <w:rPr>
          <w:rFonts w:ascii="Times New Roman" w:eastAsia="Times New Roman" w:hAnsi="Times New Roman"/>
          <w:sz w:val="24"/>
          <w:szCs w:val="24"/>
        </w:rPr>
        <w:t>/97</w:t>
      </w:r>
      <w:r w:rsidRPr="00722570">
        <w:rPr>
          <w:rFonts w:ascii="Times New Roman" w:eastAsia="Times New Roman" w:hAnsi="Times New Roman"/>
          <w:sz w:val="24"/>
          <w:szCs w:val="24"/>
          <w:lang w:val="x-none"/>
        </w:rPr>
        <w:t xml:space="preserve"> e na Cláusula </w:t>
      </w:r>
      <w:r w:rsidRPr="00722570">
        <w:rPr>
          <w:rFonts w:ascii="Times New Roman" w:eastAsia="Times New Roman" w:hAnsi="Times New Roman"/>
          <w:sz w:val="24"/>
          <w:szCs w:val="24"/>
        </w:rPr>
        <w:t>5.2 abaixo</w:t>
      </w:r>
      <w:r w:rsidRPr="00722570">
        <w:rPr>
          <w:rFonts w:ascii="Times New Roman" w:eastAsia="Times New Roman" w:hAnsi="Times New Roman"/>
          <w:sz w:val="24"/>
          <w:szCs w:val="24"/>
          <w:lang w:val="x-none"/>
        </w:rPr>
        <w:t>;</w:t>
      </w:r>
      <w:bookmarkEnd w:id="77"/>
      <w:r w:rsidRPr="00722570">
        <w:rPr>
          <w:rFonts w:ascii="Times New Roman" w:eastAsia="Times New Roman" w:hAnsi="Times New Roman"/>
          <w:sz w:val="24"/>
          <w:szCs w:val="24"/>
        </w:rPr>
        <w:t xml:space="preserve"> </w:t>
      </w:r>
    </w:p>
    <w:p w14:paraId="437E932B"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9E0B1EF"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os leilões públicos serão anunciados mediante edital único, publicado por 3 (três) dias, ao menos, em um dos jornais de maior circulação no local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b/>
          <w:sz w:val="24"/>
          <w:szCs w:val="24"/>
          <w:lang w:val="x-none"/>
        </w:rPr>
        <w:t xml:space="preserve"> </w:t>
      </w:r>
      <w:r w:rsidRPr="00722570">
        <w:rPr>
          <w:rFonts w:ascii="Times New Roman" w:eastAsia="Times New Roman" w:hAnsi="Times New Roman"/>
          <w:sz w:val="24"/>
          <w:szCs w:val="24"/>
          <w:lang w:val="x-none"/>
        </w:rPr>
        <w:t>ou em outro de comarca de fácil acesso se no local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w:t>
      </w:r>
      <w:r w:rsidRPr="00722570">
        <w:rPr>
          <w:rFonts w:ascii="Times New Roman" w:eastAsia="Times New Roman" w:hAnsi="Times New Roman"/>
          <w:sz w:val="24"/>
          <w:szCs w:val="24"/>
        </w:rPr>
        <w:t>is</w:t>
      </w:r>
      <w:r w:rsidRPr="00722570">
        <w:rPr>
          <w:rFonts w:ascii="Times New Roman" w:eastAsia="Times New Roman" w:hAnsi="Times New Roman"/>
          <w:sz w:val="24"/>
          <w:szCs w:val="24"/>
          <w:lang w:val="x-none"/>
        </w:rPr>
        <w:t xml:space="preserve"> não houver imprensa com circulação diária. As Fiduciantes ser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lang w:val="x-none"/>
        </w:rPr>
        <w:lastRenderedPageBreak/>
        <w:t>comunicada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por</w:t>
      </w:r>
      <w:r w:rsidRPr="00722570">
        <w:rPr>
          <w:rFonts w:ascii="Times New Roman" w:eastAsia="Times New Roman" w:hAnsi="Times New Roman"/>
          <w:sz w:val="24"/>
          <w:szCs w:val="24"/>
        </w:rPr>
        <w:t>: (a)</w:t>
      </w:r>
      <w:r w:rsidRPr="00722570">
        <w:rPr>
          <w:rFonts w:ascii="Times New Roman" w:eastAsia="Times New Roman" w:hAnsi="Times New Roman"/>
          <w:sz w:val="24"/>
          <w:szCs w:val="24"/>
          <w:lang w:val="x-none"/>
        </w:rPr>
        <w:t xml:space="preserve"> simples correspondência</w:t>
      </w:r>
      <w:r w:rsidRPr="00722570">
        <w:rPr>
          <w:rFonts w:ascii="Times New Roman" w:eastAsia="Times New Roman" w:hAnsi="Times New Roman"/>
          <w:sz w:val="24"/>
          <w:szCs w:val="24"/>
        </w:rPr>
        <w:t xml:space="preserve">; e (b) </w:t>
      </w:r>
      <w:r w:rsidRPr="00722570">
        <w:rPr>
          <w:rFonts w:ascii="Times New Roman" w:eastAsia="Times New Roman" w:hAnsi="Times New Roman"/>
          <w:sz w:val="24"/>
          <w:szCs w:val="24"/>
          <w:lang w:val="x-none"/>
        </w:rPr>
        <w:t>comunicaç</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por correio eletrônico</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remetida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ao endereço constante da Cláusula </w:t>
      </w:r>
      <w:r w:rsidRPr="00722570">
        <w:rPr>
          <w:rFonts w:ascii="Times New Roman" w:eastAsia="Times New Roman" w:hAnsi="Times New Roman"/>
          <w:sz w:val="24"/>
          <w:szCs w:val="24"/>
        </w:rPr>
        <w:t xml:space="preserve">10.1 abaixo, </w:t>
      </w:r>
      <w:r w:rsidRPr="00722570">
        <w:rPr>
          <w:rFonts w:ascii="Times New Roman" w:eastAsia="Times New Roman" w:hAnsi="Times New Roman"/>
          <w:sz w:val="24"/>
          <w:szCs w:val="24"/>
          <w:lang w:val="x-none"/>
        </w:rPr>
        <w:t>acerca das datas, locais e horários de realização dos leilões; e</w:t>
      </w:r>
    </w:p>
    <w:p w14:paraId="6C170B71"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4B1EE44A" w14:textId="77777777" w:rsidR="00722570" w:rsidRPr="00722570" w:rsidRDefault="00722570" w:rsidP="00722570">
      <w:pPr>
        <w:numPr>
          <w:ilvl w:val="0"/>
          <w:numId w:val="15"/>
        </w:num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a Fiduciária, já como titular da propriedade plena, transmitirá a propriedade e a posse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ao licitante vencedor.</w:t>
      </w:r>
    </w:p>
    <w:p w14:paraId="7B28B6A2"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rPr>
      </w:pPr>
    </w:p>
    <w:p w14:paraId="63F35731"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val="x-none"/>
        </w:rPr>
        <w:t>5.1.1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Após a averbação da consolidação da propriedade fiduciária no patrimônio da Fiduciária e até a data do segundo leilão, conforme previsto na Cláusula 5.1 item (</w:t>
      </w:r>
      <w:proofErr w:type="spellStart"/>
      <w:r w:rsidRPr="00722570">
        <w:rPr>
          <w:rFonts w:ascii="Times New Roman" w:eastAsia="Times New Roman" w:hAnsi="Times New Roman"/>
          <w:sz w:val="24"/>
          <w:szCs w:val="24"/>
        </w:rPr>
        <w:t>iii</w:t>
      </w:r>
      <w:proofErr w:type="spellEnd"/>
      <w:r w:rsidRPr="00722570">
        <w:rPr>
          <w:rFonts w:ascii="Times New Roman" w:eastAsia="Times New Roman" w:hAnsi="Times New Roman"/>
          <w:sz w:val="24"/>
          <w:szCs w:val="24"/>
        </w:rPr>
        <w:t>) acima, é assegurado à Fiduciante o direito de preferência para adquirir os Imóveis por preço correspondente a</w:t>
      </w:r>
      <w:r w:rsidRPr="00722570">
        <w:rPr>
          <w:rFonts w:ascii="Times New Roman" w:eastAsia="Times New Roman" w:hAnsi="Times New Roman"/>
          <w:sz w:val="24"/>
          <w:szCs w:val="24"/>
          <w:lang w:eastAsia="pt-BR"/>
        </w:rPr>
        <w:t>o Percentual Garantido</w:t>
      </w:r>
      <w:r w:rsidRPr="00722570">
        <w:rPr>
          <w:rFonts w:ascii="Times New Roman" w:eastAsia="Times New Roman" w:hAnsi="Times New Roman"/>
          <w:sz w:val="24"/>
          <w:szCs w:val="24"/>
        </w:rPr>
        <w:t>.</w:t>
      </w:r>
    </w:p>
    <w:p w14:paraId="0964D3D6" w14:textId="77777777" w:rsidR="00722570" w:rsidRPr="00722570" w:rsidRDefault="00722570" w:rsidP="00722570">
      <w:pPr>
        <w:spacing w:line="312" w:lineRule="auto"/>
        <w:rPr>
          <w:rFonts w:ascii="Times New Roman" w:eastAsia="Times New Roman" w:hAnsi="Times New Roman"/>
          <w:b/>
          <w:sz w:val="24"/>
          <w:szCs w:val="24"/>
          <w:lang w:eastAsia="pt-BR"/>
        </w:rPr>
      </w:pPr>
    </w:p>
    <w:p w14:paraId="7C1F74D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bookmarkStart w:id="78" w:name="_Ref424769570"/>
      <w:r w:rsidRPr="00722570">
        <w:rPr>
          <w:rFonts w:ascii="Times New Roman" w:eastAsia="Times New Roman" w:hAnsi="Times New Roman"/>
          <w:sz w:val="24"/>
          <w:szCs w:val="24"/>
          <w:lang w:eastAsia="pt-BR"/>
        </w:rPr>
        <w:t>5.2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Para fins do leilão extrajudicial, as Partes adotam os seguintes conceitos:</w:t>
      </w:r>
      <w:bookmarkEnd w:id="78"/>
    </w:p>
    <w:p w14:paraId="5DD2032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CCF6E58"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 xml:space="preserve">Valor </w:t>
      </w:r>
      <w:r w:rsidRPr="00722570">
        <w:rPr>
          <w:rFonts w:ascii="Times New Roman" w:eastAsia="Times New Roman" w:hAnsi="Times New Roman"/>
          <w:sz w:val="24"/>
          <w:szCs w:val="24"/>
          <w:u w:val="single"/>
        </w:rPr>
        <w:t>dos Imóveis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é aquele mencionado na Cláusula </w:t>
      </w:r>
      <w:r w:rsidRPr="00722570">
        <w:rPr>
          <w:rFonts w:ascii="Times New Roman" w:eastAsia="Times New Roman" w:hAnsi="Times New Roman"/>
          <w:sz w:val="24"/>
          <w:szCs w:val="24"/>
        </w:rPr>
        <w:t>6.1 abaixo</w:t>
      </w:r>
      <w:r w:rsidRPr="00722570">
        <w:rPr>
          <w:rFonts w:ascii="Times New Roman" w:eastAsia="Times New Roman" w:hAnsi="Times New Roman"/>
          <w:sz w:val="24"/>
          <w:szCs w:val="24"/>
          <w:lang w:val="x-none"/>
        </w:rPr>
        <w:t>, aí incluído o valor das benfeitorias e acessões;</w:t>
      </w:r>
    </w:p>
    <w:p w14:paraId="1CC8FFE3"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60D59BD"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rPr>
        <w:t>Valor da Dívida Garantido</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é o equivalente à soma das seguintes quantias:</w:t>
      </w:r>
    </w:p>
    <w:p w14:paraId="2938A34B"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7CDD42D8"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w:t>
      </w:r>
      <w:r w:rsidRPr="00722570">
        <w:rPr>
          <w:rFonts w:ascii="Times New Roman" w:eastAsia="Times New Roman" w:hAnsi="Times New Roman"/>
          <w:sz w:val="24"/>
          <w:szCs w:val="24"/>
          <w:lang w:eastAsia="pt-BR"/>
        </w:rPr>
        <w:tab/>
        <w:t xml:space="preserve">o valor equivalente ao Percentual Garantido, acrescido das penalidades moratórias, encargos e despesas abaixo elencadas; </w:t>
      </w:r>
    </w:p>
    <w:p w14:paraId="4F5A4710"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55650E8C"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(b)</w:t>
      </w:r>
      <w:r w:rsidRPr="00722570">
        <w:rPr>
          <w:rFonts w:ascii="Times New Roman" w:eastAsia="Times New Roman" w:hAnsi="Times New Roman"/>
          <w:sz w:val="24"/>
          <w:szCs w:val="24"/>
          <w:lang w:eastAsia="pt-BR"/>
        </w:rPr>
        <w:tab/>
        <w:t>despesas, serviços e utilidades referentes aos Imóveis, como água, luz e gás (valores vencidos e não pagos à data do leilão), incluindo os valores referentes a contribuições e/ou encargos condominiais, se for o caso;</w:t>
      </w:r>
    </w:p>
    <w:p w14:paraId="20EBF39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16EDB750"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(c)</w:t>
      </w:r>
      <w:r w:rsidRPr="00722570">
        <w:rPr>
          <w:rFonts w:ascii="Times New Roman" w:eastAsia="Times New Roman" w:hAnsi="Times New Roman"/>
          <w:sz w:val="24"/>
          <w:szCs w:val="24"/>
          <w:lang w:eastAsia="pt-BR"/>
        </w:rPr>
        <w:tab/>
        <w:t xml:space="preserve">Imposto Predial Territorial Urbano – IPTU, foro e outros tributos ou contribuições eventualmente incidentes (valores vencidos e não pagos à data do leilão), se for o caso; </w:t>
      </w:r>
    </w:p>
    <w:p w14:paraId="389E3368"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2826F13A"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eastAsia="pt-BR"/>
        </w:rPr>
        <w:tab/>
        <w:t>qualquer outra contribuição social ou tributo incidente sobre qualquer pagamento efetuado pela Fiduciária em decorrência da intimação e da alienação em leilão extrajudicial e da entrega de qualquer quantia à Fiduciante;</w:t>
      </w:r>
    </w:p>
    <w:p w14:paraId="79010CB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3852CA96"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lastRenderedPageBreak/>
        <w:t>(e)</w:t>
      </w:r>
      <w:r w:rsidRPr="00722570">
        <w:rPr>
          <w:rFonts w:ascii="Times New Roman" w:eastAsia="Times New Roman" w:hAnsi="Times New Roman"/>
          <w:sz w:val="24"/>
          <w:szCs w:val="24"/>
          <w:lang w:eastAsia="pt-BR"/>
        </w:rPr>
        <w:tab/>
        <w:t xml:space="preserve">imposto de transmissão e laudêmio que eventualmente tenham sido pagos pela Fiduciária, em decorrência da consolidação da plena propriedade dos Imóveis pelo inadimplemento </w:t>
      </w:r>
      <w:r w:rsidRPr="00722570">
        <w:rPr>
          <w:rFonts w:ascii="Times New Roman" w:eastAsia="Times New Roman" w:hAnsi="Times New Roman"/>
          <w:bCs/>
          <w:sz w:val="24"/>
          <w:szCs w:val="24"/>
          <w:lang w:eastAsia="pt-BR"/>
        </w:rPr>
        <w:t>do Percentual Garantido;</w:t>
      </w:r>
    </w:p>
    <w:p w14:paraId="5B32B62E"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4383ECCF"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(g)</w:t>
      </w:r>
      <w:r w:rsidRPr="00722570">
        <w:rPr>
          <w:rFonts w:ascii="Times New Roman" w:eastAsia="Times New Roman" w:hAnsi="Times New Roman"/>
          <w:sz w:val="24"/>
          <w:szCs w:val="24"/>
          <w:lang w:eastAsia="pt-BR"/>
        </w:rPr>
        <w:tab/>
      </w:r>
      <w:r w:rsidRPr="00722570">
        <w:rPr>
          <w:rFonts w:ascii="Times New Roman" w:eastAsia="Arial Unicode MS" w:hAnsi="Times New Roman"/>
          <w:color w:val="000000"/>
          <w:sz w:val="24"/>
          <w:szCs w:val="24"/>
          <w:lang w:eastAsia="pt-BR"/>
        </w:rPr>
        <w:t xml:space="preserve">custeio das benfeitorias necessárias, dos reparos necessários à reposição </w:t>
      </w:r>
      <w:r w:rsidRPr="00722570">
        <w:rPr>
          <w:rFonts w:ascii="Times New Roman" w:eastAsia="Times New Roman" w:hAnsi="Times New Roman"/>
          <w:sz w:val="24"/>
          <w:szCs w:val="24"/>
          <w:lang w:eastAsia="pt-BR"/>
        </w:rPr>
        <w:t>dos Imóveis</w:t>
      </w:r>
      <w:r w:rsidRPr="00722570">
        <w:rPr>
          <w:rFonts w:ascii="Times New Roman" w:eastAsia="Arial Unicode MS" w:hAnsi="Times New Roman"/>
          <w:color w:val="000000"/>
          <w:sz w:val="24"/>
          <w:szCs w:val="24"/>
          <w:lang w:eastAsia="pt-BR"/>
        </w:rPr>
        <w:t xml:space="preserve"> em bom estado de manutenção e conservação, a menos que as Fiduciantes já os tenham devolvido em tais condições à Fiduciária ou ao adquirente no leilão extrajudicial; </w:t>
      </w:r>
      <w:r w:rsidRPr="00722570">
        <w:rPr>
          <w:rFonts w:ascii="Times New Roman" w:eastAsia="Times New Roman" w:hAnsi="Times New Roman"/>
          <w:sz w:val="24"/>
          <w:szCs w:val="24"/>
          <w:lang w:eastAsia="pt-BR"/>
        </w:rPr>
        <w:t xml:space="preserve">e </w:t>
      </w:r>
    </w:p>
    <w:p w14:paraId="3720A2D5" w14:textId="77777777" w:rsidR="00722570" w:rsidRPr="00722570" w:rsidRDefault="00722570" w:rsidP="00722570">
      <w:pPr>
        <w:spacing w:line="312" w:lineRule="auto"/>
        <w:jc w:val="both"/>
        <w:outlineLvl w:val="4"/>
        <w:rPr>
          <w:rFonts w:ascii="Times New Roman" w:eastAsia="Times New Roman" w:hAnsi="Times New Roman"/>
          <w:sz w:val="24"/>
          <w:szCs w:val="24"/>
          <w:lang w:eastAsia="pt-BR"/>
        </w:rPr>
      </w:pPr>
    </w:p>
    <w:p w14:paraId="7A1392DA" w14:textId="77777777" w:rsidR="00722570" w:rsidRPr="00722570" w:rsidRDefault="00722570" w:rsidP="00722570">
      <w:pPr>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(h)</w:t>
      </w:r>
      <w:r w:rsidRPr="00722570">
        <w:rPr>
          <w:rFonts w:ascii="Times New Roman" w:eastAsia="Times New Roman" w:hAnsi="Times New Roman"/>
          <w:sz w:val="24"/>
          <w:szCs w:val="24"/>
          <w:lang w:eastAsia="pt-BR"/>
        </w:rPr>
        <w:tab/>
        <w:t xml:space="preserve">despesas com a consolidação da propriedade em nome da Fiduciária, </w:t>
      </w:r>
      <w:r w:rsidRPr="00722570">
        <w:rPr>
          <w:rFonts w:ascii="Times New Roman" w:eastAsia="Arial Unicode MS" w:hAnsi="Times New Roman"/>
          <w:color w:val="000000"/>
          <w:sz w:val="24"/>
          <w:szCs w:val="24"/>
          <w:lang w:eastAsia="pt-BR"/>
        </w:rPr>
        <w:t xml:space="preserve">e as demais despesas previstas </w:t>
      </w:r>
      <w:r w:rsidRPr="00722570">
        <w:rPr>
          <w:rFonts w:ascii="Times New Roman" w:eastAsia="Times New Roman" w:hAnsi="Times New Roman"/>
          <w:sz w:val="24"/>
          <w:szCs w:val="24"/>
          <w:lang w:eastAsia="pt-BR"/>
        </w:rPr>
        <w:t>no item (</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 abaixo.</w:t>
      </w:r>
    </w:p>
    <w:p w14:paraId="5BF5AE5A" w14:textId="77777777" w:rsidR="00722570" w:rsidRPr="00722570" w:rsidRDefault="00722570" w:rsidP="00722570">
      <w:pPr>
        <w:tabs>
          <w:tab w:val="left" w:pos="1701"/>
          <w:tab w:val="left" w:pos="1985"/>
        </w:tabs>
        <w:spacing w:line="312" w:lineRule="auto"/>
        <w:jc w:val="both"/>
        <w:outlineLvl w:val="4"/>
        <w:rPr>
          <w:rFonts w:ascii="Times New Roman" w:eastAsia="Times New Roman" w:hAnsi="Times New Roman"/>
          <w:sz w:val="24"/>
          <w:szCs w:val="24"/>
          <w:lang w:eastAsia="pt-BR"/>
        </w:rPr>
      </w:pPr>
    </w:p>
    <w:p w14:paraId="7B2EA7F4"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bookmarkStart w:id="79" w:name="_Ref424769868"/>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Despesas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xml:space="preserve"> são o equivalente à soma dos valores despendidos para a realização do público leilão, nelas compreendidos, entre outros:</w:t>
      </w:r>
      <w:bookmarkEnd w:id="79"/>
    </w:p>
    <w:p w14:paraId="47EE461C" w14:textId="77777777" w:rsidR="00722570" w:rsidRPr="00722570" w:rsidRDefault="00722570" w:rsidP="00722570">
      <w:pPr>
        <w:spacing w:line="312" w:lineRule="auto"/>
        <w:jc w:val="both"/>
        <w:outlineLvl w:val="3"/>
        <w:rPr>
          <w:rFonts w:ascii="Times New Roman" w:eastAsia="Times New Roman" w:hAnsi="Times New Roman"/>
          <w:sz w:val="24"/>
          <w:szCs w:val="24"/>
        </w:rPr>
      </w:pPr>
    </w:p>
    <w:p w14:paraId="1B046D6D"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w:t>
      </w:r>
      <w:r w:rsidRPr="00722570">
        <w:rPr>
          <w:rFonts w:ascii="Times New Roman" w:eastAsia="Times New Roman" w:hAnsi="Times New Roman"/>
          <w:sz w:val="24"/>
          <w:szCs w:val="24"/>
          <w:lang w:eastAsia="pt-BR"/>
        </w:rPr>
        <w:tab/>
        <w:t>os encargos e custas de intimação das Fiduciantes e da Devedora;</w:t>
      </w:r>
    </w:p>
    <w:p w14:paraId="13E6AC7E"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1374129A"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(b)</w:t>
      </w:r>
      <w:r w:rsidRPr="00722570">
        <w:rPr>
          <w:rFonts w:ascii="Times New Roman" w:eastAsia="Times New Roman" w:hAnsi="Times New Roman"/>
          <w:sz w:val="24"/>
          <w:szCs w:val="24"/>
          <w:lang w:eastAsia="pt-BR"/>
        </w:rPr>
        <w:tab/>
        <w:t>os encargos e custas com a publicação de editais;</w:t>
      </w:r>
    </w:p>
    <w:p w14:paraId="66FA5398"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2C65CA28"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(c)</w:t>
      </w:r>
      <w:r w:rsidRPr="00722570">
        <w:rPr>
          <w:rFonts w:ascii="Times New Roman" w:eastAsia="Times New Roman" w:hAnsi="Times New Roman"/>
          <w:sz w:val="24"/>
          <w:szCs w:val="24"/>
          <w:lang w:eastAsia="pt-BR"/>
        </w:rPr>
        <w:tab/>
        <w:t>a comissão do leiloeiro; e</w:t>
      </w:r>
    </w:p>
    <w:p w14:paraId="58093580"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74564896" w14:textId="77777777" w:rsidR="00722570" w:rsidRPr="00722570" w:rsidRDefault="00722570" w:rsidP="00722570">
      <w:pPr>
        <w:tabs>
          <w:tab w:val="left" w:pos="1985"/>
        </w:tabs>
        <w:spacing w:line="312" w:lineRule="auto"/>
        <w:ind w:left="1418" w:hanging="709"/>
        <w:jc w:val="both"/>
        <w:outlineLvl w:val="4"/>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(d)</w:t>
      </w:r>
      <w:r w:rsidRPr="00722570">
        <w:rPr>
          <w:rFonts w:ascii="Times New Roman" w:eastAsia="Times New Roman" w:hAnsi="Times New Roman"/>
          <w:sz w:val="24"/>
          <w:szCs w:val="24"/>
          <w:lang w:eastAsia="pt-BR"/>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2D2BA192" w14:textId="77777777" w:rsidR="00722570" w:rsidRPr="00722570" w:rsidRDefault="00722570" w:rsidP="00722570">
      <w:pPr>
        <w:tabs>
          <w:tab w:val="left" w:pos="1985"/>
        </w:tabs>
        <w:spacing w:line="312" w:lineRule="auto"/>
        <w:jc w:val="both"/>
        <w:outlineLvl w:val="4"/>
        <w:rPr>
          <w:rFonts w:ascii="Times New Roman" w:eastAsia="Times New Roman" w:hAnsi="Times New Roman"/>
          <w:sz w:val="24"/>
          <w:szCs w:val="24"/>
          <w:lang w:eastAsia="pt-BR"/>
        </w:rPr>
      </w:pPr>
    </w:p>
    <w:p w14:paraId="7DE23A4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r w:rsidRPr="00722570">
        <w:rPr>
          <w:rFonts w:ascii="Times New Roman" w:eastAsia="Times New Roman" w:hAnsi="Times New Roman"/>
          <w:sz w:val="24"/>
          <w:szCs w:val="24"/>
          <w:lang w:eastAsia="pt-BR"/>
        </w:rPr>
        <w:t>5.3.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Se o maior lance oferecido no primeiro leilão for inferior ao Valor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eastAsia="pt-BR"/>
        </w:rPr>
        <w:t>, será realizado segundo leilão.</w:t>
      </w:r>
      <w:r w:rsidRPr="00722570">
        <w:rPr>
          <w:rFonts w:ascii="Times New Roman" w:eastAsia="Times New Roman" w:hAnsi="Times New Roman"/>
          <w:sz w:val="24"/>
          <w:szCs w:val="24"/>
          <w:lang w:eastAsia="pt-BR"/>
        </w:rPr>
        <w:t xml:space="preserve"> </w:t>
      </w:r>
    </w:p>
    <w:p w14:paraId="6AE2804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p>
    <w:p w14:paraId="0E5FC630"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Excesso</w:t>
      </w:r>
      <w:r w:rsidRPr="00722570">
        <w:rPr>
          <w:rFonts w:ascii="Times New Roman" w:eastAsia="Times New Roman" w:hAnsi="Times New Roman"/>
          <w:sz w:val="24"/>
          <w:szCs w:val="24"/>
          <w:lang w:eastAsia="pt-BR"/>
        </w:rPr>
        <w:t>. Se, no primeiro ou segundo leilão, sobejar importância em relação ao respectivo Percentual Garantido (“</w:t>
      </w:r>
      <w:r w:rsidRPr="00722570">
        <w:rPr>
          <w:rFonts w:ascii="Times New Roman" w:eastAsia="Times New Roman" w:hAnsi="Times New Roman"/>
          <w:sz w:val="24"/>
          <w:szCs w:val="24"/>
          <w:u w:val="single"/>
          <w:lang w:eastAsia="pt-BR"/>
        </w:rPr>
        <w:t>Sobejo</w:t>
      </w:r>
      <w:r w:rsidRPr="00722570">
        <w:rPr>
          <w:rFonts w:ascii="Times New Roman" w:eastAsia="Times New Roman" w:hAnsi="Times New Roman"/>
          <w:sz w:val="24"/>
          <w:szCs w:val="24"/>
          <w:lang w:eastAsia="pt-BR"/>
        </w:rPr>
        <w:t>”), (i) havendo Obrigações Garantidas devidas, o sobejo deverá ser utilizado para pagamento das Obrigações Garantidas; ou (</w:t>
      </w:r>
      <w:proofErr w:type="spellStart"/>
      <w:r w:rsidRPr="00722570">
        <w:rPr>
          <w:rFonts w:ascii="Times New Roman" w:eastAsia="Times New Roman" w:hAnsi="Times New Roman"/>
          <w:sz w:val="24"/>
          <w:szCs w:val="24"/>
          <w:lang w:eastAsia="pt-BR"/>
        </w:rPr>
        <w:t>ii</w:t>
      </w:r>
      <w:proofErr w:type="spellEnd"/>
      <w:r w:rsidRPr="00722570">
        <w:rPr>
          <w:rFonts w:ascii="Times New Roman" w:eastAsia="Times New Roman" w:hAnsi="Times New Roman"/>
          <w:sz w:val="24"/>
          <w:szCs w:val="24"/>
          <w:lang w:eastAsia="pt-BR"/>
        </w:rPr>
        <w:t>) caso as Obrigações Garantidas tenham sido integralmente cumpridas, a Fiduciária deverá liberar o Sobejo à Fiduciante mediante transferência à conta de livre movimentação das Fiduciantes a ser oportunamente indicada.</w:t>
      </w:r>
    </w:p>
    <w:p w14:paraId="0B42E14E" w14:textId="77777777" w:rsidR="00722570" w:rsidRPr="00722570" w:rsidRDefault="00722570" w:rsidP="00722570">
      <w:pPr>
        <w:spacing w:line="312" w:lineRule="auto"/>
        <w:rPr>
          <w:rFonts w:ascii="Times New Roman" w:eastAsia="Times New Roman" w:hAnsi="Times New Roman"/>
          <w:sz w:val="24"/>
          <w:szCs w:val="24"/>
          <w:lang w:eastAsia="pt-BR"/>
        </w:rPr>
      </w:pPr>
    </w:p>
    <w:p w14:paraId="1FCA13DA"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5.4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No segundo leilão, observado o disposto </w:t>
      </w:r>
      <w:r w:rsidRPr="00722570">
        <w:rPr>
          <w:rFonts w:ascii="Times New Roman" w:eastAsia="Times New Roman" w:hAnsi="Times New Roman"/>
          <w:sz w:val="24"/>
          <w:szCs w:val="24"/>
          <w:lang w:eastAsia="pt-BR"/>
        </w:rPr>
        <w:t>no inciso</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w:t>
      </w:r>
      <w:proofErr w:type="spellStart"/>
      <w:r w:rsidRPr="00722570">
        <w:rPr>
          <w:rFonts w:ascii="Times New Roman" w:eastAsia="Times New Roman" w:hAnsi="Times New Roman"/>
          <w:sz w:val="24"/>
          <w:szCs w:val="24"/>
          <w:lang w:eastAsia="pt-BR"/>
        </w:rPr>
        <w:t>iii</w:t>
      </w:r>
      <w:proofErr w:type="spellEnd"/>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xml:space="preserve"> da Cláusula </w:t>
      </w:r>
      <w:r w:rsidRPr="00722570">
        <w:rPr>
          <w:rFonts w:ascii="Times New Roman" w:eastAsia="Times New Roman" w:hAnsi="Times New Roman"/>
          <w:sz w:val="24"/>
          <w:szCs w:val="24"/>
          <w:lang w:eastAsia="pt-BR"/>
        </w:rPr>
        <w:t>5.1 acima</w:t>
      </w:r>
      <w:r w:rsidRPr="00722570">
        <w:rPr>
          <w:rFonts w:ascii="Times New Roman" w:eastAsia="Times New Roman" w:hAnsi="Times New Roman"/>
          <w:sz w:val="24"/>
          <w:szCs w:val="24"/>
          <w:lang w:val="x-none" w:eastAsia="pt-BR"/>
        </w:rPr>
        <w:t>:</w:t>
      </w:r>
    </w:p>
    <w:p w14:paraId="2668539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0B5C511B"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(i)</w:t>
      </w:r>
      <w:r w:rsidRPr="00722570">
        <w:rPr>
          <w:rFonts w:ascii="Times New Roman" w:eastAsia="Times New Roman" w:hAnsi="Times New Roman"/>
          <w:sz w:val="24"/>
          <w:szCs w:val="24"/>
          <w:lang w:val="x-none"/>
        </w:rPr>
        <w:tab/>
        <w:t>será aceito o maior lance oferecido, desde que seja igual ou superior ao Valor da Dívida Garantido, na forma da legislação em vigor;</w:t>
      </w:r>
    </w:p>
    <w:p w14:paraId="6FA02C95"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6EDB3DAC" w14:textId="77777777" w:rsidR="00722570" w:rsidRPr="00722570" w:rsidRDefault="00722570" w:rsidP="00722570">
      <w:pPr>
        <w:spacing w:after="240" w:line="312" w:lineRule="auto"/>
        <w:ind w:left="709" w:hanging="709"/>
        <w:jc w:val="both"/>
        <w:outlineLvl w:val="3"/>
        <w:rPr>
          <w:rFonts w:ascii="Times New Roman" w:eastAsia="Times New Roman" w:hAnsi="Times New Roman"/>
          <w:sz w:val="24"/>
          <w:szCs w:val="24"/>
        </w:rPr>
      </w:pPr>
      <w:bookmarkStart w:id="80" w:name="_Ref432376877"/>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lang w:val="x-none"/>
        </w:rPr>
        <w:tab/>
        <w:t>será recusado pela Fiduciária o maior lance oferecido, desde que inferior ao Valor da Dívida Garantido, caso em que a Fiduciária manter-se-á de forma definitiva na propriedade e posse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sendo </w:t>
      </w:r>
      <w:r w:rsidRPr="00722570">
        <w:rPr>
          <w:rFonts w:ascii="Times New Roman" w:eastAsia="Times New Roman" w:hAnsi="Times New Roman"/>
          <w:sz w:val="24"/>
          <w:szCs w:val="24"/>
        </w:rPr>
        <w:t>do Percentual Garantido</w:t>
      </w:r>
      <w:r w:rsidRPr="00722570" w:rsidDel="00056C6B">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integralmente quitad</w:t>
      </w:r>
      <w:r w:rsidRPr="00722570">
        <w:rPr>
          <w:rFonts w:ascii="Times New Roman" w:eastAsia="Times New Roman" w:hAnsi="Times New Roman"/>
          <w:sz w:val="24"/>
          <w:szCs w:val="24"/>
        </w:rPr>
        <w:t>o</w:t>
      </w:r>
      <w:r w:rsidRPr="00722570">
        <w:rPr>
          <w:rFonts w:ascii="Times New Roman" w:eastAsia="Times New Roman" w:hAnsi="Times New Roman"/>
          <w:sz w:val="24"/>
          <w:szCs w:val="24"/>
          <w:lang w:val="x-none"/>
        </w:rPr>
        <w:t>, não devendo a Fiduciária restituir qualquer quantia à Fiduciante a que título for</w:t>
      </w:r>
      <w:bookmarkEnd w:id="80"/>
      <w:r w:rsidRPr="00722570">
        <w:rPr>
          <w:rFonts w:ascii="Times New Roman" w:eastAsia="Times New Roman" w:hAnsi="Times New Roman"/>
          <w:sz w:val="24"/>
          <w:szCs w:val="24"/>
        </w:rPr>
        <w:t xml:space="preserve">; e </w:t>
      </w:r>
    </w:p>
    <w:p w14:paraId="6BD9DEE7" w14:textId="77777777" w:rsidR="00722570" w:rsidRPr="00722570" w:rsidRDefault="00722570" w:rsidP="00722570">
      <w:pPr>
        <w:numPr>
          <w:ilvl w:val="0"/>
          <w:numId w:val="31"/>
        </w:numPr>
        <w:tabs>
          <w:tab w:val="left" w:pos="993"/>
        </w:tabs>
        <w:spacing w:line="312" w:lineRule="auto"/>
        <w:ind w:left="709" w:hanging="709"/>
        <w:jc w:val="both"/>
        <w:rPr>
          <w:rFonts w:ascii="Times New Roman" w:eastAsia="Times New Roman" w:hAnsi="Times New Roman"/>
          <w:sz w:val="24"/>
          <w:szCs w:val="24"/>
        </w:rPr>
      </w:pPr>
      <w:r w:rsidRPr="00722570">
        <w:rPr>
          <w:rFonts w:ascii="Times New Roman" w:eastAsia="Times New Roman" w:hAnsi="Times New Roman"/>
          <w:sz w:val="24"/>
          <w:szCs w:val="24"/>
        </w:rPr>
        <w:t xml:space="preserve">caso o maior lance oferecido seja </w:t>
      </w:r>
      <w:r w:rsidRPr="00722570">
        <w:rPr>
          <w:rFonts w:ascii="Times New Roman" w:eastAsia="Times New Roman" w:hAnsi="Times New Roman"/>
          <w:sz w:val="24"/>
          <w:szCs w:val="24"/>
          <w:lang w:eastAsia="pt-BR"/>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81" w:name="_Toc510869702"/>
    </w:p>
    <w:p w14:paraId="204921A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bookmarkStart w:id="82" w:name="_Ref432390654"/>
    </w:p>
    <w:p w14:paraId="309CE680"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Observado o disposto na Cláusula </w:t>
      </w:r>
      <w:r w:rsidRPr="00722570">
        <w:rPr>
          <w:rFonts w:ascii="Times New Roman" w:eastAsia="Times New Roman" w:hAnsi="Times New Roman"/>
          <w:sz w:val="24"/>
          <w:szCs w:val="24"/>
          <w:lang w:eastAsia="pt-BR"/>
        </w:rPr>
        <w:t>5.1 acima</w:t>
      </w:r>
      <w:r w:rsidRPr="00722570">
        <w:rPr>
          <w:rFonts w:ascii="Times New Roman" w:eastAsia="Times New Roman" w:hAnsi="Times New Roman"/>
          <w:sz w:val="24"/>
          <w:szCs w:val="24"/>
          <w:lang w:val="x-none" w:eastAsia="pt-BR"/>
        </w:rPr>
        <w:t>, em não ocorrendo a entrega da posse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no prazo e forma ajustados, a Fiduciária, inclusive os respectivos adquirentes em leilão ou posteriormente, poder</w:t>
      </w:r>
      <w:r w:rsidRPr="00722570">
        <w:rPr>
          <w:rFonts w:ascii="Times New Roman" w:eastAsia="Times New Roman" w:hAnsi="Times New Roman"/>
          <w:sz w:val="24"/>
          <w:szCs w:val="24"/>
          <w:lang w:eastAsia="pt-BR"/>
        </w:rPr>
        <w:t>á</w:t>
      </w:r>
      <w:r w:rsidRPr="00722570">
        <w:rPr>
          <w:rFonts w:ascii="Times New Roman" w:eastAsia="Times New Roman" w:hAnsi="Times New Roman"/>
          <w:sz w:val="24"/>
          <w:szCs w:val="24"/>
          <w:lang w:val="x-none" w:eastAsia="pt-BR"/>
        </w:rPr>
        <w:t xml:space="preserve"> requerer a imediata reintegração judicial de sua posse, declarando-se as Fiduciantes ciente</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de que, nos termos do artigo 30 da Lei nº</w:t>
      </w:r>
      <w:r w:rsidRPr="00722570">
        <w:rPr>
          <w:rFonts w:ascii="Times New Roman" w:eastAsia="Times New Roman" w:hAnsi="Times New Roman"/>
          <w:sz w:val="24"/>
          <w:szCs w:val="24"/>
          <w:lang w:eastAsia="pt-BR"/>
        </w:rPr>
        <w:t> </w:t>
      </w:r>
      <w:r w:rsidRPr="00722570">
        <w:rPr>
          <w:rFonts w:ascii="Times New Roman" w:eastAsia="Times New Roman" w:hAnsi="Times New Roman"/>
          <w:sz w:val="24"/>
          <w:szCs w:val="24"/>
          <w:lang w:val="x-none" w:eastAsia="pt-BR"/>
        </w:rPr>
        <w:t>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a reintegração será concedida liminarmente, com ordem judicial, para desocupação no prazo máximo de 60 (sessenta) dias, desde que comprovada, mediante certidão de matrícula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 consolidação da plena propriedade em nome da Fiduciária, ou o registro do contrato celebrado em decorrência da venda do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no leilão ou posteriormente ao leilão, conforme quem seja o autor da ação de reintegração de posse, cumulada, se for o caso, com cobrança do valor da taxa diária de ocupação fixada judicialmente, nos termos do art. 37-A da Lei nº 9.514</w:t>
      </w:r>
      <w:r w:rsidRPr="00722570">
        <w:rPr>
          <w:rFonts w:ascii="Times New Roman" w:eastAsia="Times New Roman" w:hAnsi="Times New Roman"/>
          <w:sz w:val="24"/>
          <w:szCs w:val="24"/>
          <w:lang w:eastAsia="pt-BR"/>
        </w:rPr>
        <w:t>/97</w:t>
      </w:r>
      <w:r w:rsidRPr="00722570">
        <w:rPr>
          <w:rFonts w:ascii="Times New Roman" w:eastAsia="Times New Roman" w:hAnsi="Times New Roman"/>
          <w:sz w:val="24"/>
          <w:szCs w:val="24"/>
          <w:lang w:val="x-none" w:eastAsia="pt-BR"/>
        </w:rPr>
        <w:t>, e demais despesas previstas neste Contrato.</w:t>
      </w:r>
      <w:bookmarkEnd w:id="82"/>
      <w:r w:rsidRPr="00722570">
        <w:rPr>
          <w:rFonts w:ascii="Times New Roman" w:eastAsia="Times New Roman" w:hAnsi="Times New Roman"/>
          <w:sz w:val="24"/>
          <w:szCs w:val="24"/>
          <w:lang w:eastAsia="pt-BR"/>
        </w:rPr>
        <w:t xml:space="preserve"> </w:t>
      </w:r>
    </w:p>
    <w:p w14:paraId="0E438662"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4F8714D3" w14:textId="77777777" w:rsidR="00722570" w:rsidRPr="00722570" w:rsidRDefault="00722570" w:rsidP="00722570">
      <w:pPr>
        <w:spacing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5.6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0C36B77A" w14:textId="77777777" w:rsidR="00722570" w:rsidRPr="00722570" w:rsidRDefault="00722570" w:rsidP="00722570">
      <w:pPr>
        <w:spacing w:line="312" w:lineRule="auto"/>
        <w:jc w:val="both"/>
        <w:rPr>
          <w:rFonts w:ascii="Times New Roman" w:eastAsia="Times New Roman" w:hAnsi="Times New Roman"/>
          <w:sz w:val="24"/>
          <w:szCs w:val="24"/>
          <w:lang w:eastAsia="pt-BR"/>
        </w:rPr>
      </w:pPr>
    </w:p>
    <w:p w14:paraId="2A29681D"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eastAsia="x-none"/>
        </w:rPr>
      </w:pPr>
      <w:r w:rsidRPr="00722570">
        <w:rPr>
          <w:rFonts w:ascii="Times New Roman" w:eastAsia="Times New Roman" w:hAnsi="Times New Roman"/>
          <w:b/>
          <w:caps/>
          <w:sz w:val="24"/>
          <w:szCs w:val="24"/>
          <w:lang w:eastAsia="x-none"/>
        </w:rPr>
        <w:lastRenderedPageBreak/>
        <w:t>6.</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 xml:space="preserve">VALOR DE VENDA </w:t>
      </w:r>
      <w:r w:rsidRPr="00722570">
        <w:rPr>
          <w:rFonts w:ascii="Times New Roman" w:eastAsia="Times New Roman" w:hAnsi="Times New Roman"/>
          <w:b/>
          <w:sz w:val="24"/>
          <w:szCs w:val="24"/>
          <w:lang w:eastAsia="pt-BR"/>
        </w:rPr>
        <w:t>DOS IMÓVEIS</w:t>
      </w:r>
      <w:r w:rsidRPr="00722570">
        <w:rPr>
          <w:rFonts w:ascii="Times New Roman" w:eastAsia="Times New Roman" w:hAnsi="Times New Roman"/>
          <w:b/>
          <w:sz w:val="24"/>
          <w:szCs w:val="24"/>
          <w:lang w:val="x-none" w:eastAsia="x-none"/>
        </w:rPr>
        <w:t xml:space="preserve"> PARA FINS DE LEILÃO</w:t>
      </w:r>
      <w:bookmarkEnd w:id="81"/>
    </w:p>
    <w:p w14:paraId="118BDB2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3D625C7A" w14:textId="77777777" w:rsidR="00722570" w:rsidRPr="00722570" w:rsidRDefault="00722570" w:rsidP="00722570">
      <w:pPr>
        <w:keepNext/>
        <w:spacing w:line="312" w:lineRule="auto"/>
        <w:jc w:val="both"/>
        <w:outlineLvl w:val="1"/>
        <w:rPr>
          <w:rFonts w:ascii="Times New Roman" w:eastAsia="Times New Roman" w:hAnsi="Times New Roman"/>
          <w:sz w:val="24"/>
          <w:szCs w:val="24"/>
          <w:lang w:eastAsia="pt-BR"/>
        </w:rPr>
      </w:pPr>
      <w:bookmarkStart w:id="83" w:name="_Ref424766587"/>
      <w:bookmarkStart w:id="84" w:name="_Ref432373850"/>
      <w:r w:rsidRPr="00722570">
        <w:rPr>
          <w:rFonts w:ascii="Times New Roman" w:eastAsia="Times New Roman" w:hAnsi="Times New Roman"/>
          <w:sz w:val="24"/>
          <w:szCs w:val="24"/>
          <w:lang w:eastAsia="pt-BR"/>
        </w:rPr>
        <w:t>6.1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As Partes convencionam que o valor de venda </w:t>
      </w:r>
      <w:r w:rsidRPr="00722570">
        <w:rPr>
          <w:rFonts w:ascii="Times New Roman" w:eastAsia="Times New Roman" w:hAnsi="Times New Roman"/>
          <w:sz w:val="24"/>
          <w:szCs w:val="24"/>
          <w:lang w:eastAsia="pt-BR"/>
        </w:rPr>
        <w:t xml:space="preserve">dos Imóveis </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u w:val="single"/>
          <w:lang w:val="x-none" w:eastAsia="pt-BR"/>
        </w:rPr>
        <w:t>Valor do</w:t>
      </w:r>
      <w:r w:rsidRPr="00722570">
        <w:rPr>
          <w:rFonts w:ascii="Times New Roman" w:eastAsia="Times New Roman" w:hAnsi="Times New Roman"/>
          <w:sz w:val="24"/>
          <w:szCs w:val="24"/>
          <w:u w:val="single"/>
          <w:lang w:eastAsia="pt-BR"/>
        </w:rPr>
        <w:t>s</w:t>
      </w:r>
      <w:r w:rsidRPr="00722570">
        <w:rPr>
          <w:rFonts w:ascii="Times New Roman" w:eastAsia="Times New Roman" w:hAnsi="Times New Roman"/>
          <w:sz w:val="24"/>
          <w:szCs w:val="24"/>
          <w:u w:val="single"/>
          <w:lang w:val="x-none" w:eastAsia="pt-BR"/>
        </w:rPr>
        <w:t xml:space="preserve"> Imóveis</w:t>
      </w:r>
      <w:r w:rsidRPr="00722570">
        <w:rPr>
          <w:rFonts w:ascii="Times New Roman" w:eastAsia="Times New Roman" w:hAnsi="Times New Roman"/>
          <w:sz w:val="24"/>
          <w:szCs w:val="24"/>
          <w:lang w:eastAsia="pt-BR"/>
        </w:rPr>
        <w:t>”</w:t>
      </w:r>
      <w:r w:rsidRPr="00722570">
        <w:rPr>
          <w:rFonts w:ascii="Times New Roman" w:eastAsia="Times New Roman" w:hAnsi="Times New Roman"/>
          <w:sz w:val="24"/>
          <w:szCs w:val="24"/>
          <w:lang w:val="x-none" w:eastAsia="pt-BR"/>
        </w:rPr>
        <w:t>), para fins de leilão</w:t>
      </w:r>
      <w:r w:rsidRPr="00722570">
        <w:rPr>
          <w:rFonts w:ascii="Times New Roman" w:eastAsia="Times New Roman" w:hAnsi="Times New Roman"/>
          <w:sz w:val="24"/>
          <w:szCs w:val="24"/>
          <w:lang w:eastAsia="pt-BR"/>
        </w:rPr>
        <w:t xml:space="preserve"> será o descrito no Anexo II.</w:t>
      </w:r>
    </w:p>
    <w:bookmarkEnd w:id="83"/>
    <w:bookmarkEnd w:id="84"/>
    <w:p w14:paraId="018285D9"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07557AED"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6.1.</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ab/>
      </w:r>
      <w:r w:rsidRPr="00722570">
        <w:rPr>
          <w:rFonts w:ascii="Times New Roman" w:eastAsia="Times New Roman" w:hAnsi="Times New Roman"/>
          <w:sz w:val="24"/>
          <w:szCs w:val="24"/>
        </w:rPr>
        <w:tab/>
        <w:t>T</w:t>
      </w:r>
      <w:r w:rsidRPr="00722570">
        <w:rPr>
          <w:rFonts w:ascii="Times New Roman" w:eastAsia="Times New Roman" w:hAnsi="Times New Roman"/>
          <w:sz w:val="24"/>
          <w:szCs w:val="24"/>
          <w:lang w:val="x-none"/>
        </w:rPr>
        <w:t xml:space="preserve">odos os custos incorridos com a contratação e elaboração dos laudos de avaliação serão arcados exclusivamente pelas Fiduciantes com recursos que não sejam do Patrimônio Separado, independentemente do novo Valor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xml:space="preserve"> apurado.</w:t>
      </w:r>
      <w:r w:rsidRPr="00722570">
        <w:rPr>
          <w:rFonts w:ascii="Times New Roman" w:eastAsia="Times New Roman" w:hAnsi="Times New Roman"/>
          <w:b/>
          <w:sz w:val="24"/>
          <w:szCs w:val="24"/>
        </w:rPr>
        <w:t xml:space="preserve"> </w:t>
      </w:r>
    </w:p>
    <w:p w14:paraId="75598633" w14:textId="77777777" w:rsidR="00722570" w:rsidRPr="00722570" w:rsidRDefault="00722570" w:rsidP="00722570">
      <w:pPr>
        <w:spacing w:line="312" w:lineRule="auto"/>
        <w:jc w:val="both"/>
        <w:rPr>
          <w:rFonts w:ascii="Times New Roman" w:eastAsia="Times New Roman" w:hAnsi="Times New Roman"/>
          <w:sz w:val="24"/>
          <w:szCs w:val="24"/>
        </w:rPr>
      </w:pPr>
    </w:p>
    <w:p w14:paraId="067E4F66" w14:textId="77777777" w:rsidR="00722570" w:rsidRPr="00722570" w:rsidRDefault="00722570" w:rsidP="00722570">
      <w:pPr>
        <w:keepNext/>
        <w:spacing w:line="312" w:lineRule="auto"/>
        <w:jc w:val="both"/>
        <w:outlineLvl w:val="1"/>
        <w:rPr>
          <w:rFonts w:ascii="Times New Roman" w:eastAsia="Times New Roman" w:hAnsi="Times New Roman"/>
          <w:smallCaps/>
          <w:sz w:val="24"/>
          <w:szCs w:val="24"/>
          <w:lang w:eastAsia="x-none"/>
        </w:rPr>
      </w:pPr>
      <w:bookmarkStart w:id="85" w:name="_Toc510869703"/>
      <w:r w:rsidRPr="00722570">
        <w:rPr>
          <w:rFonts w:ascii="Times New Roman" w:eastAsia="Times New Roman" w:hAnsi="Times New Roman"/>
          <w:b/>
          <w:caps/>
          <w:sz w:val="24"/>
          <w:szCs w:val="24"/>
          <w:lang w:eastAsia="x-none"/>
        </w:rPr>
        <w:t>7.</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VIGÊNCIA</w:t>
      </w:r>
    </w:p>
    <w:p w14:paraId="36B8B779" w14:textId="77777777" w:rsidR="00722570" w:rsidRPr="00722570" w:rsidRDefault="00722570" w:rsidP="00722570">
      <w:pPr>
        <w:keepNext/>
        <w:spacing w:line="312" w:lineRule="auto"/>
        <w:outlineLvl w:val="1"/>
        <w:rPr>
          <w:rFonts w:ascii="Times New Roman" w:eastAsia="Times New Roman" w:hAnsi="Times New Roman"/>
          <w:smallCaps/>
          <w:sz w:val="24"/>
          <w:szCs w:val="24"/>
          <w:lang w:eastAsia="x-none"/>
        </w:rPr>
      </w:pPr>
    </w:p>
    <w:p w14:paraId="6763785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7.1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Este Contrato permanecerá válido e eficaz até a final e total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w:t>
      </w:r>
    </w:p>
    <w:p w14:paraId="6E0D9F1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B9C1EC1" w14:textId="77777777" w:rsidR="00722570" w:rsidRPr="00722570" w:rsidRDefault="00722570" w:rsidP="00722570">
      <w:pPr>
        <w:keepNext/>
        <w:spacing w:line="312" w:lineRule="auto"/>
        <w:jc w:val="both"/>
        <w:outlineLvl w:val="1"/>
        <w:rPr>
          <w:rFonts w:ascii="Times New Roman" w:eastAsia="Times New Roman" w:hAnsi="Times New Roman"/>
          <w:i/>
          <w:sz w:val="24"/>
          <w:szCs w:val="24"/>
          <w:lang w:val="x-none" w:eastAsia="x-none"/>
        </w:rPr>
      </w:pPr>
      <w:r w:rsidRPr="00722570">
        <w:rPr>
          <w:rFonts w:ascii="Times New Roman" w:eastAsia="Times New Roman" w:hAnsi="Times New Roman"/>
          <w:b/>
          <w:caps/>
          <w:sz w:val="24"/>
          <w:szCs w:val="24"/>
          <w:lang w:eastAsia="x-none"/>
        </w:rPr>
        <w:t>8.</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MULTIPLICIDADE DE GARANTIAS</w:t>
      </w:r>
    </w:p>
    <w:p w14:paraId="4F5481FE" w14:textId="77777777" w:rsidR="00722570" w:rsidRPr="00722570" w:rsidRDefault="00722570" w:rsidP="00722570">
      <w:pPr>
        <w:keepNext/>
        <w:spacing w:line="312" w:lineRule="auto"/>
        <w:outlineLvl w:val="1"/>
        <w:rPr>
          <w:rFonts w:ascii="Times New Roman" w:eastAsia="Times New Roman" w:hAnsi="Times New Roman"/>
          <w:i/>
          <w:sz w:val="24"/>
          <w:szCs w:val="24"/>
          <w:lang w:eastAsia="x-none"/>
        </w:rPr>
      </w:pPr>
    </w:p>
    <w:p w14:paraId="780BC9B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No exercício de seus direitos e recursos </w:t>
      </w:r>
      <w:r w:rsidRPr="00722570">
        <w:rPr>
          <w:rFonts w:ascii="Times New Roman" w:eastAsia="Times New Roman" w:hAnsi="Times New Roman"/>
          <w:sz w:val="24"/>
          <w:szCs w:val="24"/>
          <w:lang w:eastAsia="pt-BR"/>
        </w:rPr>
        <w:t>em relação às Obrigações Garantidas</w:t>
      </w:r>
      <w:r w:rsidRPr="00722570">
        <w:rPr>
          <w:rFonts w:ascii="Times New Roman" w:eastAsia="Times New Roman" w:hAnsi="Times New Roman"/>
          <w:sz w:val="24"/>
          <w:szCs w:val="24"/>
          <w:lang w:val="x-none" w:eastAsia="pt-BR"/>
        </w:rPr>
        <w:t xml:space="preserve">, nos termos deste Contrato e dos demais Documentos da Operação, a Fiduciária poderá executar todas e quaisquer </w:t>
      </w:r>
      <w:r w:rsidRPr="00722570">
        <w:rPr>
          <w:rFonts w:ascii="Times New Roman" w:eastAsia="Times New Roman" w:hAnsi="Times New Roman"/>
          <w:sz w:val="24"/>
          <w:szCs w:val="24"/>
          <w:lang w:eastAsia="pt-BR"/>
        </w:rPr>
        <w:t xml:space="preserve">eventuais </w:t>
      </w:r>
      <w:r w:rsidRPr="00722570">
        <w:rPr>
          <w:rFonts w:ascii="Times New Roman" w:eastAsia="Times New Roman" w:hAnsi="Times New Roman"/>
          <w:sz w:val="24"/>
          <w:szCs w:val="24"/>
          <w:lang w:val="x-none" w:eastAsia="pt-BR"/>
        </w:rPr>
        <w:t xml:space="preserve">garantias outorgadas à Fiduciária, simultaneamente ou em qualquer ordem, sem que com isso prejudique qualquer direito ou possibilidade de exercê-lo no futuro, até a quitação integral </w:t>
      </w:r>
      <w:r w:rsidRPr="00722570">
        <w:rPr>
          <w:rFonts w:ascii="Times New Roman" w:eastAsia="Times New Roman" w:hAnsi="Times New Roman"/>
          <w:sz w:val="24"/>
          <w:szCs w:val="24"/>
          <w:lang w:eastAsia="pt-BR"/>
        </w:rPr>
        <w:t>das Obrigações Garantidas</w:t>
      </w:r>
      <w:r w:rsidRPr="00722570">
        <w:rPr>
          <w:rFonts w:ascii="Times New Roman" w:eastAsia="Times New Roman" w:hAnsi="Times New Roman"/>
          <w:sz w:val="24"/>
          <w:szCs w:val="24"/>
          <w:lang w:val="x-none" w:eastAsia="pt-BR"/>
        </w:rPr>
        <w:t>, respeitados os limites estipulados neste Contrato</w:t>
      </w:r>
      <w:r w:rsidRPr="00722570">
        <w:rPr>
          <w:rFonts w:ascii="Times New Roman" w:eastAsia="Times New Roman" w:hAnsi="Times New Roman"/>
          <w:sz w:val="24"/>
          <w:szCs w:val="24"/>
          <w:lang w:eastAsia="pt-BR"/>
        </w:rPr>
        <w:t xml:space="preserve"> de Alienação Fiduciária</w:t>
      </w:r>
      <w:r w:rsidRPr="00722570">
        <w:rPr>
          <w:rFonts w:ascii="Times New Roman" w:eastAsia="Times New Roman" w:hAnsi="Times New Roman"/>
          <w:sz w:val="24"/>
          <w:szCs w:val="24"/>
          <w:lang w:val="x-none" w:eastAsia="pt-BR"/>
        </w:rPr>
        <w:t xml:space="preserve">. </w:t>
      </w:r>
    </w:p>
    <w:p w14:paraId="774710AD"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C57C5E3"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Toda e qualquer quantia devida a qualquer das Partes por força deste Contrato </w:t>
      </w:r>
      <w:r w:rsidRPr="00722570">
        <w:rPr>
          <w:rFonts w:ascii="Times New Roman" w:eastAsia="Times New Roman" w:hAnsi="Times New Roman"/>
          <w:sz w:val="24"/>
          <w:szCs w:val="24"/>
          <w:lang w:eastAsia="pt-BR"/>
        </w:rPr>
        <w:t xml:space="preserve">de Alienação Fiduciária </w:t>
      </w:r>
      <w:r w:rsidRPr="00722570">
        <w:rPr>
          <w:rFonts w:ascii="Times New Roman" w:eastAsia="Times New Roman" w:hAnsi="Times New Roman"/>
          <w:sz w:val="24"/>
          <w:szCs w:val="24"/>
          <w:lang w:val="x-none" w:eastAsia="pt-BR"/>
        </w:rPr>
        <w:t>poderá ser cobrada via processo de execução visto que as Partes desde já reconhecem tratar-se de quantia líquida e certa, atribuindo ao presente a qualidade de título executivo extrajudicial nos termos e para os efeitos do artigo 784</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da Lei nº 13.105, de 16 de março de 2015 (“</w:t>
      </w:r>
      <w:r w:rsidRPr="00722570">
        <w:rPr>
          <w:rFonts w:ascii="Times New Roman" w:eastAsia="Times New Roman" w:hAnsi="Times New Roman"/>
          <w:sz w:val="24"/>
          <w:szCs w:val="24"/>
          <w:u w:val="single"/>
          <w:lang w:val="x-none" w:eastAsia="pt-BR"/>
        </w:rPr>
        <w:t>Código de Processo Civil</w:t>
      </w:r>
      <w:r w:rsidRPr="00722570">
        <w:rPr>
          <w:rFonts w:ascii="Times New Roman" w:eastAsia="Times New Roman" w:hAnsi="Times New Roman"/>
          <w:sz w:val="24"/>
          <w:szCs w:val="24"/>
          <w:lang w:val="x-none" w:eastAsia="pt-BR"/>
        </w:rPr>
        <w:t>”).</w:t>
      </w:r>
    </w:p>
    <w:p w14:paraId="4E4F9E3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F754420"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8.3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Após a integral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as </w:t>
      </w:r>
      <w:r w:rsidRPr="00722570">
        <w:rPr>
          <w:rFonts w:ascii="Times New Roman" w:eastAsia="Times New Roman" w:hAnsi="Times New Roman"/>
          <w:sz w:val="24"/>
          <w:szCs w:val="24"/>
          <w:lang w:eastAsia="pt-BR"/>
        </w:rPr>
        <w:t xml:space="preserve">eventuais </w:t>
      </w:r>
      <w:r w:rsidRPr="00722570">
        <w:rPr>
          <w:rFonts w:ascii="Times New Roman" w:eastAsia="Times New Roman" w:hAnsi="Times New Roman"/>
          <w:sz w:val="24"/>
          <w:szCs w:val="24"/>
          <w:lang w:val="x-none" w:eastAsia="pt-BR"/>
        </w:rPr>
        <w:t>garantias serão liberadas e os recursos que sobejarem à excussão da</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eventuais garantias</w:t>
      </w:r>
      <w:r w:rsidRPr="00722570">
        <w:rPr>
          <w:rFonts w:ascii="Times New Roman" w:eastAsia="Times New Roman" w:hAnsi="Times New Roman"/>
          <w:sz w:val="24"/>
          <w:szCs w:val="24"/>
          <w:lang w:val="x-none" w:eastAsia="pt-BR"/>
        </w:rPr>
        <w:t xml:space="preserve"> serão transferidos à</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partes, conforme aplicáveis</w:t>
      </w:r>
      <w:r w:rsidRPr="00722570">
        <w:rPr>
          <w:rFonts w:ascii="Times New Roman" w:eastAsia="Times New Roman" w:hAnsi="Times New Roman"/>
          <w:sz w:val="24"/>
          <w:szCs w:val="24"/>
          <w:lang w:val="x-none" w:eastAsia="pt-BR"/>
        </w:rPr>
        <w:t>, líquidos de eventuais impostos e tributos.</w:t>
      </w:r>
    </w:p>
    <w:p w14:paraId="30C3568B" w14:textId="77777777" w:rsidR="00722570" w:rsidRPr="00722570" w:rsidRDefault="00722570" w:rsidP="00722570">
      <w:pPr>
        <w:tabs>
          <w:tab w:val="left" w:pos="737"/>
        </w:tabs>
        <w:spacing w:line="312" w:lineRule="auto"/>
        <w:jc w:val="both"/>
        <w:outlineLvl w:val="2"/>
        <w:rPr>
          <w:rFonts w:ascii="Times New Roman" w:eastAsia="Times New Roman" w:hAnsi="Times New Roman"/>
          <w:b/>
          <w:sz w:val="24"/>
          <w:szCs w:val="24"/>
          <w:lang w:val="x-none" w:eastAsia="pt-BR"/>
        </w:rPr>
      </w:pPr>
    </w:p>
    <w:p w14:paraId="50DBE0F2" w14:textId="77777777" w:rsidR="00722570" w:rsidRPr="00722570" w:rsidRDefault="00722570" w:rsidP="00722570">
      <w:pPr>
        <w:keepNext/>
        <w:spacing w:line="312" w:lineRule="auto"/>
        <w:jc w:val="both"/>
        <w:outlineLvl w:val="1"/>
        <w:rPr>
          <w:rFonts w:ascii="Times New Roman" w:eastAsia="Times New Roman" w:hAnsi="Times New Roman"/>
          <w:i/>
          <w:sz w:val="24"/>
          <w:szCs w:val="24"/>
          <w:lang w:val="x-none" w:eastAsia="x-none"/>
        </w:rPr>
      </w:pPr>
      <w:r w:rsidRPr="00722570">
        <w:rPr>
          <w:rFonts w:ascii="Times New Roman" w:eastAsia="Times New Roman" w:hAnsi="Times New Roman"/>
          <w:b/>
          <w:caps/>
          <w:sz w:val="24"/>
          <w:szCs w:val="24"/>
          <w:lang w:eastAsia="x-none"/>
        </w:rPr>
        <w:lastRenderedPageBreak/>
        <w:t>9.</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val="x-none" w:eastAsia="x-none"/>
        </w:rPr>
        <w:t>LIBERAÇÃO DA GARANTIA</w:t>
      </w:r>
    </w:p>
    <w:p w14:paraId="1E518493" w14:textId="77777777" w:rsidR="00722570" w:rsidRPr="00722570" w:rsidRDefault="00722570" w:rsidP="00722570">
      <w:pPr>
        <w:keepNext/>
        <w:spacing w:line="312" w:lineRule="auto"/>
        <w:outlineLvl w:val="1"/>
        <w:rPr>
          <w:rFonts w:ascii="Times New Roman" w:eastAsia="Times New Roman" w:hAnsi="Times New Roman"/>
          <w:i/>
          <w:sz w:val="24"/>
          <w:szCs w:val="24"/>
          <w:lang w:eastAsia="x-none"/>
        </w:rPr>
      </w:pPr>
    </w:p>
    <w:p w14:paraId="3857BB0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rPr>
      </w:pPr>
      <w:bookmarkStart w:id="86" w:name="_Ref432387642"/>
      <w:bookmarkStart w:id="87" w:name="_Ref425696757"/>
      <w:r w:rsidRPr="00722570">
        <w:rPr>
          <w:rFonts w:ascii="Times New Roman" w:eastAsia="Times New Roman" w:hAnsi="Times New Roman"/>
          <w:sz w:val="24"/>
          <w:szCs w:val="24"/>
        </w:rPr>
        <w:t>9.1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 Alienação Fiduciária resolver-se-á quando do cumprimento integral </w:t>
      </w:r>
      <w:r w:rsidRPr="00722570">
        <w:rPr>
          <w:rFonts w:ascii="Times New Roman" w:eastAsia="Times New Roman" w:hAnsi="Times New Roman"/>
          <w:sz w:val="24"/>
          <w:szCs w:val="24"/>
          <w:lang w:eastAsia="pt-BR"/>
        </w:rPr>
        <w:t>das Obrigações Garantidas, observado o Percentual Garantido</w:t>
      </w:r>
      <w:r w:rsidRPr="00722570">
        <w:rPr>
          <w:rFonts w:ascii="Times New Roman" w:eastAsia="Times New Roman" w:hAnsi="Times New Roman"/>
          <w:sz w:val="24"/>
          <w:szCs w:val="24"/>
          <w:lang w:val="x-none"/>
        </w:rPr>
        <w:t xml:space="preserve">. O cumprimento parcial </w:t>
      </w:r>
      <w:r w:rsidRPr="00722570">
        <w:rPr>
          <w:rFonts w:ascii="Times New Roman" w:eastAsia="Times New Roman" w:hAnsi="Times New Roman"/>
          <w:sz w:val="24"/>
          <w:szCs w:val="24"/>
          <w:lang w:eastAsia="pt-BR"/>
        </w:rPr>
        <w:t xml:space="preserve">das Obrigações Garantidas </w:t>
      </w:r>
      <w:r w:rsidRPr="00722570">
        <w:rPr>
          <w:rFonts w:ascii="Times New Roman" w:eastAsia="Times New Roman" w:hAnsi="Times New Roman"/>
          <w:sz w:val="24"/>
          <w:szCs w:val="24"/>
          <w:lang w:val="x-none"/>
        </w:rPr>
        <w:t>não resultará na exoneração da Alienação Fiduciária ora estabelecida.</w:t>
      </w:r>
      <w:bookmarkEnd w:id="86"/>
    </w:p>
    <w:p w14:paraId="18AE6A76"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rPr>
      </w:pPr>
    </w:p>
    <w:p w14:paraId="7636FAD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eastAsia="pt-BR"/>
        </w:rPr>
      </w:pPr>
      <w:bookmarkStart w:id="88" w:name="_Ref434667261"/>
      <w:r w:rsidRPr="00722570">
        <w:rPr>
          <w:rFonts w:ascii="Times New Roman" w:eastAsia="Times New Roman" w:hAnsi="Times New Roman"/>
          <w:sz w:val="24"/>
          <w:szCs w:val="24"/>
        </w:rPr>
        <w:t>9.2</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eastAsia="pt-BR"/>
        </w:rPr>
        <w:t xml:space="preserve">No prazo de </w:t>
      </w:r>
      <w:r w:rsidRPr="00722570">
        <w:rPr>
          <w:rFonts w:ascii="Times New Roman" w:eastAsia="Times New Roman" w:hAnsi="Times New Roman"/>
          <w:sz w:val="24"/>
          <w:szCs w:val="24"/>
          <w:lang w:eastAsia="pt-BR"/>
        </w:rPr>
        <w:t>30 (trinta)</w:t>
      </w:r>
      <w:r w:rsidRPr="00722570">
        <w:rPr>
          <w:rFonts w:ascii="Times New Roman" w:eastAsia="Times New Roman" w:hAnsi="Times New Roman"/>
          <w:sz w:val="24"/>
          <w:szCs w:val="24"/>
          <w:lang w:val="x-none" w:eastAsia="pt-BR"/>
        </w:rPr>
        <w:t xml:space="preserve"> dias a contar da efetiva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 Fiduciária </w:t>
      </w:r>
      <w:r w:rsidRPr="00722570">
        <w:rPr>
          <w:rFonts w:ascii="Times New Roman" w:eastAsia="Times New Roman" w:hAnsi="Times New Roman"/>
          <w:sz w:val="24"/>
          <w:szCs w:val="24"/>
          <w:lang w:eastAsia="pt-BR"/>
        </w:rPr>
        <w:t xml:space="preserve">e o Agente Fiduciário </w:t>
      </w:r>
      <w:r w:rsidRPr="00722570">
        <w:rPr>
          <w:rFonts w:ascii="Times New Roman" w:eastAsia="Times New Roman" w:hAnsi="Times New Roman"/>
          <w:sz w:val="24"/>
          <w:szCs w:val="24"/>
          <w:lang w:val="x-none" w:eastAsia="pt-BR"/>
        </w:rPr>
        <w:t>fornecer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a requerimento da parte interessada, ou encaminhará para o endereço de correspondência das Fiduciantes, independente</w:t>
      </w:r>
      <w:r w:rsidRPr="00722570">
        <w:rPr>
          <w:rFonts w:ascii="Times New Roman" w:eastAsia="Times New Roman" w:hAnsi="Times New Roman"/>
          <w:sz w:val="24"/>
          <w:szCs w:val="24"/>
          <w:lang w:eastAsia="pt-BR"/>
        </w:rPr>
        <w:t>mente</w:t>
      </w:r>
      <w:r w:rsidRPr="00722570">
        <w:rPr>
          <w:rFonts w:ascii="Times New Roman" w:eastAsia="Times New Roman" w:hAnsi="Times New Roman"/>
          <w:sz w:val="24"/>
          <w:szCs w:val="24"/>
          <w:lang w:val="x-none" w:eastAsia="pt-BR"/>
        </w:rPr>
        <w:t xml:space="preserve"> de assembleia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o respectivo </w:t>
      </w:r>
      <w:r w:rsidRPr="00722570">
        <w:rPr>
          <w:rFonts w:ascii="Times New Roman" w:eastAsia="Times New Roman" w:hAnsi="Times New Roman"/>
          <w:sz w:val="24"/>
          <w:szCs w:val="24"/>
          <w:lang w:eastAsia="pt-BR"/>
        </w:rPr>
        <w:t>Termo de Liberação, nos termos previstos no artigo 25 da Lei nº 9.514/97</w:t>
      </w:r>
      <w:r w:rsidRPr="00722570">
        <w:rPr>
          <w:rFonts w:ascii="Times New Roman" w:eastAsia="Times New Roman" w:hAnsi="Times New Roman"/>
          <w:sz w:val="24"/>
          <w:szCs w:val="24"/>
          <w:lang w:val="x-none" w:eastAsia="pt-BR"/>
        </w:rPr>
        <w:t>.</w:t>
      </w:r>
      <w:r w:rsidRPr="00722570">
        <w:rPr>
          <w:rFonts w:ascii="Times New Roman" w:eastAsia="Times New Roman" w:hAnsi="Times New Roman"/>
          <w:sz w:val="24"/>
          <w:szCs w:val="24"/>
          <w:lang w:eastAsia="pt-BR"/>
        </w:rPr>
        <w:t xml:space="preserve"> </w:t>
      </w:r>
    </w:p>
    <w:p w14:paraId="36412ED8"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rPr>
      </w:pPr>
    </w:p>
    <w:bookmarkEnd w:id="88"/>
    <w:p w14:paraId="7DAEE55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rPr>
      </w:pPr>
      <w:r w:rsidRPr="00722570">
        <w:rPr>
          <w:rFonts w:ascii="Times New Roman" w:eastAsia="Times New Roman" w:hAnsi="Times New Roman"/>
          <w:sz w:val="24"/>
          <w:szCs w:val="24"/>
        </w:rPr>
        <w:t>9.3</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Para o cancelamento do registro da </w:t>
      </w:r>
      <w:r w:rsidRPr="00722570">
        <w:rPr>
          <w:rFonts w:ascii="Times New Roman" w:eastAsia="Times New Roman" w:hAnsi="Times New Roman"/>
          <w:sz w:val="24"/>
          <w:szCs w:val="24"/>
        </w:rPr>
        <w:t xml:space="preserve">propriedade fiduciária de </w:t>
      </w:r>
      <w:r w:rsidRPr="00722570">
        <w:rPr>
          <w:rFonts w:ascii="Times New Roman" w:eastAsia="Times New Roman" w:hAnsi="Times New Roman"/>
          <w:sz w:val="24"/>
          <w:szCs w:val="24"/>
          <w:lang w:val="x-none"/>
        </w:rPr>
        <w:t>titularidade d</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Fiduciári</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e a consequente reversão da propriedade plena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rPr>
        <w:t>, as Fiduciantes dever</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apresentar ao </w:t>
      </w:r>
      <w:r w:rsidRPr="00722570">
        <w:rPr>
          <w:rFonts w:ascii="Times New Roman" w:eastAsia="Times New Roman" w:hAnsi="Times New Roman"/>
          <w:sz w:val="24"/>
          <w:szCs w:val="24"/>
        </w:rPr>
        <w:t>cartório de registro de imóveis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competente </w:t>
      </w:r>
      <w:r w:rsidRPr="00722570">
        <w:rPr>
          <w:rFonts w:ascii="Times New Roman" w:eastAsia="Times New Roman" w:hAnsi="Times New Roman"/>
          <w:sz w:val="24"/>
          <w:szCs w:val="24"/>
          <w:lang w:val="x-none"/>
        </w:rPr>
        <w:t xml:space="preserve">o </w:t>
      </w:r>
      <w:r w:rsidRPr="00722570">
        <w:rPr>
          <w:rFonts w:ascii="Times New Roman" w:eastAsia="Times New Roman" w:hAnsi="Times New Roman"/>
          <w:sz w:val="24"/>
          <w:szCs w:val="24"/>
        </w:rPr>
        <w:t>correspondente</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Termo</w:t>
      </w:r>
      <w:r w:rsidRPr="00722570">
        <w:rPr>
          <w:rFonts w:ascii="Times New Roman" w:eastAsia="Times New Roman" w:hAnsi="Times New Roman"/>
          <w:sz w:val="24"/>
          <w:szCs w:val="24"/>
          <w:lang w:eastAsia="pt-BR"/>
        </w:rPr>
        <w:t xml:space="preserve"> de </w:t>
      </w:r>
      <w:r w:rsidRPr="00722570">
        <w:rPr>
          <w:rFonts w:ascii="Times New Roman" w:eastAsia="Times New Roman" w:hAnsi="Times New Roman"/>
          <w:sz w:val="24"/>
          <w:szCs w:val="24"/>
        </w:rPr>
        <w:t>Liberação</w:t>
      </w:r>
      <w:r w:rsidRPr="00722570">
        <w:rPr>
          <w:rFonts w:ascii="Times New Roman" w:eastAsia="Times New Roman" w:hAnsi="Times New Roman"/>
          <w:sz w:val="24"/>
          <w:szCs w:val="24"/>
          <w:lang w:val="x-none"/>
        </w:rPr>
        <w:t>, consolidando-se na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pessoa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das Fiduciantes a plena propriedade </w:t>
      </w:r>
      <w:r w:rsidRPr="00722570">
        <w:rPr>
          <w:rFonts w:ascii="Times New Roman" w:eastAsia="Times New Roman" w:hAnsi="Times New Roman"/>
          <w:sz w:val="24"/>
          <w:szCs w:val="24"/>
          <w:lang w:eastAsia="pt-BR"/>
        </w:rPr>
        <w:t>dos Imóveis</w:t>
      </w:r>
      <w:r w:rsidRPr="00722570">
        <w:rPr>
          <w:rFonts w:ascii="Times New Roman" w:eastAsia="Times New Roman" w:hAnsi="Times New Roman"/>
          <w:sz w:val="24"/>
          <w:szCs w:val="24"/>
          <w:lang w:val="x-none"/>
        </w:rPr>
        <w:t>.</w:t>
      </w:r>
    </w:p>
    <w:p w14:paraId="39A02DE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rPr>
      </w:pPr>
    </w:p>
    <w:p w14:paraId="510D592C"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b/>
          <w:bCs/>
          <w:sz w:val="24"/>
          <w:szCs w:val="24"/>
          <w:lang w:eastAsia="pt-BR"/>
        </w:rPr>
      </w:pPr>
      <w:r w:rsidRPr="00722570">
        <w:rPr>
          <w:rFonts w:ascii="Times New Roman" w:eastAsia="Times New Roman" w:hAnsi="Times New Roman"/>
          <w:b/>
          <w:bCs/>
          <w:sz w:val="24"/>
          <w:szCs w:val="24"/>
          <w:lang w:eastAsia="pt-BR"/>
        </w:rPr>
        <w:t>10.</w:t>
      </w:r>
      <w:r w:rsidRPr="00722570">
        <w:rPr>
          <w:rFonts w:ascii="Times New Roman" w:eastAsia="Times New Roman" w:hAnsi="Times New Roman"/>
          <w:b/>
          <w:bCs/>
          <w:sz w:val="24"/>
          <w:szCs w:val="24"/>
          <w:lang w:eastAsia="pt-BR"/>
        </w:rPr>
        <w:tab/>
      </w:r>
      <w:r w:rsidRPr="00722570">
        <w:rPr>
          <w:rFonts w:ascii="Times New Roman" w:eastAsia="Times New Roman" w:hAnsi="Times New Roman"/>
          <w:b/>
          <w:bCs/>
          <w:sz w:val="24"/>
          <w:szCs w:val="24"/>
          <w:lang w:eastAsia="pt-BR"/>
        </w:rPr>
        <w:tab/>
        <w:t xml:space="preserve">OBRIGAÇÕES ADICIONAIS DAS FIDUCIANTES </w:t>
      </w:r>
    </w:p>
    <w:p w14:paraId="0822C28E"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p>
    <w:p w14:paraId="388E85B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10.1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Sem prejuízo das demais obrigações previstas neste Contrato, as Fiduciantes obriga</w:t>
      </w:r>
      <w:r w:rsidRPr="00722570">
        <w:rPr>
          <w:rFonts w:ascii="Times New Roman" w:eastAsia="Times New Roman" w:hAnsi="Times New Roman"/>
          <w:sz w:val="24"/>
          <w:szCs w:val="24"/>
          <w:lang w:eastAsia="pt-BR"/>
        </w:rPr>
        <w:t>m</w:t>
      </w:r>
      <w:r w:rsidRPr="00722570">
        <w:rPr>
          <w:rFonts w:ascii="Times New Roman" w:eastAsia="Times New Roman" w:hAnsi="Times New Roman"/>
          <w:sz w:val="24"/>
          <w:szCs w:val="24"/>
          <w:lang w:val="x-none" w:eastAsia="pt-BR"/>
        </w:rPr>
        <w:t xml:space="preserve">-se a: </w:t>
      </w:r>
    </w:p>
    <w:p w14:paraId="4EABDBC6"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321B1A2A"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manter sua existência legal e todos os direitos, autorizações e licenças indispensáveis para a condução de seus negócios; </w:t>
      </w:r>
    </w:p>
    <w:p w14:paraId="54C791ED"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073614A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pela Liberação Antecipada da Garantia, </w:t>
      </w:r>
      <w:r w:rsidRPr="00722570">
        <w:rPr>
          <w:rFonts w:ascii="Times New Roman" w:eastAsia="Times New Roman" w:hAnsi="Times New Roman"/>
          <w:sz w:val="24"/>
          <w:szCs w:val="24"/>
          <w:lang w:val="x-none"/>
        </w:rPr>
        <w:t xml:space="preserve">manter a titularidade válida e plena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w:t>
      </w:r>
    </w:p>
    <w:p w14:paraId="40C41A0C"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3E281919"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às suas expensas</w:t>
      </w:r>
      <w:r w:rsidRPr="00722570">
        <w:rPr>
          <w:rFonts w:ascii="Times New Roman" w:eastAsia="Times New Roman" w:hAnsi="Times New Roman"/>
          <w:sz w:val="24"/>
          <w:szCs w:val="24"/>
          <w:lang w:val="x-none"/>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proteger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garantir o cumprimento das obrigações assumidas neste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e/ou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xml:space="preserve">) garantir a legalidade, validade e exequibilidade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w:t>
      </w:r>
    </w:p>
    <w:p w14:paraId="2357ACA6" w14:textId="77777777" w:rsidR="00722570" w:rsidRPr="00722570" w:rsidRDefault="00722570" w:rsidP="00722570">
      <w:pPr>
        <w:spacing w:line="312" w:lineRule="auto"/>
        <w:ind w:left="709" w:hanging="709"/>
        <w:jc w:val="both"/>
        <w:outlineLvl w:val="3"/>
        <w:rPr>
          <w:rFonts w:ascii="Times New Roman" w:eastAsia="Times New Roman" w:hAnsi="Times New Roman"/>
          <w:sz w:val="24"/>
          <w:szCs w:val="24"/>
          <w:lang w:val="x-none"/>
        </w:rPr>
      </w:pPr>
    </w:p>
    <w:p w14:paraId="75872A9A"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rPr>
        <w:lastRenderedPageBreak/>
        <w:t xml:space="preserve">exceto conforme permitido por este Contrato, </w:t>
      </w:r>
      <w:r w:rsidRPr="00722570">
        <w:rPr>
          <w:rFonts w:ascii="Times New Roman" w:eastAsia="Times New Roman" w:hAnsi="Times New Roman"/>
          <w:sz w:val="24"/>
          <w:szCs w:val="24"/>
          <w:lang w:val="x-none"/>
        </w:rPr>
        <w:t xml:space="preserve">manter, até o integral cumprimento </w:t>
      </w:r>
      <w:r w:rsidRPr="00722570">
        <w:rPr>
          <w:rFonts w:ascii="Times New Roman" w:eastAsia="Times New Roman" w:hAnsi="Times New Roman"/>
          <w:sz w:val="24"/>
          <w:szCs w:val="24"/>
        </w:rPr>
        <w:t>das Obrigações Garantidas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observado o Percentual Garantido,</w:t>
      </w:r>
      <w:r w:rsidRPr="00722570">
        <w:rPr>
          <w:rFonts w:ascii="Times New Roman" w:eastAsia="Times New Roman" w:hAnsi="Times New Roman"/>
          <w:sz w:val="24"/>
          <w:szCs w:val="24"/>
          <w:lang w:val="x-none"/>
        </w:rPr>
        <w:t xml:space="preserve"> a presente Alienação Fiduciária sempre existente, válida, eficaz, em perfeita ordem e em pleno vigor, sem qualquer restrição ou condição 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 desembaraçado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Pr="00722570">
        <w:rPr>
          <w:rFonts w:ascii="Times New Roman" w:eastAsia="Times New Roman" w:hAnsi="Times New Roman"/>
          <w:sz w:val="24"/>
          <w:szCs w:val="24"/>
        </w:rPr>
        <w:t>qualquer</w:t>
      </w:r>
      <w:r w:rsidRPr="00722570">
        <w:rPr>
          <w:rFonts w:ascii="Times New Roman" w:eastAsia="Times New Roman" w:hAnsi="Times New Roman"/>
          <w:sz w:val="24"/>
          <w:szCs w:val="24"/>
          <w:lang w:val="x-none"/>
        </w:rPr>
        <w:t xml:space="preserve"> natureza que tenha o efeito prático similar a qualquer das expressões acima (“</w:t>
      </w:r>
      <w:r w:rsidRPr="00722570">
        <w:rPr>
          <w:rFonts w:ascii="Times New Roman" w:eastAsia="Times New Roman" w:hAnsi="Times New Roman"/>
          <w:sz w:val="24"/>
          <w:szCs w:val="24"/>
          <w:u w:val="single"/>
          <w:lang w:val="x-none"/>
        </w:rPr>
        <w:t>Ônus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5D7A4F07" w14:textId="77777777" w:rsidR="00722570" w:rsidRPr="00722570" w:rsidRDefault="00722570" w:rsidP="00722570">
      <w:pPr>
        <w:spacing w:line="312" w:lineRule="auto"/>
        <w:rPr>
          <w:rFonts w:ascii="Times New Roman" w:eastAsia="Times New Roman" w:hAnsi="Times New Roman"/>
          <w:b/>
          <w:sz w:val="24"/>
          <w:szCs w:val="24"/>
          <w:lang w:eastAsia="pt-BR"/>
        </w:rPr>
      </w:pPr>
    </w:p>
    <w:p w14:paraId="3836ADC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rPr>
        <w:t xml:space="preserve">não celebrar contratos de locação dos Imóveis; </w:t>
      </w:r>
    </w:p>
    <w:p w14:paraId="24B4F319" w14:textId="77777777" w:rsidR="00722570" w:rsidRPr="00722570" w:rsidRDefault="00722570" w:rsidP="00722570">
      <w:pPr>
        <w:spacing w:line="312" w:lineRule="auto"/>
        <w:rPr>
          <w:rFonts w:ascii="Times New Roman" w:eastAsia="Times New Roman" w:hAnsi="Times New Roman"/>
          <w:b/>
          <w:sz w:val="24"/>
          <w:szCs w:val="24"/>
          <w:lang w:eastAsia="pt-BR"/>
        </w:rPr>
      </w:pPr>
    </w:p>
    <w:p w14:paraId="4CDED714"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possuir e manter, até o integral cumprimento </w:t>
      </w:r>
      <w:r w:rsidRPr="00722570">
        <w:rPr>
          <w:rFonts w:ascii="Times New Roman" w:eastAsia="Times New Roman" w:hAnsi="Times New Roman"/>
          <w:sz w:val="24"/>
          <w:szCs w:val="24"/>
        </w:rPr>
        <w:t>do Percentual Garantido</w:t>
      </w:r>
      <w:r w:rsidRPr="00722570">
        <w:rPr>
          <w:rFonts w:ascii="Times New Roman" w:eastAsia="Times New Roman" w:hAnsi="Times New Roman"/>
          <w:sz w:val="24"/>
          <w:szCs w:val="24"/>
          <w:lang w:val="x-none"/>
        </w:rPr>
        <w:t>, todas as autorizações, incluindo as societárias e governamentais, exigidas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para a validade ou exequibilidade </w:t>
      </w:r>
      <w:r w:rsidRPr="00722570">
        <w:rPr>
          <w:rFonts w:ascii="Times New Roman" w:eastAsia="Times New Roman" w:hAnsi="Times New Roman"/>
          <w:sz w:val="24"/>
          <w:szCs w:val="24"/>
        </w:rPr>
        <w:t>deste Contrato de Alienação Fiduciária</w:t>
      </w:r>
      <w:r w:rsidRPr="00722570">
        <w:rPr>
          <w:rFonts w:ascii="Times New Roman" w:eastAsia="Times New Roman" w:hAnsi="Times New Roman"/>
          <w:sz w:val="24"/>
          <w:szCs w:val="24"/>
          <w:lang w:val="x-none"/>
        </w:rPr>
        <w:t>;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para o fiel, pontual e integral cumprimento </w:t>
      </w:r>
      <w:r w:rsidRPr="00722570">
        <w:rPr>
          <w:rFonts w:ascii="Times New Roman" w:eastAsia="Times New Roman" w:hAnsi="Times New Roman"/>
          <w:sz w:val="24"/>
          <w:szCs w:val="24"/>
        </w:rPr>
        <w:t>deste Contrato de Alienação Fiduciária</w:t>
      </w:r>
      <w:r w:rsidRPr="00722570">
        <w:rPr>
          <w:rFonts w:ascii="Times New Roman" w:eastAsia="Times New Roman" w:hAnsi="Times New Roman"/>
          <w:sz w:val="24"/>
          <w:szCs w:val="24"/>
          <w:lang w:val="x-none"/>
        </w:rPr>
        <w:t>; e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xml:space="preserve">) para a continuidade das suas operações; </w:t>
      </w:r>
    </w:p>
    <w:p w14:paraId="1BEE01AB" w14:textId="77777777" w:rsidR="00722570" w:rsidRPr="00722570" w:rsidRDefault="00722570" w:rsidP="00722570">
      <w:pPr>
        <w:rPr>
          <w:rFonts w:ascii="Times New Roman" w:eastAsia="Times New Roman" w:hAnsi="Times New Roman"/>
          <w:sz w:val="24"/>
          <w:szCs w:val="24"/>
        </w:rPr>
      </w:pPr>
    </w:p>
    <w:p w14:paraId="14C2CA1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conforme permitido por este Contrato, </w:t>
      </w:r>
      <w:r w:rsidRPr="00722570">
        <w:rPr>
          <w:rFonts w:ascii="Times New Roman" w:eastAsia="Times New Roman" w:hAnsi="Times New Roman"/>
          <w:sz w:val="24"/>
          <w:szCs w:val="24"/>
          <w:lang w:val="x-none"/>
        </w:rPr>
        <w:t>não</w:t>
      </w:r>
      <w:r w:rsidRPr="00722570">
        <w:rPr>
          <w:rFonts w:ascii="Times New Roman" w:eastAsia="Times New Roman" w:hAnsi="Times New Roman"/>
          <w:sz w:val="24"/>
          <w:szCs w:val="24"/>
        </w:rPr>
        <w:t xml:space="preserve"> ceder</w:t>
      </w:r>
      <w:r w:rsidRPr="00722570">
        <w:rPr>
          <w:rFonts w:ascii="Times New Roman" w:eastAsia="Times New Roman" w:hAnsi="Times New Roman"/>
          <w:sz w:val="24"/>
          <w:szCs w:val="24"/>
          <w:lang w:val="x-none"/>
        </w:rPr>
        <w:t>, transferir, renunciar, gravar, arrendar</w:t>
      </w:r>
      <w:r w:rsidRPr="00722570">
        <w:rPr>
          <w:rFonts w:ascii="Times New Roman" w:eastAsia="Times New Roman" w:hAnsi="Times New Roman"/>
          <w:sz w:val="24"/>
          <w:szCs w:val="24"/>
        </w:rPr>
        <w:t>, onerar</w:t>
      </w:r>
      <w:r w:rsidRPr="00722570">
        <w:rPr>
          <w:rFonts w:ascii="Times New Roman" w:eastAsia="Times New Roman" w:hAnsi="Times New Roman"/>
          <w:sz w:val="24"/>
          <w:szCs w:val="24"/>
          <w:lang w:val="x-none"/>
        </w:rPr>
        <w:t xml:space="preserve"> ou de qualquer outra forma alienar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em favor de quaisquer terceiros, direta ou indiretamente, sem a prévia e expressa autorização da Fiduciária, sob pena de </w:t>
      </w:r>
      <w:r w:rsidRPr="00722570">
        <w:rPr>
          <w:rFonts w:ascii="Times New Roman" w:eastAsia="Times New Roman" w:hAnsi="Times New Roman"/>
          <w:sz w:val="24"/>
          <w:szCs w:val="24"/>
        </w:rPr>
        <w:t xml:space="preserve">ocorrência de vencimento antecipado das Obrigações Garantidas; </w:t>
      </w:r>
    </w:p>
    <w:p w14:paraId="0FCF0349"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3BDCCD5"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permanecer na posse e guarda dos Documentos Comprobatórios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assumindo, nos termos do artigo 627 e seguintes do Código Civil, o encargo de fiel depositária dos Documentos Comprobatórios do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obrigando-se a bem custodiá-los, guardá-los, conservá-los, a exib</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w:t>
      </w:r>
      <w:proofErr w:type="spellStart"/>
      <w:r w:rsidRPr="00722570">
        <w:rPr>
          <w:rFonts w:ascii="Times New Roman" w:eastAsia="Times New Roman" w:hAnsi="Times New Roman"/>
          <w:sz w:val="24"/>
          <w:szCs w:val="24"/>
          <w:lang w:val="x-none"/>
        </w:rPr>
        <w:t>los</w:t>
      </w:r>
      <w:proofErr w:type="spellEnd"/>
      <w:r w:rsidRPr="00722570">
        <w:rPr>
          <w:rFonts w:ascii="Times New Roman" w:eastAsia="Times New Roman" w:hAnsi="Times New Roman"/>
          <w:sz w:val="24"/>
          <w:szCs w:val="24"/>
          <w:lang w:val="x-none"/>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7367BB87"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6D921410"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defender-se, de forma tempestiva, de qualquer ato, ação, procedimento ou processo que possa, de qualquer forma, afetar ou alterar a</w:t>
      </w:r>
      <w:r w:rsidRPr="00722570">
        <w:rPr>
          <w:rFonts w:ascii="Times New Roman" w:eastAsia="Times New Roman" w:hAnsi="Times New Roman"/>
          <w:sz w:val="24"/>
          <w:szCs w:val="24"/>
        </w:rPr>
        <w:t xml:space="preserve"> presente</w:t>
      </w:r>
      <w:r w:rsidRPr="00722570">
        <w:rPr>
          <w:rFonts w:ascii="Times New Roman" w:eastAsia="Times New Roman" w:hAnsi="Times New Roman"/>
          <w:sz w:val="24"/>
          <w:szCs w:val="24"/>
          <w:lang w:val="x-none"/>
        </w:rPr>
        <w:t xml:space="preserve"> Alienação Fiduciária,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no todo ou em parte</w:t>
      </w:r>
      <w:r w:rsidRPr="00722570">
        <w:rPr>
          <w:rFonts w:ascii="Times New Roman" w:eastAsia="Times New Roman" w:hAnsi="Times New Roman"/>
          <w:sz w:val="24"/>
          <w:szCs w:val="24"/>
        </w:rPr>
        <w:t xml:space="preserve"> ou</w:t>
      </w:r>
      <w:r w:rsidRPr="00722570">
        <w:rPr>
          <w:rFonts w:ascii="Times New Roman" w:eastAsia="Times New Roman" w:hAnsi="Times New Roman"/>
          <w:sz w:val="24"/>
          <w:szCs w:val="24"/>
          <w:lang w:val="x-none"/>
        </w:rPr>
        <w:t xml:space="preserve">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w:t>
      </w:r>
    </w:p>
    <w:p w14:paraId="1818AAEB"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0561ABA7"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exceto conforme permitido por este Contrato, bem como em relação à possibilidade de locação prevista ao inciso “(v)” acima, </w:t>
      </w:r>
      <w:r w:rsidRPr="00722570">
        <w:rPr>
          <w:rFonts w:ascii="Times New Roman" w:eastAsia="Times New Roman" w:hAnsi="Times New Roman"/>
          <w:sz w:val="24"/>
          <w:szCs w:val="24"/>
          <w:lang w:val="x-none"/>
        </w:rPr>
        <w:t xml:space="preserve">não celebrar qualquer contrato ou praticar qualquer ato que possa restringir os direitos ou a capacidade da Fiduciária de dispor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no todo ou em parte, em caso de consolidação da propriedade;</w:t>
      </w:r>
      <w:r w:rsidRPr="00722570">
        <w:rPr>
          <w:rFonts w:ascii="Times New Roman" w:eastAsia="Times New Roman" w:hAnsi="Times New Roman"/>
          <w:sz w:val="24"/>
          <w:szCs w:val="24"/>
        </w:rPr>
        <w:t xml:space="preserve"> </w:t>
      </w:r>
    </w:p>
    <w:p w14:paraId="0F02D494"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7AA1DA00"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informar em até </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três)</w:t>
      </w:r>
      <w:r w:rsidRPr="00722570">
        <w:rPr>
          <w:rFonts w:ascii="Times New Roman" w:eastAsia="Times New Roman" w:hAnsi="Times New Roman"/>
          <w:sz w:val="24"/>
          <w:szCs w:val="24"/>
          <w:lang w:val="x-none"/>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722570">
        <w:rPr>
          <w:rFonts w:ascii="Times New Roman" w:eastAsia="Times New Roman" w:hAnsi="Times New Roman"/>
          <w:sz w:val="24"/>
          <w:szCs w:val="24"/>
        </w:rPr>
        <w:t xml:space="preserve">os Imóveis, </w:t>
      </w:r>
      <w:r w:rsidRPr="00722570">
        <w:rPr>
          <w:rFonts w:ascii="Times New Roman" w:eastAsia="Times New Roman" w:hAnsi="Times New Roman"/>
          <w:sz w:val="24"/>
          <w:szCs w:val="24"/>
          <w:lang w:val="x-none"/>
        </w:rPr>
        <w:t>a presente Alienação Fiduciária ou a capacidade das Fiduciantes de cumprir</w:t>
      </w:r>
      <w:r w:rsidRPr="00722570">
        <w:rPr>
          <w:rFonts w:ascii="Times New Roman" w:eastAsia="Times New Roman" w:hAnsi="Times New Roman"/>
          <w:sz w:val="24"/>
          <w:szCs w:val="24"/>
        </w:rPr>
        <w:t>em</w:t>
      </w:r>
      <w:r w:rsidRPr="00722570">
        <w:rPr>
          <w:rFonts w:ascii="Times New Roman" w:eastAsia="Times New Roman" w:hAnsi="Times New Roman"/>
          <w:sz w:val="24"/>
          <w:szCs w:val="24"/>
          <w:lang w:val="x-none"/>
        </w:rPr>
        <w:t xml:space="preserve"> suas obrigações decorrentes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w:t>
      </w:r>
    </w:p>
    <w:p w14:paraId="2E352098"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473044F4"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notificar a Fiduciária, em até </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um</w:t>
      </w:r>
      <w:r w:rsidRPr="00722570">
        <w:rPr>
          <w:rFonts w:ascii="Times New Roman" w:eastAsia="Times New Roman" w:hAnsi="Times New Roman"/>
          <w:sz w:val="24"/>
          <w:szCs w:val="24"/>
          <w:lang w:val="x-none"/>
        </w:rPr>
        <w:t>) Dia Út</w:t>
      </w:r>
      <w:r w:rsidRPr="00722570">
        <w:rPr>
          <w:rFonts w:ascii="Times New Roman" w:eastAsia="Times New Roman" w:hAnsi="Times New Roman"/>
          <w:sz w:val="24"/>
          <w:szCs w:val="24"/>
        </w:rPr>
        <w:t>il</w:t>
      </w:r>
      <w:r w:rsidRPr="00722570">
        <w:rPr>
          <w:rFonts w:ascii="Times New Roman" w:eastAsia="Times New Roman" w:hAnsi="Times New Roman"/>
          <w:sz w:val="24"/>
          <w:szCs w:val="24"/>
          <w:lang w:val="x-none"/>
        </w:rPr>
        <w:t xml:space="preserve"> do seu conhecimento, em qualquer caso de penhora ou processo de execução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no todo ou em parte, ou no caso de administrador judicial ser nomeado para administrar os bens das Fiduciantes, incluindo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no todo ou em parte, ou caso qualquer ato similar ocorra ou qualquer procedimento similar seja instaurado com relação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21D22766"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63E36F8"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dar ciência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de que seja parte e de seus respectivos termos e condições aos seus administradores e executivos e fazer com que estes cumpram e façam cumprir todos os seus termos e condições, responsabilizando-se as Fiduciantes integralmente pelo cumprimento deste Contrato </w:t>
      </w:r>
      <w:r w:rsidRPr="00722570">
        <w:rPr>
          <w:rFonts w:ascii="Times New Roman" w:eastAsia="Times New Roman" w:hAnsi="Times New Roman"/>
          <w:sz w:val="24"/>
          <w:szCs w:val="24"/>
        </w:rPr>
        <w:t>de Alienação Fiduciária</w:t>
      </w:r>
      <w:r w:rsidRPr="00722570">
        <w:rPr>
          <w:rFonts w:ascii="Times New Roman" w:eastAsia="Times New Roman" w:hAnsi="Times New Roman"/>
          <w:sz w:val="24"/>
          <w:szCs w:val="24"/>
          <w:lang w:val="x-none"/>
        </w:rPr>
        <w:t xml:space="preserve">; </w:t>
      </w:r>
    </w:p>
    <w:p w14:paraId="6BCF836F"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2F23423"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autorizar a Fiduciária, ou qualquer terceiro por ela indicado, a inspecionar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 toda a documentação a ele relacionada, a qualquer hora durante o horário comercial, mediante notificação enviada com antecedência razoável, não inferior a </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 (</w:t>
      </w:r>
      <w:r w:rsidRPr="00722570">
        <w:rPr>
          <w:rFonts w:ascii="Times New Roman" w:eastAsia="Times New Roman" w:hAnsi="Times New Roman"/>
          <w:sz w:val="24"/>
          <w:szCs w:val="24"/>
        </w:rPr>
        <w:t>dois</w:t>
      </w:r>
      <w:r w:rsidRPr="00722570">
        <w:rPr>
          <w:rFonts w:ascii="Times New Roman" w:eastAsia="Times New Roman" w:hAnsi="Times New Roman"/>
          <w:sz w:val="24"/>
          <w:szCs w:val="24"/>
          <w:lang w:val="x-none"/>
        </w:rPr>
        <w:t>) Dias Úteis;</w:t>
      </w:r>
    </w:p>
    <w:p w14:paraId="70C6CB19"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156A7A9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na hipótese de existirem eventuais reclamações ambientais ou questões ambientais relacionadas ao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as Fiduciantes responsabilizar-se-</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722570">
        <w:rPr>
          <w:rFonts w:ascii="Times New Roman" w:eastAsia="Times New Roman" w:hAnsi="Times New Roman"/>
          <w:sz w:val="24"/>
          <w:szCs w:val="24"/>
        </w:rPr>
        <w:t xml:space="preserve"> </w:t>
      </w:r>
    </w:p>
    <w:p w14:paraId="30EEAEAE" w14:textId="77777777" w:rsidR="00722570" w:rsidRPr="00722570" w:rsidRDefault="00722570" w:rsidP="00722570">
      <w:pPr>
        <w:rPr>
          <w:rFonts w:ascii="Times New Roman" w:eastAsia="Times New Roman" w:hAnsi="Times New Roman"/>
          <w:sz w:val="20"/>
          <w:szCs w:val="20"/>
        </w:rPr>
      </w:pPr>
    </w:p>
    <w:p w14:paraId="4FB0144A" w14:textId="77777777" w:rsidR="00722570" w:rsidRPr="00722570" w:rsidRDefault="00722570" w:rsidP="00722570">
      <w:pPr>
        <w:numPr>
          <w:ilvl w:val="0"/>
          <w:numId w:val="12"/>
        </w:numPr>
        <w:tabs>
          <w:tab w:val="left" w:pos="2268"/>
        </w:tabs>
        <w:spacing w:line="312" w:lineRule="auto"/>
        <w:ind w:left="709" w:hanging="709"/>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pagar todos os impostos, taxas, contribuições, tributos e demais encargos fiscais e parafiscais de qualquer natureza, presentes ou futuros</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w:t>
      </w:r>
      <w:r w:rsidRPr="00722570">
        <w:rPr>
          <w:rFonts w:ascii="Times New Roman" w:eastAsia="Times New Roman" w:hAnsi="Times New Roman"/>
          <w:sz w:val="24"/>
          <w:szCs w:val="24"/>
          <w:u w:val="single"/>
          <w:lang w:val="x-none"/>
        </w:rPr>
        <w:t>Tributos</w:t>
      </w:r>
      <w:r w:rsidRPr="00722570">
        <w:rPr>
          <w:rFonts w:ascii="Times New Roman" w:eastAsia="Times New Roman" w:hAnsi="Times New Roman"/>
          <w:sz w:val="24"/>
          <w:szCs w:val="24"/>
        </w:rPr>
        <w:t>”</w:t>
      </w:r>
      <w:r w:rsidRPr="00722570">
        <w:rPr>
          <w:rFonts w:ascii="Times New Roman" w:eastAsia="Times New Roman" w:hAnsi="Times New Roman"/>
          <w:sz w:val="24"/>
          <w:szCs w:val="24"/>
          <w:lang w:val="x-none"/>
        </w:rPr>
        <w:t>), que, direta ou indiretamente, incidam ou venham a incidir sobre a presente Alienação Fiduciária</w:t>
      </w:r>
      <w:r w:rsidRPr="00722570">
        <w:rPr>
          <w:rFonts w:ascii="Times New Roman" w:eastAsia="Times New Roman" w:hAnsi="Times New Roman"/>
          <w:sz w:val="24"/>
          <w:szCs w:val="24"/>
        </w:rPr>
        <w:t xml:space="preserve"> e/ou sobre </w:t>
      </w: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sobre os valores e pagamentos dela decorrentes, sobre movimentações financeiras a ela relativas e sobre as obrigações decorrentes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e, ainda, todos os Tributos que, direta ou indiretamente, incidam ou venham a incidir sobre quaisquer pagamentos, transferências ou devoluções de quantias realizadas em decorrência do presente Contrato</w:t>
      </w:r>
      <w:r w:rsidRPr="00722570">
        <w:rPr>
          <w:rFonts w:ascii="Times New Roman" w:eastAsia="Times New Roman" w:hAnsi="Times New Roman"/>
          <w:sz w:val="24"/>
          <w:szCs w:val="24"/>
        </w:rPr>
        <w:t xml:space="preserve"> de Alienação Fiduciária, exceto por aquelas questionadas de boa-fé nas esferas administrativa e/ou judicial ou aquelas objeto de procedimento administrativo ou judicial do qual ainda não tenha sido citada ou notificada;</w:t>
      </w:r>
    </w:p>
    <w:p w14:paraId="310734DF" w14:textId="77777777" w:rsidR="00722570" w:rsidRPr="00722570" w:rsidRDefault="00722570" w:rsidP="00722570">
      <w:pPr>
        <w:spacing w:line="312" w:lineRule="auto"/>
        <w:ind w:left="709" w:hanging="709"/>
        <w:jc w:val="both"/>
        <w:outlineLvl w:val="3"/>
        <w:rPr>
          <w:rFonts w:ascii="Times New Roman" w:eastAsia="Times New Roman" w:hAnsi="Times New Roman"/>
          <w:b/>
          <w:sz w:val="24"/>
          <w:szCs w:val="24"/>
          <w:lang w:val="x-none"/>
        </w:rPr>
      </w:pPr>
    </w:p>
    <w:p w14:paraId="7C842E9E"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sz w:val="24"/>
          <w:szCs w:val="24"/>
        </w:rPr>
      </w:pPr>
      <w:r w:rsidRPr="00722570">
        <w:rPr>
          <w:rFonts w:ascii="Times New Roman" w:eastAsia="Times New Roman" w:hAnsi="Times New Roman"/>
          <w:sz w:val="24"/>
          <w:szCs w:val="24"/>
          <w:lang w:val="x-none"/>
        </w:rPr>
        <w:t xml:space="preserve">indenizar e manter a Fiduciária indene contra quaisquer demandas, obrigações, perdas e danos </w:t>
      </w:r>
      <w:r w:rsidRPr="00722570">
        <w:rPr>
          <w:rFonts w:ascii="Times New Roman" w:eastAsia="Times New Roman" w:hAnsi="Times New Roman"/>
          <w:sz w:val="24"/>
          <w:szCs w:val="24"/>
        </w:rPr>
        <w:t xml:space="preserve">comprovados depois de decisão judicial transitada em julgado </w:t>
      </w:r>
      <w:r w:rsidRPr="00722570">
        <w:rPr>
          <w:rFonts w:ascii="Times New Roman" w:eastAsia="Times New Roman" w:hAnsi="Times New Roman"/>
          <w:sz w:val="24"/>
          <w:szCs w:val="24"/>
          <w:lang w:val="x-none"/>
        </w:rPr>
        <w:t>de qualquer natureza direta ou indiretamente sofridos pela Fiduciária, originados de ou relacionados a: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xml:space="preserve">) falsidade contida nas declarações e garantias prestadas pelas Fiduciantes, nos termos do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demais Documentos da Operação;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ação ou omissão dolosa ou culposa, devidamente comprovada das Fiduciantes, no que diz respeito ao cumprimento de suas obrigações decorrentes </w:t>
      </w:r>
      <w:r w:rsidRPr="00722570">
        <w:rPr>
          <w:rFonts w:ascii="Times New Roman" w:eastAsia="Times New Roman" w:hAnsi="Times New Roman"/>
          <w:sz w:val="24"/>
          <w:szCs w:val="24"/>
        </w:rPr>
        <w:t>da Alienação Fiduciária</w:t>
      </w:r>
      <w:r w:rsidRPr="00722570">
        <w:rPr>
          <w:rFonts w:ascii="Times New Roman" w:eastAsia="Times New Roman" w:hAnsi="Times New Roman"/>
          <w:sz w:val="24"/>
          <w:szCs w:val="24"/>
          <w:lang w:val="x-none"/>
        </w:rPr>
        <w:t xml:space="preserve"> ou de qualquer forma relacionadas ao presente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e/ou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demandas, ações ou processos instaurados a fim de discutir a presente Alienação Fiduciária</w:t>
      </w:r>
      <w:r w:rsidRPr="00722570">
        <w:rPr>
          <w:rFonts w:ascii="Times New Roman" w:eastAsia="Times New Roman" w:hAnsi="Times New Roman"/>
          <w:sz w:val="24"/>
          <w:szCs w:val="24"/>
        </w:rPr>
        <w:t>; e</w:t>
      </w:r>
    </w:p>
    <w:p w14:paraId="75FD5AE8" w14:textId="77777777" w:rsidR="00722570" w:rsidRPr="00722570" w:rsidRDefault="00722570" w:rsidP="00722570">
      <w:pPr>
        <w:rPr>
          <w:rFonts w:ascii="Times New Roman" w:eastAsia="Times New Roman" w:hAnsi="Times New Roman"/>
          <w:sz w:val="20"/>
          <w:szCs w:val="20"/>
        </w:rPr>
      </w:pPr>
    </w:p>
    <w:p w14:paraId="13956BB2" w14:textId="77777777" w:rsidR="00722570" w:rsidRPr="00722570" w:rsidRDefault="00722570" w:rsidP="00722570">
      <w:pPr>
        <w:numPr>
          <w:ilvl w:val="0"/>
          <w:numId w:val="12"/>
        </w:numPr>
        <w:spacing w:line="312" w:lineRule="auto"/>
        <w:ind w:left="709" w:hanging="709"/>
        <w:jc w:val="both"/>
        <w:outlineLvl w:val="3"/>
        <w:rPr>
          <w:rFonts w:ascii="Times New Roman" w:eastAsia="Times New Roman" w:hAnsi="Times New Roman"/>
          <w:bCs/>
          <w:sz w:val="24"/>
          <w:szCs w:val="24"/>
          <w:lang w:val="x-none"/>
        </w:rPr>
      </w:pPr>
      <w:r w:rsidRPr="00722570">
        <w:rPr>
          <w:rFonts w:ascii="Times New Roman" w:eastAsia="Times New Roman" w:hAnsi="Times New Roman"/>
          <w:bCs/>
          <w:color w:val="000000"/>
          <w:sz w:val="24"/>
          <w:szCs w:val="24"/>
          <w:lang w:val="x-none"/>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sidRPr="00722570">
        <w:rPr>
          <w:rFonts w:ascii="Times New Roman" w:eastAsia="Times New Roman" w:hAnsi="Times New Roman"/>
          <w:bCs/>
          <w:sz w:val="24"/>
          <w:szCs w:val="24"/>
          <w:lang w:val="x-none"/>
        </w:rPr>
        <w:t xml:space="preserve">. </w:t>
      </w:r>
      <w:r w:rsidRPr="00722570">
        <w:rPr>
          <w:rFonts w:ascii="Times New Roman" w:eastAsia="Times New Roman" w:hAnsi="Times New Roman"/>
          <w:bCs/>
          <w:sz w:val="24"/>
          <w:szCs w:val="24"/>
        </w:rPr>
        <w:t xml:space="preserve"> </w:t>
      </w:r>
    </w:p>
    <w:p w14:paraId="6651576A" w14:textId="77777777" w:rsidR="00722570" w:rsidRPr="00722570" w:rsidRDefault="00722570" w:rsidP="00722570">
      <w:pPr>
        <w:spacing w:line="312" w:lineRule="auto"/>
        <w:jc w:val="both"/>
        <w:outlineLvl w:val="3"/>
        <w:rPr>
          <w:rFonts w:ascii="Times New Roman" w:eastAsia="Times New Roman" w:hAnsi="Times New Roman"/>
          <w:b/>
          <w:sz w:val="24"/>
          <w:szCs w:val="24"/>
          <w:lang w:val="x-none"/>
        </w:rPr>
      </w:pPr>
    </w:p>
    <w:p w14:paraId="59936FD9"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b/>
          <w:bCs/>
          <w:sz w:val="24"/>
          <w:szCs w:val="24"/>
          <w:lang w:eastAsia="pt-BR"/>
        </w:rPr>
        <w:lastRenderedPageBreak/>
        <w:t>11.</w:t>
      </w:r>
      <w:r w:rsidRPr="00722570">
        <w:rPr>
          <w:rFonts w:ascii="Times New Roman" w:eastAsia="Times New Roman" w:hAnsi="Times New Roman"/>
          <w:b/>
          <w:bCs/>
          <w:sz w:val="24"/>
          <w:szCs w:val="24"/>
          <w:lang w:eastAsia="pt-BR"/>
        </w:rPr>
        <w:tab/>
      </w:r>
      <w:r w:rsidRPr="00722570">
        <w:rPr>
          <w:rFonts w:ascii="Times New Roman" w:eastAsia="Times New Roman" w:hAnsi="Times New Roman"/>
          <w:b/>
          <w:bCs/>
          <w:sz w:val="24"/>
          <w:szCs w:val="24"/>
          <w:lang w:eastAsia="pt-BR"/>
        </w:rPr>
        <w:tab/>
        <w:t xml:space="preserve">DECLARAÇÕES E GARANTIAS </w:t>
      </w:r>
    </w:p>
    <w:p w14:paraId="0836B8B8" w14:textId="77777777" w:rsidR="00722570" w:rsidRPr="00722570" w:rsidRDefault="00722570" w:rsidP="00722570">
      <w:pPr>
        <w:keepNext/>
        <w:tabs>
          <w:tab w:val="left" w:pos="851"/>
        </w:tabs>
        <w:spacing w:line="312" w:lineRule="auto"/>
        <w:jc w:val="both"/>
        <w:outlineLvl w:val="2"/>
        <w:rPr>
          <w:rFonts w:ascii="Times New Roman" w:eastAsia="Times New Roman" w:hAnsi="Times New Roman"/>
          <w:sz w:val="24"/>
          <w:szCs w:val="24"/>
          <w:lang w:eastAsia="pt-BR"/>
        </w:rPr>
      </w:pPr>
    </w:p>
    <w:p w14:paraId="3659190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Cada Parte declara e garante à outra que as afirmações prestadas a seguir são verdadeiras e representam a sua intenção na presente contratação:</w:t>
      </w:r>
    </w:p>
    <w:p w14:paraId="1320EAA5"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70D68704"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proofErr w:type="spellStart"/>
      <w:r w:rsidRPr="00722570">
        <w:rPr>
          <w:rFonts w:ascii="Times New Roman" w:eastAsia="Times New Roman" w:hAnsi="Times New Roman"/>
          <w:sz w:val="24"/>
          <w:szCs w:val="24"/>
          <w:lang w:val="x-none"/>
        </w:rPr>
        <w:t>é</w:t>
      </w:r>
      <w:proofErr w:type="spellEnd"/>
      <w:r w:rsidRPr="00722570">
        <w:rPr>
          <w:rFonts w:ascii="Times New Roman" w:eastAsia="Times New Roman" w:hAnsi="Times New Roman"/>
          <w:sz w:val="24"/>
          <w:szCs w:val="24"/>
          <w:lang w:val="x-none"/>
        </w:rPr>
        <w:t xml:space="preserve"> uma sociedade devidamente organizada, constituída e existente, de acordo com as leis brasileiras;</w:t>
      </w:r>
    </w:p>
    <w:p w14:paraId="7106A4CD"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26ED5285"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9839081"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474B9D0C"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tomou todas as medidas necessárias para autorizar a celebração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bem como </w:t>
      </w:r>
      <w:r w:rsidRPr="00722570">
        <w:rPr>
          <w:rFonts w:ascii="Times New Roman" w:eastAsia="Times New Roman" w:hAnsi="Times New Roman"/>
          <w:sz w:val="24"/>
          <w:szCs w:val="24"/>
        </w:rPr>
        <w:t>cumprirá</w:t>
      </w:r>
      <w:r w:rsidRPr="00722570">
        <w:rPr>
          <w:rFonts w:ascii="Times New Roman" w:eastAsia="Times New Roman" w:hAnsi="Times New Roman"/>
          <w:sz w:val="24"/>
          <w:szCs w:val="24"/>
          <w:lang w:val="x-none"/>
        </w:rPr>
        <w:t xml:space="preserve"> com suas obrigações previstas neste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w:t>
      </w:r>
    </w:p>
    <w:p w14:paraId="3AD4BCB0"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0E5771ED"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a celebração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o cumprimento de suas obrigações não infringem ou contrariam: (</w:t>
      </w:r>
      <w:r w:rsidRPr="00722570">
        <w:rPr>
          <w:rFonts w:ascii="Times New Roman" w:eastAsia="Times New Roman" w:hAnsi="Times New Roman"/>
          <w:sz w:val="24"/>
          <w:szCs w:val="24"/>
        </w:rPr>
        <w:t>a</w:t>
      </w:r>
      <w:r w:rsidRPr="00722570">
        <w:rPr>
          <w:rFonts w:ascii="Times New Roman" w:eastAsia="Times New Roman" w:hAnsi="Times New Roman"/>
          <w:sz w:val="24"/>
          <w:szCs w:val="24"/>
          <w:lang w:val="x-none"/>
        </w:rPr>
        <w:t>) qualquer contrato ou documento no qual sejam parte ou pelo qual quaisquer de seus bens e propriedades estejam vinculados, nem irá resultar em (</w:t>
      </w:r>
      <w:r w:rsidRPr="00722570">
        <w:rPr>
          <w:rFonts w:ascii="Times New Roman" w:eastAsia="Times New Roman" w:hAnsi="Times New Roman"/>
          <w:sz w:val="24"/>
          <w:szCs w:val="24"/>
        </w:rPr>
        <w:t>1</w:t>
      </w:r>
      <w:r w:rsidRPr="00722570">
        <w:rPr>
          <w:rFonts w:ascii="Times New Roman" w:eastAsia="Times New Roman" w:hAnsi="Times New Roman"/>
          <w:sz w:val="24"/>
          <w:szCs w:val="24"/>
          <w:lang w:val="x-none"/>
        </w:rPr>
        <w:t>) vencimento antecipado de qualquer obrigação estabelecida em qualquer desses contratos ou instrumentos; (</w:t>
      </w:r>
      <w:r w:rsidRPr="00722570">
        <w:rPr>
          <w:rFonts w:ascii="Times New Roman" w:eastAsia="Times New Roman" w:hAnsi="Times New Roman"/>
          <w:sz w:val="24"/>
          <w:szCs w:val="24"/>
        </w:rPr>
        <w:t>2</w:t>
      </w:r>
      <w:r w:rsidRPr="00722570">
        <w:rPr>
          <w:rFonts w:ascii="Times New Roman" w:eastAsia="Times New Roman" w:hAnsi="Times New Roman"/>
          <w:sz w:val="24"/>
          <w:szCs w:val="24"/>
          <w:lang w:val="x-none"/>
        </w:rPr>
        <w:t>) criação de qualquer Ônus sobre qualquer ativo ou bem das Fiduciantes</w:t>
      </w:r>
      <w:r w:rsidRPr="00722570">
        <w:rPr>
          <w:rFonts w:ascii="Times New Roman" w:eastAsia="Times New Roman" w:hAnsi="Times New Roman"/>
          <w:sz w:val="24"/>
          <w:szCs w:val="24"/>
        </w:rPr>
        <w:t>, exceto pela Alienação Fiduciária</w:t>
      </w:r>
      <w:r w:rsidRPr="00722570">
        <w:rPr>
          <w:rFonts w:ascii="Times New Roman" w:eastAsia="Times New Roman" w:hAnsi="Times New Roman"/>
          <w:sz w:val="24"/>
          <w:szCs w:val="24"/>
          <w:lang w:val="x-none"/>
        </w:rPr>
        <w:t>, ou (</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 rescisão de qualquer desses contratos ou instrumentos; (</w:t>
      </w:r>
      <w:r w:rsidRPr="00722570">
        <w:rPr>
          <w:rFonts w:ascii="Times New Roman" w:eastAsia="Times New Roman" w:hAnsi="Times New Roman"/>
          <w:sz w:val="24"/>
          <w:szCs w:val="24"/>
        </w:rPr>
        <w:t>b</w:t>
      </w:r>
      <w:r w:rsidRPr="00722570">
        <w:rPr>
          <w:rFonts w:ascii="Times New Roman" w:eastAsia="Times New Roman" w:hAnsi="Times New Roman"/>
          <w:sz w:val="24"/>
          <w:szCs w:val="24"/>
          <w:lang w:val="x-none"/>
        </w:rPr>
        <w:t xml:space="preserve">) qualquer lei, decreto ou regulamento a que a </w:t>
      </w:r>
      <w:r w:rsidRPr="00722570">
        <w:rPr>
          <w:rFonts w:ascii="Times New Roman" w:eastAsia="Times New Roman" w:hAnsi="Times New Roman"/>
          <w:sz w:val="24"/>
          <w:szCs w:val="24"/>
        </w:rPr>
        <w:t>Parte</w:t>
      </w:r>
      <w:r w:rsidRPr="00722570">
        <w:rPr>
          <w:rFonts w:ascii="Times New Roman" w:eastAsia="Times New Roman" w:hAnsi="Times New Roman"/>
          <w:sz w:val="24"/>
          <w:szCs w:val="24"/>
          <w:lang w:val="x-none"/>
        </w:rPr>
        <w:t xml:space="preserve"> ou quaisquer de seus bens e propriedades estejam sujeitos; ou (</w:t>
      </w:r>
      <w:r w:rsidRPr="00722570">
        <w:rPr>
          <w:rFonts w:ascii="Times New Roman" w:eastAsia="Times New Roman" w:hAnsi="Times New Roman"/>
          <w:sz w:val="24"/>
          <w:szCs w:val="24"/>
        </w:rPr>
        <w:t>c</w:t>
      </w:r>
      <w:r w:rsidRPr="00722570">
        <w:rPr>
          <w:rFonts w:ascii="Times New Roman" w:eastAsia="Times New Roman" w:hAnsi="Times New Roman"/>
          <w:sz w:val="24"/>
          <w:szCs w:val="24"/>
          <w:lang w:val="x-none"/>
        </w:rPr>
        <w:t>) qualquer ordem, decisão ou sentença administrativa, judicial ou arbitral em face das Fiduciantes e que afete as Fiduciantes ou quaisquer de seus bens e propriedades;</w:t>
      </w:r>
    </w:p>
    <w:p w14:paraId="4BBA373C"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41E5E418"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este Contrato </w:t>
      </w:r>
      <w:r w:rsidRPr="00722570">
        <w:rPr>
          <w:rFonts w:ascii="Times New Roman" w:eastAsia="Times New Roman" w:hAnsi="Times New Roman"/>
          <w:sz w:val="24"/>
          <w:szCs w:val="24"/>
        </w:rPr>
        <w:t>de Alienação Fiduciária foi</w:t>
      </w:r>
      <w:r w:rsidRPr="00722570">
        <w:rPr>
          <w:rFonts w:ascii="Times New Roman" w:eastAsia="Times New Roman" w:hAnsi="Times New Roman"/>
          <w:sz w:val="24"/>
          <w:szCs w:val="24"/>
          <w:lang w:val="x-none"/>
        </w:rPr>
        <w:t xml:space="preserve"> validamente firmado pelos seus representantes legais, os quais têm poderes para assumir, em nome da</w:t>
      </w:r>
      <w:r w:rsidRPr="00722570">
        <w:rPr>
          <w:rFonts w:ascii="Times New Roman" w:eastAsia="Times New Roman" w:hAnsi="Times New Roman"/>
          <w:sz w:val="24"/>
          <w:szCs w:val="24"/>
        </w:rPr>
        <w:t>s Partes</w:t>
      </w:r>
      <w:r w:rsidRPr="00722570">
        <w:rPr>
          <w:rFonts w:ascii="Times New Roman" w:eastAsia="Times New Roman" w:hAnsi="Times New Roman"/>
          <w:sz w:val="24"/>
          <w:szCs w:val="24"/>
          <w:lang w:val="x-none"/>
        </w:rPr>
        <w:t xml:space="preserve">, as obrigações neles estabelecidas, constituindo-se 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 xml:space="preserve">uma obrigação lícita e válida, exequível em conformidade com seus termos, com força de título executivo extrajudicial nos termos </w:t>
      </w:r>
      <w:r w:rsidRPr="00722570">
        <w:rPr>
          <w:rFonts w:ascii="Times New Roman" w:eastAsia="Times New Roman" w:hAnsi="Times New Roman"/>
          <w:sz w:val="24"/>
          <w:szCs w:val="24"/>
        </w:rPr>
        <w:t>do</w:t>
      </w:r>
      <w:r w:rsidRPr="00722570">
        <w:rPr>
          <w:rFonts w:ascii="Times New Roman" w:eastAsia="Times New Roman" w:hAnsi="Times New Roman"/>
          <w:sz w:val="24"/>
          <w:szCs w:val="24"/>
          <w:lang w:val="x-none"/>
        </w:rPr>
        <w:t xml:space="preserve"> artigo 784 </w:t>
      </w:r>
      <w:r w:rsidRPr="00722570">
        <w:rPr>
          <w:rFonts w:ascii="Times New Roman" w:eastAsia="Times New Roman" w:hAnsi="Times New Roman"/>
          <w:sz w:val="24"/>
          <w:szCs w:val="24"/>
        </w:rPr>
        <w:t xml:space="preserve">do </w:t>
      </w:r>
      <w:r w:rsidRPr="00722570">
        <w:rPr>
          <w:rFonts w:ascii="Times New Roman" w:eastAsia="Times New Roman" w:hAnsi="Times New Roman"/>
          <w:sz w:val="24"/>
          <w:szCs w:val="24"/>
          <w:lang w:val="x-none"/>
        </w:rPr>
        <w:t>Código de Processo Civil; e</w:t>
      </w:r>
    </w:p>
    <w:p w14:paraId="2B6C4AC1" w14:textId="77777777" w:rsidR="00722570" w:rsidRPr="00722570" w:rsidRDefault="00722570" w:rsidP="00722570">
      <w:pPr>
        <w:tabs>
          <w:tab w:val="left" w:pos="1418"/>
        </w:tabs>
        <w:spacing w:line="312" w:lineRule="auto"/>
        <w:ind w:left="709" w:hanging="720"/>
        <w:jc w:val="both"/>
        <w:outlineLvl w:val="3"/>
        <w:rPr>
          <w:rFonts w:ascii="Times New Roman" w:eastAsia="Times New Roman" w:hAnsi="Times New Roman"/>
          <w:b/>
          <w:sz w:val="24"/>
          <w:szCs w:val="24"/>
          <w:lang w:val="x-none"/>
        </w:rPr>
      </w:pPr>
    </w:p>
    <w:p w14:paraId="747CA660" w14:textId="77777777" w:rsidR="00722570" w:rsidRPr="00722570" w:rsidRDefault="00722570" w:rsidP="00722570">
      <w:pPr>
        <w:numPr>
          <w:ilvl w:val="0"/>
          <w:numId w:val="13"/>
        </w:numPr>
        <w:tabs>
          <w:tab w:val="left" w:pos="1418"/>
        </w:tabs>
        <w:spacing w:line="312" w:lineRule="auto"/>
        <w:ind w:left="709"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 xml:space="preserve">está apta a observar as disposições previstas neste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agir</w:t>
      </w:r>
      <w:r w:rsidRPr="00722570">
        <w:rPr>
          <w:rFonts w:ascii="Times New Roman" w:eastAsia="Times New Roman" w:hAnsi="Times New Roman"/>
          <w:sz w:val="24"/>
          <w:szCs w:val="24"/>
        </w:rPr>
        <w:t>á</w:t>
      </w:r>
      <w:r w:rsidRPr="00722570">
        <w:rPr>
          <w:rFonts w:ascii="Times New Roman" w:eastAsia="Times New Roman" w:hAnsi="Times New Roman"/>
          <w:sz w:val="24"/>
          <w:szCs w:val="24"/>
          <w:lang w:val="x-none"/>
        </w:rPr>
        <w:t xml:space="preserve"> em relação a este com boa-fé, lealdade e probidade.</w:t>
      </w:r>
    </w:p>
    <w:p w14:paraId="6D07B007" w14:textId="77777777" w:rsidR="00722570" w:rsidRPr="00722570" w:rsidRDefault="00722570" w:rsidP="00722570">
      <w:pPr>
        <w:tabs>
          <w:tab w:val="left" w:pos="1418"/>
        </w:tabs>
        <w:spacing w:line="312" w:lineRule="auto"/>
        <w:jc w:val="both"/>
        <w:outlineLvl w:val="3"/>
        <w:rPr>
          <w:rFonts w:ascii="Times New Roman" w:eastAsia="Times New Roman" w:hAnsi="Times New Roman"/>
          <w:b/>
          <w:sz w:val="24"/>
          <w:szCs w:val="24"/>
          <w:lang w:val="x-none"/>
        </w:rPr>
      </w:pPr>
    </w:p>
    <w:p w14:paraId="5AF8DFD2"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 xml:space="preserve">Adicionalmente, </w:t>
      </w:r>
      <w:r w:rsidRPr="00722570">
        <w:rPr>
          <w:rFonts w:ascii="Times New Roman" w:eastAsia="Times New Roman" w:hAnsi="Times New Roman"/>
          <w:sz w:val="24"/>
          <w:szCs w:val="24"/>
          <w:lang w:eastAsia="pt-BR"/>
        </w:rPr>
        <w:t>cada uma d</w:t>
      </w:r>
      <w:r w:rsidRPr="00722570">
        <w:rPr>
          <w:rFonts w:ascii="Times New Roman" w:eastAsia="Times New Roman" w:hAnsi="Times New Roman"/>
          <w:sz w:val="24"/>
          <w:szCs w:val="24"/>
          <w:lang w:val="x-none" w:eastAsia="pt-BR"/>
        </w:rPr>
        <w:t>as Fiduciantes declara e garante à Fiduciária, nesta data, que:</w:t>
      </w:r>
    </w:p>
    <w:p w14:paraId="18AF6F0E"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1D4437EA"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se encontra em estado de necessidade ou sob coação para celebrar 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quaisquer outros contratos e/ou documentos relacionados, tampouco tem urgência em celebrá-los;</w:t>
      </w:r>
    </w:p>
    <w:p w14:paraId="5D21DEF4"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773136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as discussões sobre o objeto do presente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foram conduzidas e implementadas por sua livre iniciativa;</w:t>
      </w:r>
    </w:p>
    <w:p w14:paraId="14BC2B51"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1D66E4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foi informada e avisada de todas as condições e circunstâncias envolvidas na negociação objeto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e que poderiam influenciar a capacidade de expressar a sua vontade, bem como assistida por assessores legais durante toda a referida negociação;</w:t>
      </w:r>
    </w:p>
    <w:p w14:paraId="6A50BDC7"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368D796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tem conhecimento e experiência em finanças e negócios, bem como em operações semelhantes a esta, suficientes para avaliar os riscos e o conteúdo deste negócio e é capaz de assumir tais obrigações, riscos e encargos;</w:t>
      </w:r>
    </w:p>
    <w:p w14:paraId="6C770C6D"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2E24B1A7"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exceto pelo registro deste Contrato </w:t>
      </w:r>
      <w:r w:rsidRPr="00722570">
        <w:rPr>
          <w:rFonts w:ascii="Times New Roman" w:eastAsia="Times New Roman" w:hAnsi="Times New Roman"/>
          <w:sz w:val="24"/>
          <w:szCs w:val="24"/>
        </w:rPr>
        <w:t xml:space="preserve">de Alienação Fiduciária </w:t>
      </w:r>
      <w:r w:rsidRPr="00722570">
        <w:rPr>
          <w:rFonts w:ascii="Times New Roman" w:eastAsia="Times New Roman" w:hAnsi="Times New Roman"/>
          <w:sz w:val="24"/>
          <w:szCs w:val="24"/>
          <w:lang w:val="x-none"/>
        </w:rPr>
        <w:t>nos Cartórios de Registro de Imóveis competente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722570">
        <w:rPr>
          <w:rFonts w:ascii="Times New Roman" w:eastAsia="Times New Roman" w:hAnsi="Times New Roman"/>
          <w:sz w:val="24"/>
          <w:szCs w:val="24"/>
        </w:rPr>
        <w:t xml:space="preserve"> de Alienação Fiduciária</w:t>
      </w:r>
      <w:r w:rsidRPr="00722570">
        <w:rPr>
          <w:rFonts w:ascii="Times New Roman" w:eastAsia="Times New Roman" w:hAnsi="Times New Roman"/>
          <w:sz w:val="24"/>
          <w:szCs w:val="24"/>
          <w:lang w:val="x-none"/>
        </w:rPr>
        <w:t xml:space="preserve">; </w:t>
      </w:r>
    </w:p>
    <w:p w14:paraId="50C0177A"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4518BEB" w14:textId="77777777" w:rsidR="00722570" w:rsidRPr="00722570" w:rsidRDefault="00722570" w:rsidP="00722570">
      <w:pPr>
        <w:numPr>
          <w:ilvl w:val="0"/>
          <w:numId w:val="14"/>
        </w:numPr>
        <w:suppressAutoHyphens/>
        <w:spacing w:line="312" w:lineRule="auto"/>
        <w:ind w:left="709" w:hanging="709"/>
        <w:jc w:val="both"/>
        <w:outlineLvl w:val="3"/>
        <w:rPr>
          <w:rFonts w:ascii="Times New Roman" w:eastAsia="Times New Roman" w:hAnsi="Times New Roman"/>
          <w:bCs/>
          <w:sz w:val="24"/>
          <w:szCs w:val="24"/>
          <w:lang w:val="x-none"/>
        </w:rPr>
      </w:pPr>
      <w:r w:rsidRPr="00722570">
        <w:rPr>
          <w:rFonts w:ascii="Times New Roman" w:eastAsia="Times New Roman" w:hAnsi="Times New Roman"/>
          <w:bCs/>
          <w:sz w:val="24"/>
          <w:szCs w:val="24"/>
          <w:lang w:val="x-none"/>
        </w:rPr>
        <w:t xml:space="preserve">todos os mandatos outorgados nos termos deste Contrato </w:t>
      </w:r>
      <w:r w:rsidRPr="00722570">
        <w:rPr>
          <w:rFonts w:ascii="Times New Roman" w:eastAsia="Times New Roman" w:hAnsi="Times New Roman"/>
          <w:bCs/>
          <w:sz w:val="24"/>
          <w:szCs w:val="24"/>
        </w:rPr>
        <w:t xml:space="preserve">de Alienação Fiduciária </w:t>
      </w:r>
      <w:r w:rsidRPr="00722570">
        <w:rPr>
          <w:rFonts w:ascii="Times New Roman" w:eastAsia="Times New Roman" w:hAnsi="Times New Roman"/>
          <w:bCs/>
          <w:sz w:val="24"/>
          <w:szCs w:val="24"/>
          <w:lang w:val="x-none"/>
        </w:rPr>
        <w:t>o foram como condição do negócio ora contratado, em caráter irrevogável e irretratável nos termos dos artigos</w:t>
      </w:r>
      <w:r w:rsidRPr="00722570">
        <w:rPr>
          <w:rFonts w:ascii="Times New Roman" w:eastAsia="Times New Roman" w:hAnsi="Times New Roman"/>
          <w:bCs/>
          <w:sz w:val="24"/>
          <w:szCs w:val="24"/>
        </w:rPr>
        <w:t> </w:t>
      </w:r>
      <w:r w:rsidRPr="00722570">
        <w:rPr>
          <w:rFonts w:ascii="Times New Roman" w:eastAsia="Times New Roman" w:hAnsi="Times New Roman"/>
          <w:bCs/>
          <w:sz w:val="24"/>
          <w:szCs w:val="24"/>
          <w:lang w:val="x-none"/>
        </w:rPr>
        <w:t xml:space="preserve">683 e 684 do Código Civil; </w:t>
      </w:r>
    </w:p>
    <w:p w14:paraId="7771A616" w14:textId="77777777" w:rsidR="00722570" w:rsidRPr="00722570" w:rsidRDefault="00722570" w:rsidP="00722570">
      <w:pPr>
        <w:rPr>
          <w:rFonts w:ascii="Times New Roman" w:eastAsia="Times New Roman" w:hAnsi="Times New Roman"/>
          <w:sz w:val="20"/>
          <w:szCs w:val="20"/>
          <w:lang w:val="x-none"/>
        </w:rPr>
      </w:pPr>
    </w:p>
    <w:p w14:paraId="5DFD9399" w14:textId="77777777" w:rsidR="00722570" w:rsidRPr="00722570" w:rsidRDefault="00722570" w:rsidP="00722570">
      <w:pPr>
        <w:numPr>
          <w:ilvl w:val="0"/>
          <w:numId w:val="14"/>
        </w:numPr>
        <w:suppressAutoHyphens/>
        <w:spacing w:line="312" w:lineRule="auto"/>
        <w:ind w:left="709" w:hanging="709"/>
        <w:jc w:val="both"/>
        <w:outlineLvl w:val="3"/>
        <w:rPr>
          <w:rFonts w:ascii="Times New Roman" w:eastAsia="Times New Roman" w:hAnsi="Times New Roman"/>
          <w:bCs/>
          <w:color w:val="000000" w:themeColor="text1"/>
          <w:sz w:val="24"/>
          <w:szCs w:val="24"/>
          <w:lang w:val="x-none"/>
        </w:rPr>
      </w:pPr>
      <w:bookmarkStart w:id="89" w:name="_Hlk59570045"/>
      <w:r w:rsidRPr="00722570">
        <w:rPr>
          <w:rFonts w:ascii="Times New Roman" w:eastAsia="Times New Roman" w:hAnsi="Times New Roman"/>
          <w:bCs/>
          <w:sz w:val="24"/>
          <w:szCs w:val="24"/>
          <w:lang w:val="x-none"/>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das Fiduciantes</w:t>
      </w:r>
      <w:r w:rsidRPr="00722570">
        <w:rPr>
          <w:rFonts w:ascii="Times New Roman" w:eastAsia="Times New Roman" w:hAnsi="Times New Roman"/>
          <w:bCs/>
          <w:sz w:val="24"/>
          <w:szCs w:val="24"/>
        </w:rPr>
        <w:t>)</w:t>
      </w:r>
      <w:r w:rsidRPr="00722570">
        <w:rPr>
          <w:rFonts w:ascii="Times New Roman" w:eastAsia="Times New Roman" w:hAnsi="Times New Roman"/>
          <w:bCs/>
          <w:sz w:val="24"/>
          <w:szCs w:val="24"/>
          <w:lang w:val="x-none"/>
        </w:rPr>
        <w:t xml:space="preserve">, trabalho em condições análogas às de escravo ou trabalho infantil; (b) os trabalhadores das Fiduciantes estejam devidamente registrados nos termos da legislação em </w:t>
      </w:r>
      <w:r w:rsidRPr="00722570">
        <w:rPr>
          <w:rFonts w:ascii="Times New Roman" w:eastAsia="Times New Roman" w:hAnsi="Times New Roman"/>
          <w:bCs/>
          <w:sz w:val="24"/>
          <w:szCs w:val="24"/>
          <w:lang w:val="x-none"/>
        </w:rPr>
        <w:lastRenderedPageBreak/>
        <w:t>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sidRPr="00722570">
        <w:rPr>
          <w:rFonts w:ascii="Times New Roman" w:eastAsia="Times New Roman" w:hAnsi="Times New Roman"/>
          <w:bCs/>
          <w:sz w:val="24"/>
          <w:szCs w:val="24"/>
        </w:rPr>
        <w:t>;</w:t>
      </w:r>
      <w:bookmarkEnd w:id="89"/>
    </w:p>
    <w:p w14:paraId="64144D4A"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79E6019F"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Cs/>
          <w:sz w:val="24"/>
          <w:szCs w:val="24"/>
        </w:rPr>
      </w:pPr>
      <w:r w:rsidRPr="00722570">
        <w:rPr>
          <w:rFonts w:ascii="Times New Roman" w:eastAsia="Times New Roman" w:hAnsi="Times New Roman"/>
          <w:bCs/>
          <w:sz w:val="24"/>
          <w:szCs w:val="24"/>
        </w:rPr>
        <w:t>está em dia com o pagamento de todas as obrigações fiscais relativas aos Imóveis e inexiste qualquer discussão administrativa ou judicial, em especial execuções fiscais, versando sobre quaisquer tributos relativos aos Imóveis;</w:t>
      </w:r>
    </w:p>
    <w:p w14:paraId="07D926A1" w14:textId="77777777" w:rsidR="00722570" w:rsidRPr="00722570" w:rsidRDefault="00722570" w:rsidP="00722570">
      <w:pPr>
        <w:rPr>
          <w:rFonts w:ascii="Times New Roman" w:eastAsia="Times New Roman" w:hAnsi="Times New Roman"/>
          <w:sz w:val="20"/>
          <w:szCs w:val="20"/>
        </w:rPr>
      </w:pPr>
    </w:p>
    <w:p w14:paraId="30AB975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possui, sob responsabilidade civil e criminal, patrimônio suficiente para garantir eventuais obrigações de natureza tributária (municipal, estadual e federal), trabalhista e previdenciária, e de quaisquer outras obrigações impostas por lei;</w:t>
      </w:r>
    </w:p>
    <w:p w14:paraId="41D924C4"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42645655"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é </w:t>
      </w:r>
      <w:r w:rsidRPr="00722570">
        <w:rPr>
          <w:rFonts w:ascii="Times New Roman" w:eastAsia="Times New Roman" w:hAnsi="Times New Roman"/>
          <w:sz w:val="24"/>
          <w:szCs w:val="24"/>
        </w:rPr>
        <w:t xml:space="preserve">a </w:t>
      </w:r>
      <w:r w:rsidRPr="00722570">
        <w:rPr>
          <w:rFonts w:ascii="Times New Roman" w:eastAsia="Times New Roman" w:hAnsi="Times New Roman"/>
          <w:sz w:val="24"/>
          <w:szCs w:val="24"/>
          <w:lang w:val="x-none"/>
        </w:rPr>
        <w:t xml:space="preserve">única e legítima proprietária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w:t>
      </w:r>
    </w:p>
    <w:p w14:paraId="1E50E0A2"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FC673F4"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procedimentos administrativos, procedimentos arbitrais ou ações judiciais, pessoais ou reais,</w:t>
      </w:r>
      <w:r w:rsidRPr="00722570">
        <w:rPr>
          <w:rFonts w:ascii="Times New Roman" w:eastAsia="Times New Roman" w:hAnsi="Times New Roman"/>
          <w:sz w:val="24"/>
          <w:szCs w:val="24"/>
        </w:rPr>
        <w:t xml:space="preserve"> ações reipersecutórias</w:t>
      </w:r>
      <w:r w:rsidRPr="00722570">
        <w:rPr>
          <w:rFonts w:ascii="Times New Roman" w:eastAsia="Times New Roman" w:hAnsi="Times New Roman"/>
          <w:sz w:val="24"/>
          <w:szCs w:val="24"/>
          <w:lang w:val="x-none"/>
        </w:rPr>
        <w:t xml:space="preserve"> de qualquer natureza, contra as Fiduciantes, em qualquer instância ou tribunal, da qual as Fiduciantes tenha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 xml:space="preserve"> sido notificada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citada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intimada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ou informada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por escrito que afetem adversamente ou possam vir a afetar adversamente a Alienação Fiduciária ou quaisquer termos e condições do presente Contrato, ou, ainda, que venha a tornar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inábeis</w:t>
      </w:r>
      <w:r w:rsidRPr="00722570">
        <w:rPr>
          <w:rFonts w:ascii="Times New Roman" w:eastAsia="Times New Roman" w:hAnsi="Times New Roman"/>
          <w:sz w:val="24"/>
          <w:szCs w:val="24"/>
          <w:lang w:val="x-none"/>
        </w:rPr>
        <w:t>, impróprio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imprestáveis</w:t>
      </w:r>
      <w:r w:rsidRPr="00722570">
        <w:rPr>
          <w:rFonts w:ascii="Times New Roman" w:eastAsia="Times New Roman" w:hAnsi="Times New Roman"/>
          <w:sz w:val="24"/>
          <w:szCs w:val="24"/>
          <w:lang w:val="x-none"/>
        </w:rPr>
        <w:t xml:space="preserve"> ou insuficiente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para assegurar o cumprimento </w:t>
      </w:r>
      <w:r w:rsidRPr="00722570">
        <w:rPr>
          <w:rFonts w:ascii="Times New Roman" w:eastAsia="Times New Roman" w:hAnsi="Times New Roman"/>
          <w:sz w:val="24"/>
          <w:szCs w:val="24"/>
        </w:rPr>
        <w:t>do Percentual Garantido</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1B5B2DF6"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13FEF370"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(a) quaisquer restrições de caráter urbanístico, sanitário, viário ou de segurança sobre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que impeçam sua ocupação; ou (b) qualquer inadequação </w:t>
      </w:r>
      <w:r w:rsidRPr="00722570">
        <w:rPr>
          <w:rFonts w:ascii="Times New Roman" w:eastAsia="Times New Roman" w:hAnsi="Times New Roman"/>
          <w:sz w:val="24"/>
          <w:szCs w:val="24"/>
        </w:rPr>
        <w:t>dos Imóveis</w:t>
      </w:r>
      <w:r w:rsidRPr="00722570">
        <w:rPr>
          <w:rFonts w:ascii="Times New Roman" w:eastAsia="Times New Roman" w:hAnsi="Times New Roman"/>
          <w:sz w:val="24"/>
          <w:szCs w:val="24"/>
          <w:lang w:val="x-none"/>
        </w:rPr>
        <w:t xml:space="preserve"> às normas de uso e ocupação do solo ou qualquer ressalva em relação à legislação pertinente, inclusive ambiental</w:t>
      </w:r>
      <w:r w:rsidRPr="00722570">
        <w:rPr>
          <w:rFonts w:ascii="Times New Roman" w:eastAsia="Times New Roman" w:hAnsi="Times New Roman"/>
          <w:sz w:val="24"/>
          <w:szCs w:val="24"/>
        </w:rPr>
        <w:t>, que possam afetar a utilização dos Imóveis, sendo certo que todos os Imóveis possuem o respectivo “Habite-se”</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36CDC496"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0EFB917A"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lastRenderedPageBreak/>
        <w:t>não há</w:t>
      </w:r>
      <w:r w:rsidRPr="00722570">
        <w:rPr>
          <w:rFonts w:ascii="Times New Roman" w:eastAsia="Times New Roman" w:hAnsi="Times New Roman"/>
          <w:sz w:val="24"/>
          <w:szCs w:val="24"/>
        </w:rPr>
        <w:t>, nesta data,</w:t>
      </w:r>
      <w:r w:rsidRPr="00722570">
        <w:rPr>
          <w:rFonts w:ascii="Times New Roman" w:eastAsia="Times New Roman" w:hAnsi="Times New Roman"/>
          <w:sz w:val="24"/>
          <w:szCs w:val="24"/>
          <w:lang w:val="x-none"/>
        </w:rPr>
        <w:t xml:space="preserve"> (a) reclamações ambientais que tenham por objeto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inclusive, mas não limitado a, notificações, procedimentos administrativos, regulatórios ou judiciais; ou (b) questões ambientais ou sociais sobre 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6408A6C5"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3AF2CF46"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est</w:t>
      </w:r>
      <w:r w:rsidRPr="00722570">
        <w:rPr>
          <w:rFonts w:ascii="Times New Roman" w:eastAsia="Times New Roman" w:hAnsi="Times New Roman"/>
          <w:sz w:val="24"/>
          <w:szCs w:val="24"/>
        </w:rPr>
        <w:t>ão, nesta data,</w:t>
      </w:r>
      <w:r w:rsidRPr="00722570">
        <w:rPr>
          <w:rFonts w:ascii="Times New Roman" w:eastAsia="Times New Roman" w:hAnsi="Times New Roman"/>
          <w:sz w:val="24"/>
          <w:szCs w:val="24"/>
          <w:lang w:val="x-none"/>
        </w:rPr>
        <w:t xml:space="preserve">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10068600"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54F721C"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w:t>
      </w:r>
      <w:r w:rsidRPr="00722570">
        <w:rPr>
          <w:rFonts w:ascii="Times New Roman" w:eastAsia="Times New Roman" w:hAnsi="Times New Roman"/>
          <w:sz w:val="24"/>
          <w:szCs w:val="24"/>
        </w:rPr>
        <w:t xml:space="preserve"> </w:t>
      </w:r>
      <w:r w:rsidRPr="00722570">
        <w:rPr>
          <w:rFonts w:ascii="Times New Roman" w:eastAsia="Times New Roman" w:hAnsi="Times New Roman"/>
          <w:sz w:val="24"/>
          <w:szCs w:val="24"/>
          <w:lang w:val="x-none"/>
        </w:rPr>
        <w:t>est</w:t>
      </w:r>
      <w:r w:rsidRPr="00722570">
        <w:rPr>
          <w:rFonts w:ascii="Times New Roman" w:eastAsia="Times New Roman" w:hAnsi="Times New Roman"/>
          <w:sz w:val="24"/>
          <w:szCs w:val="24"/>
        </w:rPr>
        <w:t>ão</w:t>
      </w:r>
      <w:r w:rsidRPr="00722570">
        <w:rPr>
          <w:rFonts w:ascii="Times New Roman" w:eastAsia="Times New Roman" w:hAnsi="Times New Roman"/>
          <w:sz w:val="24"/>
          <w:szCs w:val="24"/>
          <w:lang w:val="x-none"/>
        </w:rPr>
        <w:t xml:space="preserve"> livre</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e desembaraçado de quaisquer Ônus e em perfeito estado de segurança e utilização;</w:t>
      </w:r>
    </w:p>
    <w:p w14:paraId="33D97A48" w14:textId="77777777" w:rsidR="00722570" w:rsidRPr="00722570" w:rsidRDefault="00722570" w:rsidP="00722570">
      <w:pPr>
        <w:spacing w:line="312" w:lineRule="auto"/>
        <w:ind w:left="720" w:hanging="720"/>
        <w:jc w:val="both"/>
        <w:outlineLvl w:val="3"/>
        <w:rPr>
          <w:rFonts w:ascii="Times New Roman" w:eastAsia="Times New Roman" w:hAnsi="Times New Roman"/>
          <w:sz w:val="24"/>
          <w:szCs w:val="24"/>
          <w:lang w:val="x-none"/>
        </w:rPr>
      </w:pPr>
    </w:p>
    <w:p w14:paraId="3934FB64"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lang w:val="x-none"/>
        </w:rPr>
        <w:t xml:space="preserve">não há qualquer pendência ou exigência de adequação suscitada por autoridade governamental referente </w:t>
      </w:r>
      <w:proofErr w:type="spellStart"/>
      <w:r w:rsidRPr="00722570">
        <w:rPr>
          <w:rFonts w:ascii="Times New Roman" w:eastAsia="Times New Roman" w:hAnsi="Times New Roman"/>
          <w:sz w:val="24"/>
          <w:szCs w:val="24"/>
        </w:rPr>
        <w:t>a</w:t>
      </w:r>
      <w:proofErr w:type="spellEnd"/>
      <w:r w:rsidRPr="00722570">
        <w:rPr>
          <w:rFonts w:ascii="Times New Roman" w:eastAsia="Times New Roman" w:hAnsi="Times New Roman"/>
          <w:sz w:val="24"/>
          <w:szCs w:val="24"/>
          <w:lang w:val="x-none"/>
        </w:rPr>
        <w:t>o</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Imóveis, </w:t>
      </w:r>
      <w:r w:rsidRPr="00722570">
        <w:rPr>
          <w:rFonts w:ascii="Times New Roman" w:eastAsia="Times New Roman" w:hAnsi="Times New Roman"/>
          <w:sz w:val="24"/>
          <w:szCs w:val="24"/>
        </w:rPr>
        <w:t xml:space="preserve">tampouco </w:t>
      </w:r>
      <w:r w:rsidRPr="00722570">
        <w:rPr>
          <w:rFonts w:ascii="Times New Roman" w:eastAsia="Times New Roman" w:hAnsi="Times New Roman"/>
          <w:sz w:val="24"/>
          <w:szCs w:val="24"/>
          <w:lang w:val="x-none"/>
        </w:rPr>
        <w:t xml:space="preserve">as Fiduciantes </w:t>
      </w:r>
      <w:proofErr w:type="spellStart"/>
      <w:r w:rsidRPr="00722570">
        <w:rPr>
          <w:rFonts w:ascii="Times New Roman" w:eastAsia="Times New Roman" w:hAnsi="Times New Roman"/>
          <w:sz w:val="24"/>
          <w:szCs w:val="24"/>
          <w:lang w:val="x-none"/>
        </w:rPr>
        <w:t>t</w:t>
      </w:r>
      <w:r w:rsidRPr="00722570">
        <w:rPr>
          <w:rFonts w:ascii="Times New Roman" w:eastAsia="Times New Roman" w:hAnsi="Times New Roman"/>
          <w:sz w:val="24"/>
          <w:szCs w:val="24"/>
        </w:rPr>
        <w:t>ê</w:t>
      </w:r>
      <w:proofErr w:type="spellEnd"/>
      <w:r w:rsidRPr="00722570">
        <w:rPr>
          <w:rFonts w:ascii="Times New Roman" w:eastAsia="Times New Roman" w:hAnsi="Times New Roman"/>
          <w:sz w:val="24"/>
          <w:szCs w:val="24"/>
          <w:lang w:val="x-none"/>
        </w:rPr>
        <w:t>m conhecimento de que uma exigência com tal natureza esteja na iminência de ser feita;</w:t>
      </w:r>
    </w:p>
    <w:p w14:paraId="409CFFFF"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215BD37"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está cumprindo, as leis, regulamentos, normas administrativas e determinações dos órgãos governamentais, autarquias ou tribunais, aplicáveis à condução de seus negócios</w:t>
      </w:r>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xml:space="preserve"> </w:t>
      </w:r>
    </w:p>
    <w:p w14:paraId="7708D02D"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28274F7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
          <w:sz w:val="24"/>
          <w:szCs w:val="24"/>
          <w:lang w:val="x-none"/>
        </w:rPr>
      </w:pPr>
      <w:r w:rsidRPr="00722570">
        <w:rPr>
          <w:rFonts w:ascii="Times New Roman" w:eastAsia="Times New Roman" w:hAnsi="Times New Roman"/>
          <w:sz w:val="24"/>
          <w:szCs w:val="24"/>
        </w:rPr>
        <w:t xml:space="preserve">as declarações, informações e fatos contidos nos Documentos da Operação em relação à </w:t>
      </w:r>
      <w:r w:rsidRPr="00722570">
        <w:rPr>
          <w:rFonts w:ascii="Times New Roman" w:eastAsia="Times New Roman" w:hAnsi="Times New Roman"/>
          <w:bCs/>
          <w:sz w:val="24"/>
          <w:szCs w:val="24"/>
        </w:rPr>
        <w:t>Fiduciante</w:t>
      </w:r>
      <w:r w:rsidRPr="00722570">
        <w:rPr>
          <w:rFonts w:ascii="Times New Roman" w:eastAsia="Times New Roman" w:hAnsi="Times New Roman"/>
          <w:sz w:val="24"/>
          <w:szCs w:val="24"/>
        </w:rPr>
        <w:t xml:space="preserve"> são verdadeiras e não são enganosas, incorretas ou inverídicas; </w:t>
      </w:r>
    </w:p>
    <w:p w14:paraId="071FC76C" w14:textId="77777777" w:rsidR="00722570" w:rsidRPr="00722570" w:rsidRDefault="00722570" w:rsidP="00722570">
      <w:pPr>
        <w:spacing w:line="312" w:lineRule="auto"/>
        <w:ind w:left="720" w:hanging="720"/>
        <w:jc w:val="both"/>
        <w:outlineLvl w:val="3"/>
        <w:rPr>
          <w:rFonts w:ascii="Times New Roman" w:eastAsia="Times New Roman" w:hAnsi="Times New Roman"/>
          <w:b/>
          <w:sz w:val="24"/>
          <w:szCs w:val="24"/>
          <w:lang w:val="x-none"/>
        </w:rPr>
      </w:pPr>
    </w:p>
    <w:p w14:paraId="69322923"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sz w:val="24"/>
          <w:szCs w:val="24"/>
        </w:rPr>
      </w:pPr>
      <w:r w:rsidRPr="00722570">
        <w:rPr>
          <w:rFonts w:ascii="Times New Roman" w:eastAsia="Times New Roman" w:hAnsi="Times New Roman"/>
          <w:sz w:val="24"/>
          <w:szCs w:val="24"/>
          <w:lang w:val="x-none"/>
        </w:rPr>
        <w:t xml:space="preserve">concorda com a presente garantia de Alienação Fiduciária </w:t>
      </w:r>
      <w:r w:rsidRPr="00722570">
        <w:rPr>
          <w:rFonts w:ascii="Times New Roman" w:eastAsia="Times New Roman" w:hAnsi="Times New Roman"/>
          <w:sz w:val="24"/>
          <w:szCs w:val="24"/>
        </w:rPr>
        <w:t>dos Imóveis; e</w:t>
      </w:r>
    </w:p>
    <w:p w14:paraId="446118AE" w14:textId="77777777" w:rsidR="00722570" w:rsidRPr="00722570" w:rsidRDefault="00722570" w:rsidP="00722570">
      <w:pPr>
        <w:rPr>
          <w:rFonts w:ascii="Times New Roman" w:eastAsia="Times New Roman" w:hAnsi="Times New Roman"/>
          <w:sz w:val="20"/>
          <w:szCs w:val="20"/>
        </w:rPr>
      </w:pPr>
    </w:p>
    <w:p w14:paraId="5BFC9371" w14:textId="77777777" w:rsidR="00722570" w:rsidRPr="00722570" w:rsidRDefault="00722570" w:rsidP="00722570">
      <w:pPr>
        <w:numPr>
          <w:ilvl w:val="0"/>
          <w:numId w:val="14"/>
        </w:numPr>
        <w:spacing w:line="312" w:lineRule="auto"/>
        <w:ind w:hanging="720"/>
        <w:jc w:val="both"/>
        <w:outlineLvl w:val="3"/>
        <w:rPr>
          <w:rFonts w:ascii="Times New Roman" w:eastAsia="Times New Roman" w:hAnsi="Times New Roman"/>
          <w:bCs/>
          <w:sz w:val="24"/>
          <w:szCs w:val="24"/>
        </w:rPr>
      </w:pPr>
      <w:r w:rsidRPr="00722570">
        <w:rPr>
          <w:rFonts w:ascii="Times New Roman" w:eastAsia="Times New Roman" w:hAnsi="Times New Roman"/>
          <w:bCs/>
          <w:sz w:val="24"/>
          <w:szCs w:val="24"/>
          <w:lang w:val="x-none"/>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722570">
        <w:rPr>
          <w:rFonts w:ascii="Times New Roman" w:eastAsia="Times New Roman" w:hAnsi="Times New Roman"/>
          <w:bCs/>
          <w:i/>
          <w:iCs/>
          <w:sz w:val="24"/>
          <w:szCs w:val="24"/>
          <w:lang w:val="x-none"/>
        </w:rPr>
        <w:t xml:space="preserve">FCPA - </w:t>
      </w:r>
      <w:proofErr w:type="spellStart"/>
      <w:r w:rsidRPr="00722570">
        <w:rPr>
          <w:rFonts w:ascii="Times New Roman" w:eastAsia="Times New Roman" w:hAnsi="Times New Roman"/>
          <w:bCs/>
          <w:i/>
          <w:iCs/>
          <w:sz w:val="24"/>
          <w:szCs w:val="24"/>
          <w:lang w:val="x-none"/>
        </w:rPr>
        <w:t>Foreign</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Corrupt</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Practices</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Ac</w:t>
      </w:r>
      <w:r w:rsidRPr="00722570">
        <w:rPr>
          <w:rFonts w:ascii="Times New Roman" w:eastAsia="Times New Roman" w:hAnsi="Times New Roman"/>
          <w:bCs/>
          <w:sz w:val="24"/>
          <w:szCs w:val="24"/>
          <w:lang w:val="x-none"/>
        </w:rPr>
        <w:t>t</w:t>
      </w:r>
      <w:proofErr w:type="spellEnd"/>
      <w:r w:rsidRPr="00722570">
        <w:rPr>
          <w:rFonts w:ascii="Times New Roman" w:eastAsia="Times New Roman" w:hAnsi="Times New Roman"/>
          <w:bCs/>
          <w:sz w:val="24"/>
          <w:szCs w:val="24"/>
          <w:lang w:val="x-none"/>
        </w:rPr>
        <w:t xml:space="preserve"> e a </w:t>
      </w:r>
      <w:r w:rsidRPr="00722570">
        <w:rPr>
          <w:rFonts w:ascii="Times New Roman" w:eastAsia="Times New Roman" w:hAnsi="Times New Roman"/>
          <w:bCs/>
          <w:i/>
          <w:iCs/>
          <w:sz w:val="24"/>
          <w:szCs w:val="24"/>
          <w:lang w:val="x-none"/>
        </w:rPr>
        <w:t xml:space="preserve">UK </w:t>
      </w:r>
      <w:proofErr w:type="spellStart"/>
      <w:r w:rsidRPr="00722570">
        <w:rPr>
          <w:rFonts w:ascii="Times New Roman" w:eastAsia="Times New Roman" w:hAnsi="Times New Roman"/>
          <w:bCs/>
          <w:i/>
          <w:iCs/>
          <w:sz w:val="24"/>
          <w:szCs w:val="24"/>
          <w:lang w:val="x-none"/>
        </w:rPr>
        <w:t>Bribery</w:t>
      </w:r>
      <w:proofErr w:type="spellEnd"/>
      <w:r w:rsidRPr="00722570">
        <w:rPr>
          <w:rFonts w:ascii="Times New Roman" w:eastAsia="Times New Roman" w:hAnsi="Times New Roman"/>
          <w:bCs/>
          <w:i/>
          <w:iCs/>
          <w:sz w:val="24"/>
          <w:szCs w:val="24"/>
          <w:lang w:val="x-none"/>
        </w:rPr>
        <w:t xml:space="preserve"> </w:t>
      </w:r>
      <w:proofErr w:type="spellStart"/>
      <w:r w:rsidRPr="00722570">
        <w:rPr>
          <w:rFonts w:ascii="Times New Roman" w:eastAsia="Times New Roman" w:hAnsi="Times New Roman"/>
          <w:bCs/>
          <w:i/>
          <w:iCs/>
          <w:sz w:val="24"/>
          <w:szCs w:val="24"/>
          <w:lang w:val="x-none"/>
        </w:rPr>
        <w:t>Act</w:t>
      </w:r>
      <w:proofErr w:type="spellEnd"/>
      <w:r w:rsidRPr="00722570">
        <w:rPr>
          <w:rFonts w:ascii="Times New Roman" w:eastAsia="Times New Roman" w:hAnsi="Times New Roman"/>
          <w:bCs/>
          <w:sz w:val="24"/>
          <w:szCs w:val="24"/>
          <w:lang w:val="x-none"/>
        </w:rPr>
        <w:t xml:space="preserve"> (“</w:t>
      </w:r>
      <w:r w:rsidRPr="00722570">
        <w:rPr>
          <w:rFonts w:ascii="Times New Roman" w:eastAsia="Times New Roman" w:hAnsi="Times New Roman"/>
          <w:bCs/>
          <w:sz w:val="24"/>
          <w:szCs w:val="24"/>
          <w:u w:val="single"/>
          <w:lang w:val="x-none"/>
        </w:rPr>
        <w:t>Leis Anticorrupção</w:t>
      </w:r>
      <w:r w:rsidRPr="00722570">
        <w:rPr>
          <w:rFonts w:ascii="Times New Roman" w:eastAsia="Times New Roman" w:hAnsi="Times New Roman"/>
          <w:bCs/>
          <w:sz w:val="24"/>
          <w:szCs w:val="24"/>
          <w:lang w:val="x-none"/>
        </w:rPr>
        <w:t xml:space="preserve">”), e comprometem-se, </w:t>
      </w:r>
      <w:r w:rsidRPr="00722570">
        <w:rPr>
          <w:rFonts w:ascii="Times New Roman" w:eastAsia="Times New Roman" w:hAnsi="Times New Roman"/>
          <w:bCs/>
          <w:sz w:val="24"/>
          <w:szCs w:val="24"/>
          <w:lang w:val="x-none"/>
        </w:rPr>
        <w:lastRenderedPageBreak/>
        <w:t xml:space="preserve">neste ato, a abster-se de qualquer atividade que constitua uma violação às disposições contidas nestas legislações quando estas lhe forem aplicáveis; </w:t>
      </w:r>
      <w:r w:rsidRPr="00722570">
        <w:rPr>
          <w:rFonts w:ascii="Times New Roman" w:eastAsia="Times New Roman" w:hAnsi="Times New Roman"/>
          <w:bCs/>
          <w:sz w:val="24"/>
          <w:szCs w:val="24"/>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03B133CA" w14:textId="77777777" w:rsidR="00722570" w:rsidRPr="00722570" w:rsidRDefault="00722570" w:rsidP="00722570">
      <w:pPr>
        <w:spacing w:line="312" w:lineRule="auto"/>
        <w:rPr>
          <w:rFonts w:ascii="Times New Roman" w:eastAsia="Times New Roman" w:hAnsi="Times New Roman"/>
          <w:b/>
          <w:sz w:val="24"/>
          <w:szCs w:val="24"/>
          <w:lang w:eastAsia="pt-BR"/>
        </w:rPr>
      </w:pPr>
    </w:p>
    <w:p w14:paraId="401C88C6"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rPr>
        <w:t>11.3</w:t>
      </w:r>
      <w:r w:rsidRPr="00722570">
        <w:rPr>
          <w:rFonts w:ascii="Times New Roman" w:eastAsia="Times New Roman" w:hAnsi="Times New Roman"/>
          <w:sz w:val="24"/>
          <w:szCs w:val="24"/>
          <w:lang w:val="x-none"/>
        </w:rPr>
        <w:tab/>
        <w:t>Sem prejuízo do disposto nesta Cláusula, as Fiduciantes obriga</w:t>
      </w:r>
      <w:r w:rsidRPr="00722570">
        <w:rPr>
          <w:rFonts w:ascii="Times New Roman" w:eastAsia="Times New Roman" w:hAnsi="Times New Roman"/>
          <w:sz w:val="24"/>
          <w:szCs w:val="24"/>
        </w:rPr>
        <w:t>m</w:t>
      </w:r>
      <w:r w:rsidRPr="00722570">
        <w:rPr>
          <w:rFonts w:ascii="Times New Roman" w:eastAsia="Times New Roman" w:hAnsi="Times New Roman"/>
          <w:sz w:val="24"/>
          <w:szCs w:val="24"/>
          <w:lang w:val="x-none"/>
        </w:rPr>
        <w:t>-se a (i)</w:t>
      </w:r>
      <w:r w:rsidRPr="00722570">
        <w:rPr>
          <w:rFonts w:ascii="Times New Roman" w:eastAsia="Times New Roman" w:hAnsi="Times New Roman"/>
          <w:sz w:val="24"/>
          <w:szCs w:val="24"/>
        </w:rPr>
        <w:t> </w:t>
      </w:r>
      <w:r w:rsidRPr="00722570">
        <w:rPr>
          <w:rFonts w:ascii="Times New Roman" w:eastAsia="Times New Roman" w:hAnsi="Times New Roman"/>
          <w:sz w:val="24"/>
          <w:szCs w:val="24"/>
          <w:lang w:val="x-none"/>
        </w:rPr>
        <w:t xml:space="preserve">notificar imediatamente a Fiduciária </w:t>
      </w:r>
      <w:r w:rsidRPr="00722570">
        <w:rPr>
          <w:rFonts w:ascii="Times New Roman" w:eastAsia="Times New Roman" w:hAnsi="Times New Roman"/>
          <w:sz w:val="24"/>
          <w:szCs w:val="24"/>
        </w:rPr>
        <w:t xml:space="preserve">e a Securitizadora </w:t>
      </w:r>
      <w:r w:rsidRPr="00722570">
        <w:rPr>
          <w:rFonts w:ascii="Times New Roman" w:eastAsia="Times New Roman" w:hAnsi="Times New Roman"/>
          <w:sz w:val="24"/>
          <w:szCs w:val="24"/>
          <w:lang w:val="x-none"/>
        </w:rPr>
        <w:t>com cópia para o Agente Fiduciário caso venha a tomar conhecimento de que quaisquer das declarações prestadas</w:t>
      </w:r>
      <w:r w:rsidRPr="00722570">
        <w:rPr>
          <w:rFonts w:ascii="Times New Roman" w:eastAsia="Times New Roman" w:hAnsi="Times New Roman"/>
          <w:sz w:val="24"/>
          <w:szCs w:val="24"/>
        </w:rPr>
        <w:t>, na data de assinatura deste Contrato,</w:t>
      </w:r>
      <w:r w:rsidRPr="00722570">
        <w:rPr>
          <w:rFonts w:ascii="Times New Roman" w:eastAsia="Times New Roman" w:hAnsi="Times New Roman"/>
          <w:sz w:val="24"/>
          <w:szCs w:val="24"/>
          <w:lang w:val="x-none"/>
        </w:rPr>
        <w:t xml:space="preserve"> nos termos desta Cláusula </w:t>
      </w:r>
      <w:r w:rsidRPr="00722570">
        <w:rPr>
          <w:rFonts w:ascii="Times New Roman" w:eastAsia="Times New Roman" w:hAnsi="Times New Roman"/>
          <w:sz w:val="24"/>
          <w:szCs w:val="24"/>
        </w:rPr>
        <w:t>eram</w:t>
      </w:r>
      <w:r w:rsidRPr="00722570">
        <w:rPr>
          <w:rFonts w:ascii="Times New Roman" w:eastAsia="Times New Roman" w:hAnsi="Times New Roman"/>
          <w:sz w:val="24"/>
          <w:szCs w:val="24"/>
          <w:lang w:val="x-none"/>
        </w:rPr>
        <w:t xml:space="preserve"> inverídicas, incorretas, incompletas ou inválidas</w:t>
      </w:r>
      <w:r w:rsidRPr="00722570">
        <w:rPr>
          <w:rFonts w:ascii="Times New Roman" w:eastAsia="Times New Roman" w:hAnsi="Times New Roman"/>
          <w:sz w:val="24"/>
          <w:szCs w:val="24"/>
        </w:rPr>
        <w:t xml:space="preserve"> na data em que foram prestadas</w:t>
      </w:r>
      <w:r w:rsidRPr="00722570">
        <w:rPr>
          <w:rFonts w:ascii="Times New Roman" w:eastAsia="Times New Roman" w:hAnsi="Times New Roman"/>
          <w:sz w:val="24"/>
          <w:szCs w:val="24"/>
          <w:lang w:val="x-none"/>
        </w:rPr>
        <w:t>; e (</w:t>
      </w:r>
      <w:proofErr w:type="spellStart"/>
      <w:r w:rsidRPr="00722570">
        <w:rPr>
          <w:rFonts w:ascii="Times New Roman" w:eastAsia="Times New Roman" w:hAnsi="Times New Roman"/>
          <w:sz w:val="24"/>
          <w:szCs w:val="24"/>
          <w:lang w:val="x-none"/>
        </w:rPr>
        <w:t>ii</w:t>
      </w:r>
      <w:proofErr w:type="spellEnd"/>
      <w:r w:rsidRPr="00722570">
        <w:rPr>
          <w:rFonts w:ascii="Times New Roman" w:eastAsia="Times New Roman" w:hAnsi="Times New Roman"/>
          <w:sz w:val="24"/>
          <w:szCs w:val="24"/>
          <w:lang w:val="x-none"/>
        </w:rPr>
        <w:t>)</w:t>
      </w:r>
      <w:r w:rsidRPr="00722570">
        <w:rPr>
          <w:rFonts w:ascii="Times New Roman" w:eastAsia="Times New Roman" w:hAnsi="Times New Roman"/>
          <w:sz w:val="24"/>
          <w:szCs w:val="24"/>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sidRPr="00722570">
        <w:rPr>
          <w:rFonts w:ascii="Times New Roman" w:eastAsia="Times New Roman" w:hAnsi="Times New Roman"/>
          <w:sz w:val="24"/>
          <w:szCs w:val="24"/>
          <w:lang w:val="x-none"/>
        </w:rPr>
        <w:t xml:space="preserve">. </w:t>
      </w:r>
    </w:p>
    <w:p w14:paraId="21B7FD35" w14:textId="77777777" w:rsidR="00722570" w:rsidRPr="00722570" w:rsidRDefault="00722570" w:rsidP="00722570">
      <w:pPr>
        <w:rPr>
          <w:rFonts w:ascii="Times New Roman" w:eastAsia="Times New Roman" w:hAnsi="Times New Roman"/>
          <w:sz w:val="24"/>
          <w:szCs w:val="24"/>
          <w:lang w:val="x-none"/>
        </w:rPr>
      </w:pPr>
    </w:p>
    <w:p w14:paraId="2A799599" w14:textId="77777777" w:rsidR="00722570" w:rsidRPr="00722570" w:rsidRDefault="00722570" w:rsidP="00722570">
      <w:pPr>
        <w:spacing w:line="312" w:lineRule="auto"/>
        <w:jc w:val="both"/>
        <w:rPr>
          <w:rFonts w:ascii="Times New Roman" w:eastAsia="Times New Roman" w:hAnsi="Times New Roman"/>
          <w:sz w:val="24"/>
          <w:szCs w:val="24"/>
        </w:rPr>
      </w:pPr>
      <w:r w:rsidRPr="00722570">
        <w:rPr>
          <w:rFonts w:ascii="Times New Roman" w:eastAsia="Times New Roman" w:hAnsi="Times New Roman"/>
          <w:sz w:val="24"/>
          <w:szCs w:val="24"/>
        </w:rPr>
        <w:t>11.3.1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bookmarkStart w:id="90" w:name="_Hlk59570073"/>
      <w:r w:rsidRPr="00722570">
        <w:rPr>
          <w:rFonts w:ascii="Times New Roman" w:eastAsia="Times New Roman" w:hAnsi="Times New Roman"/>
          <w:sz w:val="24"/>
          <w:szCs w:val="24"/>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sidRPr="00722570">
        <w:rPr>
          <w:rFonts w:ascii="Times New Roman" w:eastAsia="Times New Roman" w:hAnsi="Times New Roman"/>
          <w:sz w:val="24"/>
          <w:szCs w:val="24"/>
        </w:rPr>
        <w:t>ii</w:t>
      </w:r>
      <w:proofErr w:type="spellEnd"/>
      <w:r w:rsidRPr="00722570">
        <w:rPr>
          <w:rFonts w:ascii="Times New Roman" w:eastAsia="Times New Roman" w:hAnsi="Times New Roman"/>
          <w:sz w:val="24"/>
          <w:szCs w:val="24"/>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acessórias assumidas nos Documentos da Operação e/ou resultar em efeito adverso em sua condição reputacional. </w:t>
      </w:r>
    </w:p>
    <w:bookmarkEnd w:id="90"/>
    <w:p w14:paraId="156CE307" w14:textId="77777777" w:rsidR="00722570" w:rsidRPr="00722570" w:rsidRDefault="00722570" w:rsidP="00722570">
      <w:pPr>
        <w:rPr>
          <w:rFonts w:ascii="Times New Roman" w:eastAsia="Times New Roman" w:hAnsi="Times New Roman"/>
          <w:sz w:val="24"/>
          <w:szCs w:val="24"/>
        </w:rPr>
      </w:pPr>
    </w:p>
    <w:p w14:paraId="0D4E5239" w14:textId="77777777" w:rsidR="00722570" w:rsidRPr="00722570" w:rsidRDefault="00722570" w:rsidP="00722570">
      <w:pPr>
        <w:tabs>
          <w:tab w:val="left" w:pos="1418"/>
        </w:tabs>
        <w:suppressAutoHyphens/>
        <w:autoSpaceDE w:val="0"/>
        <w:spacing w:after="240" w:line="312" w:lineRule="auto"/>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11.4</w:t>
      </w:r>
      <w:r w:rsidRPr="00722570">
        <w:rPr>
          <w:rFonts w:ascii="Times New Roman" w:eastAsia="Times New Roman" w:hAnsi="Times New Roman"/>
          <w:b/>
          <w:sz w:val="24"/>
          <w:szCs w:val="24"/>
          <w:lang w:eastAsia="pt-BR"/>
        </w:rPr>
        <w:tab/>
      </w:r>
      <w:bookmarkStart w:id="91" w:name="_Ref55491002"/>
      <w:bookmarkStart w:id="92" w:name="_Hlk56062339"/>
      <w:r w:rsidRPr="00722570">
        <w:rPr>
          <w:rFonts w:ascii="Times New Roman" w:eastAsia="Times New Roman" w:hAnsi="Times New Roman"/>
          <w:color w:val="000000"/>
          <w:sz w:val="24"/>
          <w:szCs w:val="24"/>
          <w:lang w:eastAsia="pt-BR"/>
        </w:rPr>
        <w:t>A Fiduciária declara e garante à Fiduciante, na data de assinatura deste Contrato, que:</w:t>
      </w:r>
      <w:bookmarkEnd w:id="91"/>
      <w:r w:rsidRPr="00722570">
        <w:rPr>
          <w:rFonts w:ascii="Times New Roman" w:eastAsia="Times New Roman" w:hAnsi="Times New Roman"/>
          <w:color w:val="000000"/>
          <w:sz w:val="24"/>
          <w:szCs w:val="24"/>
          <w:lang w:eastAsia="pt-BR"/>
        </w:rPr>
        <w:t xml:space="preserve"> </w:t>
      </w:r>
    </w:p>
    <w:p w14:paraId="10B4FD8C"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lastRenderedPageBreak/>
        <w:t>este Contrato constitui sua obrigação legal, válida e eficaz, exequível de acordo com os seus respectivos termos;</w:t>
      </w:r>
    </w:p>
    <w:p w14:paraId="0A6F971D"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604F04D"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proofErr w:type="spellStart"/>
      <w:r w:rsidRPr="00722570">
        <w:rPr>
          <w:rFonts w:ascii="Times New Roman" w:eastAsia="Arial Unicode MS" w:hAnsi="Times New Roman"/>
          <w:sz w:val="24"/>
          <w:szCs w:val="24"/>
          <w:lang w:eastAsia="pt-BR"/>
        </w:rPr>
        <w:t>é</w:t>
      </w:r>
      <w:proofErr w:type="spellEnd"/>
      <w:r w:rsidRPr="00722570">
        <w:rPr>
          <w:rFonts w:ascii="Times New Roman" w:eastAsia="Arial Unicode MS" w:hAnsi="Times New Roman"/>
          <w:sz w:val="24"/>
          <w:szCs w:val="24"/>
          <w:lang w:eastAsia="pt-BR"/>
        </w:rPr>
        <w:t xml:space="preserve"> sociedade devidamente organizada, constituída e existente sob a forma de sociedade por ações, de acordo com as leis brasileiras;</w:t>
      </w:r>
    </w:p>
    <w:p w14:paraId="36839FBA"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72936FD2" w14:textId="77777777" w:rsidR="00722570" w:rsidRPr="00722570" w:rsidRDefault="00722570" w:rsidP="00722570">
      <w:pPr>
        <w:numPr>
          <w:ilvl w:val="0"/>
          <w:numId w:val="33"/>
        </w:numPr>
        <w:tabs>
          <w:tab w:val="left" w:pos="1418"/>
        </w:tabs>
        <w:suppressAutoHyphens/>
        <w:autoSpaceDE w:val="0"/>
        <w:spacing w:after="240" w:line="312" w:lineRule="auto"/>
        <w:ind w:hanging="720"/>
        <w:jc w:val="both"/>
        <w:rPr>
          <w:rFonts w:ascii="Times New Roman" w:eastAsia="Times New Roman" w:hAnsi="Times New Roman"/>
          <w:b/>
          <w:sz w:val="24"/>
          <w:szCs w:val="24"/>
          <w:lang w:eastAsia="pt-BR"/>
        </w:rPr>
      </w:pPr>
      <w:r w:rsidRPr="00722570">
        <w:rPr>
          <w:rFonts w:ascii="Times New Roman" w:eastAsia="Arial Unicode MS" w:hAnsi="Times New Roman"/>
          <w:sz w:val="24"/>
          <w:szCs w:val="24"/>
          <w:lang w:eastAsia="pt-BR"/>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2"/>
    </w:p>
    <w:p w14:paraId="1D35AF8C" w14:textId="77777777" w:rsidR="00722570" w:rsidRPr="00722570" w:rsidRDefault="00722570" w:rsidP="00722570">
      <w:pPr>
        <w:tabs>
          <w:tab w:val="left" w:pos="1418"/>
        </w:tabs>
        <w:spacing w:line="312" w:lineRule="auto"/>
        <w:jc w:val="both"/>
        <w:outlineLvl w:val="3"/>
        <w:rPr>
          <w:rFonts w:ascii="Times New Roman" w:eastAsia="Times New Roman" w:hAnsi="Times New Roman"/>
          <w:sz w:val="24"/>
          <w:szCs w:val="24"/>
          <w:lang w:val="x-none"/>
        </w:rPr>
      </w:pPr>
    </w:p>
    <w:p w14:paraId="2F9C42D6" w14:textId="77777777" w:rsidR="00722570" w:rsidRPr="00722570" w:rsidRDefault="00722570" w:rsidP="00722570">
      <w:pPr>
        <w:tabs>
          <w:tab w:val="left" w:pos="1418"/>
        </w:tabs>
        <w:spacing w:line="312" w:lineRule="auto"/>
        <w:jc w:val="both"/>
        <w:outlineLvl w:val="3"/>
        <w:rPr>
          <w:rFonts w:ascii="Times New Roman" w:eastAsia="Times New Roman" w:hAnsi="Times New Roman"/>
          <w:b/>
          <w:sz w:val="24"/>
          <w:szCs w:val="24"/>
        </w:rPr>
      </w:pPr>
      <w:r w:rsidRPr="00722570">
        <w:rPr>
          <w:rFonts w:ascii="Times New Roman" w:eastAsia="Times New Roman" w:hAnsi="Times New Roman"/>
          <w:sz w:val="24"/>
          <w:szCs w:val="24"/>
        </w:rPr>
        <w:t xml:space="preserve">11.5 </w:t>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As Partes asseguram, para todos os fins e efeitos de direito, que as declarações prestadas na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Cláusula</w:t>
      </w:r>
      <w:r w:rsidRPr="00722570">
        <w:rPr>
          <w:rFonts w:ascii="Times New Roman" w:eastAsia="Times New Roman" w:hAnsi="Times New Roman"/>
          <w:sz w:val="24"/>
          <w:szCs w:val="24"/>
        </w:rPr>
        <w:t>s</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11.1,</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11.2</w:t>
      </w:r>
      <w:r w:rsidRPr="00722570">
        <w:rPr>
          <w:rFonts w:ascii="Times New Roman" w:eastAsia="Times New Roman" w:hAnsi="Times New Roman"/>
          <w:sz w:val="24"/>
          <w:szCs w:val="24"/>
          <w:lang w:val="x-none"/>
        </w:rPr>
        <w:t xml:space="preserve"> </w:t>
      </w:r>
      <w:r w:rsidRPr="00722570">
        <w:rPr>
          <w:rFonts w:ascii="Times New Roman" w:eastAsia="Times New Roman" w:hAnsi="Times New Roman"/>
          <w:sz w:val="24"/>
          <w:szCs w:val="24"/>
        </w:rPr>
        <w:t xml:space="preserve">e 11.4 </w:t>
      </w:r>
      <w:r w:rsidRPr="00722570">
        <w:rPr>
          <w:rFonts w:ascii="Times New Roman" w:eastAsia="Times New Roman" w:hAnsi="Times New Roman"/>
          <w:sz w:val="24"/>
          <w:szCs w:val="24"/>
          <w:lang w:val="x-none"/>
        </w:rPr>
        <w:t xml:space="preserve">acima expressam a verdade, sendo esta condição a causa essencial para a celebração deste Contrato. Portanto, qualquer falsidade ou incorreção nas declarações prestadas neste Contrato que afete negativamente a </w:t>
      </w:r>
      <w:r w:rsidRPr="00722570">
        <w:rPr>
          <w:rFonts w:ascii="Times New Roman" w:eastAsia="Times New Roman" w:hAnsi="Times New Roman"/>
          <w:sz w:val="24"/>
          <w:szCs w:val="24"/>
        </w:rPr>
        <w:t>Alienação</w:t>
      </w:r>
      <w:r w:rsidRPr="00722570">
        <w:rPr>
          <w:rFonts w:ascii="Times New Roman" w:eastAsia="Times New Roman" w:hAnsi="Times New Roman"/>
          <w:sz w:val="24"/>
          <w:szCs w:val="24"/>
          <w:lang w:val="x-none"/>
        </w:rPr>
        <w:t xml:space="preserve"> Fiduciária aqui pactuada será considerada um descumprimento das obrigações assumidas, e poderá sujeitar a respectiva Parte às penalidades da legislação vigente.</w:t>
      </w:r>
    </w:p>
    <w:p w14:paraId="18BCCF55" w14:textId="77777777" w:rsidR="00722570" w:rsidRPr="00722570" w:rsidRDefault="00722570" w:rsidP="00722570">
      <w:pPr>
        <w:spacing w:line="312" w:lineRule="auto"/>
        <w:rPr>
          <w:rFonts w:ascii="Times New Roman" w:eastAsia="Times New Roman" w:hAnsi="Times New Roman"/>
          <w:sz w:val="24"/>
          <w:szCs w:val="24"/>
          <w:lang w:val="x-none" w:eastAsia="pt-BR"/>
        </w:rPr>
      </w:pPr>
    </w:p>
    <w:p w14:paraId="1E6A9D37" w14:textId="77777777" w:rsidR="00722570" w:rsidRPr="00722570" w:rsidRDefault="00722570" w:rsidP="00722570">
      <w:pPr>
        <w:keepNext/>
        <w:spacing w:line="312" w:lineRule="auto"/>
        <w:jc w:val="both"/>
        <w:outlineLvl w:val="1"/>
        <w:rPr>
          <w:rFonts w:ascii="Times New Roman" w:eastAsia="Times New Roman" w:hAnsi="Times New Roman"/>
          <w:b/>
          <w:smallCaps/>
          <w:sz w:val="24"/>
          <w:szCs w:val="24"/>
          <w:lang w:eastAsia="pt-BR"/>
        </w:rPr>
      </w:pPr>
      <w:bookmarkStart w:id="93" w:name="_Ref429510878"/>
      <w:bookmarkStart w:id="94" w:name="_Ref429510900"/>
      <w:r w:rsidRPr="00722570">
        <w:rPr>
          <w:rFonts w:ascii="Times New Roman" w:eastAsia="Times New Roman" w:hAnsi="Times New Roman"/>
          <w:b/>
          <w:caps/>
          <w:sz w:val="24"/>
          <w:szCs w:val="24"/>
          <w:lang w:eastAsia="x-none"/>
        </w:rPr>
        <w:t>12.</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bookmarkEnd w:id="93"/>
      <w:bookmarkEnd w:id="94"/>
      <w:r w:rsidRPr="00722570">
        <w:rPr>
          <w:rFonts w:ascii="Times New Roman" w:eastAsia="Times New Roman" w:hAnsi="Times New Roman"/>
          <w:b/>
          <w:smallCaps/>
          <w:sz w:val="24"/>
          <w:szCs w:val="24"/>
          <w:lang w:eastAsia="x-none"/>
        </w:rPr>
        <w:t>DISPOSIÇÕES GERAIS</w:t>
      </w:r>
    </w:p>
    <w:p w14:paraId="7B1DF655" w14:textId="77777777" w:rsidR="00722570" w:rsidRPr="00722570" w:rsidRDefault="00722570" w:rsidP="00722570">
      <w:pPr>
        <w:keepNext/>
        <w:spacing w:line="312" w:lineRule="auto"/>
        <w:jc w:val="center"/>
        <w:outlineLvl w:val="1"/>
        <w:rPr>
          <w:rFonts w:ascii="Times New Roman" w:eastAsia="Times New Roman" w:hAnsi="Times New Roman"/>
          <w:b/>
          <w:smallCaps/>
          <w:sz w:val="24"/>
          <w:szCs w:val="24"/>
          <w:lang w:val="x-none" w:eastAsia="x-none"/>
        </w:rPr>
      </w:pPr>
    </w:p>
    <w:p w14:paraId="4780134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bookmarkStart w:id="95" w:name="_Ref433853724"/>
      <w:r w:rsidRPr="00722570">
        <w:rPr>
          <w:rFonts w:ascii="Times New Roman" w:eastAsia="Times New Roman" w:hAnsi="Times New Roman"/>
          <w:sz w:val="24"/>
          <w:szCs w:val="24"/>
          <w:lang w:eastAsia="pt-BR"/>
        </w:rPr>
        <w:t>12.1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Comunicações</w:t>
      </w:r>
      <w:r w:rsidRPr="00722570">
        <w:rPr>
          <w:rFonts w:ascii="Times New Roman" w:eastAsia="Times New Roman" w:hAnsi="Times New Roman"/>
          <w:sz w:val="24"/>
          <w:szCs w:val="24"/>
          <w:lang w:eastAsia="pt-BR"/>
        </w:rPr>
        <w:t xml:space="preserve">.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w:t>
      </w:r>
      <w:r w:rsidRPr="00722570">
        <w:rPr>
          <w:rFonts w:ascii="Times New Roman" w:eastAsia="Times New Roman" w:hAnsi="Times New Roman"/>
          <w:sz w:val="24"/>
          <w:szCs w:val="24"/>
          <w:lang w:eastAsia="pt-BR"/>
        </w:rPr>
        <w:lastRenderedPageBreak/>
        <w:t>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722570">
        <w:rPr>
          <w:rFonts w:ascii="Times New Roman" w:eastAsia="Times New Roman" w:hAnsi="Times New Roman"/>
          <w:sz w:val="24"/>
          <w:szCs w:val="24"/>
          <w:lang w:val="x-none" w:eastAsia="pt-BR"/>
        </w:rPr>
        <w:t>:</w:t>
      </w:r>
      <w:bookmarkEnd w:id="95"/>
    </w:p>
    <w:p w14:paraId="1770D3D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5E7B2C9A"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para as Fiduciantes:</w:t>
      </w:r>
    </w:p>
    <w:p w14:paraId="366AFFD0" w14:textId="77777777" w:rsidR="00722570" w:rsidRPr="00722570" w:rsidRDefault="00722570" w:rsidP="00722570">
      <w:pPr>
        <w:autoSpaceDE w:val="0"/>
        <w:autoSpaceDN w:val="0"/>
        <w:adjustRightInd w:val="0"/>
        <w:spacing w:line="312" w:lineRule="auto"/>
        <w:ind w:left="709"/>
        <w:rPr>
          <w:rFonts w:ascii="Times New Roman" w:eastAsia="Times New Roman" w:hAnsi="Times New Roman"/>
          <w:sz w:val="24"/>
          <w:szCs w:val="24"/>
          <w:lang w:eastAsia="pt-BR"/>
        </w:rPr>
      </w:pPr>
    </w:p>
    <w:p w14:paraId="41E4AFAB"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Av. Eliseu de Almeida, 1.415, 1º andar</w:t>
      </w:r>
      <w:r w:rsidRPr="00722570" w:rsidDel="00BE5D41">
        <w:rPr>
          <w:rFonts w:ascii="Times New Roman" w:eastAsia="Times New Roman" w:hAnsi="Times New Roman"/>
          <w:sz w:val="24"/>
          <w:szCs w:val="24"/>
          <w:lang w:eastAsia="pt-BR"/>
        </w:rPr>
        <w:t xml:space="preserve"> </w:t>
      </w:r>
    </w:p>
    <w:p w14:paraId="7D341C8B"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CEP </w:t>
      </w:r>
      <w:r w:rsidRPr="00722570">
        <w:rPr>
          <w:rFonts w:ascii="Times New Roman" w:eastAsia="Times New Roman" w:hAnsi="Times New Roman"/>
          <w:sz w:val="24"/>
          <w:szCs w:val="24"/>
          <w:lang w:eastAsia="pt-BR"/>
        </w:rPr>
        <w:t xml:space="preserve">05533-000 – </w:t>
      </w:r>
      <w:r w:rsidRPr="00722570">
        <w:rPr>
          <w:rFonts w:ascii="Times New Roman" w:eastAsia="Arial Unicode MS" w:hAnsi="Times New Roman"/>
          <w:sz w:val="24"/>
          <w:szCs w:val="24"/>
          <w:lang w:eastAsia="pt-BR"/>
        </w:rPr>
        <w:t>São Paulo – SP</w:t>
      </w:r>
    </w:p>
    <w:p w14:paraId="5337F023" w14:textId="77777777" w:rsidR="00722570" w:rsidRPr="00722570" w:rsidRDefault="00722570" w:rsidP="00722570">
      <w:pPr>
        <w:spacing w:line="312" w:lineRule="auto"/>
        <w:jc w:val="both"/>
        <w:rPr>
          <w:rFonts w:ascii="Times New Roman" w:eastAsia="Times New Roman" w:hAnsi="Times New Roman"/>
          <w:b/>
          <w:sz w:val="24"/>
          <w:szCs w:val="24"/>
          <w:lang w:eastAsia="pt-BR"/>
        </w:rPr>
      </w:pPr>
      <w:r w:rsidRPr="00722570">
        <w:rPr>
          <w:rFonts w:ascii="Times New Roman" w:eastAsia="Times New Roman" w:hAnsi="Times New Roman"/>
          <w:w w:val="0"/>
          <w:sz w:val="24"/>
          <w:szCs w:val="24"/>
          <w:lang w:eastAsia="pt-BR"/>
        </w:rPr>
        <w:t xml:space="preserve">At.: </w:t>
      </w:r>
      <w:bookmarkStart w:id="96" w:name="_Hlk59575523"/>
      <w:r w:rsidRPr="00722570">
        <w:rPr>
          <w:rFonts w:ascii="Times New Roman" w:eastAsia="Times New Roman" w:hAnsi="Times New Roman"/>
          <w:iCs/>
          <w:sz w:val="24"/>
          <w:szCs w:val="24"/>
          <w:lang w:eastAsia="pt-BR"/>
        </w:rPr>
        <w:t>Eliana Florindo</w:t>
      </w:r>
      <w:bookmarkEnd w:id="96"/>
    </w:p>
    <w:p w14:paraId="2404616F" w14:textId="77777777" w:rsidR="00722570" w:rsidRPr="00722570" w:rsidRDefault="00722570" w:rsidP="00722570">
      <w:pPr>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sz w:val="24"/>
          <w:szCs w:val="24"/>
          <w:lang w:eastAsia="pt-BR"/>
        </w:rPr>
        <w:t>(11) 3724-9500</w:t>
      </w:r>
    </w:p>
    <w:p w14:paraId="571A9652"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E-mail: eliana@exto.com.br</w:t>
      </w:r>
    </w:p>
    <w:p w14:paraId="3205AE11" w14:textId="77777777" w:rsidR="00722570" w:rsidRPr="00722570" w:rsidRDefault="00722570" w:rsidP="00722570">
      <w:pPr>
        <w:spacing w:line="312" w:lineRule="auto"/>
        <w:rPr>
          <w:rFonts w:ascii="Times New Roman" w:eastAsia="Times New Roman" w:hAnsi="Times New Roman"/>
          <w:sz w:val="24"/>
          <w:szCs w:val="24"/>
          <w:lang w:eastAsia="pt-BR"/>
        </w:rPr>
      </w:pPr>
    </w:p>
    <w:p w14:paraId="1EF399B2"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bookmarkStart w:id="97" w:name="_DV_M366"/>
      <w:bookmarkEnd w:id="97"/>
      <w:r w:rsidRPr="00722570">
        <w:rPr>
          <w:rFonts w:ascii="Times New Roman" w:eastAsia="Times New Roman" w:hAnsi="Times New Roman"/>
          <w:sz w:val="24"/>
          <w:szCs w:val="24"/>
          <w:lang w:eastAsia="pt-BR"/>
        </w:rPr>
        <w:t>para a Fiduciária:</w:t>
      </w:r>
    </w:p>
    <w:p w14:paraId="025BFB23" w14:textId="77777777" w:rsidR="00722570" w:rsidRPr="00722570" w:rsidRDefault="00722570" w:rsidP="00722570">
      <w:pPr>
        <w:autoSpaceDE w:val="0"/>
        <w:autoSpaceDN w:val="0"/>
        <w:adjustRightInd w:val="0"/>
        <w:spacing w:line="312" w:lineRule="auto"/>
        <w:rPr>
          <w:rFonts w:ascii="Times New Roman" w:eastAsia="Times New Roman" w:hAnsi="Times New Roman"/>
          <w:sz w:val="24"/>
          <w:szCs w:val="24"/>
          <w:lang w:eastAsia="pt-BR"/>
        </w:rPr>
      </w:pPr>
      <w:bookmarkStart w:id="98" w:name="_DV_M367"/>
      <w:bookmarkStart w:id="99" w:name="_DV_M368"/>
      <w:bookmarkStart w:id="100" w:name="_DV_M369"/>
      <w:bookmarkStart w:id="101" w:name="_DV_M370"/>
      <w:bookmarkStart w:id="102" w:name="_DV_M372"/>
      <w:bookmarkStart w:id="103" w:name="_DV_M373"/>
      <w:bookmarkStart w:id="104" w:name="_DV_M374"/>
      <w:bookmarkStart w:id="105" w:name="_DV_M375"/>
      <w:bookmarkEnd w:id="98"/>
      <w:bookmarkEnd w:id="99"/>
      <w:bookmarkEnd w:id="100"/>
      <w:bookmarkEnd w:id="101"/>
      <w:bookmarkEnd w:id="102"/>
      <w:bookmarkEnd w:id="103"/>
      <w:bookmarkEnd w:id="104"/>
      <w:bookmarkEnd w:id="105"/>
    </w:p>
    <w:p w14:paraId="1DBE2D68" w14:textId="77777777" w:rsidR="00722570" w:rsidRPr="00722570" w:rsidRDefault="00722570" w:rsidP="00722570">
      <w:pPr>
        <w:shd w:val="clear" w:color="auto" w:fill="FFFFFF"/>
        <w:spacing w:line="312" w:lineRule="auto"/>
        <w:rPr>
          <w:rFonts w:ascii="Times New Roman" w:eastAsia="Arial Unicode MS" w:hAnsi="Times New Roman"/>
          <w:b/>
          <w:sz w:val="24"/>
          <w:szCs w:val="24"/>
          <w:lang w:eastAsia="pt-BR"/>
        </w:rPr>
      </w:pPr>
      <w:bookmarkStart w:id="106" w:name="_Hlk55315213"/>
      <w:r w:rsidRPr="00722570">
        <w:rPr>
          <w:rFonts w:ascii="Times New Roman" w:eastAsia="Batang" w:hAnsi="Times New Roman"/>
          <w:b/>
          <w:sz w:val="24"/>
          <w:szCs w:val="24"/>
          <w:lang w:eastAsia="pt-BR"/>
        </w:rPr>
        <w:t>VIRGO COMPANHIA DE SECURITIZAÇÃO</w:t>
      </w:r>
    </w:p>
    <w:p w14:paraId="23E0B166"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 xml:space="preserve">Rua </w:t>
      </w:r>
      <w:r w:rsidRPr="00722570">
        <w:rPr>
          <w:rFonts w:ascii="Times New Roman" w:eastAsia="Times New Roman" w:hAnsi="Times New Roman"/>
          <w:bCs/>
          <w:sz w:val="24"/>
          <w:szCs w:val="24"/>
          <w:lang w:eastAsia="pt-BR"/>
        </w:rPr>
        <w:t>Tabapuã</w:t>
      </w:r>
      <w:r w:rsidRPr="00722570">
        <w:rPr>
          <w:rFonts w:ascii="Times New Roman" w:eastAsia="Times New Roman" w:hAnsi="Times New Roman"/>
          <w:sz w:val="24"/>
          <w:szCs w:val="24"/>
          <w:lang w:eastAsia="pt-BR"/>
        </w:rPr>
        <w:t xml:space="preserve">, nº </w:t>
      </w:r>
      <w:r w:rsidRPr="00722570">
        <w:rPr>
          <w:rFonts w:ascii="Times New Roman" w:eastAsia="Times New Roman" w:hAnsi="Times New Roman"/>
          <w:bCs/>
          <w:sz w:val="24"/>
          <w:szCs w:val="24"/>
          <w:lang w:eastAsia="pt-BR"/>
        </w:rPr>
        <w:t>1.123</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bCs/>
          <w:sz w:val="24"/>
          <w:szCs w:val="24"/>
          <w:lang w:eastAsia="pt-BR"/>
        </w:rPr>
        <w:t>21</w:t>
      </w:r>
      <w:r w:rsidRPr="00722570">
        <w:rPr>
          <w:rFonts w:ascii="Times New Roman" w:eastAsia="Times New Roman" w:hAnsi="Times New Roman"/>
          <w:sz w:val="24"/>
          <w:szCs w:val="24"/>
          <w:lang w:eastAsia="pt-BR"/>
        </w:rPr>
        <w:t>º andar, conjunto 215</w:t>
      </w:r>
    </w:p>
    <w:p w14:paraId="7E024C86" w14:textId="77777777" w:rsidR="00722570" w:rsidRPr="00722570" w:rsidRDefault="00722570" w:rsidP="00722570">
      <w:pPr>
        <w:shd w:val="clear" w:color="auto" w:fill="FFFFFF"/>
        <w:spacing w:line="312" w:lineRule="auto"/>
        <w:rPr>
          <w:rFonts w:ascii="Times New Roman" w:eastAsia="Arial Unicode MS" w:hAnsi="Times New Roman"/>
          <w:sz w:val="24"/>
          <w:szCs w:val="24"/>
          <w:lang w:eastAsia="pt-BR"/>
        </w:rPr>
      </w:pPr>
      <w:r w:rsidRPr="00722570">
        <w:rPr>
          <w:rFonts w:ascii="Times New Roman" w:eastAsia="Times New Roman" w:hAnsi="Times New Roman"/>
          <w:bCs/>
          <w:sz w:val="24"/>
          <w:szCs w:val="24"/>
          <w:lang w:eastAsia="pt-BR"/>
        </w:rPr>
        <w:t>CEP 04533-004</w:t>
      </w:r>
      <w:r w:rsidRPr="00722570">
        <w:rPr>
          <w:rFonts w:ascii="Times New Roman" w:eastAsia="Times New Roman" w:hAnsi="Times New Roman"/>
          <w:sz w:val="24"/>
          <w:szCs w:val="24"/>
          <w:lang w:eastAsia="pt-BR"/>
        </w:rPr>
        <w:t xml:space="preserve"> – </w:t>
      </w:r>
      <w:r w:rsidRPr="00722570">
        <w:rPr>
          <w:rFonts w:ascii="Times New Roman" w:eastAsia="Arial Unicode MS" w:hAnsi="Times New Roman"/>
          <w:sz w:val="24"/>
          <w:szCs w:val="24"/>
          <w:lang w:eastAsia="pt-BR"/>
        </w:rPr>
        <w:t>São Paulo – SP</w:t>
      </w:r>
    </w:p>
    <w:bookmarkEnd w:id="106"/>
    <w:p w14:paraId="393EB2E8" w14:textId="77777777" w:rsidR="00722570" w:rsidRPr="00722570" w:rsidRDefault="00722570" w:rsidP="00722570">
      <w:pPr>
        <w:widowControl w:val="0"/>
        <w:shd w:val="clear" w:color="auto" w:fill="FFFFFF"/>
        <w:spacing w:line="312" w:lineRule="auto"/>
        <w:rPr>
          <w:rFonts w:ascii="Times New Roman" w:eastAsia="Times New Roman" w:hAnsi="Times New Roman"/>
          <w:b/>
          <w:w w:val="0"/>
          <w:sz w:val="24"/>
          <w:szCs w:val="24"/>
          <w:lang w:eastAsia="pt-BR"/>
        </w:rPr>
      </w:pPr>
      <w:r w:rsidRPr="00722570">
        <w:rPr>
          <w:rFonts w:ascii="Times New Roman" w:eastAsia="Times New Roman" w:hAnsi="Times New Roman"/>
          <w:w w:val="0"/>
          <w:sz w:val="24"/>
          <w:szCs w:val="24"/>
          <w:lang w:eastAsia="pt-BR"/>
        </w:rPr>
        <w:t xml:space="preserve">At.: </w:t>
      </w:r>
      <w:r w:rsidRPr="00722570">
        <w:rPr>
          <w:rFonts w:ascii="Times New Roman" w:eastAsia="Times New Roman" w:hAnsi="Times New Roman"/>
          <w:iCs/>
          <w:w w:val="0"/>
          <w:sz w:val="24"/>
          <w:szCs w:val="24"/>
          <w:lang w:eastAsia="pt-BR"/>
        </w:rPr>
        <w:t>Departamento Jurídico/Departamento de Gestão</w:t>
      </w:r>
    </w:p>
    <w:p w14:paraId="35623C6F" w14:textId="77777777" w:rsidR="00722570" w:rsidRPr="00722570" w:rsidRDefault="00722570" w:rsidP="00722570">
      <w:pPr>
        <w:widowControl w:val="0"/>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iCs/>
          <w:w w:val="0"/>
          <w:sz w:val="24"/>
          <w:szCs w:val="24"/>
          <w:lang w:eastAsia="pt-BR"/>
        </w:rPr>
        <w:t>+55 (11) 3320-7474</w:t>
      </w:r>
    </w:p>
    <w:p w14:paraId="14B5331D" w14:textId="77777777" w:rsidR="00722570" w:rsidRPr="00722570" w:rsidRDefault="00722570" w:rsidP="00722570">
      <w:pPr>
        <w:widowControl w:val="0"/>
        <w:shd w:val="clear" w:color="auto" w:fill="FFFFFF"/>
        <w:spacing w:line="312" w:lineRule="auto"/>
        <w:rPr>
          <w:rFonts w:ascii="Times New Roman" w:eastAsia="Times New Roman" w:hAnsi="Times New Roman"/>
          <w:iCs/>
          <w:w w:val="0"/>
          <w:sz w:val="24"/>
          <w:szCs w:val="24"/>
          <w:lang w:eastAsia="pt-BR"/>
        </w:rPr>
      </w:pPr>
      <w:r w:rsidRPr="00722570">
        <w:rPr>
          <w:rFonts w:ascii="Times New Roman" w:eastAsia="Times New Roman" w:hAnsi="Times New Roman"/>
          <w:w w:val="0"/>
          <w:sz w:val="24"/>
          <w:szCs w:val="24"/>
          <w:lang w:eastAsia="pt-BR"/>
        </w:rPr>
        <w:t xml:space="preserve">E-mail: </w:t>
      </w:r>
      <w:hyperlink r:id="rId9" w:history="1">
        <w:r w:rsidRPr="00722570">
          <w:rPr>
            <w:rFonts w:ascii="Times New Roman" w:eastAsia="Times New Roman" w:hAnsi="Times New Roman"/>
            <w:iCs/>
            <w:color w:val="0000FF"/>
            <w:w w:val="0"/>
            <w:sz w:val="24"/>
            <w:szCs w:val="24"/>
            <w:u w:val="single"/>
            <w:lang w:eastAsia="pt-BR"/>
          </w:rPr>
          <w:t>juridico@virgo.inc</w:t>
        </w:r>
      </w:hyperlink>
      <w:r w:rsidRPr="00722570">
        <w:rPr>
          <w:rFonts w:ascii="Times New Roman" w:eastAsia="Times New Roman" w:hAnsi="Times New Roman"/>
          <w:iCs/>
          <w:w w:val="0"/>
          <w:sz w:val="24"/>
          <w:szCs w:val="24"/>
          <w:lang w:eastAsia="pt-BR"/>
        </w:rPr>
        <w:t xml:space="preserve"> / gestao@virgo.inc </w:t>
      </w:r>
    </w:p>
    <w:p w14:paraId="06768946" w14:textId="77777777" w:rsidR="00722570" w:rsidRPr="00722570" w:rsidRDefault="00722570" w:rsidP="00722570">
      <w:pPr>
        <w:widowControl w:val="0"/>
        <w:shd w:val="clear" w:color="auto" w:fill="FFFFFF"/>
        <w:spacing w:line="312" w:lineRule="auto"/>
        <w:rPr>
          <w:rFonts w:ascii="Times New Roman" w:eastAsia="Times New Roman" w:hAnsi="Times New Roman"/>
          <w:sz w:val="24"/>
          <w:szCs w:val="24"/>
          <w:lang w:eastAsia="pt-BR"/>
        </w:rPr>
      </w:pPr>
    </w:p>
    <w:p w14:paraId="0C7CFC94" w14:textId="77777777" w:rsidR="00722570" w:rsidRPr="00722570" w:rsidRDefault="00722570" w:rsidP="00722570">
      <w:pPr>
        <w:numPr>
          <w:ilvl w:val="0"/>
          <w:numId w:val="29"/>
        </w:numPr>
        <w:autoSpaceDE w:val="0"/>
        <w:autoSpaceDN w:val="0"/>
        <w:adjustRightInd w:val="0"/>
        <w:spacing w:line="312" w:lineRule="auto"/>
        <w:ind w:left="709" w:hanging="709"/>
        <w:jc w:val="both"/>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para a Devedora:</w:t>
      </w:r>
    </w:p>
    <w:p w14:paraId="31F26B72" w14:textId="77777777" w:rsidR="00722570" w:rsidRPr="00722570" w:rsidRDefault="00722570" w:rsidP="00722570">
      <w:pPr>
        <w:widowControl w:val="0"/>
        <w:shd w:val="clear" w:color="auto" w:fill="FFFFFF"/>
        <w:spacing w:line="312" w:lineRule="auto"/>
        <w:rPr>
          <w:rFonts w:ascii="Times New Roman" w:eastAsia="Arial Unicode MS" w:hAnsi="Times New Roman"/>
          <w:sz w:val="24"/>
          <w:szCs w:val="24"/>
          <w:lang w:eastAsia="pt-BR"/>
        </w:rPr>
      </w:pPr>
    </w:p>
    <w:p w14:paraId="3C10B84D"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b/>
          <w:sz w:val="24"/>
          <w:szCs w:val="24"/>
          <w:lang w:eastAsia="pt-BR"/>
        </w:rPr>
        <w:t>EXTO INCORPORAÇÕES E EMPREENDIMENTOS IMOBILIÁRIOS S.A.</w:t>
      </w:r>
    </w:p>
    <w:p w14:paraId="687B2B2D"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bookmarkStart w:id="107" w:name="_Hlk55315247"/>
      <w:r w:rsidRPr="00722570">
        <w:rPr>
          <w:rFonts w:ascii="Times New Roman" w:eastAsia="Times New Roman" w:hAnsi="Times New Roman"/>
          <w:sz w:val="24"/>
          <w:szCs w:val="24"/>
          <w:lang w:eastAsia="pt-BR"/>
        </w:rPr>
        <w:t>Av. Eliseu de Almeida, 1.415, 1º andar</w:t>
      </w:r>
      <w:r w:rsidRPr="00722570" w:rsidDel="00BE5D41">
        <w:rPr>
          <w:rFonts w:ascii="Times New Roman" w:eastAsia="Times New Roman" w:hAnsi="Times New Roman"/>
          <w:sz w:val="24"/>
          <w:szCs w:val="24"/>
          <w:lang w:eastAsia="pt-BR"/>
        </w:rPr>
        <w:t xml:space="preserve"> </w:t>
      </w:r>
    </w:p>
    <w:p w14:paraId="583448F2" w14:textId="77777777" w:rsidR="00722570" w:rsidRPr="00722570" w:rsidRDefault="00722570" w:rsidP="00722570">
      <w:pPr>
        <w:shd w:val="clear" w:color="auto" w:fill="FFFFFF"/>
        <w:spacing w:line="312" w:lineRule="auto"/>
        <w:rPr>
          <w:rFonts w:ascii="Times New Roman" w:eastAsia="Times New Roman" w:hAnsi="Times New Roman"/>
          <w:sz w:val="24"/>
          <w:szCs w:val="24"/>
          <w:lang w:eastAsia="pt-BR"/>
        </w:rPr>
      </w:pPr>
      <w:r w:rsidRPr="00722570">
        <w:rPr>
          <w:rFonts w:ascii="Times New Roman" w:eastAsia="Arial Unicode MS" w:hAnsi="Times New Roman"/>
          <w:sz w:val="24"/>
          <w:szCs w:val="24"/>
          <w:lang w:eastAsia="pt-BR"/>
        </w:rPr>
        <w:t xml:space="preserve">CEP </w:t>
      </w:r>
      <w:r w:rsidRPr="00722570">
        <w:rPr>
          <w:rFonts w:ascii="Times New Roman" w:eastAsia="Times New Roman" w:hAnsi="Times New Roman"/>
          <w:sz w:val="24"/>
          <w:szCs w:val="24"/>
          <w:lang w:eastAsia="pt-BR"/>
        </w:rPr>
        <w:t xml:space="preserve">05533-000 – </w:t>
      </w:r>
      <w:r w:rsidRPr="00722570">
        <w:rPr>
          <w:rFonts w:ascii="Times New Roman" w:eastAsia="Arial Unicode MS" w:hAnsi="Times New Roman"/>
          <w:sz w:val="24"/>
          <w:szCs w:val="24"/>
          <w:lang w:eastAsia="pt-BR"/>
        </w:rPr>
        <w:t>São Paulo – SP</w:t>
      </w:r>
    </w:p>
    <w:p w14:paraId="68DF3F75" w14:textId="77777777" w:rsidR="00722570" w:rsidRPr="00722570" w:rsidRDefault="00722570" w:rsidP="00722570">
      <w:pPr>
        <w:spacing w:line="312" w:lineRule="auto"/>
        <w:jc w:val="both"/>
        <w:rPr>
          <w:rFonts w:ascii="Times New Roman" w:eastAsia="Times New Roman" w:hAnsi="Times New Roman"/>
          <w:b/>
          <w:sz w:val="24"/>
          <w:szCs w:val="24"/>
          <w:lang w:eastAsia="pt-BR"/>
        </w:rPr>
      </w:pPr>
      <w:bookmarkStart w:id="108" w:name="_DV_M376"/>
      <w:bookmarkEnd w:id="107"/>
      <w:bookmarkEnd w:id="108"/>
      <w:r w:rsidRPr="00722570">
        <w:rPr>
          <w:rFonts w:ascii="Times New Roman" w:eastAsia="Times New Roman" w:hAnsi="Times New Roman"/>
          <w:w w:val="0"/>
          <w:sz w:val="24"/>
          <w:szCs w:val="24"/>
          <w:lang w:eastAsia="pt-BR"/>
        </w:rPr>
        <w:t xml:space="preserve">At.: </w:t>
      </w:r>
      <w:r w:rsidRPr="00722570">
        <w:rPr>
          <w:rFonts w:ascii="Times New Roman" w:eastAsia="Times New Roman" w:hAnsi="Times New Roman"/>
          <w:iCs/>
          <w:sz w:val="24"/>
          <w:szCs w:val="24"/>
          <w:lang w:eastAsia="pt-BR"/>
        </w:rPr>
        <w:t>Eliana Florindo</w:t>
      </w:r>
    </w:p>
    <w:p w14:paraId="579259A6" w14:textId="77777777" w:rsidR="00722570" w:rsidRPr="00722570" w:rsidRDefault="00722570" w:rsidP="00722570">
      <w:pPr>
        <w:shd w:val="clear" w:color="auto" w:fill="FFFFFF"/>
        <w:spacing w:line="312" w:lineRule="auto"/>
        <w:rPr>
          <w:rFonts w:ascii="Times New Roman" w:eastAsia="Times New Roman" w:hAnsi="Times New Roman"/>
          <w:w w:val="0"/>
          <w:sz w:val="24"/>
          <w:szCs w:val="24"/>
          <w:lang w:val="pt-PT" w:eastAsia="pt-BR"/>
        </w:rPr>
      </w:pPr>
      <w:r w:rsidRPr="00722570">
        <w:rPr>
          <w:rFonts w:ascii="Times New Roman" w:eastAsia="Times New Roman" w:hAnsi="Times New Roman"/>
          <w:w w:val="0"/>
          <w:sz w:val="24"/>
          <w:szCs w:val="24"/>
          <w:lang w:val="pt-PT" w:eastAsia="pt-BR"/>
        </w:rPr>
        <w:t xml:space="preserve">Tel.: </w:t>
      </w:r>
      <w:r w:rsidRPr="00722570">
        <w:rPr>
          <w:rFonts w:ascii="Times New Roman" w:eastAsia="Times New Roman" w:hAnsi="Times New Roman"/>
          <w:sz w:val="24"/>
          <w:szCs w:val="24"/>
          <w:lang w:eastAsia="pt-BR"/>
        </w:rPr>
        <w:t>(11) 3724-9500</w:t>
      </w:r>
    </w:p>
    <w:p w14:paraId="24860F98" w14:textId="77777777" w:rsidR="00722570" w:rsidRPr="00722570" w:rsidRDefault="00722570" w:rsidP="00722570">
      <w:pPr>
        <w:autoSpaceDE w:val="0"/>
        <w:autoSpaceDN w:val="0"/>
        <w:spacing w:line="312" w:lineRule="auto"/>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E-mail: eliana@exto.com.br</w:t>
      </w:r>
    </w:p>
    <w:p w14:paraId="46110F56"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17863D45" w14:textId="77777777" w:rsidR="00722570" w:rsidRPr="00722570" w:rsidRDefault="00722570" w:rsidP="00722570">
      <w:pPr>
        <w:keepNext/>
        <w:spacing w:line="312" w:lineRule="auto"/>
        <w:jc w:val="both"/>
        <w:outlineLvl w:val="1"/>
        <w:rPr>
          <w:rFonts w:ascii="Times New Roman" w:eastAsia="Times New Roman" w:hAnsi="Times New Roman"/>
          <w:b/>
          <w:i/>
          <w:sz w:val="24"/>
          <w:szCs w:val="24"/>
          <w:lang w:val="x-none" w:eastAsia="pt-BR"/>
        </w:rPr>
      </w:pPr>
      <w:r w:rsidRPr="00722570">
        <w:rPr>
          <w:rFonts w:ascii="Times New Roman" w:eastAsia="Times New Roman" w:hAnsi="Times New Roman"/>
          <w:b/>
          <w:caps/>
          <w:sz w:val="24"/>
          <w:szCs w:val="24"/>
          <w:lang w:eastAsia="x-none"/>
        </w:rPr>
        <w:t>13.</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DISPOSIÇÕES</w:t>
      </w:r>
      <w:r w:rsidRPr="00722570">
        <w:rPr>
          <w:rFonts w:ascii="Times New Roman" w:eastAsia="Times New Roman" w:hAnsi="Times New Roman"/>
          <w:b/>
          <w:sz w:val="24"/>
          <w:szCs w:val="24"/>
          <w:lang w:val="x-none" w:eastAsia="x-none"/>
        </w:rPr>
        <w:t xml:space="preserve"> GERAIS</w:t>
      </w:r>
      <w:bookmarkStart w:id="109" w:name="_Ref432386214"/>
      <w:r w:rsidRPr="00722570">
        <w:rPr>
          <w:rFonts w:ascii="Times New Roman" w:eastAsia="Times New Roman" w:hAnsi="Times New Roman"/>
          <w:sz w:val="24"/>
          <w:szCs w:val="24"/>
          <w:lang w:eastAsia="pt-BR"/>
        </w:rPr>
        <w:t xml:space="preserve"> </w:t>
      </w:r>
    </w:p>
    <w:p w14:paraId="13E9508B" w14:textId="77777777" w:rsidR="00722570" w:rsidRPr="00722570" w:rsidRDefault="00722570" w:rsidP="00722570">
      <w:pPr>
        <w:tabs>
          <w:tab w:val="left" w:pos="737"/>
        </w:tabs>
        <w:autoSpaceDE w:val="0"/>
        <w:autoSpaceDN w:val="0"/>
        <w:adjustRightInd w:val="0"/>
        <w:spacing w:line="312" w:lineRule="auto"/>
        <w:jc w:val="both"/>
        <w:rPr>
          <w:rFonts w:ascii="Times New Roman" w:eastAsia="Times New Roman" w:hAnsi="Times New Roman"/>
          <w:sz w:val="24"/>
          <w:szCs w:val="24"/>
          <w:lang w:eastAsia="pt-BR"/>
        </w:rPr>
      </w:pPr>
    </w:p>
    <w:p w14:paraId="78C39B1E"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lastRenderedPageBreak/>
        <w:t>13.1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Dias Úteis</w:t>
      </w:r>
      <w:r w:rsidRPr="00722570">
        <w:rPr>
          <w:rFonts w:ascii="Times New Roman" w:eastAsia="Times New Roman" w:hAnsi="Times New Roman"/>
          <w:sz w:val="24"/>
          <w:szCs w:val="24"/>
          <w:lang w:eastAsia="pt-BR"/>
        </w:rPr>
        <w:t>. Será considerado “</w:t>
      </w:r>
      <w:r w:rsidRPr="00722570">
        <w:rPr>
          <w:rFonts w:ascii="Times New Roman" w:eastAsia="Times New Roman" w:hAnsi="Times New Roman"/>
          <w:sz w:val="24"/>
          <w:szCs w:val="24"/>
          <w:u w:val="single"/>
          <w:lang w:eastAsia="pt-BR"/>
        </w:rPr>
        <w:t>Dia Útil</w:t>
      </w:r>
      <w:r w:rsidRPr="00722570">
        <w:rPr>
          <w:rFonts w:ascii="Times New Roman" w:eastAsia="Times New Roman" w:hAnsi="Times New Roman"/>
          <w:sz w:val="24"/>
          <w:szCs w:val="24"/>
          <w:lang w:eastAsia="pt-BR"/>
        </w:rPr>
        <w:t>” qualquer dia que não seja sábado, domingo ou feriado declarado nacional</w:t>
      </w:r>
      <w:r w:rsidRPr="00722570">
        <w:rPr>
          <w:rFonts w:ascii="Times New Roman" w:eastAsia="Times New Roman" w:hAnsi="Times New Roman"/>
          <w:sz w:val="24"/>
          <w:szCs w:val="24"/>
          <w:lang w:val="x-none" w:eastAsia="pt-BR"/>
        </w:rPr>
        <w:t xml:space="preserve">. Considerar-se-ão prorrogados os prazos referentes ao pagamento de qualquer obrigação pecuniária relativa a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sem que haja qualquer acréscimo aos valores a serem pagos até o primeiro Dia Útil imediatamente subsequente, caso a respectiva data de vencimento não seja Dia Útil.</w:t>
      </w:r>
    </w:p>
    <w:p w14:paraId="0322B7B4" w14:textId="77777777" w:rsidR="00722570" w:rsidRPr="00722570" w:rsidRDefault="00722570" w:rsidP="00722570">
      <w:pPr>
        <w:spacing w:line="312" w:lineRule="auto"/>
        <w:rPr>
          <w:rFonts w:ascii="Times New Roman" w:eastAsia="Times New Roman" w:hAnsi="Times New Roman"/>
          <w:b/>
          <w:sz w:val="24"/>
          <w:szCs w:val="24"/>
          <w:lang w:eastAsia="pt-BR"/>
        </w:rPr>
      </w:pPr>
    </w:p>
    <w:p w14:paraId="65EE13C9"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Ausência de Renúncia de Direitos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Não se presume a renúncia a qualquer dos direitos decorrentes d</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722570">
        <w:rPr>
          <w:rFonts w:ascii="Times New Roman" w:eastAsia="Times New Roman" w:hAnsi="Times New Roman"/>
          <w:sz w:val="24"/>
          <w:szCs w:val="24"/>
          <w:lang w:eastAsia="pt-BR"/>
        </w:rPr>
        <w:t xml:space="preserve">neste Contrato de Alienação Fiduciária </w:t>
      </w:r>
      <w:r w:rsidRPr="00722570">
        <w:rPr>
          <w:rFonts w:ascii="Times New Roman" w:eastAsia="Times New Roman" w:hAnsi="Times New Roman"/>
          <w:sz w:val="24"/>
          <w:szCs w:val="24"/>
          <w:lang w:val="x-none" w:eastAsia="pt-BR"/>
        </w:rPr>
        <w:t>ou precedente no tocante a qualquer outro inadimplemento ou atraso</w:t>
      </w:r>
      <w:bookmarkEnd w:id="85"/>
      <w:bookmarkEnd w:id="87"/>
      <w:bookmarkEnd w:id="109"/>
      <w:r w:rsidRPr="00722570">
        <w:rPr>
          <w:rFonts w:ascii="Times New Roman" w:eastAsia="Times New Roman" w:hAnsi="Times New Roman"/>
          <w:sz w:val="24"/>
          <w:szCs w:val="24"/>
          <w:lang w:val="x-none" w:eastAsia="pt-BR"/>
        </w:rPr>
        <w:t>.</w:t>
      </w:r>
    </w:p>
    <w:p w14:paraId="7979E3FB"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42BFC7C"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Sucessão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obrigações constituídas por esta Alienação Fiduciária são extensivas e obrigatórias aos cessionários, promitentes-cessionários, herdeiros e sucessores a qualquer título das Partes.</w:t>
      </w:r>
    </w:p>
    <w:p w14:paraId="3681F4E4"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329CB27C"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13.4</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Divisibilidade</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Caso qualquer das disposições dest</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07808D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57F869D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r w:rsidRPr="00722570">
        <w:rPr>
          <w:rFonts w:ascii="Times New Roman" w:eastAsia="Times New Roman" w:hAnsi="Times New Roman"/>
          <w:sz w:val="24"/>
          <w:szCs w:val="24"/>
          <w:lang w:eastAsia="pt-BR"/>
        </w:rPr>
        <w:t>13.5</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Pagamento do Percentual Garantido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Além dos casos previstos neste Contrato de Alienação Fiduciária e dos contidos na lei, </w:t>
      </w:r>
      <w:r w:rsidRPr="00722570">
        <w:rPr>
          <w:rFonts w:ascii="Times New Roman" w:eastAsia="Times New Roman" w:hAnsi="Times New Roman"/>
          <w:sz w:val="24"/>
          <w:szCs w:val="24"/>
          <w:lang w:eastAsia="pt-BR"/>
        </w:rPr>
        <w:t>o Percentual Garantido</w:t>
      </w:r>
      <w:r w:rsidRPr="00722570" w:rsidDel="00056C6B">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dever</w:t>
      </w:r>
      <w:r w:rsidRPr="00722570">
        <w:rPr>
          <w:rFonts w:ascii="Times New Roman" w:eastAsia="Times New Roman" w:hAnsi="Times New Roman"/>
          <w:sz w:val="24"/>
          <w:szCs w:val="24"/>
          <w:lang w:eastAsia="pt-BR"/>
        </w:rPr>
        <w:t>á</w:t>
      </w:r>
      <w:r w:rsidRPr="00722570">
        <w:rPr>
          <w:rFonts w:ascii="Times New Roman" w:eastAsia="Times New Roman" w:hAnsi="Times New Roman"/>
          <w:sz w:val="24"/>
          <w:szCs w:val="24"/>
          <w:lang w:val="x-none" w:eastAsia="pt-BR"/>
        </w:rPr>
        <w:t xml:space="preserve"> ser pag</w:t>
      </w:r>
      <w:r w:rsidRPr="00722570">
        <w:rPr>
          <w:rFonts w:ascii="Times New Roman" w:eastAsia="Times New Roman" w:hAnsi="Times New Roman"/>
          <w:sz w:val="24"/>
          <w:szCs w:val="24"/>
          <w:lang w:eastAsia="pt-BR"/>
        </w:rPr>
        <w:t>o</w:t>
      </w:r>
      <w:r w:rsidRPr="00722570">
        <w:rPr>
          <w:rFonts w:ascii="Times New Roman" w:eastAsia="Times New Roman" w:hAnsi="Times New Roman"/>
          <w:sz w:val="24"/>
          <w:szCs w:val="24"/>
          <w:lang w:val="x-none" w:eastAsia="pt-BR"/>
        </w:rPr>
        <w:t xml:space="preserve"> antecipadamente nas hipóteses previstas n</w:t>
      </w:r>
      <w:r w:rsidRPr="00722570">
        <w:rPr>
          <w:rFonts w:ascii="Times New Roman" w:eastAsia="Times New Roman" w:hAnsi="Times New Roman"/>
          <w:sz w:val="24"/>
          <w:szCs w:val="24"/>
          <w:lang w:eastAsia="pt-BR"/>
        </w:rPr>
        <w:t>a CCB e/ou no Termo de Securitização</w:t>
      </w:r>
      <w:r w:rsidRPr="00722570">
        <w:rPr>
          <w:rFonts w:ascii="Times New Roman" w:eastAsia="Times New Roman" w:hAnsi="Times New Roman"/>
          <w:sz w:val="24"/>
          <w:szCs w:val="24"/>
          <w:lang w:val="x-none" w:eastAsia="pt-BR"/>
        </w:rPr>
        <w:t>.</w:t>
      </w:r>
    </w:p>
    <w:p w14:paraId="70002980" w14:textId="77777777" w:rsidR="00722570" w:rsidRPr="00722570" w:rsidRDefault="00722570" w:rsidP="00722570">
      <w:pPr>
        <w:tabs>
          <w:tab w:val="left" w:pos="851"/>
        </w:tabs>
        <w:spacing w:line="312" w:lineRule="auto"/>
        <w:jc w:val="both"/>
        <w:outlineLvl w:val="2"/>
        <w:rPr>
          <w:rFonts w:ascii="Times New Roman" w:eastAsia="Times New Roman" w:hAnsi="Times New Roman"/>
          <w:b/>
          <w:sz w:val="24"/>
          <w:szCs w:val="24"/>
          <w:lang w:val="x-none" w:eastAsia="pt-BR"/>
        </w:rPr>
      </w:pPr>
    </w:p>
    <w:p w14:paraId="514504A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13.6</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Despesas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Fiduciantes suportar</w:t>
      </w:r>
      <w:r w:rsidRPr="00722570">
        <w:rPr>
          <w:rFonts w:ascii="Times New Roman" w:eastAsia="Times New Roman" w:hAnsi="Times New Roman"/>
          <w:sz w:val="24"/>
          <w:szCs w:val="24"/>
          <w:lang w:eastAsia="pt-BR"/>
        </w:rPr>
        <w:t>ão</w:t>
      </w:r>
      <w:r w:rsidRPr="00722570">
        <w:rPr>
          <w:rFonts w:ascii="Times New Roman" w:eastAsia="Times New Roman" w:hAnsi="Times New Roman"/>
          <w:sz w:val="24"/>
          <w:szCs w:val="24"/>
          <w:lang w:val="x-none" w:eastAsia="pt-BR"/>
        </w:rPr>
        <w:t xml:space="preserve"> com recursos que não sejam do Patrimônio Separado todos e quaisquer tributos, encargos, despesas, ônus e quaisquer outros custos que venham a ser pagos ou devidos pela </w:t>
      </w:r>
      <w:bookmarkStart w:id="110" w:name="_DV_M173"/>
      <w:bookmarkEnd w:id="110"/>
      <w:r w:rsidRPr="00722570">
        <w:rPr>
          <w:rFonts w:ascii="Times New Roman" w:eastAsia="Times New Roman" w:hAnsi="Times New Roman"/>
          <w:sz w:val="24"/>
          <w:szCs w:val="24"/>
          <w:lang w:val="x-none" w:eastAsia="pt-BR"/>
        </w:rPr>
        <w:t xml:space="preserve">Fiduciária em razão do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w:t>
      </w:r>
      <w:r w:rsidRPr="00722570">
        <w:rPr>
          <w:rFonts w:ascii="Times New Roman" w:eastAsia="Times New Roman" w:hAnsi="Times New Roman"/>
          <w:sz w:val="24"/>
          <w:szCs w:val="24"/>
          <w:lang w:val="x-none" w:eastAsia="pt-BR"/>
        </w:rPr>
        <w:lastRenderedPageBreak/>
        <w:t xml:space="preserve">emolumentos e custas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cartório de n</w:t>
      </w:r>
      <w:proofErr w:type="spellStart"/>
      <w:r w:rsidRPr="00722570">
        <w:rPr>
          <w:rFonts w:ascii="Times New Roman" w:eastAsia="Times New Roman" w:hAnsi="Times New Roman"/>
          <w:sz w:val="24"/>
          <w:szCs w:val="24"/>
          <w:lang w:val="x-none" w:eastAsia="pt-BR"/>
        </w:rPr>
        <w:t>otas</w:t>
      </w:r>
      <w:proofErr w:type="spellEnd"/>
      <w:r w:rsidRPr="00722570">
        <w:rPr>
          <w:rFonts w:ascii="Times New Roman" w:eastAsia="Times New Roman" w:hAnsi="Times New Roman"/>
          <w:sz w:val="24"/>
          <w:szCs w:val="24"/>
          <w:lang w:val="x-none" w:eastAsia="pt-BR"/>
        </w:rPr>
        <w:t xml:space="preserve"> competente,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w:t>
      </w:r>
      <w:proofErr w:type="spellStart"/>
      <w:r w:rsidRPr="00722570">
        <w:rPr>
          <w:rFonts w:ascii="Times New Roman" w:eastAsia="Times New Roman" w:hAnsi="Times New Roman"/>
          <w:sz w:val="24"/>
          <w:szCs w:val="24"/>
          <w:lang w:val="x-none" w:eastAsia="pt-BR"/>
        </w:rPr>
        <w:t>artório</w:t>
      </w:r>
      <w:proofErr w:type="spellEnd"/>
      <w:r w:rsidRPr="00722570">
        <w:rPr>
          <w:rFonts w:ascii="Times New Roman" w:eastAsia="Times New Roman" w:hAnsi="Times New Roman"/>
          <w:sz w:val="24"/>
          <w:szCs w:val="24"/>
          <w:lang w:val="x-none" w:eastAsia="pt-BR"/>
        </w:rPr>
        <w:t xml:space="preserve"> de registro de imóveis competente e de </w:t>
      </w:r>
      <w:r w:rsidRPr="00722570">
        <w:rPr>
          <w:rFonts w:ascii="Times New Roman" w:eastAsia="Times New Roman" w:hAnsi="Times New Roman"/>
          <w:sz w:val="24"/>
          <w:szCs w:val="24"/>
          <w:lang w:eastAsia="pt-BR"/>
        </w:rPr>
        <w:t>s</w:t>
      </w:r>
      <w:proofErr w:type="spellStart"/>
      <w:r w:rsidRPr="00722570">
        <w:rPr>
          <w:rFonts w:ascii="Times New Roman" w:eastAsia="Times New Roman" w:hAnsi="Times New Roman"/>
          <w:sz w:val="24"/>
          <w:szCs w:val="24"/>
          <w:lang w:val="x-none" w:eastAsia="pt-BR"/>
        </w:rPr>
        <w:t>erviço</w:t>
      </w:r>
      <w:proofErr w:type="spellEnd"/>
      <w:r w:rsidRPr="00722570">
        <w:rPr>
          <w:rFonts w:ascii="Times New Roman" w:eastAsia="Times New Roman" w:hAnsi="Times New Roman"/>
          <w:sz w:val="24"/>
          <w:szCs w:val="24"/>
          <w:lang w:val="x-none" w:eastAsia="pt-BR"/>
        </w:rPr>
        <w:t xml:space="preserve"> de </w:t>
      </w:r>
      <w:r w:rsidRPr="00722570">
        <w:rPr>
          <w:rFonts w:ascii="Times New Roman" w:eastAsia="Times New Roman" w:hAnsi="Times New Roman"/>
          <w:sz w:val="24"/>
          <w:szCs w:val="24"/>
          <w:lang w:eastAsia="pt-BR"/>
        </w:rPr>
        <w:t>cartório de t</w:t>
      </w:r>
      <w:proofErr w:type="spellStart"/>
      <w:r w:rsidRPr="00722570">
        <w:rPr>
          <w:rFonts w:ascii="Times New Roman" w:eastAsia="Times New Roman" w:hAnsi="Times New Roman"/>
          <w:sz w:val="24"/>
          <w:szCs w:val="24"/>
          <w:lang w:val="x-none" w:eastAsia="pt-BR"/>
        </w:rPr>
        <w:t>ítulos</w:t>
      </w:r>
      <w:proofErr w:type="spellEnd"/>
      <w:r w:rsidRPr="00722570">
        <w:rPr>
          <w:rFonts w:ascii="Times New Roman" w:eastAsia="Times New Roman" w:hAnsi="Times New Roman"/>
          <w:sz w:val="24"/>
          <w:szCs w:val="24"/>
          <w:lang w:val="x-none" w:eastAsia="pt-BR"/>
        </w:rPr>
        <w:t xml:space="preserve"> e </w:t>
      </w:r>
      <w:r w:rsidRPr="00722570">
        <w:rPr>
          <w:rFonts w:ascii="Times New Roman" w:eastAsia="Times New Roman" w:hAnsi="Times New Roman"/>
          <w:sz w:val="24"/>
          <w:szCs w:val="24"/>
          <w:lang w:eastAsia="pt-BR"/>
        </w:rPr>
        <w:t>d</w:t>
      </w:r>
      <w:proofErr w:type="spellStart"/>
      <w:r w:rsidRPr="00722570">
        <w:rPr>
          <w:rFonts w:ascii="Times New Roman" w:eastAsia="Times New Roman" w:hAnsi="Times New Roman"/>
          <w:sz w:val="24"/>
          <w:szCs w:val="24"/>
          <w:lang w:val="x-none" w:eastAsia="pt-BR"/>
        </w:rPr>
        <w:t>ocumentos</w:t>
      </w:r>
      <w:proofErr w:type="spellEnd"/>
      <w:r w:rsidRPr="00722570">
        <w:rPr>
          <w:rFonts w:ascii="Times New Roman" w:eastAsia="Times New Roman" w:hAnsi="Times New Roman"/>
          <w:sz w:val="24"/>
          <w:szCs w:val="24"/>
          <w:lang w:val="x-none" w:eastAsia="pt-BR"/>
        </w:rPr>
        <w:t xml:space="preserve"> competente. </w:t>
      </w:r>
    </w:p>
    <w:p w14:paraId="5FCFEC35"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46A584EC" w14:textId="77777777" w:rsidR="00722570" w:rsidRPr="00722570" w:rsidRDefault="00722570" w:rsidP="00722570">
      <w:pPr>
        <w:spacing w:line="312" w:lineRule="auto"/>
        <w:jc w:val="both"/>
        <w:outlineLvl w:val="3"/>
        <w:rPr>
          <w:rFonts w:ascii="Times New Roman" w:eastAsia="Times New Roman" w:hAnsi="Times New Roman"/>
          <w:sz w:val="24"/>
          <w:szCs w:val="24"/>
          <w:lang w:val="x-none"/>
        </w:rPr>
      </w:pPr>
      <w:r w:rsidRPr="00722570">
        <w:rPr>
          <w:rFonts w:ascii="Times New Roman" w:eastAsia="Times New Roman" w:hAnsi="Times New Roman"/>
          <w:sz w:val="24"/>
          <w:szCs w:val="24"/>
          <w:lang w:val="x-none"/>
        </w:rPr>
        <w:t>1</w:t>
      </w:r>
      <w:r w:rsidRPr="00722570">
        <w:rPr>
          <w:rFonts w:ascii="Times New Roman" w:eastAsia="Times New Roman" w:hAnsi="Times New Roman"/>
          <w:sz w:val="24"/>
          <w:szCs w:val="24"/>
        </w:rPr>
        <w:t>3</w:t>
      </w:r>
      <w:r w:rsidRPr="00722570">
        <w:rPr>
          <w:rFonts w:ascii="Times New Roman" w:eastAsia="Times New Roman" w:hAnsi="Times New Roman"/>
          <w:sz w:val="24"/>
          <w:szCs w:val="24"/>
          <w:lang w:val="x-none"/>
        </w:rPr>
        <w:t>.6.1</w:t>
      </w:r>
      <w:r w:rsidRPr="00722570">
        <w:rPr>
          <w:rFonts w:ascii="Times New Roman" w:eastAsia="Times New Roman" w:hAnsi="Times New Roman"/>
          <w:sz w:val="24"/>
          <w:szCs w:val="24"/>
        </w:rPr>
        <w:tab/>
      </w:r>
      <w:r w:rsidRPr="00722570">
        <w:rPr>
          <w:rFonts w:ascii="Times New Roman" w:eastAsia="Times New Roman" w:hAnsi="Times New Roman"/>
          <w:sz w:val="24"/>
          <w:szCs w:val="24"/>
        </w:rPr>
        <w:tab/>
      </w:r>
      <w:r w:rsidRPr="00722570">
        <w:rPr>
          <w:rFonts w:ascii="Times New Roman" w:eastAsia="Times New Roman" w:hAnsi="Times New Roman"/>
          <w:sz w:val="24"/>
          <w:szCs w:val="24"/>
          <w:lang w:val="x-none"/>
        </w:rPr>
        <w:t xml:space="preserve">As Partes autorizam e determinam, desde já, que o </w:t>
      </w:r>
      <w:r w:rsidRPr="00722570">
        <w:rPr>
          <w:rFonts w:ascii="Times New Roman" w:eastAsia="Times New Roman" w:hAnsi="Times New Roman"/>
          <w:sz w:val="24"/>
          <w:szCs w:val="24"/>
        </w:rPr>
        <w:t>cartório</w:t>
      </w:r>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r</w:t>
      </w:r>
      <w:proofErr w:type="spellStart"/>
      <w:r w:rsidRPr="00722570">
        <w:rPr>
          <w:rFonts w:ascii="Times New Roman" w:eastAsia="Times New Roman" w:hAnsi="Times New Roman"/>
          <w:sz w:val="24"/>
          <w:szCs w:val="24"/>
          <w:lang w:val="x-none"/>
        </w:rPr>
        <w:t>egistro</w:t>
      </w:r>
      <w:proofErr w:type="spellEnd"/>
      <w:r w:rsidRPr="00722570">
        <w:rPr>
          <w:rFonts w:ascii="Times New Roman" w:eastAsia="Times New Roman" w:hAnsi="Times New Roman"/>
          <w:sz w:val="24"/>
          <w:szCs w:val="24"/>
          <w:lang w:val="x-none"/>
        </w:rPr>
        <w:t xml:space="preserve"> de </w:t>
      </w:r>
      <w:r w:rsidRPr="00722570">
        <w:rPr>
          <w:rFonts w:ascii="Times New Roman" w:eastAsia="Times New Roman" w:hAnsi="Times New Roman"/>
          <w:sz w:val="24"/>
          <w:szCs w:val="24"/>
        </w:rPr>
        <w:t>i</w:t>
      </w:r>
      <w:r w:rsidRPr="00722570">
        <w:rPr>
          <w:rFonts w:ascii="Times New Roman" w:eastAsia="Times New Roman" w:hAnsi="Times New Roman"/>
          <w:sz w:val="24"/>
          <w:szCs w:val="24"/>
          <w:lang w:val="x-none"/>
        </w:rPr>
        <w:t xml:space="preserve">móveis competente proceda, total ou parcialmente, a todos os assentamentos, registros e averbações necessários decorrentes da presente Alienação Fiduciária, isentando-o de qualquer responsabilidade pelo devido cumprimento do disposto neste </w:t>
      </w:r>
      <w:r w:rsidRPr="00722570">
        <w:rPr>
          <w:rFonts w:ascii="Times New Roman" w:eastAsia="Times New Roman" w:hAnsi="Times New Roman"/>
          <w:sz w:val="24"/>
          <w:szCs w:val="24"/>
        </w:rPr>
        <w:t>Contrato de Alienação Fiduciária</w:t>
      </w:r>
      <w:r w:rsidRPr="00722570">
        <w:rPr>
          <w:rFonts w:ascii="Times New Roman" w:eastAsia="Times New Roman" w:hAnsi="Times New Roman"/>
          <w:sz w:val="24"/>
          <w:szCs w:val="24"/>
          <w:lang w:val="x-none"/>
        </w:rPr>
        <w:t>.</w:t>
      </w:r>
    </w:p>
    <w:p w14:paraId="56E91924" w14:textId="77777777" w:rsidR="00722570" w:rsidRPr="00722570" w:rsidRDefault="00722570" w:rsidP="00722570">
      <w:pPr>
        <w:tabs>
          <w:tab w:val="left" w:pos="1701"/>
        </w:tabs>
        <w:spacing w:line="312" w:lineRule="auto"/>
        <w:jc w:val="both"/>
        <w:outlineLvl w:val="3"/>
        <w:rPr>
          <w:rFonts w:ascii="Times New Roman" w:eastAsia="Times New Roman" w:hAnsi="Times New Roman"/>
          <w:sz w:val="24"/>
          <w:szCs w:val="24"/>
          <w:lang w:val="x-none"/>
        </w:rPr>
      </w:pPr>
    </w:p>
    <w:p w14:paraId="477657E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13.7</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bookmarkStart w:id="111" w:name="_DV_M95"/>
      <w:bookmarkStart w:id="112" w:name="_DV_M96"/>
      <w:bookmarkStart w:id="113" w:name="_DV_M97"/>
      <w:bookmarkStart w:id="114" w:name="_DV_M98"/>
      <w:bookmarkEnd w:id="111"/>
      <w:bookmarkEnd w:id="112"/>
      <w:bookmarkEnd w:id="113"/>
      <w:bookmarkEnd w:id="114"/>
      <w:r w:rsidRPr="00722570">
        <w:rPr>
          <w:rFonts w:ascii="Times New Roman" w:eastAsia="Times New Roman" w:hAnsi="Times New Roman"/>
          <w:sz w:val="24"/>
          <w:szCs w:val="24"/>
          <w:lang w:val="x-none" w:eastAsia="pt-BR"/>
        </w:rPr>
        <w:t>Aplica-se à presente Alienação Fiduciária o disposto nos artigos 333 e 1.425 do Código Civil.</w:t>
      </w:r>
    </w:p>
    <w:p w14:paraId="22168931"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5599DB97"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13.8</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Termos Definidos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722570">
        <w:rPr>
          <w:rFonts w:ascii="Times New Roman" w:eastAsia="Times New Roman" w:hAnsi="Times New Roman"/>
          <w:sz w:val="24"/>
          <w:szCs w:val="24"/>
          <w:lang w:eastAsia="pt-BR"/>
        </w:rPr>
        <w:t xml:space="preserve"> item,</w:t>
      </w:r>
      <w:r w:rsidRPr="00722570">
        <w:rPr>
          <w:rFonts w:ascii="Times New Roman" w:eastAsia="Times New Roman" w:hAnsi="Times New Roman"/>
          <w:sz w:val="24"/>
          <w:szCs w:val="24"/>
          <w:lang w:val="x-none" w:eastAsia="pt-BR"/>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0A8A11F1"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6DDEF51C"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13.9</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val="x-none" w:eastAsia="pt-BR"/>
        </w:rPr>
        <w:t>Anexos.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Os anexos a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são dele parte integrante e inseparável. Em caso de dúvidas entre 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 seus anexos prevalecerão as disposições do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dado o caráter complementar dos anexos. Não obstante, reconhecem as Partes a unicidade e indivisibilidade das disposições do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sz w:val="24"/>
          <w:szCs w:val="24"/>
          <w:lang w:val="x-none" w:eastAsia="pt-BR"/>
        </w:rPr>
        <w:t xml:space="preserve"> e dos anexos, que deverão ser interpretadas de forma harmônica e sistemática, tendo como parâmetro a natureza do negócio celebrado entre as Partes.</w:t>
      </w:r>
    </w:p>
    <w:p w14:paraId="1D6E139B"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22F2F275"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eastAsia="pt-BR"/>
        </w:rPr>
        <w:t>13.10.</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Prazos</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Os prazos estabelecidos no presente Contrato serão computados de acordo com a regra prescrita no artigo 132 do Código Civil, sendo excluído o dia do começo e incluído o do vencimento</w:t>
      </w:r>
      <w:r w:rsidRPr="00722570">
        <w:rPr>
          <w:rFonts w:ascii="Times New Roman" w:eastAsia="Times New Roman" w:hAnsi="Times New Roman"/>
          <w:sz w:val="24"/>
          <w:szCs w:val="24"/>
          <w:lang w:eastAsia="pt-BR"/>
        </w:rPr>
        <w:t>.</w:t>
      </w:r>
    </w:p>
    <w:p w14:paraId="5D4C417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eastAsia="pt-BR"/>
        </w:rPr>
      </w:pPr>
    </w:p>
    <w:p w14:paraId="5178D064"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13.11</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Mandato</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As Fiduciantes, de forma irrevogável e irretratável, nos termos dos artigos 683 e 684 do Código Civil, constitu</w:t>
      </w:r>
      <w:r w:rsidRPr="00722570">
        <w:rPr>
          <w:rFonts w:ascii="Times New Roman" w:eastAsia="Times New Roman" w:hAnsi="Times New Roman"/>
          <w:sz w:val="24"/>
          <w:szCs w:val="24"/>
          <w:lang w:eastAsia="pt-BR"/>
        </w:rPr>
        <w:t>em</w:t>
      </w:r>
      <w:r w:rsidRPr="00722570">
        <w:rPr>
          <w:rFonts w:ascii="Times New Roman" w:eastAsia="Times New Roman" w:hAnsi="Times New Roman"/>
          <w:sz w:val="24"/>
          <w:szCs w:val="24"/>
          <w:lang w:val="x-none" w:eastAsia="pt-BR"/>
        </w:rPr>
        <w:t xml:space="preserve"> a Fiduciária sua bastante procuradora, para receber, em benefício dos Titulares d</w:t>
      </w:r>
      <w:r w:rsidRPr="00722570">
        <w:rPr>
          <w:rFonts w:ascii="Times New Roman" w:eastAsia="Times New Roman" w:hAnsi="Times New Roman"/>
          <w:sz w:val="24"/>
          <w:szCs w:val="24"/>
          <w:lang w:eastAsia="pt-BR"/>
        </w:rPr>
        <w:t>e</w:t>
      </w:r>
      <w:r w:rsidRPr="00722570">
        <w:rPr>
          <w:rFonts w:ascii="Times New Roman" w:eastAsia="Times New Roman" w:hAnsi="Times New Roman"/>
          <w:sz w:val="24"/>
          <w:szCs w:val="24"/>
          <w:lang w:val="x-none" w:eastAsia="pt-BR"/>
        </w:rPr>
        <w:t xml:space="preserve"> CRI, todos os valores referentes a pagamentos e indenizações pagas pelo poder expropriante e/ou por quem de direito, com relação ao</w:t>
      </w:r>
      <w:r w:rsidRPr="00722570">
        <w:rPr>
          <w:rFonts w:ascii="Times New Roman" w:eastAsia="Times New Roman" w:hAnsi="Times New Roman"/>
          <w:sz w:val="24"/>
          <w:szCs w:val="24"/>
          <w:lang w:eastAsia="pt-BR"/>
        </w:rPr>
        <w:t>s</w:t>
      </w:r>
      <w:r w:rsidRPr="00722570">
        <w:rPr>
          <w:rFonts w:ascii="Times New Roman" w:eastAsia="Times New Roman" w:hAnsi="Times New Roman"/>
          <w:sz w:val="24"/>
          <w:szCs w:val="24"/>
          <w:lang w:val="x-none" w:eastAsia="pt-BR"/>
        </w:rPr>
        <w:t xml:space="preserve"> Imóveis, aplicando tais valores na amortização ou quitação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Pr="00722570">
        <w:rPr>
          <w:rFonts w:ascii="Times New Roman" w:eastAsia="Times New Roman" w:hAnsi="Times New Roman"/>
          <w:sz w:val="24"/>
          <w:szCs w:val="24"/>
          <w:lang w:eastAsia="pt-BR"/>
        </w:rPr>
        <w:t>do Percentual Garantido</w:t>
      </w:r>
      <w:r w:rsidRPr="00722570">
        <w:rPr>
          <w:rFonts w:ascii="Times New Roman" w:eastAsia="Times New Roman" w:hAnsi="Times New Roman"/>
          <w:sz w:val="24"/>
          <w:szCs w:val="24"/>
          <w:lang w:val="x-none" w:eastAsia="pt-BR"/>
        </w:rPr>
        <w:t xml:space="preserve">. </w:t>
      </w:r>
    </w:p>
    <w:p w14:paraId="22DF7BD3"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729E0BE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13.12</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u w:val="single"/>
          <w:lang w:eastAsia="pt-BR"/>
        </w:rPr>
        <w:t>Aditamentos</w:t>
      </w:r>
      <w:r w:rsidRPr="00722570">
        <w:rPr>
          <w:rFonts w:ascii="Times New Roman" w:eastAsia="Times New Roman" w:hAnsi="Times New Roman"/>
          <w:sz w:val="24"/>
          <w:szCs w:val="24"/>
          <w:lang w:eastAsia="pt-BR"/>
        </w:rPr>
        <w:t xml:space="preserve">. Observado o disposto na Cláusula 13.14 abaixo, </w:t>
      </w:r>
      <w:r w:rsidRPr="00722570">
        <w:rPr>
          <w:rFonts w:ascii="Times New Roman" w:eastAsia="Times New Roman" w:hAnsi="Times New Roman"/>
          <w:color w:val="000000"/>
          <w:sz w:val="24"/>
          <w:szCs w:val="24"/>
          <w:lang w:eastAsia="pt-BR"/>
        </w:rPr>
        <w:t>o</w:t>
      </w:r>
      <w:r w:rsidRPr="00722570">
        <w:rPr>
          <w:rFonts w:ascii="Times New Roman" w:eastAsia="Times New Roman" w:hAnsi="Times New Roman"/>
          <w:color w:val="000000"/>
          <w:sz w:val="24"/>
          <w:szCs w:val="24"/>
          <w:lang w:val="x-none" w:eastAsia="pt-BR"/>
        </w:rPr>
        <w:t xml:space="preserve"> presente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val="x-none" w:eastAsia="pt-BR"/>
        </w:rPr>
        <w:t xml:space="preserve"> e suas disposições apenas serão modificados, aditados ou complementados </w:t>
      </w:r>
      <w:r w:rsidRPr="00722570">
        <w:rPr>
          <w:rFonts w:ascii="Times New Roman" w:eastAsia="Times New Roman" w:hAnsi="Times New Roman"/>
          <w:sz w:val="24"/>
          <w:szCs w:val="24"/>
          <w:lang w:val="x-none" w:eastAsia="pt-BR"/>
        </w:rPr>
        <w:t>com</w:t>
      </w:r>
      <w:r w:rsidRPr="00722570">
        <w:rPr>
          <w:rFonts w:ascii="Times New Roman" w:eastAsia="Times New Roman" w:hAnsi="Times New Roman"/>
          <w:color w:val="000000"/>
          <w:sz w:val="24"/>
          <w:szCs w:val="24"/>
          <w:lang w:val="x-none" w:eastAsia="pt-BR"/>
        </w:rPr>
        <w:t xml:space="preserve"> o consentimento expresso e por escrito de todas as Partes e prévia aprovação dos Titulares d</w:t>
      </w:r>
      <w:r w:rsidRPr="00722570">
        <w:rPr>
          <w:rFonts w:ascii="Times New Roman" w:eastAsia="Times New Roman" w:hAnsi="Times New Roman"/>
          <w:color w:val="000000"/>
          <w:sz w:val="24"/>
          <w:szCs w:val="24"/>
          <w:lang w:eastAsia="pt-BR"/>
        </w:rPr>
        <w:t>e</w:t>
      </w:r>
      <w:r w:rsidRPr="00722570">
        <w:rPr>
          <w:rFonts w:ascii="Times New Roman" w:eastAsia="Times New Roman" w:hAnsi="Times New Roman"/>
          <w:color w:val="000000"/>
          <w:sz w:val="24"/>
          <w:szCs w:val="24"/>
          <w:lang w:val="x-none" w:eastAsia="pt-BR"/>
        </w:rPr>
        <w:t xml:space="preserve"> CRI, atuando por seus representantes legais ou procuradores devidamente autorizados</w:t>
      </w:r>
      <w:r w:rsidRPr="00722570">
        <w:rPr>
          <w:rFonts w:ascii="Times New Roman" w:eastAsia="Times New Roman" w:hAnsi="Times New Roman"/>
          <w:sz w:val="24"/>
          <w:szCs w:val="24"/>
          <w:lang w:val="x-none" w:eastAsia="pt-BR"/>
        </w:rPr>
        <w:t>.</w:t>
      </w:r>
    </w:p>
    <w:p w14:paraId="343C0E0A" w14:textId="77777777" w:rsidR="00722570" w:rsidRPr="00722570" w:rsidRDefault="00722570" w:rsidP="00722570">
      <w:pPr>
        <w:tabs>
          <w:tab w:val="left" w:pos="851"/>
        </w:tabs>
        <w:spacing w:line="312" w:lineRule="auto"/>
        <w:jc w:val="both"/>
        <w:outlineLvl w:val="2"/>
        <w:rPr>
          <w:rFonts w:ascii="Times New Roman" w:eastAsia="Times New Roman" w:hAnsi="Times New Roman"/>
          <w:sz w:val="24"/>
          <w:szCs w:val="24"/>
          <w:lang w:val="x-none" w:eastAsia="pt-BR"/>
        </w:rPr>
      </w:pPr>
    </w:p>
    <w:p w14:paraId="7EF35D30" w14:textId="77777777" w:rsidR="00722570" w:rsidRPr="00722570" w:rsidRDefault="00722570" w:rsidP="00722570">
      <w:pPr>
        <w:tabs>
          <w:tab w:val="left" w:pos="709"/>
          <w:tab w:val="left" w:pos="1418"/>
        </w:tabs>
        <w:spacing w:line="312" w:lineRule="auto"/>
        <w:jc w:val="both"/>
        <w:outlineLvl w:val="2"/>
        <w:rPr>
          <w:rFonts w:ascii="Times New Roman" w:eastAsia="Times New Roman" w:hAnsi="Times New Roman"/>
          <w:sz w:val="24"/>
          <w:szCs w:val="24"/>
          <w:lang w:val="x-none" w:eastAsia="pt-BR"/>
        </w:rPr>
      </w:pPr>
      <w:r w:rsidRPr="00722570">
        <w:rPr>
          <w:rFonts w:ascii="Times New Roman" w:eastAsia="Times New Roman" w:hAnsi="Times New Roman"/>
          <w:sz w:val="24"/>
          <w:szCs w:val="24"/>
          <w:lang w:eastAsia="pt-BR"/>
        </w:rPr>
        <w:t>13.13</w:t>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eastAsia="pt-BR"/>
        </w:rPr>
        <w:tab/>
      </w:r>
      <w:r w:rsidRPr="00722570">
        <w:rPr>
          <w:rFonts w:ascii="Times New Roman" w:eastAsia="Times New Roman" w:hAnsi="Times New Roman"/>
          <w:sz w:val="24"/>
          <w:szCs w:val="24"/>
          <w:lang w:val="x-none" w:eastAsia="pt-BR"/>
        </w:rPr>
        <w:t>Adicionalmente,</w:t>
      </w:r>
      <w:r w:rsidRPr="00722570">
        <w:rPr>
          <w:rFonts w:ascii="Times New Roman" w:eastAsia="Times New Roman" w:hAnsi="Times New Roman"/>
          <w:sz w:val="24"/>
          <w:szCs w:val="24"/>
          <w:lang w:eastAsia="pt-BR"/>
        </w:rPr>
        <w:t xml:space="preserve"> </w:t>
      </w:r>
      <w:r w:rsidRPr="00722570">
        <w:rPr>
          <w:rFonts w:ascii="Times New Roman" w:eastAsia="Times New Roman" w:hAnsi="Times New Roman"/>
          <w:sz w:val="24"/>
          <w:szCs w:val="24"/>
          <w:lang w:val="x-none" w:eastAsia="pt-BR"/>
        </w:rPr>
        <w:t xml:space="preserve">as Partes </w:t>
      </w:r>
      <w:r w:rsidRPr="00722570">
        <w:rPr>
          <w:rFonts w:ascii="Times New Roman" w:eastAsia="Times New Roman" w:hAnsi="Times New Roman"/>
          <w:color w:val="000000"/>
          <w:sz w:val="24"/>
          <w:szCs w:val="24"/>
          <w:lang w:eastAsia="pt-BR"/>
        </w:rPr>
        <w:t xml:space="preserve">concordam que qualquer alteração neste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eastAsia="pt-BR"/>
        </w:rPr>
        <w:t xml:space="preserve"> após a emissão dos CRI dependerá de prévia aprovação dos Titulares de CRI reunidos em assembleia geral, obedecido o quórum estabelecido no Termo de Securitização dos CRI, sendo certo, todavia, que este </w:t>
      </w:r>
      <w:r w:rsidRPr="00722570">
        <w:rPr>
          <w:rFonts w:ascii="Times New Roman" w:eastAsia="Times New Roman" w:hAnsi="Times New Roman"/>
          <w:sz w:val="24"/>
          <w:szCs w:val="24"/>
          <w:lang w:eastAsia="pt-BR"/>
        </w:rPr>
        <w:t>Contrato de Alienação Fiduciária</w:t>
      </w:r>
      <w:r w:rsidRPr="00722570">
        <w:rPr>
          <w:rFonts w:ascii="Times New Roman" w:eastAsia="Times New Roman" w:hAnsi="Times New Roman"/>
          <w:color w:val="000000"/>
          <w:sz w:val="24"/>
          <w:szCs w:val="24"/>
          <w:lang w:eastAsia="pt-BR"/>
        </w:rPr>
        <w:t xml:space="preserve"> poderá ser alterado, independentemente de assembleia geral de Titulares de CRI, sempre que tal alteração decorrer exclusivamente (i) de modificações já permitidas expressamente nos Documentos da Operação, (</w:t>
      </w:r>
      <w:proofErr w:type="spellStart"/>
      <w:r w:rsidRPr="00722570">
        <w:rPr>
          <w:rFonts w:ascii="Times New Roman" w:eastAsia="Times New Roman" w:hAnsi="Times New Roman"/>
          <w:color w:val="000000"/>
          <w:sz w:val="24"/>
          <w:szCs w:val="24"/>
          <w:lang w:eastAsia="pt-BR"/>
        </w:rPr>
        <w:t>ii</w:t>
      </w:r>
      <w:proofErr w:type="spellEnd"/>
      <w:r w:rsidRPr="00722570">
        <w:rPr>
          <w:rFonts w:ascii="Times New Roman" w:eastAsia="Times New Roman" w:hAnsi="Times New Roman"/>
          <w:color w:val="000000"/>
          <w:sz w:val="24"/>
          <w:szCs w:val="24"/>
          <w:lang w:eastAsia="pt-BR"/>
        </w:rPr>
        <w:t>) da necessidade de atendimento a exigências de adequação a normas legais ou regulamentares, inclusive decorrente de exigências cartorárias devidamente comprovadas, (</w:t>
      </w:r>
      <w:proofErr w:type="spellStart"/>
      <w:r w:rsidRPr="00722570">
        <w:rPr>
          <w:rFonts w:ascii="Times New Roman" w:eastAsia="Times New Roman" w:hAnsi="Times New Roman"/>
          <w:color w:val="000000"/>
          <w:sz w:val="24"/>
          <w:szCs w:val="24"/>
          <w:lang w:eastAsia="pt-BR"/>
        </w:rPr>
        <w:t>iii</w:t>
      </w:r>
      <w:proofErr w:type="spellEnd"/>
      <w:r w:rsidRPr="00722570">
        <w:rPr>
          <w:rFonts w:ascii="Times New Roman" w:eastAsia="Times New Roman" w:hAnsi="Times New Roman"/>
          <w:color w:val="000000"/>
          <w:sz w:val="24"/>
          <w:szCs w:val="24"/>
          <w:lang w:eastAsia="pt-BR"/>
        </w:rPr>
        <w:t>) quando verificado erro de digitação, ou ainda (</w:t>
      </w:r>
      <w:proofErr w:type="spellStart"/>
      <w:r w:rsidRPr="00722570">
        <w:rPr>
          <w:rFonts w:ascii="Times New Roman" w:eastAsia="Times New Roman" w:hAnsi="Times New Roman"/>
          <w:color w:val="000000"/>
          <w:sz w:val="24"/>
          <w:szCs w:val="24"/>
          <w:lang w:eastAsia="pt-BR"/>
        </w:rPr>
        <w:t>iv</w:t>
      </w:r>
      <w:proofErr w:type="spellEnd"/>
      <w:r w:rsidRPr="00722570">
        <w:rPr>
          <w:rFonts w:ascii="Times New Roman" w:eastAsia="Times New Roman" w:hAnsi="Times New Roman"/>
          <w:color w:val="000000"/>
          <w:sz w:val="24"/>
          <w:szCs w:val="24"/>
          <w:lang w:eastAsia="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594AE62F" w14:textId="77777777" w:rsidR="00722570" w:rsidRPr="00722570" w:rsidRDefault="00722570" w:rsidP="00722570">
      <w:pPr>
        <w:tabs>
          <w:tab w:val="left" w:pos="737"/>
          <w:tab w:val="left" w:pos="851"/>
        </w:tabs>
        <w:spacing w:line="312" w:lineRule="auto"/>
        <w:jc w:val="both"/>
        <w:outlineLvl w:val="2"/>
        <w:rPr>
          <w:rFonts w:ascii="Times New Roman" w:eastAsia="Times New Roman" w:hAnsi="Times New Roman"/>
          <w:sz w:val="24"/>
          <w:szCs w:val="24"/>
          <w:lang w:val="x-none" w:eastAsia="pt-BR"/>
        </w:rPr>
      </w:pPr>
    </w:p>
    <w:p w14:paraId="296D7AB5" w14:textId="77777777" w:rsidR="00722570" w:rsidRPr="00722570" w:rsidRDefault="00722570" w:rsidP="00722570">
      <w:pPr>
        <w:tabs>
          <w:tab w:val="left" w:pos="709"/>
          <w:tab w:val="left" w:pos="1418"/>
        </w:tabs>
        <w:spacing w:line="312" w:lineRule="auto"/>
        <w:jc w:val="both"/>
        <w:outlineLvl w:val="2"/>
        <w:rPr>
          <w:rFonts w:ascii="Times New Roman" w:eastAsia="Times New Roman" w:hAnsi="Times New Roman"/>
          <w:sz w:val="24"/>
          <w:szCs w:val="24"/>
          <w:lang w:eastAsia="pt-BR"/>
        </w:rPr>
      </w:pPr>
      <w:r w:rsidRPr="00722570">
        <w:rPr>
          <w:rFonts w:ascii="Times New Roman" w:eastAsia="Times New Roman" w:hAnsi="Times New Roman"/>
          <w:sz w:val="24"/>
          <w:szCs w:val="24"/>
          <w:lang w:val="x-none" w:eastAsia="pt-BR"/>
        </w:rPr>
        <w:t>13.14</w:t>
      </w:r>
      <w:r w:rsidRPr="00722570">
        <w:rPr>
          <w:rFonts w:ascii="Times New Roman" w:eastAsia="Times New Roman" w:hAnsi="Times New Roman"/>
          <w:sz w:val="24"/>
          <w:szCs w:val="24"/>
          <w:lang w:val="x-none" w:eastAsia="pt-BR"/>
        </w:rPr>
        <w:tab/>
      </w:r>
      <w:r w:rsidRPr="00722570">
        <w:rPr>
          <w:rFonts w:ascii="Times New Roman" w:eastAsia="Times New Roman" w:hAnsi="Times New Roman"/>
          <w:sz w:val="24"/>
          <w:szCs w:val="24"/>
          <w:lang w:val="x-none" w:eastAsia="pt-BR"/>
        </w:rPr>
        <w:tab/>
      </w:r>
      <w:bookmarkStart w:id="115" w:name="_Hlk62235006"/>
      <w:r w:rsidRPr="00722570">
        <w:rPr>
          <w:rFonts w:ascii="Times New Roman" w:eastAsia="Times New Roman" w:hAnsi="Times New Roman"/>
          <w:sz w:val="24"/>
          <w:szCs w:val="24"/>
          <w:lang w:val="x-none" w:eastAsia="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722570">
        <w:rPr>
          <w:rFonts w:ascii="Times New Roman" w:eastAsia="Times New Roman" w:hAnsi="Times New Roman"/>
          <w:sz w:val="24"/>
          <w:szCs w:val="24"/>
          <w:u w:val="single"/>
          <w:lang w:val="x-none" w:eastAsia="pt-BR"/>
        </w:rPr>
        <w:t>ICP-Brasil</w:t>
      </w:r>
      <w:r w:rsidRPr="00722570">
        <w:rPr>
          <w:rFonts w:ascii="Times New Roman" w:eastAsia="Times New Roman" w:hAnsi="Times New Roman"/>
          <w:sz w:val="24"/>
          <w:szCs w:val="24"/>
          <w:lang w:val="x-none" w:eastAsia="pt-BR"/>
        </w:rPr>
        <w:t>”), reconhecendo, portanto, a validade da formalização do presente Contrato pelos referidos meios</w:t>
      </w:r>
      <w:bookmarkEnd w:id="115"/>
      <w:r w:rsidRPr="00722570">
        <w:rPr>
          <w:rFonts w:ascii="Times New Roman" w:eastAsia="Times New Roman" w:hAnsi="Times New Roman"/>
          <w:sz w:val="24"/>
          <w:szCs w:val="24"/>
          <w:lang w:eastAsia="pt-BR"/>
        </w:rPr>
        <w:t>.</w:t>
      </w:r>
    </w:p>
    <w:p w14:paraId="68093F3A" w14:textId="77777777" w:rsidR="00722570" w:rsidRPr="00722570" w:rsidRDefault="00722570" w:rsidP="00722570">
      <w:pPr>
        <w:rPr>
          <w:rFonts w:ascii="Times New Roman" w:eastAsia="Times New Roman" w:hAnsi="Times New Roman"/>
          <w:sz w:val="24"/>
          <w:szCs w:val="24"/>
          <w:lang w:val="x-none" w:eastAsia="pt-BR"/>
        </w:rPr>
      </w:pPr>
    </w:p>
    <w:p w14:paraId="45CB8D3B" w14:textId="77777777" w:rsidR="00722570" w:rsidRPr="00722570" w:rsidRDefault="00722570" w:rsidP="00722570">
      <w:pPr>
        <w:keepNext/>
        <w:spacing w:line="312" w:lineRule="auto"/>
        <w:jc w:val="both"/>
        <w:outlineLvl w:val="1"/>
        <w:rPr>
          <w:rFonts w:ascii="Times New Roman" w:eastAsia="Times New Roman" w:hAnsi="Times New Roman"/>
          <w:b/>
          <w:sz w:val="24"/>
          <w:szCs w:val="24"/>
          <w:lang w:eastAsia="x-none"/>
        </w:rPr>
      </w:pPr>
      <w:r w:rsidRPr="00722570">
        <w:rPr>
          <w:rFonts w:ascii="Times New Roman" w:eastAsia="Times New Roman" w:hAnsi="Times New Roman"/>
          <w:b/>
          <w:caps/>
          <w:sz w:val="24"/>
          <w:szCs w:val="24"/>
          <w:lang w:eastAsia="x-none"/>
        </w:rPr>
        <w:lastRenderedPageBreak/>
        <w:t>14.</w:t>
      </w:r>
      <w:r w:rsidRPr="00722570">
        <w:rPr>
          <w:rFonts w:ascii="Times New Roman" w:eastAsia="Times New Roman" w:hAnsi="Times New Roman"/>
          <w:b/>
          <w:caps/>
          <w:sz w:val="24"/>
          <w:szCs w:val="24"/>
          <w:lang w:eastAsia="x-none"/>
        </w:rPr>
        <w:tab/>
      </w:r>
      <w:r w:rsidRPr="00722570">
        <w:rPr>
          <w:rFonts w:ascii="Times New Roman" w:eastAsia="Times New Roman" w:hAnsi="Times New Roman"/>
          <w:b/>
          <w:caps/>
          <w:sz w:val="24"/>
          <w:szCs w:val="24"/>
          <w:lang w:eastAsia="x-none"/>
        </w:rPr>
        <w:tab/>
      </w:r>
      <w:r w:rsidRPr="00722570">
        <w:rPr>
          <w:rFonts w:ascii="Times New Roman" w:eastAsia="Times New Roman" w:hAnsi="Times New Roman"/>
          <w:b/>
          <w:sz w:val="24"/>
          <w:szCs w:val="24"/>
          <w:lang w:eastAsia="x-none"/>
        </w:rPr>
        <w:t>FORO DE ELEIÇÃO</w:t>
      </w:r>
    </w:p>
    <w:p w14:paraId="2CF5DF42" w14:textId="77777777" w:rsidR="00722570" w:rsidRPr="00722570" w:rsidRDefault="00722570" w:rsidP="00722570">
      <w:pPr>
        <w:keepNext/>
        <w:spacing w:line="312" w:lineRule="auto"/>
        <w:rPr>
          <w:rFonts w:ascii="Times New Roman" w:eastAsia="Times New Roman" w:hAnsi="Times New Roman"/>
          <w:sz w:val="24"/>
          <w:szCs w:val="24"/>
          <w:lang w:eastAsia="x-none"/>
        </w:rPr>
      </w:pPr>
    </w:p>
    <w:p w14:paraId="6F82C41C" w14:textId="77777777" w:rsidR="00722570" w:rsidRPr="00722570" w:rsidRDefault="00722570" w:rsidP="00722570">
      <w:pPr>
        <w:tabs>
          <w:tab w:val="left" w:pos="1418"/>
        </w:tabs>
        <w:suppressAutoHyphens/>
        <w:autoSpaceDE w:val="0"/>
        <w:spacing w:line="312" w:lineRule="auto"/>
        <w:contextualSpacing/>
        <w:jc w:val="both"/>
        <w:rPr>
          <w:rFonts w:ascii="Times New Roman" w:eastAsia="Arial Unicode MS" w:hAnsi="Times New Roman"/>
          <w:color w:val="000000"/>
          <w:sz w:val="24"/>
          <w:szCs w:val="24"/>
          <w:lang w:eastAsia="pt-BR"/>
        </w:rPr>
      </w:pPr>
      <w:r w:rsidRPr="00722570">
        <w:rPr>
          <w:rFonts w:ascii="Times New Roman" w:eastAsia="Times New Roman" w:hAnsi="Times New Roman"/>
          <w:sz w:val="24"/>
          <w:szCs w:val="24"/>
          <w:lang w:eastAsia="pt-BR"/>
        </w:rPr>
        <w:t>14.1</w:t>
      </w:r>
      <w:r w:rsidRPr="00722570">
        <w:rPr>
          <w:rFonts w:ascii="Times New Roman" w:eastAsia="Times New Roman" w:hAnsi="Times New Roman"/>
          <w:b/>
          <w:sz w:val="24"/>
          <w:szCs w:val="24"/>
          <w:lang w:eastAsia="pt-BR"/>
        </w:rPr>
        <w:tab/>
      </w:r>
      <w:r w:rsidRPr="00722570">
        <w:rPr>
          <w:rFonts w:ascii="Times New Roman" w:eastAsia="Arial Unicode MS" w:hAnsi="Times New Roman"/>
          <w:color w:val="000000"/>
          <w:sz w:val="24"/>
          <w:szCs w:val="24"/>
          <w:lang w:eastAsia="pt-BR"/>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06AA5DE9" w14:textId="77777777" w:rsidR="00722570" w:rsidRPr="00722570" w:rsidRDefault="00722570" w:rsidP="00722570">
      <w:pPr>
        <w:tabs>
          <w:tab w:val="left" w:pos="1418"/>
        </w:tabs>
        <w:suppressAutoHyphens/>
        <w:autoSpaceDE w:val="0"/>
        <w:spacing w:line="312" w:lineRule="auto"/>
        <w:contextualSpacing/>
        <w:jc w:val="both"/>
        <w:rPr>
          <w:rFonts w:ascii="Times New Roman" w:eastAsia="Arial Unicode MS" w:hAnsi="Times New Roman"/>
          <w:color w:val="000000"/>
          <w:sz w:val="24"/>
          <w:szCs w:val="24"/>
          <w:lang w:eastAsia="pt-BR"/>
        </w:rPr>
      </w:pPr>
    </w:p>
    <w:p w14:paraId="6C22C341" w14:textId="77777777" w:rsidR="00722570" w:rsidRPr="00530C4E" w:rsidRDefault="00722570" w:rsidP="00722570">
      <w:pPr>
        <w:rPr>
          <w:rFonts w:ascii="Arial Narrow" w:hAnsi="Arial Narrow"/>
          <w:b/>
        </w:rPr>
      </w:pPr>
    </w:p>
    <w:sectPr w:rsidR="00722570" w:rsidRPr="00530C4E" w:rsidSect="009B1B3E">
      <w:footerReference w:type="first" r:id="rId10"/>
      <w:pgSz w:w="12240" w:h="15840" w:code="1"/>
      <w:pgMar w:top="1440" w:right="1134" w:bottom="1440" w:left="1134" w:header="1134" w:footer="567" w:gutter="0"/>
      <w:paperSrc w:first="7" w:other="7"/>
      <w:cols w:space="720"/>
      <w:noEndnote/>
      <w:titlePg/>
      <w:docGrid w:linePitch="35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AB70" w16cex:dateUtc="2021-09-10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0DBF" w14:textId="77777777" w:rsidR="00F8037B" w:rsidRDefault="00F8037B">
      <w:r>
        <w:separator/>
      </w:r>
    </w:p>
  </w:endnote>
  <w:endnote w:type="continuationSeparator" w:id="0">
    <w:p w14:paraId="4213AED0" w14:textId="77777777" w:rsidR="00F8037B" w:rsidRDefault="00F8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302178"/>
      <w:docPartObj>
        <w:docPartGallery w:val="Page Numbers (Bottom of Page)"/>
        <w:docPartUnique/>
      </w:docPartObj>
    </w:sdtPr>
    <w:sdtEndPr>
      <w:rPr>
        <w:szCs w:val="18"/>
      </w:rPr>
    </w:sdtEndPr>
    <w:sdtContent>
      <w:p w14:paraId="3F01A0D8" w14:textId="77777777" w:rsidR="00116074" w:rsidRPr="004247B2" w:rsidRDefault="00530C4E"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DF599" w14:textId="77777777" w:rsidR="00F8037B" w:rsidRDefault="00F8037B">
      <w:r>
        <w:separator/>
      </w:r>
    </w:p>
  </w:footnote>
  <w:footnote w:type="continuationSeparator" w:id="0">
    <w:p w14:paraId="15F34C9A" w14:textId="77777777" w:rsidR="00F8037B" w:rsidRDefault="00F80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5"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6"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0"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6"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1"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3"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0"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1"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6"/>
  </w:num>
  <w:num w:numId="3">
    <w:abstractNumId w:val="4"/>
  </w:num>
  <w:num w:numId="4">
    <w:abstractNumId w:val="12"/>
  </w:num>
  <w:num w:numId="5">
    <w:abstractNumId w:val="24"/>
  </w:num>
  <w:num w:numId="6">
    <w:abstractNumId w:val="34"/>
  </w:num>
  <w:num w:numId="7">
    <w:abstractNumId w:val="21"/>
  </w:num>
  <w:num w:numId="8">
    <w:abstractNumId w:val="37"/>
  </w:num>
  <w:num w:numId="9">
    <w:abstractNumId w:val="30"/>
  </w:num>
  <w:num w:numId="10">
    <w:abstractNumId w:val="16"/>
  </w:num>
  <w:num w:numId="11">
    <w:abstractNumId w:val="40"/>
  </w:num>
  <w:num w:numId="12">
    <w:abstractNumId w:val="23"/>
  </w:num>
  <w:num w:numId="13">
    <w:abstractNumId w:val="2"/>
  </w:num>
  <w:num w:numId="14">
    <w:abstractNumId w:val="28"/>
  </w:num>
  <w:num w:numId="15">
    <w:abstractNumId w:val="35"/>
  </w:num>
  <w:num w:numId="16">
    <w:abstractNumId w:val="10"/>
  </w:num>
  <w:num w:numId="17">
    <w:abstractNumId w:val="8"/>
  </w:num>
  <w:num w:numId="18">
    <w:abstractNumId w:val="17"/>
  </w:num>
  <w:num w:numId="19">
    <w:abstractNumId w:val="38"/>
  </w:num>
  <w:num w:numId="20">
    <w:abstractNumId w:val="6"/>
  </w:num>
  <w:num w:numId="21">
    <w:abstractNumId w:val="32"/>
  </w:num>
  <w:num w:numId="22">
    <w:abstractNumId w:val="18"/>
  </w:num>
  <w:num w:numId="23">
    <w:abstractNumId w:val="1"/>
  </w:num>
  <w:num w:numId="24">
    <w:abstractNumId w:val="13"/>
  </w:num>
  <w:num w:numId="25">
    <w:abstractNumId w:val="31"/>
  </w:num>
  <w:num w:numId="26">
    <w:abstractNumId w:val="0"/>
  </w:num>
  <w:num w:numId="27">
    <w:abstractNumId w:val="3"/>
  </w:num>
  <w:num w:numId="28">
    <w:abstractNumId w:val="9"/>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9"/>
  </w:num>
  <w:num w:numId="33">
    <w:abstractNumId w:val="26"/>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07EDB"/>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76A73"/>
    <w:rsid w:val="00280FD3"/>
    <w:rsid w:val="00291BFD"/>
    <w:rsid w:val="0029324D"/>
    <w:rsid w:val="002A1E7C"/>
    <w:rsid w:val="002A3E30"/>
    <w:rsid w:val="002A3E44"/>
    <w:rsid w:val="002A424D"/>
    <w:rsid w:val="002A5A08"/>
    <w:rsid w:val="002A6EFA"/>
    <w:rsid w:val="002B192F"/>
    <w:rsid w:val="002C5705"/>
    <w:rsid w:val="002C7E1E"/>
    <w:rsid w:val="002D4D1A"/>
    <w:rsid w:val="002E158B"/>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122C"/>
    <w:rsid w:val="003726FF"/>
    <w:rsid w:val="003728A8"/>
    <w:rsid w:val="00377267"/>
    <w:rsid w:val="00381E21"/>
    <w:rsid w:val="00383E4F"/>
    <w:rsid w:val="00392A69"/>
    <w:rsid w:val="00394735"/>
    <w:rsid w:val="00396A25"/>
    <w:rsid w:val="003A51D8"/>
    <w:rsid w:val="003B16FF"/>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A7237"/>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0C4E"/>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009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1BEA"/>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22570"/>
    <w:rsid w:val="00723B63"/>
    <w:rsid w:val="0073465F"/>
    <w:rsid w:val="00734EE1"/>
    <w:rsid w:val="00745D9E"/>
    <w:rsid w:val="00747FBE"/>
    <w:rsid w:val="0076764C"/>
    <w:rsid w:val="00773DC4"/>
    <w:rsid w:val="007750CB"/>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361BD"/>
    <w:rsid w:val="008428DB"/>
    <w:rsid w:val="00842B22"/>
    <w:rsid w:val="008435F0"/>
    <w:rsid w:val="008506D0"/>
    <w:rsid w:val="0086014E"/>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0D0"/>
    <w:rsid w:val="0096344A"/>
    <w:rsid w:val="00972F5A"/>
    <w:rsid w:val="009774CC"/>
    <w:rsid w:val="0098108E"/>
    <w:rsid w:val="0098653F"/>
    <w:rsid w:val="00987D80"/>
    <w:rsid w:val="00990C1E"/>
    <w:rsid w:val="00993DF4"/>
    <w:rsid w:val="00997179"/>
    <w:rsid w:val="009A0947"/>
    <w:rsid w:val="009A1D92"/>
    <w:rsid w:val="009A3123"/>
    <w:rsid w:val="009B1B3E"/>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AF557E"/>
    <w:rsid w:val="00B14DB4"/>
    <w:rsid w:val="00B21F56"/>
    <w:rsid w:val="00B349F2"/>
    <w:rsid w:val="00B3549E"/>
    <w:rsid w:val="00B3567F"/>
    <w:rsid w:val="00B42CB8"/>
    <w:rsid w:val="00B43365"/>
    <w:rsid w:val="00B5479A"/>
    <w:rsid w:val="00B6450C"/>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4D50"/>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B5DB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037B"/>
    <w:rsid w:val="00F81185"/>
    <w:rsid w:val="00F8176F"/>
    <w:rsid w:val="00F87467"/>
    <w:rsid w:val="00F950BE"/>
    <w:rsid w:val="00FA0B5F"/>
    <w:rsid w:val="00FA1937"/>
    <w:rsid w:val="00FA1D4F"/>
    <w:rsid w:val="00FA2781"/>
    <w:rsid w:val="00FA5BB8"/>
    <w:rsid w:val="00FA6DE3"/>
    <w:rsid w:val="00FA7357"/>
    <w:rsid w:val="00FB106C"/>
    <w:rsid w:val="00FB1773"/>
    <w:rsid w:val="00FB3FA7"/>
    <w:rsid w:val="00FB67C2"/>
    <w:rsid w:val="00FC1C73"/>
    <w:rsid w:val="00FC27A0"/>
    <w:rsid w:val="00FC682A"/>
    <w:rsid w:val="00FD02B0"/>
    <w:rsid w:val="00FD0B21"/>
    <w:rsid w:val="00FE3501"/>
    <w:rsid w:val="00FE4B9D"/>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nhideWhenUsed/>
    <w:qFormat/>
    <w:rsid w:val="00722570"/>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722570"/>
    <w:pPr>
      <w:spacing w:before="240" w:after="60"/>
      <w:outlineLvl w:val="4"/>
    </w:pPr>
    <w:rPr>
      <w:rFonts w:ascii="Times New Roman" w:eastAsia="Times New Roman" w:hAnsi="Times New Roman"/>
      <w:b/>
      <w:i/>
      <w:sz w:val="26"/>
      <w:szCs w:val="20"/>
      <w:lang w:val="x-none" w:eastAsia="pt-BR"/>
    </w:rPr>
  </w:style>
  <w:style w:type="paragraph" w:styleId="Ttulo6">
    <w:name w:val="heading 6"/>
    <w:basedOn w:val="Normal"/>
    <w:next w:val="Normal"/>
    <w:link w:val="Ttulo6Char"/>
    <w:qFormat/>
    <w:rsid w:val="00722570"/>
    <w:pPr>
      <w:keepNext/>
      <w:jc w:val="center"/>
      <w:outlineLvl w:val="5"/>
    </w:pPr>
    <w:rPr>
      <w:rFonts w:ascii="Arial" w:eastAsia="Times New Roman" w:hAnsi="Arial"/>
      <w:b/>
      <w:szCs w:val="20"/>
      <w:lang w:val="x-none"/>
    </w:rPr>
  </w:style>
  <w:style w:type="paragraph" w:styleId="Ttulo7">
    <w:name w:val="heading 7"/>
    <w:basedOn w:val="Normal"/>
    <w:next w:val="Normal"/>
    <w:link w:val="Ttulo7Char"/>
    <w:qFormat/>
    <w:rsid w:val="00722570"/>
    <w:pPr>
      <w:keepNext/>
      <w:keepLines/>
      <w:spacing w:before="200"/>
      <w:outlineLvl w:val="6"/>
    </w:pPr>
    <w:rPr>
      <w:rFonts w:ascii="Cambria" w:eastAsia="Times New Roman" w:hAnsi="Cambria"/>
      <w:i/>
      <w:color w:val="404040"/>
      <w:sz w:val="20"/>
      <w:szCs w:val="20"/>
      <w:lang w:val="x-none" w:eastAsia="pt-BR"/>
    </w:rPr>
  </w:style>
  <w:style w:type="paragraph" w:styleId="Ttulo8">
    <w:name w:val="heading 8"/>
    <w:basedOn w:val="Normal"/>
    <w:next w:val="Normal"/>
    <w:link w:val="Ttulo8Char"/>
    <w:uiPriority w:val="99"/>
    <w:qFormat/>
    <w:rsid w:val="00722570"/>
    <w:pPr>
      <w:keepNext/>
      <w:outlineLvl w:val="7"/>
    </w:pPr>
    <w:rPr>
      <w:rFonts w:ascii="Arial" w:eastAsia="Times New Roman" w:hAnsi="Arial"/>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qFormat/>
    <w:rsid w:val="0098108E"/>
    <w:pPr>
      <w:spacing w:after="100"/>
    </w:p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qFormat/>
    <w:rsid w:val="00B70378"/>
    <w:pPr>
      <w:spacing w:after="100"/>
      <w:ind w:left="220"/>
    </w:pPr>
  </w:style>
  <w:style w:type="paragraph" w:styleId="Cabealho">
    <w:name w:val="header"/>
    <w:aliases w:val="Tulo1,encabezado,Guideline"/>
    <w:basedOn w:val="Normal"/>
    <w:link w:val="CabealhoChar"/>
    <w:unhideWhenUsed/>
    <w:rsid w:val="002E0154"/>
    <w:pPr>
      <w:tabs>
        <w:tab w:val="center" w:pos="4252"/>
        <w:tab w:val="right" w:pos="8504"/>
      </w:tabs>
    </w:pPr>
  </w:style>
  <w:style w:type="character" w:customStyle="1" w:styleId="CabealhoChar">
    <w:name w:val="Cabeçalho Char"/>
    <w:aliases w:val="Tulo1 Char,encabezado Char,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unhideWhenUsed/>
    <w:rsid w:val="001F11CB"/>
    <w:rPr>
      <w:sz w:val="16"/>
      <w:szCs w:val="16"/>
    </w:rPr>
  </w:style>
  <w:style w:type="paragraph" w:styleId="Textodecomentrio">
    <w:name w:val="annotation text"/>
    <w:basedOn w:val="Normal"/>
    <w:link w:val="TextodecomentrioChar"/>
    <w:unhideWhenUsed/>
    <w:rsid w:val="001F11CB"/>
    <w:rPr>
      <w:szCs w:val="20"/>
    </w:rPr>
  </w:style>
  <w:style w:type="character" w:customStyle="1" w:styleId="TextodecomentrioChar">
    <w:name w:val="Texto de comentário Char"/>
    <w:basedOn w:val="Fontepargpadro"/>
    <w:link w:val="Textodecomentrio"/>
    <w:rsid w:val="001F11CB"/>
    <w:rPr>
      <w:rFonts w:ascii="Tahoma" w:hAnsi="Tahoma"/>
    </w:rPr>
  </w:style>
  <w:style w:type="paragraph" w:styleId="Assuntodocomentrio">
    <w:name w:val="annotation subject"/>
    <w:basedOn w:val="Textodecomentrio"/>
    <w:next w:val="Textodecomentrio"/>
    <w:link w:val="AssuntodocomentrioChar"/>
    <w:unhideWhenUsed/>
    <w:rsid w:val="001F11CB"/>
    <w:rPr>
      <w:b/>
      <w:bCs/>
    </w:rPr>
  </w:style>
  <w:style w:type="character" w:customStyle="1" w:styleId="AssuntodocomentrioChar">
    <w:name w:val="Assunto do comentário Char"/>
    <w:basedOn w:val="TextodecomentrioChar"/>
    <w:link w:val="Assuntodocomentrio"/>
    <w:rsid w:val="001F11CB"/>
    <w:rPr>
      <w:rFonts w:ascii="Tahoma" w:hAnsi="Tahoma"/>
      <w:b/>
      <w:bCs/>
    </w:rPr>
  </w:style>
  <w:style w:type="paragraph" w:styleId="PargrafodaLista">
    <w:name w:val="List Paragraph"/>
    <w:aliases w:val="Vitor Título,Vitor T’tulo,List Paragraph"/>
    <w:basedOn w:val="Normal"/>
    <w:link w:val="PargrafodaListaChar"/>
    <w:qFormat/>
    <w:rsid w:val="00C95AB8"/>
    <w:pPr>
      <w:ind w:left="720"/>
      <w:contextualSpacing/>
    </w:pPr>
  </w:style>
  <w:style w:type="character" w:customStyle="1" w:styleId="PargrafodaListaChar">
    <w:name w:val="Parágrafo da Lista Char"/>
    <w:aliases w:val="Vitor Título Char,Vitor T’tulo Char,List Paragraph Char"/>
    <w:link w:val="PargrafodaLista"/>
    <w:uiPriority w:val="99"/>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 w:type="character" w:customStyle="1" w:styleId="Ttulo4Char">
    <w:name w:val="Título 4 Char"/>
    <w:aliases w:val="h4 Char"/>
    <w:basedOn w:val="Fontepargpadro"/>
    <w:link w:val="Ttulo4"/>
    <w:rsid w:val="00722570"/>
    <w:rPr>
      <w:rFonts w:asciiTheme="majorHAnsi" w:eastAsiaTheme="majorEastAsia" w:hAnsiTheme="majorHAnsi" w:cstheme="majorBidi"/>
      <w:i/>
      <w:iCs/>
      <w:color w:val="365F91" w:themeColor="accent1" w:themeShade="BF"/>
      <w:sz w:val="22"/>
      <w:szCs w:val="22"/>
      <w:lang w:eastAsia="en-US"/>
    </w:rPr>
  </w:style>
  <w:style w:type="character" w:customStyle="1" w:styleId="Ttulo5Char">
    <w:name w:val="Título 5 Char"/>
    <w:basedOn w:val="Fontepargpadro"/>
    <w:link w:val="Ttulo5"/>
    <w:rsid w:val="00722570"/>
    <w:rPr>
      <w:rFonts w:ascii="Times New Roman" w:hAnsi="Times New Roman"/>
      <w:b/>
      <w:i/>
      <w:color w:val="auto"/>
      <w:sz w:val="26"/>
      <w:szCs w:val="20"/>
      <w:lang w:val="x-none"/>
    </w:rPr>
  </w:style>
  <w:style w:type="character" w:customStyle="1" w:styleId="Ttulo6Char">
    <w:name w:val="Título 6 Char"/>
    <w:basedOn w:val="Fontepargpadro"/>
    <w:link w:val="Ttulo6"/>
    <w:rsid w:val="00722570"/>
    <w:rPr>
      <w:rFonts w:ascii="Arial" w:hAnsi="Arial"/>
      <w:b/>
      <w:color w:val="auto"/>
      <w:sz w:val="22"/>
      <w:szCs w:val="20"/>
      <w:lang w:val="x-none" w:eastAsia="en-US"/>
    </w:rPr>
  </w:style>
  <w:style w:type="character" w:customStyle="1" w:styleId="Ttulo7Char">
    <w:name w:val="Título 7 Char"/>
    <w:basedOn w:val="Fontepargpadro"/>
    <w:link w:val="Ttulo7"/>
    <w:rsid w:val="00722570"/>
    <w:rPr>
      <w:rFonts w:ascii="Cambria" w:hAnsi="Cambria"/>
      <w:i/>
      <w:color w:val="404040"/>
      <w:szCs w:val="20"/>
      <w:lang w:val="x-none"/>
    </w:rPr>
  </w:style>
  <w:style w:type="character" w:customStyle="1" w:styleId="Ttulo8Char">
    <w:name w:val="Título 8 Char"/>
    <w:basedOn w:val="Fontepargpadro"/>
    <w:link w:val="Ttulo8"/>
    <w:uiPriority w:val="99"/>
    <w:rsid w:val="00722570"/>
    <w:rPr>
      <w:rFonts w:ascii="Arial" w:hAnsi="Arial"/>
      <w:b/>
      <w:color w:val="auto"/>
      <w:sz w:val="22"/>
      <w:szCs w:val="20"/>
      <w:lang w:val="x-none" w:eastAsia="en-US"/>
    </w:rPr>
  </w:style>
  <w:style w:type="numbering" w:customStyle="1" w:styleId="Semlista1">
    <w:name w:val="Sem lista1"/>
    <w:next w:val="Semlista"/>
    <w:uiPriority w:val="99"/>
    <w:semiHidden/>
    <w:unhideWhenUsed/>
    <w:rsid w:val="00722570"/>
  </w:style>
  <w:style w:type="paragraph" w:customStyle="1" w:styleId="BodyText31">
    <w:name w:val="Body Text 31"/>
    <w:basedOn w:val="Normal"/>
    <w:rsid w:val="00722570"/>
    <w:pPr>
      <w:widowControl w:val="0"/>
      <w:tabs>
        <w:tab w:val="left" w:pos="1134"/>
      </w:tabs>
      <w:jc w:val="both"/>
    </w:pPr>
    <w:rPr>
      <w:rFonts w:ascii="Times New Roman" w:eastAsia="Times New Roman" w:hAnsi="Times New Roman"/>
      <w:sz w:val="24"/>
      <w:szCs w:val="20"/>
      <w:lang w:eastAsia="pt-BR"/>
    </w:rPr>
  </w:style>
  <w:style w:type="character" w:styleId="Nmerodepgina">
    <w:name w:val="page number"/>
    <w:basedOn w:val="Fontepargpadro"/>
    <w:rsid w:val="00722570"/>
  </w:style>
  <w:style w:type="paragraph" w:customStyle="1" w:styleId="BodyText21">
    <w:name w:val="Body Text 21"/>
    <w:basedOn w:val="Normal"/>
    <w:rsid w:val="00722570"/>
    <w:pPr>
      <w:widowControl w:val="0"/>
      <w:jc w:val="both"/>
    </w:pPr>
    <w:rPr>
      <w:rFonts w:ascii="Arial" w:eastAsia="Times New Roman" w:hAnsi="Arial"/>
      <w:sz w:val="24"/>
      <w:szCs w:val="20"/>
      <w:lang w:eastAsia="pt-BR"/>
    </w:rPr>
  </w:style>
  <w:style w:type="paragraph" w:styleId="Corpodetexto2">
    <w:name w:val="Body Text 2"/>
    <w:aliases w:val="bt2"/>
    <w:basedOn w:val="Normal"/>
    <w:link w:val="Corpodetexto2Char"/>
    <w:rsid w:val="00722570"/>
    <w:pPr>
      <w:widowControl w:val="0"/>
      <w:jc w:val="both"/>
    </w:pPr>
    <w:rPr>
      <w:rFonts w:ascii="Tahoma" w:eastAsia="Times New Roman" w:hAnsi="Tahoma"/>
      <w:b/>
      <w:sz w:val="20"/>
      <w:szCs w:val="20"/>
      <w:u w:val="single"/>
      <w:lang w:val="x-none" w:eastAsia="pt-BR"/>
    </w:rPr>
  </w:style>
  <w:style w:type="character" w:customStyle="1" w:styleId="Corpodetexto2Char">
    <w:name w:val="Corpo de texto 2 Char"/>
    <w:aliases w:val="bt2 Char"/>
    <w:basedOn w:val="Fontepargpadro"/>
    <w:link w:val="Corpodetexto2"/>
    <w:rsid w:val="00722570"/>
    <w:rPr>
      <w:b/>
      <w:color w:val="auto"/>
      <w:szCs w:val="20"/>
      <w:u w:val="single"/>
      <w:lang w:val="x-none"/>
    </w:rPr>
  </w:style>
  <w:style w:type="paragraph" w:customStyle="1" w:styleId="CharChar1">
    <w:name w:val="Char Char1"/>
    <w:basedOn w:val="Normal"/>
    <w:rsid w:val="00722570"/>
    <w:pPr>
      <w:spacing w:after="160" w:line="240" w:lineRule="exact"/>
    </w:pPr>
    <w:rPr>
      <w:rFonts w:ascii="Verdana" w:eastAsia="MS Mincho" w:hAnsi="Verdana"/>
      <w:sz w:val="20"/>
      <w:szCs w:val="20"/>
      <w:lang w:val="en-US"/>
    </w:rPr>
  </w:style>
  <w:style w:type="character" w:customStyle="1" w:styleId="BalloonTextChar">
    <w:name w:val="Balloon Text Char"/>
    <w:semiHidden/>
    <w:locked/>
    <w:rsid w:val="00722570"/>
    <w:rPr>
      <w:rFonts w:ascii="Tahoma" w:hAnsi="Tahoma"/>
      <w:sz w:val="16"/>
    </w:rPr>
  </w:style>
  <w:style w:type="character" w:customStyle="1" w:styleId="BalloonTextChar1">
    <w:name w:val="Balloon Text Char1"/>
    <w:semiHidden/>
    <w:locked/>
    <w:rsid w:val="00722570"/>
    <w:rPr>
      <w:rFonts w:ascii="Times New Roman" w:hAnsi="Times New Roman"/>
      <w:sz w:val="2"/>
    </w:rPr>
  </w:style>
  <w:style w:type="paragraph" w:customStyle="1" w:styleId="Char1CharCharCharCharCharCharChar">
    <w:name w:val="Char1 Char Char Char Char Char Char Char"/>
    <w:basedOn w:val="Normal"/>
    <w:rsid w:val="00722570"/>
    <w:pPr>
      <w:spacing w:after="160" w:line="240" w:lineRule="exact"/>
    </w:pPr>
    <w:rPr>
      <w:rFonts w:ascii="Verdana" w:eastAsia="MS Mincho" w:hAnsi="Verdana"/>
      <w:sz w:val="20"/>
      <w:szCs w:val="20"/>
      <w:lang w:val="en-US"/>
    </w:rPr>
  </w:style>
  <w:style w:type="paragraph" w:styleId="Corpodetexto">
    <w:name w:val="Body Text"/>
    <w:aliases w:val="body text,bt"/>
    <w:basedOn w:val="Normal"/>
    <w:link w:val="CorpodetextoChar"/>
    <w:rsid w:val="00722570"/>
    <w:pPr>
      <w:spacing w:after="120"/>
    </w:pPr>
    <w:rPr>
      <w:rFonts w:ascii="Times New Roman" w:eastAsia="Times New Roman" w:hAnsi="Times New Roman"/>
      <w:sz w:val="20"/>
      <w:szCs w:val="20"/>
      <w:lang w:val="x-none" w:eastAsia="pt-BR"/>
    </w:rPr>
  </w:style>
  <w:style w:type="character" w:customStyle="1" w:styleId="CorpodetextoChar">
    <w:name w:val="Corpo de texto Char"/>
    <w:aliases w:val="body text Char,bt Char"/>
    <w:basedOn w:val="Fontepargpadro"/>
    <w:link w:val="Corpodetexto"/>
    <w:rsid w:val="00722570"/>
    <w:rPr>
      <w:rFonts w:ascii="Times New Roman" w:hAnsi="Times New Roman"/>
      <w:color w:val="auto"/>
      <w:szCs w:val="20"/>
      <w:lang w:val="x-none"/>
    </w:rPr>
  </w:style>
  <w:style w:type="paragraph" w:customStyle="1" w:styleId="CharChar">
    <w:name w:val="Char Char"/>
    <w:basedOn w:val="Normal"/>
    <w:rsid w:val="00722570"/>
    <w:pPr>
      <w:spacing w:after="160" w:line="240" w:lineRule="exact"/>
    </w:pPr>
    <w:rPr>
      <w:rFonts w:ascii="Verdana" w:eastAsia="MS Mincho" w:hAnsi="Verdana"/>
      <w:sz w:val="20"/>
      <w:szCs w:val="20"/>
      <w:lang w:val="en-US"/>
    </w:rPr>
  </w:style>
  <w:style w:type="paragraph" w:customStyle="1" w:styleId="ListParagraph1">
    <w:name w:val="List Paragraph1"/>
    <w:basedOn w:val="Normal"/>
    <w:qFormat/>
    <w:rsid w:val="00722570"/>
    <w:pPr>
      <w:ind w:left="708"/>
    </w:pPr>
    <w:rPr>
      <w:rFonts w:ascii="Times New Roman" w:eastAsia="Times New Roman" w:hAnsi="Times New Roman"/>
      <w:sz w:val="24"/>
      <w:szCs w:val="24"/>
      <w:lang w:eastAsia="pt-BR"/>
    </w:rPr>
  </w:style>
  <w:style w:type="paragraph" w:styleId="NormalWeb">
    <w:name w:val="Normal (Web)"/>
    <w:basedOn w:val="Normal"/>
    <w:uiPriority w:val="99"/>
    <w:qFormat/>
    <w:rsid w:val="00722570"/>
    <w:pPr>
      <w:spacing w:before="100" w:beforeAutospacing="1" w:after="100" w:afterAutospacing="1"/>
    </w:pPr>
    <w:rPr>
      <w:rFonts w:ascii="Times New Roman" w:eastAsia="Times New Roman" w:hAnsi="Times New Roman"/>
      <w:sz w:val="24"/>
      <w:szCs w:val="20"/>
      <w:lang w:eastAsia="pt-BR"/>
    </w:rPr>
  </w:style>
  <w:style w:type="character" w:customStyle="1" w:styleId="DocumentMapChar">
    <w:name w:val="Document Map Char"/>
    <w:semiHidden/>
    <w:locked/>
    <w:rsid w:val="00722570"/>
    <w:rPr>
      <w:rFonts w:ascii="Tahoma" w:hAnsi="Tahoma"/>
      <w:shd w:val="clear" w:color="auto" w:fill="000080"/>
    </w:rPr>
  </w:style>
  <w:style w:type="paragraph" w:styleId="MapadoDocumento">
    <w:name w:val="Document Map"/>
    <w:basedOn w:val="Normal"/>
    <w:link w:val="MapadoDocumentoChar"/>
    <w:semiHidden/>
    <w:rsid w:val="00722570"/>
    <w:pPr>
      <w:shd w:val="clear" w:color="auto" w:fill="000080"/>
    </w:pPr>
    <w:rPr>
      <w:rFonts w:ascii="Tahoma" w:eastAsia="Times New Roman" w:hAnsi="Tahoma"/>
      <w:sz w:val="16"/>
      <w:szCs w:val="20"/>
      <w:lang w:val="x-none" w:eastAsia="pt-BR"/>
    </w:rPr>
  </w:style>
  <w:style w:type="character" w:customStyle="1" w:styleId="MapadoDocumentoChar">
    <w:name w:val="Mapa do Documento Char"/>
    <w:basedOn w:val="Fontepargpadro"/>
    <w:link w:val="MapadoDocumento"/>
    <w:semiHidden/>
    <w:rsid w:val="00722570"/>
    <w:rPr>
      <w:color w:val="auto"/>
      <w:sz w:val="16"/>
      <w:szCs w:val="20"/>
      <w:shd w:val="clear" w:color="auto" w:fill="000080"/>
      <w:lang w:val="x-none"/>
    </w:rPr>
  </w:style>
  <w:style w:type="character" w:customStyle="1" w:styleId="DocumentMapChar1">
    <w:name w:val="Document Map Char1"/>
    <w:semiHidden/>
    <w:locked/>
    <w:rsid w:val="00722570"/>
    <w:rPr>
      <w:rFonts w:ascii="Times New Roman" w:hAnsi="Times New Roman"/>
      <w:sz w:val="2"/>
    </w:rPr>
  </w:style>
  <w:style w:type="paragraph" w:customStyle="1" w:styleId="CharChar1CharCharCharChar">
    <w:name w:val="Char Char1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
    <w:name w:val="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styleId="Recuodecorpodetexto">
    <w:name w:val="Body Text Indent"/>
    <w:basedOn w:val="Normal"/>
    <w:link w:val="RecuodecorpodetextoChar"/>
    <w:rsid w:val="00722570"/>
    <w:pPr>
      <w:spacing w:after="120"/>
      <w:ind w:left="283"/>
    </w:pPr>
    <w:rPr>
      <w:rFonts w:ascii="Times New Roman" w:eastAsia="Times New Roman" w:hAnsi="Times New Roman"/>
      <w:sz w:val="20"/>
      <w:szCs w:val="20"/>
      <w:lang w:val="x-none" w:eastAsia="pt-BR"/>
    </w:rPr>
  </w:style>
  <w:style w:type="character" w:customStyle="1" w:styleId="RecuodecorpodetextoChar">
    <w:name w:val="Recuo de corpo de texto Char"/>
    <w:basedOn w:val="Fontepargpadro"/>
    <w:link w:val="Recuodecorpodetexto"/>
    <w:rsid w:val="00722570"/>
    <w:rPr>
      <w:rFonts w:ascii="Times New Roman" w:hAnsi="Times New Roman"/>
      <w:color w:val="auto"/>
      <w:szCs w:val="20"/>
      <w:lang w:val="x-none"/>
    </w:rPr>
  </w:style>
  <w:style w:type="paragraph" w:customStyle="1" w:styleId="CharCharCharChar">
    <w:name w:val="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Insertion">
    <w:name w:val="DeltaView Insertion"/>
    <w:uiPriority w:val="99"/>
    <w:rsid w:val="00722570"/>
    <w:rPr>
      <w:color w:val="0000FF"/>
      <w:spacing w:val="0"/>
      <w:u w:val="double"/>
    </w:rPr>
  </w:style>
  <w:style w:type="paragraph" w:customStyle="1" w:styleId="Heading31">
    <w:name w:val="Heading 31"/>
    <w:aliases w:val="h31,h3"/>
    <w:basedOn w:val="Normal"/>
    <w:next w:val="Normal"/>
    <w:rsid w:val="00722570"/>
    <w:pPr>
      <w:keepNext/>
      <w:widowControl w:val="0"/>
      <w:autoSpaceDE w:val="0"/>
      <w:autoSpaceDN w:val="0"/>
      <w:adjustRightInd w:val="0"/>
      <w:jc w:val="both"/>
    </w:pPr>
    <w:rPr>
      <w:rFonts w:ascii="Tahoma" w:eastAsia="Times New Roman" w:hAnsi="Tahoma" w:cs="Tahoma"/>
      <w:b/>
      <w:bCs/>
      <w:sz w:val="24"/>
      <w:szCs w:val="24"/>
      <w:lang w:eastAsia="pt-BR"/>
    </w:rPr>
  </w:style>
  <w:style w:type="paragraph" w:styleId="Recuodecorpodetexto3">
    <w:name w:val="Body Text Indent 3"/>
    <w:aliases w:val="bti3"/>
    <w:basedOn w:val="Normal"/>
    <w:link w:val="Recuodecorpodetexto3Char"/>
    <w:rsid w:val="00722570"/>
    <w:pPr>
      <w:spacing w:after="120"/>
      <w:ind w:left="283"/>
    </w:pPr>
    <w:rPr>
      <w:rFonts w:ascii="Times New Roman" w:eastAsia="Times New Roman" w:hAnsi="Times New Roman"/>
      <w:sz w:val="16"/>
      <w:szCs w:val="20"/>
      <w:lang w:val="x-none" w:eastAsia="pt-BR"/>
    </w:rPr>
  </w:style>
  <w:style w:type="character" w:customStyle="1" w:styleId="Recuodecorpodetexto3Char">
    <w:name w:val="Recuo de corpo de texto 3 Char"/>
    <w:aliases w:val="bti3 Char"/>
    <w:basedOn w:val="Fontepargpadro"/>
    <w:link w:val="Recuodecorpodetexto3"/>
    <w:rsid w:val="00722570"/>
    <w:rPr>
      <w:rFonts w:ascii="Times New Roman" w:hAnsi="Times New Roman"/>
      <w:color w:val="auto"/>
      <w:sz w:val="16"/>
      <w:szCs w:val="20"/>
      <w:lang w:val="x-none"/>
    </w:rPr>
  </w:style>
  <w:style w:type="paragraph" w:styleId="Recuodecorpodetexto2">
    <w:name w:val="Body Text Indent 2"/>
    <w:basedOn w:val="Normal"/>
    <w:link w:val="Recuodecorpodetexto2Char"/>
    <w:rsid w:val="00722570"/>
    <w:pPr>
      <w:spacing w:after="120" w:line="480" w:lineRule="auto"/>
      <w:ind w:left="283"/>
    </w:pPr>
    <w:rPr>
      <w:rFonts w:ascii="Times New Roman" w:eastAsia="Times New Roman" w:hAnsi="Times New Roman"/>
      <w:sz w:val="20"/>
      <w:szCs w:val="20"/>
      <w:lang w:val="x-none" w:eastAsia="pt-BR"/>
    </w:rPr>
  </w:style>
  <w:style w:type="character" w:customStyle="1" w:styleId="Recuodecorpodetexto2Char">
    <w:name w:val="Recuo de corpo de texto 2 Char"/>
    <w:basedOn w:val="Fontepargpadro"/>
    <w:link w:val="Recuodecorpodetexto2"/>
    <w:rsid w:val="00722570"/>
    <w:rPr>
      <w:rFonts w:ascii="Times New Roman" w:hAnsi="Times New Roman"/>
      <w:color w:val="auto"/>
      <w:szCs w:val="20"/>
      <w:lang w:val="x-none"/>
    </w:rPr>
  </w:style>
  <w:style w:type="paragraph" w:customStyle="1" w:styleId="CharChar2CharChar1CharCharCharCharCharChar">
    <w:name w:val="Char Char2 Char Char1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722570"/>
    <w:rPr>
      <w:color w:val="00C000"/>
      <w:spacing w:val="0"/>
      <w:u w:val="double"/>
    </w:rPr>
  </w:style>
  <w:style w:type="character" w:customStyle="1" w:styleId="CommentSubjectChar">
    <w:name w:val="Comment Subject Char"/>
    <w:semiHidden/>
    <w:locked/>
    <w:rsid w:val="00722570"/>
    <w:rPr>
      <w:rFonts w:ascii="Times New Roman" w:hAnsi="Times New Roman"/>
      <w:b/>
      <w:sz w:val="20"/>
      <w:lang w:val="x-none" w:eastAsia="pt-BR"/>
    </w:rPr>
  </w:style>
  <w:style w:type="character" w:customStyle="1" w:styleId="CommentSubjectChar1">
    <w:name w:val="Comment Subject Char1"/>
    <w:semiHidden/>
    <w:locked/>
    <w:rsid w:val="00722570"/>
    <w:rPr>
      <w:rFonts w:ascii="Times New Roman" w:hAnsi="Times New Roman"/>
      <w:b/>
      <w:sz w:val="20"/>
      <w:lang w:val="x-none" w:eastAsia="pt-BR"/>
    </w:rPr>
  </w:style>
  <w:style w:type="character" w:customStyle="1" w:styleId="DeltaViewDeletion">
    <w:name w:val="DeltaView Deletion"/>
    <w:rsid w:val="00722570"/>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722570"/>
    <w:pPr>
      <w:spacing w:after="160" w:line="240" w:lineRule="exact"/>
    </w:pPr>
    <w:rPr>
      <w:rFonts w:ascii="Verdana" w:eastAsia="MS Mincho" w:hAnsi="Verdana"/>
      <w:sz w:val="20"/>
      <w:szCs w:val="20"/>
      <w:lang w:val="en-US"/>
    </w:rPr>
  </w:style>
  <w:style w:type="paragraph" w:customStyle="1" w:styleId="ListParagraph2">
    <w:name w:val="List Paragraph2"/>
    <w:basedOn w:val="Normal"/>
    <w:qFormat/>
    <w:rsid w:val="00722570"/>
    <w:pPr>
      <w:ind w:left="708"/>
    </w:pPr>
    <w:rPr>
      <w:rFonts w:ascii="Times New Roman" w:eastAsia="Times New Roman" w:hAnsi="Times New Roman"/>
      <w:sz w:val="20"/>
      <w:szCs w:val="20"/>
      <w:lang w:eastAsia="pt-BR"/>
    </w:rPr>
  </w:style>
  <w:style w:type="paragraph" w:customStyle="1" w:styleId="Heading21">
    <w:name w:val="Heading 21"/>
    <w:aliases w:val="h2,Título 21"/>
    <w:basedOn w:val="Normal"/>
    <w:next w:val="Normal"/>
    <w:rsid w:val="00722570"/>
    <w:pPr>
      <w:keepNext/>
      <w:widowControl w:val="0"/>
      <w:autoSpaceDE w:val="0"/>
      <w:autoSpaceDN w:val="0"/>
      <w:adjustRightInd w:val="0"/>
      <w:jc w:val="center"/>
    </w:pPr>
    <w:rPr>
      <w:rFonts w:ascii="Tahoma" w:eastAsia="Times New Roman" w:hAnsi="Tahoma" w:cs="Tahoma"/>
      <w:b/>
      <w:bCs/>
      <w:sz w:val="24"/>
      <w:szCs w:val="24"/>
      <w:lang w:eastAsia="pt-BR"/>
    </w:rPr>
  </w:style>
  <w:style w:type="paragraph" w:customStyle="1" w:styleId="NormalJustified">
    <w:name w:val="Normal (Justified)"/>
    <w:basedOn w:val="Normal"/>
    <w:rsid w:val="00722570"/>
    <w:pPr>
      <w:jc w:val="both"/>
    </w:pPr>
    <w:rPr>
      <w:rFonts w:ascii="Times New Roman" w:eastAsia="Times New Roman" w:hAnsi="Times New Roman"/>
      <w:kern w:val="28"/>
      <w:sz w:val="24"/>
      <w:szCs w:val="20"/>
      <w:lang w:eastAsia="pt-BR"/>
    </w:rPr>
  </w:style>
  <w:style w:type="paragraph" w:customStyle="1" w:styleId="CharChar2CharCharCharCharCharCharCharCharCharCharCharChar">
    <w:name w:val="Char Char2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character" w:customStyle="1" w:styleId="deltaviewinsertion0">
    <w:name w:val="deltaviewinsertion"/>
    <w:rsid w:val="00722570"/>
    <w:rPr>
      <w:color w:val="0000FF"/>
      <w:spacing w:val="0"/>
      <w:u w:val="single"/>
    </w:rPr>
  </w:style>
  <w:style w:type="paragraph" w:customStyle="1" w:styleId="CharChar1CharCharCharCharChar">
    <w:name w:val="Char Char1 Char Char Char Char Char"/>
    <w:basedOn w:val="Normal"/>
    <w:rsid w:val="00722570"/>
    <w:pPr>
      <w:spacing w:after="160" w:line="240" w:lineRule="exact"/>
    </w:pPr>
    <w:rPr>
      <w:rFonts w:ascii="Verdana" w:eastAsia="Times New Roman" w:hAnsi="Verdana"/>
      <w:sz w:val="20"/>
      <w:szCs w:val="20"/>
      <w:lang w:val="en-US"/>
    </w:rPr>
  </w:style>
  <w:style w:type="paragraph" w:customStyle="1" w:styleId="1">
    <w:name w:val="1"/>
    <w:basedOn w:val="Normal"/>
    <w:rsid w:val="00722570"/>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
    <w:name w:val="Char Char Char"/>
    <w:basedOn w:val="Normal"/>
    <w:rsid w:val="00722570"/>
    <w:pPr>
      <w:spacing w:after="160" w:line="240" w:lineRule="exact"/>
    </w:pPr>
    <w:rPr>
      <w:rFonts w:ascii="Verdana" w:eastAsia="Times New Roman" w:hAnsi="Verdana"/>
      <w:sz w:val="20"/>
      <w:szCs w:val="20"/>
      <w:lang w:val="en-US"/>
    </w:rPr>
  </w:style>
  <w:style w:type="paragraph" w:customStyle="1" w:styleId="CharCharCharCharCharCharChar">
    <w:name w:val="Char Char Char Char Char Char Char"/>
    <w:basedOn w:val="Normal"/>
    <w:rsid w:val="00722570"/>
    <w:pPr>
      <w:spacing w:after="160" w:line="240" w:lineRule="exact"/>
    </w:pPr>
    <w:rPr>
      <w:rFonts w:ascii="Verdana" w:eastAsia="Times New Roman" w:hAnsi="Verdana"/>
      <w:sz w:val="20"/>
      <w:szCs w:val="20"/>
      <w:lang w:val="en-US"/>
    </w:rPr>
  </w:style>
  <w:style w:type="paragraph" w:styleId="Commarcadores">
    <w:name w:val="List Bullet"/>
    <w:aliases w:val="lb"/>
    <w:basedOn w:val="Normal"/>
    <w:rsid w:val="00722570"/>
    <w:pPr>
      <w:tabs>
        <w:tab w:val="num" w:pos="360"/>
      </w:tabs>
      <w:ind w:left="360" w:hanging="360"/>
      <w:contextualSpacing/>
    </w:pPr>
    <w:rPr>
      <w:rFonts w:ascii="Times New Roman" w:eastAsia="Times New Roman" w:hAnsi="Times New Roman"/>
      <w:sz w:val="20"/>
      <w:szCs w:val="20"/>
      <w:lang w:eastAsia="pt-BR"/>
    </w:rPr>
  </w:style>
  <w:style w:type="paragraph" w:styleId="Corpodetexto3">
    <w:name w:val="Body Text 3"/>
    <w:basedOn w:val="Normal"/>
    <w:link w:val="Corpodetexto3Char"/>
    <w:rsid w:val="00722570"/>
    <w:pPr>
      <w:spacing w:after="120"/>
    </w:pPr>
    <w:rPr>
      <w:rFonts w:ascii="Times New Roman" w:eastAsia="Times New Roman" w:hAnsi="Times New Roman"/>
      <w:sz w:val="16"/>
      <w:szCs w:val="20"/>
      <w:lang w:val="x-none" w:eastAsia="pt-BR"/>
    </w:rPr>
  </w:style>
  <w:style w:type="character" w:customStyle="1" w:styleId="Corpodetexto3Char">
    <w:name w:val="Corpo de texto 3 Char"/>
    <w:basedOn w:val="Fontepargpadro"/>
    <w:link w:val="Corpodetexto3"/>
    <w:rsid w:val="00722570"/>
    <w:rPr>
      <w:rFonts w:ascii="Times New Roman" w:hAnsi="Times New Roman"/>
      <w:color w:val="auto"/>
      <w:sz w:val="16"/>
      <w:szCs w:val="20"/>
      <w:lang w:val="x-none"/>
    </w:rPr>
  </w:style>
  <w:style w:type="character" w:styleId="HiperlinkVisitado">
    <w:name w:val="FollowedHyperlink"/>
    <w:uiPriority w:val="99"/>
    <w:rsid w:val="00722570"/>
    <w:rPr>
      <w:color w:val="800080"/>
      <w:u w:val="single"/>
    </w:rPr>
  </w:style>
  <w:style w:type="paragraph" w:customStyle="1" w:styleId="DeltaViewTableHeading">
    <w:name w:val="DeltaView Table Heading"/>
    <w:basedOn w:val="Normal"/>
    <w:rsid w:val="00722570"/>
    <w:pPr>
      <w:autoSpaceDE w:val="0"/>
      <w:autoSpaceDN w:val="0"/>
      <w:adjustRightInd w:val="0"/>
      <w:spacing w:after="120"/>
    </w:pPr>
    <w:rPr>
      <w:rFonts w:ascii="Arial" w:eastAsia="Times New Roman" w:hAnsi="Arial" w:cs="Arial"/>
      <w:b/>
      <w:bCs/>
      <w:sz w:val="24"/>
      <w:szCs w:val="24"/>
      <w:lang w:val="en-US" w:eastAsia="pt-BR"/>
    </w:rPr>
  </w:style>
  <w:style w:type="paragraph" w:styleId="Recuonormal">
    <w:name w:val="Normal Indent"/>
    <w:basedOn w:val="Normal"/>
    <w:next w:val="Normal"/>
    <w:rsid w:val="00722570"/>
    <w:pPr>
      <w:widowControl w:val="0"/>
      <w:autoSpaceDE w:val="0"/>
      <w:autoSpaceDN w:val="0"/>
      <w:adjustRightInd w:val="0"/>
      <w:ind w:left="708"/>
    </w:pPr>
    <w:rPr>
      <w:rFonts w:ascii="Tms Rmn" w:eastAsia="Times New Roman" w:hAnsi="Tms Rmn" w:cs="Tms Rmn"/>
      <w:sz w:val="20"/>
      <w:szCs w:val="20"/>
      <w:lang w:val="en-US" w:eastAsia="pt-BR"/>
    </w:rPr>
  </w:style>
  <w:style w:type="paragraph" w:customStyle="1" w:styleId="PargrafodaLista1">
    <w:name w:val="Parágrafo da Lista1"/>
    <w:basedOn w:val="Normal"/>
    <w:qFormat/>
    <w:rsid w:val="00722570"/>
    <w:pPr>
      <w:ind w:left="720"/>
      <w:contextualSpacing/>
    </w:pPr>
    <w:rPr>
      <w:rFonts w:ascii="Times New Roman" w:eastAsia="Times New Roman" w:hAnsi="Times New Roman"/>
      <w:sz w:val="20"/>
      <w:szCs w:val="20"/>
      <w:lang w:eastAsia="pt-BR"/>
    </w:rPr>
  </w:style>
  <w:style w:type="paragraph" w:customStyle="1" w:styleId="ListParagraph4">
    <w:name w:val="List Paragraph4"/>
    <w:basedOn w:val="Normal"/>
    <w:rsid w:val="00722570"/>
    <w:pPr>
      <w:ind w:left="720"/>
      <w:contextualSpacing/>
    </w:pPr>
    <w:rPr>
      <w:rFonts w:ascii="Times New Roman" w:eastAsia="Times New Roman" w:hAnsi="Times New Roman"/>
      <w:sz w:val="20"/>
      <w:szCs w:val="20"/>
      <w:lang w:eastAsia="pt-BR"/>
    </w:rPr>
  </w:style>
  <w:style w:type="character" w:customStyle="1" w:styleId="DefaultParagraphFont1Char">
    <w:name w:val="Default Paragraph Font1 Char"/>
    <w:rsid w:val="00722570"/>
    <w:rPr>
      <w:rFonts w:ascii="CG Times" w:hAnsi="CG Times"/>
      <w:lang w:val="x-none" w:eastAsia="pt-BR"/>
    </w:rPr>
  </w:style>
  <w:style w:type="table" w:customStyle="1" w:styleId="Tabelacomgrade1">
    <w:name w:val="Tabela com grade1"/>
    <w:basedOn w:val="Tabelanormal"/>
    <w:next w:val="Tabelacomgrade"/>
    <w:rsid w:val="00722570"/>
    <w:rPr>
      <w:rFonts w:ascii="Times New Roman" w:hAnsi="Times New Roman"/>
      <w:color w:val="auto"/>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olpho1">
    <w:name w:val="Rodolpho1"/>
    <w:basedOn w:val="Normal"/>
    <w:rsid w:val="00722570"/>
    <w:pPr>
      <w:jc w:val="both"/>
    </w:pPr>
    <w:rPr>
      <w:rFonts w:ascii="Arial" w:eastAsia="Times New Roman" w:hAnsi="Arial" w:cs="Arial"/>
      <w:sz w:val="24"/>
      <w:szCs w:val="24"/>
      <w:lang w:eastAsia="pt-BR"/>
    </w:rPr>
  </w:style>
  <w:style w:type="paragraph" w:customStyle="1" w:styleId="BodyText22">
    <w:name w:val="Body Text 22"/>
    <w:basedOn w:val="Normal"/>
    <w:rsid w:val="00722570"/>
    <w:pPr>
      <w:overflowPunct w:val="0"/>
      <w:autoSpaceDE w:val="0"/>
      <w:autoSpaceDN w:val="0"/>
      <w:adjustRightInd w:val="0"/>
      <w:spacing w:line="240" w:lineRule="exact"/>
      <w:jc w:val="both"/>
      <w:textAlignment w:val="baseline"/>
    </w:pPr>
    <w:rPr>
      <w:rFonts w:ascii="CG Times" w:eastAsia="Times New Roman" w:hAnsi="CG Times" w:cs="CG Times"/>
      <w:lang w:val="pt-PT"/>
    </w:rPr>
  </w:style>
  <w:style w:type="paragraph" w:customStyle="1" w:styleId="CharCharCharCharCharChar">
    <w:name w:val="Char Char Char Char Char Char"/>
    <w:basedOn w:val="Corpodetexto"/>
    <w:next w:val="Corpodetexto"/>
    <w:rsid w:val="00722570"/>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722570"/>
    <w:rPr>
      <w:rFonts w:ascii="Times New Roman" w:eastAsia="SimSun" w:hAnsi="Times New Roman"/>
      <w:sz w:val="20"/>
      <w:szCs w:val="20"/>
      <w:lang w:val="en-US"/>
    </w:rPr>
  </w:style>
  <w:style w:type="character" w:styleId="Forte">
    <w:name w:val="Strong"/>
    <w:qFormat/>
    <w:rsid w:val="00722570"/>
    <w:rPr>
      <w:b/>
    </w:rPr>
  </w:style>
  <w:style w:type="paragraph" w:customStyle="1" w:styleId="CharCharCharCharCharChar1CharCharCharCharCharCharCharCharCharCharCharChar">
    <w:name w:val="Char Char 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Header1">
    <w:name w:val="Header1"/>
    <w:basedOn w:val="Normal"/>
    <w:next w:val="Textodecomentrio"/>
    <w:rsid w:val="00722570"/>
    <w:pPr>
      <w:widowControl w:val="0"/>
      <w:tabs>
        <w:tab w:val="center" w:pos="4419"/>
        <w:tab w:val="right" w:pos="8838"/>
      </w:tabs>
      <w:autoSpaceDE w:val="0"/>
      <w:autoSpaceDN w:val="0"/>
      <w:adjustRightInd w:val="0"/>
    </w:pPr>
    <w:rPr>
      <w:rFonts w:ascii="Times New Roman" w:eastAsia="Times New Roman" w:hAnsi="Times New Roman"/>
      <w:sz w:val="24"/>
      <w:szCs w:val="24"/>
      <w:lang w:eastAsia="pt-BR"/>
    </w:rPr>
  </w:style>
  <w:style w:type="paragraph" w:customStyle="1" w:styleId="AODocTxt">
    <w:name w:val="AODocTxt"/>
    <w:basedOn w:val="Normal"/>
    <w:rsid w:val="00722570"/>
    <w:pPr>
      <w:tabs>
        <w:tab w:val="num" w:pos="435"/>
      </w:tabs>
      <w:autoSpaceDE w:val="0"/>
      <w:autoSpaceDN w:val="0"/>
      <w:adjustRightInd w:val="0"/>
      <w:spacing w:before="24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722570"/>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722570"/>
    <w:pPr>
      <w:ind w:left="708"/>
    </w:pPr>
    <w:rPr>
      <w:rFonts w:ascii="CG Times" w:eastAsia="Times New Roman" w:hAnsi="CG Times" w:cs="CG Times"/>
      <w:sz w:val="20"/>
      <w:szCs w:val="20"/>
      <w:lang w:val="en-US"/>
    </w:rPr>
  </w:style>
  <w:style w:type="paragraph" w:styleId="TextosemFormatao">
    <w:name w:val="Plain Text"/>
    <w:basedOn w:val="Normal"/>
    <w:link w:val="TextosemFormataoChar"/>
    <w:rsid w:val="00722570"/>
    <w:rPr>
      <w:rFonts w:ascii="Arial" w:eastAsia="Times New Roman" w:hAnsi="Arial"/>
      <w:sz w:val="24"/>
      <w:szCs w:val="20"/>
      <w:lang w:val="en-US"/>
    </w:rPr>
  </w:style>
  <w:style w:type="character" w:customStyle="1" w:styleId="TextosemFormataoChar">
    <w:name w:val="Texto sem Formatação Char"/>
    <w:basedOn w:val="Fontepargpadro"/>
    <w:link w:val="TextosemFormatao"/>
    <w:rsid w:val="00722570"/>
    <w:rPr>
      <w:rFonts w:ascii="Arial" w:hAnsi="Arial"/>
      <w:color w:val="auto"/>
      <w:sz w:val="24"/>
      <w:szCs w:val="20"/>
      <w:lang w:val="en-US" w:eastAsia="en-US"/>
    </w:rPr>
  </w:style>
  <w:style w:type="paragraph" w:customStyle="1" w:styleId="para">
    <w:name w:val="para"/>
    <w:rsid w:val="00722570"/>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color w:val="auto"/>
      <w:sz w:val="24"/>
    </w:rPr>
  </w:style>
  <w:style w:type="paragraph" w:customStyle="1" w:styleId="Revision1">
    <w:name w:val="Revision1"/>
    <w:hidden/>
    <w:semiHidden/>
    <w:rsid w:val="00722570"/>
    <w:rPr>
      <w:rFonts w:ascii="Times New Roman" w:hAnsi="Times New Roman"/>
      <w:color w:val="auto"/>
      <w:szCs w:val="20"/>
    </w:rPr>
  </w:style>
  <w:style w:type="paragraph" w:customStyle="1" w:styleId="PargrafodaLista2">
    <w:name w:val="Parágrafo da Lista2"/>
    <w:basedOn w:val="Normal"/>
    <w:uiPriority w:val="34"/>
    <w:qFormat/>
    <w:rsid w:val="00722570"/>
    <w:pPr>
      <w:autoSpaceDE w:val="0"/>
      <w:autoSpaceDN w:val="0"/>
      <w:adjustRightInd w:val="0"/>
      <w:ind w:left="720"/>
      <w:contextualSpacing/>
    </w:pPr>
    <w:rPr>
      <w:rFonts w:ascii="Times New Roman" w:eastAsia="Times New Roman" w:hAnsi="Times New Roman"/>
      <w:sz w:val="24"/>
      <w:szCs w:val="20"/>
      <w:lang w:eastAsia="pt-BR"/>
    </w:rPr>
  </w:style>
  <w:style w:type="paragraph" w:styleId="Reviso">
    <w:name w:val="Revision"/>
    <w:hidden/>
    <w:uiPriority w:val="99"/>
    <w:semiHidden/>
    <w:rsid w:val="00722570"/>
    <w:rPr>
      <w:rFonts w:ascii="Times New Roman" w:hAnsi="Times New Roman"/>
      <w:color w:val="auto"/>
      <w:szCs w:val="20"/>
    </w:rPr>
  </w:style>
  <w:style w:type="character" w:customStyle="1" w:styleId="Ttulo2Char1">
    <w:name w:val="Título 2 Char1"/>
    <w:rsid w:val="00722570"/>
    <w:rPr>
      <w:rFonts w:ascii="Tahoma" w:hAnsi="Tahoma"/>
      <w:b/>
      <w:sz w:val="14"/>
      <w:lang w:val="pt-BR" w:eastAsia="ar-SA" w:bidi="ar-SA"/>
    </w:rPr>
  </w:style>
  <w:style w:type="character" w:customStyle="1" w:styleId="DeltaViewMoveSource">
    <w:name w:val="DeltaView Move Source"/>
    <w:rsid w:val="00722570"/>
    <w:rPr>
      <w:strike/>
      <w:color w:val="00C000"/>
    </w:rPr>
  </w:style>
  <w:style w:type="paragraph" w:customStyle="1" w:styleId="Level1">
    <w:name w:val="Level 1"/>
    <w:basedOn w:val="Normal"/>
    <w:next w:val="Normal"/>
    <w:rsid w:val="00722570"/>
    <w:pPr>
      <w:keepNext/>
      <w:numPr>
        <w:numId w:val="9"/>
      </w:numPr>
      <w:spacing w:before="280" w:after="140" w:line="290" w:lineRule="auto"/>
      <w:jc w:val="both"/>
      <w:outlineLvl w:val="0"/>
    </w:pPr>
    <w:rPr>
      <w:rFonts w:ascii="Tahoma" w:eastAsia="Times New Roman" w:hAnsi="Tahoma" w:cs="Tahoma"/>
      <w:b/>
      <w:bCs/>
      <w:kern w:val="20"/>
      <w:szCs w:val="32"/>
      <w:lang w:eastAsia="pt-BR"/>
    </w:rPr>
  </w:style>
  <w:style w:type="paragraph" w:customStyle="1" w:styleId="Level2">
    <w:name w:val="Level 2"/>
    <w:basedOn w:val="Normal"/>
    <w:rsid w:val="00722570"/>
    <w:pPr>
      <w:numPr>
        <w:ilvl w:val="1"/>
        <w:numId w:val="9"/>
      </w:numPr>
      <w:spacing w:after="140" w:line="290" w:lineRule="auto"/>
      <w:jc w:val="both"/>
    </w:pPr>
    <w:rPr>
      <w:rFonts w:ascii="Tahoma" w:eastAsia="Times New Roman" w:hAnsi="Tahoma" w:cs="Tahoma"/>
      <w:kern w:val="20"/>
      <w:szCs w:val="28"/>
      <w:lang w:eastAsia="pt-BR"/>
    </w:rPr>
  </w:style>
  <w:style w:type="paragraph" w:customStyle="1" w:styleId="Level3">
    <w:name w:val="Level 3"/>
    <w:basedOn w:val="Normal"/>
    <w:rsid w:val="00722570"/>
    <w:pPr>
      <w:numPr>
        <w:ilvl w:val="2"/>
        <w:numId w:val="9"/>
      </w:numPr>
      <w:spacing w:after="140" w:line="290" w:lineRule="auto"/>
      <w:jc w:val="both"/>
    </w:pPr>
    <w:rPr>
      <w:rFonts w:ascii="Tahoma" w:eastAsia="Times New Roman" w:hAnsi="Tahoma" w:cs="Tahoma"/>
      <w:kern w:val="20"/>
      <w:szCs w:val="28"/>
      <w:lang w:eastAsia="pt-BR"/>
    </w:rPr>
  </w:style>
  <w:style w:type="paragraph" w:customStyle="1" w:styleId="Level4">
    <w:name w:val="Level 4"/>
    <w:basedOn w:val="Normal"/>
    <w:rsid w:val="00722570"/>
    <w:pPr>
      <w:numPr>
        <w:ilvl w:val="3"/>
        <w:numId w:val="9"/>
      </w:numPr>
      <w:spacing w:after="140" w:line="290" w:lineRule="auto"/>
      <w:jc w:val="both"/>
    </w:pPr>
    <w:rPr>
      <w:rFonts w:ascii="Tahoma" w:eastAsia="Times New Roman" w:hAnsi="Tahoma" w:cs="Tahoma"/>
      <w:kern w:val="20"/>
      <w:lang w:eastAsia="pt-BR"/>
    </w:rPr>
  </w:style>
  <w:style w:type="paragraph" w:customStyle="1" w:styleId="Level5">
    <w:name w:val="Level 5"/>
    <w:basedOn w:val="Normal"/>
    <w:rsid w:val="00722570"/>
    <w:pPr>
      <w:numPr>
        <w:ilvl w:val="4"/>
        <w:numId w:val="9"/>
      </w:numPr>
      <w:spacing w:after="140" w:line="290" w:lineRule="auto"/>
      <w:jc w:val="both"/>
    </w:pPr>
    <w:rPr>
      <w:rFonts w:ascii="Tahoma" w:eastAsia="Times New Roman" w:hAnsi="Tahoma" w:cs="Tahoma"/>
      <w:kern w:val="20"/>
      <w:lang w:eastAsia="pt-BR"/>
    </w:rPr>
  </w:style>
  <w:style w:type="paragraph" w:customStyle="1" w:styleId="Level6">
    <w:name w:val="Level 6"/>
    <w:basedOn w:val="Normal"/>
    <w:rsid w:val="00722570"/>
    <w:pPr>
      <w:numPr>
        <w:ilvl w:val="5"/>
        <w:numId w:val="9"/>
      </w:numPr>
      <w:spacing w:after="140" w:line="290" w:lineRule="auto"/>
      <w:jc w:val="both"/>
    </w:pPr>
    <w:rPr>
      <w:rFonts w:ascii="Tahoma" w:eastAsia="Times New Roman" w:hAnsi="Tahoma" w:cs="Tahoma"/>
      <w:kern w:val="20"/>
      <w:lang w:eastAsia="pt-BR"/>
    </w:rPr>
  </w:style>
  <w:style w:type="paragraph" w:customStyle="1" w:styleId="Level7">
    <w:name w:val="Level 7"/>
    <w:basedOn w:val="Normal"/>
    <w:rsid w:val="00722570"/>
    <w:pPr>
      <w:numPr>
        <w:ilvl w:val="6"/>
        <w:numId w:val="9"/>
      </w:numPr>
      <w:spacing w:after="140" w:line="290" w:lineRule="auto"/>
      <w:jc w:val="both"/>
      <w:outlineLvl w:val="6"/>
    </w:pPr>
    <w:rPr>
      <w:rFonts w:ascii="Tahoma" w:eastAsia="Times New Roman" w:hAnsi="Tahoma" w:cs="Tahoma"/>
      <w:kern w:val="20"/>
      <w:lang w:eastAsia="pt-BR"/>
    </w:rPr>
  </w:style>
  <w:style w:type="paragraph" w:customStyle="1" w:styleId="Level8">
    <w:name w:val="Level 8"/>
    <w:basedOn w:val="Normal"/>
    <w:rsid w:val="00722570"/>
    <w:pPr>
      <w:numPr>
        <w:ilvl w:val="7"/>
        <w:numId w:val="9"/>
      </w:numPr>
      <w:spacing w:after="140" w:line="290" w:lineRule="auto"/>
      <w:jc w:val="both"/>
      <w:outlineLvl w:val="7"/>
    </w:pPr>
    <w:rPr>
      <w:rFonts w:ascii="Tahoma" w:eastAsia="Times New Roman" w:hAnsi="Tahoma" w:cs="Tahoma"/>
      <w:kern w:val="20"/>
      <w:lang w:eastAsia="pt-BR"/>
    </w:rPr>
  </w:style>
  <w:style w:type="paragraph" w:customStyle="1" w:styleId="Level9">
    <w:name w:val="Level 9"/>
    <w:basedOn w:val="Normal"/>
    <w:rsid w:val="00722570"/>
    <w:pPr>
      <w:numPr>
        <w:ilvl w:val="8"/>
        <w:numId w:val="9"/>
      </w:numPr>
      <w:spacing w:after="140" w:line="290" w:lineRule="auto"/>
      <w:jc w:val="both"/>
      <w:outlineLvl w:val="8"/>
    </w:pPr>
    <w:rPr>
      <w:rFonts w:ascii="Tahoma" w:eastAsia="Times New Roman" w:hAnsi="Tahoma" w:cs="Tahoma"/>
      <w:kern w:val="20"/>
      <w:lang w:eastAsia="pt-BR"/>
    </w:rPr>
  </w:style>
  <w:style w:type="character" w:customStyle="1" w:styleId="Heading5Char">
    <w:name w:val="Heading 5 Char"/>
    <w:rsid w:val="00722570"/>
    <w:rPr>
      <w:rFonts w:ascii="Calibri" w:hAnsi="Calibri" w:cs="Calibri"/>
      <w:b/>
      <w:bCs/>
      <w:i/>
      <w:iCs/>
      <w:spacing w:val="0"/>
      <w:sz w:val="26"/>
      <w:szCs w:val="26"/>
    </w:rPr>
  </w:style>
  <w:style w:type="character" w:customStyle="1" w:styleId="HeaderChar">
    <w:name w:val="Header Char"/>
    <w:rsid w:val="00722570"/>
    <w:rPr>
      <w:spacing w:val="0"/>
      <w:sz w:val="24"/>
      <w:szCs w:val="24"/>
    </w:rPr>
  </w:style>
  <w:style w:type="character" w:customStyle="1" w:styleId="BodyTextChar">
    <w:name w:val="Body Text Char"/>
    <w:rsid w:val="00722570"/>
    <w:rPr>
      <w:spacing w:val="0"/>
      <w:sz w:val="24"/>
      <w:szCs w:val="24"/>
    </w:rPr>
  </w:style>
  <w:style w:type="character" w:customStyle="1" w:styleId="BodyTextIndentChar">
    <w:name w:val="Body Text Indent Char"/>
    <w:rsid w:val="00722570"/>
    <w:rPr>
      <w:spacing w:val="0"/>
      <w:sz w:val="24"/>
      <w:szCs w:val="24"/>
    </w:rPr>
  </w:style>
  <w:style w:type="character" w:customStyle="1" w:styleId="BodyText2Char">
    <w:name w:val="Body Text 2 Char"/>
    <w:rsid w:val="00722570"/>
    <w:rPr>
      <w:spacing w:val="0"/>
      <w:sz w:val="24"/>
      <w:szCs w:val="24"/>
    </w:rPr>
  </w:style>
  <w:style w:type="paragraph" w:customStyle="1" w:styleId="p0">
    <w:name w:val="p0"/>
    <w:basedOn w:val="Normal"/>
    <w:rsid w:val="00722570"/>
    <w:pPr>
      <w:widowControl w:val="0"/>
      <w:tabs>
        <w:tab w:val="left" w:pos="720"/>
      </w:tabs>
      <w:autoSpaceDE w:val="0"/>
      <w:autoSpaceDN w:val="0"/>
      <w:adjustRightInd w:val="0"/>
      <w:spacing w:line="240" w:lineRule="atLeast"/>
      <w:jc w:val="both"/>
    </w:pPr>
    <w:rPr>
      <w:rFonts w:ascii="Times" w:eastAsia="MS Mincho" w:hAnsi="Times" w:cs="Times"/>
      <w:sz w:val="24"/>
      <w:szCs w:val="24"/>
      <w:lang w:eastAsia="pt-BR"/>
    </w:rPr>
  </w:style>
  <w:style w:type="paragraph" w:customStyle="1" w:styleId="DefaultParagraphFont1">
    <w:name w:val="Default Paragraph Font1"/>
    <w:next w:val="Normal"/>
    <w:rsid w:val="00722570"/>
    <w:pPr>
      <w:autoSpaceDE w:val="0"/>
      <w:autoSpaceDN w:val="0"/>
      <w:adjustRightInd w:val="0"/>
    </w:pPr>
    <w:rPr>
      <w:rFonts w:ascii="CG Times" w:eastAsia="MS Mincho" w:hAnsi="CG Times" w:cs="CG Times"/>
      <w:color w:val="auto"/>
      <w:szCs w:val="20"/>
    </w:rPr>
  </w:style>
  <w:style w:type="character" w:customStyle="1" w:styleId="BodyTextIndent3Char">
    <w:name w:val="Body Text Indent 3 Char"/>
    <w:rsid w:val="00722570"/>
    <w:rPr>
      <w:spacing w:val="0"/>
      <w:sz w:val="16"/>
      <w:szCs w:val="16"/>
    </w:rPr>
  </w:style>
  <w:style w:type="character" w:styleId="nfase">
    <w:name w:val="Emphasis"/>
    <w:qFormat/>
    <w:rsid w:val="00722570"/>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22570"/>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2Char">
    <w:name w:val="Char Char2 Char"/>
    <w:basedOn w:val="Normal"/>
    <w:rsid w:val="00722570"/>
    <w:pPr>
      <w:spacing w:after="160" w:line="240" w:lineRule="exact"/>
    </w:pPr>
    <w:rPr>
      <w:rFonts w:ascii="Verdana" w:eastAsia="MS Mincho" w:hAnsi="Verdana"/>
      <w:sz w:val="20"/>
      <w:szCs w:val="20"/>
      <w:lang w:val="en-US"/>
    </w:rPr>
  </w:style>
  <w:style w:type="paragraph" w:customStyle="1" w:styleId="CharChar12">
    <w:name w:val="Char Char12"/>
    <w:basedOn w:val="Normal"/>
    <w:rsid w:val="00722570"/>
    <w:pPr>
      <w:spacing w:after="160" w:line="240" w:lineRule="exact"/>
    </w:pPr>
    <w:rPr>
      <w:rFonts w:ascii="Verdana" w:eastAsia="MS Mincho" w:hAnsi="Verdana"/>
      <w:sz w:val="20"/>
      <w:szCs w:val="20"/>
      <w:lang w:val="en-US"/>
    </w:rPr>
  </w:style>
  <w:style w:type="paragraph" w:customStyle="1" w:styleId="citcar">
    <w:name w:val="citcar"/>
    <w:basedOn w:val="Normal"/>
    <w:qFormat/>
    <w:rsid w:val="00722570"/>
    <w:pPr>
      <w:widowControl w:val="0"/>
      <w:autoSpaceDE w:val="0"/>
      <w:autoSpaceDN w:val="0"/>
      <w:adjustRightInd w:val="0"/>
      <w:spacing w:line="240" w:lineRule="exact"/>
      <w:ind w:left="1134" w:right="1134"/>
    </w:pPr>
    <w:rPr>
      <w:rFonts w:ascii="Times New Roman" w:eastAsia="MS Mincho" w:hAnsi="Times New Roman"/>
      <w:sz w:val="24"/>
      <w:szCs w:val="24"/>
      <w:lang w:val="en-US"/>
    </w:rPr>
  </w:style>
  <w:style w:type="paragraph" w:customStyle="1" w:styleId="citpet">
    <w:name w:val="citpet"/>
    <w:basedOn w:val="citcar"/>
    <w:qFormat/>
    <w:rsid w:val="00722570"/>
    <w:pPr>
      <w:ind w:left="1418" w:right="1418"/>
    </w:pPr>
    <w:rPr>
      <w:sz w:val="20"/>
    </w:rPr>
  </w:style>
  <w:style w:type="character" w:customStyle="1" w:styleId="HeaderChar1">
    <w:name w:val="Header Char1"/>
    <w:rsid w:val="00722570"/>
    <w:rPr>
      <w:rFonts w:ascii="Georgia" w:hAnsi="Georgia" w:cs="Georgia"/>
      <w:spacing w:val="0"/>
      <w:sz w:val="24"/>
      <w:szCs w:val="24"/>
      <w:lang w:val="pt-BR"/>
    </w:rPr>
  </w:style>
  <w:style w:type="character" w:customStyle="1" w:styleId="CharChar13">
    <w:name w:val="Char Char13"/>
    <w:rsid w:val="00722570"/>
    <w:rPr>
      <w:rFonts w:ascii="Cambria" w:hAnsi="Cambria" w:cs="Cambria"/>
      <w:b/>
      <w:bCs/>
      <w:spacing w:val="0"/>
      <w:kern w:val="32"/>
      <w:sz w:val="32"/>
      <w:szCs w:val="32"/>
    </w:rPr>
  </w:style>
  <w:style w:type="character" w:customStyle="1" w:styleId="CharChar11">
    <w:name w:val="Char Char11"/>
    <w:rsid w:val="00722570"/>
    <w:rPr>
      <w:rFonts w:ascii="Cambria" w:hAnsi="Cambria" w:cs="Cambria"/>
      <w:b/>
      <w:bCs/>
      <w:i/>
      <w:iCs/>
      <w:spacing w:val="0"/>
      <w:sz w:val="28"/>
      <w:szCs w:val="28"/>
    </w:rPr>
  </w:style>
  <w:style w:type="character" w:customStyle="1" w:styleId="CharChar10">
    <w:name w:val="Char Char10"/>
    <w:rsid w:val="00722570"/>
    <w:rPr>
      <w:rFonts w:ascii="Cambria" w:hAnsi="Cambria" w:cs="Cambria"/>
      <w:b/>
      <w:bCs/>
      <w:spacing w:val="0"/>
      <w:sz w:val="26"/>
      <w:szCs w:val="26"/>
    </w:rPr>
  </w:style>
  <w:style w:type="character" w:customStyle="1" w:styleId="CharChar9">
    <w:name w:val="Char Char9"/>
    <w:rsid w:val="00722570"/>
    <w:rPr>
      <w:b/>
      <w:bCs/>
      <w:spacing w:val="0"/>
      <w:sz w:val="18"/>
      <w:szCs w:val="18"/>
      <w:lang w:val="en-US"/>
    </w:rPr>
  </w:style>
  <w:style w:type="character" w:customStyle="1" w:styleId="CharChar8">
    <w:name w:val="Char Char8"/>
    <w:rsid w:val="00722570"/>
    <w:rPr>
      <w:rFonts w:ascii="Georgia" w:hAnsi="Georgia" w:cs="Georgia"/>
      <w:spacing w:val="0"/>
      <w:sz w:val="24"/>
      <w:szCs w:val="24"/>
      <w:lang w:val="pt-BR"/>
    </w:rPr>
  </w:style>
  <w:style w:type="character" w:customStyle="1" w:styleId="CharChar7">
    <w:name w:val="Char Char7"/>
    <w:rsid w:val="00722570"/>
    <w:rPr>
      <w:spacing w:val="0"/>
      <w:sz w:val="24"/>
      <w:szCs w:val="24"/>
    </w:rPr>
  </w:style>
  <w:style w:type="character" w:customStyle="1" w:styleId="CharChar6">
    <w:name w:val="Char Char6"/>
    <w:rsid w:val="00722570"/>
    <w:rPr>
      <w:spacing w:val="0"/>
      <w:sz w:val="20"/>
      <w:szCs w:val="20"/>
    </w:rPr>
  </w:style>
  <w:style w:type="character" w:customStyle="1" w:styleId="CharChar5">
    <w:name w:val="Char Char5"/>
    <w:rsid w:val="00722570"/>
    <w:rPr>
      <w:spacing w:val="0"/>
      <w:sz w:val="22"/>
      <w:szCs w:val="22"/>
      <w:lang w:val="en-US"/>
    </w:rPr>
  </w:style>
  <w:style w:type="character" w:customStyle="1" w:styleId="CharChar4">
    <w:name w:val="Char Char4"/>
    <w:rsid w:val="00722570"/>
    <w:rPr>
      <w:color w:val="FF0000"/>
      <w:spacing w:val="0"/>
      <w:sz w:val="22"/>
      <w:szCs w:val="22"/>
      <w:lang w:val="pt-BR"/>
    </w:rPr>
  </w:style>
  <w:style w:type="character" w:customStyle="1" w:styleId="CharChar3">
    <w:name w:val="Char Char3"/>
    <w:rsid w:val="00722570"/>
    <w:rPr>
      <w:b/>
      <w:bCs/>
      <w:spacing w:val="0"/>
      <w:sz w:val="22"/>
      <w:szCs w:val="22"/>
      <w:lang w:val="en-US"/>
    </w:rPr>
  </w:style>
  <w:style w:type="character" w:customStyle="1" w:styleId="CharChar2">
    <w:name w:val="Char Char2"/>
    <w:rsid w:val="00722570"/>
    <w:rPr>
      <w:rFonts w:ascii="Arial Narrow" w:hAnsi="Arial Narrow" w:cs="Arial Narrow"/>
      <w:spacing w:val="0"/>
      <w:sz w:val="24"/>
      <w:szCs w:val="24"/>
      <w:lang w:val="en-US"/>
    </w:rPr>
  </w:style>
  <w:style w:type="paragraph" w:customStyle="1" w:styleId="ParrafodaLista1">
    <w:name w:val="Parrafo da Lista1"/>
    <w:basedOn w:val="Normal"/>
    <w:rsid w:val="00722570"/>
    <w:pPr>
      <w:widowControl w:val="0"/>
      <w:autoSpaceDE w:val="0"/>
      <w:autoSpaceDN w:val="0"/>
      <w:adjustRightInd w:val="0"/>
      <w:ind w:left="720"/>
    </w:pPr>
    <w:rPr>
      <w:rFonts w:ascii="Times New Roman" w:eastAsia="MS Mincho" w:hAnsi="Times New Roman"/>
      <w:sz w:val="24"/>
      <w:szCs w:val="24"/>
      <w:lang w:val="en-US" w:eastAsia="pt-BR"/>
    </w:rPr>
  </w:style>
  <w:style w:type="paragraph" w:customStyle="1" w:styleId="CharCharCharCharCharChar1">
    <w:name w:val="Char Char Char Char Char Char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722570"/>
    <w:pPr>
      <w:widowControl w:val="0"/>
      <w:autoSpaceDE w:val="0"/>
      <w:autoSpaceDN w:val="0"/>
      <w:adjustRightInd w:val="0"/>
      <w:spacing w:after="160" w:line="240" w:lineRule="exact"/>
      <w:jc w:val="both"/>
    </w:pPr>
    <w:rPr>
      <w:rFonts w:ascii="Verdana" w:eastAsia="MS Mincho" w:hAnsi="Verdana" w:cs="Verdana"/>
      <w:sz w:val="20"/>
      <w:szCs w:val="20"/>
      <w:lang w:val="en-US" w:eastAsia="pt-BR"/>
    </w:rPr>
  </w:style>
  <w:style w:type="paragraph" w:customStyle="1" w:styleId="CharChar2Char1">
    <w:name w:val="Char Char2 Char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CharChar121">
    <w:name w:val="Char Char121"/>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paragraph" w:customStyle="1" w:styleId="Revis">
    <w:name w:val="Revis"/>
    <w:hidden/>
    <w:rsid w:val="00722570"/>
    <w:pPr>
      <w:autoSpaceDE w:val="0"/>
      <w:autoSpaceDN w:val="0"/>
      <w:adjustRightInd w:val="0"/>
    </w:pPr>
    <w:rPr>
      <w:rFonts w:ascii="Times New Roman" w:eastAsia="MS Mincho" w:hAnsi="Times New Roman"/>
      <w:color w:val="auto"/>
      <w:sz w:val="24"/>
      <w:lang w:val="en-US"/>
    </w:rPr>
  </w:style>
  <w:style w:type="paragraph" w:customStyle="1" w:styleId="DeltaViewTableBody">
    <w:name w:val="DeltaView Table Body"/>
    <w:basedOn w:val="Normal"/>
    <w:rsid w:val="00722570"/>
    <w:pPr>
      <w:autoSpaceDE w:val="0"/>
      <w:autoSpaceDN w:val="0"/>
      <w:adjustRightInd w:val="0"/>
    </w:pPr>
    <w:rPr>
      <w:rFonts w:ascii="Arial" w:eastAsia="Times New Roman" w:hAnsi="Arial" w:cs="Arial"/>
      <w:sz w:val="24"/>
      <w:szCs w:val="24"/>
      <w:lang w:val="en-US" w:eastAsia="pt-BR"/>
    </w:rPr>
  </w:style>
  <w:style w:type="paragraph" w:customStyle="1" w:styleId="DeltaViewAnnounce">
    <w:name w:val="DeltaView Announce"/>
    <w:rsid w:val="00722570"/>
    <w:pPr>
      <w:autoSpaceDE w:val="0"/>
      <w:autoSpaceDN w:val="0"/>
      <w:adjustRightInd w:val="0"/>
      <w:spacing w:before="100" w:beforeAutospacing="1" w:after="100" w:afterAutospacing="1"/>
    </w:pPr>
    <w:rPr>
      <w:rFonts w:ascii="Arial" w:hAnsi="Arial" w:cs="Arial"/>
      <w:color w:val="auto"/>
      <w:sz w:val="24"/>
      <w:lang w:val="en-GB"/>
    </w:rPr>
  </w:style>
  <w:style w:type="character" w:customStyle="1" w:styleId="DeltaViewChangeNumber">
    <w:name w:val="DeltaView Change Number"/>
    <w:rsid w:val="00722570"/>
    <w:rPr>
      <w:color w:val="000000"/>
      <w:spacing w:val="0"/>
      <w:vertAlign w:val="superscript"/>
    </w:rPr>
  </w:style>
  <w:style w:type="character" w:customStyle="1" w:styleId="DeltaViewDelimiter">
    <w:name w:val="DeltaView Delimiter"/>
    <w:rsid w:val="00722570"/>
    <w:rPr>
      <w:spacing w:val="0"/>
    </w:rPr>
  </w:style>
  <w:style w:type="character" w:customStyle="1" w:styleId="DeltaViewFormatChange">
    <w:name w:val="DeltaView Format Change"/>
    <w:rsid w:val="00722570"/>
    <w:rPr>
      <w:color w:val="000000"/>
      <w:spacing w:val="0"/>
    </w:rPr>
  </w:style>
  <w:style w:type="character" w:customStyle="1" w:styleId="DeltaViewMovedDeletion">
    <w:name w:val="DeltaView Moved Deletion"/>
    <w:rsid w:val="00722570"/>
    <w:rPr>
      <w:strike/>
      <w:color w:val="C08080"/>
      <w:spacing w:val="0"/>
    </w:rPr>
  </w:style>
  <w:style w:type="character" w:customStyle="1" w:styleId="DeltaViewComment">
    <w:name w:val="DeltaView Comment"/>
    <w:rsid w:val="00722570"/>
    <w:rPr>
      <w:color w:val="000000"/>
      <w:spacing w:val="0"/>
    </w:rPr>
  </w:style>
  <w:style w:type="character" w:customStyle="1" w:styleId="DeltaViewStyleChangeText">
    <w:name w:val="DeltaView Style Change Text"/>
    <w:rsid w:val="00722570"/>
    <w:rPr>
      <w:color w:val="000000"/>
      <w:spacing w:val="0"/>
      <w:u w:val="double"/>
    </w:rPr>
  </w:style>
  <w:style w:type="character" w:customStyle="1" w:styleId="DeltaViewStyleChangeLabel">
    <w:name w:val="DeltaView Style Change Label"/>
    <w:rsid w:val="00722570"/>
    <w:rPr>
      <w:color w:val="000000"/>
      <w:spacing w:val="0"/>
    </w:rPr>
  </w:style>
  <w:style w:type="character" w:customStyle="1" w:styleId="DeltaViewInsertedComment">
    <w:name w:val="DeltaView Inserted Comment"/>
    <w:rsid w:val="00722570"/>
    <w:rPr>
      <w:color w:val="0000FF"/>
      <w:spacing w:val="0"/>
      <w:u w:val="double"/>
    </w:rPr>
  </w:style>
  <w:style w:type="character" w:customStyle="1" w:styleId="DeltaViewDeletedComment">
    <w:name w:val="DeltaView Deleted Comment"/>
    <w:rsid w:val="00722570"/>
    <w:rPr>
      <w:strike/>
      <w:color w:val="FF0000"/>
      <w:spacing w:val="0"/>
    </w:rPr>
  </w:style>
  <w:style w:type="paragraph" w:customStyle="1" w:styleId="Normala">
    <w:name w:val="Normal(a)"/>
    <w:basedOn w:val="Normal"/>
    <w:rsid w:val="00722570"/>
    <w:pPr>
      <w:suppressAutoHyphens/>
      <w:spacing w:before="240"/>
      <w:ind w:firstLine="1440"/>
      <w:jc w:val="both"/>
    </w:pPr>
    <w:rPr>
      <w:rFonts w:ascii="Times New Roman" w:eastAsia="Times New Roman" w:hAnsi="Times New Roman"/>
      <w:spacing w:val="-3"/>
      <w:sz w:val="24"/>
      <w:szCs w:val="24"/>
      <w:lang w:val="en-US"/>
    </w:rPr>
  </w:style>
  <w:style w:type="paragraph" w:customStyle="1" w:styleId="Char1CharCharCharCharCharCharCharCharCharCharChar">
    <w:name w:val="Char1 Char Char Char Char Char Char Char Char Char Char Char"/>
    <w:basedOn w:val="Normal"/>
    <w:rsid w:val="00722570"/>
    <w:pPr>
      <w:autoSpaceDE w:val="0"/>
      <w:autoSpaceDN w:val="0"/>
      <w:adjustRightInd w:val="0"/>
      <w:spacing w:after="160" w:line="240" w:lineRule="exact"/>
    </w:pPr>
    <w:rPr>
      <w:rFonts w:ascii="Verdana" w:eastAsia="MS Mincho" w:hAnsi="Verdana" w:cs="Verdana"/>
      <w:sz w:val="20"/>
      <w:szCs w:val="20"/>
      <w:lang w:val="en-US" w:eastAsia="pt-BR"/>
    </w:rPr>
  </w:style>
  <w:style w:type="numbering" w:customStyle="1" w:styleId="Semlista11">
    <w:name w:val="Sem lista11"/>
    <w:next w:val="Semlista"/>
    <w:semiHidden/>
    <w:unhideWhenUsed/>
    <w:rsid w:val="00722570"/>
  </w:style>
  <w:style w:type="paragraph" w:customStyle="1" w:styleId="E-Pat">
    <w:name w:val="E-Pat"/>
    <w:basedOn w:val="Normal"/>
    <w:link w:val="E-PatChar"/>
    <w:qFormat/>
    <w:rsid w:val="00722570"/>
    <w:pPr>
      <w:autoSpaceDE w:val="0"/>
      <w:autoSpaceDN w:val="0"/>
      <w:adjustRightInd w:val="0"/>
      <w:ind w:firstLine="2829"/>
    </w:pPr>
    <w:rPr>
      <w:rFonts w:ascii="Times New Roman" w:eastAsia="Times New Roman" w:hAnsi="Times New Roman"/>
      <w:sz w:val="24"/>
      <w:szCs w:val="24"/>
      <w:lang w:eastAsia="pt-BR"/>
    </w:rPr>
  </w:style>
  <w:style w:type="character" w:customStyle="1" w:styleId="E-PatChar">
    <w:name w:val="E-Pat Char"/>
    <w:link w:val="E-Pat"/>
    <w:rsid w:val="00722570"/>
    <w:rPr>
      <w:rFonts w:ascii="Times New Roman" w:hAnsi="Times New Roman"/>
      <w:color w:val="auto"/>
      <w:sz w:val="24"/>
    </w:rPr>
  </w:style>
  <w:style w:type="paragraph" w:customStyle="1" w:styleId="E-PatCitao">
    <w:name w:val="E-Pat Citação"/>
    <w:basedOn w:val="Normal"/>
    <w:link w:val="E-PatCitaoChar"/>
    <w:qFormat/>
    <w:rsid w:val="00722570"/>
    <w:pPr>
      <w:autoSpaceDE w:val="0"/>
      <w:autoSpaceDN w:val="0"/>
      <w:adjustRightInd w:val="0"/>
      <w:ind w:left="1418" w:right="1134"/>
    </w:pPr>
    <w:rPr>
      <w:rFonts w:ascii="Times New Roman" w:eastAsia="Times New Roman" w:hAnsi="Times New Roman"/>
      <w:sz w:val="24"/>
      <w:szCs w:val="24"/>
      <w:lang w:eastAsia="pt-BR"/>
    </w:rPr>
  </w:style>
  <w:style w:type="character" w:customStyle="1" w:styleId="E-PatCitaoChar">
    <w:name w:val="E-Pat Citação Char"/>
    <w:link w:val="E-PatCitao"/>
    <w:rsid w:val="00722570"/>
    <w:rPr>
      <w:rFonts w:ascii="Times New Roman" w:hAnsi="Times New Roman"/>
      <w:color w:val="auto"/>
      <w:sz w:val="24"/>
    </w:rPr>
  </w:style>
  <w:style w:type="paragraph" w:customStyle="1" w:styleId="Teste">
    <w:name w:val="Teste"/>
    <w:basedOn w:val="citpet"/>
    <w:link w:val="TesteChar"/>
    <w:autoRedefine/>
    <w:rsid w:val="00722570"/>
    <w:pPr>
      <w:jc w:val="center"/>
    </w:pPr>
    <w:rPr>
      <w:rFonts w:eastAsia="Times New Roman"/>
      <w:b/>
      <w:sz w:val="24"/>
      <w:lang w:val="pt-BR" w:eastAsia="pt-BR"/>
    </w:rPr>
  </w:style>
  <w:style w:type="character" w:customStyle="1" w:styleId="TesteChar">
    <w:name w:val="Teste Char"/>
    <w:link w:val="Teste"/>
    <w:rsid w:val="00722570"/>
    <w:rPr>
      <w:rFonts w:ascii="Times New Roman" w:hAnsi="Times New Roman"/>
      <w:b/>
      <w:color w:val="auto"/>
      <w:sz w:val="24"/>
    </w:rPr>
  </w:style>
  <w:style w:type="paragraph" w:customStyle="1" w:styleId="EscopoNTITitulo">
    <w:name w:val="EscopoNTITitulo"/>
    <w:basedOn w:val="Ttulo"/>
    <w:link w:val="EscopoNTITituloChar"/>
    <w:rsid w:val="00722570"/>
    <w:pPr>
      <w:pBdr>
        <w:bottom w:val="none" w:sz="0" w:space="0" w:color="auto"/>
      </w:pBdr>
      <w:autoSpaceDE w:val="0"/>
      <w:autoSpaceDN w:val="0"/>
      <w:adjustRightInd w:val="0"/>
      <w:spacing w:before="240" w:after="60" w:line="320" w:lineRule="atLeast"/>
      <w:contextualSpacing w:val="0"/>
      <w:outlineLvl w:val="0"/>
    </w:pPr>
    <w:rPr>
      <w:rFonts w:ascii="Arial" w:eastAsia="Times New Roman" w:hAnsi="Arial" w:cs="Arial"/>
      <w:b/>
      <w:bCs/>
      <w:color w:val="auto"/>
      <w:spacing w:val="0"/>
      <w:sz w:val="32"/>
      <w:szCs w:val="32"/>
      <w:lang w:eastAsia="pt-BR"/>
    </w:rPr>
  </w:style>
  <w:style w:type="character" w:customStyle="1" w:styleId="EscopoNTITituloChar">
    <w:name w:val="EscopoNTITitulo Char"/>
    <w:link w:val="EscopoNTITitulo"/>
    <w:rsid w:val="00722570"/>
    <w:rPr>
      <w:rFonts w:ascii="Arial" w:hAnsi="Arial" w:cs="Arial"/>
      <w:b/>
      <w:bCs/>
      <w:color w:val="auto"/>
      <w:kern w:val="28"/>
      <w:sz w:val="32"/>
      <w:szCs w:val="32"/>
    </w:rPr>
  </w:style>
  <w:style w:type="paragraph" w:customStyle="1" w:styleId="EscopoNTISubTitulo">
    <w:name w:val="EscopoNTISubTitulo"/>
    <w:link w:val="EscopoNTISubTituloChar"/>
    <w:rsid w:val="00722570"/>
    <w:pPr>
      <w:ind w:left="720" w:hanging="360"/>
    </w:pPr>
    <w:rPr>
      <w:rFonts w:ascii="Arial" w:hAnsi="Arial" w:cs="Arial"/>
      <w:b/>
      <w:bCs/>
      <w:color w:val="auto"/>
      <w:sz w:val="24"/>
      <w:szCs w:val="22"/>
    </w:rPr>
  </w:style>
  <w:style w:type="character" w:customStyle="1" w:styleId="EscopoNTISubTituloChar">
    <w:name w:val="EscopoNTISubTitulo Char"/>
    <w:link w:val="EscopoNTISubTitulo"/>
    <w:rsid w:val="00722570"/>
    <w:rPr>
      <w:rFonts w:ascii="Arial" w:hAnsi="Arial" w:cs="Arial"/>
      <w:b/>
      <w:bCs/>
      <w:color w:val="auto"/>
      <w:sz w:val="24"/>
      <w:szCs w:val="22"/>
    </w:rPr>
  </w:style>
  <w:style w:type="paragraph" w:customStyle="1" w:styleId="EscopoNTIItem">
    <w:name w:val="EscopoNTIItem"/>
    <w:link w:val="EscopoNTIItemChar"/>
    <w:rsid w:val="00722570"/>
    <w:pPr>
      <w:ind w:left="567"/>
    </w:pPr>
    <w:rPr>
      <w:rFonts w:ascii="Arial" w:hAnsi="Arial" w:cs="Arial"/>
      <w:b/>
      <w:color w:val="auto"/>
    </w:rPr>
  </w:style>
  <w:style w:type="character" w:customStyle="1" w:styleId="EscopoNTIItemChar">
    <w:name w:val="EscopoNTIItem Char"/>
    <w:link w:val="EscopoNTIItem"/>
    <w:rsid w:val="00722570"/>
    <w:rPr>
      <w:rFonts w:ascii="Arial" w:hAnsi="Arial" w:cs="Arial"/>
      <w:b/>
      <w:color w:val="auto"/>
    </w:rPr>
  </w:style>
  <w:style w:type="table" w:customStyle="1" w:styleId="Tabelacomgrade2">
    <w:name w:val="Tabela com grade2"/>
    <w:basedOn w:val="Tabelanormal"/>
    <w:next w:val="Tabelacomgrade"/>
    <w:rsid w:val="00722570"/>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722570"/>
  </w:style>
  <w:style w:type="table" w:customStyle="1" w:styleId="Tabelacomgrade3">
    <w:name w:val="Tabela com grade3"/>
    <w:basedOn w:val="Tabelanormal"/>
    <w:next w:val="Tabelacomgrade"/>
    <w:rsid w:val="00722570"/>
    <w:rPr>
      <w:rFonts w:ascii="Times New Roman" w:hAnsi="Times New Roman"/>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722570"/>
    <w:pPr>
      <w:autoSpaceDE w:val="0"/>
      <w:autoSpaceDN w:val="0"/>
      <w:adjustRightInd w:val="0"/>
      <w:jc w:val="both"/>
    </w:pPr>
    <w:rPr>
      <w:rFonts w:ascii="Times New Roman" w:eastAsia="MS Mincho" w:hAnsi="Times New Roman"/>
      <w:color w:val="FF0000"/>
    </w:rPr>
  </w:style>
  <w:style w:type="character" w:customStyle="1" w:styleId="BodyTextIndentChar1">
    <w:name w:val="Body Text Indent Char1"/>
    <w:link w:val="Recuodecorpodetexto1"/>
    <w:rsid w:val="00722570"/>
    <w:rPr>
      <w:rFonts w:ascii="Times New Roman" w:eastAsia="MS Mincho" w:hAnsi="Times New Roman"/>
      <w:color w:val="FF0000"/>
      <w:sz w:val="22"/>
      <w:szCs w:val="22"/>
      <w:lang w:eastAsia="en-US"/>
    </w:rPr>
  </w:style>
  <w:style w:type="character" w:customStyle="1" w:styleId="pp-headline-itempp-headline-address">
    <w:name w:val="pp-headline-item pp-headline-address"/>
    <w:rsid w:val="00722570"/>
  </w:style>
  <w:style w:type="paragraph" w:customStyle="1" w:styleId="end">
    <w:name w:val="end"/>
    <w:rsid w:val="0072257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color w:val="auto"/>
      <w:sz w:val="24"/>
    </w:rPr>
  </w:style>
  <w:style w:type="paragraph" w:styleId="Lista">
    <w:name w:val="List"/>
    <w:basedOn w:val="Normal"/>
    <w:uiPriority w:val="99"/>
    <w:unhideWhenUsed/>
    <w:rsid w:val="00722570"/>
    <w:pPr>
      <w:widowControl w:val="0"/>
      <w:autoSpaceDE w:val="0"/>
      <w:autoSpaceDN w:val="0"/>
      <w:adjustRightInd w:val="0"/>
      <w:ind w:left="283" w:hanging="283"/>
      <w:contextualSpacing/>
    </w:pPr>
    <w:rPr>
      <w:rFonts w:ascii="Times New Roman" w:eastAsia="MS Mincho" w:hAnsi="Times New Roman"/>
      <w:sz w:val="24"/>
      <w:szCs w:val="24"/>
      <w:lang w:val="en-US"/>
    </w:rPr>
  </w:style>
  <w:style w:type="numbering" w:customStyle="1" w:styleId="Semlista3">
    <w:name w:val="Sem lista3"/>
    <w:next w:val="Semlista"/>
    <w:uiPriority w:val="99"/>
    <w:semiHidden/>
    <w:unhideWhenUsed/>
    <w:rsid w:val="00722570"/>
  </w:style>
  <w:style w:type="paragraph" w:customStyle="1" w:styleId="Char1CharCharCharCharCharChar">
    <w:name w:val="Char1 Char Char Char Char Char Char"/>
    <w:basedOn w:val="Normal"/>
    <w:rsid w:val="00722570"/>
    <w:pPr>
      <w:spacing w:after="160" w:line="240" w:lineRule="exact"/>
    </w:pPr>
    <w:rPr>
      <w:rFonts w:ascii="Verdana" w:eastAsia="MS Mincho" w:hAnsi="Verdana"/>
      <w:sz w:val="20"/>
      <w:szCs w:val="20"/>
      <w:lang w:val="en-US"/>
    </w:rPr>
  </w:style>
  <w:style w:type="paragraph" w:styleId="Legenda">
    <w:name w:val="caption"/>
    <w:basedOn w:val="Normal"/>
    <w:next w:val="Normal"/>
    <w:qFormat/>
    <w:rsid w:val="00722570"/>
    <w:pPr>
      <w:spacing w:after="240" w:line="320" w:lineRule="exact"/>
    </w:pPr>
    <w:rPr>
      <w:rFonts w:ascii="Tahoma" w:eastAsia="Times New Roman" w:hAnsi="Tahoma"/>
      <w:b/>
      <w:bCs/>
      <w:sz w:val="20"/>
      <w:szCs w:val="20"/>
      <w:lang w:eastAsia="pt-BR"/>
    </w:rPr>
  </w:style>
  <w:style w:type="character" w:customStyle="1" w:styleId="Char">
    <w:name w:val="Char"/>
    <w:rsid w:val="00722570"/>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
    <w:name w:val="Char1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
    <w:name w:val="Char Char Char Char1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22570"/>
    <w:pPr>
      <w:spacing w:after="160" w:line="240" w:lineRule="exact"/>
    </w:pPr>
    <w:rPr>
      <w:rFonts w:ascii="Verdana" w:eastAsia="MS Mincho" w:hAnsi="Verdana"/>
      <w:sz w:val="20"/>
      <w:szCs w:val="20"/>
      <w:lang w:val="en-US"/>
    </w:rPr>
  </w:style>
  <w:style w:type="paragraph" w:customStyle="1" w:styleId="Ttulo11">
    <w:name w:val="Título 11"/>
    <w:aliases w:val="h1"/>
    <w:basedOn w:val="Normal"/>
    <w:next w:val="Normal"/>
    <w:rsid w:val="007225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eastAsia="Times New Roman" w:hAnsi="Arial Narrow" w:cs="Arial Narrow"/>
      <w:b/>
      <w:bCs/>
      <w:lang w:eastAsia="pt-BR"/>
    </w:rPr>
  </w:style>
  <w:style w:type="paragraph" w:customStyle="1" w:styleId="BodyMain">
    <w:name w:val="Body Main"/>
    <w:aliases w:val="BM"/>
    <w:basedOn w:val="Normal"/>
    <w:next w:val="MapadoDocumento"/>
    <w:rsid w:val="00722570"/>
    <w:pPr>
      <w:widowControl w:val="0"/>
      <w:autoSpaceDE w:val="0"/>
      <w:autoSpaceDN w:val="0"/>
      <w:adjustRightInd w:val="0"/>
      <w:spacing w:before="240" w:after="240" w:line="320" w:lineRule="exact"/>
      <w:jc w:val="both"/>
    </w:pPr>
    <w:rPr>
      <w:rFonts w:ascii="Tahoma" w:eastAsia="Times New Roman" w:hAnsi="Tahoma"/>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2570"/>
    <w:pPr>
      <w:spacing w:after="160" w:line="240" w:lineRule="exact"/>
    </w:pPr>
    <w:rPr>
      <w:rFonts w:ascii="Verdana" w:eastAsia="Times New Roman" w:hAnsi="Verdana"/>
      <w:sz w:val="20"/>
      <w:szCs w:val="20"/>
      <w:lang w:val="en-US"/>
    </w:rPr>
  </w:style>
  <w:style w:type="paragraph" w:customStyle="1" w:styleId="CharCharCharCharCharCharCharCharCharCharCharChar">
    <w:name w:val="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ListaColorida-nfase11">
    <w:name w:val="Lista Colorida - Ênfase 11"/>
    <w:basedOn w:val="Normal"/>
    <w:rsid w:val="00722570"/>
    <w:pPr>
      <w:spacing w:after="240" w:line="320" w:lineRule="exact"/>
      <w:ind w:left="708"/>
    </w:pPr>
    <w:rPr>
      <w:rFonts w:ascii="Tahoma" w:eastAsia="Times New Roman" w:hAnsi="Tahoma"/>
      <w:lang w:eastAsia="pt-BR"/>
    </w:rPr>
  </w:style>
  <w:style w:type="paragraph" w:customStyle="1" w:styleId="NormalPlain">
    <w:name w:val="NormalPlain"/>
    <w:basedOn w:val="Normal"/>
    <w:rsid w:val="00722570"/>
    <w:pPr>
      <w:tabs>
        <w:tab w:val="num" w:pos="1440"/>
      </w:tabs>
      <w:suppressAutoHyphens/>
      <w:spacing w:after="240" w:line="320" w:lineRule="exact"/>
      <w:jc w:val="both"/>
    </w:pPr>
    <w:rPr>
      <w:rFonts w:ascii="Tahoma" w:eastAsia="MS Mincho" w:hAnsi="Tahoma"/>
      <w:lang w:val="en-US" w:eastAsia="pt-BR"/>
    </w:rPr>
  </w:style>
  <w:style w:type="paragraph" w:customStyle="1" w:styleId="roman4">
    <w:name w:val="roman 4"/>
    <w:basedOn w:val="Normal"/>
    <w:rsid w:val="00722570"/>
    <w:pPr>
      <w:tabs>
        <w:tab w:val="num" w:pos="2722"/>
      </w:tabs>
      <w:spacing w:after="140" w:line="290" w:lineRule="auto"/>
      <w:ind w:left="2722" w:hanging="681"/>
      <w:jc w:val="both"/>
    </w:pPr>
    <w:rPr>
      <w:rFonts w:ascii="Arial" w:eastAsia="Times New Roman" w:hAnsi="Arial"/>
      <w:kern w:val="20"/>
      <w:sz w:val="20"/>
      <w:szCs w:val="20"/>
      <w:lang w:eastAsia="pt-BR"/>
    </w:rPr>
  </w:style>
  <w:style w:type="paragraph" w:customStyle="1" w:styleId="Body3">
    <w:name w:val="Body 3"/>
    <w:basedOn w:val="Normal"/>
    <w:rsid w:val="00722570"/>
    <w:pPr>
      <w:autoSpaceDE w:val="0"/>
      <w:autoSpaceDN w:val="0"/>
      <w:adjustRightInd w:val="0"/>
      <w:spacing w:after="140" w:line="290" w:lineRule="auto"/>
      <w:ind w:left="2041"/>
      <w:jc w:val="both"/>
    </w:pPr>
    <w:rPr>
      <w:rFonts w:ascii="Arial" w:eastAsia="Times New Roman" w:hAnsi="Arial" w:cs="Arial"/>
      <w:kern w:val="20"/>
      <w:sz w:val="20"/>
      <w:szCs w:val="20"/>
      <w:lang w:eastAsia="pt-BR"/>
    </w:rPr>
  </w:style>
  <w:style w:type="paragraph" w:customStyle="1" w:styleId="PDG-normal">
    <w:name w:val="PDG - normal"/>
    <w:basedOn w:val="Normal"/>
    <w:rsid w:val="00722570"/>
    <w:pPr>
      <w:widowControl w:val="0"/>
      <w:suppressAutoHyphens/>
      <w:spacing w:after="200" w:line="300" w:lineRule="exact"/>
      <w:jc w:val="both"/>
    </w:pPr>
    <w:rPr>
      <w:rFonts w:eastAsia="MS Mincho" w:cs="Calibri"/>
      <w:sz w:val="20"/>
      <w:szCs w:val="20"/>
      <w:lang w:eastAsia="pt-BR"/>
    </w:rPr>
  </w:style>
  <w:style w:type="paragraph" w:customStyle="1" w:styleId="grafodaLista">
    <w:name w:val="grafo da Lista"/>
    <w:basedOn w:val="Normal"/>
    <w:rsid w:val="00722570"/>
    <w:pPr>
      <w:autoSpaceDE w:val="0"/>
      <w:autoSpaceDN w:val="0"/>
      <w:adjustRightInd w:val="0"/>
      <w:spacing w:after="240" w:line="320" w:lineRule="exact"/>
      <w:ind w:left="708"/>
    </w:pPr>
    <w:rPr>
      <w:rFonts w:ascii="Tahoma" w:eastAsia="Times New Roman" w:hAnsi="Tahoma"/>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
    <w:name w:val="Char Char Char Char1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Ttulo51">
    <w:name w:val="Título 51"/>
    <w:aliases w:val="h5"/>
    <w:basedOn w:val="Normal"/>
    <w:next w:val="Normal"/>
    <w:rsid w:val="0072257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eastAsia="Times New Roman" w:hAnsi="Arial Narrow" w:cs="Arial Narrow"/>
      <w:lang w:eastAsia="pt-BR"/>
    </w:rPr>
  </w:style>
  <w:style w:type="paragraph" w:customStyle="1" w:styleId="Char1">
    <w:name w:val="Char1"/>
    <w:basedOn w:val="Normal"/>
    <w:rsid w:val="00722570"/>
    <w:pPr>
      <w:spacing w:after="160" w:line="240" w:lineRule="exact"/>
    </w:pPr>
    <w:rPr>
      <w:rFonts w:ascii="Verdana" w:eastAsia="MS Mincho" w:hAnsi="Verdana"/>
      <w:sz w:val="20"/>
      <w:szCs w:val="20"/>
      <w:lang w:val="en-US"/>
    </w:rPr>
  </w:style>
  <w:style w:type="paragraph" w:customStyle="1" w:styleId="Char1CharCharCharCharChar">
    <w:name w:val="Char1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1CharChar">
    <w:name w:val="Char1 Char Char Char Char Char1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
    <w:name w:val="Char Char Char Char1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xl65">
    <w:name w:val="xl65"/>
    <w:basedOn w:val="Normal"/>
    <w:rsid w:val="00722570"/>
    <w:pPr>
      <w:spacing w:before="100" w:beforeAutospacing="1" w:after="100" w:afterAutospacing="1" w:line="320" w:lineRule="exact"/>
      <w:jc w:val="center"/>
    </w:pPr>
    <w:rPr>
      <w:rFonts w:ascii="Arial" w:eastAsia="Times New Roman" w:hAnsi="Arial" w:cs="Arial"/>
      <w:b/>
      <w:bCs/>
      <w:lang w:eastAsia="pt-BR"/>
    </w:rPr>
  </w:style>
  <w:style w:type="paragraph" w:customStyle="1" w:styleId="xl66">
    <w:name w:val="xl66"/>
    <w:basedOn w:val="Normal"/>
    <w:rsid w:val="00722570"/>
    <w:pPr>
      <w:spacing w:before="100" w:beforeAutospacing="1" w:after="100" w:afterAutospacing="1" w:line="320" w:lineRule="exact"/>
      <w:jc w:val="center"/>
    </w:pPr>
    <w:rPr>
      <w:rFonts w:ascii="Tahoma" w:eastAsia="Times New Roman" w:hAnsi="Tahoma"/>
      <w:lang w:eastAsia="pt-BR"/>
    </w:rPr>
  </w:style>
  <w:style w:type="paragraph" w:customStyle="1" w:styleId="xl67">
    <w:name w:val="xl67"/>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68">
    <w:name w:val="xl68"/>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b/>
      <w:bCs/>
      <w:lang w:eastAsia="pt-BR"/>
    </w:rPr>
  </w:style>
  <w:style w:type="paragraph" w:customStyle="1" w:styleId="xl69">
    <w:name w:val="xl69"/>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xl70">
    <w:name w:val="xl70"/>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71">
    <w:name w:val="xl71"/>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eastAsia="Times New Roman" w:hAnsi="Tahoma"/>
      <w:lang w:eastAsia="pt-BR"/>
    </w:rPr>
  </w:style>
  <w:style w:type="paragraph" w:customStyle="1" w:styleId="xl72">
    <w:name w:val="xl72"/>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xl74">
    <w:name w:val="xl74"/>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b/>
      <w:bCs/>
      <w:lang w:eastAsia="pt-BR"/>
    </w:rPr>
  </w:style>
  <w:style w:type="paragraph" w:customStyle="1" w:styleId="xl75">
    <w:name w:val="xl75"/>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eastAsia="Times New Roman" w:hAnsi="Tahoma"/>
      <w:lang w:eastAsia="pt-BR"/>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1CharCharCharCharChar1">
    <w:name w:val="Char1 Char Char Char Char Char1"/>
    <w:basedOn w:val="Normal"/>
    <w:rsid w:val="00722570"/>
    <w:pPr>
      <w:spacing w:after="160" w:line="240" w:lineRule="exact"/>
    </w:pPr>
    <w:rPr>
      <w:rFonts w:ascii="Verdana" w:eastAsia="MS Mincho" w:hAnsi="Verdana" w:cs="Verdana"/>
      <w:sz w:val="20"/>
      <w:szCs w:val="20"/>
      <w:lang w:val="en-US" w:eastAsia="pt-BR"/>
    </w:rPr>
  </w:style>
  <w:style w:type="paragraph" w:customStyle="1" w:styleId="xl33480">
    <w:name w:val="xl33480"/>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1">
    <w:name w:val="xl33481"/>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2">
    <w:name w:val="xl33482"/>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eastAsia="Times New Roman" w:hAnsi="Arial" w:cs="Arial"/>
      <w:b/>
      <w:bCs/>
      <w:lang w:eastAsia="pt-BR"/>
    </w:rPr>
  </w:style>
  <w:style w:type="paragraph" w:customStyle="1" w:styleId="xl33483">
    <w:name w:val="xl33483"/>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eastAsia="Times New Roman" w:hAnsi="Arial" w:cs="Arial"/>
      <w:b/>
      <w:bCs/>
      <w:lang w:eastAsia="pt-BR"/>
    </w:rPr>
  </w:style>
  <w:style w:type="paragraph" w:customStyle="1" w:styleId="xl33484">
    <w:name w:val="xl33484"/>
    <w:basedOn w:val="Normal"/>
    <w:rsid w:val="00722570"/>
    <w:pPr>
      <w:spacing w:before="100" w:beforeAutospacing="1" w:after="100" w:afterAutospacing="1" w:line="320" w:lineRule="exact"/>
      <w:jc w:val="center"/>
      <w:textAlignment w:val="center"/>
    </w:pPr>
    <w:rPr>
      <w:rFonts w:ascii="Tahoma" w:eastAsia="Times New Roman" w:hAnsi="Tahoma"/>
      <w:lang w:eastAsia="pt-BR"/>
    </w:rPr>
  </w:style>
  <w:style w:type="paragraph" w:customStyle="1" w:styleId="xl33485">
    <w:name w:val="xl33485"/>
    <w:basedOn w:val="Normal"/>
    <w:rsid w:val="007225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eastAsia="Times New Roman" w:hAnsi="Arial" w:cs="Arial"/>
      <w:lang w:eastAsia="pt-BR"/>
    </w:rPr>
  </w:style>
  <w:style w:type="paragraph" w:customStyle="1" w:styleId="font5">
    <w:name w:val="font5"/>
    <w:basedOn w:val="Normal"/>
    <w:rsid w:val="00722570"/>
    <w:pPr>
      <w:spacing w:before="100" w:beforeAutospacing="1" w:after="100" w:afterAutospacing="1" w:line="320" w:lineRule="exact"/>
    </w:pPr>
    <w:rPr>
      <w:rFonts w:ascii="Arial" w:eastAsia="Times New Roman" w:hAnsi="Arial" w:cs="Arial"/>
      <w:b/>
      <w:bCs/>
      <w:lang w:eastAsia="pt-BR"/>
    </w:rPr>
  </w:style>
  <w:style w:type="paragraph" w:customStyle="1" w:styleId="xl33486">
    <w:name w:val="xl33486"/>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eastAsia="Times New Roman" w:hAnsi="Arial" w:cs="Arial"/>
      <w:lang w:eastAsia="pt-BR"/>
    </w:rPr>
  </w:style>
  <w:style w:type="paragraph" w:customStyle="1" w:styleId="xl33487">
    <w:name w:val="xl33487"/>
    <w:basedOn w:val="Normal"/>
    <w:rsid w:val="00722570"/>
    <w:pPr>
      <w:spacing w:before="100" w:beforeAutospacing="1" w:after="100" w:afterAutospacing="1" w:line="320" w:lineRule="exact"/>
      <w:jc w:val="center"/>
      <w:textAlignment w:val="center"/>
    </w:pPr>
    <w:rPr>
      <w:rFonts w:ascii="Tahoma" w:eastAsia="Times New Roman" w:hAnsi="Tahoma"/>
      <w:lang w:eastAsia="pt-BR"/>
    </w:rPr>
  </w:style>
  <w:style w:type="paragraph" w:customStyle="1" w:styleId="xl33488">
    <w:name w:val="xl33488"/>
    <w:basedOn w:val="Normal"/>
    <w:rsid w:val="00722570"/>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eastAsia="Times New Roman" w:hAnsi="Arial" w:cs="Arial"/>
      <w:lang w:eastAsia="pt-BR"/>
    </w:rPr>
  </w:style>
  <w:style w:type="paragraph" w:customStyle="1" w:styleId="xl33489">
    <w:name w:val="xl33489"/>
    <w:basedOn w:val="Normal"/>
    <w:rsid w:val="007225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eastAsia="Times New Roman" w:hAnsi="Arial" w:cs="Arial"/>
      <w:lang w:eastAsia="pt-BR"/>
    </w:rPr>
  </w:style>
  <w:style w:type="numbering" w:customStyle="1" w:styleId="Semlista111">
    <w:name w:val="Sem lista111"/>
    <w:next w:val="Semlista"/>
    <w:uiPriority w:val="99"/>
    <w:semiHidden/>
    <w:rsid w:val="00722570"/>
  </w:style>
  <w:style w:type="table" w:customStyle="1" w:styleId="Tabelacomgrade4">
    <w:name w:val="Tabela com grade4"/>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22570"/>
    <w:pPr>
      <w:spacing w:after="240" w:line="320" w:lineRule="exact"/>
      <w:ind w:left="720"/>
    </w:pPr>
    <w:rPr>
      <w:rFonts w:ascii="Tahoma" w:eastAsia="Times New Roman" w:hAnsi="Tahoma"/>
      <w:lang w:eastAsia="pt-BR"/>
    </w:rPr>
  </w:style>
  <w:style w:type="paragraph" w:customStyle="1" w:styleId="Celso1">
    <w:name w:val="Celso1"/>
    <w:basedOn w:val="Normal"/>
    <w:link w:val="Celso1Char"/>
    <w:uiPriority w:val="99"/>
    <w:rsid w:val="00722570"/>
    <w:pPr>
      <w:widowControl w:val="0"/>
      <w:spacing w:after="240" w:line="320" w:lineRule="exact"/>
      <w:jc w:val="both"/>
    </w:pPr>
    <w:rPr>
      <w:rFonts w:ascii="Univers (W1)" w:eastAsia="Times New Roman" w:hAnsi="Univers (W1)" w:cs="Univers (W1)"/>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722570"/>
    <w:pPr>
      <w:spacing w:after="160" w:line="240" w:lineRule="exact"/>
    </w:pPr>
    <w:rPr>
      <w:rFonts w:ascii="Verdana" w:eastAsia="MS Mincho" w:hAnsi="Verdana"/>
      <w:sz w:val="20"/>
      <w:szCs w:val="20"/>
      <w:lang w:val="en-US"/>
    </w:rPr>
  </w:style>
  <w:style w:type="paragraph" w:customStyle="1" w:styleId="CharChar2CharChar1CharCharCharCharCharCharChar1CharCharChar">
    <w:name w:val="Char Char2 Char Char1 Char Char Char Char Char Char Char1 Char Char Char"/>
    <w:basedOn w:val="Normal"/>
    <w:rsid w:val="00722570"/>
    <w:pPr>
      <w:spacing w:after="160" w:line="240" w:lineRule="exact"/>
    </w:pPr>
    <w:rPr>
      <w:rFonts w:ascii="Verdana" w:eastAsia="MS Mincho" w:hAnsi="Verdana"/>
      <w:sz w:val="20"/>
      <w:szCs w:val="20"/>
      <w:lang w:val="en-US"/>
    </w:rPr>
  </w:style>
  <w:style w:type="numbering" w:customStyle="1" w:styleId="Semlista21">
    <w:name w:val="Sem lista21"/>
    <w:next w:val="Semlista"/>
    <w:uiPriority w:val="99"/>
    <w:semiHidden/>
    <w:unhideWhenUsed/>
    <w:rsid w:val="00722570"/>
  </w:style>
  <w:style w:type="paragraph" w:customStyle="1" w:styleId="Footer1">
    <w:name w:val="Footer1"/>
    <w:basedOn w:val="Normal"/>
    <w:next w:val="Corpodetexto"/>
    <w:rsid w:val="00722570"/>
    <w:pPr>
      <w:widowControl w:val="0"/>
      <w:tabs>
        <w:tab w:val="center" w:pos="4419"/>
        <w:tab w:val="right" w:pos="8838"/>
      </w:tabs>
      <w:spacing w:after="240" w:line="320" w:lineRule="exact"/>
    </w:pPr>
    <w:rPr>
      <w:rFonts w:ascii="Tahoma" w:eastAsia="Times New Roman" w:hAnsi="Tahoma"/>
      <w:sz w:val="20"/>
      <w:szCs w:val="20"/>
      <w:lang w:eastAsia="pt-BR"/>
    </w:rPr>
  </w:style>
  <w:style w:type="character" w:customStyle="1" w:styleId="PageNumber1">
    <w:name w:val="Page Number1"/>
    <w:rsid w:val="00722570"/>
    <w:rPr>
      <w:rFonts w:ascii="Times New Roman" w:hAnsi="Times New Roman" w:cs="Times New Roman"/>
      <w:spacing w:val="0"/>
      <w:sz w:val="20"/>
      <w:szCs w:val="20"/>
      <w:lang w:val="pt-BR"/>
    </w:rPr>
  </w:style>
  <w:style w:type="character" w:customStyle="1" w:styleId="CommentReference1">
    <w:name w:val="Comment Reference1"/>
    <w:rsid w:val="00722570"/>
    <w:rPr>
      <w:rFonts w:ascii="Times New Roman" w:hAnsi="Times New Roman" w:cs="Times New Roman"/>
      <w:spacing w:val="0"/>
      <w:sz w:val="16"/>
      <w:szCs w:val="16"/>
      <w:lang w:val="pt-BR"/>
    </w:rPr>
  </w:style>
  <w:style w:type="paragraph" w:customStyle="1" w:styleId="CommentText1">
    <w:name w:val="Comment Text1"/>
    <w:basedOn w:val="Normal"/>
    <w:rsid w:val="00722570"/>
    <w:pPr>
      <w:widowControl w:val="0"/>
      <w:spacing w:after="240" w:line="320" w:lineRule="exact"/>
    </w:pPr>
    <w:rPr>
      <w:rFonts w:ascii="Tahoma" w:eastAsia="Times New Roman" w:hAnsi="Tahoma"/>
      <w:sz w:val="20"/>
      <w:szCs w:val="20"/>
      <w:lang w:val="en-US" w:eastAsia="pt-BR"/>
    </w:rPr>
  </w:style>
  <w:style w:type="paragraph" w:customStyle="1" w:styleId="CommentSubject1">
    <w:name w:val="Comment Subject1"/>
    <w:basedOn w:val="Normal"/>
    <w:rsid w:val="00722570"/>
    <w:pPr>
      <w:widowControl w:val="0"/>
      <w:spacing w:after="240" w:line="320" w:lineRule="exact"/>
    </w:pPr>
    <w:rPr>
      <w:rFonts w:ascii="Tahoma" w:eastAsia="Times New Roman" w:hAnsi="Tahoma"/>
      <w:b/>
      <w:bCs/>
      <w:sz w:val="20"/>
      <w:szCs w:val="20"/>
      <w:lang w:eastAsia="pt-BR"/>
    </w:rPr>
  </w:style>
  <w:style w:type="paragraph" w:customStyle="1" w:styleId="CharCharCharCharCharCharCharCharCharChar">
    <w:name w:val="Char Char Char Char Char Char Char Char Char Char"/>
    <w:basedOn w:val="Normal"/>
    <w:rsid w:val="00722570"/>
    <w:pPr>
      <w:widowControl w:val="0"/>
      <w:spacing w:after="160" w:line="240" w:lineRule="exact"/>
    </w:pPr>
    <w:rPr>
      <w:rFonts w:ascii="Verdana" w:eastAsia="Times New Roman" w:hAnsi="Verdana" w:cs="Verdana"/>
      <w:sz w:val="20"/>
      <w:szCs w:val="20"/>
      <w:lang w:val="en-US" w:eastAsia="pt-BR"/>
    </w:rPr>
  </w:style>
  <w:style w:type="character" w:customStyle="1" w:styleId="CommentReference3">
    <w:name w:val="Comment Reference3"/>
    <w:hidden/>
    <w:uiPriority w:val="99"/>
    <w:rsid w:val="00722570"/>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22570"/>
    <w:pPr>
      <w:widowControl w:val="0"/>
      <w:spacing w:after="240" w:line="320" w:lineRule="exact"/>
    </w:pPr>
    <w:rPr>
      <w:rFonts w:ascii="Tahoma" w:eastAsia="Times New Roman" w:hAnsi="Tahoma"/>
      <w:sz w:val="20"/>
      <w:szCs w:val="20"/>
      <w:lang w:val="en-US" w:eastAsia="pt-BR"/>
    </w:rPr>
  </w:style>
  <w:style w:type="paragraph" w:styleId="Textoembloco">
    <w:name w:val="Block Text"/>
    <w:basedOn w:val="Normal"/>
    <w:rsid w:val="00722570"/>
    <w:pPr>
      <w:widowControl w:val="0"/>
      <w:spacing w:after="240" w:line="288" w:lineRule="auto"/>
      <w:ind w:left="-120" w:right="-176"/>
      <w:jc w:val="both"/>
    </w:pPr>
    <w:rPr>
      <w:rFonts w:ascii="Arial" w:eastAsia="Times New Roman" w:hAnsi="Arial" w:cs="Arial"/>
      <w:lang w:eastAsia="pt-BR"/>
    </w:rPr>
  </w:style>
  <w:style w:type="paragraph" w:customStyle="1" w:styleId="bodytext210">
    <w:name w:val="bodytext21"/>
    <w:basedOn w:val="Normal"/>
    <w:rsid w:val="00722570"/>
    <w:pPr>
      <w:widowControl w:val="0"/>
      <w:spacing w:after="240" w:line="320" w:lineRule="exact"/>
      <w:jc w:val="both"/>
    </w:pPr>
    <w:rPr>
      <w:rFonts w:ascii="Arial" w:eastAsia="Times New Roman" w:hAnsi="Arial" w:cs="Arial"/>
      <w:lang w:eastAsia="pt-BR"/>
    </w:rPr>
  </w:style>
  <w:style w:type="paragraph" w:customStyle="1" w:styleId="CommentSubject3">
    <w:name w:val="Comment Subject3"/>
    <w:basedOn w:val="CommentText3"/>
    <w:next w:val="CommentText3"/>
    <w:uiPriority w:val="99"/>
    <w:rsid w:val="00722570"/>
    <w:rPr>
      <w:b/>
      <w:bCs/>
      <w:lang w:val="pt-BR"/>
    </w:rPr>
  </w:style>
  <w:style w:type="paragraph" w:customStyle="1" w:styleId="CharChar2CharCharChar">
    <w:name w:val="Char Char2 Char Char Char"/>
    <w:basedOn w:val="Normal"/>
    <w:rsid w:val="00722570"/>
    <w:pPr>
      <w:widowControl w:val="0"/>
      <w:spacing w:after="160" w:line="240" w:lineRule="exact"/>
    </w:pPr>
    <w:rPr>
      <w:rFonts w:ascii="Verdana" w:eastAsia="Times New Roman" w:hAnsi="Verdana" w:cs="Verdana"/>
      <w:sz w:val="20"/>
      <w:szCs w:val="20"/>
      <w:lang w:val="en-US" w:eastAsia="pt-BR"/>
    </w:rPr>
  </w:style>
  <w:style w:type="character" w:customStyle="1" w:styleId="TextodecomentrioChar1">
    <w:name w:val="Texto de comentário Char1"/>
    <w:rsid w:val="00722570"/>
    <w:rPr>
      <w:rFonts w:ascii="Times New Roman" w:hAnsi="Times New Roman"/>
    </w:rPr>
  </w:style>
  <w:style w:type="paragraph" w:customStyle="1" w:styleId="Body">
    <w:name w:val="Body"/>
    <w:basedOn w:val="Normal"/>
    <w:rsid w:val="00722570"/>
    <w:pPr>
      <w:spacing w:after="140" w:line="290" w:lineRule="auto"/>
      <w:jc w:val="both"/>
    </w:pPr>
    <w:rPr>
      <w:rFonts w:ascii="Arial" w:eastAsia="Times New Roman" w:hAnsi="Arial"/>
      <w:kern w:val="20"/>
      <w:sz w:val="20"/>
      <w:lang w:eastAsia="pt-BR"/>
    </w:rPr>
  </w:style>
  <w:style w:type="character" w:customStyle="1" w:styleId="h1CharChar">
    <w:name w:val="h1 Char Char"/>
    <w:rsid w:val="00722570"/>
    <w:rPr>
      <w:rFonts w:ascii="Cambria" w:eastAsia="Times New Roman" w:hAnsi="Cambria" w:cs="Cambria"/>
      <w:b/>
      <w:bCs/>
      <w:spacing w:val="0"/>
      <w:kern w:val="32"/>
      <w:sz w:val="32"/>
      <w:szCs w:val="32"/>
    </w:rPr>
  </w:style>
  <w:style w:type="character" w:customStyle="1" w:styleId="h3CharChar">
    <w:name w:val="h3 Char Char"/>
    <w:rsid w:val="00722570"/>
    <w:rPr>
      <w:rFonts w:ascii="Cambria" w:eastAsia="Times New Roman" w:hAnsi="Cambria" w:cs="Cambria"/>
      <w:b/>
      <w:bCs/>
      <w:spacing w:val="0"/>
      <w:sz w:val="26"/>
      <w:szCs w:val="26"/>
    </w:rPr>
  </w:style>
  <w:style w:type="character" w:customStyle="1" w:styleId="h5CharChar">
    <w:name w:val="h5 Char Char"/>
    <w:rsid w:val="00722570"/>
    <w:rPr>
      <w:b/>
      <w:bCs/>
      <w:i/>
      <w:iCs/>
      <w:spacing w:val="0"/>
      <w:sz w:val="26"/>
      <w:szCs w:val="26"/>
    </w:rPr>
  </w:style>
  <w:style w:type="character" w:customStyle="1" w:styleId="h2CharChar">
    <w:name w:val="h2 Char Char"/>
    <w:rsid w:val="00722570"/>
    <w:rPr>
      <w:rFonts w:ascii="Cambria" w:eastAsia="Times New Roman" w:hAnsi="Cambria" w:cs="Cambria"/>
      <w:b/>
      <w:bCs/>
      <w:i/>
      <w:iCs/>
      <w:spacing w:val="0"/>
      <w:sz w:val="28"/>
      <w:szCs w:val="28"/>
    </w:rPr>
  </w:style>
  <w:style w:type="character" w:customStyle="1" w:styleId="h4CharChar">
    <w:name w:val="h4 Char Char"/>
    <w:rsid w:val="00722570"/>
    <w:rPr>
      <w:b/>
      <w:bCs/>
      <w:spacing w:val="0"/>
      <w:sz w:val="28"/>
      <w:szCs w:val="28"/>
    </w:rPr>
  </w:style>
  <w:style w:type="character" w:customStyle="1" w:styleId="bt2CharChar">
    <w:name w:val="bt2 Char Char"/>
    <w:rsid w:val="00722570"/>
    <w:rPr>
      <w:rFonts w:ascii="Times New Roman" w:hAnsi="Times New Roman" w:cs="Times New Roman"/>
      <w:spacing w:val="0"/>
      <w:sz w:val="20"/>
      <w:szCs w:val="20"/>
    </w:rPr>
  </w:style>
  <w:style w:type="character" w:customStyle="1" w:styleId="CommentReference2">
    <w:name w:val="Comment Reference2"/>
    <w:hidden/>
    <w:rsid w:val="00722570"/>
    <w:rPr>
      <w:rFonts w:ascii="Times New Roman" w:hAnsi="Times New Roman" w:cs="Times New Roman"/>
      <w:spacing w:val="0"/>
      <w:sz w:val="16"/>
      <w:szCs w:val="16"/>
      <w:lang w:val="pt-BR"/>
    </w:rPr>
  </w:style>
  <w:style w:type="paragraph" w:customStyle="1" w:styleId="CommentText2">
    <w:name w:val="Comment Text2"/>
    <w:basedOn w:val="Normal"/>
    <w:hidden/>
    <w:rsid w:val="00722570"/>
    <w:pPr>
      <w:widowControl w:val="0"/>
      <w:spacing w:after="240" w:line="320" w:lineRule="exact"/>
    </w:pPr>
    <w:rPr>
      <w:rFonts w:ascii="Tahoma" w:eastAsia="Times New Roman" w:hAnsi="Tahoma"/>
      <w:sz w:val="20"/>
      <w:szCs w:val="20"/>
      <w:lang w:val="en-US" w:eastAsia="pt-BR"/>
    </w:rPr>
  </w:style>
  <w:style w:type="character" w:customStyle="1" w:styleId="bti3CharChar">
    <w:name w:val="bti3 Char Char"/>
    <w:rsid w:val="00722570"/>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22570"/>
    <w:rPr>
      <w:b/>
      <w:bCs/>
      <w:lang w:val="pt-BR"/>
    </w:rPr>
  </w:style>
  <w:style w:type="character" w:customStyle="1" w:styleId="CommentReference4">
    <w:name w:val="Comment Reference4"/>
    <w:hidden/>
    <w:uiPriority w:val="99"/>
    <w:rsid w:val="00722570"/>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22570"/>
    <w:pPr>
      <w:widowControl w:val="0"/>
      <w:spacing w:after="240" w:line="320" w:lineRule="exact"/>
    </w:pPr>
    <w:rPr>
      <w:rFonts w:ascii="Tahoma" w:eastAsia="Times New Roman" w:hAnsi="Tahoma"/>
      <w:sz w:val="20"/>
      <w:szCs w:val="20"/>
      <w:lang w:val="en-US" w:eastAsia="pt-BR"/>
    </w:rPr>
  </w:style>
  <w:style w:type="paragraph" w:customStyle="1" w:styleId="CommentSubject4">
    <w:name w:val="Comment Subject4"/>
    <w:basedOn w:val="CommentText4"/>
    <w:next w:val="CommentText4"/>
    <w:uiPriority w:val="99"/>
    <w:rsid w:val="00722570"/>
    <w:rPr>
      <w:b/>
      <w:bCs/>
      <w:lang w:val="pt-BR"/>
    </w:rPr>
  </w:style>
  <w:style w:type="paragraph" w:customStyle="1" w:styleId="ContratoN3">
    <w:name w:val="Contrato_N3"/>
    <w:basedOn w:val="Normal"/>
    <w:rsid w:val="00722570"/>
    <w:pPr>
      <w:tabs>
        <w:tab w:val="num" w:pos="1854"/>
      </w:tabs>
      <w:spacing w:before="360" w:after="120" w:line="300" w:lineRule="exact"/>
      <w:ind w:left="1638" w:hanging="504"/>
      <w:jc w:val="both"/>
    </w:pPr>
    <w:rPr>
      <w:rFonts w:ascii="Tahoma" w:eastAsia="Times New Roman" w:hAnsi="Tahoma"/>
      <w:lang w:val="en-US"/>
    </w:rPr>
  </w:style>
  <w:style w:type="paragraph" w:customStyle="1" w:styleId="EstiloContratoN1PretoVersalete">
    <w:name w:val="Estilo Contrato_N1 + Preto Versalete"/>
    <w:basedOn w:val="Normal"/>
    <w:rsid w:val="00722570"/>
    <w:pPr>
      <w:tabs>
        <w:tab w:val="num" w:pos="0"/>
      </w:tabs>
      <w:spacing w:before="600" w:after="120" w:line="320" w:lineRule="exact"/>
      <w:ind w:firstLine="288"/>
      <w:jc w:val="center"/>
    </w:pPr>
    <w:rPr>
      <w:rFonts w:ascii="Times New Roman Negrito" w:eastAsia="Times New Roman" w:hAnsi="Times New Roman Negrito"/>
      <w:b/>
      <w:bCs/>
      <w:caps/>
      <w:smallCaps/>
      <w:color w:val="000000"/>
      <w:lang w:val="en-US"/>
    </w:rPr>
  </w:style>
  <w:style w:type="paragraph" w:customStyle="1" w:styleId="PargrafodaLista3">
    <w:name w:val="Parágrafo da Lista3"/>
    <w:basedOn w:val="Normal"/>
    <w:qFormat/>
    <w:rsid w:val="00722570"/>
    <w:pPr>
      <w:spacing w:after="240" w:line="320" w:lineRule="exact"/>
      <w:ind w:left="708"/>
    </w:pPr>
    <w:rPr>
      <w:rFonts w:ascii="Tahoma" w:eastAsia="Times New Roman" w:hAnsi="Tahoma"/>
      <w:lang w:eastAsia="pt-BR"/>
    </w:rPr>
  </w:style>
  <w:style w:type="paragraph" w:customStyle="1" w:styleId="BRMALLS-NORMAL">
    <w:name w:val="(BR MALLS - NORMAL)"/>
    <w:basedOn w:val="PDG-normal"/>
    <w:qFormat/>
    <w:rsid w:val="00722570"/>
    <w:pPr>
      <w:widowControl/>
      <w:textAlignment w:val="baseline"/>
    </w:pPr>
    <w:rPr>
      <w:rFonts w:ascii="Arial" w:hAnsi="Arial" w:cs="Arial"/>
      <w:lang w:eastAsia="ar-SA"/>
    </w:rPr>
  </w:style>
  <w:style w:type="paragraph" w:customStyle="1" w:styleId="xl73">
    <w:name w:val="xl73"/>
    <w:basedOn w:val="Normal"/>
    <w:rsid w:val="00722570"/>
    <w:pPr>
      <w:spacing w:before="100" w:beforeAutospacing="1" w:after="100" w:afterAutospacing="1" w:line="320" w:lineRule="exact"/>
    </w:pPr>
    <w:rPr>
      <w:rFonts w:ascii="Tahoma" w:eastAsia="Times New Roman" w:hAnsi="Tahoma"/>
      <w:b/>
      <w:bCs/>
      <w:lang w:eastAsia="pt-BR"/>
    </w:rPr>
  </w:style>
  <w:style w:type="paragraph" w:customStyle="1" w:styleId="xl76">
    <w:name w:val="xl76"/>
    <w:basedOn w:val="Normal"/>
    <w:rsid w:val="00722570"/>
    <w:pPr>
      <w:pBdr>
        <w:bottom w:val="single" w:sz="8" w:space="0" w:color="FFFFFF"/>
      </w:pBdr>
      <w:shd w:val="clear" w:color="000000" w:fill="1F497D"/>
      <w:spacing w:before="100" w:beforeAutospacing="1" w:after="100" w:afterAutospacing="1" w:line="320" w:lineRule="exact"/>
      <w:jc w:val="center"/>
    </w:pPr>
    <w:rPr>
      <w:rFonts w:ascii="Tahoma" w:eastAsia="Times New Roman" w:hAnsi="Tahoma"/>
      <w:b/>
      <w:bCs/>
      <w:color w:val="FFFFFF"/>
      <w:lang w:eastAsia="pt-BR"/>
    </w:rPr>
  </w:style>
  <w:style w:type="paragraph" w:customStyle="1" w:styleId="xl77">
    <w:name w:val="xl77"/>
    <w:basedOn w:val="Normal"/>
    <w:rsid w:val="00722570"/>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eastAsia="Times New Roman" w:hAnsi="Tahoma"/>
      <w:b/>
      <w:bCs/>
      <w:color w:val="FFFFFF"/>
      <w:lang w:eastAsia="pt-BR"/>
    </w:rPr>
  </w:style>
  <w:style w:type="paragraph" w:customStyle="1" w:styleId="xl78">
    <w:name w:val="xl78"/>
    <w:basedOn w:val="Normal"/>
    <w:rsid w:val="00722570"/>
    <w:pPr>
      <w:shd w:val="clear" w:color="000000" w:fill="1F497D"/>
      <w:spacing w:before="100" w:beforeAutospacing="1" w:after="100" w:afterAutospacing="1" w:line="320" w:lineRule="exact"/>
    </w:pPr>
    <w:rPr>
      <w:rFonts w:ascii="Tahoma" w:eastAsia="Times New Roman" w:hAnsi="Tahoma"/>
      <w:b/>
      <w:bCs/>
      <w:color w:val="FF0000"/>
      <w:lang w:eastAsia="pt-BR"/>
    </w:rPr>
  </w:style>
  <w:style w:type="paragraph" w:customStyle="1" w:styleId="xl79">
    <w:name w:val="xl79"/>
    <w:basedOn w:val="Normal"/>
    <w:rsid w:val="0072257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eastAsia="Times New Roman" w:hAnsi="Tahoma"/>
      <w:b/>
      <w:bCs/>
      <w:lang w:eastAsia="pt-BR"/>
    </w:rPr>
  </w:style>
  <w:style w:type="paragraph" w:styleId="Subttulo">
    <w:name w:val="Subtitle"/>
    <w:basedOn w:val="Normal"/>
    <w:next w:val="Corpodetexto"/>
    <w:link w:val="SubttuloChar"/>
    <w:qFormat/>
    <w:rsid w:val="00722570"/>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722570"/>
    <w:rPr>
      <w:rFonts w:ascii="Arial" w:eastAsia="DejaVu Sans" w:hAnsi="Arial"/>
      <w:i/>
      <w:iCs/>
      <w:color w:val="auto"/>
      <w:sz w:val="28"/>
      <w:szCs w:val="28"/>
      <w:lang w:val="x-none" w:eastAsia="ar-SA"/>
    </w:rPr>
  </w:style>
  <w:style w:type="numbering" w:customStyle="1" w:styleId="Semlista31">
    <w:name w:val="Sem lista31"/>
    <w:next w:val="Semlista"/>
    <w:uiPriority w:val="99"/>
    <w:semiHidden/>
    <w:unhideWhenUsed/>
    <w:rsid w:val="00722570"/>
  </w:style>
  <w:style w:type="table" w:customStyle="1" w:styleId="Tabelacomgrade11">
    <w:name w:val="Tabela com grade11"/>
    <w:basedOn w:val="Tabelanormal"/>
    <w:next w:val="Tabelacomgrade"/>
    <w:uiPriority w:val="59"/>
    <w:rsid w:val="00722570"/>
    <w:pPr>
      <w:widowControl w:val="0"/>
      <w:autoSpaceDE w:val="0"/>
      <w:autoSpaceDN w:val="0"/>
      <w:adjustRightInd w:val="0"/>
    </w:pPr>
    <w:rPr>
      <w:rFonts w:eastAsia="MS Mincho"/>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722570"/>
  </w:style>
  <w:style w:type="table" w:customStyle="1" w:styleId="Tabelacomgrade21">
    <w:name w:val="Tabela com grade21"/>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722570"/>
  </w:style>
  <w:style w:type="table" w:customStyle="1" w:styleId="Tabelacomgrade31">
    <w:name w:val="Tabela com grade31"/>
    <w:basedOn w:val="Tabelanormal"/>
    <w:next w:val="Tabelacomgrade"/>
    <w:rsid w:val="00722570"/>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22570"/>
    <w:pPr>
      <w:spacing w:after="200" w:line="300" w:lineRule="exact"/>
      <w:jc w:val="both"/>
    </w:pPr>
    <w:rPr>
      <w:rFonts w:eastAsia="Calibri" w:cs="Arial"/>
      <w:b/>
      <w:bCs/>
      <w:i/>
      <w:iCs/>
      <w:sz w:val="20"/>
      <w:szCs w:val="20"/>
      <w:lang w:val="en-US"/>
    </w:rPr>
  </w:style>
  <w:style w:type="character" w:customStyle="1" w:styleId="EstiloTahoma11ptSubscrito">
    <w:name w:val="Estilo Tahoma 11 pt Subscrito"/>
    <w:rsid w:val="00722570"/>
    <w:rPr>
      <w:rFonts w:ascii="Tahoma" w:hAnsi="Tahoma"/>
      <w:sz w:val="22"/>
      <w:vertAlign w:val="subscript"/>
    </w:rPr>
  </w:style>
  <w:style w:type="paragraph" w:customStyle="1" w:styleId="Tahoma11">
    <w:name w:val="Tahoma11"/>
    <w:link w:val="Tahoma11Char"/>
    <w:qFormat/>
    <w:rsid w:val="00722570"/>
    <w:pPr>
      <w:spacing w:after="240" w:line="320" w:lineRule="exact"/>
      <w:jc w:val="both"/>
    </w:pPr>
    <w:rPr>
      <w:rFonts w:cs="Univers (W1)"/>
      <w:color w:val="auto"/>
      <w:sz w:val="22"/>
      <w:szCs w:val="22"/>
    </w:rPr>
  </w:style>
  <w:style w:type="paragraph" w:styleId="Sumrio3">
    <w:name w:val="toc 3"/>
    <w:basedOn w:val="Normal"/>
    <w:next w:val="Normal"/>
    <w:autoRedefine/>
    <w:uiPriority w:val="39"/>
    <w:qFormat/>
    <w:rsid w:val="00722570"/>
    <w:pPr>
      <w:spacing w:after="240" w:line="320" w:lineRule="exact"/>
      <w:ind w:left="440"/>
    </w:pPr>
    <w:rPr>
      <w:rFonts w:ascii="Tahoma" w:eastAsia="Times New Roman" w:hAnsi="Tahoma"/>
      <w:lang w:eastAsia="pt-BR"/>
    </w:rPr>
  </w:style>
  <w:style w:type="character" w:customStyle="1" w:styleId="Tahoma11Char">
    <w:name w:val="Tahoma11 Char"/>
    <w:link w:val="Tahoma11"/>
    <w:rsid w:val="00722570"/>
    <w:rPr>
      <w:rFonts w:cs="Univers (W1)"/>
      <w:color w:val="auto"/>
      <w:sz w:val="22"/>
      <w:szCs w:val="22"/>
    </w:rPr>
  </w:style>
  <w:style w:type="paragraph" w:styleId="Sumrio4">
    <w:name w:val="toc 4"/>
    <w:basedOn w:val="Normal"/>
    <w:next w:val="Normal"/>
    <w:autoRedefine/>
    <w:uiPriority w:val="39"/>
    <w:unhideWhenUsed/>
    <w:rsid w:val="00722570"/>
    <w:pPr>
      <w:spacing w:after="100" w:line="276" w:lineRule="auto"/>
      <w:ind w:left="660"/>
    </w:pPr>
    <w:rPr>
      <w:rFonts w:eastAsia="Times New Roman"/>
      <w:lang w:eastAsia="pt-BR"/>
    </w:rPr>
  </w:style>
  <w:style w:type="paragraph" w:styleId="Sumrio5">
    <w:name w:val="toc 5"/>
    <w:basedOn w:val="Normal"/>
    <w:next w:val="Normal"/>
    <w:autoRedefine/>
    <w:uiPriority w:val="39"/>
    <w:unhideWhenUsed/>
    <w:rsid w:val="00722570"/>
    <w:pPr>
      <w:spacing w:after="100" w:line="276" w:lineRule="auto"/>
      <w:ind w:left="880"/>
    </w:pPr>
    <w:rPr>
      <w:rFonts w:eastAsia="Times New Roman"/>
      <w:lang w:eastAsia="pt-BR"/>
    </w:rPr>
  </w:style>
  <w:style w:type="paragraph" w:styleId="Sumrio6">
    <w:name w:val="toc 6"/>
    <w:basedOn w:val="Normal"/>
    <w:next w:val="Normal"/>
    <w:autoRedefine/>
    <w:uiPriority w:val="39"/>
    <w:unhideWhenUsed/>
    <w:rsid w:val="00722570"/>
    <w:pPr>
      <w:spacing w:after="100" w:line="276" w:lineRule="auto"/>
      <w:ind w:left="1100"/>
    </w:pPr>
    <w:rPr>
      <w:rFonts w:eastAsia="Times New Roman"/>
      <w:lang w:eastAsia="pt-BR"/>
    </w:rPr>
  </w:style>
  <w:style w:type="paragraph" w:styleId="Sumrio7">
    <w:name w:val="toc 7"/>
    <w:basedOn w:val="Normal"/>
    <w:next w:val="Normal"/>
    <w:autoRedefine/>
    <w:uiPriority w:val="39"/>
    <w:unhideWhenUsed/>
    <w:rsid w:val="00722570"/>
    <w:pPr>
      <w:spacing w:after="100" w:line="276" w:lineRule="auto"/>
      <w:ind w:left="1320"/>
    </w:pPr>
    <w:rPr>
      <w:rFonts w:eastAsia="Times New Roman"/>
      <w:lang w:eastAsia="pt-BR"/>
    </w:rPr>
  </w:style>
  <w:style w:type="paragraph" w:styleId="Sumrio8">
    <w:name w:val="toc 8"/>
    <w:basedOn w:val="Normal"/>
    <w:next w:val="Normal"/>
    <w:autoRedefine/>
    <w:uiPriority w:val="39"/>
    <w:unhideWhenUsed/>
    <w:rsid w:val="00722570"/>
    <w:pPr>
      <w:spacing w:after="100" w:line="276" w:lineRule="auto"/>
      <w:ind w:left="1540"/>
    </w:pPr>
    <w:rPr>
      <w:rFonts w:eastAsia="Times New Roman"/>
      <w:lang w:eastAsia="pt-BR"/>
    </w:rPr>
  </w:style>
  <w:style w:type="paragraph" w:styleId="Sumrio9">
    <w:name w:val="toc 9"/>
    <w:basedOn w:val="Normal"/>
    <w:next w:val="Normal"/>
    <w:autoRedefine/>
    <w:uiPriority w:val="39"/>
    <w:unhideWhenUsed/>
    <w:rsid w:val="00722570"/>
    <w:pPr>
      <w:spacing w:after="100" w:line="276" w:lineRule="auto"/>
      <w:ind w:left="1760"/>
    </w:pPr>
    <w:rPr>
      <w:rFonts w:eastAsia="Times New Roman"/>
      <w:lang w:eastAsia="pt-BR"/>
    </w:rPr>
  </w:style>
  <w:style w:type="character" w:customStyle="1" w:styleId="Celso1Char">
    <w:name w:val="Celso1 Char"/>
    <w:link w:val="Celso1"/>
    <w:uiPriority w:val="99"/>
    <w:rsid w:val="00722570"/>
    <w:rPr>
      <w:rFonts w:ascii="Univers (W1)" w:hAnsi="Univers (W1)" w:cs="Univers (W1)"/>
      <w:color w:val="auto"/>
      <w:sz w:val="22"/>
      <w:szCs w:val="22"/>
    </w:rPr>
  </w:style>
  <w:style w:type="character" w:styleId="MenoPendente">
    <w:name w:val="Unresolved Mention"/>
    <w:basedOn w:val="Fontepargpadro"/>
    <w:uiPriority w:val="99"/>
    <w:semiHidden/>
    <w:unhideWhenUsed/>
    <w:rsid w:val="00722570"/>
    <w:rPr>
      <w:color w:val="605E5C"/>
      <w:shd w:val="clear" w:color="auto" w:fill="E1DFDD"/>
    </w:rPr>
  </w:style>
  <w:style w:type="paragraph" w:customStyle="1" w:styleId="Body2">
    <w:name w:val="Body 2"/>
    <w:basedOn w:val="Normal"/>
    <w:qFormat/>
    <w:rsid w:val="00722570"/>
    <w:pPr>
      <w:spacing w:after="140" w:line="290" w:lineRule="auto"/>
      <w:ind w:left="1247"/>
      <w:jc w:val="both"/>
    </w:pPr>
    <w:rPr>
      <w:rFonts w:ascii="Tahoma" w:eastAsia="MS Mincho" w:hAnsi="Tahoma"/>
      <w:kern w:val="20"/>
      <w:sz w:val="20"/>
      <w:szCs w:val="24"/>
    </w:rPr>
  </w:style>
  <w:style w:type="paragraph" w:customStyle="1" w:styleId="CharCharCharCharChar2CharCharChar1CharCharCharChar">
    <w:name w:val="Char Char Char Char Char2 Char Char Char1 Char Char Char Char"/>
    <w:basedOn w:val="Normal"/>
    <w:rsid w:val="00722570"/>
    <w:pPr>
      <w:spacing w:after="160" w:line="240" w:lineRule="exact"/>
    </w:pPr>
    <w:rPr>
      <w:rFonts w:ascii="Verdana" w:eastAsia="MS Mincho"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8/08/relationships/commentsExtensible" Target="commentsExtensi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juridico@virgo.inc" TargetMode="Externa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 S P ! 3 1 4 1 9 2 2 5 . 1 < / d o c u m e n t i d >  
     < s e n d e r i d > S F 0 4 4 6 0 < / s e n d e r i d >  
     < s e n d e r e m a i l > S T E P H A N I E . F U G I T A @ M A T T O S F I L H O . C O M . B R < / s e n d e r e m a i l >  
     < l a s t m o d i f i e d > 2 0 2 1 - 0 9 - 1 0 T 1 7 : 1 6 : 0 0 . 0 0 0 0 0 0 0 - 0 3 : 0 0 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8777-52B0-45D6-858F-C0608CC7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14032</Words>
  <Characters>80269</Characters>
  <Application>Microsoft Office Word</Application>
  <DocSecurity>0</DocSecurity>
  <Lines>1543</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Mattos Filho</cp:lastModifiedBy>
  <cp:revision>3</cp:revision>
  <cp:lastPrinted>2014-10-09T17:03:00Z</cp:lastPrinted>
  <dcterms:created xsi:type="dcterms:W3CDTF">2021-09-10T19:16:00Z</dcterms:created>
  <dcterms:modified xsi:type="dcterms:W3CDTF">2021-09-10T20:16:00Z</dcterms:modified>
</cp:coreProperties>
</file>