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AEF0" w14:textId="7C6D8196" w:rsidR="008E3F6F" w:rsidRPr="00274289" w:rsidRDefault="008E3F6F" w:rsidP="003A2FCD">
      <w:pPr>
        <w:spacing w:line="440" w:lineRule="exact"/>
        <w:jc w:val="both"/>
        <w:rPr>
          <w:rFonts w:ascii="Arial" w:hAnsi="Arial" w:cs="Arial"/>
          <w:b/>
          <w:bCs/>
          <w:sz w:val="20"/>
          <w:szCs w:val="20"/>
        </w:rPr>
      </w:pPr>
      <w:r w:rsidRPr="00274289">
        <w:rPr>
          <w:rFonts w:ascii="Arial" w:hAnsi="Arial" w:cs="Arial"/>
          <w:b/>
          <w:bCs/>
          <w:sz w:val="20"/>
          <w:szCs w:val="20"/>
        </w:rPr>
        <w:t>GSA Salvador x Guardian – C</w:t>
      </w:r>
      <w:r w:rsidR="00274289">
        <w:rPr>
          <w:rFonts w:ascii="Arial" w:hAnsi="Arial" w:cs="Arial"/>
          <w:b/>
          <w:bCs/>
          <w:sz w:val="20"/>
          <w:szCs w:val="20"/>
        </w:rPr>
        <w:t>DA</w:t>
      </w:r>
    </w:p>
    <w:p w14:paraId="1AE18022" w14:textId="7456E0F9" w:rsidR="003A2FCD" w:rsidRPr="00274289" w:rsidRDefault="003A2FCD" w:rsidP="003A2FCD">
      <w:pPr>
        <w:spacing w:line="440" w:lineRule="exact"/>
        <w:jc w:val="both"/>
        <w:rPr>
          <w:rFonts w:ascii="Arial" w:hAnsi="Arial" w:cs="Arial"/>
          <w:b/>
          <w:bCs/>
          <w:sz w:val="25"/>
          <w:szCs w:val="25"/>
        </w:rPr>
      </w:pPr>
      <w:r w:rsidRPr="00274289">
        <w:rPr>
          <w:rFonts w:ascii="Arial" w:hAnsi="Arial" w:cs="Arial"/>
          <w:b/>
          <w:bCs/>
          <w:sz w:val="25"/>
          <w:szCs w:val="25"/>
        </w:rPr>
        <w:t xml:space="preserve">ESCRITURA DE </w:t>
      </w:r>
      <w:r w:rsidRPr="00274289">
        <w:rPr>
          <w:rFonts w:ascii="Arial" w:hAnsi="Arial" w:cs="Arial"/>
          <w:b/>
          <w:bCs/>
          <w:smallCaps/>
          <w:sz w:val="25"/>
          <w:szCs w:val="25"/>
        </w:rPr>
        <w:t xml:space="preserve">CESSÃO DE DIREITOS AQUISITIVOS SOBRE BEM IMÓVEL OBJETO DE PROPRIEDADE FIDUCIÁRIA EM GARANTIA </w:t>
      </w:r>
      <w:r w:rsidR="00C31D00" w:rsidRPr="00274289">
        <w:rPr>
          <w:rFonts w:ascii="Arial" w:hAnsi="Arial" w:cs="Arial"/>
          <w:b/>
          <w:bCs/>
          <w:smallCaps/>
          <w:sz w:val="25"/>
          <w:szCs w:val="25"/>
        </w:rPr>
        <w:t>EM FORMALIZAÇÃO DE EXTINÇÃO DE SOCIEDADE</w:t>
      </w:r>
    </w:p>
    <w:p w14:paraId="0B463F13" w14:textId="77777777" w:rsidR="008E3848" w:rsidRPr="00274289" w:rsidRDefault="008E3848" w:rsidP="00C71A08">
      <w:pPr>
        <w:spacing w:line="440" w:lineRule="exact"/>
        <w:jc w:val="both"/>
        <w:rPr>
          <w:rFonts w:ascii="Arial" w:hAnsi="Arial" w:cs="Arial"/>
          <w:sz w:val="25"/>
          <w:szCs w:val="25"/>
        </w:rPr>
      </w:pPr>
    </w:p>
    <w:p w14:paraId="20EE72C1" w14:textId="77777777" w:rsidR="00C71A08" w:rsidRPr="00274289" w:rsidRDefault="00C71A08" w:rsidP="00C71A08">
      <w:pPr>
        <w:pStyle w:val="TextosemFormatao"/>
        <w:spacing w:line="440" w:lineRule="exact"/>
        <w:rPr>
          <w:rFonts w:ascii="Arial" w:hAnsi="Arial" w:cs="Arial"/>
          <w:sz w:val="25"/>
          <w:szCs w:val="25"/>
        </w:rPr>
      </w:pPr>
    </w:p>
    <w:p w14:paraId="76B50816" w14:textId="38620C86" w:rsidR="00264D6E" w:rsidRPr="00274289" w:rsidRDefault="00C71A08" w:rsidP="00326533">
      <w:pPr>
        <w:pStyle w:val="TextosemFormatao"/>
        <w:spacing w:line="440" w:lineRule="exact"/>
        <w:rPr>
          <w:rFonts w:ascii="Arial" w:hAnsi="Arial" w:cs="Arial"/>
          <w:snapToGrid w:val="0"/>
          <w:sz w:val="25"/>
          <w:szCs w:val="25"/>
          <w:lang w:val="pt-BR"/>
        </w:rPr>
      </w:pPr>
      <w:r w:rsidRPr="00274289">
        <w:rPr>
          <w:rFonts w:ascii="Arial" w:hAnsi="Arial" w:cs="Arial"/>
          <w:sz w:val="25"/>
          <w:szCs w:val="25"/>
        </w:rPr>
        <w:t xml:space="preserve">               </w:t>
      </w:r>
      <w:r w:rsidR="008E3848" w:rsidRPr="00274289">
        <w:rPr>
          <w:rFonts w:ascii="Arial" w:hAnsi="Arial" w:cs="Arial"/>
          <w:b/>
          <w:sz w:val="25"/>
          <w:szCs w:val="25"/>
        </w:rPr>
        <w:t>S</w:t>
      </w:r>
      <w:r w:rsidRPr="00274289">
        <w:rPr>
          <w:rFonts w:ascii="Arial" w:hAnsi="Arial" w:cs="Arial"/>
          <w:b/>
          <w:sz w:val="25"/>
          <w:szCs w:val="25"/>
        </w:rPr>
        <w:t xml:space="preserve"> </w:t>
      </w:r>
      <w:r w:rsidR="008E3848" w:rsidRPr="00274289">
        <w:rPr>
          <w:rFonts w:ascii="Arial" w:hAnsi="Arial" w:cs="Arial"/>
          <w:b/>
          <w:sz w:val="25"/>
          <w:szCs w:val="25"/>
        </w:rPr>
        <w:t>A</w:t>
      </w:r>
      <w:r w:rsidRPr="00274289">
        <w:rPr>
          <w:rFonts w:ascii="Arial" w:hAnsi="Arial" w:cs="Arial"/>
          <w:b/>
          <w:sz w:val="25"/>
          <w:szCs w:val="25"/>
        </w:rPr>
        <w:t xml:space="preserve"> </w:t>
      </w:r>
      <w:r w:rsidR="008E3848" w:rsidRPr="00274289">
        <w:rPr>
          <w:rFonts w:ascii="Arial" w:hAnsi="Arial" w:cs="Arial"/>
          <w:b/>
          <w:sz w:val="25"/>
          <w:szCs w:val="25"/>
        </w:rPr>
        <w:t>I</w:t>
      </w:r>
      <w:r w:rsidRPr="00274289">
        <w:rPr>
          <w:rFonts w:ascii="Arial" w:hAnsi="Arial" w:cs="Arial"/>
          <w:b/>
          <w:sz w:val="25"/>
          <w:szCs w:val="25"/>
        </w:rPr>
        <w:t xml:space="preserve"> </w:t>
      </w:r>
      <w:r w:rsidR="008E3848" w:rsidRPr="00274289">
        <w:rPr>
          <w:rFonts w:ascii="Arial" w:hAnsi="Arial" w:cs="Arial"/>
          <w:b/>
          <w:sz w:val="25"/>
          <w:szCs w:val="25"/>
        </w:rPr>
        <w:t>B</w:t>
      </w:r>
      <w:r w:rsidRPr="00274289">
        <w:rPr>
          <w:rFonts w:ascii="Arial" w:hAnsi="Arial" w:cs="Arial"/>
          <w:b/>
          <w:sz w:val="25"/>
          <w:szCs w:val="25"/>
        </w:rPr>
        <w:t xml:space="preserve"> </w:t>
      </w:r>
      <w:r w:rsidR="008E3848" w:rsidRPr="00274289">
        <w:rPr>
          <w:rFonts w:ascii="Arial" w:hAnsi="Arial" w:cs="Arial"/>
          <w:b/>
          <w:sz w:val="25"/>
          <w:szCs w:val="25"/>
        </w:rPr>
        <w:t>A</w:t>
      </w:r>
      <w:r w:rsidRPr="00274289">
        <w:rPr>
          <w:rFonts w:ascii="Arial" w:hAnsi="Arial" w:cs="Arial"/>
          <w:b/>
          <w:sz w:val="25"/>
          <w:szCs w:val="25"/>
        </w:rPr>
        <w:t xml:space="preserve"> </w:t>
      </w:r>
      <w:r w:rsidR="008E3848" w:rsidRPr="00274289">
        <w:rPr>
          <w:rFonts w:ascii="Arial" w:hAnsi="Arial" w:cs="Arial"/>
          <w:b/>
          <w:sz w:val="25"/>
          <w:szCs w:val="25"/>
        </w:rPr>
        <w:t>M</w:t>
      </w:r>
      <w:r w:rsidR="008E3848" w:rsidRPr="00274289">
        <w:rPr>
          <w:rFonts w:ascii="Arial" w:hAnsi="Arial" w:cs="Arial"/>
          <w:sz w:val="25"/>
          <w:szCs w:val="25"/>
        </w:rPr>
        <w:t xml:space="preserve"> quantos esta pública escritura virem, que aos</w:t>
      </w:r>
      <w:r w:rsidR="004B5A8A" w:rsidRPr="00274289">
        <w:rPr>
          <w:rFonts w:ascii="Arial" w:hAnsi="Arial" w:cs="Arial"/>
          <w:sz w:val="25"/>
          <w:szCs w:val="25"/>
        </w:rPr>
        <w:t xml:space="preserve"> </w:t>
      </w:r>
      <w:r w:rsidR="00230395" w:rsidRPr="00274289">
        <w:rPr>
          <w:rFonts w:ascii="Arial" w:hAnsi="Arial" w:cs="Arial"/>
          <w:sz w:val="25"/>
          <w:szCs w:val="25"/>
          <w:lang w:val="pt-BR"/>
        </w:rPr>
        <w:t>[</w:t>
      </w:r>
      <w:r w:rsidR="00230395" w:rsidRPr="00274289">
        <w:rPr>
          <w:rFonts w:ascii="Arial" w:hAnsi="Arial" w:cs="Arial"/>
          <w:sz w:val="25"/>
          <w:szCs w:val="25"/>
          <w:highlight w:val="yellow"/>
          <w:lang w:val="pt-BR"/>
        </w:rPr>
        <w:t>•</w:t>
      </w:r>
      <w:r w:rsidR="00230395" w:rsidRPr="00274289">
        <w:rPr>
          <w:rFonts w:ascii="Arial" w:hAnsi="Arial" w:cs="Arial"/>
          <w:sz w:val="25"/>
          <w:szCs w:val="25"/>
          <w:lang w:val="pt-BR"/>
        </w:rPr>
        <w:t>]</w:t>
      </w:r>
      <w:r w:rsidR="001D7724" w:rsidRPr="00274289">
        <w:rPr>
          <w:rFonts w:ascii="Arial" w:hAnsi="Arial" w:cs="Arial"/>
          <w:b/>
          <w:sz w:val="25"/>
          <w:szCs w:val="25"/>
        </w:rPr>
        <w:t xml:space="preserve"> (</w:t>
      </w:r>
      <w:r w:rsidR="00230395" w:rsidRPr="00274289">
        <w:rPr>
          <w:rFonts w:ascii="Arial" w:hAnsi="Arial" w:cs="Arial"/>
          <w:sz w:val="25"/>
          <w:szCs w:val="25"/>
          <w:lang w:val="pt-BR"/>
        </w:rPr>
        <w:t>[</w:t>
      </w:r>
      <w:r w:rsidR="00230395" w:rsidRPr="00274289">
        <w:rPr>
          <w:rFonts w:ascii="Arial" w:hAnsi="Arial" w:cs="Arial"/>
          <w:sz w:val="25"/>
          <w:szCs w:val="25"/>
          <w:highlight w:val="yellow"/>
          <w:lang w:val="pt-BR"/>
        </w:rPr>
        <w:t>•</w:t>
      </w:r>
      <w:r w:rsidR="00230395" w:rsidRPr="00274289">
        <w:rPr>
          <w:rFonts w:ascii="Arial" w:hAnsi="Arial" w:cs="Arial"/>
          <w:sz w:val="25"/>
          <w:szCs w:val="25"/>
          <w:lang w:val="pt-BR"/>
        </w:rPr>
        <w:t>]</w:t>
      </w:r>
      <w:r w:rsidR="001D7724" w:rsidRPr="00274289">
        <w:rPr>
          <w:rFonts w:ascii="Arial" w:hAnsi="Arial" w:cs="Arial"/>
          <w:b/>
          <w:sz w:val="25"/>
          <w:szCs w:val="25"/>
        </w:rPr>
        <w:t>)</w:t>
      </w:r>
      <w:r w:rsidR="001D7724" w:rsidRPr="00274289">
        <w:rPr>
          <w:rFonts w:ascii="Arial" w:hAnsi="Arial" w:cs="Arial"/>
          <w:sz w:val="25"/>
          <w:szCs w:val="25"/>
        </w:rPr>
        <w:t xml:space="preserve"> </w:t>
      </w:r>
      <w:r w:rsidR="004B5A8A" w:rsidRPr="00274289">
        <w:rPr>
          <w:rFonts w:ascii="Arial" w:hAnsi="Arial" w:cs="Arial"/>
          <w:sz w:val="25"/>
          <w:szCs w:val="25"/>
        </w:rPr>
        <w:t xml:space="preserve">dias do mês de </w:t>
      </w:r>
      <w:r w:rsidR="00230395" w:rsidRPr="00274289">
        <w:rPr>
          <w:rFonts w:ascii="Arial" w:hAnsi="Arial" w:cs="Arial"/>
          <w:b/>
          <w:sz w:val="25"/>
          <w:szCs w:val="25"/>
          <w:lang w:val="pt-BR"/>
        </w:rPr>
        <w:t>[</w:t>
      </w:r>
      <w:r w:rsidR="00230395" w:rsidRPr="00274289">
        <w:rPr>
          <w:rFonts w:ascii="Arial" w:hAnsi="Arial" w:cs="Arial"/>
          <w:b/>
          <w:sz w:val="25"/>
          <w:szCs w:val="25"/>
          <w:highlight w:val="yellow"/>
          <w:lang w:val="pt-BR"/>
        </w:rPr>
        <w:t>mês</w:t>
      </w:r>
      <w:r w:rsidR="00230395" w:rsidRPr="00274289">
        <w:rPr>
          <w:rFonts w:ascii="Arial" w:hAnsi="Arial" w:cs="Arial"/>
          <w:b/>
          <w:sz w:val="25"/>
          <w:szCs w:val="25"/>
          <w:lang w:val="pt-BR"/>
        </w:rPr>
        <w:t>]</w:t>
      </w:r>
      <w:r w:rsidR="00A503E3" w:rsidRPr="00274289">
        <w:rPr>
          <w:rFonts w:ascii="Arial" w:hAnsi="Arial" w:cs="Arial"/>
          <w:sz w:val="25"/>
          <w:szCs w:val="25"/>
        </w:rPr>
        <w:t xml:space="preserve"> </w:t>
      </w:r>
      <w:r w:rsidR="00727490" w:rsidRPr="00274289">
        <w:rPr>
          <w:rFonts w:ascii="Arial" w:hAnsi="Arial" w:cs="Arial"/>
          <w:sz w:val="25"/>
          <w:szCs w:val="25"/>
        </w:rPr>
        <w:t xml:space="preserve">do ano de </w:t>
      </w:r>
      <w:r w:rsidR="004831EE" w:rsidRPr="00274289">
        <w:rPr>
          <w:rFonts w:ascii="Arial" w:hAnsi="Arial" w:cs="Arial"/>
          <w:b/>
          <w:sz w:val="25"/>
          <w:szCs w:val="25"/>
        </w:rPr>
        <w:t>2.02</w:t>
      </w:r>
      <w:r w:rsidR="00DD50C6" w:rsidRPr="00274289">
        <w:rPr>
          <w:rFonts w:ascii="Arial" w:hAnsi="Arial" w:cs="Arial"/>
          <w:b/>
          <w:sz w:val="25"/>
          <w:szCs w:val="25"/>
          <w:lang w:val="pt-BR"/>
        </w:rPr>
        <w:t>2</w:t>
      </w:r>
      <w:r w:rsidR="004831EE" w:rsidRPr="00274289">
        <w:rPr>
          <w:rFonts w:ascii="Arial" w:hAnsi="Arial" w:cs="Arial"/>
          <w:b/>
          <w:sz w:val="25"/>
          <w:szCs w:val="25"/>
        </w:rPr>
        <w:t xml:space="preserve"> (</w:t>
      </w:r>
      <w:r w:rsidR="00727490" w:rsidRPr="00274289">
        <w:rPr>
          <w:rFonts w:ascii="Arial" w:hAnsi="Arial" w:cs="Arial"/>
          <w:b/>
          <w:sz w:val="25"/>
          <w:szCs w:val="25"/>
        </w:rPr>
        <w:t xml:space="preserve">dois mil e </w:t>
      </w:r>
      <w:r w:rsidR="00A503E3" w:rsidRPr="00274289">
        <w:rPr>
          <w:rFonts w:ascii="Arial" w:hAnsi="Arial" w:cs="Arial"/>
          <w:b/>
          <w:sz w:val="25"/>
          <w:szCs w:val="25"/>
        </w:rPr>
        <w:t>vinte</w:t>
      </w:r>
      <w:r w:rsidR="00264D6E" w:rsidRPr="00274289">
        <w:rPr>
          <w:rFonts w:ascii="Arial" w:hAnsi="Arial" w:cs="Arial"/>
          <w:b/>
          <w:sz w:val="25"/>
          <w:szCs w:val="25"/>
          <w:lang w:val="pt-BR"/>
        </w:rPr>
        <w:t xml:space="preserve"> e </w:t>
      </w:r>
      <w:r w:rsidR="00DD50C6" w:rsidRPr="00274289">
        <w:rPr>
          <w:rFonts w:ascii="Arial" w:hAnsi="Arial" w:cs="Arial"/>
          <w:b/>
          <w:sz w:val="25"/>
          <w:szCs w:val="25"/>
          <w:lang w:val="pt-BR"/>
        </w:rPr>
        <w:t>dois</w:t>
      </w:r>
      <w:r w:rsidR="004831EE" w:rsidRPr="00274289">
        <w:rPr>
          <w:rFonts w:ascii="Arial" w:hAnsi="Arial" w:cs="Arial"/>
          <w:b/>
          <w:sz w:val="25"/>
          <w:szCs w:val="25"/>
        </w:rPr>
        <w:t>)</w:t>
      </w:r>
      <w:r w:rsidR="008E3848" w:rsidRPr="00274289">
        <w:rPr>
          <w:rFonts w:ascii="Arial" w:hAnsi="Arial" w:cs="Arial"/>
          <w:sz w:val="25"/>
          <w:szCs w:val="25"/>
        </w:rPr>
        <w:t xml:space="preserve">, nesta Cidade e Capital de São Paulo, </w:t>
      </w:r>
      <w:r w:rsidR="00663E1D" w:rsidRPr="00274289">
        <w:rPr>
          <w:rFonts w:ascii="Arial" w:hAnsi="Arial" w:cs="Arial"/>
          <w:sz w:val="25"/>
          <w:szCs w:val="25"/>
        </w:rPr>
        <w:t xml:space="preserve">na </w:t>
      </w:r>
      <w:r w:rsidR="00F20741" w:rsidRPr="00274289">
        <w:rPr>
          <w:rFonts w:ascii="Arial" w:hAnsi="Arial" w:cs="Arial"/>
          <w:sz w:val="25"/>
          <w:szCs w:val="25"/>
        </w:rPr>
        <w:t>Rua Leopoldo Couto de Magalhães Junior, nº 1.098, cj. 64, CEP 04542-001</w:t>
      </w:r>
      <w:r w:rsidR="0096531A" w:rsidRPr="00274289">
        <w:rPr>
          <w:rFonts w:ascii="Arial" w:hAnsi="Arial" w:cs="Arial"/>
          <w:color w:val="000000"/>
          <w:sz w:val="25"/>
          <w:szCs w:val="25"/>
        </w:rPr>
        <w:t>, onde</w:t>
      </w:r>
      <w:r w:rsidR="0096531A" w:rsidRPr="00274289">
        <w:rPr>
          <w:rFonts w:ascii="Arial" w:hAnsi="Arial" w:cs="Arial"/>
          <w:bCs/>
          <w:sz w:val="25"/>
          <w:szCs w:val="25"/>
          <w:lang w:val="pt"/>
        </w:rPr>
        <w:t xml:space="preserve"> a chamado vim, e, perante mim Tabelião Substituto, onde a </w:t>
      </w:r>
      <w:r w:rsidR="0096531A" w:rsidRPr="00274289">
        <w:rPr>
          <w:rFonts w:ascii="Arial" w:hAnsi="Arial" w:cs="Arial"/>
          <w:sz w:val="25"/>
          <w:szCs w:val="25"/>
        </w:rPr>
        <w:t>chamado, compareceram partes entre si, justas e contratadas a saber</w:t>
      </w:r>
      <w:r w:rsidR="008E3848" w:rsidRPr="00274289">
        <w:rPr>
          <w:rFonts w:ascii="Arial" w:hAnsi="Arial" w:cs="Arial"/>
          <w:sz w:val="25"/>
          <w:szCs w:val="25"/>
        </w:rPr>
        <w:t xml:space="preserve">: como </w:t>
      </w:r>
      <w:r w:rsidR="008E3848" w:rsidRPr="00274289">
        <w:rPr>
          <w:rFonts w:ascii="Arial" w:hAnsi="Arial" w:cs="Arial"/>
          <w:b/>
          <w:bCs/>
          <w:sz w:val="25"/>
          <w:szCs w:val="25"/>
        </w:rPr>
        <w:t>OUTORGANTE TRANSMITENTE</w:t>
      </w:r>
      <w:r w:rsidR="008E3848" w:rsidRPr="00274289">
        <w:rPr>
          <w:rFonts w:ascii="Arial" w:hAnsi="Arial" w:cs="Arial"/>
          <w:sz w:val="25"/>
          <w:szCs w:val="25"/>
        </w:rPr>
        <w:t>, a seguir designad</w:t>
      </w:r>
      <w:r w:rsidR="00CF5592" w:rsidRPr="00274289">
        <w:rPr>
          <w:rFonts w:ascii="Arial" w:hAnsi="Arial" w:cs="Arial"/>
          <w:sz w:val="25"/>
          <w:szCs w:val="25"/>
        </w:rPr>
        <w:t>a</w:t>
      </w:r>
      <w:r w:rsidR="008E3848" w:rsidRPr="00274289">
        <w:rPr>
          <w:rFonts w:ascii="Arial" w:hAnsi="Arial" w:cs="Arial"/>
          <w:sz w:val="25"/>
          <w:szCs w:val="25"/>
        </w:rPr>
        <w:t xml:space="preserve"> simplesmente </w:t>
      </w:r>
      <w:r w:rsidR="008E3848" w:rsidRPr="00274289">
        <w:rPr>
          <w:rFonts w:ascii="Arial" w:hAnsi="Arial" w:cs="Arial"/>
          <w:b/>
          <w:bCs/>
          <w:sz w:val="25"/>
          <w:szCs w:val="25"/>
        </w:rPr>
        <w:t>OUTORGANTE</w:t>
      </w:r>
      <w:r w:rsidR="00727490" w:rsidRPr="00274289">
        <w:rPr>
          <w:rFonts w:ascii="Arial" w:hAnsi="Arial" w:cs="Arial"/>
          <w:b/>
          <w:bCs/>
          <w:sz w:val="25"/>
          <w:szCs w:val="25"/>
        </w:rPr>
        <w:t xml:space="preserve">: </w:t>
      </w:r>
      <w:r w:rsidR="00C65767" w:rsidRPr="00274289">
        <w:rPr>
          <w:rFonts w:ascii="Arial" w:eastAsia="Calibri" w:hAnsi="Arial" w:cs="Arial"/>
          <w:b/>
          <w:sz w:val="25"/>
          <w:szCs w:val="25"/>
          <w:lang w:val="pt-BR"/>
        </w:rPr>
        <w:t>GSA</w:t>
      </w:r>
      <w:r w:rsidR="000B0445" w:rsidRPr="00274289">
        <w:rPr>
          <w:rFonts w:ascii="Arial" w:eastAsia="Calibri" w:hAnsi="Arial" w:cs="Arial"/>
          <w:b/>
          <w:sz w:val="25"/>
          <w:szCs w:val="25"/>
          <w:lang w:val="pt-BR"/>
        </w:rPr>
        <w:t xml:space="preserve"> SALVADOR EMPREENDIMENTOS IMOBILIÁRIOS </w:t>
      </w:r>
      <w:r w:rsidR="00C65767" w:rsidRPr="00274289">
        <w:rPr>
          <w:rFonts w:ascii="Arial" w:eastAsia="Calibri" w:hAnsi="Arial" w:cs="Arial"/>
          <w:b/>
          <w:sz w:val="25"/>
          <w:szCs w:val="25"/>
          <w:lang w:val="pt-BR"/>
        </w:rPr>
        <w:t>S.A.</w:t>
      </w:r>
      <w:r w:rsidR="00230395" w:rsidRPr="00274289">
        <w:rPr>
          <w:rFonts w:ascii="Arial" w:eastAsia="Calibri" w:hAnsi="Arial" w:cs="Arial"/>
          <w:bCs/>
          <w:sz w:val="25"/>
          <w:szCs w:val="25"/>
        </w:rPr>
        <w:t xml:space="preserve">, </w:t>
      </w:r>
      <w:r w:rsidR="00DD44E4" w:rsidRPr="00274289">
        <w:rPr>
          <w:rFonts w:ascii="Arial" w:hAnsi="Arial" w:cs="Arial"/>
          <w:color w:val="000000"/>
          <w:sz w:val="25"/>
          <w:szCs w:val="25"/>
        </w:rPr>
        <w:t>sociedade anônima</w:t>
      </w:r>
      <w:r w:rsidR="00C31D00" w:rsidRPr="00274289">
        <w:rPr>
          <w:rFonts w:ascii="Arial" w:hAnsi="Arial" w:cs="Arial"/>
          <w:color w:val="000000"/>
          <w:sz w:val="25"/>
          <w:szCs w:val="25"/>
          <w:lang w:val="pt-BR"/>
        </w:rPr>
        <w:t xml:space="preserve"> fechada</w:t>
      </w:r>
      <w:r w:rsidR="00DD44E4" w:rsidRPr="00274289">
        <w:rPr>
          <w:rFonts w:ascii="Arial" w:hAnsi="Arial" w:cs="Arial"/>
          <w:color w:val="000000"/>
          <w:sz w:val="25"/>
          <w:szCs w:val="25"/>
        </w:rPr>
        <w:t>, inscrita perante o Cadastro Nacional de Pessoas Jurídicas do Ministério da Economia (“</w:t>
      </w:r>
      <w:r w:rsidR="00DD44E4" w:rsidRPr="00274289">
        <w:rPr>
          <w:rFonts w:ascii="Arial" w:hAnsi="Arial" w:cs="Arial"/>
          <w:color w:val="000000"/>
          <w:sz w:val="25"/>
          <w:szCs w:val="25"/>
          <w:u w:val="single"/>
        </w:rPr>
        <w:t>CNPJ/ME</w:t>
      </w:r>
      <w:r w:rsidR="00DD44E4" w:rsidRPr="00274289">
        <w:rPr>
          <w:rFonts w:ascii="Arial" w:hAnsi="Arial" w:cs="Arial"/>
          <w:color w:val="000000"/>
          <w:sz w:val="25"/>
          <w:szCs w:val="25"/>
        </w:rPr>
        <w:t>”)</w:t>
      </w:r>
      <w:r w:rsidR="00DD44E4" w:rsidRPr="00274289">
        <w:rPr>
          <w:rFonts w:ascii="Arial" w:hAnsi="Arial" w:cs="Arial"/>
          <w:sz w:val="25"/>
          <w:szCs w:val="25"/>
        </w:rPr>
        <w:t xml:space="preserve">, inscrito no CNPJ/ME sob o nº 14.251.450/0001-61, com sede na Rua Leopoldo Couto de Magalhães Junior, nº 1.098. cj. 64, CEP 04542-001, </w:t>
      </w:r>
      <w:r w:rsidR="00C17EAB" w:rsidRPr="00274289">
        <w:rPr>
          <w:rFonts w:ascii="Arial" w:hAnsi="Arial" w:cs="Arial"/>
          <w:sz w:val="25"/>
          <w:szCs w:val="25"/>
          <w:lang w:val="pt-BR"/>
        </w:rPr>
        <w:t xml:space="preserve">com seus ato constitutivos registrados na JUCESP sob NIRE nº 35.300.435.401, </w:t>
      </w:r>
      <w:r w:rsidR="00DD44E4" w:rsidRPr="00274289">
        <w:rPr>
          <w:rFonts w:ascii="Arial" w:hAnsi="Arial" w:cs="Arial"/>
          <w:sz w:val="25"/>
          <w:szCs w:val="25"/>
        </w:rPr>
        <w:t>neste ato representada pelo seu guarda livros</w:t>
      </w:r>
      <w:r w:rsidR="00C17EAB" w:rsidRPr="00274289">
        <w:rPr>
          <w:rFonts w:ascii="Arial" w:hAnsi="Arial" w:cs="Arial"/>
          <w:sz w:val="25"/>
          <w:szCs w:val="25"/>
          <w:lang w:val="pt-BR"/>
        </w:rPr>
        <w:t xml:space="preserve"> e liquidante,</w:t>
      </w:r>
      <w:r w:rsidR="00DD44E4" w:rsidRPr="00274289">
        <w:rPr>
          <w:rFonts w:ascii="Arial" w:hAnsi="Arial" w:cs="Arial"/>
          <w:sz w:val="25"/>
          <w:szCs w:val="25"/>
        </w:rPr>
        <w:t xml:space="preserve"> </w:t>
      </w:r>
      <w:r w:rsidR="00DD44E4" w:rsidRPr="00274289">
        <w:rPr>
          <w:rFonts w:ascii="Arial" w:hAnsi="Arial" w:cs="Arial"/>
          <w:b/>
          <w:bCs/>
          <w:sz w:val="25"/>
          <w:szCs w:val="25"/>
        </w:rPr>
        <w:t>Gustavo Sanchez Asdourian</w:t>
      </w:r>
      <w:r w:rsidR="00DD44E4" w:rsidRPr="00274289">
        <w:rPr>
          <w:rFonts w:ascii="Arial" w:hAnsi="Arial" w:cs="Arial"/>
          <w:sz w:val="25"/>
          <w:szCs w:val="25"/>
        </w:rPr>
        <w:t xml:space="preserve">, </w:t>
      </w:r>
      <w:r w:rsidR="00C17EAB" w:rsidRPr="00A91BC9">
        <w:rPr>
          <w:rFonts w:ascii="Arial" w:hAnsi="Arial" w:cs="Arial"/>
          <w:color w:val="FF0000"/>
          <w:sz w:val="25"/>
          <w:szCs w:val="25"/>
        </w:rPr>
        <w:t>brasileiro, casado, administrador de empresas, portador de cédula de identidade RG n° 33.682.818-4/SSP/SP,</w:t>
      </w:r>
      <w:r w:rsidR="00C17EAB" w:rsidRPr="00274289">
        <w:rPr>
          <w:rFonts w:ascii="Arial" w:hAnsi="Arial" w:cs="Arial"/>
          <w:sz w:val="25"/>
          <w:szCs w:val="25"/>
          <w:lang w:val="pt-BR"/>
        </w:rPr>
        <w:t xml:space="preserve"> </w:t>
      </w:r>
      <w:r w:rsidR="00DD44E4" w:rsidRPr="00274289">
        <w:rPr>
          <w:rFonts w:ascii="Arial" w:hAnsi="Arial" w:cs="Arial"/>
          <w:sz w:val="25"/>
          <w:szCs w:val="25"/>
        </w:rPr>
        <w:t>inscrito sob o CPF</w:t>
      </w:r>
      <w:r w:rsidR="00C17EAB" w:rsidRPr="00274289">
        <w:rPr>
          <w:rFonts w:ascii="Arial" w:hAnsi="Arial" w:cs="Arial"/>
          <w:sz w:val="25"/>
          <w:szCs w:val="25"/>
          <w:lang w:val="pt-BR"/>
        </w:rPr>
        <w:t>/ME</w:t>
      </w:r>
      <w:r w:rsidR="00DD44E4" w:rsidRPr="00274289">
        <w:rPr>
          <w:rFonts w:ascii="Arial" w:hAnsi="Arial" w:cs="Arial"/>
          <w:sz w:val="25"/>
          <w:szCs w:val="25"/>
        </w:rPr>
        <w:t xml:space="preserve"> nº</w:t>
      </w:r>
      <w:r w:rsidR="00836727" w:rsidRPr="00274289">
        <w:rPr>
          <w:rFonts w:ascii="Arial" w:hAnsi="Arial" w:cs="Arial"/>
          <w:sz w:val="25"/>
          <w:szCs w:val="25"/>
          <w:lang w:val="pt-BR"/>
        </w:rPr>
        <w:t xml:space="preserve"> </w:t>
      </w:r>
      <w:r w:rsidR="00DD44E4" w:rsidRPr="00274289">
        <w:rPr>
          <w:rFonts w:ascii="Arial" w:hAnsi="Arial" w:cs="Arial"/>
          <w:sz w:val="25"/>
          <w:szCs w:val="25"/>
        </w:rPr>
        <w:t xml:space="preserve">222.163.988-02, </w:t>
      </w:r>
      <w:r w:rsidR="00C17EAB" w:rsidRPr="00274289">
        <w:rPr>
          <w:rFonts w:ascii="Arial" w:hAnsi="Arial" w:cs="Arial"/>
          <w:sz w:val="25"/>
          <w:szCs w:val="25"/>
        </w:rPr>
        <w:t>residente e domiciliado nesta Capital, com escritório no endereço da representada,</w:t>
      </w:r>
      <w:r w:rsidR="00C17EAB" w:rsidRPr="00274289">
        <w:rPr>
          <w:rFonts w:ascii="Arial" w:hAnsi="Arial" w:cs="Arial"/>
          <w:sz w:val="25"/>
          <w:szCs w:val="25"/>
          <w:lang w:val="pt-BR"/>
        </w:rPr>
        <w:t xml:space="preserve"> </w:t>
      </w:r>
      <w:r w:rsidR="00DD44E4" w:rsidRPr="00274289">
        <w:rPr>
          <w:rFonts w:ascii="Arial" w:hAnsi="Arial" w:cs="Arial"/>
          <w:sz w:val="25"/>
          <w:szCs w:val="25"/>
        </w:rPr>
        <w:t xml:space="preserve">nomeado </w:t>
      </w:r>
      <w:r w:rsidR="00C17EAB" w:rsidRPr="00274289">
        <w:rPr>
          <w:rFonts w:ascii="Arial" w:hAnsi="Arial" w:cs="Arial"/>
          <w:sz w:val="25"/>
          <w:szCs w:val="25"/>
          <w:lang w:val="pt-BR"/>
        </w:rPr>
        <w:t xml:space="preserve">nos termos da </w:t>
      </w:r>
      <w:r w:rsidR="00DD44E4" w:rsidRPr="00274289">
        <w:rPr>
          <w:rFonts w:ascii="Arial" w:hAnsi="Arial" w:cs="Arial"/>
          <w:sz w:val="25"/>
          <w:szCs w:val="25"/>
        </w:rPr>
        <w:t>Ata de Assembleia Extraordinária de acionistas</w:t>
      </w:r>
      <w:r w:rsidR="00DD44E4" w:rsidRPr="00274289">
        <w:rPr>
          <w:rFonts w:ascii="Arial" w:hAnsi="Arial" w:cs="Arial"/>
          <w:sz w:val="25"/>
          <w:szCs w:val="25"/>
          <w:lang w:val="pt-BR"/>
        </w:rPr>
        <w:t xml:space="preserve"> realizada em </w:t>
      </w:r>
      <w:r w:rsidR="00C31D00" w:rsidRPr="00274289">
        <w:rPr>
          <w:rFonts w:ascii="Arial" w:hAnsi="Arial" w:cs="Arial"/>
          <w:sz w:val="25"/>
          <w:szCs w:val="25"/>
          <w:lang w:val="pt-BR"/>
        </w:rPr>
        <w:t>29</w:t>
      </w:r>
      <w:r w:rsidR="00DD44E4" w:rsidRPr="00274289">
        <w:rPr>
          <w:rFonts w:ascii="Arial" w:hAnsi="Arial" w:cs="Arial"/>
          <w:sz w:val="25"/>
          <w:szCs w:val="25"/>
          <w:lang w:val="pt-BR"/>
        </w:rPr>
        <w:t xml:space="preserve"> de </w:t>
      </w:r>
      <w:r w:rsidR="00C31D00" w:rsidRPr="00274289">
        <w:rPr>
          <w:rFonts w:ascii="Arial" w:hAnsi="Arial" w:cs="Arial"/>
          <w:sz w:val="25"/>
          <w:szCs w:val="25"/>
          <w:lang w:val="pt-BR"/>
        </w:rPr>
        <w:t>dezembro</w:t>
      </w:r>
      <w:r w:rsidR="00DD44E4" w:rsidRPr="00274289">
        <w:rPr>
          <w:rFonts w:ascii="Arial" w:hAnsi="Arial" w:cs="Arial"/>
          <w:sz w:val="25"/>
          <w:szCs w:val="25"/>
          <w:lang w:val="pt-BR"/>
        </w:rPr>
        <w:t xml:space="preserve"> de </w:t>
      </w:r>
      <w:r w:rsidR="00C31D00" w:rsidRPr="00274289">
        <w:rPr>
          <w:rFonts w:ascii="Arial" w:hAnsi="Arial" w:cs="Arial"/>
          <w:sz w:val="25"/>
          <w:szCs w:val="25"/>
          <w:lang w:val="pt-BR"/>
        </w:rPr>
        <w:t>2020</w:t>
      </w:r>
      <w:r w:rsidR="00DD44E4" w:rsidRPr="00274289">
        <w:rPr>
          <w:rFonts w:ascii="Arial" w:hAnsi="Arial" w:cs="Arial"/>
          <w:sz w:val="25"/>
          <w:szCs w:val="25"/>
          <w:lang w:val="pt-BR"/>
        </w:rPr>
        <w:t xml:space="preserve">, </w:t>
      </w:r>
      <w:r w:rsidR="00DD44E4" w:rsidRPr="00274289">
        <w:rPr>
          <w:rFonts w:ascii="Arial" w:hAnsi="Arial" w:cs="Arial"/>
          <w:sz w:val="25"/>
          <w:szCs w:val="25"/>
        </w:rPr>
        <w:t xml:space="preserve">registrada </w:t>
      </w:r>
      <w:r w:rsidR="00A83C55" w:rsidRPr="00274289">
        <w:rPr>
          <w:rFonts w:ascii="Arial" w:hAnsi="Arial" w:cs="Arial"/>
          <w:sz w:val="25"/>
          <w:szCs w:val="25"/>
          <w:lang w:val="pt-BR"/>
        </w:rPr>
        <w:t>perante a Junta Comercial do Estado de São Paulo (“</w:t>
      </w:r>
      <w:r w:rsidR="00A83C55" w:rsidRPr="00274289">
        <w:rPr>
          <w:rFonts w:ascii="Arial" w:hAnsi="Arial" w:cs="Arial"/>
          <w:sz w:val="25"/>
          <w:szCs w:val="25"/>
          <w:u w:val="single"/>
          <w:lang w:val="pt-BR"/>
        </w:rPr>
        <w:t>JUCESP</w:t>
      </w:r>
      <w:r w:rsidR="00A83C55" w:rsidRPr="00274289">
        <w:rPr>
          <w:rFonts w:ascii="Arial" w:hAnsi="Arial" w:cs="Arial"/>
          <w:sz w:val="25"/>
          <w:szCs w:val="25"/>
          <w:lang w:val="pt-BR"/>
        </w:rPr>
        <w:t xml:space="preserve">”) </w:t>
      </w:r>
      <w:r w:rsidR="00DD44E4" w:rsidRPr="00274289">
        <w:rPr>
          <w:rFonts w:ascii="Arial" w:hAnsi="Arial" w:cs="Arial"/>
          <w:sz w:val="25"/>
          <w:szCs w:val="25"/>
        </w:rPr>
        <w:t xml:space="preserve">sob nº. </w:t>
      </w:r>
      <w:r w:rsidR="00A83C55" w:rsidRPr="00274289">
        <w:rPr>
          <w:rFonts w:ascii="Arial" w:hAnsi="Arial" w:cs="Arial"/>
          <w:sz w:val="25"/>
          <w:szCs w:val="25"/>
          <w:lang w:val="pt-BR"/>
        </w:rPr>
        <w:t>113.495/21-3</w:t>
      </w:r>
      <w:r w:rsidR="00DD44E4" w:rsidRPr="00274289">
        <w:rPr>
          <w:rFonts w:ascii="Arial" w:hAnsi="Arial" w:cs="Arial"/>
          <w:sz w:val="25"/>
          <w:szCs w:val="25"/>
        </w:rPr>
        <w:t xml:space="preserve">, em sessão de </w:t>
      </w:r>
      <w:r w:rsidR="00A83C55" w:rsidRPr="00274289">
        <w:rPr>
          <w:rFonts w:ascii="Arial" w:hAnsi="Arial" w:cs="Arial"/>
          <w:sz w:val="25"/>
          <w:szCs w:val="25"/>
          <w:lang w:val="pt-BR"/>
        </w:rPr>
        <w:t>1º de março de 2021</w:t>
      </w:r>
      <w:r w:rsidR="00C17EAB" w:rsidRPr="00274289">
        <w:rPr>
          <w:rFonts w:ascii="Arial" w:hAnsi="Arial" w:cs="Arial"/>
          <w:sz w:val="25"/>
          <w:szCs w:val="25"/>
          <w:lang w:val="pt-BR"/>
        </w:rPr>
        <w:t>, cuja cópia fica arquivada nestas notas sob nº ...../2022</w:t>
      </w:r>
      <w:r w:rsidR="00DD44E4" w:rsidRPr="00274289">
        <w:rPr>
          <w:rFonts w:ascii="Arial" w:hAnsi="Arial" w:cs="Arial"/>
          <w:bCs/>
          <w:sz w:val="25"/>
          <w:szCs w:val="25"/>
        </w:rPr>
        <w:t>; e, como</w:t>
      </w:r>
      <w:r w:rsidR="00465D2E" w:rsidRPr="00274289">
        <w:rPr>
          <w:rFonts w:ascii="Arial" w:hAnsi="Arial" w:cs="Arial"/>
          <w:bCs/>
          <w:sz w:val="25"/>
          <w:szCs w:val="25"/>
          <w:lang w:val="pt-BR"/>
        </w:rPr>
        <w:t xml:space="preserve"> </w:t>
      </w:r>
      <w:r w:rsidR="00264D6E" w:rsidRPr="00274289">
        <w:rPr>
          <w:rFonts w:ascii="Arial" w:hAnsi="Arial" w:cs="Arial"/>
          <w:b/>
          <w:bCs/>
          <w:sz w:val="25"/>
          <w:szCs w:val="25"/>
          <w:lang w:val="pt-BR"/>
        </w:rPr>
        <w:t>OUTORGADA</w:t>
      </w:r>
      <w:r w:rsidR="00264D6E" w:rsidRPr="00274289">
        <w:rPr>
          <w:rFonts w:ascii="Arial" w:hAnsi="Arial" w:cs="Arial"/>
          <w:bCs/>
          <w:sz w:val="25"/>
          <w:szCs w:val="25"/>
          <w:lang w:val="pt-BR"/>
        </w:rPr>
        <w:t xml:space="preserve">: </w:t>
      </w:r>
      <w:r w:rsidR="006A4DCB" w:rsidRPr="00274289">
        <w:rPr>
          <w:rFonts w:ascii="Arial" w:hAnsi="Arial" w:cs="Arial"/>
          <w:b/>
          <w:bCs/>
          <w:sz w:val="25"/>
          <w:szCs w:val="25"/>
        </w:rPr>
        <w:t>BRL TRUST DISTRIBUIDORA DE TÍTULOS E VALORES MOBILIÁRIOS S.A</w:t>
      </w:r>
      <w:r w:rsidR="00933FC5" w:rsidRPr="00274289">
        <w:rPr>
          <w:rFonts w:ascii="Arial" w:hAnsi="Arial" w:cs="Arial"/>
          <w:b/>
          <w:bCs/>
          <w:sz w:val="25"/>
          <w:szCs w:val="25"/>
          <w:lang w:val="pt-BR"/>
        </w:rPr>
        <w:t>.</w:t>
      </w:r>
      <w:r w:rsidR="006A4DCB" w:rsidRPr="00274289">
        <w:rPr>
          <w:rFonts w:ascii="Arial" w:hAnsi="Arial" w:cs="Arial"/>
          <w:sz w:val="25"/>
          <w:szCs w:val="25"/>
        </w:rPr>
        <w:t xml:space="preserve">, sociedade anônima, com sede social na cidade e Estado de São Paulo, na Rua Iguatemi, 151, 19º andar, inscrita no CNPJ sob o nº 13.486.793/0001-42, autorizada pela CVM a exercer a atividade de administração de carteira de valores mobiliários, por meio do Ato Declaratório Executivo nº 11.940, de 21 de setembro de 2011, </w:t>
      </w:r>
      <w:r w:rsidR="003379C4" w:rsidRPr="00274289">
        <w:rPr>
          <w:rFonts w:ascii="Arial" w:hAnsi="Arial" w:cs="Arial"/>
          <w:bCs/>
          <w:sz w:val="25"/>
          <w:szCs w:val="25"/>
        </w:rPr>
        <w:t xml:space="preserve">habilitada para administração de fundos de investimento conforme ato declaratório expedido pela CVM nº 11.784, de 30 de junho </w:t>
      </w:r>
      <w:r w:rsidR="003379C4" w:rsidRPr="00274289">
        <w:rPr>
          <w:rFonts w:ascii="Arial" w:hAnsi="Arial" w:cs="Arial"/>
          <w:bCs/>
          <w:sz w:val="25"/>
          <w:szCs w:val="25"/>
        </w:rPr>
        <w:lastRenderedPageBreak/>
        <w:t xml:space="preserve">de 2011, </w:t>
      </w:r>
      <w:r w:rsidR="003379C4" w:rsidRPr="00274289">
        <w:rPr>
          <w:rFonts w:ascii="Arial" w:hAnsi="Arial" w:cs="Arial"/>
          <w:sz w:val="25"/>
          <w:szCs w:val="25"/>
        </w:rPr>
        <w:t xml:space="preserve">com seus atos constitutivos registrados na JUCESP sob NIRE 35.300.392.655, e seu estatuto social consolidado através da ata de assembleia geral extraordinária, realizada em 22 de janeiro de 2018, registrada na referida Junta sob nº 413.358/18-5, em sessão de 29 de agosto de 2018, neste ato representada nos termos do Capítulo III de seu estatuto social, </w:t>
      </w:r>
      <w:r w:rsidR="003379C4" w:rsidRPr="00274289">
        <w:rPr>
          <w:rFonts w:ascii="Arial" w:hAnsi="Arial" w:cs="Arial"/>
          <w:bCs/>
          <w:sz w:val="25"/>
          <w:szCs w:val="25"/>
        </w:rPr>
        <w:t>por sua [</w:t>
      </w:r>
      <w:r w:rsidR="003379C4" w:rsidRPr="00274289">
        <w:rPr>
          <w:rFonts w:ascii="Arial" w:hAnsi="Arial" w:cs="Arial"/>
          <w:bCs/>
          <w:sz w:val="25"/>
          <w:szCs w:val="25"/>
          <w:highlight w:val="yellow"/>
        </w:rPr>
        <w:t xml:space="preserve">Diretora, </w:t>
      </w:r>
      <w:r w:rsidR="003379C4" w:rsidRPr="00274289">
        <w:rPr>
          <w:rFonts w:ascii="Arial" w:hAnsi="Arial" w:cs="Arial"/>
          <w:b/>
          <w:sz w:val="25"/>
          <w:szCs w:val="25"/>
          <w:highlight w:val="yellow"/>
        </w:rPr>
        <w:t>Daniela Assarito Bonifácio Borovicz</w:t>
      </w:r>
      <w:r w:rsidR="003379C4" w:rsidRPr="00274289">
        <w:rPr>
          <w:rFonts w:ascii="Arial" w:hAnsi="Arial" w:cs="Arial"/>
          <w:bCs/>
          <w:sz w:val="25"/>
          <w:szCs w:val="25"/>
          <w:highlight w:val="yellow"/>
        </w:rPr>
        <w:t>, brasileira, casada, advogada, portadora da carteira nacional de habilitação do DETRAN/SP  nº 02932795738, de 26/06/2018, inscrita no CPF/MF nº 320.334.648-65, com endereço comercial supra mencionado</w:t>
      </w:r>
      <w:r w:rsidR="003379C4" w:rsidRPr="00274289">
        <w:rPr>
          <w:rFonts w:ascii="Arial" w:hAnsi="Arial" w:cs="Arial"/>
          <w:bCs/>
          <w:sz w:val="25"/>
          <w:szCs w:val="25"/>
        </w:rPr>
        <w:t>], eleita nos termos da ata de assembleia geral ordinária e extraordinária realizada em 29 de junho de 2020, registrada na aludida Junta sob nº 458.880/20-6, em sessão de 04 de novembro de 2020 (“</w:t>
      </w:r>
      <w:r w:rsidR="003379C4" w:rsidRPr="00274289">
        <w:rPr>
          <w:rFonts w:ascii="Arial" w:hAnsi="Arial" w:cs="Arial"/>
          <w:bCs/>
          <w:sz w:val="25"/>
          <w:szCs w:val="25"/>
          <w:u w:val="single"/>
        </w:rPr>
        <w:t>Administradora</w:t>
      </w:r>
      <w:r w:rsidR="003379C4" w:rsidRPr="00274289">
        <w:rPr>
          <w:rFonts w:ascii="Arial" w:hAnsi="Arial" w:cs="Arial"/>
          <w:bCs/>
          <w:sz w:val="25"/>
          <w:szCs w:val="25"/>
        </w:rPr>
        <w:t>”)</w:t>
      </w:r>
      <w:r w:rsidR="00A83C55" w:rsidRPr="00274289">
        <w:rPr>
          <w:rFonts w:ascii="Arial" w:hAnsi="Arial" w:cs="Arial"/>
          <w:bCs/>
          <w:sz w:val="25"/>
          <w:szCs w:val="25"/>
          <w:lang w:val="pt-BR"/>
        </w:rPr>
        <w:t xml:space="preserve">, na qualidade de administrador e proprietário fiduciário dos ativos que compõe o patrimônio do </w:t>
      </w:r>
      <w:r w:rsidR="00A83C55" w:rsidRPr="00274289">
        <w:rPr>
          <w:rFonts w:ascii="Arial" w:hAnsi="Arial" w:cs="Arial"/>
          <w:b/>
          <w:sz w:val="25"/>
          <w:szCs w:val="25"/>
          <w:lang w:val="pt-BR"/>
        </w:rPr>
        <w:t>FUNDO DE INVESTIMENTO IMOBILIÁRIO GUARDIAN LOGISTICA</w:t>
      </w:r>
      <w:r w:rsidR="00A83C55" w:rsidRPr="00274289">
        <w:rPr>
          <w:rFonts w:ascii="Arial" w:hAnsi="Arial" w:cs="Arial"/>
          <w:sz w:val="25"/>
          <w:szCs w:val="25"/>
        </w:rPr>
        <w:t>, fundo de investimento imobiliário, inscrito no CNPJ</w:t>
      </w:r>
      <w:r w:rsidR="00C17EAB" w:rsidRPr="00274289">
        <w:rPr>
          <w:rFonts w:ascii="Arial" w:hAnsi="Arial" w:cs="Arial"/>
          <w:sz w:val="25"/>
          <w:szCs w:val="25"/>
          <w:lang w:val="pt-BR"/>
        </w:rPr>
        <w:t>/ME</w:t>
      </w:r>
      <w:r w:rsidR="00A83C55" w:rsidRPr="00274289">
        <w:rPr>
          <w:rFonts w:ascii="Arial" w:hAnsi="Arial" w:cs="Arial"/>
          <w:sz w:val="25"/>
          <w:szCs w:val="25"/>
        </w:rPr>
        <w:t xml:space="preserve"> sob o nº 37.295.919/0001-60</w:t>
      </w:r>
      <w:r w:rsidR="008E3F6F" w:rsidRPr="00274289">
        <w:rPr>
          <w:rFonts w:ascii="Arial" w:hAnsi="Arial" w:cs="Arial"/>
          <w:sz w:val="25"/>
          <w:szCs w:val="25"/>
          <w:lang w:val="pt-BR"/>
        </w:rPr>
        <w:t xml:space="preserve"> (“Fundo”)</w:t>
      </w:r>
      <w:r w:rsidR="00A83C55" w:rsidRPr="00274289">
        <w:rPr>
          <w:rFonts w:ascii="Arial" w:hAnsi="Arial" w:cs="Arial"/>
          <w:sz w:val="25"/>
          <w:szCs w:val="25"/>
        </w:rPr>
        <w:t>, neste ato representado em conformidade com o seu regulamen</w:t>
      </w:r>
      <w:r w:rsidR="00A83C55" w:rsidRPr="00274289">
        <w:rPr>
          <w:rFonts w:ascii="Arial" w:hAnsi="Arial" w:cs="Arial"/>
          <w:sz w:val="25"/>
          <w:szCs w:val="25"/>
          <w:lang w:val="pt-BR"/>
        </w:rPr>
        <w:t xml:space="preserve">to, </w:t>
      </w:r>
      <w:r w:rsidR="00A83C55" w:rsidRPr="00274289">
        <w:rPr>
          <w:rFonts w:ascii="Arial" w:hAnsi="Arial" w:cs="Arial"/>
          <w:sz w:val="25"/>
          <w:szCs w:val="25"/>
        </w:rPr>
        <w:t xml:space="preserve"> com seu último regulamento datado de </w:t>
      </w:r>
      <w:r w:rsidR="003379C4" w:rsidRPr="00274289">
        <w:rPr>
          <w:rFonts w:ascii="Arial" w:hAnsi="Arial" w:cs="Arial"/>
          <w:sz w:val="25"/>
          <w:szCs w:val="25"/>
          <w:highlight w:val="yellow"/>
          <w:lang w:val="pt-BR"/>
        </w:rPr>
        <w:t>1º</w:t>
      </w:r>
      <w:r w:rsidR="00A83C55" w:rsidRPr="00274289">
        <w:rPr>
          <w:rFonts w:ascii="Arial" w:hAnsi="Arial" w:cs="Arial"/>
          <w:sz w:val="25"/>
          <w:szCs w:val="25"/>
          <w:highlight w:val="yellow"/>
        </w:rPr>
        <w:t xml:space="preserve"> de </w:t>
      </w:r>
      <w:r w:rsidR="003379C4" w:rsidRPr="00274289">
        <w:rPr>
          <w:rFonts w:ascii="Arial" w:hAnsi="Arial" w:cs="Arial"/>
          <w:sz w:val="25"/>
          <w:szCs w:val="25"/>
          <w:highlight w:val="yellow"/>
          <w:lang w:val="pt-BR"/>
        </w:rPr>
        <w:t>outubro</w:t>
      </w:r>
      <w:r w:rsidR="00A83C55" w:rsidRPr="00274289">
        <w:rPr>
          <w:rFonts w:ascii="Arial" w:hAnsi="Arial" w:cs="Arial"/>
          <w:sz w:val="25"/>
          <w:szCs w:val="25"/>
          <w:highlight w:val="yellow"/>
        </w:rPr>
        <w:t xml:space="preserve"> de 2020</w:t>
      </w:r>
      <w:r w:rsidR="00A83C55" w:rsidRPr="00274289">
        <w:rPr>
          <w:rFonts w:ascii="Arial" w:hAnsi="Arial" w:cs="Arial"/>
          <w:sz w:val="25"/>
          <w:szCs w:val="25"/>
        </w:rPr>
        <w:t>, registrado no site da Comissão de Valores Mobiliários – CVM, conforme autoriza o §3º do art. 1.368-C do Código Civil</w:t>
      </w:r>
      <w:r w:rsidR="00A83C55" w:rsidRPr="00274289" w:rsidDel="00BD219B">
        <w:rPr>
          <w:rFonts w:ascii="Arial" w:hAnsi="Arial" w:cs="Arial"/>
          <w:sz w:val="25"/>
          <w:szCs w:val="25"/>
          <w:highlight w:val="yellow"/>
        </w:rPr>
        <w:t xml:space="preserve"> </w:t>
      </w:r>
      <w:r w:rsidR="00A83C55" w:rsidRPr="00274289">
        <w:rPr>
          <w:rFonts w:ascii="Arial" w:hAnsi="Arial" w:cs="Arial"/>
          <w:sz w:val="25"/>
          <w:szCs w:val="25"/>
          <w:highlight w:val="yellow"/>
        </w:rPr>
        <w:t xml:space="preserve">, ficando cópia dos referidos documentos arquivados nestas notas sob nº </w:t>
      </w:r>
      <w:r w:rsidR="00C17EAB" w:rsidRPr="00274289">
        <w:rPr>
          <w:rFonts w:ascii="Arial" w:hAnsi="Arial" w:cs="Arial"/>
          <w:bCs/>
          <w:sz w:val="25"/>
          <w:szCs w:val="25"/>
          <w:highlight w:val="yellow"/>
          <w:lang w:val="pt-BR"/>
        </w:rPr>
        <w:t>2.056</w:t>
      </w:r>
      <w:r w:rsidR="00A83C55" w:rsidRPr="00274289">
        <w:rPr>
          <w:rFonts w:ascii="Arial" w:hAnsi="Arial" w:cs="Arial"/>
          <w:bCs/>
          <w:sz w:val="25"/>
          <w:szCs w:val="25"/>
          <w:highlight w:val="yellow"/>
        </w:rPr>
        <w:t>/20</w:t>
      </w:r>
      <w:r w:rsidR="00A83C55" w:rsidRPr="00274289">
        <w:rPr>
          <w:rFonts w:ascii="Arial" w:hAnsi="Arial" w:cs="Arial"/>
          <w:bCs/>
          <w:sz w:val="25"/>
          <w:szCs w:val="25"/>
          <w:lang w:val="pt-BR"/>
        </w:rPr>
        <w:t>2</w:t>
      </w:r>
      <w:r w:rsidR="00C17EAB" w:rsidRPr="00274289">
        <w:rPr>
          <w:rFonts w:ascii="Arial" w:hAnsi="Arial" w:cs="Arial"/>
          <w:bCs/>
          <w:sz w:val="25"/>
          <w:szCs w:val="25"/>
          <w:lang w:val="pt-BR"/>
        </w:rPr>
        <w:t>1</w:t>
      </w:r>
      <w:r w:rsidR="00A83C55" w:rsidRPr="00274289">
        <w:rPr>
          <w:rFonts w:ascii="Arial" w:hAnsi="Arial" w:cs="Arial"/>
          <w:sz w:val="25"/>
          <w:szCs w:val="25"/>
        </w:rPr>
        <w:t>.</w:t>
      </w:r>
    </w:p>
    <w:p w14:paraId="1A043A1E" w14:textId="77777777" w:rsidR="00264D6E" w:rsidRPr="00274289" w:rsidRDefault="00264D6E" w:rsidP="00326533">
      <w:pPr>
        <w:pStyle w:val="TextosemFormatao"/>
        <w:spacing w:line="440" w:lineRule="exact"/>
        <w:rPr>
          <w:rFonts w:ascii="Arial" w:hAnsi="Arial" w:cs="Arial"/>
          <w:snapToGrid w:val="0"/>
          <w:sz w:val="25"/>
          <w:szCs w:val="25"/>
          <w:lang w:val="pt-BR"/>
        </w:rPr>
      </w:pPr>
    </w:p>
    <w:p w14:paraId="2F3649C5" w14:textId="77777777" w:rsidR="00264D6E" w:rsidRPr="00274289" w:rsidRDefault="00264D6E" w:rsidP="00326533">
      <w:pPr>
        <w:pStyle w:val="TextosemFormatao"/>
        <w:spacing w:line="440" w:lineRule="exact"/>
        <w:rPr>
          <w:rFonts w:ascii="Arial" w:hAnsi="Arial" w:cs="Arial"/>
          <w:snapToGrid w:val="0"/>
          <w:sz w:val="25"/>
          <w:szCs w:val="25"/>
          <w:lang w:val="pt-BR"/>
        </w:rPr>
      </w:pPr>
      <w:r w:rsidRPr="00274289">
        <w:rPr>
          <w:rFonts w:ascii="Arial" w:hAnsi="Arial" w:cs="Arial"/>
          <w:snapToGrid w:val="0"/>
          <w:sz w:val="25"/>
          <w:szCs w:val="25"/>
          <w:lang w:val="pt-BR"/>
        </w:rPr>
        <w:t>Outorgante e Outorgada serão designadas, quando em conjunto, como “Partes” e, individualmente, como “Parte”.</w:t>
      </w:r>
    </w:p>
    <w:p w14:paraId="50B8DF3C" w14:textId="77777777" w:rsidR="00264D6E" w:rsidRPr="00274289" w:rsidRDefault="00264D6E" w:rsidP="00326533">
      <w:pPr>
        <w:pStyle w:val="TextosemFormatao"/>
        <w:spacing w:line="440" w:lineRule="exact"/>
        <w:rPr>
          <w:rFonts w:ascii="Arial" w:hAnsi="Arial" w:cs="Arial"/>
          <w:snapToGrid w:val="0"/>
          <w:sz w:val="25"/>
          <w:szCs w:val="25"/>
          <w:lang w:val="pt-BR"/>
        </w:rPr>
      </w:pPr>
    </w:p>
    <w:p w14:paraId="5E27BC89" w14:textId="5676478B" w:rsidR="00200C4D" w:rsidRPr="00274289" w:rsidRDefault="00264D6E" w:rsidP="00200C4D">
      <w:pPr>
        <w:pStyle w:val="TextosemFormatao"/>
        <w:spacing w:line="440" w:lineRule="exact"/>
        <w:rPr>
          <w:rFonts w:ascii="Arial" w:hAnsi="Arial" w:cs="Arial"/>
          <w:snapToGrid w:val="0"/>
          <w:sz w:val="25"/>
          <w:szCs w:val="25"/>
          <w:lang w:val="pt-BR"/>
        </w:rPr>
      </w:pPr>
      <w:r w:rsidRPr="00274289">
        <w:rPr>
          <w:rFonts w:ascii="Arial" w:hAnsi="Arial" w:cs="Arial"/>
          <w:snapToGrid w:val="0"/>
          <w:sz w:val="25"/>
          <w:szCs w:val="25"/>
          <w:lang w:val="pt-BR"/>
        </w:rPr>
        <w:t xml:space="preserve">E ainda, na qualidade de </w:t>
      </w:r>
      <w:r w:rsidR="00B66DAE" w:rsidRPr="00274289">
        <w:rPr>
          <w:rFonts w:ascii="Arial" w:hAnsi="Arial" w:cs="Arial"/>
          <w:b/>
          <w:bCs/>
          <w:snapToGrid w:val="0"/>
          <w:sz w:val="25"/>
          <w:szCs w:val="25"/>
          <w:lang w:val="pt-BR"/>
        </w:rPr>
        <w:t>INTERVENIENTE ANUENTE</w:t>
      </w:r>
      <w:r w:rsidR="00B66DAE" w:rsidRPr="00274289">
        <w:rPr>
          <w:rFonts w:ascii="Arial" w:hAnsi="Arial" w:cs="Arial"/>
          <w:snapToGrid w:val="0"/>
          <w:sz w:val="25"/>
          <w:szCs w:val="25"/>
          <w:lang w:val="pt-BR"/>
        </w:rPr>
        <w:t xml:space="preserve">, </w:t>
      </w:r>
      <w:r w:rsidR="00392292" w:rsidRPr="00274289">
        <w:rPr>
          <w:rFonts w:ascii="Arial" w:hAnsi="Arial" w:cs="Arial"/>
          <w:spacing w:val="-3"/>
          <w:sz w:val="25"/>
          <w:szCs w:val="25"/>
        </w:rPr>
        <w:t xml:space="preserve">titular fiduciária dos imóveis objeto da </w:t>
      </w:r>
      <w:r w:rsidR="00392292" w:rsidRPr="00274289">
        <w:rPr>
          <w:rFonts w:ascii="Arial" w:hAnsi="Arial" w:cs="Arial"/>
          <w:snapToGrid w:val="0"/>
          <w:sz w:val="25"/>
          <w:szCs w:val="25"/>
          <w:lang w:val="pt-BR"/>
        </w:rPr>
        <w:t>presente</w:t>
      </w:r>
      <w:r w:rsidR="00392292" w:rsidRPr="00274289">
        <w:rPr>
          <w:rFonts w:ascii="Arial" w:hAnsi="Arial" w:cs="Arial"/>
          <w:spacing w:val="-3"/>
          <w:sz w:val="25"/>
          <w:szCs w:val="25"/>
        </w:rPr>
        <w:t xml:space="preserve"> escritura, </w:t>
      </w:r>
      <w:r w:rsidR="00955FB9" w:rsidRPr="00274289">
        <w:rPr>
          <w:rFonts w:ascii="Arial" w:hAnsi="Arial" w:cs="Arial"/>
          <w:b/>
          <w:sz w:val="25"/>
          <w:szCs w:val="25"/>
          <w:lang w:val="pt-BR"/>
        </w:rPr>
        <w:t>VIRGO</w:t>
      </w:r>
      <w:r w:rsidR="005E0FDA" w:rsidRPr="00274289">
        <w:rPr>
          <w:rFonts w:ascii="Arial" w:hAnsi="Arial" w:cs="Arial"/>
          <w:b/>
          <w:sz w:val="25"/>
          <w:szCs w:val="25"/>
        </w:rPr>
        <w:t xml:space="preserve"> </w:t>
      </w:r>
      <w:r w:rsidR="00955FB9" w:rsidRPr="00274289">
        <w:rPr>
          <w:rFonts w:ascii="Arial" w:hAnsi="Arial" w:cs="Arial"/>
          <w:b/>
          <w:sz w:val="25"/>
          <w:szCs w:val="25"/>
          <w:lang w:val="pt-BR"/>
        </w:rPr>
        <w:t>COMPANHIA DE SECURITIZAÇÃO</w:t>
      </w:r>
      <w:r w:rsidR="005E0FDA" w:rsidRPr="00274289">
        <w:rPr>
          <w:rFonts w:ascii="Arial" w:hAnsi="Arial" w:cs="Arial"/>
          <w:b/>
          <w:sz w:val="25"/>
          <w:szCs w:val="25"/>
        </w:rPr>
        <w:t xml:space="preserve"> S.A.</w:t>
      </w:r>
      <w:r w:rsidR="005E0FDA" w:rsidRPr="00274289">
        <w:rPr>
          <w:rFonts w:ascii="Arial" w:hAnsi="Arial" w:cs="Arial"/>
          <w:sz w:val="25"/>
          <w:szCs w:val="25"/>
        </w:rPr>
        <w:t>, sociedade por ações com sede na Cidade de São Paulo, Estado de São Paulo, na Rua Tabapuã, nº 1123, conjunto 215, 21º andar, Itaim Bibi, CEP 04533-004, inscrita no CNPJ/ME sob o nº 08.769.451/0001-08</w:t>
      </w:r>
      <w:r w:rsidR="005E0FDA" w:rsidRPr="00274289">
        <w:rPr>
          <w:rFonts w:ascii="Arial" w:hAnsi="Arial" w:cs="Arial"/>
          <w:color w:val="000000" w:themeColor="text1"/>
          <w:sz w:val="25"/>
          <w:szCs w:val="25"/>
        </w:rPr>
        <w:t xml:space="preserve">, </w:t>
      </w:r>
      <w:r w:rsidR="00F770AF" w:rsidRPr="00274289">
        <w:rPr>
          <w:rFonts w:ascii="Arial" w:hAnsi="Arial" w:cs="Arial"/>
          <w:snapToGrid w:val="0"/>
          <w:sz w:val="25"/>
          <w:szCs w:val="25"/>
          <w:lang w:val="pt-BR"/>
        </w:rPr>
        <w:t xml:space="preserve">com seu Estatuto Social devidamente arquivado na JUCESP sob NIRE 35300340949, </w:t>
      </w:r>
      <w:r w:rsidR="00F770AF" w:rsidRPr="00A91BC9">
        <w:rPr>
          <w:rFonts w:ascii="Arial" w:hAnsi="Arial" w:cs="Arial"/>
          <w:snapToGrid w:val="0"/>
          <w:color w:val="FF0000"/>
          <w:sz w:val="25"/>
          <w:szCs w:val="25"/>
          <w:lang w:val="pt-BR"/>
        </w:rPr>
        <w:t xml:space="preserve">e última alteração e consolidação datada de </w:t>
      </w:r>
      <w:r w:rsidR="00200C4D" w:rsidRPr="00A91BC9">
        <w:rPr>
          <w:rFonts w:ascii="Arial" w:hAnsi="Arial" w:cs="Arial"/>
          <w:bCs/>
          <w:iCs/>
          <w:color w:val="FF0000"/>
          <w:sz w:val="25"/>
          <w:szCs w:val="25"/>
        </w:rPr>
        <w:t>14</w:t>
      </w:r>
      <w:r w:rsidR="00200C4D" w:rsidRPr="00A91BC9">
        <w:rPr>
          <w:rFonts w:ascii="Arial" w:hAnsi="Arial" w:cs="Arial"/>
          <w:bCs/>
          <w:iCs/>
          <w:color w:val="FF0000"/>
          <w:sz w:val="25"/>
          <w:szCs w:val="25"/>
          <w:lang w:val="pt-BR"/>
        </w:rPr>
        <w:t xml:space="preserve"> de junho de </w:t>
      </w:r>
      <w:r w:rsidR="00200C4D" w:rsidRPr="00A91BC9">
        <w:rPr>
          <w:rFonts w:ascii="Arial" w:hAnsi="Arial" w:cs="Arial"/>
          <w:bCs/>
          <w:iCs/>
          <w:color w:val="FF0000"/>
          <w:sz w:val="25"/>
          <w:szCs w:val="25"/>
        </w:rPr>
        <w:t xml:space="preserve">2021, registrada na aludida Junta sob n° 309.734/21-6, em sessão de </w:t>
      </w:r>
      <w:r w:rsidR="00200C4D" w:rsidRPr="00A91BC9">
        <w:rPr>
          <w:rFonts w:ascii="Arial" w:hAnsi="Arial" w:cs="Arial"/>
          <w:iCs/>
          <w:color w:val="FF0000"/>
          <w:sz w:val="25"/>
          <w:szCs w:val="25"/>
        </w:rPr>
        <w:t>30</w:t>
      </w:r>
      <w:r w:rsidR="00200C4D" w:rsidRPr="00A91BC9">
        <w:rPr>
          <w:rFonts w:ascii="Arial" w:hAnsi="Arial" w:cs="Arial"/>
          <w:iCs/>
          <w:color w:val="FF0000"/>
          <w:sz w:val="25"/>
          <w:szCs w:val="25"/>
          <w:lang w:val="pt-BR"/>
        </w:rPr>
        <w:t xml:space="preserve"> de junho de </w:t>
      </w:r>
      <w:r w:rsidR="00200C4D" w:rsidRPr="00A91BC9">
        <w:rPr>
          <w:rFonts w:ascii="Arial" w:hAnsi="Arial" w:cs="Arial"/>
          <w:iCs/>
          <w:color w:val="FF0000"/>
          <w:sz w:val="25"/>
          <w:szCs w:val="25"/>
        </w:rPr>
        <w:t>2021</w:t>
      </w:r>
      <w:r w:rsidR="00200C4D" w:rsidRPr="00A91BC9">
        <w:rPr>
          <w:rFonts w:ascii="Arial" w:hAnsi="Arial" w:cs="Arial"/>
          <w:bCs/>
          <w:iCs/>
          <w:color w:val="FF0000"/>
          <w:sz w:val="25"/>
          <w:szCs w:val="25"/>
        </w:rPr>
        <w:t xml:space="preserve">, cuja cópia fica arquivada nestas notas sob </w:t>
      </w:r>
      <w:r w:rsidR="00200C4D" w:rsidRPr="00A91BC9">
        <w:rPr>
          <w:rFonts w:ascii="Arial" w:hAnsi="Arial" w:cs="Arial"/>
          <w:iCs/>
          <w:color w:val="FF0000"/>
          <w:sz w:val="25"/>
          <w:szCs w:val="25"/>
        </w:rPr>
        <w:t>nº 078/2022</w:t>
      </w:r>
      <w:r w:rsidR="00200C4D" w:rsidRPr="00274289">
        <w:rPr>
          <w:rFonts w:ascii="Arial" w:hAnsi="Arial" w:cs="Arial"/>
          <w:iCs/>
          <w:sz w:val="25"/>
          <w:szCs w:val="25"/>
          <w:lang w:val="pt-BR"/>
        </w:rPr>
        <w:t>,</w:t>
      </w:r>
      <w:r w:rsidR="00200C4D" w:rsidRPr="00274289">
        <w:rPr>
          <w:rFonts w:ascii="Arial" w:hAnsi="Arial" w:cs="Arial"/>
          <w:bCs/>
          <w:iCs/>
          <w:sz w:val="25"/>
          <w:szCs w:val="25"/>
        </w:rPr>
        <w:t xml:space="preserve"> </w:t>
      </w:r>
    </w:p>
    <w:p w14:paraId="5F58E460" w14:textId="49DB1EB3" w:rsidR="00264D6E" w:rsidRPr="00274289" w:rsidRDefault="00F770AF" w:rsidP="00326533">
      <w:pPr>
        <w:pStyle w:val="TextosemFormatao"/>
        <w:spacing w:line="440" w:lineRule="exact"/>
        <w:rPr>
          <w:rFonts w:ascii="Arial" w:hAnsi="Arial" w:cs="Arial"/>
          <w:b/>
          <w:bCs/>
          <w:snapToGrid w:val="0"/>
          <w:sz w:val="25"/>
          <w:szCs w:val="25"/>
          <w:lang w:val="pt-BR"/>
        </w:rPr>
      </w:pPr>
      <w:r w:rsidRPr="00274289">
        <w:rPr>
          <w:rFonts w:ascii="Arial" w:hAnsi="Arial" w:cs="Arial"/>
          <w:snapToGrid w:val="0"/>
          <w:sz w:val="25"/>
          <w:szCs w:val="25"/>
          <w:lang w:val="pt-BR"/>
        </w:rPr>
        <w:lastRenderedPageBreak/>
        <w:t>neste ato representada, nos termos do Artigo 15, do Estatuto Social consolidado, por seus diretores:</w:t>
      </w:r>
      <w:r w:rsidRPr="00274289">
        <w:rPr>
          <w:rFonts w:ascii="Arial" w:hAnsi="Arial" w:cs="Arial"/>
          <w:b/>
          <w:sz w:val="25"/>
          <w:szCs w:val="25"/>
          <w:highlight w:val="yellow"/>
          <w:lang w:val="pt-BR"/>
        </w:rPr>
        <w:t xml:space="preserve"> [Nome Completo]</w:t>
      </w:r>
      <w:r w:rsidRPr="00274289">
        <w:rPr>
          <w:rFonts w:ascii="Arial" w:hAnsi="Arial" w:cs="Arial"/>
          <w:sz w:val="25"/>
          <w:szCs w:val="25"/>
          <w:lang w:val="pt-BR"/>
        </w:rPr>
        <w:t>, [</w:t>
      </w:r>
      <w:r w:rsidRPr="00274289">
        <w:rPr>
          <w:rFonts w:ascii="Arial" w:hAnsi="Arial" w:cs="Arial"/>
          <w:sz w:val="25"/>
          <w:szCs w:val="25"/>
          <w:highlight w:val="yellow"/>
          <w:lang w:val="pt-BR"/>
        </w:rPr>
        <w:t>nacionalidade</w:t>
      </w:r>
      <w:r w:rsidRPr="00274289">
        <w:rPr>
          <w:rFonts w:ascii="Arial" w:hAnsi="Arial" w:cs="Arial"/>
          <w:sz w:val="25"/>
          <w:szCs w:val="25"/>
          <w:lang w:val="pt-BR"/>
        </w:rPr>
        <w:t>], [</w:t>
      </w:r>
      <w:r w:rsidRPr="00274289">
        <w:rPr>
          <w:rFonts w:ascii="Arial" w:hAnsi="Arial" w:cs="Arial"/>
          <w:sz w:val="25"/>
          <w:szCs w:val="25"/>
          <w:highlight w:val="yellow"/>
          <w:lang w:val="pt-BR"/>
        </w:rPr>
        <w:t>estado civil</w:t>
      </w:r>
      <w:r w:rsidRPr="00274289">
        <w:rPr>
          <w:rFonts w:ascii="Arial" w:hAnsi="Arial" w:cs="Arial"/>
          <w:sz w:val="25"/>
          <w:szCs w:val="25"/>
          <w:lang w:val="pt-BR"/>
        </w:rPr>
        <w:t>], [</w:t>
      </w:r>
      <w:r w:rsidRPr="00274289">
        <w:rPr>
          <w:rFonts w:ascii="Arial" w:hAnsi="Arial" w:cs="Arial"/>
          <w:sz w:val="25"/>
          <w:szCs w:val="25"/>
          <w:highlight w:val="yellow"/>
          <w:lang w:val="pt-BR"/>
        </w:rPr>
        <w:t>profissão</w:t>
      </w:r>
      <w:r w:rsidRPr="00274289">
        <w:rPr>
          <w:rFonts w:ascii="Arial" w:hAnsi="Arial" w:cs="Arial"/>
          <w:sz w:val="25"/>
          <w:szCs w:val="25"/>
          <w:lang w:val="pt-BR"/>
        </w:rPr>
        <w:t>], portador da Cédula de Identidade [RG/RNE] nº [</w:t>
      </w:r>
      <w:r w:rsidRPr="00274289">
        <w:rPr>
          <w:rFonts w:ascii="Arial" w:hAnsi="Arial" w:cs="Arial"/>
          <w:sz w:val="25"/>
          <w:szCs w:val="25"/>
          <w:highlight w:val="yellow"/>
          <w:lang w:val="pt-BR"/>
        </w:rPr>
        <w:t>•</w:t>
      </w:r>
      <w:r w:rsidRPr="00274289">
        <w:rPr>
          <w:rFonts w:ascii="Arial" w:hAnsi="Arial" w:cs="Arial"/>
          <w:sz w:val="25"/>
          <w:szCs w:val="25"/>
          <w:lang w:val="pt-BR"/>
        </w:rPr>
        <w:t>]-[Órgão Expedidor] e inscrito no CPF/ME sob o nº [</w:t>
      </w:r>
      <w:r w:rsidRPr="00274289">
        <w:rPr>
          <w:rFonts w:ascii="Arial" w:hAnsi="Arial" w:cs="Arial"/>
          <w:sz w:val="25"/>
          <w:szCs w:val="25"/>
          <w:highlight w:val="yellow"/>
          <w:lang w:val="pt-BR"/>
        </w:rPr>
        <w:t>•</w:t>
      </w:r>
      <w:r w:rsidRPr="00274289">
        <w:rPr>
          <w:rFonts w:ascii="Arial" w:hAnsi="Arial" w:cs="Arial"/>
          <w:sz w:val="25"/>
          <w:szCs w:val="25"/>
          <w:lang w:val="pt-BR"/>
        </w:rPr>
        <w:t xml:space="preserve">], </w:t>
      </w:r>
      <w:r w:rsidRPr="00274289">
        <w:rPr>
          <w:rFonts w:ascii="Arial" w:hAnsi="Arial" w:cs="Arial"/>
          <w:sz w:val="25"/>
          <w:szCs w:val="25"/>
        </w:rPr>
        <w:t xml:space="preserve">ambos com endereço comercial </w:t>
      </w:r>
      <w:r w:rsidRPr="00274289">
        <w:rPr>
          <w:rFonts w:ascii="Arial" w:hAnsi="Arial" w:cs="Arial"/>
          <w:sz w:val="25"/>
          <w:szCs w:val="25"/>
          <w:lang w:val="pt-BR"/>
        </w:rPr>
        <w:t>em [</w:t>
      </w:r>
      <w:r w:rsidRPr="00274289">
        <w:rPr>
          <w:rFonts w:ascii="Arial" w:hAnsi="Arial" w:cs="Arial"/>
          <w:sz w:val="25"/>
          <w:szCs w:val="25"/>
          <w:highlight w:val="yellow"/>
          <w:lang w:val="pt-BR"/>
        </w:rPr>
        <w:t xml:space="preserve">endereço </w:t>
      </w:r>
      <w:r w:rsidRPr="00274289">
        <w:rPr>
          <w:rFonts w:ascii="Arial" w:hAnsi="Arial" w:cs="Arial"/>
          <w:snapToGrid w:val="0"/>
          <w:sz w:val="25"/>
          <w:szCs w:val="25"/>
          <w:highlight w:val="yellow"/>
          <w:lang w:val="pt-BR"/>
        </w:rPr>
        <w:t>completo</w:t>
      </w:r>
      <w:r w:rsidRPr="00274289">
        <w:rPr>
          <w:rFonts w:ascii="Arial" w:hAnsi="Arial" w:cs="Arial"/>
          <w:snapToGrid w:val="0"/>
          <w:sz w:val="25"/>
          <w:szCs w:val="25"/>
          <w:lang w:val="pt-BR"/>
        </w:rPr>
        <w:t>],</w:t>
      </w:r>
      <w:r w:rsidRPr="00274289">
        <w:rPr>
          <w:rFonts w:ascii="Arial" w:hAnsi="Arial" w:cs="Arial"/>
          <w:sz w:val="25"/>
          <w:szCs w:val="25"/>
          <w:lang w:val="pt-BR"/>
        </w:rPr>
        <w:t xml:space="preserve"> e </w:t>
      </w:r>
      <w:r w:rsidRPr="00274289">
        <w:rPr>
          <w:rFonts w:ascii="Arial" w:hAnsi="Arial" w:cs="Arial"/>
          <w:b/>
          <w:sz w:val="25"/>
          <w:szCs w:val="25"/>
          <w:highlight w:val="yellow"/>
          <w:lang w:val="pt-BR"/>
        </w:rPr>
        <w:t>[Nome Completo]</w:t>
      </w:r>
      <w:r w:rsidRPr="00274289">
        <w:rPr>
          <w:rFonts w:ascii="Arial" w:hAnsi="Arial" w:cs="Arial"/>
          <w:sz w:val="25"/>
          <w:szCs w:val="25"/>
          <w:lang w:val="pt-BR"/>
        </w:rPr>
        <w:t>, [</w:t>
      </w:r>
      <w:r w:rsidRPr="00274289">
        <w:rPr>
          <w:rFonts w:ascii="Arial" w:hAnsi="Arial" w:cs="Arial"/>
          <w:sz w:val="25"/>
          <w:szCs w:val="25"/>
          <w:highlight w:val="yellow"/>
          <w:lang w:val="pt-BR"/>
        </w:rPr>
        <w:t>nacionalidade</w:t>
      </w:r>
      <w:r w:rsidRPr="00274289">
        <w:rPr>
          <w:rFonts w:ascii="Arial" w:hAnsi="Arial" w:cs="Arial"/>
          <w:sz w:val="25"/>
          <w:szCs w:val="25"/>
          <w:lang w:val="pt-BR"/>
        </w:rPr>
        <w:t>], [</w:t>
      </w:r>
      <w:r w:rsidRPr="00274289">
        <w:rPr>
          <w:rFonts w:ascii="Arial" w:hAnsi="Arial" w:cs="Arial"/>
          <w:sz w:val="25"/>
          <w:szCs w:val="25"/>
          <w:highlight w:val="yellow"/>
          <w:lang w:val="pt-BR"/>
        </w:rPr>
        <w:t>estado civil</w:t>
      </w:r>
      <w:r w:rsidRPr="00274289">
        <w:rPr>
          <w:rFonts w:ascii="Arial" w:hAnsi="Arial" w:cs="Arial"/>
          <w:sz w:val="25"/>
          <w:szCs w:val="25"/>
          <w:lang w:val="pt-BR"/>
        </w:rPr>
        <w:t>], [</w:t>
      </w:r>
      <w:r w:rsidRPr="00274289">
        <w:rPr>
          <w:rFonts w:ascii="Arial" w:hAnsi="Arial" w:cs="Arial"/>
          <w:sz w:val="25"/>
          <w:szCs w:val="25"/>
          <w:highlight w:val="yellow"/>
          <w:lang w:val="pt-BR"/>
        </w:rPr>
        <w:t>profissão</w:t>
      </w:r>
      <w:r w:rsidRPr="00274289">
        <w:rPr>
          <w:rFonts w:ascii="Arial" w:hAnsi="Arial" w:cs="Arial"/>
          <w:sz w:val="25"/>
          <w:szCs w:val="25"/>
          <w:lang w:val="pt-BR"/>
        </w:rPr>
        <w:t>], portador da Cédula de Identidade [RG/RNE] nº [</w:t>
      </w:r>
      <w:r w:rsidRPr="00274289">
        <w:rPr>
          <w:rFonts w:ascii="Arial" w:hAnsi="Arial" w:cs="Arial"/>
          <w:sz w:val="25"/>
          <w:szCs w:val="25"/>
          <w:highlight w:val="yellow"/>
          <w:lang w:val="pt-BR"/>
        </w:rPr>
        <w:t>•</w:t>
      </w:r>
      <w:r w:rsidRPr="00274289">
        <w:rPr>
          <w:rFonts w:ascii="Arial" w:hAnsi="Arial" w:cs="Arial"/>
          <w:sz w:val="25"/>
          <w:szCs w:val="25"/>
          <w:lang w:val="pt-BR"/>
        </w:rPr>
        <w:t>]-[Órgão Expedidor] e inscrito no CPF/ME sob o nº [</w:t>
      </w:r>
      <w:r w:rsidRPr="00274289">
        <w:rPr>
          <w:rFonts w:ascii="Arial" w:hAnsi="Arial" w:cs="Arial"/>
          <w:sz w:val="25"/>
          <w:szCs w:val="25"/>
          <w:highlight w:val="yellow"/>
          <w:lang w:val="pt-BR"/>
        </w:rPr>
        <w:t>•</w:t>
      </w:r>
      <w:r w:rsidRPr="00274289">
        <w:rPr>
          <w:rFonts w:ascii="Arial" w:hAnsi="Arial" w:cs="Arial"/>
          <w:sz w:val="25"/>
          <w:szCs w:val="25"/>
          <w:lang w:val="pt-BR"/>
        </w:rPr>
        <w:t xml:space="preserve">], </w:t>
      </w:r>
      <w:r w:rsidRPr="00274289">
        <w:rPr>
          <w:rFonts w:ascii="Arial" w:hAnsi="Arial" w:cs="Arial"/>
          <w:sz w:val="25"/>
          <w:szCs w:val="25"/>
        </w:rPr>
        <w:t xml:space="preserve">ambos com endereço comercial </w:t>
      </w:r>
      <w:r w:rsidRPr="00274289">
        <w:rPr>
          <w:rFonts w:ascii="Arial" w:hAnsi="Arial" w:cs="Arial"/>
          <w:sz w:val="25"/>
          <w:szCs w:val="25"/>
          <w:lang w:val="pt-BR"/>
        </w:rPr>
        <w:t>em [</w:t>
      </w:r>
      <w:r w:rsidRPr="00274289">
        <w:rPr>
          <w:rFonts w:ascii="Arial" w:hAnsi="Arial" w:cs="Arial"/>
          <w:sz w:val="25"/>
          <w:szCs w:val="25"/>
          <w:highlight w:val="yellow"/>
          <w:lang w:val="pt-BR"/>
        </w:rPr>
        <w:t xml:space="preserve">endereço </w:t>
      </w:r>
      <w:r w:rsidRPr="00274289">
        <w:rPr>
          <w:rFonts w:ascii="Arial" w:hAnsi="Arial" w:cs="Arial"/>
          <w:snapToGrid w:val="0"/>
          <w:sz w:val="25"/>
          <w:szCs w:val="25"/>
          <w:highlight w:val="yellow"/>
          <w:lang w:val="pt-BR"/>
        </w:rPr>
        <w:t>completo</w:t>
      </w:r>
      <w:r w:rsidRPr="00274289">
        <w:rPr>
          <w:rFonts w:ascii="Arial" w:hAnsi="Arial" w:cs="Arial"/>
          <w:snapToGrid w:val="0"/>
          <w:sz w:val="25"/>
          <w:szCs w:val="25"/>
          <w:lang w:val="pt-BR"/>
        </w:rPr>
        <w:t>], eleitos nos termos da AGE, realizada em [</w:t>
      </w:r>
      <w:r w:rsidRPr="00274289">
        <w:rPr>
          <w:rFonts w:ascii="Arial" w:hAnsi="Arial" w:cs="Arial"/>
          <w:snapToGrid w:val="0"/>
          <w:sz w:val="25"/>
          <w:szCs w:val="25"/>
          <w:highlight w:val="yellow"/>
          <w:lang w:val="pt-BR"/>
        </w:rPr>
        <w:t>data</w:t>
      </w:r>
      <w:r w:rsidRPr="00274289">
        <w:rPr>
          <w:rFonts w:ascii="Arial" w:hAnsi="Arial" w:cs="Arial"/>
          <w:snapToGrid w:val="0"/>
          <w:sz w:val="25"/>
          <w:szCs w:val="25"/>
          <w:lang w:val="pt-BR"/>
        </w:rPr>
        <w:t>], cuja Ata acha-se registrada sob n° [</w:t>
      </w:r>
      <w:r w:rsidRPr="00274289">
        <w:rPr>
          <w:rFonts w:ascii="Arial" w:hAnsi="Arial" w:cs="Arial"/>
          <w:snapToGrid w:val="0"/>
          <w:sz w:val="25"/>
          <w:szCs w:val="25"/>
          <w:highlight w:val="yellow"/>
          <w:lang w:val="pt-BR"/>
        </w:rPr>
        <w:t>●</w:t>
      </w:r>
      <w:r w:rsidRPr="00274289">
        <w:rPr>
          <w:rFonts w:ascii="Arial" w:hAnsi="Arial" w:cs="Arial"/>
          <w:snapToGrid w:val="0"/>
          <w:sz w:val="25"/>
          <w:szCs w:val="25"/>
          <w:lang w:val="pt-BR"/>
        </w:rPr>
        <w:t>]</w:t>
      </w:r>
      <w:r w:rsidR="00B66DAE" w:rsidRPr="00274289">
        <w:rPr>
          <w:rFonts w:ascii="Arial" w:hAnsi="Arial" w:cs="Arial"/>
          <w:snapToGrid w:val="0"/>
          <w:sz w:val="25"/>
          <w:szCs w:val="25"/>
          <w:lang w:val="pt-BR"/>
        </w:rPr>
        <w:t>.</w:t>
      </w:r>
    </w:p>
    <w:p w14:paraId="703E2012" w14:textId="31D21FCC" w:rsidR="00264D6E" w:rsidRPr="00A91BC9" w:rsidRDefault="008E3F6F" w:rsidP="00326533">
      <w:pPr>
        <w:pStyle w:val="TextosemFormatao"/>
        <w:spacing w:line="440" w:lineRule="exact"/>
        <w:rPr>
          <w:rFonts w:ascii="Arial" w:hAnsi="Arial" w:cs="Arial"/>
          <w:snapToGrid w:val="0"/>
          <w:color w:val="FF0000"/>
          <w:sz w:val="25"/>
          <w:szCs w:val="25"/>
        </w:rPr>
      </w:pPr>
      <w:r w:rsidRPr="00A91BC9">
        <w:rPr>
          <w:rFonts w:ascii="Arial" w:hAnsi="Arial" w:cs="Arial"/>
          <w:bCs/>
          <w:color w:val="FF0000"/>
          <w:sz w:val="25"/>
          <w:szCs w:val="25"/>
        </w:rPr>
        <w:t xml:space="preserve">Os presentes reconhecidos como os próprios, por mim, escrevente habilitado, à vista dos documentos de identificação acima mencionados e exibidos em seu original, do que dou fé. </w:t>
      </w:r>
      <w:r w:rsidRPr="00A91BC9">
        <w:rPr>
          <w:rFonts w:ascii="Arial" w:hAnsi="Arial" w:cs="Arial"/>
          <w:snapToGrid w:val="0"/>
          <w:color w:val="FF0000"/>
          <w:sz w:val="25"/>
          <w:szCs w:val="25"/>
        </w:rPr>
        <w:t xml:space="preserve"> </w:t>
      </w:r>
    </w:p>
    <w:p w14:paraId="1A6153A5" w14:textId="60B91287" w:rsidR="00E075A9" w:rsidRPr="00274289" w:rsidRDefault="00D71F0C" w:rsidP="00326533">
      <w:pPr>
        <w:pStyle w:val="TextosemFormatao"/>
        <w:spacing w:line="440" w:lineRule="exact"/>
        <w:rPr>
          <w:rFonts w:ascii="Arial" w:hAnsi="Arial" w:cs="Arial"/>
          <w:sz w:val="25"/>
          <w:szCs w:val="25"/>
        </w:rPr>
      </w:pPr>
      <w:r w:rsidRPr="00274289">
        <w:rPr>
          <w:rFonts w:ascii="Arial" w:hAnsi="Arial" w:cs="Arial"/>
          <w:snapToGrid w:val="0"/>
          <w:sz w:val="25"/>
          <w:szCs w:val="25"/>
        </w:rPr>
        <w:t>Então</w:t>
      </w:r>
      <w:r w:rsidR="008E3848" w:rsidRPr="00274289">
        <w:rPr>
          <w:rFonts w:ascii="Arial" w:hAnsi="Arial" w:cs="Arial"/>
          <w:snapToGrid w:val="0"/>
          <w:sz w:val="25"/>
          <w:szCs w:val="25"/>
        </w:rPr>
        <w:t xml:space="preserve">, </w:t>
      </w:r>
      <w:r w:rsidR="005B039A" w:rsidRPr="00274289">
        <w:rPr>
          <w:rFonts w:ascii="Arial" w:hAnsi="Arial" w:cs="Arial"/>
          <w:snapToGrid w:val="0"/>
          <w:sz w:val="25"/>
          <w:szCs w:val="25"/>
        </w:rPr>
        <w:t>pel</w:t>
      </w:r>
      <w:r w:rsidR="00423EE9" w:rsidRPr="00274289">
        <w:rPr>
          <w:rFonts w:ascii="Arial" w:hAnsi="Arial" w:cs="Arial"/>
          <w:snapToGrid w:val="0"/>
          <w:sz w:val="25"/>
          <w:szCs w:val="25"/>
        </w:rPr>
        <w:t>a</w:t>
      </w:r>
      <w:r w:rsidR="005B039A" w:rsidRPr="00274289">
        <w:rPr>
          <w:rFonts w:ascii="Arial" w:hAnsi="Arial" w:cs="Arial"/>
          <w:snapToGrid w:val="0"/>
          <w:sz w:val="25"/>
          <w:szCs w:val="25"/>
        </w:rPr>
        <w:t xml:space="preserve">s </w:t>
      </w:r>
      <w:r w:rsidR="00423EE9" w:rsidRPr="00274289">
        <w:rPr>
          <w:rFonts w:ascii="Arial" w:hAnsi="Arial" w:cs="Arial"/>
          <w:snapToGrid w:val="0"/>
          <w:sz w:val="25"/>
          <w:szCs w:val="25"/>
        </w:rPr>
        <w:t>partes</w:t>
      </w:r>
      <w:r w:rsidR="005B039A" w:rsidRPr="00274289">
        <w:rPr>
          <w:rFonts w:ascii="Arial" w:hAnsi="Arial" w:cs="Arial"/>
          <w:snapToGrid w:val="0"/>
          <w:sz w:val="25"/>
          <w:szCs w:val="25"/>
        </w:rPr>
        <w:t>, na forma como comparecem, falando cada um por sua vez, sob as penas da lei, foi declarado o seguinte</w:t>
      </w:r>
      <w:r w:rsidR="008E3848" w:rsidRPr="00274289">
        <w:rPr>
          <w:rFonts w:ascii="Arial" w:hAnsi="Arial" w:cs="Arial"/>
          <w:snapToGrid w:val="0"/>
          <w:sz w:val="25"/>
          <w:szCs w:val="25"/>
        </w:rPr>
        <w:t xml:space="preserve">: </w:t>
      </w:r>
      <w:r w:rsidR="00953AFC" w:rsidRPr="00274289">
        <w:rPr>
          <w:rFonts w:ascii="Arial" w:hAnsi="Arial" w:cs="Arial"/>
          <w:b/>
          <w:snapToGrid w:val="0"/>
          <w:sz w:val="25"/>
          <w:szCs w:val="25"/>
        </w:rPr>
        <w:t>PRIMEIRO</w:t>
      </w:r>
      <w:r w:rsidR="00AA7646" w:rsidRPr="00274289">
        <w:rPr>
          <w:rFonts w:ascii="Arial" w:hAnsi="Arial" w:cs="Arial"/>
          <w:b/>
          <w:snapToGrid w:val="0"/>
          <w:sz w:val="25"/>
          <w:szCs w:val="25"/>
        </w:rPr>
        <w:t xml:space="preserve"> </w:t>
      </w:r>
      <w:r w:rsidR="00503505" w:rsidRPr="00274289">
        <w:rPr>
          <w:rFonts w:ascii="Arial" w:hAnsi="Arial" w:cs="Arial"/>
          <w:b/>
          <w:snapToGrid w:val="0"/>
          <w:sz w:val="25"/>
          <w:szCs w:val="25"/>
          <w:lang w:val="pt-BR"/>
        </w:rPr>
        <w:t>–</w:t>
      </w:r>
      <w:r w:rsidR="00AA7646" w:rsidRPr="00274289">
        <w:rPr>
          <w:rFonts w:ascii="Arial" w:hAnsi="Arial" w:cs="Arial"/>
          <w:b/>
          <w:snapToGrid w:val="0"/>
          <w:sz w:val="25"/>
          <w:szCs w:val="25"/>
        </w:rPr>
        <w:t xml:space="preserve"> </w:t>
      </w:r>
      <w:r w:rsidR="008E3848" w:rsidRPr="00274289">
        <w:rPr>
          <w:rFonts w:ascii="Arial" w:hAnsi="Arial" w:cs="Arial"/>
          <w:b/>
          <w:bCs/>
          <w:sz w:val="25"/>
          <w:szCs w:val="25"/>
        </w:rPr>
        <w:t>DECLARAÇÕES PRELIMINARES</w:t>
      </w:r>
      <w:r w:rsidRPr="00274289">
        <w:rPr>
          <w:rFonts w:ascii="Arial" w:hAnsi="Arial" w:cs="Arial"/>
          <w:b/>
          <w:bCs/>
          <w:sz w:val="25"/>
          <w:szCs w:val="25"/>
        </w:rPr>
        <w:t>:</w:t>
      </w:r>
      <w:r w:rsidR="008E3848" w:rsidRPr="00274289">
        <w:rPr>
          <w:rFonts w:ascii="Arial" w:hAnsi="Arial" w:cs="Arial"/>
          <w:b/>
          <w:bCs/>
          <w:sz w:val="25"/>
          <w:szCs w:val="25"/>
        </w:rPr>
        <w:t xml:space="preserve"> </w:t>
      </w:r>
      <w:r w:rsidR="00E075A9" w:rsidRPr="00274289">
        <w:rPr>
          <w:rFonts w:ascii="Arial" w:hAnsi="Arial" w:cs="Arial"/>
          <w:b/>
          <w:bCs/>
          <w:sz w:val="25"/>
          <w:szCs w:val="25"/>
        </w:rPr>
        <w:t xml:space="preserve">DA EXTINÇÃO DA SOCIEDADE </w:t>
      </w:r>
      <w:r w:rsidR="00503505" w:rsidRPr="00274289">
        <w:rPr>
          <w:rFonts w:ascii="Arial" w:hAnsi="Arial" w:cs="Arial"/>
          <w:b/>
          <w:bCs/>
          <w:sz w:val="25"/>
          <w:szCs w:val="25"/>
          <w:lang w:val="pt-BR"/>
        </w:rPr>
        <w:t>–</w:t>
      </w:r>
      <w:r w:rsidR="00E075A9" w:rsidRPr="00274289">
        <w:rPr>
          <w:rFonts w:ascii="Arial" w:hAnsi="Arial" w:cs="Arial"/>
          <w:b/>
          <w:bCs/>
          <w:sz w:val="25"/>
          <w:szCs w:val="25"/>
        </w:rPr>
        <w:t xml:space="preserve"> </w:t>
      </w:r>
      <w:r w:rsidR="00E075A9" w:rsidRPr="00274289">
        <w:rPr>
          <w:rFonts w:ascii="Arial" w:hAnsi="Arial" w:cs="Arial"/>
          <w:bCs/>
          <w:sz w:val="25"/>
          <w:szCs w:val="25"/>
        </w:rPr>
        <w:t>Que, por força d</w:t>
      </w:r>
      <w:r w:rsidR="008C1FBC" w:rsidRPr="00274289">
        <w:rPr>
          <w:rFonts w:ascii="Arial" w:hAnsi="Arial" w:cs="Arial"/>
          <w:bCs/>
          <w:sz w:val="25"/>
          <w:szCs w:val="25"/>
          <w:lang w:val="pt-BR"/>
        </w:rPr>
        <w:t>a</w:t>
      </w:r>
      <w:r w:rsidR="007929E2" w:rsidRPr="00274289">
        <w:rPr>
          <w:rFonts w:ascii="Arial" w:hAnsi="Arial" w:cs="Arial"/>
          <w:b/>
          <w:bCs/>
          <w:sz w:val="25"/>
          <w:szCs w:val="25"/>
        </w:rPr>
        <w:t xml:space="preserve"> </w:t>
      </w:r>
      <w:r w:rsidR="00876B13" w:rsidRPr="00274289">
        <w:rPr>
          <w:rFonts w:ascii="Arial" w:hAnsi="Arial" w:cs="Arial"/>
          <w:bCs/>
          <w:sz w:val="25"/>
          <w:szCs w:val="25"/>
        </w:rPr>
        <w:t xml:space="preserve">Ata </w:t>
      </w:r>
      <w:r w:rsidR="002A6BC1" w:rsidRPr="00274289">
        <w:rPr>
          <w:rFonts w:ascii="Arial" w:hAnsi="Arial" w:cs="Arial"/>
          <w:bCs/>
          <w:sz w:val="25"/>
          <w:szCs w:val="25"/>
          <w:lang w:val="pt-BR"/>
        </w:rPr>
        <w:t>d</w:t>
      </w:r>
      <w:r w:rsidR="00876B13" w:rsidRPr="00274289">
        <w:rPr>
          <w:rFonts w:ascii="Arial" w:hAnsi="Arial" w:cs="Arial"/>
          <w:bCs/>
          <w:sz w:val="25"/>
          <w:szCs w:val="25"/>
        </w:rPr>
        <w:t>a Assembleia Geral Extraordinária</w:t>
      </w:r>
      <w:r w:rsidR="00830F82" w:rsidRPr="00274289">
        <w:rPr>
          <w:rFonts w:ascii="Arial" w:hAnsi="Arial" w:cs="Arial"/>
          <w:bCs/>
          <w:sz w:val="25"/>
          <w:szCs w:val="25"/>
        </w:rPr>
        <w:t xml:space="preserve"> da </w:t>
      </w:r>
      <w:r w:rsidR="003379C4" w:rsidRPr="00274289">
        <w:rPr>
          <w:rFonts w:ascii="Arial" w:hAnsi="Arial" w:cs="Arial"/>
          <w:bCs/>
          <w:sz w:val="25"/>
          <w:szCs w:val="25"/>
          <w:lang w:val="pt-BR"/>
        </w:rPr>
        <w:t>GSA Salvador Empreendimentos Imobiliários</w:t>
      </w:r>
      <w:r w:rsidR="00B23881" w:rsidRPr="00274289">
        <w:rPr>
          <w:rFonts w:ascii="Arial" w:hAnsi="Arial" w:cs="Arial"/>
          <w:bCs/>
          <w:sz w:val="25"/>
          <w:szCs w:val="25"/>
          <w:lang w:val="pt-BR"/>
        </w:rPr>
        <w:t xml:space="preserve"> S.A.</w:t>
      </w:r>
      <w:r w:rsidR="00830F82" w:rsidRPr="00274289">
        <w:rPr>
          <w:rFonts w:ascii="Arial" w:hAnsi="Arial" w:cs="Arial"/>
          <w:bCs/>
          <w:sz w:val="25"/>
          <w:szCs w:val="25"/>
        </w:rPr>
        <w:t>,</w:t>
      </w:r>
      <w:r w:rsidR="003379C4" w:rsidRPr="00274289">
        <w:rPr>
          <w:rFonts w:ascii="Arial" w:hAnsi="Arial" w:cs="Arial"/>
          <w:sz w:val="25"/>
          <w:szCs w:val="25"/>
          <w:lang w:val="pt-BR"/>
        </w:rPr>
        <w:t xml:space="preserve"> realizada em 29 de dezembro de 2020, </w:t>
      </w:r>
      <w:r w:rsidR="003379C4" w:rsidRPr="00274289">
        <w:rPr>
          <w:rFonts w:ascii="Arial" w:hAnsi="Arial" w:cs="Arial"/>
          <w:sz w:val="25"/>
          <w:szCs w:val="25"/>
        </w:rPr>
        <w:t xml:space="preserve">registrada </w:t>
      </w:r>
      <w:r w:rsidR="003379C4" w:rsidRPr="00274289">
        <w:rPr>
          <w:rFonts w:ascii="Arial" w:hAnsi="Arial" w:cs="Arial"/>
          <w:sz w:val="25"/>
          <w:szCs w:val="25"/>
          <w:lang w:val="pt-BR"/>
        </w:rPr>
        <w:t>perante a Junta Comercial do Estado de São Paulo (“</w:t>
      </w:r>
      <w:r w:rsidR="003379C4" w:rsidRPr="00274289">
        <w:rPr>
          <w:rFonts w:ascii="Arial" w:hAnsi="Arial" w:cs="Arial"/>
          <w:sz w:val="25"/>
          <w:szCs w:val="25"/>
          <w:u w:val="single"/>
          <w:lang w:val="pt-BR"/>
        </w:rPr>
        <w:t>JUCESP</w:t>
      </w:r>
      <w:r w:rsidR="003379C4" w:rsidRPr="00274289">
        <w:rPr>
          <w:rFonts w:ascii="Arial" w:hAnsi="Arial" w:cs="Arial"/>
          <w:sz w:val="25"/>
          <w:szCs w:val="25"/>
          <w:lang w:val="pt-BR"/>
        </w:rPr>
        <w:t xml:space="preserve">”) </w:t>
      </w:r>
      <w:r w:rsidR="003379C4" w:rsidRPr="00274289">
        <w:rPr>
          <w:rFonts w:ascii="Arial" w:hAnsi="Arial" w:cs="Arial"/>
          <w:sz w:val="25"/>
          <w:szCs w:val="25"/>
        </w:rPr>
        <w:t xml:space="preserve">sob nº. </w:t>
      </w:r>
      <w:r w:rsidR="003379C4" w:rsidRPr="00274289">
        <w:rPr>
          <w:rFonts w:ascii="Arial" w:hAnsi="Arial" w:cs="Arial"/>
          <w:sz w:val="25"/>
          <w:szCs w:val="25"/>
          <w:lang w:val="pt-BR"/>
        </w:rPr>
        <w:t>113.495/21-3</w:t>
      </w:r>
      <w:r w:rsidR="003379C4" w:rsidRPr="00274289">
        <w:rPr>
          <w:rFonts w:ascii="Arial" w:hAnsi="Arial" w:cs="Arial"/>
          <w:sz w:val="25"/>
          <w:szCs w:val="25"/>
        </w:rPr>
        <w:t xml:space="preserve">, em sessão de </w:t>
      </w:r>
      <w:r w:rsidR="003379C4" w:rsidRPr="00274289">
        <w:rPr>
          <w:rFonts w:ascii="Arial" w:hAnsi="Arial" w:cs="Arial"/>
          <w:sz w:val="25"/>
          <w:szCs w:val="25"/>
          <w:lang w:val="pt-BR"/>
        </w:rPr>
        <w:t>1º de março de 2021</w:t>
      </w:r>
      <w:r w:rsidR="00E9706C" w:rsidRPr="00274289">
        <w:rPr>
          <w:rFonts w:ascii="Arial" w:hAnsi="Arial" w:cs="Arial"/>
          <w:bCs/>
          <w:sz w:val="25"/>
          <w:szCs w:val="25"/>
        </w:rPr>
        <w:t xml:space="preserve">, </w:t>
      </w:r>
      <w:r w:rsidR="00E075A9" w:rsidRPr="00274289">
        <w:rPr>
          <w:rFonts w:ascii="Arial" w:hAnsi="Arial" w:cs="Arial"/>
          <w:bCs/>
          <w:sz w:val="25"/>
          <w:szCs w:val="25"/>
        </w:rPr>
        <w:t xml:space="preserve">foi aprovada a </w:t>
      </w:r>
      <w:r w:rsidR="00830F82" w:rsidRPr="00274289">
        <w:rPr>
          <w:rFonts w:ascii="Arial" w:hAnsi="Arial" w:cs="Arial"/>
          <w:bCs/>
          <w:sz w:val="25"/>
          <w:szCs w:val="25"/>
        </w:rPr>
        <w:t xml:space="preserve">dissolução, liquidação e </w:t>
      </w:r>
      <w:r w:rsidR="00E075A9" w:rsidRPr="00274289">
        <w:rPr>
          <w:rFonts w:ascii="Arial" w:hAnsi="Arial" w:cs="Arial"/>
          <w:bCs/>
          <w:sz w:val="25"/>
          <w:szCs w:val="25"/>
        </w:rPr>
        <w:t xml:space="preserve">extinção da </w:t>
      </w:r>
      <w:r w:rsidR="00830F82" w:rsidRPr="00274289">
        <w:rPr>
          <w:rFonts w:ascii="Arial" w:hAnsi="Arial" w:cs="Arial"/>
          <w:bCs/>
          <w:sz w:val="25"/>
          <w:szCs w:val="25"/>
        </w:rPr>
        <w:t>sociedade</w:t>
      </w:r>
      <w:r w:rsidR="00E075A9" w:rsidRPr="00274289">
        <w:rPr>
          <w:rFonts w:ascii="Arial" w:hAnsi="Arial" w:cs="Arial"/>
          <w:bCs/>
          <w:sz w:val="25"/>
          <w:szCs w:val="25"/>
        </w:rPr>
        <w:t>, aprovando-se a devolução do ativo disponível, formado</w:t>
      </w:r>
      <w:r w:rsidR="00EE42CC" w:rsidRPr="00274289">
        <w:rPr>
          <w:rFonts w:ascii="Arial" w:hAnsi="Arial" w:cs="Arial"/>
          <w:bCs/>
          <w:sz w:val="25"/>
          <w:szCs w:val="25"/>
          <w:lang w:val="pt-BR"/>
        </w:rPr>
        <w:t xml:space="preserve"> pelos</w:t>
      </w:r>
      <w:r w:rsidR="00E075A9" w:rsidRPr="00274289">
        <w:rPr>
          <w:rFonts w:ascii="Arial" w:hAnsi="Arial" w:cs="Arial"/>
          <w:bCs/>
          <w:sz w:val="25"/>
          <w:szCs w:val="25"/>
        </w:rPr>
        <w:t xml:space="preserve"> </w:t>
      </w:r>
      <w:r w:rsidR="00EE42CC" w:rsidRPr="00274289">
        <w:rPr>
          <w:rFonts w:ascii="Arial" w:hAnsi="Arial" w:cs="Arial"/>
          <w:b/>
          <w:sz w:val="25"/>
          <w:szCs w:val="25"/>
          <w:lang w:val="pt-BR"/>
        </w:rPr>
        <w:t>(i)</w:t>
      </w:r>
      <w:r w:rsidR="00EE42CC" w:rsidRPr="00274289">
        <w:rPr>
          <w:rFonts w:ascii="Arial" w:hAnsi="Arial" w:cs="Arial"/>
          <w:bCs/>
          <w:sz w:val="25"/>
          <w:szCs w:val="25"/>
          <w:lang w:val="pt-BR"/>
        </w:rPr>
        <w:t xml:space="preserve"> direitos do contrato de locação com a BRF S.A., nos termos do Contrato de Locação Atípica e Outras Avenças, celebrado com a Companhia, na qualidade de locadora, em 13 de outubro de 2011, conforme aditado em 10 de  abril de 2012, em 10 de maio de 2013, em 24 de novembro de 2015, em 03 de abril de 2020; </w:t>
      </w:r>
      <w:r w:rsidR="00EE42CC" w:rsidRPr="00274289">
        <w:rPr>
          <w:rFonts w:ascii="Arial" w:hAnsi="Arial" w:cs="Arial"/>
          <w:b/>
          <w:sz w:val="25"/>
          <w:szCs w:val="25"/>
          <w:lang w:val="pt-BR"/>
        </w:rPr>
        <w:t>(ii)</w:t>
      </w:r>
      <w:r w:rsidR="00EE42CC" w:rsidRPr="00274289">
        <w:rPr>
          <w:rFonts w:ascii="Arial" w:hAnsi="Arial" w:cs="Arial"/>
          <w:bCs/>
          <w:sz w:val="25"/>
          <w:szCs w:val="25"/>
          <w:lang w:val="pt-BR"/>
        </w:rPr>
        <w:t xml:space="preserve"> recursos em caixa no valor de R$5.821,80 (cinco mil, oitocentos e vinte e um reais e oitenta centavos); e </w:t>
      </w:r>
      <w:r w:rsidR="00EE42CC" w:rsidRPr="00274289">
        <w:rPr>
          <w:rFonts w:ascii="Arial" w:hAnsi="Arial" w:cs="Arial"/>
          <w:b/>
          <w:sz w:val="25"/>
          <w:szCs w:val="25"/>
          <w:lang w:val="pt-BR"/>
        </w:rPr>
        <w:t>(iii)</w:t>
      </w:r>
      <w:r w:rsidR="004145A8" w:rsidRPr="00274289">
        <w:rPr>
          <w:rFonts w:ascii="Arial" w:hAnsi="Arial" w:cs="Arial"/>
          <w:bCs/>
          <w:sz w:val="25"/>
          <w:szCs w:val="25"/>
        </w:rPr>
        <w:t xml:space="preserve"> </w:t>
      </w:r>
      <w:r w:rsidR="00EE42CC" w:rsidRPr="00274289">
        <w:rPr>
          <w:rFonts w:ascii="Arial" w:hAnsi="Arial" w:cs="Arial"/>
          <w:bCs/>
          <w:sz w:val="25"/>
          <w:szCs w:val="25"/>
          <w:lang w:val="pt-BR"/>
        </w:rPr>
        <w:t>direitos aquisitivos do bem imóvel</w:t>
      </w:r>
      <w:r w:rsidR="00E075A9" w:rsidRPr="00274289">
        <w:rPr>
          <w:rFonts w:ascii="Arial" w:hAnsi="Arial" w:cs="Arial"/>
          <w:bCs/>
          <w:sz w:val="25"/>
          <w:szCs w:val="25"/>
        </w:rPr>
        <w:t xml:space="preserve"> de propriedade da </w:t>
      </w:r>
      <w:r w:rsidR="00830F82" w:rsidRPr="00274289">
        <w:rPr>
          <w:rFonts w:ascii="Arial" w:hAnsi="Arial" w:cs="Arial"/>
          <w:b/>
          <w:sz w:val="25"/>
          <w:szCs w:val="25"/>
        </w:rPr>
        <w:t>OUTORGANTE</w:t>
      </w:r>
      <w:r w:rsidR="00E075A9" w:rsidRPr="00274289">
        <w:rPr>
          <w:rFonts w:ascii="Arial" w:hAnsi="Arial" w:cs="Arial"/>
          <w:bCs/>
          <w:sz w:val="25"/>
          <w:szCs w:val="25"/>
        </w:rPr>
        <w:t>,</w:t>
      </w:r>
      <w:r w:rsidR="00417498" w:rsidRPr="00274289">
        <w:rPr>
          <w:rFonts w:ascii="Arial" w:hAnsi="Arial" w:cs="Arial"/>
          <w:bCs/>
          <w:sz w:val="25"/>
          <w:szCs w:val="25"/>
        </w:rPr>
        <w:t xml:space="preserve"> </w:t>
      </w:r>
      <w:r w:rsidR="005E0FDA" w:rsidRPr="00274289">
        <w:rPr>
          <w:rFonts w:ascii="Arial" w:hAnsi="Arial" w:cs="Arial"/>
          <w:bCs/>
          <w:sz w:val="25"/>
          <w:szCs w:val="25"/>
          <w:lang w:val="pt-BR"/>
        </w:rPr>
        <w:t>ao</w:t>
      </w:r>
      <w:r w:rsidR="00953AFC" w:rsidRPr="00274289">
        <w:rPr>
          <w:rFonts w:ascii="Arial" w:hAnsi="Arial" w:cs="Arial"/>
          <w:bCs/>
          <w:sz w:val="25"/>
          <w:szCs w:val="25"/>
        </w:rPr>
        <w:t xml:space="preserve"> </w:t>
      </w:r>
      <w:r w:rsidR="00830F82" w:rsidRPr="00274289">
        <w:rPr>
          <w:rFonts w:ascii="Arial" w:hAnsi="Arial" w:cs="Arial"/>
          <w:b/>
          <w:bCs/>
          <w:sz w:val="25"/>
          <w:szCs w:val="25"/>
        </w:rPr>
        <w:t>OUTORGADO</w:t>
      </w:r>
      <w:r w:rsidR="00953AFC" w:rsidRPr="00274289">
        <w:rPr>
          <w:rFonts w:ascii="Arial" w:hAnsi="Arial" w:cs="Arial"/>
          <w:sz w:val="25"/>
          <w:szCs w:val="25"/>
        </w:rPr>
        <w:t>,</w:t>
      </w:r>
      <w:r w:rsidR="005E0FDA" w:rsidRPr="00274289">
        <w:rPr>
          <w:rFonts w:ascii="Arial" w:hAnsi="Arial" w:cs="Arial"/>
          <w:b/>
          <w:bCs/>
          <w:sz w:val="25"/>
          <w:szCs w:val="25"/>
          <w:lang w:val="pt-BR"/>
        </w:rPr>
        <w:t xml:space="preserve"> </w:t>
      </w:r>
      <w:r w:rsidR="005E0FDA" w:rsidRPr="00274289">
        <w:rPr>
          <w:rFonts w:ascii="Arial" w:hAnsi="Arial" w:cs="Arial"/>
          <w:sz w:val="25"/>
          <w:szCs w:val="25"/>
          <w:lang w:val="pt-BR"/>
        </w:rPr>
        <w:t>na qualidade de</w:t>
      </w:r>
      <w:r w:rsidR="005E0FDA" w:rsidRPr="00274289">
        <w:rPr>
          <w:rFonts w:ascii="Arial" w:hAnsi="Arial" w:cs="Arial"/>
          <w:bCs/>
          <w:sz w:val="25"/>
          <w:szCs w:val="25"/>
          <w:lang w:val="pt-BR"/>
        </w:rPr>
        <w:t xml:space="preserve"> único acionista</w:t>
      </w:r>
      <w:r w:rsidR="005E0FDA" w:rsidRPr="00274289">
        <w:rPr>
          <w:rFonts w:ascii="Arial" w:hAnsi="Arial" w:cs="Arial"/>
          <w:bCs/>
          <w:sz w:val="25"/>
          <w:szCs w:val="25"/>
        </w:rPr>
        <w:t xml:space="preserve"> da totalidade do capital social da </w:t>
      </w:r>
      <w:r w:rsidR="005E0FDA" w:rsidRPr="00274289">
        <w:rPr>
          <w:rFonts w:ascii="Arial" w:hAnsi="Arial" w:cs="Arial"/>
          <w:bCs/>
          <w:sz w:val="25"/>
          <w:szCs w:val="25"/>
          <w:lang w:val="pt-BR"/>
        </w:rPr>
        <w:t>companhia,</w:t>
      </w:r>
      <w:r w:rsidR="00953AFC" w:rsidRPr="00274289">
        <w:rPr>
          <w:rFonts w:ascii="Arial" w:hAnsi="Arial" w:cs="Arial"/>
          <w:b/>
          <w:bCs/>
          <w:sz w:val="25"/>
          <w:szCs w:val="25"/>
        </w:rPr>
        <w:t xml:space="preserve"> </w:t>
      </w:r>
      <w:r w:rsidR="00E075A9" w:rsidRPr="00274289">
        <w:rPr>
          <w:rFonts w:ascii="Arial" w:hAnsi="Arial" w:cs="Arial"/>
          <w:bCs/>
          <w:sz w:val="25"/>
          <w:szCs w:val="25"/>
        </w:rPr>
        <w:t xml:space="preserve">atribuindo-se para </w:t>
      </w:r>
      <w:r w:rsidR="00830F82" w:rsidRPr="00274289">
        <w:rPr>
          <w:rFonts w:ascii="Arial" w:hAnsi="Arial" w:cs="Arial"/>
          <w:bCs/>
          <w:sz w:val="25"/>
          <w:szCs w:val="25"/>
        </w:rPr>
        <w:t>ao imóvel</w:t>
      </w:r>
      <w:r w:rsidR="00E075A9" w:rsidRPr="00274289">
        <w:rPr>
          <w:rFonts w:ascii="Arial" w:hAnsi="Arial" w:cs="Arial"/>
          <w:bCs/>
          <w:sz w:val="25"/>
          <w:szCs w:val="25"/>
        </w:rPr>
        <w:t xml:space="preserve"> a seguir descrit</w:t>
      </w:r>
      <w:r w:rsidR="00830F82" w:rsidRPr="00274289">
        <w:rPr>
          <w:rFonts w:ascii="Arial" w:hAnsi="Arial" w:cs="Arial"/>
          <w:bCs/>
          <w:sz w:val="25"/>
          <w:szCs w:val="25"/>
        </w:rPr>
        <w:t>o</w:t>
      </w:r>
      <w:r w:rsidR="00E075A9" w:rsidRPr="00274289">
        <w:rPr>
          <w:rFonts w:ascii="Arial" w:hAnsi="Arial" w:cs="Arial"/>
          <w:bCs/>
          <w:sz w:val="25"/>
          <w:szCs w:val="25"/>
        </w:rPr>
        <w:t xml:space="preserve">, </w:t>
      </w:r>
      <w:r w:rsidR="008114EC" w:rsidRPr="00274289">
        <w:rPr>
          <w:rFonts w:ascii="Arial" w:hAnsi="Arial" w:cs="Arial"/>
          <w:bCs/>
          <w:sz w:val="25"/>
          <w:szCs w:val="25"/>
        </w:rPr>
        <w:t xml:space="preserve">objeto da matricula </w:t>
      </w:r>
      <w:r w:rsidR="002B2E58" w:rsidRPr="00274289">
        <w:rPr>
          <w:rFonts w:ascii="Arial" w:hAnsi="Arial" w:cs="Arial"/>
          <w:bCs/>
          <w:sz w:val="25"/>
          <w:szCs w:val="25"/>
        </w:rPr>
        <w:t xml:space="preserve">nº </w:t>
      </w:r>
      <w:r w:rsidR="00E26F42" w:rsidRPr="00274289">
        <w:rPr>
          <w:rFonts w:ascii="Arial" w:hAnsi="Arial" w:cs="Arial"/>
          <w:bCs/>
          <w:sz w:val="25"/>
          <w:szCs w:val="25"/>
          <w:lang w:val="pt-BR"/>
        </w:rPr>
        <w:t>15</w:t>
      </w:r>
      <w:r w:rsidR="007A0301" w:rsidRPr="00274289">
        <w:rPr>
          <w:rFonts w:ascii="Arial" w:hAnsi="Arial" w:cs="Arial"/>
          <w:bCs/>
          <w:sz w:val="25"/>
          <w:szCs w:val="25"/>
          <w:lang w:val="pt-BR"/>
        </w:rPr>
        <w:t>.</w:t>
      </w:r>
      <w:r w:rsidR="00E26F42" w:rsidRPr="00274289">
        <w:rPr>
          <w:rFonts w:ascii="Arial" w:hAnsi="Arial" w:cs="Arial"/>
          <w:bCs/>
          <w:sz w:val="25"/>
          <w:szCs w:val="25"/>
          <w:lang w:val="pt-BR"/>
        </w:rPr>
        <w:t>040</w:t>
      </w:r>
      <w:r w:rsidR="00D16388" w:rsidRPr="00274289">
        <w:rPr>
          <w:rFonts w:ascii="Arial" w:hAnsi="Arial" w:cs="Arial"/>
          <w:bCs/>
          <w:sz w:val="25"/>
          <w:szCs w:val="25"/>
        </w:rPr>
        <w:t xml:space="preserve"> do </w:t>
      </w:r>
      <w:r w:rsidR="00E26F42" w:rsidRPr="00274289">
        <w:rPr>
          <w:rFonts w:ascii="Arial" w:hAnsi="Arial" w:cs="Arial"/>
          <w:bCs/>
          <w:sz w:val="25"/>
          <w:szCs w:val="25"/>
          <w:lang w:val="pt-BR"/>
        </w:rPr>
        <w:t>2</w:t>
      </w:r>
      <w:r w:rsidR="00D16388" w:rsidRPr="00274289">
        <w:rPr>
          <w:rFonts w:ascii="Arial" w:hAnsi="Arial" w:cs="Arial"/>
          <w:bCs/>
          <w:sz w:val="25"/>
          <w:szCs w:val="25"/>
        </w:rPr>
        <w:t xml:space="preserve">º </w:t>
      </w:r>
      <w:r w:rsidR="00BD219B" w:rsidRPr="00274289">
        <w:rPr>
          <w:rFonts w:ascii="Arial" w:hAnsi="Arial" w:cs="Arial"/>
          <w:bCs/>
          <w:sz w:val="25"/>
          <w:szCs w:val="25"/>
          <w:lang w:val="pt-BR"/>
        </w:rPr>
        <w:t>Cartório</w:t>
      </w:r>
      <w:r w:rsidR="00BD219B" w:rsidRPr="00274289">
        <w:rPr>
          <w:rFonts w:ascii="Arial" w:hAnsi="Arial" w:cs="Arial"/>
          <w:bCs/>
          <w:sz w:val="25"/>
          <w:szCs w:val="25"/>
        </w:rPr>
        <w:t xml:space="preserve"> </w:t>
      </w:r>
      <w:r w:rsidR="004831EE" w:rsidRPr="00274289">
        <w:rPr>
          <w:rFonts w:ascii="Arial" w:hAnsi="Arial" w:cs="Arial"/>
          <w:bCs/>
          <w:sz w:val="25"/>
          <w:szCs w:val="25"/>
        </w:rPr>
        <w:t xml:space="preserve">de </w:t>
      </w:r>
      <w:r w:rsidR="00D16388" w:rsidRPr="00274289">
        <w:rPr>
          <w:rFonts w:ascii="Arial" w:hAnsi="Arial" w:cs="Arial"/>
          <w:bCs/>
          <w:sz w:val="25"/>
          <w:szCs w:val="25"/>
        </w:rPr>
        <w:t xml:space="preserve">Registro de Imóveis de </w:t>
      </w:r>
      <w:r w:rsidR="00E26F42" w:rsidRPr="00274289">
        <w:rPr>
          <w:rFonts w:ascii="Arial" w:hAnsi="Arial" w:cs="Arial"/>
          <w:bCs/>
          <w:sz w:val="25"/>
          <w:szCs w:val="25"/>
          <w:lang w:val="pt-BR"/>
        </w:rPr>
        <w:t>Sa</w:t>
      </w:r>
      <w:r w:rsidR="002A5937" w:rsidRPr="00274289">
        <w:rPr>
          <w:rFonts w:ascii="Arial" w:hAnsi="Arial" w:cs="Arial"/>
          <w:bCs/>
          <w:sz w:val="25"/>
          <w:szCs w:val="25"/>
          <w:lang w:val="pt-BR"/>
        </w:rPr>
        <w:t>l</w:t>
      </w:r>
      <w:r w:rsidR="00E26F42" w:rsidRPr="00274289">
        <w:rPr>
          <w:rFonts w:ascii="Arial" w:hAnsi="Arial" w:cs="Arial"/>
          <w:bCs/>
          <w:sz w:val="25"/>
          <w:szCs w:val="25"/>
          <w:lang w:val="pt-BR"/>
        </w:rPr>
        <w:t>vado</w:t>
      </w:r>
      <w:r w:rsidR="001F5526" w:rsidRPr="00274289">
        <w:rPr>
          <w:rFonts w:ascii="Arial" w:hAnsi="Arial" w:cs="Arial"/>
          <w:bCs/>
          <w:sz w:val="25"/>
          <w:szCs w:val="25"/>
          <w:lang w:val="pt-BR"/>
        </w:rPr>
        <w:t>r</w:t>
      </w:r>
      <w:r w:rsidR="008114EC" w:rsidRPr="00274289">
        <w:rPr>
          <w:rFonts w:ascii="Arial" w:hAnsi="Arial" w:cs="Arial"/>
          <w:bCs/>
          <w:sz w:val="25"/>
          <w:szCs w:val="25"/>
        </w:rPr>
        <w:t>,</w:t>
      </w:r>
      <w:r w:rsidR="008114EC" w:rsidRPr="00274289">
        <w:rPr>
          <w:rFonts w:ascii="Arial" w:hAnsi="Arial" w:cs="Arial"/>
          <w:sz w:val="25"/>
          <w:szCs w:val="25"/>
        </w:rPr>
        <w:t xml:space="preserve"> </w:t>
      </w:r>
      <w:r w:rsidR="00E075A9" w:rsidRPr="00274289">
        <w:rPr>
          <w:rFonts w:ascii="Arial" w:hAnsi="Arial" w:cs="Arial"/>
          <w:sz w:val="25"/>
          <w:szCs w:val="25"/>
        </w:rPr>
        <w:t xml:space="preserve">o valor de </w:t>
      </w:r>
      <w:r w:rsidR="000A6539" w:rsidRPr="00274289">
        <w:rPr>
          <w:rFonts w:ascii="Arial" w:hAnsi="Arial" w:cs="Arial"/>
          <w:b/>
          <w:bCs/>
          <w:sz w:val="25"/>
          <w:szCs w:val="25"/>
        </w:rPr>
        <w:t>R$</w:t>
      </w:r>
      <w:r w:rsidR="00642A5A" w:rsidRPr="00274289">
        <w:rPr>
          <w:rFonts w:ascii="Arial" w:hAnsi="Arial" w:cs="Arial"/>
          <w:b/>
          <w:bCs/>
          <w:sz w:val="25"/>
          <w:szCs w:val="25"/>
          <w:lang w:val="pt-BR"/>
        </w:rPr>
        <w:t>158.</w:t>
      </w:r>
      <w:r w:rsidR="008F78FA" w:rsidRPr="00274289">
        <w:rPr>
          <w:rFonts w:ascii="Arial" w:hAnsi="Arial" w:cs="Arial"/>
          <w:b/>
          <w:bCs/>
          <w:sz w:val="25"/>
          <w:szCs w:val="25"/>
          <w:lang w:val="pt-BR"/>
        </w:rPr>
        <w:t>049.555,70</w:t>
      </w:r>
      <w:r w:rsidR="00D16388" w:rsidRPr="00274289">
        <w:rPr>
          <w:rFonts w:ascii="Arial" w:hAnsi="Arial" w:cs="Arial"/>
          <w:b/>
          <w:bCs/>
          <w:sz w:val="25"/>
          <w:szCs w:val="25"/>
        </w:rPr>
        <w:t xml:space="preserve"> (</w:t>
      </w:r>
      <w:r w:rsidR="008F78FA" w:rsidRPr="00274289">
        <w:rPr>
          <w:rFonts w:ascii="Arial" w:hAnsi="Arial" w:cs="Arial"/>
          <w:b/>
          <w:bCs/>
          <w:sz w:val="25"/>
          <w:szCs w:val="25"/>
          <w:lang w:val="pt-BR"/>
        </w:rPr>
        <w:t>cento e cinquenta e oito milhões</w:t>
      </w:r>
      <w:r w:rsidR="00996890" w:rsidRPr="00274289">
        <w:rPr>
          <w:rFonts w:ascii="Arial" w:hAnsi="Arial" w:cs="Arial"/>
          <w:b/>
          <w:bCs/>
          <w:sz w:val="25"/>
          <w:szCs w:val="25"/>
          <w:lang w:val="pt-BR"/>
        </w:rPr>
        <w:t xml:space="preserve"> quarenta e nove mil</w:t>
      </w:r>
      <w:r w:rsidR="00C717F8" w:rsidRPr="00274289">
        <w:rPr>
          <w:rFonts w:ascii="Arial" w:hAnsi="Arial" w:cs="Arial"/>
          <w:b/>
          <w:bCs/>
          <w:sz w:val="25"/>
          <w:szCs w:val="25"/>
          <w:lang w:val="pt-BR"/>
        </w:rPr>
        <w:t xml:space="preserve"> quinhentos e cinquenta </w:t>
      </w:r>
      <w:r w:rsidR="00983E53" w:rsidRPr="00274289">
        <w:rPr>
          <w:rFonts w:ascii="Arial" w:hAnsi="Arial" w:cs="Arial"/>
          <w:b/>
          <w:bCs/>
          <w:sz w:val="25"/>
          <w:szCs w:val="25"/>
          <w:lang w:val="pt-BR"/>
        </w:rPr>
        <w:t>e cinco reais e setenta centavos</w:t>
      </w:r>
      <w:r w:rsidR="00D16388" w:rsidRPr="00274289">
        <w:rPr>
          <w:rFonts w:ascii="Arial" w:hAnsi="Arial" w:cs="Arial"/>
          <w:b/>
          <w:bCs/>
          <w:sz w:val="25"/>
          <w:szCs w:val="25"/>
        </w:rPr>
        <w:t>)</w:t>
      </w:r>
      <w:r w:rsidR="00417498" w:rsidRPr="00274289">
        <w:rPr>
          <w:rFonts w:ascii="Arial" w:hAnsi="Arial" w:cs="Arial"/>
          <w:sz w:val="25"/>
          <w:szCs w:val="25"/>
        </w:rPr>
        <w:t xml:space="preserve">. </w:t>
      </w:r>
      <w:r w:rsidR="00953AFC" w:rsidRPr="00274289">
        <w:rPr>
          <w:rFonts w:ascii="Arial" w:hAnsi="Arial" w:cs="Arial"/>
          <w:b/>
          <w:bCs/>
          <w:sz w:val="25"/>
          <w:szCs w:val="25"/>
        </w:rPr>
        <w:t xml:space="preserve">SEGUNDO </w:t>
      </w:r>
      <w:r w:rsidR="002F3B8B" w:rsidRPr="00274289">
        <w:rPr>
          <w:rFonts w:ascii="Arial" w:hAnsi="Arial" w:cs="Arial"/>
          <w:b/>
          <w:bCs/>
          <w:sz w:val="25"/>
          <w:szCs w:val="25"/>
        </w:rPr>
        <w:t>–</w:t>
      </w:r>
      <w:r w:rsidR="008E3848" w:rsidRPr="00274289">
        <w:rPr>
          <w:rFonts w:ascii="Arial" w:hAnsi="Arial" w:cs="Arial"/>
          <w:b/>
          <w:bCs/>
          <w:sz w:val="25"/>
          <w:szCs w:val="25"/>
        </w:rPr>
        <w:t xml:space="preserve"> </w:t>
      </w:r>
      <w:r w:rsidR="002F3B8B" w:rsidRPr="00274289">
        <w:rPr>
          <w:rFonts w:ascii="Arial" w:hAnsi="Arial" w:cs="Arial"/>
          <w:b/>
          <w:snapToGrid w:val="0"/>
          <w:sz w:val="25"/>
          <w:szCs w:val="25"/>
          <w:lang w:val="pt-BR"/>
        </w:rPr>
        <w:t xml:space="preserve">DA </w:t>
      </w:r>
      <w:r w:rsidR="00CD38E0" w:rsidRPr="00274289">
        <w:rPr>
          <w:rFonts w:ascii="Arial" w:hAnsi="Arial" w:cs="Arial"/>
          <w:b/>
          <w:snapToGrid w:val="0"/>
          <w:sz w:val="25"/>
          <w:szCs w:val="25"/>
          <w:lang w:val="pt-BR"/>
        </w:rPr>
        <w:t xml:space="preserve">CESSÃO </w:t>
      </w:r>
      <w:r w:rsidR="002F3B8B" w:rsidRPr="00274289">
        <w:rPr>
          <w:rFonts w:ascii="Arial" w:hAnsi="Arial" w:cs="Arial"/>
          <w:b/>
          <w:snapToGrid w:val="0"/>
          <w:sz w:val="25"/>
          <w:szCs w:val="25"/>
          <w:lang w:val="pt-BR"/>
        </w:rPr>
        <w:t xml:space="preserve">DOS DIREITOS AQUISITIVOS: </w:t>
      </w:r>
      <w:r w:rsidR="002F3B8B" w:rsidRPr="00274289">
        <w:rPr>
          <w:rFonts w:ascii="Arial" w:hAnsi="Arial" w:cs="Arial"/>
          <w:bCs/>
          <w:snapToGrid w:val="0"/>
          <w:sz w:val="25"/>
          <w:szCs w:val="25"/>
          <w:lang w:val="pt-BR"/>
        </w:rPr>
        <w:t xml:space="preserve">Para cumprimento das obrigações acima descritas, </w:t>
      </w:r>
      <w:r w:rsidR="009944ED" w:rsidRPr="00274289">
        <w:rPr>
          <w:rFonts w:ascii="Arial" w:hAnsi="Arial" w:cs="Arial"/>
          <w:sz w:val="25"/>
          <w:szCs w:val="25"/>
        </w:rPr>
        <w:t xml:space="preserve">bem como para atender o quanto estabelecem os artigos 108, 1.227 e 1.245, </w:t>
      </w:r>
      <w:r w:rsidR="009944ED" w:rsidRPr="00274289">
        <w:rPr>
          <w:rFonts w:ascii="Arial" w:hAnsi="Arial" w:cs="Arial"/>
          <w:sz w:val="25"/>
          <w:szCs w:val="25"/>
        </w:rPr>
        <w:lastRenderedPageBreak/>
        <w:t xml:space="preserve">todos do Código Civil, e com a anuência expressa da </w:t>
      </w:r>
      <w:r w:rsidR="009944ED" w:rsidRPr="00274289">
        <w:rPr>
          <w:rFonts w:ascii="Arial" w:hAnsi="Arial" w:cs="Arial"/>
          <w:b/>
          <w:bCs/>
          <w:sz w:val="25"/>
          <w:szCs w:val="25"/>
        </w:rPr>
        <w:t>INTERVENIENTE ANUENTE</w:t>
      </w:r>
      <w:r w:rsidR="009944ED" w:rsidRPr="00274289">
        <w:rPr>
          <w:rFonts w:ascii="Arial" w:hAnsi="Arial" w:cs="Arial"/>
          <w:sz w:val="25"/>
          <w:szCs w:val="25"/>
        </w:rPr>
        <w:t xml:space="preserve">, nos termos do art. 29 da Lei nº 9.514/97, a </w:t>
      </w:r>
      <w:r w:rsidR="009944ED" w:rsidRPr="00274289">
        <w:rPr>
          <w:rFonts w:ascii="Arial" w:hAnsi="Arial" w:cs="Arial"/>
          <w:b/>
          <w:sz w:val="25"/>
          <w:szCs w:val="25"/>
        </w:rPr>
        <w:t>OUTORGANTE</w:t>
      </w:r>
      <w:r w:rsidR="009944ED" w:rsidRPr="00274289">
        <w:rPr>
          <w:rFonts w:ascii="Arial" w:hAnsi="Arial" w:cs="Arial"/>
          <w:sz w:val="25"/>
          <w:szCs w:val="25"/>
        </w:rPr>
        <w:t xml:space="preserve"> cede à </w:t>
      </w:r>
      <w:r w:rsidR="009944ED" w:rsidRPr="00274289">
        <w:rPr>
          <w:rFonts w:ascii="Arial" w:hAnsi="Arial" w:cs="Arial"/>
          <w:b/>
          <w:sz w:val="25"/>
          <w:szCs w:val="25"/>
        </w:rPr>
        <w:t>OUTORGADA</w:t>
      </w:r>
      <w:r w:rsidR="009944ED" w:rsidRPr="00274289">
        <w:rPr>
          <w:rFonts w:ascii="Arial" w:hAnsi="Arial" w:cs="Arial"/>
          <w:bCs/>
          <w:sz w:val="25"/>
          <w:szCs w:val="25"/>
        </w:rPr>
        <w:t>, como de fato cedido tem os direitos aquisitivos</w:t>
      </w:r>
      <w:r w:rsidR="00B02731" w:rsidRPr="00274289">
        <w:rPr>
          <w:rFonts w:ascii="Arial" w:hAnsi="Arial" w:cs="Arial"/>
          <w:bCs/>
          <w:sz w:val="25"/>
          <w:szCs w:val="25"/>
          <w:lang w:val="pt-BR"/>
        </w:rPr>
        <w:t xml:space="preserve">, </w:t>
      </w:r>
      <w:r w:rsidR="009944ED" w:rsidRPr="00274289">
        <w:rPr>
          <w:rFonts w:ascii="Arial" w:hAnsi="Arial" w:cs="Arial"/>
          <w:sz w:val="25"/>
          <w:szCs w:val="25"/>
        </w:rPr>
        <w:t>que, exceto pela alienação fiduciária descrita adiante, encontra-se absolutamente livre e desembaraçado de quaisquer ônus reais, constrições judiciais ou encargos</w:t>
      </w:r>
      <w:r w:rsidR="00E67AED" w:rsidRPr="00274289">
        <w:rPr>
          <w:rFonts w:ascii="Arial" w:hAnsi="Arial" w:cs="Arial"/>
          <w:sz w:val="25"/>
          <w:szCs w:val="25"/>
          <w:lang w:val="pt-BR"/>
        </w:rPr>
        <w:t xml:space="preserve">, </w:t>
      </w:r>
      <w:r w:rsidR="00B02731" w:rsidRPr="00274289">
        <w:rPr>
          <w:rFonts w:ascii="Arial" w:hAnsi="Arial" w:cs="Arial"/>
          <w:bCs/>
          <w:sz w:val="25"/>
          <w:szCs w:val="25"/>
        </w:rPr>
        <w:t xml:space="preserve">sobre </w:t>
      </w:r>
      <w:r w:rsidR="00B02731" w:rsidRPr="00274289">
        <w:rPr>
          <w:rFonts w:ascii="Arial" w:hAnsi="Arial" w:cs="Arial"/>
          <w:bCs/>
          <w:sz w:val="25"/>
          <w:szCs w:val="25"/>
          <w:lang w:val="pt-BR"/>
        </w:rPr>
        <w:t xml:space="preserve">o </w:t>
      </w:r>
      <w:r w:rsidR="007D64F8" w:rsidRPr="00274289">
        <w:rPr>
          <w:rFonts w:ascii="Arial" w:hAnsi="Arial" w:cs="Arial"/>
          <w:b/>
          <w:bCs/>
          <w:sz w:val="25"/>
          <w:szCs w:val="25"/>
        </w:rPr>
        <w:t xml:space="preserve">imóvel </w:t>
      </w:r>
      <w:r w:rsidR="00932EF2" w:rsidRPr="00274289">
        <w:rPr>
          <w:rFonts w:ascii="Arial" w:eastAsia="Batang" w:hAnsi="Arial" w:cs="Arial"/>
          <w:b/>
          <w:bCs/>
          <w:sz w:val="25"/>
          <w:szCs w:val="25"/>
          <w:lang w:eastAsia="ko-KR"/>
        </w:rPr>
        <w:t xml:space="preserve">localizado na Cidade de </w:t>
      </w:r>
      <w:r w:rsidR="001E0949" w:rsidRPr="00274289">
        <w:rPr>
          <w:rFonts w:ascii="Arial" w:eastAsia="Batang" w:hAnsi="Arial" w:cs="Arial"/>
          <w:b/>
          <w:bCs/>
          <w:sz w:val="25"/>
          <w:szCs w:val="25"/>
          <w:lang w:eastAsia="ko-KR"/>
        </w:rPr>
        <w:t>Salvador, Estado da Bahia, na Rodovia BR-324, 13750, Palestina, CEP 41.308-500</w:t>
      </w:r>
      <w:r w:rsidR="00932EF2" w:rsidRPr="00274289">
        <w:rPr>
          <w:rFonts w:ascii="Arial" w:eastAsia="Batang" w:hAnsi="Arial" w:cs="Arial"/>
          <w:b/>
          <w:bCs/>
          <w:sz w:val="25"/>
          <w:szCs w:val="25"/>
          <w:lang w:eastAsia="ko-KR"/>
        </w:rPr>
        <w:t>,</w:t>
      </w:r>
      <w:r w:rsidR="00C922B9">
        <w:rPr>
          <w:rFonts w:ascii="Arial" w:eastAsia="Batang" w:hAnsi="Arial" w:cs="Arial"/>
          <w:b/>
          <w:bCs/>
          <w:sz w:val="25"/>
          <w:szCs w:val="25"/>
          <w:lang w:val="pt-BR" w:eastAsia="ko-KR"/>
        </w:rPr>
        <w:t xml:space="preserve"> </w:t>
      </w:r>
      <w:r w:rsidR="00C922B9" w:rsidRPr="00A91BC9">
        <w:rPr>
          <w:rFonts w:ascii="Arial" w:eastAsia="Batang" w:hAnsi="Arial" w:cs="Arial"/>
          <w:b/>
          <w:bCs/>
          <w:color w:val="FF0000"/>
          <w:sz w:val="25"/>
          <w:szCs w:val="25"/>
          <w:lang w:val="pt-BR" w:eastAsia="ko-KR"/>
        </w:rPr>
        <w:t xml:space="preserve">com a área de 151.000,00m², </w:t>
      </w:r>
      <w:r w:rsidR="00932EF2" w:rsidRPr="00A91BC9">
        <w:rPr>
          <w:rFonts w:ascii="Arial" w:eastAsia="Batang" w:hAnsi="Arial" w:cs="Arial"/>
          <w:b/>
          <w:bCs/>
          <w:color w:val="FF0000"/>
          <w:sz w:val="25"/>
          <w:szCs w:val="25"/>
          <w:lang w:eastAsia="ko-KR"/>
        </w:rPr>
        <w:t xml:space="preserve"> </w:t>
      </w:r>
      <w:r w:rsidR="00975F8C" w:rsidRPr="00274289">
        <w:rPr>
          <w:rFonts w:ascii="Arial" w:eastAsia="Batang" w:hAnsi="Arial" w:cs="Arial"/>
          <w:b/>
          <w:bCs/>
          <w:sz w:val="25"/>
          <w:szCs w:val="25"/>
          <w:lang w:val="pt-BR" w:eastAsia="ko-KR"/>
        </w:rPr>
        <w:t>perfeitamente descrito e caracterizado n</w:t>
      </w:r>
      <w:r w:rsidR="00EF162C" w:rsidRPr="00274289">
        <w:rPr>
          <w:rFonts w:ascii="Arial" w:eastAsia="Batang" w:hAnsi="Arial" w:cs="Arial"/>
          <w:b/>
          <w:bCs/>
          <w:sz w:val="25"/>
          <w:szCs w:val="25"/>
          <w:lang w:eastAsia="ko-KR"/>
        </w:rPr>
        <w:t>a matrícula nº 15.040 do 2º Ofício do Registro de Imóveis d</w:t>
      </w:r>
      <w:r w:rsidR="00975F8C" w:rsidRPr="00274289">
        <w:rPr>
          <w:rFonts w:ascii="Arial" w:eastAsia="Batang" w:hAnsi="Arial" w:cs="Arial"/>
          <w:b/>
          <w:bCs/>
          <w:sz w:val="25"/>
          <w:szCs w:val="25"/>
          <w:lang w:val="pt-BR" w:eastAsia="ko-KR"/>
        </w:rPr>
        <w:t>a Comarca de</w:t>
      </w:r>
      <w:r w:rsidR="00EF162C" w:rsidRPr="00274289">
        <w:rPr>
          <w:rFonts w:ascii="Arial" w:eastAsia="Batang" w:hAnsi="Arial" w:cs="Arial"/>
          <w:b/>
          <w:bCs/>
          <w:sz w:val="25"/>
          <w:szCs w:val="25"/>
          <w:lang w:eastAsia="ko-KR"/>
        </w:rPr>
        <w:t xml:space="preserve"> Salvador</w:t>
      </w:r>
      <w:r w:rsidR="00975F8C" w:rsidRPr="00274289">
        <w:rPr>
          <w:rFonts w:ascii="Arial" w:eastAsia="Batang" w:hAnsi="Arial" w:cs="Arial"/>
          <w:b/>
          <w:bCs/>
          <w:sz w:val="25"/>
          <w:szCs w:val="25"/>
          <w:lang w:val="pt-BR" w:eastAsia="ko-KR"/>
        </w:rPr>
        <w:t>/BA</w:t>
      </w:r>
      <w:r w:rsidR="00EF162C" w:rsidRPr="00274289">
        <w:rPr>
          <w:rFonts w:ascii="Arial" w:eastAsia="Batang" w:hAnsi="Arial" w:cs="Arial"/>
          <w:sz w:val="25"/>
          <w:szCs w:val="25"/>
          <w:lang w:eastAsia="ko-KR"/>
        </w:rPr>
        <w:t xml:space="preserve"> </w:t>
      </w:r>
      <w:r w:rsidR="0022159A" w:rsidRPr="00274289">
        <w:rPr>
          <w:rFonts w:ascii="Arial" w:hAnsi="Arial" w:cs="Arial"/>
          <w:sz w:val="25"/>
          <w:szCs w:val="25"/>
          <w:lang w:val="pt-BR"/>
        </w:rPr>
        <w:t>(“</w:t>
      </w:r>
      <w:r w:rsidR="0022159A" w:rsidRPr="00274289">
        <w:rPr>
          <w:rFonts w:ascii="Arial" w:hAnsi="Arial" w:cs="Arial"/>
          <w:sz w:val="25"/>
          <w:szCs w:val="25"/>
          <w:u w:val="single"/>
          <w:lang w:val="pt-BR"/>
        </w:rPr>
        <w:t>Imóvel</w:t>
      </w:r>
      <w:r w:rsidR="0022159A" w:rsidRPr="00274289">
        <w:rPr>
          <w:rFonts w:ascii="Arial" w:hAnsi="Arial" w:cs="Arial"/>
          <w:sz w:val="25"/>
          <w:szCs w:val="25"/>
          <w:lang w:val="pt-BR"/>
        </w:rPr>
        <w:t>”)</w:t>
      </w:r>
      <w:r w:rsidR="00830F82" w:rsidRPr="00274289">
        <w:rPr>
          <w:rFonts w:ascii="Arial" w:hAnsi="Arial" w:cs="Arial"/>
          <w:sz w:val="25"/>
          <w:szCs w:val="25"/>
        </w:rPr>
        <w:t>.</w:t>
      </w:r>
      <w:r w:rsidR="00417498" w:rsidRPr="00274289">
        <w:rPr>
          <w:rFonts w:ascii="Arial" w:hAnsi="Arial" w:cs="Arial"/>
          <w:sz w:val="25"/>
          <w:szCs w:val="25"/>
        </w:rPr>
        <w:t xml:space="preserve"> </w:t>
      </w:r>
      <w:r w:rsidR="00B92019" w:rsidRPr="00274289">
        <w:rPr>
          <w:rFonts w:ascii="Arial" w:hAnsi="Arial" w:cs="Arial"/>
          <w:b/>
          <w:sz w:val="25"/>
          <w:szCs w:val="25"/>
        </w:rPr>
        <w:t xml:space="preserve">Cadastro e valor: </w:t>
      </w:r>
      <w:r w:rsidR="007D64F8" w:rsidRPr="00274289">
        <w:rPr>
          <w:rFonts w:ascii="Arial" w:hAnsi="Arial" w:cs="Arial"/>
          <w:sz w:val="25"/>
          <w:szCs w:val="25"/>
        </w:rPr>
        <w:t xml:space="preserve">Dito </w:t>
      </w:r>
      <w:r w:rsidR="00B92019" w:rsidRPr="00274289">
        <w:rPr>
          <w:rFonts w:ascii="Arial" w:hAnsi="Arial" w:cs="Arial"/>
          <w:sz w:val="25"/>
          <w:szCs w:val="25"/>
        </w:rPr>
        <w:t xml:space="preserve">imóvel está cadastrado na Prefeitura do Município de </w:t>
      </w:r>
      <w:r w:rsidR="00F43A46" w:rsidRPr="00274289">
        <w:rPr>
          <w:rFonts w:ascii="Arial" w:hAnsi="Arial" w:cs="Arial"/>
          <w:sz w:val="25"/>
          <w:szCs w:val="25"/>
          <w:lang w:val="pt-BR"/>
        </w:rPr>
        <w:t>Salvador</w:t>
      </w:r>
      <w:r w:rsidR="00B92019" w:rsidRPr="00274289">
        <w:rPr>
          <w:rFonts w:ascii="Arial" w:hAnsi="Arial" w:cs="Arial"/>
          <w:sz w:val="25"/>
          <w:szCs w:val="25"/>
        </w:rPr>
        <w:t xml:space="preserve"> </w:t>
      </w:r>
      <w:r w:rsidR="00D06509" w:rsidRPr="00274289">
        <w:rPr>
          <w:rFonts w:ascii="Arial" w:hAnsi="Arial" w:cs="Arial"/>
          <w:sz w:val="25"/>
          <w:szCs w:val="25"/>
        </w:rPr>
        <w:t xml:space="preserve">pela </w:t>
      </w:r>
      <w:r w:rsidR="00D06509" w:rsidRPr="00274289">
        <w:rPr>
          <w:rFonts w:ascii="Arial" w:hAnsi="Arial" w:cs="Arial"/>
          <w:b/>
          <w:sz w:val="25"/>
          <w:szCs w:val="25"/>
        </w:rPr>
        <w:t>Inscrição Cadastral</w:t>
      </w:r>
      <w:r w:rsidR="00B92019" w:rsidRPr="00274289">
        <w:rPr>
          <w:rFonts w:ascii="Arial" w:hAnsi="Arial" w:cs="Arial"/>
          <w:b/>
          <w:sz w:val="25"/>
          <w:szCs w:val="25"/>
        </w:rPr>
        <w:t xml:space="preserve"> </w:t>
      </w:r>
      <w:r w:rsidR="00656200" w:rsidRPr="00274289">
        <w:rPr>
          <w:rFonts w:ascii="Arial" w:hAnsi="Arial" w:cs="Arial"/>
          <w:bCs/>
          <w:sz w:val="25"/>
          <w:szCs w:val="25"/>
          <w:lang w:val="pt-PT"/>
        </w:rPr>
        <w:t>637150-7</w:t>
      </w:r>
      <w:r w:rsidR="00D06509" w:rsidRPr="00274289">
        <w:rPr>
          <w:rFonts w:ascii="Arial" w:hAnsi="Arial" w:cs="Arial"/>
          <w:sz w:val="25"/>
          <w:szCs w:val="25"/>
        </w:rPr>
        <w:t xml:space="preserve"> </w:t>
      </w:r>
      <w:r w:rsidR="00B92019" w:rsidRPr="00274289">
        <w:rPr>
          <w:rFonts w:ascii="Arial" w:hAnsi="Arial" w:cs="Arial"/>
          <w:sz w:val="25"/>
          <w:szCs w:val="25"/>
        </w:rPr>
        <w:t>com seu valor venal</w:t>
      </w:r>
      <w:r w:rsidR="00D16388" w:rsidRPr="00274289">
        <w:rPr>
          <w:rFonts w:ascii="Arial" w:hAnsi="Arial" w:cs="Arial"/>
          <w:sz w:val="25"/>
          <w:szCs w:val="25"/>
        </w:rPr>
        <w:t xml:space="preserve"> </w:t>
      </w:r>
      <w:r w:rsidR="00B92019" w:rsidRPr="00274289">
        <w:rPr>
          <w:rFonts w:ascii="Arial" w:hAnsi="Arial" w:cs="Arial"/>
          <w:sz w:val="25"/>
          <w:szCs w:val="25"/>
        </w:rPr>
        <w:t>para o exercício de 2.</w:t>
      </w:r>
      <w:r w:rsidR="00541E1F" w:rsidRPr="00274289">
        <w:rPr>
          <w:rFonts w:ascii="Arial" w:hAnsi="Arial" w:cs="Arial"/>
          <w:sz w:val="25"/>
          <w:szCs w:val="25"/>
        </w:rPr>
        <w:t>02</w:t>
      </w:r>
      <w:r w:rsidR="008A3CE7" w:rsidRPr="00274289">
        <w:rPr>
          <w:rFonts w:ascii="Arial" w:hAnsi="Arial" w:cs="Arial"/>
          <w:sz w:val="25"/>
          <w:szCs w:val="25"/>
          <w:lang w:val="pt-BR"/>
        </w:rPr>
        <w:t>2</w:t>
      </w:r>
      <w:r w:rsidR="00541E1F" w:rsidRPr="00274289">
        <w:rPr>
          <w:rFonts w:ascii="Arial" w:hAnsi="Arial" w:cs="Arial"/>
          <w:sz w:val="25"/>
          <w:szCs w:val="25"/>
        </w:rPr>
        <w:t xml:space="preserve"> </w:t>
      </w:r>
      <w:r w:rsidR="00B92019" w:rsidRPr="00274289">
        <w:rPr>
          <w:rFonts w:ascii="Arial" w:hAnsi="Arial" w:cs="Arial"/>
          <w:sz w:val="25"/>
          <w:szCs w:val="25"/>
        </w:rPr>
        <w:t xml:space="preserve">de </w:t>
      </w:r>
      <w:r w:rsidR="00932EF2" w:rsidRPr="00A91BC9">
        <w:rPr>
          <w:rFonts w:ascii="Arial" w:hAnsi="Arial" w:cs="Arial"/>
          <w:b/>
          <w:bCs/>
          <w:color w:val="FF0000"/>
          <w:sz w:val="25"/>
          <w:szCs w:val="25"/>
        </w:rPr>
        <w:t>R$</w:t>
      </w:r>
      <w:r w:rsidR="008E1703" w:rsidRPr="00A91BC9">
        <w:rPr>
          <w:rFonts w:ascii="Arial" w:hAnsi="Arial" w:cs="Arial"/>
          <w:b/>
          <w:bCs/>
          <w:color w:val="FF0000"/>
          <w:sz w:val="25"/>
          <w:szCs w:val="25"/>
          <w:lang w:val="pt-BR"/>
        </w:rPr>
        <w:t>236.021.004,54 (duzentos e trinta e seis milhões, vinte e um mil, quatro reais e cinquenta e quatro centavos)</w:t>
      </w:r>
      <w:r w:rsidR="00B92019" w:rsidRPr="00A91BC9">
        <w:rPr>
          <w:rFonts w:ascii="Arial" w:hAnsi="Arial" w:cs="Arial"/>
          <w:color w:val="FF0000"/>
          <w:sz w:val="25"/>
          <w:szCs w:val="25"/>
        </w:rPr>
        <w:t xml:space="preserve">. </w:t>
      </w:r>
      <w:r w:rsidR="00B92019" w:rsidRPr="00274289">
        <w:rPr>
          <w:rFonts w:ascii="Arial" w:hAnsi="Arial" w:cs="Arial"/>
          <w:b/>
          <w:sz w:val="25"/>
          <w:szCs w:val="25"/>
        </w:rPr>
        <w:t xml:space="preserve">Aquisição: </w:t>
      </w:r>
      <w:r w:rsidR="00397EC1" w:rsidRPr="00A91BC9">
        <w:rPr>
          <w:rFonts w:ascii="Arial" w:hAnsi="Arial" w:cs="Arial"/>
          <w:bCs/>
          <w:color w:val="FF0000"/>
          <w:sz w:val="25"/>
          <w:szCs w:val="25"/>
          <w:lang w:val="pt-BR"/>
        </w:rPr>
        <w:t xml:space="preserve">O Imóvel foi havido pela </w:t>
      </w:r>
      <w:r w:rsidR="00397EC1" w:rsidRPr="00A91BC9">
        <w:rPr>
          <w:rFonts w:ascii="Arial" w:hAnsi="Arial" w:cs="Arial"/>
          <w:b/>
          <w:color w:val="FF0000"/>
          <w:sz w:val="25"/>
          <w:szCs w:val="25"/>
          <w:lang w:val="pt-BR"/>
        </w:rPr>
        <w:t>CEDENTE</w:t>
      </w:r>
      <w:r w:rsidR="00397EC1" w:rsidRPr="00A91BC9">
        <w:rPr>
          <w:rFonts w:ascii="Arial" w:hAnsi="Arial" w:cs="Arial"/>
          <w:bCs/>
          <w:color w:val="FF0000"/>
          <w:sz w:val="25"/>
          <w:szCs w:val="25"/>
          <w:lang w:val="pt-BR"/>
        </w:rPr>
        <w:t>,</w:t>
      </w:r>
      <w:r w:rsidR="001E588A" w:rsidRPr="00A91BC9">
        <w:rPr>
          <w:rFonts w:ascii="Arial" w:hAnsi="Arial" w:cs="Arial"/>
          <w:bCs/>
          <w:color w:val="FF0000"/>
          <w:sz w:val="25"/>
          <w:szCs w:val="25"/>
          <w:lang w:val="pt-BR"/>
        </w:rPr>
        <w:t xml:space="preserve"> </w:t>
      </w:r>
      <w:r w:rsidR="00A90E7F" w:rsidRPr="00A91BC9">
        <w:rPr>
          <w:rFonts w:ascii="Arial" w:hAnsi="Arial" w:cs="Arial"/>
          <w:bCs/>
          <w:color w:val="FF0000"/>
          <w:sz w:val="25"/>
          <w:szCs w:val="25"/>
          <w:lang w:val="pt-BR"/>
        </w:rPr>
        <w:t xml:space="preserve">nos termos do registro nº 19, feito em 14 de fevereiro de 2012, </w:t>
      </w:r>
      <w:r w:rsidR="003F2F41" w:rsidRPr="00A91BC9">
        <w:rPr>
          <w:rFonts w:ascii="Arial" w:hAnsi="Arial" w:cs="Arial"/>
          <w:bCs/>
          <w:color w:val="FF0000"/>
          <w:sz w:val="25"/>
          <w:szCs w:val="25"/>
          <w:lang w:val="pt-BR"/>
        </w:rPr>
        <w:t xml:space="preserve">na citada matrícula nº 15.040, </w:t>
      </w:r>
      <w:r w:rsidR="001E588A" w:rsidRPr="00A91BC9">
        <w:rPr>
          <w:rFonts w:ascii="Arial" w:hAnsi="Arial" w:cs="Arial"/>
          <w:bCs/>
          <w:color w:val="FF0000"/>
          <w:sz w:val="25"/>
          <w:szCs w:val="25"/>
          <w:lang w:val="pt-BR"/>
        </w:rPr>
        <w:t xml:space="preserve">sob a então denominação social de Vanderbilt 23 Empreendimentos </w:t>
      </w:r>
      <w:r w:rsidR="003B4264" w:rsidRPr="00A91BC9">
        <w:rPr>
          <w:rFonts w:ascii="Arial" w:hAnsi="Arial" w:cs="Arial"/>
          <w:bCs/>
          <w:color w:val="FF0000"/>
          <w:sz w:val="25"/>
          <w:szCs w:val="25"/>
          <w:lang w:val="pt-BR"/>
        </w:rPr>
        <w:t xml:space="preserve">Imobiliários </w:t>
      </w:r>
      <w:r w:rsidR="001E588A" w:rsidRPr="00A91BC9">
        <w:rPr>
          <w:rFonts w:ascii="Arial" w:hAnsi="Arial" w:cs="Arial"/>
          <w:bCs/>
          <w:color w:val="FF0000"/>
          <w:sz w:val="25"/>
          <w:szCs w:val="25"/>
          <w:lang w:val="pt-BR"/>
        </w:rPr>
        <w:t>Ltda</w:t>
      </w:r>
      <w:r w:rsidR="00A90E7F" w:rsidRPr="00A91BC9">
        <w:rPr>
          <w:rFonts w:ascii="Arial" w:hAnsi="Arial" w:cs="Arial"/>
          <w:bCs/>
          <w:color w:val="FF0000"/>
          <w:sz w:val="25"/>
          <w:szCs w:val="25"/>
          <w:lang w:val="pt-BR"/>
        </w:rPr>
        <w:t xml:space="preserve">, </w:t>
      </w:r>
      <w:r w:rsidR="00080F7E" w:rsidRPr="00A91BC9">
        <w:rPr>
          <w:rFonts w:ascii="Arial" w:hAnsi="Arial" w:cs="Arial"/>
          <w:bCs/>
          <w:color w:val="FF0000"/>
          <w:sz w:val="25"/>
          <w:szCs w:val="25"/>
          <w:lang w:val="pt-BR"/>
        </w:rPr>
        <w:t xml:space="preserve">em conformidade com a escritura de venda e compra, </w:t>
      </w:r>
      <w:r w:rsidR="00AC4D2B" w:rsidRPr="00A91BC9">
        <w:rPr>
          <w:rFonts w:ascii="Arial" w:hAnsi="Arial" w:cs="Arial"/>
          <w:bCs/>
          <w:color w:val="FF0000"/>
          <w:sz w:val="25"/>
          <w:szCs w:val="25"/>
          <w:lang w:val="pt-BR"/>
        </w:rPr>
        <w:t xml:space="preserve">lavrada em </w:t>
      </w:r>
      <w:r w:rsidR="003D2B1B" w:rsidRPr="00A91BC9">
        <w:rPr>
          <w:rFonts w:ascii="Arial" w:hAnsi="Arial" w:cs="Arial"/>
          <w:bCs/>
          <w:color w:val="FF0000"/>
          <w:sz w:val="25"/>
          <w:szCs w:val="25"/>
          <w:lang w:val="pt-BR"/>
        </w:rPr>
        <w:t xml:space="preserve">14 de fevereiro de 2012, pelo Tabelionato do 6º Ofício de Notas </w:t>
      </w:r>
      <w:r w:rsidR="006D2F39" w:rsidRPr="00A91BC9">
        <w:rPr>
          <w:rFonts w:ascii="Arial" w:hAnsi="Arial" w:cs="Arial"/>
          <w:bCs/>
          <w:color w:val="FF0000"/>
          <w:sz w:val="25"/>
          <w:szCs w:val="25"/>
          <w:lang w:val="pt-BR"/>
        </w:rPr>
        <w:t>de Salvador/BA, às folhas 141 do livro nº 1204</w:t>
      </w:r>
      <w:r w:rsidR="00B65529" w:rsidRPr="00A91BC9">
        <w:rPr>
          <w:rFonts w:ascii="Arial" w:hAnsi="Arial" w:cs="Arial"/>
          <w:bCs/>
          <w:color w:val="FF0000"/>
          <w:sz w:val="25"/>
          <w:szCs w:val="25"/>
          <w:lang w:val="pt-BR"/>
        </w:rPr>
        <w:t>, sendo certo, que, nos termos da averbação nº 21, feita em 17 de outubro de</w:t>
      </w:r>
      <w:r w:rsidR="003F2F41" w:rsidRPr="00A91BC9">
        <w:rPr>
          <w:rFonts w:ascii="Arial" w:hAnsi="Arial" w:cs="Arial"/>
          <w:bCs/>
          <w:color w:val="FF0000"/>
          <w:sz w:val="25"/>
          <w:szCs w:val="25"/>
          <w:lang w:val="pt-BR"/>
        </w:rPr>
        <w:t xml:space="preserve"> 2014, </w:t>
      </w:r>
      <w:r w:rsidR="00B413CE" w:rsidRPr="00A91BC9">
        <w:rPr>
          <w:rFonts w:ascii="Arial" w:hAnsi="Arial" w:cs="Arial"/>
          <w:bCs/>
          <w:color w:val="FF0000"/>
          <w:sz w:val="25"/>
          <w:szCs w:val="25"/>
          <w:lang w:val="pt-BR"/>
        </w:rPr>
        <w:t xml:space="preserve">na </w:t>
      </w:r>
      <w:r w:rsidR="003B4264" w:rsidRPr="00A91BC9">
        <w:rPr>
          <w:rFonts w:ascii="Arial" w:hAnsi="Arial" w:cs="Arial"/>
          <w:bCs/>
          <w:color w:val="FF0000"/>
          <w:sz w:val="25"/>
          <w:szCs w:val="25"/>
          <w:lang w:val="pt-BR"/>
        </w:rPr>
        <w:t xml:space="preserve">referida matrícula nº 15.040, a Vanderbilt 23 Empreendimentos Imobiliários Ltda, teve </w:t>
      </w:r>
      <w:r w:rsidR="009F0075" w:rsidRPr="00A91BC9">
        <w:rPr>
          <w:rFonts w:ascii="Arial" w:hAnsi="Arial" w:cs="Arial"/>
          <w:bCs/>
          <w:color w:val="FF0000"/>
          <w:sz w:val="25"/>
          <w:szCs w:val="25"/>
          <w:lang w:val="pt-BR"/>
        </w:rPr>
        <w:t>sua razão social alterada para LOGBRAS Salvador Empreendimentos Imobiliários S/A</w:t>
      </w:r>
      <w:r w:rsidR="00DA1784" w:rsidRPr="00A91BC9">
        <w:rPr>
          <w:rFonts w:ascii="Arial" w:hAnsi="Arial" w:cs="Arial"/>
          <w:bCs/>
          <w:color w:val="FF0000"/>
          <w:sz w:val="25"/>
          <w:szCs w:val="25"/>
          <w:lang w:val="pt-BR"/>
        </w:rPr>
        <w:t>., e, nos termos da averbação nº 31, feita em 19 de janeiro de 2022, na aludida matrícula nº 15.040, a</w:t>
      </w:r>
      <w:r w:rsidR="00432D4C" w:rsidRPr="00A91BC9">
        <w:rPr>
          <w:rFonts w:ascii="Arial" w:hAnsi="Arial" w:cs="Arial"/>
          <w:bCs/>
          <w:color w:val="FF0000"/>
          <w:sz w:val="25"/>
          <w:szCs w:val="25"/>
          <w:lang w:val="pt-BR"/>
        </w:rPr>
        <w:t xml:space="preserve"> LOGBRAS Salvador Empreendimentos Imobiliários S/A., teve sua razão social alterada para GSA Salvador Empreendimentos Imobiliários S/A.</w:t>
      </w:r>
      <w:r w:rsidR="00DA1784" w:rsidRPr="00A91BC9">
        <w:rPr>
          <w:rFonts w:ascii="Arial" w:hAnsi="Arial" w:cs="Arial"/>
          <w:bCs/>
          <w:color w:val="FF0000"/>
          <w:sz w:val="25"/>
          <w:szCs w:val="25"/>
          <w:lang w:val="pt-BR"/>
        </w:rPr>
        <w:t xml:space="preserve"> </w:t>
      </w:r>
      <w:r w:rsidR="006D28F6" w:rsidRPr="00274289">
        <w:rPr>
          <w:rFonts w:ascii="Arial" w:hAnsi="Arial" w:cs="Arial"/>
          <w:b/>
          <w:sz w:val="25"/>
          <w:szCs w:val="25"/>
          <w:lang w:val="pt-BR"/>
        </w:rPr>
        <w:t>Ônus</w:t>
      </w:r>
      <w:r w:rsidR="006D28F6" w:rsidRPr="00274289">
        <w:rPr>
          <w:rFonts w:ascii="Arial" w:hAnsi="Arial" w:cs="Arial"/>
          <w:b/>
          <w:sz w:val="25"/>
          <w:szCs w:val="25"/>
        </w:rPr>
        <w:t xml:space="preserve">: </w:t>
      </w:r>
      <w:r w:rsidR="007C7D04" w:rsidRPr="00274289">
        <w:rPr>
          <w:rFonts w:ascii="Arial" w:hAnsi="Arial" w:cs="Arial"/>
          <w:bCs/>
          <w:sz w:val="25"/>
          <w:szCs w:val="25"/>
          <w:lang w:val="pt-BR"/>
        </w:rPr>
        <w:t>D</w:t>
      </w:r>
      <w:r w:rsidR="006D28F6" w:rsidRPr="00274289">
        <w:rPr>
          <w:rFonts w:ascii="Arial" w:hAnsi="Arial" w:cs="Arial"/>
          <w:bCs/>
          <w:sz w:val="25"/>
          <w:szCs w:val="25"/>
          <w:lang w:val="pt-BR"/>
        </w:rPr>
        <w:t xml:space="preserve">ito imóvel encontra-se gravado por uma alienação fiduciária em favor da </w:t>
      </w:r>
      <w:r w:rsidR="006D28F6" w:rsidRPr="00274289">
        <w:rPr>
          <w:rFonts w:ascii="Arial" w:hAnsi="Arial" w:cs="Arial"/>
          <w:b/>
          <w:bCs/>
          <w:sz w:val="25"/>
          <w:szCs w:val="25"/>
        </w:rPr>
        <w:t>INTERVENIENTE ANUENTE</w:t>
      </w:r>
      <w:r w:rsidR="006D28F6" w:rsidRPr="00274289">
        <w:rPr>
          <w:rFonts w:ascii="Arial" w:hAnsi="Arial" w:cs="Arial"/>
          <w:bCs/>
          <w:sz w:val="25"/>
          <w:szCs w:val="25"/>
          <w:lang w:val="pt-BR"/>
        </w:rPr>
        <w:t>, nos termos do</w:t>
      </w:r>
      <w:r w:rsidR="000340A2" w:rsidRPr="00274289">
        <w:rPr>
          <w:rFonts w:ascii="Arial" w:hAnsi="Arial" w:cs="Arial"/>
          <w:bCs/>
          <w:sz w:val="25"/>
          <w:szCs w:val="25"/>
          <w:lang w:val="pt-BR"/>
        </w:rPr>
        <w:t xml:space="preserve"> Instrumento Particular de Alienação Fiduciária de Imóvel em Garantia e Outras Avenças</w:t>
      </w:r>
      <w:r w:rsidR="006D28F6" w:rsidRPr="00274289">
        <w:rPr>
          <w:rFonts w:ascii="Arial" w:hAnsi="Arial" w:cs="Arial"/>
          <w:bCs/>
          <w:sz w:val="25"/>
          <w:szCs w:val="25"/>
          <w:lang w:val="pt-BR"/>
        </w:rPr>
        <w:t>,</w:t>
      </w:r>
      <w:r w:rsidR="00F77076" w:rsidRPr="00274289">
        <w:rPr>
          <w:rFonts w:ascii="Arial" w:hAnsi="Arial" w:cs="Arial"/>
          <w:bCs/>
          <w:sz w:val="25"/>
          <w:szCs w:val="25"/>
          <w:lang w:val="pt-BR"/>
        </w:rPr>
        <w:t xml:space="preserve"> celebrado em </w:t>
      </w:r>
      <w:r w:rsidR="008A3CE7" w:rsidRPr="00274289">
        <w:rPr>
          <w:rFonts w:ascii="Arial" w:hAnsi="Arial" w:cs="Arial"/>
          <w:bCs/>
          <w:sz w:val="25"/>
          <w:szCs w:val="25"/>
          <w:lang w:val="pt-BR"/>
        </w:rPr>
        <w:t>11 de dezembro de 2020</w:t>
      </w:r>
      <w:r w:rsidR="00F77076" w:rsidRPr="00274289">
        <w:rPr>
          <w:rFonts w:ascii="Arial" w:hAnsi="Arial" w:cs="Arial"/>
          <w:bCs/>
          <w:sz w:val="25"/>
          <w:szCs w:val="25"/>
          <w:lang w:val="pt-BR"/>
        </w:rPr>
        <w:t>,</w:t>
      </w:r>
      <w:r w:rsidR="008A3CE7" w:rsidRPr="00274289">
        <w:rPr>
          <w:rFonts w:ascii="Arial" w:hAnsi="Arial" w:cs="Arial"/>
          <w:bCs/>
          <w:sz w:val="25"/>
          <w:szCs w:val="25"/>
          <w:lang w:val="pt-BR"/>
        </w:rPr>
        <w:t xml:space="preserve"> conforme aditado em 11 de março de 2021,</w:t>
      </w:r>
      <w:r w:rsidR="00F77076" w:rsidRPr="00274289">
        <w:rPr>
          <w:rFonts w:ascii="Arial" w:hAnsi="Arial" w:cs="Arial"/>
          <w:bCs/>
          <w:sz w:val="25"/>
          <w:szCs w:val="25"/>
          <w:lang w:val="pt-BR"/>
        </w:rPr>
        <w:t xml:space="preserve"> entre a </w:t>
      </w:r>
      <w:r w:rsidR="00F77076" w:rsidRPr="00274289">
        <w:rPr>
          <w:rFonts w:ascii="Arial" w:hAnsi="Arial" w:cs="Arial"/>
          <w:b/>
          <w:sz w:val="25"/>
          <w:szCs w:val="25"/>
          <w:lang w:val="pt-BR"/>
        </w:rPr>
        <w:t>OUTORGANTE</w:t>
      </w:r>
      <w:r w:rsidR="00F77076" w:rsidRPr="00274289">
        <w:rPr>
          <w:rFonts w:ascii="Arial" w:hAnsi="Arial" w:cs="Arial"/>
          <w:bCs/>
          <w:sz w:val="25"/>
          <w:szCs w:val="25"/>
          <w:lang w:val="pt-BR"/>
        </w:rPr>
        <w:t xml:space="preserve"> e a </w:t>
      </w:r>
      <w:r w:rsidR="00F77076" w:rsidRPr="00274289">
        <w:rPr>
          <w:rFonts w:ascii="Arial" w:hAnsi="Arial" w:cs="Arial"/>
          <w:b/>
          <w:sz w:val="25"/>
          <w:szCs w:val="25"/>
          <w:lang w:val="pt-BR"/>
        </w:rPr>
        <w:t>INTERVENIENTE ANUENTE</w:t>
      </w:r>
      <w:r w:rsidR="00F77076" w:rsidRPr="00274289">
        <w:rPr>
          <w:rFonts w:ascii="Arial" w:hAnsi="Arial" w:cs="Arial"/>
          <w:bCs/>
          <w:sz w:val="25"/>
          <w:szCs w:val="25"/>
          <w:lang w:val="pt-BR"/>
        </w:rPr>
        <w:t>,</w:t>
      </w:r>
      <w:r w:rsidR="006D28F6" w:rsidRPr="00274289">
        <w:rPr>
          <w:rFonts w:ascii="Arial" w:hAnsi="Arial" w:cs="Arial"/>
          <w:bCs/>
          <w:sz w:val="25"/>
          <w:szCs w:val="25"/>
          <w:lang w:val="pt-BR"/>
        </w:rPr>
        <w:t xml:space="preserve"> devidamente registrado na matrícula do imóvel sob </w:t>
      </w:r>
      <w:r w:rsidR="00F05885" w:rsidRPr="00274289">
        <w:rPr>
          <w:rFonts w:ascii="Arial" w:hAnsi="Arial" w:cs="Arial"/>
          <w:bCs/>
          <w:sz w:val="25"/>
          <w:szCs w:val="25"/>
          <w:lang w:val="pt-BR"/>
        </w:rPr>
        <w:t xml:space="preserve">registro nº 32, feito em </w:t>
      </w:r>
      <w:r w:rsidR="000340A2" w:rsidRPr="00274289">
        <w:rPr>
          <w:rFonts w:ascii="Arial" w:hAnsi="Arial" w:cs="Arial"/>
          <w:sz w:val="25"/>
          <w:szCs w:val="25"/>
          <w:lang w:val="pt-BR"/>
        </w:rPr>
        <w:t>1</w:t>
      </w:r>
      <w:r w:rsidR="008A3CE7" w:rsidRPr="00274289">
        <w:rPr>
          <w:rFonts w:ascii="Arial" w:hAnsi="Arial" w:cs="Arial"/>
          <w:sz w:val="25"/>
          <w:szCs w:val="25"/>
          <w:lang w:val="pt-BR"/>
        </w:rPr>
        <w:t>9</w:t>
      </w:r>
      <w:r w:rsidR="00F05885" w:rsidRPr="00274289">
        <w:rPr>
          <w:rFonts w:ascii="Arial" w:hAnsi="Arial" w:cs="Arial"/>
          <w:sz w:val="25"/>
          <w:szCs w:val="25"/>
          <w:lang w:val="pt-BR"/>
        </w:rPr>
        <w:t xml:space="preserve"> de janeiro de </w:t>
      </w:r>
      <w:r w:rsidR="000340A2" w:rsidRPr="00274289">
        <w:rPr>
          <w:rFonts w:ascii="Arial" w:hAnsi="Arial" w:cs="Arial"/>
          <w:sz w:val="25"/>
          <w:szCs w:val="25"/>
          <w:lang w:val="pt-BR"/>
        </w:rPr>
        <w:t>202</w:t>
      </w:r>
      <w:r w:rsidR="008A3CE7" w:rsidRPr="00274289">
        <w:rPr>
          <w:rFonts w:ascii="Arial" w:hAnsi="Arial" w:cs="Arial"/>
          <w:sz w:val="25"/>
          <w:szCs w:val="25"/>
          <w:lang w:val="pt-BR"/>
        </w:rPr>
        <w:t>2</w:t>
      </w:r>
      <w:r w:rsidR="006D28F6" w:rsidRPr="00274289">
        <w:rPr>
          <w:rFonts w:ascii="Arial" w:hAnsi="Arial" w:cs="Arial"/>
          <w:bCs/>
          <w:sz w:val="25"/>
          <w:szCs w:val="25"/>
          <w:lang w:val="pt-BR"/>
        </w:rPr>
        <w:t>.</w:t>
      </w:r>
      <w:r w:rsidR="00B92019" w:rsidRPr="00274289">
        <w:rPr>
          <w:rFonts w:ascii="Arial" w:hAnsi="Arial" w:cs="Arial"/>
          <w:b/>
          <w:sz w:val="25"/>
          <w:szCs w:val="25"/>
        </w:rPr>
        <w:t xml:space="preserve"> </w:t>
      </w:r>
      <w:r w:rsidR="00932EF2" w:rsidRPr="00274289">
        <w:rPr>
          <w:rFonts w:ascii="Arial" w:hAnsi="Arial" w:cs="Arial"/>
          <w:b/>
          <w:sz w:val="25"/>
          <w:szCs w:val="25"/>
        </w:rPr>
        <w:t>Parágrafo Único</w:t>
      </w:r>
      <w:r w:rsidR="00932EF2" w:rsidRPr="00274289">
        <w:rPr>
          <w:rFonts w:ascii="Arial" w:hAnsi="Arial" w:cs="Arial"/>
          <w:bCs/>
          <w:sz w:val="25"/>
          <w:szCs w:val="25"/>
        </w:rPr>
        <w:t xml:space="preserve"> - Ficam dispensadas as descrições e caracterizações do Imóvel, nos termos do §1º, do Art. 2º, da Lei nº 7.433/1985</w:t>
      </w:r>
      <w:r w:rsidR="00932EF2" w:rsidRPr="00274289">
        <w:rPr>
          <w:rFonts w:ascii="Arial" w:hAnsi="Arial" w:cs="Arial"/>
          <w:bCs/>
          <w:sz w:val="25"/>
          <w:szCs w:val="25"/>
          <w:lang w:val="pt-BR"/>
        </w:rPr>
        <w:t xml:space="preserve">. </w:t>
      </w:r>
      <w:r w:rsidR="0091364E" w:rsidRPr="00274289">
        <w:rPr>
          <w:rFonts w:ascii="Arial" w:hAnsi="Arial" w:cs="Arial"/>
          <w:b/>
          <w:sz w:val="25"/>
          <w:szCs w:val="25"/>
        </w:rPr>
        <w:t xml:space="preserve">TERCEIRO </w:t>
      </w:r>
      <w:r w:rsidR="00503505" w:rsidRPr="00274289">
        <w:rPr>
          <w:rFonts w:ascii="Arial" w:hAnsi="Arial" w:cs="Arial"/>
          <w:b/>
          <w:sz w:val="25"/>
          <w:szCs w:val="25"/>
          <w:lang w:val="pt-BR"/>
        </w:rPr>
        <w:t>–</w:t>
      </w:r>
      <w:r w:rsidR="0022159A" w:rsidRPr="00274289">
        <w:rPr>
          <w:rFonts w:ascii="Arial" w:hAnsi="Arial" w:cs="Arial"/>
          <w:b/>
          <w:sz w:val="25"/>
          <w:szCs w:val="25"/>
          <w:lang w:val="pt-BR"/>
        </w:rPr>
        <w:t xml:space="preserve"> </w:t>
      </w:r>
      <w:r w:rsidR="008A3CE7" w:rsidRPr="00274289">
        <w:rPr>
          <w:rFonts w:ascii="Arial" w:hAnsi="Arial" w:cs="Arial"/>
          <w:b/>
          <w:bCs/>
          <w:sz w:val="25"/>
          <w:szCs w:val="25"/>
          <w:lang w:val="pt-BR"/>
        </w:rPr>
        <w:t xml:space="preserve">DA POSSE E DA EVICÇÃO DE DIREITO: </w:t>
      </w:r>
      <w:r w:rsidR="008A3CE7" w:rsidRPr="00274289">
        <w:rPr>
          <w:rFonts w:ascii="Arial" w:hAnsi="Arial" w:cs="Arial"/>
          <w:sz w:val="25"/>
          <w:szCs w:val="25"/>
        </w:rPr>
        <w:t xml:space="preserve">Que o </w:t>
      </w:r>
      <w:r w:rsidR="008A3CE7" w:rsidRPr="00274289">
        <w:rPr>
          <w:rFonts w:ascii="Arial" w:hAnsi="Arial" w:cs="Arial"/>
          <w:b/>
          <w:sz w:val="25"/>
          <w:szCs w:val="25"/>
        </w:rPr>
        <w:t xml:space="preserve">OUTORGADO </w:t>
      </w:r>
      <w:r w:rsidR="008A3CE7" w:rsidRPr="00274289">
        <w:rPr>
          <w:rFonts w:ascii="Arial" w:hAnsi="Arial" w:cs="Arial"/>
          <w:sz w:val="25"/>
          <w:szCs w:val="25"/>
        </w:rPr>
        <w:t xml:space="preserve">já se encontra imitido na posse indireta </w:t>
      </w:r>
      <w:r w:rsidR="008A3CE7" w:rsidRPr="00274289">
        <w:rPr>
          <w:rFonts w:ascii="Arial" w:hAnsi="Arial" w:cs="Arial"/>
          <w:sz w:val="25"/>
          <w:szCs w:val="25"/>
        </w:rPr>
        <w:lastRenderedPageBreak/>
        <w:t xml:space="preserve">do imóvel objetivado por esta escritura, desde a data de </w:t>
      </w:r>
      <w:r w:rsidR="008A3CE7" w:rsidRPr="00274289">
        <w:rPr>
          <w:rFonts w:ascii="Arial" w:hAnsi="Arial" w:cs="Arial"/>
          <w:sz w:val="25"/>
          <w:szCs w:val="25"/>
          <w:lang w:val="pt-BR"/>
        </w:rPr>
        <w:t>[</w:t>
      </w:r>
      <w:r w:rsidR="008A3CE7" w:rsidRPr="00274289">
        <w:rPr>
          <w:rFonts w:ascii="Arial" w:hAnsi="Arial" w:cs="Arial"/>
          <w:sz w:val="25"/>
          <w:szCs w:val="25"/>
          <w:highlight w:val="yellow"/>
          <w:lang w:val="pt-BR"/>
        </w:rPr>
        <w:t>29 de dezembro de 2020</w:t>
      </w:r>
      <w:r w:rsidR="008A3CE7" w:rsidRPr="00274289">
        <w:rPr>
          <w:rFonts w:ascii="Arial" w:hAnsi="Arial" w:cs="Arial"/>
          <w:sz w:val="25"/>
          <w:szCs w:val="25"/>
          <w:lang w:val="pt-BR"/>
        </w:rPr>
        <w:t>]</w:t>
      </w:r>
      <w:r w:rsidR="008A3CE7" w:rsidRPr="00274289">
        <w:rPr>
          <w:rFonts w:ascii="Arial" w:hAnsi="Arial" w:cs="Arial"/>
          <w:sz w:val="25"/>
          <w:szCs w:val="25"/>
        </w:rPr>
        <w:t xml:space="preserve"> a partir de quando passou a responder pelo pagamento dos tributos incidentes sobre a mesmo, e a usar e gozar desse imóvel</w:t>
      </w:r>
      <w:r w:rsidR="008A3CE7" w:rsidRPr="00274289">
        <w:rPr>
          <w:rFonts w:ascii="Arial" w:hAnsi="Arial" w:cs="Arial"/>
          <w:sz w:val="25"/>
          <w:szCs w:val="25"/>
          <w:lang w:val="pt-BR"/>
        </w:rPr>
        <w:t>. Ainda,</w:t>
      </w:r>
      <w:r w:rsidR="008A3CE7" w:rsidRPr="00274289">
        <w:rPr>
          <w:rFonts w:ascii="Arial" w:hAnsi="Arial" w:cs="Arial"/>
          <w:sz w:val="25"/>
          <w:szCs w:val="25"/>
        </w:rPr>
        <w:t xml:space="preserve"> </w:t>
      </w:r>
      <w:r w:rsidR="008A3CE7" w:rsidRPr="00274289">
        <w:rPr>
          <w:rFonts w:ascii="Arial" w:hAnsi="Arial" w:cs="Arial"/>
          <w:sz w:val="25"/>
          <w:szCs w:val="25"/>
          <w:lang w:val="pt-BR"/>
        </w:rPr>
        <w:t>c</w:t>
      </w:r>
      <w:r w:rsidR="008A3CE7" w:rsidRPr="00274289">
        <w:rPr>
          <w:rFonts w:ascii="Arial" w:hAnsi="Arial" w:cs="Arial"/>
          <w:sz w:val="25"/>
          <w:szCs w:val="25"/>
        </w:rPr>
        <w:t xml:space="preserve">om a presente cessão, a </w:t>
      </w:r>
      <w:r w:rsidR="008A3CE7" w:rsidRPr="00274289">
        <w:rPr>
          <w:rFonts w:ascii="Arial" w:hAnsi="Arial" w:cs="Arial"/>
          <w:b/>
          <w:sz w:val="25"/>
          <w:szCs w:val="25"/>
        </w:rPr>
        <w:t xml:space="preserve">OUTORGANTE </w:t>
      </w:r>
      <w:r w:rsidR="008A3CE7" w:rsidRPr="00274289">
        <w:rPr>
          <w:rFonts w:ascii="Arial" w:hAnsi="Arial" w:cs="Arial"/>
          <w:sz w:val="25"/>
          <w:szCs w:val="25"/>
        </w:rPr>
        <w:t xml:space="preserve">cede à </w:t>
      </w:r>
      <w:r w:rsidR="008A3CE7" w:rsidRPr="00274289">
        <w:rPr>
          <w:rFonts w:ascii="Arial" w:hAnsi="Arial" w:cs="Arial"/>
          <w:b/>
          <w:sz w:val="25"/>
          <w:szCs w:val="25"/>
        </w:rPr>
        <w:t xml:space="preserve">OUTORGADA </w:t>
      </w:r>
      <w:r w:rsidR="008A3CE7" w:rsidRPr="00274289">
        <w:rPr>
          <w:rFonts w:ascii="Arial" w:hAnsi="Arial" w:cs="Arial"/>
          <w:sz w:val="25"/>
          <w:szCs w:val="25"/>
        </w:rPr>
        <w:t>tod</w:t>
      </w:r>
      <w:r w:rsidR="008A3CE7" w:rsidRPr="00274289">
        <w:rPr>
          <w:rFonts w:ascii="Arial" w:hAnsi="Arial" w:cs="Arial"/>
          <w:sz w:val="25"/>
          <w:szCs w:val="25"/>
          <w:lang w:val="pt-BR"/>
        </w:rPr>
        <w:t>o</w:t>
      </w:r>
      <w:r w:rsidR="008A3CE7" w:rsidRPr="00274289">
        <w:rPr>
          <w:rFonts w:ascii="Arial" w:hAnsi="Arial" w:cs="Arial"/>
          <w:sz w:val="25"/>
          <w:szCs w:val="25"/>
        </w:rPr>
        <w:t xml:space="preserve"> domínio, direito e ações que tinha e exercia sobre os direitos aquisitivos do Imóvel, para que da mesma possa ela livremente usar, gozar e dispor como sua que fica sendo, obrigando-se ela, </w:t>
      </w:r>
      <w:r w:rsidR="008A3CE7" w:rsidRPr="00274289">
        <w:rPr>
          <w:rFonts w:ascii="Arial" w:hAnsi="Arial" w:cs="Arial"/>
          <w:b/>
          <w:sz w:val="25"/>
          <w:szCs w:val="25"/>
        </w:rPr>
        <w:t>OUTORGANTE</w:t>
      </w:r>
      <w:r w:rsidR="008A3CE7" w:rsidRPr="00274289">
        <w:rPr>
          <w:rFonts w:ascii="Arial" w:hAnsi="Arial" w:cs="Arial"/>
          <w:sz w:val="25"/>
          <w:szCs w:val="25"/>
        </w:rPr>
        <w:t xml:space="preserve">, por si ou eventuais sucessores, a fazer a presente </w:t>
      </w:r>
      <w:r w:rsidR="008A3CE7" w:rsidRPr="00274289">
        <w:rPr>
          <w:rFonts w:ascii="Arial" w:hAnsi="Arial" w:cs="Arial"/>
          <w:sz w:val="25"/>
          <w:szCs w:val="25"/>
          <w:lang w:val="pt-BR"/>
        </w:rPr>
        <w:t xml:space="preserve">cessão </w:t>
      </w:r>
      <w:r w:rsidR="008A3CE7" w:rsidRPr="00274289">
        <w:rPr>
          <w:rFonts w:ascii="Arial" w:hAnsi="Arial" w:cs="Arial"/>
          <w:sz w:val="25"/>
          <w:szCs w:val="25"/>
        </w:rPr>
        <w:t>sempre boa, firme e valiosa e a responder pela evicção de direito na forma da lei</w:t>
      </w:r>
      <w:r w:rsidR="009944ED" w:rsidRPr="00274289">
        <w:rPr>
          <w:rFonts w:ascii="Arial" w:hAnsi="Arial" w:cs="Arial"/>
          <w:sz w:val="25"/>
          <w:szCs w:val="25"/>
        </w:rPr>
        <w:t>.</w:t>
      </w:r>
      <w:r w:rsidR="0091364E" w:rsidRPr="00274289">
        <w:rPr>
          <w:rFonts w:ascii="Arial" w:hAnsi="Arial" w:cs="Arial"/>
          <w:sz w:val="25"/>
          <w:szCs w:val="25"/>
        </w:rPr>
        <w:t xml:space="preserve"> </w:t>
      </w:r>
      <w:r w:rsidR="0091364E" w:rsidRPr="00274289">
        <w:rPr>
          <w:rFonts w:ascii="Arial" w:hAnsi="Arial" w:cs="Arial"/>
          <w:b/>
          <w:sz w:val="25"/>
          <w:szCs w:val="25"/>
        </w:rPr>
        <w:t xml:space="preserve">QUARTO </w:t>
      </w:r>
      <w:r w:rsidR="009944ED" w:rsidRPr="00274289">
        <w:rPr>
          <w:rFonts w:ascii="Arial" w:hAnsi="Arial" w:cs="Arial"/>
          <w:b/>
          <w:sz w:val="25"/>
          <w:szCs w:val="25"/>
        </w:rPr>
        <w:t>–</w:t>
      </w:r>
      <w:r w:rsidR="0091364E" w:rsidRPr="00274289">
        <w:rPr>
          <w:rFonts w:ascii="Arial" w:hAnsi="Arial" w:cs="Arial"/>
          <w:b/>
          <w:sz w:val="25"/>
          <w:szCs w:val="25"/>
        </w:rPr>
        <w:t xml:space="preserve"> </w:t>
      </w:r>
      <w:r w:rsidR="009944ED" w:rsidRPr="00274289">
        <w:rPr>
          <w:rFonts w:ascii="Arial" w:hAnsi="Arial" w:cs="Arial"/>
          <w:b/>
          <w:sz w:val="25"/>
          <w:szCs w:val="25"/>
          <w:lang w:val="pt-BR"/>
        </w:rPr>
        <w:t>VALOR ATRIBUÍDO AO I</w:t>
      </w:r>
      <w:r w:rsidR="00CD38E0" w:rsidRPr="00274289">
        <w:rPr>
          <w:rFonts w:ascii="Arial" w:hAnsi="Arial" w:cs="Arial"/>
          <w:b/>
          <w:sz w:val="25"/>
          <w:szCs w:val="25"/>
          <w:lang w:val="pt-BR"/>
        </w:rPr>
        <w:t>M</w:t>
      </w:r>
      <w:r w:rsidR="009944ED" w:rsidRPr="00274289">
        <w:rPr>
          <w:rFonts w:ascii="Arial" w:hAnsi="Arial" w:cs="Arial"/>
          <w:b/>
          <w:sz w:val="25"/>
          <w:szCs w:val="25"/>
          <w:lang w:val="pt-BR"/>
        </w:rPr>
        <w:t>ÓVEL</w:t>
      </w:r>
      <w:r w:rsidR="0022159A" w:rsidRPr="00274289">
        <w:rPr>
          <w:rFonts w:ascii="Arial" w:hAnsi="Arial" w:cs="Arial"/>
          <w:b/>
          <w:sz w:val="25"/>
          <w:szCs w:val="25"/>
          <w:lang w:val="pt-BR"/>
        </w:rPr>
        <w:t xml:space="preserve"> </w:t>
      </w:r>
      <w:r w:rsidR="0091364E" w:rsidRPr="00274289">
        <w:rPr>
          <w:rFonts w:ascii="Arial" w:hAnsi="Arial" w:cs="Arial"/>
          <w:b/>
          <w:sz w:val="25"/>
          <w:szCs w:val="25"/>
        </w:rPr>
        <w:t>-</w:t>
      </w:r>
      <w:r w:rsidR="00672F84" w:rsidRPr="00274289">
        <w:rPr>
          <w:rFonts w:ascii="Arial" w:hAnsi="Arial" w:cs="Arial"/>
          <w:b/>
          <w:bCs/>
          <w:sz w:val="25"/>
          <w:szCs w:val="25"/>
        </w:rPr>
        <w:t xml:space="preserve"> </w:t>
      </w:r>
      <w:r w:rsidR="009944ED" w:rsidRPr="00274289">
        <w:rPr>
          <w:rFonts w:ascii="Arial" w:hAnsi="Arial" w:cs="Arial"/>
          <w:sz w:val="25"/>
          <w:szCs w:val="25"/>
        </w:rPr>
        <w:t xml:space="preserve">Para os devidos fins e efeitos fiscais as partes atribuem aos direitos aquisitivos sobre </w:t>
      </w:r>
      <w:r w:rsidR="0022159A" w:rsidRPr="00274289">
        <w:rPr>
          <w:rFonts w:ascii="Arial" w:hAnsi="Arial" w:cs="Arial"/>
          <w:sz w:val="25"/>
          <w:szCs w:val="25"/>
          <w:lang w:val="pt-BR"/>
        </w:rPr>
        <w:t>o</w:t>
      </w:r>
      <w:r w:rsidR="009944ED" w:rsidRPr="00274289">
        <w:rPr>
          <w:rFonts w:ascii="Arial" w:hAnsi="Arial" w:cs="Arial"/>
          <w:sz w:val="25"/>
          <w:szCs w:val="25"/>
        </w:rPr>
        <w:t xml:space="preserve"> </w:t>
      </w:r>
      <w:r w:rsidR="0022159A" w:rsidRPr="00274289">
        <w:rPr>
          <w:rFonts w:ascii="Arial" w:hAnsi="Arial" w:cs="Arial"/>
          <w:sz w:val="25"/>
          <w:szCs w:val="25"/>
        </w:rPr>
        <w:t xml:space="preserve">Imóvel </w:t>
      </w:r>
      <w:r w:rsidR="009944ED" w:rsidRPr="00274289">
        <w:rPr>
          <w:rFonts w:ascii="Arial" w:hAnsi="Arial" w:cs="Arial"/>
          <w:sz w:val="25"/>
          <w:szCs w:val="25"/>
        </w:rPr>
        <w:t>ora transmitid</w:t>
      </w:r>
      <w:r w:rsidR="0022159A" w:rsidRPr="00274289">
        <w:rPr>
          <w:rFonts w:ascii="Arial" w:hAnsi="Arial" w:cs="Arial"/>
          <w:sz w:val="25"/>
          <w:szCs w:val="25"/>
          <w:lang w:val="pt-BR"/>
        </w:rPr>
        <w:t>o</w:t>
      </w:r>
      <w:r w:rsidR="009944ED" w:rsidRPr="00274289">
        <w:rPr>
          <w:rFonts w:ascii="Arial" w:hAnsi="Arial" w:cs="Arial"/>
          <w:sz w:val="25"/>
          <w:szCs w:val="25"/>
        </w:rPr>
        <w:t xml:space="preserve"> o seguinte valor: </w:t>
      </w:r>
      <w:r w:rsidR="008A3CE7" w:rsidRPr="00274289">
        <w:rPr>
          <w:rFonts w:ascii="Arial" w:hAnsi="Arial" w:cs="Arial"/>
          <w:b/>
          <w:bCs/>
          <w:sz w:val="25"/>
          <w:szCs w:val="25"/>
        </w:rPr>
        <w:t>R$</w:t>
      </w:r>
      <w:r w:rsidR="008A3CE7" w:rsidRPr="00274289">
        <w:rPr>
          <w:rFonts w:ascii="Arial" w:hAnsi="Arial" w:cs="Arial"/>
          <w:b/>
          <w:bCs/>
          <w:sz w:val="25"/>
          <w:szCs w:val="25"/>
          <w:lang w:val="pt-BR"/>
        </w:rPr>
        <w:t>158.049.555,70</w:t>
      </w:r>
      <w:r w:rsidR="008A3CE7" w:rsidRPr="00274289">
        <w:rPr>
          <w:rFonts w:ascii="Arial" w:hAnsi="Arial" w:cs="Arial"/>
          <w:b/>
          <w:bCs/>
          <w:sz w:val="25"/>
          <w:szCs w:val="25"/>
        </w:rPr>
        <w:t xml:space="preserve"> (</w:t>
      </w:r>
      <w:r w:rsidR="008A3CE7" w:rsidRPr="00274289">
        <w:rPr>
          <w:rFonts w:ascii="Arial" w:hAnsi="Arial" w:cs="Arial"/>
          <w:b/>
          <w:bCs/>
          <w:sz w:val="25"/>
          <w:szCs w:val="25"/>
          <w:lang w:val="pt-BR"/>
        </w:rPr>
        <w:t>cento e cinquenta e oito milhões quarenta e nove mil quinhentos e cinquenta e cinco reais e setenta centavos</w:t>
      </w:r>
      <w:r w:rsidR="008A3CE7" w:rsidRPr="00274289">
        <w:rPr>
          <w:rFonts w:ascii="Arial" w:hAnsi="Arial" w:cs="Arial"/>
          <w:b/>
          <w:bCs/>
          <w:sz w:val="25"/>
          <w:szCs w:val="25"/>
        </w:rPr>
        <w:t>)</w:t>
      </w:r>
      <w:r w:rsidR="0091364E" w:rsidRPr="00274289">
        <w:rPr>
          <w:rFonts w:ascii="Arial" w:hAnsi="Arial" w:cs="Arial"/>
          <w:bCs/>
          <w:sz w:val="25"/>
          <w:szCs w:val="25"/>
        </w:rPr>
        <w:t xml:space="preserve">.  </w:t>
      </w:r>
      <w:r w:rsidR="0091364E" w:rsidRPr="00274289">
        <w:rPr>
          <w:rFonts w:ascii="Arial" w:hAnsi="Arial" w:cs="Arial"/>
          <w:b/>
          <w:bCs/>
          <w:sz w:val="25"/>
          <w:szCs w:val="25"/>
        </w:rPr>
        <w:t>QUINTO –</w:t>
      </w:r>
      <w:r w:rsidR="008A3CE7" w:rsidRPr="00274289">
        <w:rPr>
          <w:rFonts w:ascii="Arial" w:hAnsi="Arial" w:cs="Arial"/>
          <w:b/>
          <w:bCs/>
          <w:sz w:val="25"/>
          <w:szCs w:val="25"/>
          <w:lang w:val="pt-BR"/>
        </w:rPr>
        <w:t xml:space="preserve"> </w:t>
      </w:r>
      <w:r w:rsidR="009944ED" w:rsidRPr="00274289">
        <w:rPr>
          <w:rFonts w:ascii="Arial" w:hAnsi="Arial" w:cs="Arial"/>
          <w:b/>
          <w:bCs/>
          <w:sz w:val="25"/>
          <w:szCs w:val="25"/>
          <w:lang w:val="pt-BR"/>
        </w:rPr>
        <w:t>ACEITAÇÃO E QUITAÇÃO</w:t>
      </w:r>
      <w:r w:rsidR="008A3CE7" w:rsidRPr="00274289">
        <w:rPr>
          <w:rFonts w:ascii="Arial" w:hAnsi="Arial" w:cs="Arial"/>
          <w:b/>
          <w:bCs/>
          <w:sz w:val="25"/>
          <w:szCs w:val="25"/>
          <w:lang w:val="pt-BR"/>
        </w:rPr>
        <w:t xml:space="preserve"> –</w:t>
      </w:r>
      <w:r w:rsidR="009944ED" w:rsidRPr="00274289">
        <w:rPr>
          <w:rFonts w:ascii="Arial" w:hAnsi="Arial" w:cs="Arial"/>
          <w:sz w:val="25"/>
          <w:szCs w:val="25"/>
          <w:lang w:val="pt-BR"/>
        </w:rPr>
        <w:t xml:space="preserve"> </w:t>
      </w:r>
      <w:r w:rsidR="009944ED" w:rsidRPr="00274289">
        <w:rPr>
          <w:rFonts w:ascii="Arial" w:hAnsi="Arial" w:cs="Arial"/>
          <w:sz w:val="25"/>
          <w:szCs w:val="25"/>
        </w:rPr>
        <w:t xml:space="preserve">A </w:t>
      </w:r>
      <w:r w:rsidR="009944ED" w:rsidRPr="00274289">
        <w:rPr>
          <w:rFonts w:ascii="Arial" w:hAnsi="Arial" w:cs="Arial"/>
          <w:b/>
          <w:sz w:val="25"/>
          <w:szCs w:val="25"/>
        </w:rPr>
        <w:t xml:space="preserve">OUTORGADA </w:t>
      </w:r>
      <w:r w:rsidR="009944ED" w:rsidRPr="00274289">
        <w:rPr>
          <w:rFonts w:ascii="Arial" w:hAnsi="Arial" w:cs="Arial"/>
          <w:sz w:val="25"/>
          <w:szCs w:val="25"/>
        </w:rPr>
        <w:t xml:space="preserve">aceita a presente </w:t>
      </w:r>
      <w:r w:rsidR="00CD38E0" w:rsidRPr="00274289">
        <w:rPr>
          <w:rFonts w:ascii="Arial" w:hAnsi="Arial" w:cs="Arial"/>
          <w:sz w:val="25"/>
          <w:szCs w:val="25"/>
          <w:lang w:val="pt-BR"/>
        </w:rPr>
        <w:t xml:space="preserve">cessão </w:t>
      </w:r>
      <w:r w:rsidR="009944ED" w:rsidRPr="00274289">
        <w:rPr>
          <w:rFonts w:ascii="Arial" w:hAnsi="Arial" w:cs="Arial"/>
          <w:sz w:val="25"/>
          <w:szCs w:val="25"/>
        </w:rPr>
        <w:t>em todos os seus expressos termos, dando plena, geral e irrevogável quitação de paga e satisfeita para nada mais reclamar ou repetir.</w:t>
      </w:r>
      <w:r w:rsidR="00672F84" w:rsidRPr="00274289">
        <w:rPr>
          <w:rFonts w:ascii="Arial" w:hAnsi="Arial" w:cs="Arial"/>
          <w:sz w:val="25"/>
          <w:szCs w:val="25"/>
        </w:rPr>
        <w:t xml:space="preserve"> </w:t>
      </w:r>
      <w:r w:rsidR="0091364E" w:rsidRPr="00274289">
        <w:rPr>
          <w:rFonts w:ascii="Arial" w:hAnsi="Arial" w:cs="Arial"/>
          <w:b/>
          <w:sz w:val="25"/>
          <w:szCs w:val="25"/>
        </w:rPr>
        <w:t xml:space="preserve">SEXTO </w:t>
      </w:r>
      <w:r w:rsidR="008A3CE7" w:rsidRPr="00274289">
        <w:rPr>
          <w:rFonts w:ascii="Arial" w:hAnsi="Arial" w:cs="Arial"/>
          <w:b/>
          <w:sz w:val="25"/>
          <w:szCs w:val="25"/>
          <w:lang w:val="pt-BR"/>
        </w:rPr>
        <w:t>–</w:t>
      </w:r>
      <w:r w:rsidR="0091364E" w:rsidRPr="00274289">
        <w:rPr>
          <w:rFonts w:ascii="Arial" w:hAnsi="Arial" w:cs="Arial"/>
          <w:b/>
          <w:sz w:val="25"/>
          <w:szCs w:val="25"/>
        </w:rPr>
        <w:t xml:space="preserve"> </w:t>
      </w:r>
      <w:r w:rsidR="002B624E" w:rsidRPr="00274289">
        <w:rPr>
          <w:rFonts w:ascii="Arial" w:hAnsi="Arial" w:cs="Arial"/>
          <w:b/>
          <w:bCs/>
          <w:sz w:val="25"/>
          <w:szCs w:val="25"/>
        </w:rPr>
        <w:t>DECLARAÇÕES DA OUTORGANTE</w:t>
      </w:r>
      <w:r w:rsidR="007E09FB" w:rsidRPr="00274289">
        <w:rPr>
          <w:rFonts w:ascii="Arial" w:hAnsi="Arial" w:cs="Arial"/>
          <w:b/>
          <w:bCs/>
          <w:sz w:val="25"/>
          <w:szCs w:val="25"/>
        </w:rPr>
        <w:t>:</w:t>
      </w:r>
      <w:r w:rsidR="002B624E" w:rsidRPr="00274289">
        <w:rPr>
          <w:rFonts w:ascii="Arial" w:hAnsi="Arial" w:cs="Arial"/>
          <w:b/>
          <w:bCs/>
          <w:sz w:val="25"/>
          <w:szCs w:val="25"/>
        </w:rPr>
        <w:t xml:space="preserve"> </w:t>
      </w:r>
      <w:r w:rsidR="008A3CE7" w:rsidRPr="00274289">
        <w:rPr>
          <w:rFonts w:ascii="Arial" w:hAnsi="Arial" w:cs="Arial"/>
          <w:sz w:val="25"/>
          <w:szCs w:val="25"/>
        </w:rPr>
        <w:t xml:space="preserve">A </w:t>
      </w:r>
      <w:r w:rsidR="008A3CE7" w:rsidRPr="00274289">
        <w:rPr>
          <w:rFonts w:ascii="Arial" w:hAnsi="Arial" w:cs="Arial"/>
          <w:b/>
          <w:sz w:val="25"/>
          <w:szCs w:val="25"/>
        </w:rPr>
        <w:t>OUTORGANTE</w:t>
      </w:r>
      <w:r w:rsidR="008A3CE7" w:rsidRPr="00274289">
        <w:rPr>
          <w:rFonts w:ascii="Arial" w:hAnsi="Arial" w:cs="Arial"/>
          <w:sz w:val="25"/>
          <w:szCs w:val="25"/>
        </w:rPr>
        <w:t xml:space="preserve"> declara sob responsabilidade civil e criminal, o que se segue: a) para os fins da Lei Federal nº 7433 de 18/12/85, regulamentada pelo Decreto nº 93.240, de 09/09/86, não existir, </w:t>
      </w:r>
      <w:r w:rsidR="008A3CE7" w:rsidRPr="00274289">
        <w:rPr>
          <w:rFonts w:ascii="Arial" w:hAnsi="Arial" w:cs="Arial"/>
          <w:sz w:val="25"/>
          <w:szCs w:val="25"/>
          <w:lang w:val="pt-BR"/>
        </w:rPr>
        <w:t xml:space="preserve">exceto pela alienação fiduciária anteriormente descrita, </w:t>
      </w:r>
      <w:r w:rsidR="008A3CE7" w:rsidRPr="00274289">
        <w:rPr>
          <w:rFonts w:ascii="Arial" w:hAnsi="Arial" w:cs="Arial"/>
          <w:sz w:val="25"/>
          <w:szCs w:val="25"/>
        </w:rPr>
        <w:t xml:space="preserve">até a presente data, em trâmite, ações fundadas em direitos reais e pessoais relativas aos imóveis objeto desta, tendo sido apresentada a certidão de propriedade com negativa de ônus, expedida </w:t>
      </w:r>
      <w:r w:rsidR="00160321" w:rsidRPr="00274289">
        <w:rPr>
          <w:rFonts w:ascii="Arial" w:hAnsi="Arial" w:cs="Arial"/>
          <w:sz w:val="25"/>
          <w:szCs w:val="25"/>
          <w:lang w:val="pt-BR"/>
        </w:rPr>
        <w:t xml:space="preserve">em 21 de janeiro de 2022, </w:t>
      </w:r>
      <w:r w:rsidR="008A3CE7" w:rsidRPr="00274289">
        <w:rPr>
          <w:rFonts w:ascii="Arial" w:hAnsi="Arial" w:cs="Arial"/>
          <w:sz w:val="25"/>
          <w:szCs w:val="25"/>
        </w:rPr>
        <w:t>pelo Oficial de Registro de Imóveis competente, a qual fica arquivada nestas notas sob nº ...../202</w:t>
      </w:r>
      <w:r w:rsidR="008A3CE7" w:rsidRPr="00274289">
        <w:rPr>
          <w:rFonts w:ascii="Arial" w:hAnsi="Arial" w:cs="Arial"/>
          <w:sz w:val="25"/>
          <w:szCs w:val="25"/>
          <w:lang w:val="pt-BR"/>
        </w:rPr>
        <w:t>2</w:t>
      </w:r>
      <w:r w:rsidR="008A3CE7" w:rsidRPr="00274289">
        <w:rPr>
          <w:rFonts w:ascii="Arial" w:hAnsi="Arial" w:cs="Arial"/>
          <w:sz w:val="25"/>
          <w:szCs w:val="25"/>
        </w:rPr>
        <w:t xml:space="preserve">; b) que o imóvel está quite com seus tributos imobiliários, tendo sido apresentada a certidão conjunta de débitos de tributos imobiliários, emitida em </w:t>
      </w:r>
      <w:r w:rsidR="00206A00" w:rsidRPr="00274289">
        <w:rPr>
          <w:rFonts w:ascii="Arial" w:hAnsi="Arial" w:cs="Arial"/>
          <w:sz w:val="25"/>
          <w:szCs w:val="25"/>
          <w:lang w:val="pt-BR"/>
        </w:rPr>
        <w:t>[</w:t>
      </w:r>
      <w:r w:rsidR="00206A00" w:rsidRPr="00274289">
        <w:rPr>
          <w:rFonts w:ascii="Arial" w:hAnsi="Arial" w:cs="Arial"/>
          <w:sz w:val="25"/>
          <w:szCs w:val="25"/>
          <w:highlight w:val="yellow"/>
          <w:lang w:val="pt-BR"/>
        </w:rPr>
        <w:t>data</w:t>
      </w:r>
      <w:r w:rsidR="00206A00" w:rsidRPr="00274289">
        <w:rPr>
          <w:rFonts w:ascii="Arial" w:hAnsi="Arial" w:cs="Arial"/>
          <w:sz w:val="25"/>
          <w:szCs w:val="25"/>
          <w:lang w:val="pt-BR"/>
        </w:rPr>
        <w:t>]</w:t>
      </w:r>
      <w:r w:rsidR="008A3CE7" w:rsidRPr="00274289">
        <w:rPr>
          <w:rFonts w:ascii="Arial" w:hAnsi="Arial" w:cs="Arial"/>
          <w:sz w:val="25"/>
          <w:szCs w:val="25"/>
        </w:rPr>
        <w:t xml:space="preserve">, via </w:t>
      </w:r>
      <w:r w:rsidR="008A3CE7" w:rsidRPr="00274289">
        <w:rPr>
          <w:rFonts w:ascii="Arial" w:hAnsi="Arial" w:cs="Arial"/>
          <w:i/>
          <w:sz w:val="25"/>
          <w:szCs w:val="25"/>
        </w:rPr>
        <w:t>internet</w:t>
      </w:r>
      <w:r w:rsidR="008A3CE7" w:rsidRPr="00274289">
        <w:rPr>
          <w:rFonts w:ascii="Arial" w:hAnsi="Arial" w:cs="Arial"/>
          <w:sz w:val="25"/>
          <w:szCs w:val="25"/>
        </w:rPr>
        <w:t xml:space="preserve">,  pela Prefeitura do Município de </w:t>
      </w:r>
      <w:r w:rsidR="008A3CE7" w:rsidRPr="00274289">
        <w:rPr>
          <w:rFonts w:ascii="Arial" w:hAnsi="Arial" w:cs="Arial"/>
          <w:sz w:val="25"/>
          <w:szCs w:val="25"/>
          <w:lang w:val="pt-BR"/>
        </w:rPr>
        <w:t>Salvador</w:t>
      </w:r>
      <w:r w:rsidR="008A3CE7" w:rsidRPr="00274289">
        <w:rPr>
          <w:rFonts w:ascii="Arial" w:hAnsi="Arial" w:cs="Arial"/>
          <w:sz w:val="25"/>
          <w:szCs w:val="25"/>
        </w:rPr>
        <w:t xml:space="preserve">, sob nº </w:t>
      </w:r>
      <w:r w:rsidR="00206A00" w:rsidRPr="00274289">
        <w:rPr>
          <w:rFonts w:ascii="Arial" w:hAnsi="Arial" w:cs="Arial"/>
          <w:sz w:val="25"/>
          <w:szCs w:val="25"/>
          <w:lang w:val="pt-BR"/>
        </w:rPr>
        <w:t>[</w:t>
      </w:r>
      <w:r w:rsidR="00206A00" w:rsidRPr="00274289">
        <w:rPr>
          <w:rFonts w:ascii="Arial" w:hAnsi="Arial" w:cs="Arial"/>
          <w:sz w:val="25"/>
          <w:szCs w:val="25"/>
          <w:highlight w:val="yellow"/>
          <w:lang w:val="pt-BR"/>
        </w:rPr>
        <w:t>•</w:t>
      </w:r>
      <w:r w:rsidR="00206A00" w:rsidRPr="00274289">
        <w:rPr>
          <w:rFonts w:ascii="Arial" w:hAnsi="Arial" w:cs="Arial"/>
          <w:sz w:val="25"/>
          <w:szCs w:val="25"/>
          <w:lang w:val="pt-BR"/>
        </w:rPr>
        <w:t>]</w:t>
      </w:r>
      <w:r w:rsidR="008A3CE7" w:rsidRPr="00274289">
        <w:rPr>
          <w:rFonts w:ascii="Arial" w:hAnsi="Arial" w:cs="Arial"/>
          <w:sz w:val="25"/>
          <w:szCs w:val="25"/>
        </w:rPr>
        <w:t xml:space="preserve">, com situação regular, código de autenticidade: </w:t>
      </w:r>
      <w:r w:rsidR="00206A00" w:rsidRPr="00274289">
        <w:rPr>
          <w:rFonts w:ascii="Arial" w:hAnsi="Arial" w:cs="Arial"/>
          <w:sz w:val="25"/>
          <w:szCs w:val="25"/>
          <w:lang w:val="pt-BR"/>
        </w:rPr>
        <w:t>[</w:t>
      </w:r>
      <w:r w:rsidR="00206A00" w:rsidRPr="00274289">
        <w:rPr>
          <w:rFonts w:ascii="Arial" w:hAnsi="Arial" w:cs="Arial"/>
          <w:sz w:val="25"/>
          <w:szCs w:val="25"/>
          <w:highlight w:val="yellow"/>
          <w:lang w:val="pt-BR"/>
        </w:rPr>
        <w:t>•</w:t>
      </w:r>
      <w:r w:rsidR="00206A00" w:rsidRPr="00274289">
        <w:rPr>
          <w:rFonts w:ascii="Arial" w:hAnsi="Arial" w:cs="Arial"/>
          <w:sz w:val="25"/>
          <w:szCs w:val="25"/>
          <w:lang w:val="pt-BR"/>
        </w:rPr>
        <w:t>]</w:t>
      </w:r>
      <w:r w:rsidR="008A3CE7" w:rsidRPr="00274289">
        <w:rPr>
          <w:rFonts w:ascii="Arial" w:hAnsi="Arial" w:cs="Arial"/>
          <w:sz w:val="25"/>
          <w:szCs w:val="25"/>
        </w:rPr>
        <w:t xml:space="preserve">, válida até </w:t>
      </w:r>
      <w:r w:rsidR="00206A00" w:rsidRPr="00274289">
        <w:rPr>
          <w:rFonts w:ascii="Arial" w:hAnsi="Arial" w:cs="Arial"/>
          <w:sz w:val="25"/>
          <w:szCs w:val="25"/>
          <w:lang w:val="pt-BR"/>
        </w:rPr>
        <w:t>[</w:t>
      </w:r>
      <w:r w:rsidR="00206A00" w:rsidRPr="00274289">
        <w:rPr>
          <w:rFonts w:ascii="Arial" w:hAnsi="Arial" w:cs="Arial"/>
          <w:sz w:val="25"/>
          <w:szCs w:val="25"/>
          <w:highlight w:val="yellow"/>
          <w:lang w:val="pt-BR"/>
        </w:rPr>
        <w:t>data</w:t>
      </w:r>
      <w:r w:rsidR="00206A00" w:rsidRPr="00274289">
        <w:rPr>
          <w:rFonts w:ascii="Arial" w:hAnsi="Arial" w:cs="Arial"/>
          <w:sz w:val="25"/>
          <w:szCs w:val="25"/>
          <w:lang w:val="pt-BR"/>
        </w:rPr>
        <w:t>]</w:t>
      </w:r>
      <w:r w:rsidR="008A3CE7" w:rsidRPr="00274289">
        <w:rPr>
          <w:rFonts w:ascii="Arial" w:hAnsi="Arial" w:cs="Arial"/>
          <w:sz w:val="25"/>
          <w:szCs w:val="25"/>
        </w:rPr>
        <w:t>, que fica arquivada nestas notas sob nº ....../202</w:t>
      </w:r>
      <w:r w:rsidR="008A3CE7" w:rsidRPr="00274289">
        <w:rPr>
          <w:rFonts w:ascii="Arial" w:hAnsi="Arial" w:cs="Arial"/>
          <w:sz w:val="25"/>
          <w:szCs w:val="25"/>
          <w:lang w:val="pt-BR"/>
        </w:rPr>
        <w:t>2</w:t>
      </w:r>
      <w:r w:rsidR="008A3CE7" w:rsidRPr="00274289">
        <w:rPr>
          <w:rFonts w:ascii="Arial" w:hAnsi="Arial" w:cs="Arial"/>
          <w:sz w:val="25"/>
          <w:szCs w:val="25"/>
        </w:rPr>
        <w:t xml:space="preserve">; c) A </w:t>
      </w:r>
      <w:r w:rsidR="008A3CE7" w:rsidRPr="00274289">
        <w:rPr>
          <w:rFonts w:ascii="Arial" w:hAnsi="Arial" w:cs="Arial"/>
          <w:b/>
          <w:bCs/>
          <w:sz w:val="25"/>
          <w:szCs w:val="25"/>
        </w:rPr>
        <w:t>OUTORGANTE</w:t>
      </w:r>
      <w:r w:rsidR="008A3CE7" w:rsidRPr="00274289">
        <w:rPr>
          <w:rFonts w:ascii="Arial" w:hAnsi="Arial" w:cs="Arial"/>
          <w:sz w:val="25"/>
          <w:szCs w:val="25"/>
        </w:rPr>
        <w:t xml:space="preserve"> apresenta neste ato, a Certidão Negativa de Débitos relativos aos Tributos Federais e à Dívida Ativa da União, emitida às </w:t>
      </w:r>
      <w:r w:rsidR="008A3CE7" w:rsidRPr="00274289">
        <w:rPr>
          <w:rFonts w:ascii="Arial" w:hAnsi="Arial" w:cs="Arial"/>
          <w:sz w:val="25"/>
          <w:szCs w:val="25"/>
          <w:lang w:val="pt-BR"/>
        </w:rPr>
        <w:t>[</w:t>
      </w:r>
      <w:r w:rsidR="008A3CE7" w:rsidRPr="00274289">
        <w:rPr>
          <w:rFonts w:ascii="Arial" w:hAnsi="Arial" w:cs="Arial"/>
          <w:sz w:val="25"/>
          <w:szCs w:val="25"/>
          <w:highlight w:val="yellow"/>
          <w:lang w:val="pt-BR"/>
        </w:rPr>
        <w:t>•</w:t>
      </w:r>
      <w:r w:rsidR="008A3CE7" w:rsidRPr="00274289">
        <w:rPr>
          <w:rFonts w:ascii="Arial" w:hAnsi="Arial" w:cs="Arial"/>
          <w:sz w:val="25"/>
          <w:szCs w:val="25"/>
          <w:lang w:val="pt-BR"/>
        </w:rPr>
        <w:t>]</w:t>
      </w:r>
      <w:r w:rsidR="008A3CE7" w:rsidRPr="00274289">
        <w:rPr>
          <w:rFonts w:ascii="Arial" w:hAnsi="Arial" w:cs="Arial"/>
          <w:sz w:val="25"/>
          <w:szCs w:val="25"/>
        </w:rPr>
        <w:t xml:space="preserve"> do dia </w:t>
      </w:r>
      <w:r w:rsidR="008A3CE7" w:rsidRPr="00274289">
        <w:rPr>
          <w:rFonts w:ascii="Arial" w:hAnsi="Arial" w:cs="Arial"/>
          <w:sz w:val="25"/>
          <w:szCs w:val="25"/>
          <w:lang w:val="pt-BR"/>
        </w:rPr>
        <w:t>[</w:t>
      </w:r>
      <w:r w:rsidR="008A3CE7" w:rsidRPr="00274289">
        <w:rPr>
          <w:rFonts w:ascii="Arial" w:hAnsi="Arial" w:cs="Arial"/>
          <w:sz w:val="25"/>
          <w:szCs w:val="25"/>
          <w:highlight w:val="yellow"/>
          <w:lang w:val="pt-BR"/>
        </w:rPr>
        <w:t>data</w:t>
      </w:r>
      <w:r w:rsidR="008A3CE7" w:rsidRPr="00274289">
        <w:rPr>
          <w:rFonts w:ascii="Arial" w:hAnsi="Arial" w:cs="Arial"/>
          <w:sz w:val="25"/>
          <w:szCs w:val="25"/>
          <w:lang w:val="pt-BR"/>
        </w:rPr>
        <w:t>]</w:t>
      </w:r>
      <w:r w:rsidR="008A3CE7" w:rsidRPr="00274289">
        <w:rPr>
          <w:rFonts w:ascii="Arial" w:hAnsi="Arial" w:cs="Arial"/>
          <w:sz w:val="25"/>
          <w:szCs w:val="25"/>
        </w:rPr>
        <w:t xml:space="preserve">, válida até </w:t>
      </w:r>
      <w:r w:rsidR="008A3CE7" w:rsidRPr="00274289">
        <w:rPr>
          <w:rFonts w:ascii="Arial" w:hAnsi="Arial" w:cs="Arial"/>
          <w:sz w:val="25"/>
          <w:szCs w:val="25"/>
          <w:lang w:val="pt-BR"/>
        </w:rPr>
        <w:t>[</w:t>
      </w:r>
      <w:r w:rsidR="008A3CE7" w:rsidRPr="00274289">
        <w:rPr>
          <w:rFonts w:ascii="Arial" w:hAnsi="Arial" w:cs="Arial"/>
          <w:sz w:val="25"/>
          <w:szCs w:val="25"/>
          <w:highlight w:val="yellow"/>
          <w:lang w:val="pt-BR"/>
        </w:rPr>
        <w:t>data</w:t>
      </w:r>
      <w:r w:rsidR="008A3CE7" w:rsidRPr="00274289">
        <w:rPr>
          <w:rFonts w:ascii="Arial" w:hAnsi="Arial" w:cs="Arial"/>
          <w:sz w:val="25"/>
          <w:szCs w:val="25"/>
          <w:lang w:val="pt-BR"/>
        </w:rPr>
        <w:t>]</w:t>
      </w:r>
      <w:r w:rsidR="008A3CE7" w:rsidRPr="00274289">
        <w:rPr>
          <w:rFonts w:ascii="Arial" w:hAnsi="Arial" w:cs="Arial"/>
          <w:sz w:val="25"/>
          <w:szCs w:val="25"/>
        </w:rPr>
        <w:t xml:space="preserve">, código de controle: </w:t>
      </w:r>
      <w:r w:rsidR="008A3CE7" w:rsidRPr="00274289">
        <w:rPr>
          <w:rFonts w:ascii="Arial" w:hAnsi="Arial" w:cs="Arial"/>
          <w:sz w:val="25"/>
          <w:szCs w:val="25"/>
          <w:lang w:val="pt-BR"/>
        </w:rPr>
        <w:t>[</w:t>
      </w:r>
      <w:r w:rsidR="008A3CE7" w:rsidRPr="00274289">
        <w:rPr>
          <w:rFonts w:ascii="Arial" w:hAnsi="Arial" w:cs="Arial"/>
          <w:sz w:val="25"/>
          <w:szCs w:val="25"/>
          <w:highlight w:val="yellow"/>
          <w:lang w:val="pt-BR"/>
        </w:rPr>
        <w:t>•</w:t>
      </w:r>
      <w:r w:rsidR="008A3CE7" w:rsidRPr="00274289">
        <w:rPr>
          <w:rFonts w:ascii="Arial" w:hAnsi="Arial" w:cs="Arial"/>
          <w:sz w:val="25"/>
          <w:szCs w:val="25"/>
          <w:lang w:val="pt-BR"/>
        </w:rPr>
        <w:t>]</w:t>
      </w:r>
      <w:r w:rsidR="008A3CE7" w:rsidRPr="00274289">
        <w:rPr>
          <w:rFonts w:ascii="Arial" w:hAnsi="Arial" w:cs="Arial"/>
          <w:sz w:val="25"/>
          <w:szCs w:val="25"/>
        </w:rPr>
        <w:t>, que fica arquivada nestas notas sob nº ......../202</w:t>
      </w:r>
      <w:r w:rsidR="008A3CE7" w:rsidRPr="00274289">
        <w:rPr>
          <w:rFonts w:ascii="Arial" w:hAnsi="Arial" w:cs="Arial"/>
          <w:sz w:val="25"/>
          <w:szCs w:val="25"/>
          <w:lang w:val="pt-BR"/>
        </w:rPr>
        <w:t>2</w:t>
      </w:r>
      <w:r w:rsidR="005F11D6" w:rsidRPr="00274289">
        <w:rPr>
          <w:rFonts w:ascii="Arial" w:hAnsi="Arial" w:cs="Arial"/>
          <w:sz w:val="25"/>
          <w:szCs w:val="25"/>
        </w:rPr>
        <w:t xml:space="preserve">. </w:t>
      </w:r>
      <w:r w:rsidR="0091364E" w:rsidRPr="00274289">
        <w:rPr>
          <w:rFonts w:ascii="Arial" w:hAnsi="Arial" w:cs="Arial"/>
          <w:b/>
          <w:sz w:val="25"/>
          <w:szCs w:val="25"/>
        </w:rPr>
        <w:t xml:space="preserve">SÉTIMO </w:t>
      </w:r>
      <w:r w:rsidR="00503505" w:rsidRPr="00274289">
        <w:rPr>
          <w:rFonts w:ascii="Arial" w:hAnsi="Arial" w:cs="Arial"/>
          <w:b/>
          <w:sz w:val="25"/>
          <w:szCs w:val="25"/>
          <w:lang w:val="pt-BR"/>
        </w:rPr>
        <w:t>–</w:t>
      </w:r>
      <w:r w:rsidR="0091364E" w:rsidRPr="00274289">
        <w:rPr>
          <w:rFonts w:ascii="Arial" w:hAnsi="Arial" w:cs="Arial"/>
          <w:b/>
          <w:sz w:val="25"/>
          <w:szCs w:val="25"/>
        </w:rPr>
        <w:t xml:space="preserve"> </w:t>
      </w:r>
      <w:r w:rsidR="000A6539" w:rsidRPr="00274289">
        <w:rPr>
          <w:rFonts w:ascii="Arial" w:hAnsi="Arial" w:cs="Arial"/>
          <w:b/>
          <w:bCs/>
          <w:sz w:val="25"/>
          <w:szCs w:val="25"/>
        </w:rPr>
        <w:t>DECLARAÇÕES</w:t>
      </w:r>
      <w:r w:rsidR="002B624E" w:rsidRPr="00274289">
        <w:rPr>
          <w:rFonts w:ascii="Arial" w:hAnsi="Arial" w:cs="Arial"/>
          <w:b/>
          <w:bCs/>
          <w:sz w:val="25"/>
          <w:szCs w:val="25"/>
        </w:rPr>
        <w:t xml:space="preserve"> D</w:t>
      </w:r>
      <w:r w:rsidR="008E3F6F" w:rsidRPr="00274289">
        <w:rPr>
          <w:rFonts w:ascii="Arial" w:hAnsi="Arial" w:cs="Arial"/>
          <w:b/>
          <w:bCs/>
          <w:sz w:val="25"/>
          <w:szCs w:val="25"/>
          <w:lang w:val="pt-BR"/>
        </w:rPr>
        <w:t>A</w:t>
      </w:r>
      <w:r w:rsidR="002B624E" w:rsidRPr="00274289">
        <w:rPr>
          <w:rFonts w:ascii="Arial" w:hAnsi="Arial" w:cs="Arial"/>
          <w:b/>
          <w:bCs/>
          <w:sz w:val="25"/>
          <w:szCs w:val="25"/>
        </w:rPr>
        <w:t xml:space="preserve"> OUTORGAD</w:t>
      </w:r>
      <w:r w:rsidR="008E3F6F" w:rsidRPr="00274289">
        <w:rPr>
          <w:rFonts w:ascii="Arial" w:hAnsi="Arial" w:cs="Arial"/>
          <w:b/>
          <w:bCs/>
          <w:sz w:val="25"/>
          <w:szCs w:val="25"/>
          <w:lang w:val="pt-BR"/>
        </w:rPr>
        <w:t>A</w:t>
      </w:r>
      <w:r w:rsidR="007E09FB" w:rsidRPr="00274289">
        <w:rPr>
          <w:rFonts w:ascii="Arial" w:hAnsi="Arial" w:cs="Arial"/>
          <w:b/>
          <w:bCs/>
          <w:sz w:val="25"/>
          <w:szCs w:val="25"/>
        </w:rPr>
        <w:t>:</w:t>
      </w:r>
      <w:r w:rsidR="002B624E" w:rsidRPr="00274289">
        <w:rPr>
          <w:rFonts w:ascii="Arial" w:hAnsi="Arial" w:cs="Arial"/>
          <w:b/>
          <w:bCs/>
          <w:sz w:val="25"/>
          <w:szCs w:val="25"/>
        </w:rPr>
        <w:t xml:space="preserve"> </w:t>
      </w:r>
      <w:r w:rsidR="000A6539" w:rsidRPr="00274289">
        <w:rPr>
          <w:rFonts w:ascii="Arial" w:hAnsi="Arial" w:cs="Arial"/>
          <w:b/>
          <w:bCs/>
          <w:sz w:val="25"/>
          <w:szCs w:val="25"/>
        </w:rPr>
        <w:t>7.1</w:t>
      </w:r>
      <w:r w:rsidR="00206A00" w:rsidRPr="00274289">
        <w:rPr>
          <w:rFonts w:ascii="Arial" w:hAnsi="Arial" w:cs="Arial"/>
          <w:b/>
          <w:bCs/>
          <w:sz w:val="25"/>
          <w:szCs w:val="25"/>
          <w:lang w:val="pt-BR"/>
        </w:rPr>
        <w:t>.</w:t>
      </w:r>
      <w:r w:rsidR="000A6539" w:rsidRPr="00274289">
        <w:rPr>
          <w:rFonts w:ascii="Arial" w:hAnsi="Arial" w:cs="Arial"/>
          <w:b/>
          <w:bCs/>
          <w:sz w:val="25"/>
          <w:szCs w:val="25"/>
        </w:rPr>
        <w:t xml:space="preserve"> </w:t>
      </w:r>
      <w:r w:rsidR="00EA6BBC" w:rsidRPr="00274289">
        <w:rPr>
          <w:rFonts w:ascii="Arial" w:hAnsi="Arial" w:cs="Arial"/>
          <w:sz w:val="25"/>
          <w:szCs w:val="25"/>
        </w:rPr>
        <w:t>Pel</w:t>
      </w:r>
      <w:r w:rsidR="008E3F6F" w:rsidRPr="00274289">
        <w:rPr>
          <w:rFonts w:ascii="Arial" w:hAnsi="Arial" w:cs="Arial"/>
          <w:sz w:val="25"/>
          <w:szCs w:val="25"/>
          <w:lang w:val="pt-BR"/>
        </w:rPr>
        <w:t>a</w:t>
      </w:r>
      <w:r w:rsidR="002B624E" w:rsidRPr="00274289">
        <w:rPr>
          <w:rFonts w:ascii="Arial" w:hAnsi="Arial" w:cs="Arial"/>
          <w:sz w:val="25"/>
          <w:szCs w:val="25"/>
        </w:rPr>
        <w:t xml:space="preserve"> </w:t>
      </w:r>
      <w:r w:rsidR="00EA6BBC" w:rsidRPr="00274289">
        <w:rPr>
          <w:rFonts w:ascii="Arial" w:hAnsi="Arial" w:cs="Arial"/>
          <w:b/>
          <w:sz w:val="25"/>
          <w:szCs w:val="25"/>
        </w:rPr>
        <w:t>OUTORGAD</w:t>
      </w:r>
      <w:r w:rsidR="008E3F6F" w:rsidRPr="00274289">
        <w:rPr>
          <w:rFonts w:ascii="Arial" w:hAnsi="Arial" w:cs="Arial"/>
          <w:b/>
          <w:sz w:val="25"/>
          <w:szCs w:val="25"/>
          <w:lang w:val="pt-BR"/>
        </w:rPr>
        <w:t>A</w:t>
      </w:r>
      <w:r w:rsidR="002B624E" w:rsidRPr="00274289">
        <w:rPr>
          <w:rFonts w:ascii="Arial" w:hAnsi="Arial" w:cs="Arial"/>
          <w:sz w:val="25"/>
          <w:szCs w:val="25"/>
        </w:rPr>
        <w:t xml:space="preserve"> </w:t>
      </w:r>
      <w:r w:rsidR="00EA6BBC" w:rsidRPr="00274289">
        <w:rPr>
          <w:rFonts w:ascii="Arial" w:hAnsi="Arial" w:cs="Arial"/>
          <w:sz w:val="25"/>
          <w:szCs w:val="25"/>
        </w:rPr>
        <w:t>me foi dito que aceitava</w:t>
      </w:r>
      <w:r w:rsidR="00CB258D" w:rsidRPr="00274289">
        <w:rPr>
          <w:rFonts w:ascii="Arial" w:hAnsi="Arial" w:cs="Arial"/>
          <w:sz w:val="25"/>
          <w:szCs w:val="25"/>
        </w:rPr>
        <w:t xml:space="preserve"> </w:t>
      </w:r>
      <w:r w:rsidR="00EA6BBC" w:rsidRPr="00274289">
        <w:rPr>
          <w:rFonts w:ascii="Arial" w:hAnsi="Arial" w:cs="Arial"/>
          <w:sz w:val="25"/>
          <w:szCs w:val="25"/>
        </w:rPr>
        <w:t xml:space="preserve">a presente escritura, em seus expressos termos, tendo recebido todas as certidões referidas na Lei 7.433 que foram verificadas, não </w:t>
      </w:r>
      <w:r w:rsidR="00EA6BBC" w:rsidRPr="00274289">
        <w:rPr>
          <w:rFonts w:ascii="Arial" w:hAnsi="Arial" w:cs="Arial"/>
          <w:sz w:val="25"/>
          <w:szCs w:val="25"/>
        </w:rPr>
        <w:lastRenderedPageBreak/>
        <w:t xml:space="preserve">oferecendo riscos à negociação, </w:t>
      </w:r>
      <w:r w:rsidR="008D11F4" w:rsidRPr="00274289">
        <w:rPr>
          <w:rFonts w:ascii="Arial" w:hAnsi="Arial" w:cs="Arial"/>
          <w:sz w:val="25"/>
          <w:szCs w:val="25"/>
          <w:lang w:val="pt-BR"/>
        </w:rPr>
        <w:t xml:space="preserve">e que em cumprimento </w:t>
      </w:r>
      <w:r w:rsidR="008D11F4" w:rsidRPr="00274289">
        <w:rPr>
          <w:rFonts w:ascii="Arial" w:hAnsi="Arial" w:cs="Arial"/>
          <w:sz w:val="25"/>
          <w:szCs w:val="25"/>
        </w:rPr>
        <w:t xml:space="preserve">ao artigo 7° da lei n° 8.668, de 25 de junho de 1993, e </w:t>
      </w:r>
      <w:r w:rsidR="00503505" w:rsidRPr="00274289">
        <w:rPr>
          <w:rFonts w:ascii="Arial" w:hAnsi="Arial" w:cs="Arial"/>
          <w:sz w:val="25"/>
          <w:szCs w:val="25"/>
        </w:rPr>
        <w:t xml:space="preserve">Instrução </w:t>
      </w:r>
      <w:r w:rsidR="008D11F4" w:rsidRPr="00274289">
        <w:rPr>
          <w:rFonts w:ascii="Arial" w:hAnsi="Arial" w:cs="Arial"/>
          <w:sz w:val="25"/>
          <w:szCs w:val="25"/>
        </w:rPr>
        <w:t>CVM n°</w:t>
      </w:r>
      <w:r w:rsidR="00503505" w:rsidRPr="00274289">
        <w:rPr>
          <w:rFonts w:ascii="Arial" w:hAnsi="Arial" w:cs="Arial"/>
          <w:sz w:val="25"/>
          <w:szCs w:val="25"/>
          <w:lang w:val="pt-BR"/>
        </w:rPr>
        <w:t xml:space="preserve"> </w:t>
      </w:r>
      <w:r w:rsidR="008D11F4" w:rsidRPr="00274289">
        <w:rPr>
          <w:rFonts w:ascii="Arial" w:hAnsi="Arial" w:cs="Arial"/>
          <w:sz w:val="25"/>
          <w:szCs w:val="25"/>
        </w:rPr>
        <w:t xml:space="preserve">472, de 31 de outubro de 2008, conforme alteradas, os direitos sobre o imóvel objeto do presente negócio, </w:t>
      </w:r>
      <w:r w:rsidR="008E3F6F" w:rsidRPr="00A91BC9">
        <w:rPr>
          <w:rFonts w:ascii="Arial" w:hAnsi="Arial" w:cs="Arial"/>
          <w:color w:val="FF0000"/>
          <w:sz w:val="25"/>
          <w:szCs w:val="25"/>
          <w:lang w:val="pt-BR"/>
        </w:rPr>
        <w:t xml:space="preserve">constitui patrimônio do </w:t>
      </w:r>
      <w:r w:rsidR="008E3F6F" w:rsidRPr="00A91BC9">
        <w:rPr>
          <w:rFonts w:ascii="Arial" w:hAnsi="Arial" w:cs="Arial"/>
          <w:b/>
          <w:color w:val="FF0000"/>
          <w:sz w:val="25"/>
          <w:szCs w:val="25"/>
          <w:lang w:val="pt-BR"/>
        </w:rPr>
        <w:t xml:space="preserve">FUNDO DE INVESTIMENTO IMOBILIÁRIO GUARDIAN LOGISTICA </w:t>
      </w:r>
      <w:r w:rsidR="008E3F6F" w:rsidRPr="00A91BC9">
        <w:rPr>
          <w:rFonts w:ascii="Arial" w:hAnsi="Arial" w:cs="Arial"/>
          <w:bCs/>
          <w:color w:val="FF0000"/>
          <w:sz w:val="25"/>
          <w:szCs w:val="25"/>
          <w:lang w:val="pt-BR"/>
        </w:rPr>
        <w:t xml:space="preserve">e </w:t>
      </w:r>
      <w:r w:rsidR="008D11F4" w:rsidRPr="00A91BC9">
        <w:rPr>
          <w:rFonts w:ascii="Arial" w:hAnsi="Arial" w:cs="Arial"/>
          <w:color w:val="FF0000"/>
          <w:sz w:val="25"/>
          <w:szCs w:val="25"/>
        </w:rPr>
        <w:t xml:space="preserve">serão mantidos sob a propriedade fiduciária da </w:t>
      </w:r>
      <w:r w:rsidR="00206A00" w:rsidRPr="00A91BC9">
        <w:rPr>
          <w:rFonts w:ascii="Arial" w:hAnsi="Arial" w:cs="Arial"/>
          <w:b/>
          <w:bCs/>
          <w:color w:val="FF0000"/>
          <w:sz w:val="25"/>
          <w:szCs w:val="25"/>
        </w:rPr>
        <w:t>BRL TRUST DISTRIBUIDORA DE TÍTULOS E VALORES MOBILIÁRIOS S.A</w:t>
      </w:r>
      <w:r w:rsidR="00206A00" w:rsidRPr="00A91BC9">
        <w:rPr>
          <w:rFonts w:ascii="Arial" w:hAnsi="Arial" w:cs="Arial"/>
          <w:b/>
          <w:bCs/>
          <w:color w:val="FF0000"/>
          <w:sz w:val="25"/>
          <w:szCs w:val="25"/>
          <w:lang w:val="pt-BR"/>
        </w:rPr>
        <w:t>.</w:t>
      </w:r>
      <w:r w:rsidR="008D11F4" w:rsidRPr="00A91BC9">
        <w:rPr>
          <w:rFonts w:ascii="Arial" w:hAnsi="Arial" w:cs="Arial"/>
          <w:bCs/>
          <w:color w:val="FF0000"/>
          <w:sz w:val="25"/>
          <w:szCs w:val="25"/>
          <w:lang w:val="pt-BR"/>
        </w:rPr>
        <w:t>, acima qualificada, na qualidade de instituição administradora d</w:t>
      </w:r>
      <w:r w:rsidR="008E3F6F" w:rsidRPr="00A91BC9">
        <w:rPr>
          <w:rFonts w:ascii="Arial" w:hAnsi="Arial" w:cs="Arial"/>
          <w:bCs/>
          <w:color w:val="FF0000"/>
          <w:sz w:val="25"/>
          <w:szCs w:val="25"/>
          <w:lang w:val="pt-BR"/>
        </w:rPr>
        <w:t>o</w:t>
      </w:r>
      <w:r w:rsidR="008D11F4" w:rsidRPr="00A91BC9">
        <w:rPr>
          <w:rFonts w:ascii="Arial" w:hAnsi="Arial" w:cs="Arial"/>
          <w:bCs/>
          <w:color w:val="FF0000"/>
          <w:sz w:val="25"/>
          <w:szCs w:val="25"/>
          <w:lang w:val="pt-BR"/>
        </w:rPr>
        <w:t xml:space="preserve"> </w:t>
      </w:r>
      <w:r w:rsidR="008E3F6F" w:rsidRPr="00A91BC9">
        <w:rPr>
          <w:rFonts w:ascii="Arial" w:hAnsi="Arial" w:cs="Arial"/>
          <w:bCs/>
          <w:color w:val="FF0000"/>
          <w:sz w:val="25"/>
          <w:szCs w:val="25"/>
          <w:lang w:val="pt-BR"/>
        </w:rPr>
        <w:t>Fundo</w:t>
      </w:r>
      <w:r w:rsidR="008D11F4" w:rsidRPr="00A91BC9">
        <w:rPr>
          <w:rFonts w:ascii="Arial" w:hAnsi="Arial" w:cs="Arial"/>
          <w:bCs/>
          <w:color w:val="FF0000"/>
          <w:sz w:val="25"/>
          <w:szCs w:val="25"/>
          <w:lang w:val="pt-BR"/>
        </w:rPr>
        <w:t>,</w:t>
      </w:r>
      <w:r w:rsidR="008D11F4" w:rsidRPr="00274289">
        <w:rPr>
          <w:rFonts w:ascii="Arial" w:hAnsi="Arial" w:cs="Arial"/>
          <w:bCs/>
          <w:sz w:val="25"/>
          <w:szCs w:val="25"/>
          <w:lang w:val="pt-BR"/>
        </w:rPr>
        <w:t xml:space="preserve"> devendo a administradora dispor do imóvel, na forma e para </w:t>
      </w:r>
      <w:r w:rsidR="0022159A" w:rsidRPr="00274289">
        <w:rPr>
          <w:rFonts w:ascii="Arial" w:hAnsi="Arial" w:cs="Arial"/>
          <w:bCs/>
          <w:sz w:val="25"/>
          <w:szCs w:val="25"/>
          <w:lang w:val="pt-BR"/>
        </w:rPr>
        <w:t xml:space="preserve">os </w:t>
      </w:r>
      <w:r w:rsidR="008D11F4" w:rsidRPr="00274289">
        <w:rPr>
          <w:rFonts w:ascii="Arial" w:hAnsi="Arial" w:cs="Arial"/>
          <w:bCs/>
          <w:sz w:val="25"/>
          <w:szCs w:val="25"/>
          <w:lang w:val="pt-BR"/>
        </w:rPr>
        <w:t>fi</w:t>
      </w:r>
      <w:r w:rsidR="0022159A" w:rsidRPr="00274289">
        <w:rPr>
          <w:rFonts w:ascii="Arial" w:hAnsi="Arial" w:cs="Arial"/>
          <w:bCs/>
          <w:sz w:val="25"/>
          <w:szCs w:val="25"/>
          <w:lang w:val="pt-BR"/>
        </w:rPr>
        <w:t>n</w:t>
      </w:r>
      <w:r w:rsidR="008D11F4" w:rsidRPr="00274289">
        <w:rPr>
          <w:rFonts w:ascii="Arial" w:hAnsi="Arial" w:cs="Arial"/>
          <w:bCs/>
          <w:sz w:val="25"/>
          <w:szCs w:val="25"/>
          <w:lang w:val="pt-BR"/>
        </w:rPr>
        <w:t xml:space="preserve">s estabelecidos na legislação em vigor, no regulamento da </w:t>
      </w:r>
      <w:r w:rsidR="008D11F4" w:rsidRPr="00274289">
        <w:rPr>
          <w:rFonts w:ascii="Arial" w:hAnsi="Arial" w:cs="Arial"/>
          <w:b/>
          <w:sz w:val="25"/>
          <w:szCs w:val="25"/>
          <w:lang w:val="pt-BR"/>
        </w:rPr>
        <w:t>OUTORGADA</w:t>
      </w:r>
      <w:r w:rsidR="008D11F4" w:rsidRPr="00274289">
        <w:rPr>
          <w:rFonts w:ascii="Arial" w:hAnsi="Arial" w:cs="Arial"/>
          <w:bCs/>
          <w:sz w:val="25"/>
          <w:szCs w:val="25"/>
          <w:lang w:val="pt-BR"/>
        </w:rPr>
        <w:t>, e de acordo com deliberação de seus cotistas.</w:t>
      </w:r>
      <w:r w:rsidR="008D11F4" w:rsidRPr="00274289">
        <w:rPr>
          <w:rFonts w:ascii="Arial" w:hAnsi="Arial" w:cs="Arial"/>
          <w:b/>
          <w:sz w:val="25"/>
          <w:szCs w:val="25"/>
        </w:rPr>
        <w:t xml:space="preserve"> </w:t>
      </w:r>
      <w:r w:rsidR="008D11F4" w:rsidRPr="00274289">
        <w:rPr>
          <w:rFonts w:ascii="Arial" w:hAnsi="Arial" w:cs="Arial"/>
          <w:b/>
          <w:sz w:val="25"/>
          <w:szCs w:val="25"/>
          <w:u w:val="thick"/>
        </w:rPr>
        <w:t>PARÁGRAFO ÚNICO:</w:t>
      </w:r>
      <w:r w:rsidR="008D11F4" w:rsidRPr="00274289">
        <w:rPr>
          <w:rFonts w:ascii="Arial" w:hAnsi="Arial" w:cs="Arial"/>
          <w:b/>
          <w:sz w:val="25"/>
          <w:szCs w:val="25"/>
        </w:rPr>
        <w:t xml:space="preserve"> </w:t>
      </w:r>
      <w:r w:rsidR="008D11F4" w:rsidRPr="00274289">
        <w:rPr>
          <w:rFonts w:ascii="Arial" w:hAnsi="Arial" w:cs="Arial"/>
          <w:sz w:val="25"/>
          <w:szCs w:val="25"/>
        </w:rPr>
        <w:t xml:space="preserve">A presente escritura foi concretizada de maneira que os direitos aquisitivos sobre </w:t>
      </w:r>
      <w:r w:rsidR="008D11F4" w:rsidRPr="00274289">
        <w:rPr>
          <w:rFonts w:ascii="Arial" w:hAnsi="Arial" w:cs="Arial"/>
          <w:sz w:val="25"/>
          <w:szCs w:val="25"/>
          <w:lang w:val="pt-BR"/>
        </w:rPr>
        <w:t xml:space="preserve">o </w:t>
      </w:r>
      <w:r w:rsidR="008D11F4" w:rsidRPr="00274289">
        <w:rPr>
          <w:rFonts w:ascii="Arial" w:hAnsi="Arial" w:cs="Arial"/>
          <w:sz w:val="25"/>
          <w:szCs w:val="25"/>
        </w:rPr>
        <w:t xml:space="preserve">imóvel constitua o patrimônio </w:t>
      </w:r>
      <w:r w:rsidR="008D11F4" w:rsidRPr="00A91BC9">
        <w:rPr>
          <w:rFonts w:ascii="Arial" w:hAnsi="Arial" w:cs="Arial"/>
          <w:color w:val="FF0000"/>
          <w:sz w:val="25"/>
          <w:szCs w:val="25"/>
        </w:rPr>
        <w:t>d</w:t>
      </w:r>
      <w:r w:rsidR="008E3F6F" w:rsidRPr="00A91BC9">
        <w:rPr>
          <w:rFonts w:ascii="Arial" w:hAnsi="Arial" w:cs="Arial"/>
          <w:color w:val="FF0000"/>
          <w:sz w:val="25"/>
          <w:szCs w:val="25"/>
          <w:lang w:val="pt-BR"/>
        </w:rPr>
        <w:t xml:space="preserve">o </w:t>
      </w:r>
      <w:r w:rsidR="008E3F6F" w:rsidRPr="00A91BC9">
        <w:rPr>
          <w:rFonts w:ascii="Arial" w:hAnsi="Arial" w:cs="Arial"/>
          <w:b/>
          <w:color w:val="FF0000"/>
          <w:sz w:val="25"/>
          <w:szCs w:val="25"/>
          <w:lang w:val="pt-BR"/>
        </w:rPr>
        <w:t>FUNDO DE INVESTIMENTO IMOBILIÁRIO GUARDIAN LOGISTICA</w:t>
      </w:r>
      <w:r w:rsidR="008D11F4" w:rsidRPr="00A91BC9">
        <w:rPr>
          <w:rFonts w:ascii="Arial" w:hAnsi="Arial" w:cs="Arial"/>
          <w:color w:val="FF0000"/>
          <w:sz w:val="25"/>
          <w:szCs w:val="25"/>
        </w:rPr>
        <w:t xml:space="preserve">, não se comunicando, portanto, com o patrimônio da </w:t>
      </w:r>
      <w:r w:rsidR="008D11F4" w:rsidRPr="00A91BC9">
        <w:rPr>
          <w:rFonts w:ascii="Arial" w:hAnsi="Arial" w:cs="Arial"/>
          <w:b/>
          <w:bCs/>
          <w:color w:val="FF0000"/>
          <w:sz w:val="25"/>
          <w:szCs w:val="25"/>
        </w:rPr>
        <w:t>OUTORGADA</w:t>
      </w:r>
      <w:r w:rsidR="008D11F4" w:rsidRPr="00A91BC9">
        <w:rPr>
          <w:rFonts w:ascii="Arial" w:hAnsi="Arial" w:cs="Arial"/>
          <w:color w:val="FF0000"/>
          <w:sz w:val="25"/>
          <w:szCs w:val="25"/>
        </w:rPr>
        <w:t xml:space="preserve">, </w:t>
      </w:r>
      <w:r w:rsidR="008E3F6F" w:rsidRPr="00A91BC9">
        <w:rPr>
          <w:rFonts w:ascii="Arial" w:hAnsi="Arial" w:cs="Arial"/>
          <w:color w:val="FF0000"/>
          <w:sz w:val="25"/>
          <w:szCs w:val="25"/>
          <w:lang w:val="pt-BR"/>
        </w:rPr>
        <w:t xml:space="preserve">na qualidade de administradora do Fundo, </w:t>
      </w:r>
      <w:r w:rsidR="008D11F4" w:rsidRPr="00274289">
        <w:rPr>
          <w:rFonts w:ascii="Arial" w:hAnsi="Arial" w:cs="Arial"/>
          <w:sz w:val="25"/>
          <w:szCs w:val="25"/>
        </w:rPr>
        <w:t xml:space="preserve">observando-se as seguintes condições dispostas no artigo 7° da citada Lei n° 8.668/93, quais sejam: </w:t>
      </w:r>
      <w:r w:rsidR="008D11F4" w:rsidRPr="00274289">
        <w:rPr>
          <w:rFonts w:ascii="Arial" w:hAnsi="Arial" w:cs="Arial"/>
          <w:b/>
          <w:sz w:val="25"/>
          <w:szCs w:val="25"/>
        </w:rPr>
        <w:t xml:space="preserve">a) </w:t>
      </w:r>
      <w:r w:rsidR="008D11F4" w:rsidRPr="00274289">
        <w:rPr>
          <w:rFonts w:ascii="Arial" w:hAnsi="Arial" w:cs="Arial"/>
          <w:sz w:val="25"/>
          <w:szCs w:val="25"/>
        </w:rPr>
        <w:t xml:space="preserve">Não integra o ativo da administradora; </w:t>
      </w:r>
      <w:r w:rsidR="008D11F4" w:rsidRPr="00274289">
        <w:rPr>
          <w:rFonts w:ascii="Arial" w:hAnsi="Arial" w:cs="Arial"/>
          <w:b/>
          <w:sz w:val="25"/>
          <w:szCs w:val="25"/>
        </w:rPr>
        <w:t xml:space="preserve">b) </w:t>
      </w:r>
      <w:r w:rsidR="008D11F4" w:rsidRPr="00274289">
        <w:rPr>
          <w:rFonts w:ascii="Arial" w:hAnsi="Arial" w:cs="Arial"/>
          <w:sz w:val="25"/>
          <w:szCs w:val="25"/>
        </w:rPr>
        <w:t xml:space="preserve">Não responde diretamente ou indiretamente por qualquer obrigação da administradora; </w:t>
      </w:r>
      <w:r w:rsidR="008D11F4" w:rsidRPr="00274289">
        <w:rPr>
          <w:rFonts w:ascii="Arial" w:hAnsi="Arial" w:cs="Arial"/>
          <w:b/>
          <w:sz w:val="25"/>
          <w:szCs w:val="25"/>
        </w:rPr>
        <w:t xml:space="preserve">c) </w:t>
      </w:r>
      <w:r w:rsidR="008D11F4" w:rsidRPr="00274289">
        <w:rPr>
          <w:rFonts w:ascii="Arial" w:hAnsi="Arial" w:cs="Arial"/>
          <w:sz w:val="25"/>
          <w:szCs w:val="25"/>
        </w:rPr>
        <w:t xml:space="preserve">Não compõe a lista de bens e direitos da administradora para efeito de liquidação judicial ou extrajudicial; </w:t>
      </w:r>
      <w:r w:rsidR="008D11F4" w:rsidRPr="00274289">
        <w:rPr>
          <w:rFonts w:ascii="Arial" w:hAnsi="Arial" w:cs="Arial"/>
          <w:b/>
          <w:sz w:val="25"/>
          <w:szCs w:val="25"/>
        </w:rPr>
        <w:t xml:space="preserve">d) </w:t>
      </w:r>
      <w:r w:rsidR="008D11F4" w:rsidRPr="00274289">
        <w:rPr>
          <w:rFonts w:ascii="Arial" w:hAnsi="Arial" w:cs="Arial"/>
          <w:sz w:val="25"/>
          <w:szCs w:val="25"/>
        </w:rPr>
        <w:t xml:space="preserve">Não pode ser dada em garantia de débito de operações da administradora; </w:t>
      </w:r>
      <w:r w:rsidR="008D11F4" w:rsidRPr="00274289">
        <w:rPr>
          <w:rFonts w:ascii="Arial" w:hAnsi="Arial" w:cs="Arial"/>
          <w:b/>
          <w:sz w:val="25"/>
          <w:szCs w:val="25"/>
        </w:rPr>
        <w:t xml:space="preserve">e) </w:t>
      </w:r>
      <w:r w:rsidR="008D11F4" w:rsidRPr="00274289">
        <w:rPr>
          <w:rFonts w:ascii="Arial" w:hAnsi="Arial" w:cs="Arial"/>
          <w:sz w:val="25"/>
          <w:szCs w:val="25"/>
        </w:rPr>
        <w:t>Não é passível de execução</w:t>
      </w:r>
      <w:r w:rsidR="008D11F4" w:rsidRPr="00274289">
        <w:rPr>
          <w:rFonts w:ascii="Arial" w:hAnsi="Arial" w:cs="Arial"/>
          <w:spacing w:val="10"/>
          <w:sz w:val="25"/>
          <w:szCs w:val="25"/>
        </w:rPr>
        <w:t xml:space="preserve"> </w:t>
      </w:r>
      <w:r w:rsidR="008D11F4" w:rsidRPr="00274289">
        <w:rPr>
          <w:rFonts w:ascii="Arial" w:hAnsi="Arial" w:cs="Arial"/>
          <w:sz w:val="25"/>
          <w:szCs w:val="25"/>
        </w:rPr>
        <w:t>por</w:t>
      </w:r>
      <w:r w:rsidR="008D11F4" w:rsidRPr="00274289">
        <w:rPr>
          <w:rFonts w:ascii="Arial" w:hAnsi="Arial" w:cs="Arial"/>
          <w:spacing w:val="12"/>
          <w:sz w:val="25"/>
          <w:szCs w:val="25"/>
        </w:rPr>
        <w:t xml:space="preserve"> </w:t>
      </w:r>
      <w:r w:rsidR="008D11F4" w:rsidRPr="00274289">
        <w:rPr>
          <w:rFonts w:ascii="Arial" w:hAnsi="Arial" w:cs="Arial"/>
          <w:sz w:val="25"/>
          <w:szCs w:val="25"/>
        </w:rPr>
        <w:t>quaisquer</w:t>
      </w:r>
      <w:r w:rsidR="008D11F4" w:rsidRPr="00274289">
        <w:rPr>
          <w:rFonts w:ascii="Arial" w:hAnsi="Arial" w:cs="Arial"/>
          <w:spacing w:val="10"/>
          <w:sz w:val="25"/>
          <w:szCs w:val="25"/>
        </w:rPr>
        <w:t xml:space="preserve"> </w:t>
      </w:r>
      <w:r w:rsidR="008D11F4" w:rsidRPr="00274289">
        <w:rPr>
          <w:rFonts w:ascii="Arial" w:hAnsi="Arial" w:cs="Arial"/>
          <w:sz w:val="25"/>
          <w:szCs w:val="25"/>
        </w:rPr>
        <w:t>credores</w:t>
      </w:r>
      <w:r w:rsidR="008D11F4" w:rsidRPr="00274289">
        <w:rPr>
          <w:rFonts w:ascii="Arial" w:hAnsi="Arial" w:cs="Arial"/>
          <w:spacing w:val="10"/>
          <w:sz w:val="25"/>
          <w:szCs w:val="25"/>
        </w:rPr>
        <w:t xml:space="preserve"> </w:t>
      </w:r>
      <w:r w:rsidR="008D11F4" w:rsidRPr="00274289">
        <w:rPr>
          <w:rFonts w:ascii="Arial" w:hAnsi="Arial" w:cs="Arial"/>
          <w:sz w:val="25"/>
          <w:szCs w:val="25"/>
        </w:rPr>
        <w:t>da</w:t>
      </w:r>
      <w:r w:rsidR="008D11F4" w:rsidRPr="00274289">
        <w:rPr>
          <w:rFonts w:ascii="Arial" w:hAnsi="Arial" w:cs="Arial"/>
          <w:spacing w:val="10"/>
          <w:sz w:val="25"/>
          <w:szCs w:val="25"/>
        </w:rPr>
        <w:t xml:space="preserve"> </w:t>
      </w:r>
      <w:r w:rsidR="008D11F4" w:rsidRPr="00274289">
        <w:rPr>
          <w:rFonts w:ascii="Arial" w:hAnsi="Arial" w:cs="Arial"/>
          <w:sz w:val="25"/>
          <w:szCs w:val="25"/>
        </w:rPr>
        <w:t>administradora,</w:t>
      </w:r>
      <w:r w:rsidR="008D11F4" w:rsidRPr="00274289">
        <w:rPr>
          <w:rFonts w:ascii="Arial" w:hAnsi="Arial" w:cs="Arial"/>
          <w:spacing w:val="11"/>
          <w:sz w:val="25"/>
          <w:szCs w:val="25"/>
        </w:rPr>
        <w:t xml:space="preserve"> </w:t>
      </w:r>
      <w:r w:rsidR="008D11F4" w:rsidRPr="00274289">
        <w:rPr>
          <w:rFonts w:ascii="Arial" w:hAnsi="Arial" w:cs="Arial"/>
          <w:sz w:val="25"/>
          <w:szCs w:val="25"/>
        </w:rPr>
        <w:t>por</w:t>
      </w:r>
      <w:r w:rsidR="008D11F4" w:rsidRPr="00274289">
        <w:rPr>
          <w:rFonts w:ascii="Arial" w:hAnsi="Arial" w:cs="Arial"/>
          <w:spacing w:val="10"/>
          <w:sz w:val="25"/>
          <w:szCs w:val="25"/>
        </w:rPr>
        <w:t xml:space="preserve"> </w:t>
      </w:r>
      <w:r w:rsidR="008D11F4" w:rsidRPr="00274289">
        <w:rPr>
          <w:rFonts w:ascii="Arial" w:hAnsi="Arial" w:cs="Arial"/>
          <w:sz w:val="25"/>
          <w:szCs w:val="25"/>
        </w:rPr>
        <w:t>mais</w:t>
      </w:r>
      <w:r w:rsidR="008D11F4" w:rsidRPr="00274289">
        <w:rPr>
          <w:rFonts w:ascii="Arial" w:hAnsi="Arial" w:cs="Arial"/>
          <w:spacing w:val="11"/>
          <w:sz w:val="25"/>
          <w:szCs w:val="25"/>
        </w:rPr>
        <w:t xml:space="preserve"> </w:t>
      </w:r>
      <w:r w:rsidR="008D11F4" w:rsidRPr="00274289">
        <w:rPr>
          <w:rFonts w:ascii="Arial" w:hAnsi="Arial" w:cs="Arial"/>
          <w:sz w:val="25"/>
          <w:szCs w:val="25"/>
        </w:rPr>
        <w:t>privilegiados</w:t>
      </w:r>
      <w:r w:rsidR="008D11F4" w:rsidRPr="00274289">
        <w:rPr>
          <w:rFonts w:ascii="Arial" w:hAnsi="Arial" w:cs="Arial"/>
          <w:spacing w:val="11"/>
          <w:sz w:val="25"/>
          <w:szCs w:val="25"/>
        </w:rPr>
        <w:t xml:space="preserve"> </w:t>
      </w:r>
      <w:r w:rsidR="008D11F4" w:rsidRPr="00274289">
        <w:rPr>
          <w:rFonts w:ascii="Arial" w:hAnsi="Arial" w:cs="Arial"/>
          <w:sz w:val="25"/>
          <w:szCs w:val="25"/>
        </w:rPr>
        <w:t>que</w:t>
      </w:r>
      <w:r w:rsidR="008D11F4" w:rsidRPr="00274289">
        <w:rPr>
          <w:rFonts w:ascii="Arial" w:hAnsi="Arial" w:cs="Arial"/>
          <w:spacing w:val="11"/>
          <w:sz w:val="25"/>
          <w:szCs w:val="25"/>
        </w:rPr>
        <w:t xml:space="preserve"> </w:t>
      </w:r>
      <w:r w:rsidR="008D11F4" w:rsidRPr="00274289">
        <w:rPr>
          <w:rFonts w:ascii="Arial" w:hAnsi="Arial" w:cs="Arial"/>
          <w:sz w:val="25"/>
          <w:szCs w:val="25"/>
        </w:rPr>
        <w:t>possam</w:t>
      </w:r>
      <w:r w:rsidR="008D11F4" w:rsidRPr="00274289">
        <w:rPr>
          <w:rFonts w:ascii="Arial" w:hAnsi="Arial" w:cs="Arial"/>
          <w:spacing w:val="12"/>
          <w:sz w:val="25"/>
          <w:szCs w:val="25"/>
        </w:rPr>
        <w:t xml:space="preserve"> </w:t>
      </w:r>
      <w:r w:rsidR="008D11F4" w:rsidRPr="00274289">
        <w:rPr>
          <w:rFonts w:ascii="Arial" w:hAnsi="Arial" w:cs="Arial"/>
          <w:sz w:val="25"/>
          <w:szCs w:val="25"/>
        </w:rPr>
        <w:t>ser;</w:t>
      </w:r>
      <w:r w:rsidR="008D11F4" w:rsidRPr="00274289">
        <w:rPr>
          <w:rFonts w:ascii="Arial" w:hAnsi="Arial" w:cs="Arial"/>
          <w:spacing w:val="9"/>
          <w:sz w:val="25"/>
          <w:szCs w:val="25"/>
        </w:rPr>
        <w:t xml:space="preserve"> </w:t>
      </w:r>
      <w:r w:rsidR="008D11F4" w:rsidRPr="00274289">
        <w:rPr>
          <w:rFonts w:ascii="Arial" w:hAnsi="Arial" w:cs="Arial"/>
          <w:sz w:val="25"/>
          <w:szCs w:val="25"/>
        </w:rPr>
        <w:t xml:space="preserve">e </w:t>
      </w:r>
      <w:r w:rsidR="008D11F4" w:rsidRPr="00274289">
        <w:rPr>
          <w:rFonts w:ascii="Arial" w:hAnsi="Arial" w:cs="Arial"/>
          <w:b/>
          <w:sz w:val="25"/>
          <w:szCs w:val="25"/>
        </w:rPr>
        <w:t xml:space="preserve">f) </w:t>
      </w:r>
      <w:r w:rsidR="008D11F4" w:rsidRPr="00274289">
        <w:rPr>
          <w:rFonts w:ascii="Arial" w:hAnsi="Arial" w:cs="Arial"/>
          <w:sz w:val="25"/>
          <w:szCs w:val="25"/>
        </w:rPr>
        <w:t>Não será objeto de constituição de ônus reais pela administradora.</w:t>
      </w:r>
      <w:r w:rsidR="00206A00" w:rsidRPr="00274289">
        <w:rPr>
          <w:rFonts w:ascii="Arial" w:hAnsi="Arial" w:cs="Arial"/>
          <w:sz w:val="25"/>
          <w:szCs w:val="25"/>
          <w:lang w:val="pt-BR"/>
        </w:rPr>
        <w:t xml:space="preserve"> </w:t>
      </w:r>
      <w:r w:rsidR="00206A00" w:rsidRPr="00274289">
        <w:rPr>
          <w:rFonts w:ascii="Arial" w:hAnsi="Arial" w:cs="Arial"/>
          <w:b/>
          <w:bCs/>
          <w:sz w:val="25"/>
          <w:szCs w:val="25"/>
          <w:lang w:val="pt-BR"/>
        </w:rPr>
        <w:t xml:space="preserve">7.2. </w:t>
      </w:r>
      <w:r w:rsidR="00206A00" w:rsidRPr="00274289">
        <w:rPr>
          <w:rFonts w:ascii="Arial" w:hAnsi="Arial" w:cs="Arial"/>
          <w:sz w:val="25"/>
          <w:szCs w:val="25"/>
        </w:rPr>
        <w:t>O imposto de transmissão “inter-vivos” (</w:t>
      </w:r>
      <w:r w:rsidR="00D6032D" w:rsidRPr="00274289">
        <w:rPr>
          <w:rFonts w:ascii="Arial" w:hAnsi="Arial" w:cs="Arial"/>
          <w:sz w:val="25"/>
          <w:szCs w:val="25"/>
          <w:lang w:val="pt-BR"/>
        </w:rPr>
        <w:t>ITIV</w:t>
      </w:r>
      <w:r w:rsidR="00206A00" w:rsidRPr="00274289">
        <w:rPr>
          <w:rFonts w:ascii="Arial" w:hAnsi="Arial" w:cs="Arial"/>
          <w:sz w:val="25"/>
          <w:szCs w:val="25"/>
        </w:rPr>
        <w:t>)</w:t>
      </w:r>
      <w:r w:rsidR="00D6032D" w:rsidRPr="00274289">
        <w:rPr>
          <w:rFonts w:ascii="Arial" w:hAnsi="Arial" w:cs="Arial"/>
          <w:sz w:val="25"/>
          <w:szCs w:val="25"/>
          <w:lang w:val="pt-BR"/>
        </w:rPr>
        <w:t xml:space="preserve"> é isento</w:t>
      </w:r>
      <w:r w:rsidR="00555997" w:rsidRPr="00274289">
        <w:rPr>
          <w:rFonts w:ascii="Arial" w:hAnsi="Arial" w:cs="Arial"/>
          <w:sz w:val="25"/>
          <w:szCs w:val="25"/>
          <w:lang w:val="pt-BR"/>
        </w:rPr>
        <w:t xml:space="preserve"> para a presente transmissão</w:t>
      </w:r>
      <w:r w:rsidR="002B1C58" w:rsidRPr="00274289">
        <w:rPr>
          <w:rFonts w:ascii="Arial" w:hAnsi="Arial" w:cs="Arial"/>
          <w:sz w:val="25"/>
          <w:szCs w:val="25"/>
          <w:lang w:val="pt-BR"/>
        </w:rPr>
        <w:t xml:space="preserve">, conforme prova a Declaração de ITIV, emitida em 24.01.2022 às 14:25:14, </w:t>
      </w:r>
      <w:r w:rsidR="00C7561B">
        <w:rPr>
          <w:rFonts w:ascii="Arial" w:hAnsi="Arial" w:cs="Arial"/>
          <w:sz w:val="25"/>
          <w:szCs w:val="25"/>
          <w:lang w:val="pt-BR"/>
        </w:rPr>
        <w:t xml:space="preserve">número da transação: 626858, </w:t>
      </w:r>
      <w:r w:rsidR="002B1C58" w:rsidRPr="00274289">
        <w:rPr>
          <w:rFonts w:ascii="Arial" w:hAnsi="Arial" w:cs="Arial"/>
          <w:sz w:val="25"/>
          <w:szCs w:val="25"/>
          <w:lang w:val="pt-BR"/>
        </w:rPr>
        <w:t xml:space="preserve">Código de Controle da Certidão nº 13ACC9FE87D7C336946B55B634390C6D, </w:t>
      </w:r>
      <w:r w:rsidR="00C7561B">
        <w:rPr>
          <w:rFonts w:ascii="Arial" w:hAnsi="Arial" w:cs="Arial"/>
          <w:sz w:val="25"/>
          <w:szCs w:val="25"/>
          <w:lang w:val="pt-BR"/>
        </w:rPr>
        <w:t xml:space="preserve">com publicação no Diário Oficial do Município em 25.05.2021, </w:t>
      </w:r>
      <w:r w:rsidR="002B1C58" w:rsidRPr="00274289">
        <w:rPr>
          <w:rFonts w:ascii="Arial" w:hAnsi="Arial" w:cs="Arial"/>
          <w:sz w:val="25"/>
          <w:szCs w:val="25"/>
          <w:lang w:val="pt-BR"/>
        </w:rPr>
        <w:t xml:space="preserve">válida até o dia 24.04.2022, </w:t>
      </w:r>
      <w:r w:rsidR="002B1C58" w:rsidRPr="00274289">
        <w:rPr>
          <w:rFonts w:ascii="Arial" w:hAnsi="Arial" w:cs="Arial"/>
          <w:sz w:val="25"/>
          <w:szCs w:val="25"/>
        </w:rPr>
        <w:t>que fica arquivada nestas notas sob nº ......../202</w:t>
      </w:r>
      <w:r w:rsidR="002B1C58" w:rsidRPr="00274289">
        <w:rPr>
          <w:rFonts w:ascii="Arial" w:hAnsi="Arial" w:cs="Arial"/>
          <w:sz w:val="25"/>
          <w:szCs w:val="25"/>
          <w:lang w:val="pt-BR"/>
        </w:rPr>
        <w:t>2</w:t>
      </w:r>
      <w:r w:rsidR="00953AFC" w:rsidRPr="00274289">
        <w:rPr>
          <w:rFonts w:ascii="Arial" w:hAnsi="Arial" w:cs="Arial"/>
          <w:sz w:val="25"/>
          <w:szCs w:val="25"/>
        </w:rPr>
        <w:t xml:space="preserve">. </w:t>
      </w:r>
      <w:r w:rsidR="008D11F4" w:rsidRPr="00274289">
        <w:rPr>
          <w:rFonts w:ascii="Arial" w:hAnsi="Arial" w:cs="Arial"/>
          <w:b/>
          <w:sz w:val="25"/>
          <w:szCs w:val="25"/>
          <w:lang w:val="pt-BR"/>
        </w:rPr>
        <w:t>OITAVO</w:t>
      </w:r>
      <w:r w:rsidR="0091364E" w:rsidRPr="00274289">
        <w:rPr>
          <w:rFonts w:ascii="Arial" w:hAnsi="Arial" w:cs="Arial"/>
          <w:b/>
          <w:sz w:val="25"/>
          <w:szCs w:val="25"/>
        </w:rPr>
        <w:t xml:space="preserve"> </w:t>
      </w:r>
      <w:r w:rsidR="00503505" w:rsidRPr="00274289">
        <w:rPr>
          <w:rFonts w:ascii="Arial" w:hAnsi="Arial" w:cs="Arial"/>
          <w:b/>
          <w:sz w:val="25"/>
          <w:szCs w:val="25"/>
          <w:lang w:val="pt-BR"/>
        </w:rPr>
        <w:t>–</w:t>
      </w:r>
      <w:r w:rsidR="0091364E" w:rsidRPr="00274289">
        <w:rPr>
          <w:rFonts w:ascii="Arial" w:hAnsi="Arial" w:cs="Arial"/>
          <w:b/>
          <w:sz w:val="25"/>
          <w:szCs w:val="25"/>
        </w:rPr>
        <w:t xml:space="preserve"> </w:t>
      </w:r>
      <w:r w:rsidR="002B624E" w:rsidRPr="00274289">
        <w:rPr>
          <w:rFonts w:ascii="Arial" w:hAnsi="Arial" w:cs="Arial"/>
          <w:sz w:val="25"/>
          <w:szCs w:val="25"/>
        </w:rPr>
        <w:t>“</w:t>
      </w:r>
      <w:r w:rsidR="002B624E" w:rsidRPr="00274289">
        <w:rPr>
          <w:rFonts w:ascii="Arial" w:hAnsi="Arial" w:cs="Arial"/>
          <w:b/>
          <w:bCs/>
          <w:sz w:val="25"/>
          <w:szCs w:val="25"/>
        </w:rPr>
        <w:t>DA CENTRAL DE INDISPONIBILIDADE DE BENS E DA RECOMENDAÇÃO DO CNJ</w:t>
      </w:r>
      <w:r w:rsidR="002B624E" w:rsidRPr="00274289">
        <w:rPr>
          <w:rFonts w:ascii="Arial" w:hAnsi="Arial" w:cs="Arial"/>
          <w:sz w:val="25"/>
          <w:szCs w:val="25"/>
        </w:rPr>
        <w:t>”</w:t>
      </w:r>
      <w:r w:rsidR="007E09FB" w:rsidRPr="00274289">
        <w:rPr>
          <w:rFonts w:ascii="Arial" w:hAnsi="Arial" w:cs="Arial"/>
          <w:b/>
          <w:sz w:val="25"/>
          <w:szCs w:val="25"/>
        </w:rPr>
        <w:t>:</w:t>
      </w:r>
      <w:r w:rsidR="002B624E" w:rsidRPr="00274289">
        <w:rPr>
          <w:rFonts w:ascii="Arial" w:hAnsi="Arial" w:cs="Arial"/>
          <w:sz w:val="25"/>
          <w:szCs w:val="25"/>
        </w:rPr>
        <w:t xml:space="preserve"> </w:t>
      </w:r>
      <w:r w:rsidR="00FF361A" w:rsidRPr="00274289">
        <w:rPr>
          <w:rFonts w:ascii="Arial" w:hAnsi="Arial" w:cs="Arial"/>
          <w:bCs/>
          <w:sz w:val="25"/>
          <w:szCs w:val="25"/>
        </w:rPr>
        <w:t xml:space="preserve">Este Tabelionato pesquisou e certificou perante o site </w:t>
      </w:r>
      <w:hyperlink r:id="rId10" w:history="1">
        <w:r w:rsidR="00FF361A" w:rsidRPr="00274289">
          <w:rPr>
            <w:rStyle w:val="Hyperlink"/>
            <w:rFonts w:ascii="Arial" w:hAnsi="Arial" w:cs="Arial"/>
            <w:bCs/>
            <w:color w:val="auto"/>
            <w:sz w:val="25"/>
            <w:szCs w:val="25"/>
            <w:u w:val="none"/>
          </w:rPr>
          <w:t>www.indisponibilidade.org.br</w:t>
        </w:r>
      </w:hyperlink>
      <w:r w:rsidR="00FF361A" w:rsidRPr="00274289">
        <w:rPr>
          <w:rFonts w:ascii="Arial" w:hAnsi="Arial" w:cs="Arial"/>
          <w:bCs/>
          <w:sz w:val="25"/>
          <w:szCs w:val="25"/>
        </w:rPr>
        <w:t xml:space="preserve">, nesta data, conforme código de consulta (hash): </w:t>
      </w:r>
      <w:r w:rsidR="00FF361A" w:rsidRPr="00274289">
        <w:rPr>
          <w:rFonts w:ascii="Arial" w:hAnsi="Arial" w:cs="Arial"/>
          <w:b/>
          <w:bCs/>
          <w:sz w:val="25"/>
          <w:szCs w:val="25"/>
        </w:rPr>
        <w:t>.........................</w:t>
      </w:r>
      <w:r w:rsidR="00FF361A" w:rsidRPr="00274289">
        <w:rPr>
          <w:rFonts w:ascii="Arial" w:hAnsi="Arial" w:cs="Arial"/>
          <w:bCs/>
          <w:sz w:val="25"/>
          <w:szCs w:val="25"/>
        </w:rPr>
        <w:t xml:space="preserve">, que, a </w:t>
      </w:r>
      <w:r w:rsidR="00FF361A" w:rsidRPr="00274289">
        <w:rPr>
          <w:rFonts w:ascii="Arial" w:hAnsi="Arial" w:cs="Arial"/>
          <w:b/>
          <w:bCs/>
          <w:sz w:val="25"/>
          <w:szCs w:val="25"/>
        </w:rPr>
        <w:t>OUTORGANTE</w:t>
      </w:r>
      <w:r w:rsidR="00FF361A" w:rsidRPr="00274289">
        <w:rPr>
          <w:rFonts w:ascii="Arial" w:hAnsi="Arial" w:cs="Arial"/>
          <w:bCs/>
          <w:sz w:val="25"/>
          <w:szCs w:val="25"/>
        </w:rPr>
        <w:t xml:space="preserve"> não est</w:t>
      </w:r>
      <w:r w:rsidR="002E229C" w:rsidRPr="00274289">
        <w:rPr>
          <w:rFonts w:ascii="Arial" w:hAnsi="Arial" w:cs="Arial"/>
          <w:bCs/>
          <w:sz w:val="25"/>
          <w:szCs w:val="25"/>
        </w:rPr>
        <w:t>á</w:t>
      </w:r>
      <w:r w:rsidR="00FF361A" w:rsidRPr="00274289">
        <w:rPr>
          <w:rFonts w:ascii="Arial" w:hAnsi="Arial" w:cs="Arial"/>
          <w:bCs/>
          <w:sz w:val="25"/>
          <w:szCs w:val="25"/>
        </w:rPr>
        <w:t xml:space="preserve"> com os bens indisponíveis; e, </w:t>
      </w:r>
      <w:r w:rsidR="002B624E" w:rsidRPr="00274289">
        <w:rPr>
          <w:rFonts w:ascii="Arial" w:hAnsi="Arial" w:cs="Arial"/>
          <w:sz w:val="25"/>
          <w:szCs w:val="25"/>
        </w:rPr>
        <w:t>cientificou a</w:t>
      </w:r>
      <w:r w:rsidR="00FF361A" w:rsidRPr="00274289">
        <w:rPr>
          <w:rFonts w:ascii="Arial" w:hAnsi="Arial" w:cs="Arial"/>
          <w:sz w:val="25"/>
          <w:szCs w:val="25"/>
        </w:rPr>
        <w:t>s</w:t>
      </w:r>
      <w:r w:rsidR="002B624E" w:rsidRPr="00274289">
        <w:rPr>
          <w:rFonts w:ascii="Arial" w:hAnsi="Arial" w:cs="Arial"/>
          <w:sz w:val="25"/>
          <w:szCs w:val="25"/>
        </w:rPr>
        <w:t xml:space="preserve"> parte</w:t>
      </w:r>
      <w:r w:rsidR="00FF361A" w:rsidRPr="00274289">
        <w:rPr>
          <w:rFonts w:ascii="Arial" w:hAnsi="Arial" w:cs="Arial"/>
          <w:sz w:val="25"/>
          <w:szCs w:val="25"/>
        </w:rPr>
        <w:t>s</w:t>
      </w:r>
      <w:r w:rsidR="002B624E" w:rsidRPr="00274289">
        <w:rPr>
          <w:rFonts w:ascii="Arial" w:hAnsi="Arial" w:cs="Arial"/>
          <w:sz w:val="25"/>
          <w:szCs w:val="25"/>
        </w:rPr>
        <w:t xml:space="preserve"> da possibilidade de obtenção de certidões negativas de débitos trabalhistas – CNDT, expedidas gratuita e eletronicamente, nos termos da Lei Federal nº 12.440/2011, diretamente no sítio do Tribunal Superior do </w:t>
      </w:r>
      <w:r w:rsidR="002B624E" w:rsidRPr="00274289">
        <w:rPr>
          <w:rFonts w:ascii="Arial" w:hAnsi="Arial" w:cs="Arial"/>
          <w:sz w:val="25"/>
          <w:szCs w:val="25"/>
        </w:rPr>
        <w:lastRenderedPageBreak/>
        <w:t xml:space="preserve">Trabalho, no endereço Internet: </w:t>
      </w:r>
      <w:hyperlink r:id="rId11" w:history="1">
        <w:r w:rsidR="002B624E" w:rsidRPr="00274289">
          <w:rPr>
            <w:rStyle w:val="Hyperlink"/>
            <w:rFonts w:ascii="Arial" w:hAnsi="Arial" w:cs="Arial"/>
            <w:color w:val="auto"/>
            <w:sz w:val="25"/>
            <w:szCs w:val="25"/>
            <w:u w:val="none"/>
          </w:rPr>
          <w:t>www.tst.jus.br</w:t>
        </w:r>
      </w:hyperlink>
      <w:r w:rsidR="007E09FB" w:rsidRPr="00274289">
        <w:rPr>
          <w:rFonts w:ascii="Arial" w:hAnsi="Arial" w:cs="Arial"/>
          <w:sz w:val="25"/>
          <w:szCs w:val="25"/>
        </w:rPr>
        <w:t>.</w:t>
      </w:r>
      <w:r w:rsidR="008D11F4" w:rsidRPr="00274289">
        <w:rPr>
          <w:rFonts w:ascii="Arial" w:hAnsi="Arial" w:cs="Arial"/>
          <w:sz w:val="25"/>
          <w:szCs w:val="25"/>
          <w:lang w:val="pt-BR"/>
        </w:rPr>
        <w:t xml:space="preserve"> </w:t>
      </w:r>
      <w:r w:rsidR="008D11F4" w:rsidRPr="00274289">
        <w:rPr>
          <w:rFonts w:ascii="Arial" w:hAnsi="Arial" w:cs="Arial"/>
          <w:b/>
          <w:bCs/>
          <w:sz w:val="25"/>
          <w:szCs w:val="25"/>
          <w:lang w:val="pt-BR"/>
        </w:rPr>
        <w:t>NONO</w:t>
      </w:r>
      <w:r w:rsidR="0091364E" w:rsidRPr="00274289">
        <w:rPr>
          <w:rFonts w:ascii="Arial" w:hAnsi="Arial" w:cs="Arial"/>
          <w:b/>
          <w:sz w:val="25"/>
          <w:szCs w:val="25"/>
        </w:rPr>
        <w:t xml:space="preserve"> – DISPOSIÇÕES FINAIS -</w:t>
      </w:r>
      <w:r w:rsidR="00EA6BBC" w:rsidRPr="00274289">
        <w:rPr>
          <w:rFonts w:ascii="Arial" w:hAnsi="Arial" w:cs="Arial"/>
          <w:b/>
          <w:bCs/>
          <w:sz w:val="25"/>
          <w:szCs w:val="25"/>
        </w:rPr>
        <w:t xml:space="preserve"> </w:t>
      </w:r>
      <w:r w:rsidR="00EA6BBC" w:rsidRPr="00274289">
        <w:rPr>
          <w:rFonts w:ascii="Arial" w:hAnsi="Arial" w:cs="Arial"/>
          <w:sz w:val="25"/>
          <w:szCs w:val="25"/>
        </w:rPr>
        <w:t xml:space="preserve">Pelas partes contratantes me foi dito finalmente que autorizam ao Senhor Oficial do Cartório de Registro de Imóveis competente a proceder a todos os cancelamentos e a tomar todas as providências necessárias ao registro desta. </w:t>
      </w:r>
      <w:r w:rsidR="008E3F6F" w:rsidRPr="00A91BC9">
        <w:rPr>
          <w:rFonts w:ascii="Arial" w:hAnsi="Arial" w:cs="Arial"/>
          <w:b/>
          <w:color w:val="FF0000"/>
          <w:sz w:val="25"/>
          <w:szCs w:val="25"/>
        </w:rPr>
        <w:t>A presente escritura é lavrada nos termos das Normas da Corregedoria de Justiça do Estado de São Paulo, Provimento 56/2019.</w:t>
      </w:r>
      <w:r w:rsidR="008E3F6F" w:rsidRPr="00A91BC9">
        <w:rPr>
          <w:rFonts w:ascii="Arial" w:hAnsi="Arial" w:cs="Arial"/>
          <w:color w:val="FF0000"/>
          <w:sz w:val="25"/>
          <w:szCs w:val="25"/>
        </w:rPr>
        <w:t xml:space="preserve"> Foram cumpridas todas as exigências legais e fiscais inerentes à legitimidade do ato. </w:t>
      </w:r>
      <w:r w:rsidR="008E3F6F" w:rsidRPr="00A91BC9">
        <w:rPr>
          <w:rFonts w:ascii="Arial" w:hAnsi="Arial" w:cs="Arial"/>
          <w:color w:val="FF0000"/>
          <w:sz w:val="25"/>
          <w:szCs w:val="25"/>
          <w:u w:val="single"/>
        </w:rPr>
        <w:t>Acompanham ao registro imobiliário todas as certidões apresentadas neste ato, de que trata a Lei Federal, seu Decreto, bem como as demais certidões exigidas pela Corregedoria Geral de Justiça do Estado d</w:t>
      </w:r>
      <w:r w:rsidR="008E3F6F" w:rsidRPr="00A91BC9">
        <w:rPr>
          <w:rFonts w:ascii="Arial" w:hAnsi="Arial" w:cs="Arial"/>
          <w:color w:val="FF0000"/>
          <w:sz w:val="25"/>
          <w:szCs w:val="25"/>
          <w:u w:val="single"/>
          <w:lang w:val="pt-BR"/>
        </w:rPr>
        <w:t>a</w:t>
      </w:r>
      <w:r w:rsidR="008E3F6F" w:rsidRPr="00A91BC9">
        <w:rPr>
          <w:rFonts w:ascii="Arial" w:hAnsi="Arial" w:cs="Arial"/>
          <w:color w:val="FF0000"/>
          <w:sz w:val="25"/>
          <w:szCs w:val="25"/>
          <w:u w:val="single"/>
        </w:rPr>
        <w:t xml:space="preserve"> </w:t>
      </w:r>
      <w:r w:rsidR="008E3F6F" w:rsidRPr="00A91BC9">
        <w:rPr>
          <w:rFonts w:ascii="Arial" w:hAnsi="Arial" w:cs="Arial"/>
          <w:color w:val="FF0000"/>
          <w:sz w:val="25"/>
          <w:szCs w:val="25"/>
          <w:u w:val="single"/>
          <w:lang w:val="pt-BR"/>
        </w:rPr>
        <w:t>Bahia</w:t>
      </w:r>
      <w:r w:rsidR="008E3F6F" w:rsidRPr="00A91BC9">
        <w:rPr>
          <w:rFonts w:ascii="Arial" w:hAnsi="Arial" w:cs="Arial"/>
          <w:color w:val="FF0000"/>
          <w:sz w:val="25"/>
          <w:szCs w:val="25"/>
          <w:u w:val="single"/>
        </w:rPr>
        <w:t>, para efetivação do registro desta escritura</w:t>
      </w:r>
      <w:r w:rsidR="008E3F6F" w:rsidRPr="00A91BC9">
        <w:rPr>
          <w:rFonts w:ascii="Arial" w:hAnsi="Arial" w:cs="Arial"/>
          <w:color w:val="FF0000"/>
          <w:sz w:val="25"/>
          <w:szCs w:val="25"/>
        </w:rPr>
        <w:t>.</w:t>
      </w:r>
      <w:r w:rsidR="008E3F6F" w:rsidRPr="00A91BC9">
        <w:rPr>
          <w:rFonts w:ascii="Arial" w:hAnsi="Arial" w:cs="Arial"/>
          <w:color w:val="FF0000"/>
          <w:sz w:val="25"/>
          <w:szCs w:val="25"/>
          <w:lang w:val="pt-BR"/>
        </w:rPr>
        <w:t xml:space="preserve"> </w:t>
      </w:r>
      <w:r w:rsidR="00326533" w:rsidRPr="00274289">
        <w:rPr>
          <w:rFonts w:ascii="Arial" w:hAnsi="Arial" w:cs="Arial"/>
          <w:sz w:val="25"/>
          <w:szCs w:val="25"/>
        </w:rPr>
        <w:t>Assim o disseram, dou fé. A pedido das partes, lavrei a presente a qual feita</w:t>
      </w:r>
      <w:r w:rsidR="005F11D6" w:rsidRPr="00274289">
        <w:rPr>
          <w:rFonts w:ascii="Arial" w:hAnsi="Arial" w:cs="Arial"/>
          <w:sz w:val="25"/>
          <w:szCs w:val="25"/>
        </w:rPr>
        <w:t xml:space="preserve">, a leram, </w:t>
      </w:r>
      <w:r w:rsidR="00326533" w:rsidRPr="00274289">
        <w:rPr>
          <w:rFonts w:ascii="Arial" w:hAnsi="Arial" w:cs="Arial"/>
          <w:sz w:val="25"/>
          <w:szCs w:val="25"/>
        </w:rPr>
        <w:t xml:space="preserve">e por acharem-na em tudo conforme, a outorgaram, aceitaram e assinam. “Dispensadas às testemunhas instrumentárias, nos termos do Provimento 40/12 da CGJ” e “Emitida </w:t>
      </w:r>
      <w:r w:rsidR="005F11D6" w:rsidRPr="00274289">
        <w:rPr>
          <w:rFonts w:ascii="Arial" w:hAnsi="Arial" w:cs="Arial"/>
          <w:sz w:val="25"/>
          <w:szCs w:val="25"/>
        </w:rPr>
        <w:t xml:space="preserve">a </w:t>
      </w:r>
      <w:r w:rsidR="00326533" w:rsidRPr="00274289">
        <w:rPr>
          <w:rFonts w:ascii="Arial" w:hAnsi="Arial" w:cs="Arial"/>
          <w:sz w:val="25"/>
          <w:szCs w:val="25"/>
        </w:rPr>
        <w:t xml:space="preserve">declaração sobre operações imobiliárias – DOI”. </w:t>
      </w:r>
      <w:r w:rsidR="00FF361A" w:rsidRPr="00274289">
        <w:rPr>
          <w:rFonts w:ascii="Arial" w:hAnsi="Arial" w:cs="Arial"/>
          <w:sz w:val="25"/>
          <w:szCs w:val="25"/>
        </w:rPr>
        <w:t>D</w:t>
      </w:r>
      <w:r w:rsidR="00326533" w:rsidRPr="00274289">
        <w:rPr>
          <w:rFonts w:ascii="Arial" w:hAnsi="Arial" w:cs="Arial"/>
          <w:sz w:val="25"/>
          <w:szCs w:val="25"/>
        </w:rPr>
        <w:t xml:space="preserve">ou fé. Eu, . . . . . . . . . . . . . . . . . . . . . . . . . . . . </w:t>
      </w:r>
      <w:r w:rsidR="005F11D6" w:rsidRPr="00274289">
        <w:rPr>
          <w:rFonts w:ascii="Arial" w:hAnsi="Arial" w:cs="Arial"/>
          <w:sz w:val="25"/>
          <w:szCs w:val="25"/>
        </w:rPr>
        <w:t xml:space="preserve">(Fúlvio Chossani), escrevente autorizado, a digitei e escrevi. Eu, </w:t>
      </w:r>
      <w:r w:rsidR="00326533" w:rsidRPr="00274289">
        <w:rPr>
          <w:rFonts w:ascii="Arial" w:hAnsi="Arial" w:cs="Arial"/>
          <w:sz w:val="25"/>
          <w:szCs w:val="25"/>
        </w:rPr>
        <w:t>. . . . . . . . . . . . .</w:t>
      </w:r>
      <w:r w:rsidR="005F11D6" w:rsidRPr="00274289">
        <w:rPr>
          <w:rFonts w:ascii="Arial" w:hAnsi="Arial" w:cs="Arial"/>
          <w:sz w:val="25"/>
          <w:szCs w:val="25"/>
        </w:rPr>
        <w:t xml:space="preserve"> . . . . . . . . .</w:t>
      </w:r>
      <w:r w:rsidR="00326533" w:rsidRPr="00274289">
        <w:rPr>
          <w:rFonts w:ascii="Arial" w:hAnsi="Arial" w:cs="Arial"/>
          <w:sz w:val="25"/>
          <w:szCs w:val="25"/>
        </w:rPr>
        <w:t xml:space="preserve"> </w:t>
      </w:r>
      <w:r w:rsidR="005F11D6" w:rsidRPr="00274289">
        <w:rPr>
          <w:rFonts w:ascii="Arial" w:hAnsi="Arial" w:cs="Arial"/>
          <w:sz w:val="25"/>
          <w:szCs w:val="25"/>
        </w:rPr>
        <w:t>(</w:t>
      </w:r>
      <w:r w:rsidR="008E3F6F" w:rsidRPr="00274289">
        <w:rPr>
          <w:rFonts w:ascii="Arial" w:hAnsi="Arial" w:cs="Arial"/>
          <w:sz w:val="25"/>
          <w:szCs w:val="25"/>
          <w:lang w:val="pt-BR"/>
        </w:rPr>
        <w:t xml:space="preserve">  </w:t>
      </w:r>
      <w:r w:rsidR="001D7724" w:rsidRPr="00274289">
        <w:rPr>
          <w:rFonts w:ascii="Arial" w:hAnsi="Arial" w:cs="Arial"/>
          <w:sz w:val="25"/>
          <w:szCs w:val="25"/>
        </w:rPr>
        <w:t xml:space="preserve">), </w:t>
      </w:r>
      <w:r w:rsidR="00326533" w:rsidRPr="00274289">
        <w:rPr>
          <w:rFonts w:ascii="Arial" w:hAnsi="Arial" w:cs="Arial"/>
          <w:sz w:val="25"/>
          <w:szCs w:val="25"/>
        </w:rPr>
        <w:t>Tabelião Substituto a</w:t>
      </w:r>
      <w:r w:rsidR="001D7724" w:rsidRPr="00274289">
        <w:rPr>
          <w:rFonts w:ascii="Arial" w:hAnsi="Arial" w:cs="Arial"/>
          <w:sz w:val="25"/>
          <w:szCs w:val="25"/>
        </w:rPr>
        <w:t xml:space="preserve"> </w:t>
      </w:r>
      <w:r w:rsidR="00326533" w:rsidRPr="00274289">
        <w:rPr>
          <w:rFonts w:ascii="Arial" w:hAnsi="Arial" w:cs="Arial"/>
          <w:sz w:val="25"/>
          <w:szCs w:val="25"/>
        </w:rPr>
        <w:t>assino e a subscrevo.</w:t>
      </w:r>
    </w:p>
    <w:sectPr w:rsidR="00E075A9" w:rsidRPr="00274289" w:rsidSect="00274289">
      <w:footerReference w:type="even" r:id="rId12"/>
      <w:footerReference w:type="default" r:id="rId13"/>
      <w:footerReference w:type="first" r:id="rId14"/>
      <w:pgSz w:w="11907" w:h="16840" w:code="9"/>
      <w:pgMar w:top="2279" w:right="720" w:bottom="907" w:left="158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8FFA" w14:textId="77777777" w:rsidR="00E37D53" w:rsidRDefault="00E37D53" w:rsidP="00D00D0B">
      <w:r>
        <w:separator/>
      </w:r>
    </w:p>
  </w:endnote>
  <w:endnote w:type="continuationSeparator" w:id="0">
    <w:p w14:paraId="14EBE4AD" w14:textId="77777777" w:rsidR="00E37D53" w:rsidRDefault="00E37D53" w:rsidP="00D00D0B">
      <w:r>
        <w:continuationSeparator/>
      </w:r>
    </w:p>
  </w:endnote>
  <w:endnote w:type="continuationNotice" w:id="1">
    <w:p w14:paraId="688D363B" w14:textId="77777777" w:rsidR="00E37D53" w:rsidRDefault="00E37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7FAA" w14:textId="77777777" w:rsidR="00D00D0B" w:rsidRDefault="00CB5793" w:rsidP="00DE4D2D">
    <w:pPr>
      <w:pStyle w:val="Rodap"/>
      <w:framePr w:wrap="around" w:vAnchor="text" w:hAnchor="margin" w:xAlign="right" w:y="1"/>
      <w:rPr>
        <w:rStyle w:val="Nmerodepgina"/>
      </w:rPr>
    </w:pPr>
    <w:r>
      <w:rPr>
        <w:rStyle w:val="Nmerodepgina"/>
      </w:rPr>
      <w:fldChar w:fldCharType="begin"/>
    </w:r>
    <w:r w:rsidR="00D00D0B">
      <w:rPr>
        <w:rStyle w:val="Nmerodepgina"/>
      </w:rPr>
      <w:instrText xml:space="preserve">PAGE  </w:instrText>
    </w:r>
    <w:r>
      <w:rPr>
        <w:rStyle w:val="Nmerodepgina"/>
      </w:rPr>
      <w:fldChar w:fldCharType="end"/>
    </w:r>
  </w:p>
  <w:p w14:paraId="2A9F5807" w14:textId="77777777" w:rsidR="00D00D0B" w:rsidRDefault="00D00D0B" w:rsidP="00D00D0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DC9D" w14:textId="77777777" w:rsidR="00D00D0B" w:rsidRPr="00D00D0B" w:rsidRDefault="00CB5793" w:rsidP="00DE4D2D">
    <w:pPr>
      <w:pStyle w:val="Rodap"/>
      <w:framePr w:wrap="around" w:vAnchor="text" w:hAnchor="margin" w:xAlign="right" w:y="1"/>
      <w:rPr>
        <w:rStyle w:val="Nmerodepgina"/>
        <w:sz w:val="16"/>
      </w:rPr>
    </w:pPr>
    <w:r w:rsidRPr="00D00D0B">
      <w:rPr>
        <w:rStyle w:val="Nmerodepgina"/>
        <w:sz w:val="16"/>
      </w:rPr>
      <w:fldChar w:fldCharType="begin"/>
    </w:r>
    <w:r w:rsidR="00D00D0B" w:rsidRPr="00D00D0B">
      <w:rPr>
        <w:rStyle w:val="Nmerodepgina"/>
        <w:sz w:val="16"/>
      </w:rPr>
      <w:instrText xml:space="preserve">PAGE  </w:instrText>
    </w:r>
    <w:r w:rsidRPr="00D00D0B">
      <w:rPr>
        <w:rStyle w:val="Nmerodepgina"/>
        <w:sz w:val="16"/>
      </w:rPr>
      <w:fldChar w:fldCharType="separate"/>
    </w:r>
    <w:r w:rsidR="00BA4AE6">
      <w:rPr>
        <w:rStyle w:val="Nmerodepgina"/>
        <w:noProof/>
        <w:sz w:val="16"/>
      </w:rPr>
      <w:t>6</w:t>
    </w:r>
    <w:r w:rsidRPr="00D00D0B">
      <w:rPr>
        <w:rStyle w:val="Nmerodepgina"/>
        <w:sz w:val="16"/>
      </w:rPr>
      <w:fldChar w:fldCharType="end"/>
    </w:r>
  </w:p>
  <w:p w14:paraId="6A6D41DC" w14:textId="77777777" w:rsidR="00D00D0B" w:rsidRPr="00D00D0B" w:rsidRDefault="007E09FB" w:rsidP="007E09FB">
    <w:pPr>
      <w:pStyle w:val="Rodap"/>
      <w:tabs>
        <w:tab w:val="left" w:pos="5760"/>
        <w:tab w:val="right" w:pos="8145"/>
      </w:tabs>
      <w:ind w:right="360"/>
      <w:rPr>
        <w:sz w:val="16"/>
      </w:rPr>
    </w:pPr>
    <w:r>
      <w:rPr>
        <w:sz w:val="16"/>
      </w:rPr>
      <w:tab/>
    </w:r>
    <w:r>
      <w:rPr>
        <w:sz w:val="16"/>
      </w:rPr>
      <w:tab/>
    </w:r>
    <w:r>
      <w:rPr>
        <w:sz w:val="16"/>
      </w:rPr>
      <w:tab/>
    </w:r>
    <w:r w:rsidR="00D00D0B" w:rsidRPr="00D00D0B">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87AD3" w14:textId="77777777" w:rsidR="00D00D0B" w:rsidRPr="00D00D0B" w:rsidRDefault="00D00D0B" w:rsidP="00D00D0B">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C86E" w14:textId="77777777" w:rsidR="00E37D53" w:rsidRDefault="00E37D53" w:rsidP="00D00D0B">
      <w:r>
        <w:separator/>
      </w:r>
    </w:p>
  </w:footnote>
  <w:footnote w:type="continuationSeparator" w:id="0">
    <w:p w14:paraId="3D259FA2" w14:textId="77777777" w:rsidR="00E37D53" w:rsidRDefault="00E37D53" w:rsidP="00D00D0B">
      <w:r>
        <w:continuationSeparator/>
      </w:r>
    </w:p>
  </w:footnote>
  <w:footnote w:type="continuationNotice" w:id="1">
    <w:p w14:paraId="63FA92DA" w14:textId="77777777" w:rsidR="00E37D53" w:rsidRDefault="00E37D5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48"/>
    <w:rsid w:val="0001434D"/>
    <w:rsid w:val="000340A2"/>
    <w:rsid w:val="00037F5A"/>
    <w:rsid w:val="0004281E"/>
    <w:rsid w:val="0004658F"/>
    <w:rsid w:val="000642C7"/>
    <w:rsid w:val="000671B8"/>
    <w:rsid w:val="00074F97"/>
    <w:rsid w:val="00080F7E"/>
    <w:rsid w:val="000A6539"/>
    <w:rsid w:val="000A6B0A"/>
    <w:rsid w:val="000B0445"/>
    <w:rsid w:val="000B6CF3"/>
    <w:rsid w:val="000B6D58"/>
    <w:rsid w:val="000D039C"/>
    <w:rsid w:val="000D755A"/>
    <w:rsid w:val="000E07B7"/>
    <w:rsid w:val="000F1150"/>
    <w:rsid w:val="000F1E67"/>
    <w:rsid w:val="001056A6"/>
    <w:rsid w:val="00114B40"/>
    <w:rsid w:val="00117EEC"/>
    <w:rsid w:val="001338DC"/>
    <w:rsid w:val="001474F0"/>
    <w:rsid w:val="00156DBD"/>
    <w:rsid w:val="00160321"/>
    <w:rsid w:val="00160C8E"/>
    <w:rsid w:val="00177B22"/>
    <w:rsid w:val="001806D9"/>
    <w:rsid w:val="00180996"/>
    <w:rsid w:val="0019641B"/>
    <w:rsid w:val="001A3FFF"/>
    <w:rsid w:val="001C1457"/>
    <w:rsid w:val="001C77E6"/>
    <w:rsid w:val="001D4184"/>
    <w:rsid w:val="001D7724"/>
    <w:rsid w:val="001E0949"/>
    <w:rsid w:val="001E588A"/>
    <w:rsid w:val="001F5526"/>
    <w:rsid w:val="00200C4D"/>
    <w:rsid w:val="00206A00"/>
    <w:rsid w:val="0022159A"/>
    <w:rsid w:val="00230395"/>
    <w:rsid w:val="00233463"/>
    <w:rsid w:val="002421FF"/>
    <w:rsid w:val="00242B8B"/>
    <w:rsid w:val="0024381D"/>
    <w:rsid w:val="00264D6E"/>
    <w:rsid w:val="00274289"/>
    <w:rsid w:val="00284EC9"/>
    <w:rsid w:val="00285301"/>
    <w:rsid w:val="00294605"/>
    <w:rsid w:val="002A5937"/>
    <w:rsid w:val="002A6B91"/>
    <w:rsid w:val="002A6BC1"/>
    <w:rsid w:val="002B1C58"/>
    <w:rsid w:val="002B2E58"/>
    <w:rsid w:val="002B4E84"/>
    <w:rsid w:val="002B624E"/>
    <w:rsid w:val="002B64CA"/>
    <w:rsid w:val="002C273F"/>
    <w:rsid w:val="002C2AEA"/>
    <w:rsid w:val="002E1A94"/>
    <w:rsid w:val="002E229C"/>
    <w:rsid w:val="002E2AAC"/>
    <w:rsid w:val="002E5950"/>
    <w:rsid w:val="002F3B8B"/>
    <w:rsid w:val="00306791"/>
    <w:rsid w:val="00310761"/>
    <w:rsid w:val="0031367F"/>
    <w:rsid w:val="00322FD7"/>
    <w:rsid w:val="00326533"/>
    <w:rsid w:val="003379C4"/>
    <w:rsid w:val="00341703"/>
    <w:rsid w:val="00345D5A"/>
    <w:rsid w:val="00354EEF"/>
    <w:rsid w:val="0035785D"/>
    <w:rsid w:val="00377E85"/>
    <w:rsid w:val="00387908"/>
    <w:rsid w:val="00392292"/>
    <w:rsid w:val="00395C48"/>
    <w:rsid w:val="00397EC1"/>
    <w:rsid w:val="003A277A"/>
    <w:rsid w:val="003A2FCD"/>
    <w:rsid w:val="003A3198"/>
    <w:rsid w:val="003B4264"/>
    <w:rsid w:val="003D2B1B"/>
    <w:rsid w:val="003E0B71"/>
    <w:rsid w:val="003E643C"/>
    <w:rsid w:val="003E648B"/>
    <w:rsid w:val="003F1983"/>
    <w:rsid w:val="003F2F41"/>
    <w:rsid w:val="004060F6"/>
    <w:rsid w:val="004145A8"/>
    <w:rsid w:val="00417498"/>
    <w:rsid w:val="00423EE9"/>
    <w:rsid w:val="00432D4C"/>
    <w:rsid w:val="00442CE1"/>
    <w:rsid w:val="00445713"/>
    <w:rsid w:val="00463EF0"/>
    <w:rsid w:val="00465D2E"/>
    <w:rsid w:val="0048242F"/>
    <w:rsid w:val="004831EE"/>
    <w:rsid w:val="00493217"/>
    <w:rsid w:val="004A22F4"/>
    <w:rsid w:val="004B5A8A"/>
    <w:rsid w:val="004E330B"/>
    <w:rsid w:val="004E5300"/>
    <w:rsid w:val="004F241B"/>
    <w:rsid w:val="004F7CEF"/>
    <w:rsid w:val="00503505"/>
    <w:rsid w:val="005115DD"/>
    <w:rsid w:val="005229EB"/>
    <w:rsid w:val="005275E5"/>
    <w:rsid w:val="00534669"/>
    <w:rsid w:val="00541E1F"/>
    <w:rsid w:val="00541E54"/>
    <w:rsid w:val="00555997"/>
    <w:rsid w:val="00555C17"/>
    <w:rsid w:val="00557264"/>
    <w:rsid w:val="00560978"/>
    <w:rsid w:val="00560A33"/>
    <w:rsid w:val="00572013"/>
    <w:rsid w:val="00575E5D"/>
    <w:rsid w:val="005926B5"/>
    <w:rsid w:val="00597593"/>
    <w:rsid w:val="005B039A"/>
    <w:rsid w:val="005C1D73"/>
    <w:rsid w:val="005C2F94"/>
    <w:rsid w:val="005C3D14"/>
    <w:rsid w:val="005D7B5D"/>
    <w:rsid w:val="005E0FDA"/>
    <w:rsid w:val="005F11D6"/>
    <w:rsid w:val="005F160D"/>
    <w:rsid w:val="00611222"/>
    <w:rsid w:val="006116F8"/>
    <w:rsid w:val="0061181E"/>
    <w:rsid w:val="00614C61"/>
    <w:rsid w:val="00634BB5"/>
    <w:rsid w:val="0064100C"/>
    <w:rsid w:val="00642A5A"/>
    <w:rsid w:val="00656200"/>
    <w:rsid w:val="00657FEF"/>
    <w:rsid w:val="00663E1D"/>
    <w:rsid w:val="006659AC"/>
    <w:rsid w:val="00672F84"/>
    <w:rsid w:val="00693B14"/>
    <w:rsid w:val="006A4DCB"/>
    <w:rsid w:val="006C1CA9"/>
    <w:rsid w:val="006C56F4"/>
    <w:rsid w:val="006D28F6"/>
    <w:rsid w:val="006D2F39"/>
    <w:rsid w:val="006D589D"/>
    <w:rsid w:val="006E3D68"/>
    <w:rsid w:val="0072001B"/>
    <w:rsid w:val="00721ABE"/>
    <w:rsid w:val="007238C5"/>
    <w:rsid w:val="00727490"/>
    <w:rsid w:val="00733C91"/>
    <w:rsid w:val="00755277"/>
    <w:rsid w:val="00787A17"/>
    <w:rsid w:val="007929E2"/>
    <w:rsid w:val="007A0301"/>
    <w:rsid w:val="007B299A"/>
    <w:rsid w:val="007B3143"/>
    <w:rsid w:val="007B34E9"/>
    <w:rsid w:val="007C21DC"/>
    <w:rsid w:val="007C5A03"/>
    <w:rsid w:val="007C7D04"/>
    <w:rsid w:val="007D64F8"/>
    <w:rsid w:val="007E09FB"/>
    <w:rsid w:val="007E57A8"/>
    <w:rsid w:val="007E5A3C"/>
    <w:rsid w:val="007E5DBD"/>
    <w:rsid w:val="007F53DE"/>
    <w:rsid w:val="007F5B6A"/>
    <w:rsid w:val="00805752"/>
    <w:rsid w:val="008114EC"/>
    <w:rsid w:val="00816E2B"/>
    <w:rsid w:val="00823A47"/>
    <w:rsid w:val="008301CC"/>
    <w:rsid w:val="00830F82"/>
    <w:rsid w:val="00831BE0"/>
    <w:rsid w:val="00836727"/>
    <w:rsid w:val="00857D4C"/>
    <w:rsid w:val="00861882"/>
    <w:rsid w:val="00876B13"/>
    <w:rsid w:val="00885452"/>
    <w:rsid w:val="008A3CE7"/>
    <w:rsid w:val="008C0336"/>
    <w:rsid w:val="008C1FBC"/>
    <w:rsid w:val="008C3A00"/>
    <w:rsid w:val="008C682D"/>
    <w:rsid w:val="008D11F4"/>
    <w:rsid w:val="008E1703"/>
    <w:rsid w:val="008E3848"/>
    <w:rsid w:val="008E3F6F"/>
    <w:rsid w:val="008E4598"/>
    <w:rsid w:val="008E768F"/>
    <w:rsid w:val="008F0B19"/>
    <w:rsid w:val="008F78FA"/>
    <w:rsid w:val="009005FD"/>
    <w:rsid w:val="0090171E"/>
    <w:rsid w:val="0091364E"/>
    <w:rsid w:val="00927F9B"/>
    <w:rsid w:val="00932ED9"/>
    <w:rsid w:val="00932EF2"/>
    <w:rsid w:val="00933FC5"/>
    <w:rsid w:val="00937A40"/>
    <w:rsid w:val="00941BEA"/>
    <w:rsid w:val="0094410C"/>
    <w:rsid w:val="00944D72"/>
    <w:rsid w:val="00953AFC"/>
    <w:rsid w:val="00955FB9"/>
    <w:rsid w:val="009643D3"/>
    <w:rsid w:val="0096531A"/>
    <w:rsid w:val="00975F8C"/>
    <w:rsid w:val="00983E53"/>
    <w:rsid w:val="009944ED"/>
    <w:rsid w:val="00996890"/>
    <w:rsid w:val="009B41E5"/>
    <w:rsid w:val="009B4E46"/>
    <w:rsid w:val="009C66CD"/>
    <w:rsid w:val="009D3BC1"/>
    <w:rsid w:val="009D750E"/>
    <w:rsid w:val="009E03BE"/>
    <w:rsid w:val="009F0075"/>
    <w:rsid w:val="009F1F1B"/>
    <w:rsid w:val="00A0294B"/>
    <w:rsid w:val="00A06C75"/>
    <w:rsid w:val="00A22BB6"/>
    <w:rsid w:val="00A42305"/>
    <w:rsid w:val="00A503E3"/>
    <w:rsid w:val="00A81846"/>
    <w:rsid w:val="00A83C55"/>
    <w:rsid w:val="00A90E7F"/>
    <w:rsid w:val="00A913A8"/>
    <w:rsid w:val="00A91BC9"/>
    <w:rsid w:val="00A95A9E"/>
    <w:rsid w:val="00AA7646"/>
    <w:rsid w:val="00AB7210"/>
    <w:rsid w:val="00AC4D2B"/>
    <w:rsid w:val="00AC7632"/>
    <w:rsid w:val="00AC79C6"/>
    <w:rsid w:val="00AF1FE0"/>
    <w:rsid w:val="00B02731"/>
    <w:rsid w:val="00B0413B"/>
    <w:rsid w:val="00B07769"/>
    <w:rsid w:val="00B23881"/>
    <w:rsid w:val="00B33DC1"/>
    <w:rsid w:val="00B413CE"/>
    <w:rsid w:val="00B52C12"/>
    <w:rsid w:val="00B61AB8"/>
    <w:rsid w:val="00B62095"/>
    <w:rsid w:val="00B65529"/>
    <w:rsid w:val="00B66DAE"/>
    <w:rsid w:val="00B70A41"/>
    <w:rsid w:val="00B83E28"/>
    <w:rsid w:val="00B87EA6"/>
    <w:rsid w:val="00B92019"/>
    <w:rsid w:val="00B92F19"/>
    <w:rsid w:val="00BA15C0"/>
    <w:rsid w:val="00BA4AE6"/>
    <w:rsid w:val="00BD219B"/>
    <w:rsid w:val="00C00651"/>
    <w:rsid w:val="00C17EAB"/>
    <w:rsid w:val="00C20579"/>
    <w:rsid w:val="00C31D00"/>
    <w:rsid w:val="00C31D84"/>
    <w:rsid w:val="00C45609"/>
    <w:rsid w:val="00C65767"/>
    <w:rsid w:val="00C716B5"/>
    <w:rsid w:val="00C717F8"/>
    <w:rsid w:val="00C71A08"/>
    <w:rsid w:val="00C7561B"/>
    <w:rsid w:val="00C849A6"/>
    <w:rsid w:val="00C87E5F"/>
    <w:rsid w:val="00C922B9"/>
    <w:rsid w:val="00CB258D"/>
    <w:rsid w:val="00CB31F5"/>
    <w:rsid w:val="00CB5793"/>
    <w:rsid w:val="00CD1D47"/>
    <w:rsid w:val="00CD38E0"/>
    <w:rsid w:val="00CE2BEC"/>
    <w:rsid w:val="00CE3A14"/>
    <w:rsid w:val="00CE582F"/>
    <w:rsid w:val="00CE7DDE"/>
    <w:rsid w:val="00CF4345"/>
    <w:rsid w:val="00CF5592"/>
    <w:rsid w:val="00D00D0B"/>
    <w:rsid w:val="00D06509"/>
    <w:rsid w:val="00D16388"/>
    <w:rsid w:val="00D22BD1"/>
    <w:rsid w:val="00D340FB"/>
    <w:rsid w:val="00D50A82"/>
    <w:rsid w:val="00D534E1"/>
    <w:rsid w:val="00D54E24"/>
    <w:rsid w:val="00D6032D"/>
    <w:rsid w:val="00D61AF4"/>
    <w:rsid w:val="00D64B3E"/>
    <w:rsid w:val="00D67542"/>
    <w:rsid w:val="00D67A84"/>
    <w:rsid w:val="00D71F0C"/>
    <w:rsid w:val="00D8771D"/>
    <w:rsid w:val="00D96DBE"/>
    <w:rsid w:val="00DA1784"/>
    <w:rsid w:val="00DC4548"/>
    <w:rsid w:val="00DD44E4"/>
    <w:rsid w:val="00DD50C6"/>
    <w:rsid w:val="00DE4D2D"/>
    <w:rsid w:val="00DF1831"/>
    <w:rsid w:val="00DF5C49"/>
    <w:rsid w:val="00E075A9"/>
    <w:rsid w:val="00E17638"/>
    <w:rsid w:val="00E20F7F"/>
    <w:rsid w:val="00E26F42"/>
    <w:rsid w:val="00E31136"/>
    <w:rsid w:val="00E37D53"/>
    <w:rsid w:val="00E40A6F"/>
    <w:rsid w:val="00E464A3"/>
    <w:rsid w:val="00E4792B"/>
    <w:rsid w:val="00E67AED"/>
    <w:rsid w:val="00E70CB3"/>
    <w:rsid w:val="00E8425A"/>
    <w:rsid w:val="00E90B13"/>
    <w:rsid w:val="00E9706C"/>
    <w:rsid w:val="00EA0CBB"/>
    <w:rsid w:val="00EA6BBC"/>
    <w:rsid w:val="00EC367A"/>
    <w:rsid w:val="00ED30B6"/>
    <w:rsid w:val="00EE42CC"/>
    <w:rsid w:val="00EF162C"/>
    <w:rsid w:val="00EF6834"/>
    <w:rsid w:val="00EF7DF8"/>
    <w:rsid w:val="00F05242"/>
    <w:rsid w:val="00F05885"/>
    <w:rsid w:val="00F11B5A"/>
    <w:rsid w:val="00F17365"/>
    <w:rsid w:val="00F20741"/>
    <w:rsid w:val="00F43A46"/>
    <w:rsid w:val="00F5308D"/>
    <w:rsid w:val="00F65A00"/>
    <w:rsid w:val="00F65B3C"/>
    <w:rsid w:val="00F70052"/>
    <w:rsid w:val="00F714D5"/>
    <w:rsid w:val="00F77076"/>
    <w:rsid w:val="00F770AF"/>
    <w:rsid w:val="00F81D2D"/>
    <w:rsid w:val="00F835E2"/>
    <w:rsid w:val="00F9088E"/>
    <w:rsid w:val="00F9469F"/>
    <w:rsid w:val="00F95CC4"/>
    <w:rsid w:val="00FA1746"/>
    <w:rsid w:val="00FC6F0C"/>
    <w:rsid w:val="00FF361A"/>
    <w:rsid w:val="00FF4928"/>
    <w:rsid w:val="00FF5A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FC49"/>
  <w15:docId w15:val="{1FF0BC4E-9895-451C-8BF6-5B483AA0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93"/>
    <w:rPr>
      <w:sz w:val="24"/>
      <w:szCs w:val="24"/>
    </w:rPr>
  </w:style>
  <w:style w:type="paragraph" w:styleId="Ttulo1">
    <w:name w:val="heading 1"/>
    <w:basedOn w:val="Normal"/>
    <w:next w:val="Normal"/>
    <w:qFormat/>
    <w:rsid w:val="00CB5793"/>
    <w:pPr>
      <w:keepNext/>
      <w:spacing w:line="336" w:lineRule="auto"/>
      <w:jc w:val="both"/>
      <w:outlineLvl w:val="0"/>
    </w:pPr>
    <w:rPr>
      <w:rFonts w:ascii="Arial" w:hAnsi="Arial"/>
      <w:b/>
      <w:szCs w:val="20"/>
    </w:rPr>
  </w:style>
  <w:style w:type="paragraph" w:styleId="Ttulo6">
    <w:name w:val="heading 6"/>
    <w:basedOn w:val="Normal"/>
    <w:next w:val="Normal"/>
    <w:qFormat/>
    <w:rsid w:val="00CB5793"/>
    <w:pPr>
      <w:keepNext/>
      <w:spacing w:line="300" w:lineRule="auto"/>
      <w:jc w:val="center"/>
      <w:outlineLvl w:val="5"/>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CB5793"/>
    <w:pPr>
      <w:spacing w:line="432" w:lineRule="auto"/>
      <w:jc w:val="both"/>
    </w:pPr>
    <w:rPr>
      <w:rFonts w:ascii="Arial" w:hAnsi="Arial" w:cs="Arial"/>
      <w:b/>
      <w:szCs w:val="20"/>
    </w:rPr>
  </w:style>
  <w:style w:type="character" w:styleId="nfase">
    <w:name w:val="Emphasis"/>
    <w:qFormat/>
    <w:rsid w:val="00CB5793"/>
    <w:rPr>
      <w:i/>
      <w:iCs/>
    </w:rPr>
  </w:style>
  <w:style w:type="character" w:styleId="Forte">
    <w:name w:val="Strong"/>
    <w:qFormat/>
    <w:rsid w:val="00CB5793"/>
    <w:rPr>
      <w:b/>
      <w:bCs/>
    </w:rPr>
  </w:style>
  <w:style w:type="paragraph" w:styleId="Corpodetexto2">
    <w:name w:val="Body Text 2"/>
    <w:basedOn w:val="Normal"/>
    <w:semiHidden/>
    <w:rsid w:val="00CB5793"/>
    <w:pPr>
      <w:spacing w:line="432" w:lineRule="auto"/>
      <w:jc w:val="both"/>
    </w:pPr>
    <w:rPr>
      <w:rFonts w:ascii="Arial" w:hAnsi="Arial" w:cs="Arial"/>
    </w:rPr>
  </w:style>
  <w:style w:type="paragraph" w:styleId="TextosemFormatao">
    <w:name w:val="Plain Text"/>
    <w:basedOn w:val="Normal"/>
    <w:link w:val="TextosemFormataoChar"/>
    <w:semiHidden/>
    <w:rsid w:val="00CB5793"/>
    <w:pPr>
      <w:spacing w:line="360" w:lineRule="auto"/>
      <w:jc w:val="both"/>
    </w:pPr>
    <w:rPr>
      <w:rFonts w:ascii="Courier New" w:hAnsi="Courier New"/>
      <w:kern w:val="16"/>
      <w:sz w:val="20"/>
      <w:szCs w:val="20"/>
      <w:lang w:val="x-none" w:eastAsia="x-none"/>
    </w:rPr>
  </w:style>
  <w:style w:type="character" w:styleId="Hyperlink">
    <w:name w:val="Hyperlink"/>
    <w:semiHidden/>
    <w:rsid w:val="002B624E"/>
    <w:rPr>
      <w:color w:val="0000FF"/>
      <w:u w:val="single"/>
    </w:rPr>
  </w:style>
  <w:style w:type="character" w:customStyle="1" w:styleId="TextosemFormataoChar">
    <w:name w:val="Texto sem Formatação Char"/>
    <w:link w:val="TextosemFormatao"/>
    <w:semiHidden/>
    <w:rsid w:val="00D67A84"/>
    <w:rPr>
      <w:rFonts w:ascii="Courier New" w:hAnsi="Courier New"/>
      <w:kern w:val="16"/>
    </w:rPr>
  </w:style>
  <w:style w:type="character" w:customStyle="1" w:styleId="BodytextTimesNewRoman">
    <w:name w:val="Body text + Times New Roman"/>
    <w:aliases w:val="11,5 pt,Bold"/>
    <w:uiPriority w:val="99"/>
    <w:rsid w:val="00D67A84"/>
    <w:rPr>
      <w:rFonts w:ascii="Times New Roman" w:hAnsi="Times New Roman" w:cs="Times New Roman" w:hint="default"/>
      <w:b/>
      <w:bCs/>
      <w:sz w:val="23"/>
      <w:szCs w:val="23"/>
      <w:shd w:val="clear" w:color="auto" w:fill="FFFFFF"/>
    </w:rPr>
  </w:style>
  <w:style w:type="paragraph" w:styleId="Cabealho">
    <w:name w:val="header"/>
    <w:basedOn w:val="Normal"/>
    <w:link w:val="CabealhoChar"/>
    <w:uiPriority w:val="99"/>
    <w:semiHidden/>
    <w:unhideWhenUsed/>
    <w:rsid w:val="00D00D0B"/>
    <w:pPr>
      <w:tabs>
        <w:tab w:val="center" w:pos="4252"/>
        <w:tab w:val="right" w:pos="8504"/>
      </w:tabs>
    </w:pPr>
    <w:rPr>
      <w:lang w:val="x-none" w:eastAsia="x-none"/>
    </w:rPr>
  </w:style>
  <w:style w:type="character" w:customStyle="1" w:styleId="CabealhoChar">
    <w:name w:val="Cabeçalho Char"/>
    <w:link w:val="Cabealho"/>
    <w:uiPriority w:val="99"/>
    <w:semiHidden/>
    <w:rsid w:val="00D00D0B"/>
    <w:rPr>
      <w:sz w:val="24"/>
      <w:szCs w:val="24"/>
    </w:rPr>
  </w:style>
  <w:style w:type="paragraph" w:styleId="Rodap">
    <w:name w:val="footer"/>
    <w:basedOn w:val="Normal"/>
    <w:link w:val="RodapChar"/>
    <w:uiPriority w:val="99"/>
    <w:unhideWhenUsed/>
    <w:rsid w:val="00D00D0B"/>
    <w:pPr>
      <w:tabs>
        <w:tab w:val="center" w:pos="4252"/>
        <w:tab w:val="right" w:pos="8504"/>
      </w:tabs>
    </w:pPr>
    <w:rPr>
      <w:lang w:val="x-none" w:eastAsia="x-none"/>
    </w:rPr>
  </w:style>
  <w:style w:type="character" w:customStyle="1" w:styleId="RodapChar">
    <w:name w:val="Rodapé Char"/>
    <w:link w:val="Rodap"/>
    <w:uiPriority w:val="99"/>
    <w:rsid w:val="00D00D0B"/>
    <w:rPr>
      <w:sz w:val="24"/>
      <w:szCs w:val="24"/>
    </w:rPr>
  </w:style>
  <w:style w:type="character" w:styleId="Nmerodepgina">
    <w:name w:val="page number"/>
    <w:basedOn w:val="Fontepargpadro"/>
    <w:uiPriority w:val="99"/>
    <w:semiHidden/>
    <w:unhideWhenUsed/>
    <w:rsid w:val="00D00D0B"/>
  </w:style>
  <w:style w:type="character" w:styleId="Refdecomentrio">
    <w:name w:val="annotation reference"/>
    <w:uiPriority w:val="99"/>
    <w:semiHidden/>
    <w:unhideWhenUsed/>
    <w:rsid w:val="00423EE9"/>
    <w:rPr>
      <w:sz w:val="16"/>
      <w:szCs w:val="16"/>
    </w:rPr>
  </w:style>
  <w:style w:type="paragraph" w:styleId="Textodecomentrio">
    <w:name w:val="annotation text"/>
    <w:basedOn w:val="Normal"/>
    <w:link w:val="TextodecomentrioChar"/>
    <w:uiPriority w:val="99"/>
    <w:unhideWhenUsed/>
    <w:rsid w:val="00423EE9"/>
    <w:rPr>
      <w:sz w:val="20"/>
      <w:szCs w:val="20"/>
    </w:rPr>
  </w:style>
  <w:style w:type="character" w:customStyle="1" w:styleId="TextodecomentrioChar">
    <w:name w:val="Texto de comentário Char"/>
    <w:basedOn w:val="Fontepargpadro"/>
    <w:link w:val="Textodecomentrio"/>
    <w:uiPriority w:val="99"/>
    <w:rsid w:val="00423EE9"/>
  </w:style>
  <w:style w:type="paragraph" w:styleId="Assuntodocomentrio">
    <w:name w:val="annotation subject"/>
    <w:basedOn w:val="Textodecomentrio"/>
    <w:next w:val="Textodecomentrio"/>
    <w:link w:val="AssuntodocomentrioChar"/>
    <w:uiPriority w:val="99"/>
    <w:semiHidden/>
    <w:unhideWhenUsed/>
    <w:rsid w:val="00423EE9"/>
    <w:rPr>
      <w:b/>
      <w:bCs/>
      <w:lang w:val="x-none" w:eastAsia="x-none"/>
    </w:rPr>
  </w:style>
  <w:style w:type="character" w:customStyle="1" w:styleId="AssuntodocomentrioChar">
    <w:name w:val="Assunto do comentário Char"/>
    <w:link w:val="Assuntodocomentrio"/>
    <w:uiPriority w:val="99"/>
    <w:semiHidden/>
    <w:rsid w:val="00423EE9"/>
    <w:rPr>
      <w:b/>
      <w:bCs/>
    </w:rPr>
  </w:style>
  <w:style w:type="paragraph" w:styleId="Textodebalo">
    <w:name w:val="Balloon Text"/>
    <w:basedOn w:val="Normal"/>
    <w:link w:val="TextodebaloChar"/>
    <w:uiPriority w:val="99"/>
    <w:semiHidden/>
    <w:unhideWhenUsed/>
    <w:rsid w:val="00423EE9"/>
    <w:rPr>
      <w:rFonts w:ascii="Tahoma" w:hAnsi="Tahoma"/>
      <w:sz w:val="16"/>
      <w:szCs w:val="16"/>
      <w:lang w:val="x-none" w:eastAsia="x-none"/>
    </w:rPr>
  </w:style>
  <w:style w:type="character" w:customStyle="1" w:styleId="TextodebaloChar">
    <w:name w:val="Texto de balão Char"/>
    <w:link w:val="Textodebalo"/>
    <w:uiPriority w:val="99"/>
    <w:semiHidden/>
    <w:rsid w:val="00423EE9"/>
    <w:rPr>
      <w:rFonts w:ascii="Tahoma" w:hAnsi="Tahoma" w:cs="Tahoma"/>
      <w:sz w:val="16"/>
      <w:szCs w:val="16"/>
    </w:rPr>
  </w:style>
  <w:style w:type="paragraph" w:styleId="Reviso">
    <w:name w:val="Revision"/>
    <w:hidden/>
    <w:uiPriority w:val="99"/>
    <w:semiHidden/>
    <w:rsid w:val="00560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2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st.jus.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ndisponibilidade.org.b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3" ma:contentTypeDescription="Crie um novo documento." ma:contentTypeScope="" ma:versionID="cbe08ca54f1c9fc0e68bd09231c4ee63">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59997168f4334c424daa74845c5181c3"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BD1C8-0831-4B0D-B32A-B1E4557F0461}">
  <ds:schemaRefs>
    <ds:schemaRef ds:uri="http://schemas.openxmlformats.org/officeDocument/2006/bibliography"/>
  </ds:schemaRefs>
</ds:datastoreItem>
</file>

<file path=customXml/itemProps2.xml><?xml version="1.0" encoding="utf-8"?>
<ds:datastoreItem xmlns:ds="http://schemas.openxmlformats.org/officeDocument/2006/customXml" ds:itemID="{9C5EF7CB-C77E-45A0-91A3-4608DFCA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33426-8FC4-43FC-959C-F86C47CCA5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5DB340-8478-461A-9825-28A012EC3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2437</Words>
  <Characters>13161</Characters>
  <Application>Microsoft Office Word</Application>
  <DocSecurity>0</DocSecurity>
  <Lines>109</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Transmissão de Bens Imóveis, em  Formalização</vt:lpstr>
      <vt:lpstr>Escritura de Transmissão de Bens Imóveis, em  Formalização</vt:lpstr>
    </vt:vector>
  </TitlesOfParts>
  <Company>i2a advogados</Company>
  <LinksUpToDate>false</LinksUpToDate>
  <CharactersWithSpaces>15567</CharactersWithSpaces>
  <SharedDoc>false</SharedDoc>
  <HLinks>
    <vt:vector size="12" baseType="variant">
      <vt:variant>
        <vt:i4>8323108</vt:i4>
      </vt:variant>
      <vt:variant>
        <vt:i4>3</vt:i4>
      </vt:variant>
      <vt:variant>
        <vt:i4>0</vt:i4>
      </vt:variant>
      <vt:variant>
        <vt:i4>5</vt:i4>
      </vt:variant>
      <vt:variant>
        <vt:lpwstr>http://www.tst.jus.br/</vt:lpwstr>
      </vt:variant>
      <vt:variant>
        <vt:lpwstr/>
      </vt:variant>
      <vt:variant>
        <vt:i4>1179719</vt:i4>
      </vt:variant>
      <vt:variant>
        <vt:i4>0</vt:i4>
      </vt:variant>
      <vt:variant>
        <vt:i4>0</vt:i4>
      </vt:variant>
      <vt:variant>
        <vt:i4>5</vt:i4>
      </vt:variant>
      <vt:variant>
        <vt:lpwstr>http://www.indisponibilidade.org.br/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Transmissão de Bens Imóveis, em  Formalização</dc:title>
  <dc:subject/>
  <dc:creator>i2a.legal</dc:creator>
  <cp:keywords/>
  <dc:description/>
  <cp:lastModifiedBy>Nathália Branco di Giovanni</cp:lastModifiedBy>
  <cp:revision>5</cp:revision>
  <cp:lastPrinted>2020-01-14T11:31:00Z</cp:lastPrinted>
  <dcterms:created xsi:type="dcterms:W3CDTF">2022-01-26T17:56:00Z</dcterms:created>
  <dcterms:modified xsi:type="dcterms:W3CDTF">2022-01-26T18:11:00Z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