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3BFFD646" w14:textId="3144080F" w:rsidR="00193B7A" w:rsidRPr="00814B28" w:rsidRDefault="00E512A0" w:rsidP="00814B28">
      <w:pPr>
        <w:widowControl w:val="0"/>
        <w:spacing w:after="0" w:line="300" w:lineRule="exact"/>
        <w:jc w:val="center"/>
        <w:rPr>
          <w:smallCaps/>
          <w:szCs w:val="26"/>
        </w:rPr>
      </w:pPr>
      <w:r w:rsidRPr="00814B28">
        <w:rPr>
          <w:smallCaps/>
          <w:szCs w:val="26"/>
        </w:rPr>
        <w:t xml:space="preserve">Primeiro Aditamento ao </w:t>
      </w:r>
      <w:r w:rsidR="009F6B0E" w:rsidRPr="00814B28">
        <w:rPr>
          <w:smallCaps/>
          <w:szCs w:val="26"/>
        </w:rPr>
        <w:t>Instrumento Particular de Escritura de Emissão Privada</w:t>
      </w:r>
      <w:r w:rsidRPr="00814B28">
        <w:rPr>
          <w:smallCaps/>
          <w:szCs w:val="26"/>
        </w:rPr>
        <w:t xml:space="preserve"> </w:t>
      </w:r>
      <w:r w:rsidR="009F6B0E" w:rsidRPr="00814B28">
        <w:rPr>
          <w:smallCaps/>
          <w:szCs w:val="26"/>
        </w:rPr>
        <w:t>de</w:t>
      </w:r>
      <w:r w:rsidR="00581716" w:rsidRPr="00814B28">
        <w:rPr>
          <w:smallCaps/>
          <w:szCs w:val="26"/>
        </w:rPr>
        <w:t xml:space="preserve"> </w:t>
      </w:r>
      <w:r w:rsidR="009F6B0E" w:rsidRPr="00814B28">
        <w:rPr>
          <w:smallCaps/>
          <w:szCs w:val="26"/>
        </w:rPr>
        <w:t xml:space="preserve">Debêntures Simples, Não Conversíveis em Ações, </w:t>
      </w:r>
    </w:p>
    <w:p w14:paraId="07FDC178" w14:textId="77777777" w:rsidR="00581716" w:rsidRPr="00814B28" w:rsidRDefault="009F6B0E">
      <w:pPr>
        <w:widowControl w:val="0"/>
        <w:spacing w:after="0" w:line="300" w:lineRule="exact"/>
        <w:jc w:val="center"/>
        <w:rPr>
          <w:smallCaps/>
          <w:szCs w:val="26"/>
        </w:rPr>
      </w:pPr>
      <w:r w:rsidRPr="00814B28">
        <w:rPr>
          <w:smallCaps/>
          <w:szCs w:val="26"/>
        </w:rPr>
        <w:t>da</w:t>
      </w:r>
      <w:r w:rsidR="00FF7E4C" w:rsidRPr="00814B28">
        <w:rPr>
          <w:smallCaps/>
          <w:szCs w:val="26"/>
        </w:rPr>
        <w:t xml:space="preserve"> Espécie Quirografária, </w:t>
      </w:r>
      <w:r w:rsidR="00E91197" w:rsidRPr="00814B28">
        <w:rPr>
          <w:smallCaps/>
          <w:szCs w:val="26"/>
        </w:rPr>
        <w:t xml:space="preserve">da </w:t>
      </w:r>
      <w:r w:rsidR="00853BA4" w:rsidRPr="00814B28">
        <w:rPr>
          <w:smallCaps/>
          <w:szCs w:val="26"/>
        </w:rPr>
        <w:t>4</w:t>
      </w:r>
      <w:r w:rsidR="005650CA" w:rsidRPr="00814B28">
        <w:rPr>
          <w:smallCaps/>
          <w:szCs w:val="26"/>
        </w:rPr>
        <w:t>ª</w:t>
      </w:r>
      <w:r w:rsidRPr="00814B28">
        <w:rPr>
          <w:smallCaps/>
          <w:szCs w:val="26"/>
        </w:rPr>
        <w:t xml:space="preserve"> </w:t>
      </w:r>
      <w:r w:rsidR="00E91197" w:rsidRPr="00814B28">
        <w:rPr>
          <w:smallCaps/>
          <w:szCs w:val="26"/>
        </w:rPr>
        <w:t>(</w:t>
      </w:r>
      <w:r w:rsidR="00853BA4" w:rsidRPr="00814B28">
        <w:rPr>
          <w:smallCaps/>
          <w:szCs w:val="26"/>
        </w:rPr>
        <w:t>Quarta</w:t>
      </w:r>
      <w:r w:rsidR="00E91197" w:rsidRPr="00814B28">
        <w:rPr>
          <w:smallCaps/>
          <w:szCs w:val="26"/>
        </w:rPr>
        <w:t>)</w:t>
      </w:r>
      <w:r w:rsidRPr="00814B28">
        <w:rPr>
          <w:smallCaps/>
          <w:szCs w:val="26"/>
        </w:rPr>
        <w:t xml:space="preserve"> Emissão</w:t>
      </w:r>
      <w:r w:rsidR="00E91197" w:rsidRPr="00814B28">
        <w:rPr>
          <w:smallCaps/>
          <w:szCs w:val="26"/>
        </w:rPr>
        <w:t xml:space="preserve">, </w:t>
      </w:r>
    </w:p>
    <w:p w14:paraId="61121D5F" w14:textId="6EC49E67" w:rsidR="0053575B" w:rsidRPr="00814B28" w:rsidRDefault="00E91197">
      <w:pPr>
        <w:widowControl w:val="0"/>
        <w:spacing w:after="0" w:line="300" w:lineRule="exact"/>
        <w:jc w:val="center"/>
        <w:rPr>
          <w:smallCaps/>
          <w:szCs w:val="26"/>
          <w:u w:val="single"/>
        </w:rPr>
      </w:pPr>
      <w:r w:rsidRPr="00814B28">
        <w:rPr>
          <w:smallCaps/>
          <w:szCs w:val="26"/>
        </w:rPr>
        <w:t>em</w:t>
      </w:r>
      <w:r w:rsidR="00853BA4" w:rsidRPr="00814B28">
        <w:rPr>
          <w:smallCaps/>
          <w:szCs w:val="26"/>
        </w:rPr>
        <w:t xml:space="preserve"> Até</w:t>
      </w:r>
      <w:r w:rsidRPr="00814B28">
        <w:rPr>
          <w:smallCaps/>
          <w:szCs w:val="26"/>
        </w:rPr>
        <w:t xml:space="preserve"> </w:t>
      </w:r>
      <w:r w:rsidR="0029145E" w:rsidRPr="00814B28">
        <w:rPr>
          <w:smallCaps/>
          <w:szCs w:val="26"/>
        </w:rPr>
        <w:t>2 (duas) Séries</w:t>
      </w:r>
      <w:r w:rsidRPr="00814B28">
        <w:rPr>
          <w:smallCaps/>
          <w:szCs w:val="26"/>
        </w:rPr>
        <w:t>,</w:t>
      </w:r>
      <w:r w:rsidR="009F6B0E" w:rsidRPr="00814B28">
        <w:rPr>
          <w:smallCaps/>
          <w:szCs w:val="26"/>
        </w:rPr>
        <w:t xml:space="preserve"> d</w:t>
      </w:r>
      <w:r w:rsidR="00D30513" w:rsidRPr="00814B28">
        <w:rPr>
          <w:smallCaps/>
          <w:szCs w:val="26"/>
        </w:rPr>
        <w:t>a</w:t>
      </w:r>
      <w:r w:rsidR="009F6B0E" w:rsidRPr="00814B28">
        <w:rPr>
          <w:smallCaps/>
          <w:szCs w:val="26"/>
        </w:rPr>
        <w:br/>
      </w:r>
      <w:r w:rsidR="00853BA4" w:rsidRPr="00814B28">
        <w:rPr>
          <w:smallCaps/>
          <w:szCs w:val="26"/>
          <w:u w:val="single"/>
        </w:rPr>
        <w:t>B3 S.A. – Brasil, Bolsa, Balcão</w:t>
      </w:r>
    </w:p>
    <w:p w14:paraId="0EFDB156" w14:textId="77777777" w:rsidR="0053575B" w:rsidRPr="00814B28" w:rsidRDefault="0053575B">
      <w:pPr>
        <w:widowControl w:val="0"/>
        <w:spacing w:after="0" w:line="300" w:lineRule="exact"/>
        <w:jc w:val="center"/>
        <w:rPr>
          <w:szCs w:val="26"/>
        </w:rPr>
      </w:pPr>
    </w:p>
    <w:p w14:paraId="3588F254" w14:textId="19F5EA70" w:rsidR="0053575B" w:rsidRPr="00814B28" w:rsidRDefault="009F6B0E">
      <w:pPr>
        <w:widowControl w:val="0"/>
        <w:spacing w:after="0" w:line="300" w:lineRule="exact"/>
        <w:rPr>
          <w:szCs w:val="26"/>
        </w:rPr>
      </w:pPr>
      <w:r w:rsidRPr="00814B28">
        <w:rPr>
          <w:szCs w:val="26"/>
        </w:rPr>
        <w:t>Celebram este "</w:t>
      </w:r>
      <w:bookmarkStart w:id="0" w:name="_Hlk536808108"/>
      <w:bookmarkStart w:id="1" w:name="_Hlk57027346"/>
      <w:r w:rsidR="003E2668" w:rsidRPr="00814B28">
        <w:rPr>
          <w:i/>
          <w:iCs/>
          <w:szCs w:val="26"/>
        </w:rPr>
        <w:t xml:space="preserve">Primeiro Aditamento ao </w:t>
      </w:r>
      <w:r w:rsidR="00BF23B6" w:rsidRPr="00814B28">
        <w:rPr>
          <w:i/>
          <w:szCs w:val="26"/>
        </w:rPr>
        <w:t xml:space="preserve">Instrumento Particular de Escritura de Emissão Privada de Debêntures Simples, Não Conversíveis em Ações, da Espécie Quirografária, da </w:t>
      </w:r>
      <w:r w:rsidR="00853BA4" w:rsidRPr="00814B28">
        <w:rPr>
          <w:i/>
          <w:szCs w:val="26"/>
        </w:rPr>
        <w:t>4</w:t>
      </w:r>
      <w:r w:rsidR="005650CA" w:rsidRPr="00814B28">
        <w:rPr>
          <w:i/>
          <w:szCs w:val="26"/>
        </w:rPr>
        <w:t>ª</w:t>
      </w:r>
      <w:r w:rsidR="00BF23B6" w:rsidRPr="00814B28">
        <w:rPr>
          <w:i/>
          <w:szCs w:val="26"/>
        </w:rPr>
        <w:t xml:space="preserve"> (</w:t>
      </w:r>
      <w:r w:rsidR="00853BA4" w:rsidRPr="00814B28">
        <w:rPr>
          <w:i/>
          <w:szCs w:val="26"/>
        </w:rPr>
        <w:t>Quarta</w:t>
      </w:r>
      <w:r w:rsidR="00BF23B6" w:rsidRPr="00814B28">
        <w:rPr>
          <w:i/>
          <w:szCs w:val="26"/>
        </w:rPr>
        <w:t xml:space="preserve">) Emissão, em </w:t>
      </w:r>
      <w:r w:rsidR="00853BA4" w:rsidRPr="00814B28">
        <w:rPr>
          <w:i/>
          <w:szCs w:val="26"/>
        </w:rPr>
        <w:t xml:space="preserve">Até </w:t>
      </w:r>
      <w:r w:rsidR="0029145E" w:rsidRPr="00814B28">
        <w:rPr>
          <w:i/>
          <w:szCs w:val="26"/>
        </w:rPr>
        <w:t>2 (Duas) Séries</w:t>
      </w:r>
      <w:r w:rsidR="00BF23B6" w:rsidRPr="00814B28">
        <w:rPr>
          <w:i/>
          <w:szCs w:val="26"/>
        </w:rPr>
        <w:t>, d</w:t>
      </w:r>
      <w:r w:rsidR="00D30513" w:rsidRPr="00814B28">
        <w:rPr>
          <w:i/>
          <w:szCs w:val="26"/>
        </w:rPr>
        <w:t>a</w:t>
      </w:r>
      <w:r w:rsidR="00BF23B6" w:rsidRPr="00814B28">
        <w:rPr>
          <w:i/>
          <w:szCs w:val="26"/>
        </w:rPr>
        <w:t xml:space="preserve"> </w:t>
      </w:r>
      <w:bookmarkEnd w:id="0"/>
      <w:r w:rsidR="00853BA4" w:rsidRPr="00814B28">
        <w:rPr>
          <w:i/>
          <w:szCs w:val="26"/>
        </w:rPr>
        <w:t>B3 S.A. – Brasil, Bolsa, Balcão</w:t>
      </w:r>
      <w:bookmarkEnd w:id="1"/>
      <w:r w:rsidRPr="00814B28">
        <w:rPr>
          <w:szCs w:val="26"/>
        </w:rPr>
        <w:t>" ("</w:t>
      </w:r>
      <w:r w:rsidR="00B853AD" w:rsidRPr="00814B28">
        <w:rPr>
          <w:szCs w:val="26"/>
          <w:u w:val="single"/>
        </w:rPr>
        <w:t>Aditamento</w:t>
      </w:r>
      <w:r w:rsidRPr="00814B28">
        <w:rPr>
          <w:szCs w:val="26"/>
        </w:rPr>
        <w:t xml:space="preserve">"): </w:t>
      </w:r>
    </w:p>
    <w:p w14:paraId="61C5624C" w14:textId="77777777" w:rsidR="0053575B" w:rsidRPr="00814B28" w:rsidRDefault="0053575B">
      <w:pPr>
        <w:widowControl w:val="0"/>
        <w:spacing w:after="0" w:line="300" w:lineRule="exact"/>
        <w:rPr>
          <w:szCs w:val="26"/>
        </w:rPr>
      </w:pPr>
    </w:p>
    <w:p w14:paraId="08394CF3" w14:textId="3C139310" w:rsidR="0053575B" w:rsidRPr="00814B28" w:rsidRDefault="0039259F" w:rsidP="00362B74">
      <w:pPr>
        <w:pStyle w:val="PargrafodaLista"/>
        <w:numPr>
          <w:ilvl w:val="0"/>
          <w:numId w:val="54"/>
        </w:numPr>
        <w:spacing w:after="0" w:line="300" w:lineRule="exact"/>
        <w:ind w:left="993" w:hanging="993"/>
        <w:contextualSpacing w:val="0"/>
        <w:rPr>
          <w:szCs w:val="26"/>
        </w:rPr>
      </w:pPr>
      <w:bookmarkStart w:id="2" w:name="_Hlk57027057"/>
      <w:r w:rsidRPr="00814B28">
        <w:rPr>
          <w:smallCaps/>
          <w:szCs w:val="26"/>
        </w:rPr>
        <w:t>B3 S.A. – Brasil, Bolsa, Balcão</w:t>
      </w:r>
      <w:r w:rsidRPr="00814B28">
        <w:rPr>
          <w:szCs w:val="26"/>
        </w:rPr>
        <w:t xml:space="preserve">, sociedade por ações com registro de emissor de valores mobiliários perante a </w:t>
      </w:r>
      <w:r w:rsidR="00B853AD" w:rsidRPr="00362B74">
        <w:rPr>
          <w:szCs w:val="26"/>
        </w:rPr>
        <w:t>Comissão de Valores Mobiliários ("</w:t>
      </w:r>
      <w:r w:rsidRPr="00362B74">
        <w:rPr>
          <w:szCs w:val="26"/>
          <w:u w:val="single"/>
        </w:rPr>
        <w:t>CVM</w:t>
      </w:r>
      <w:r w:rsidR="00B853AD" w:rsidRPr="00362B74">
        <w:rPr>
          <w:szCs w:val="26"/>
        </w:rPr>
        <w:t>")</w:t>
      </w:r>
      <w:r w:rsidRPr="00814B28">
        <w:rPr>
          <w:szCs w:val="26"/>
        </w:rPr>
        <w:t xml:space="preserve"> sob o n.º 21610, categoria A, com sede na Cidade de São Paulo, Estado de São Paulo, na Praça Antonio Prado, n.º 48, 7º andar, inscrita no </w:t>
      </w:r>
      <w:r w:rsidR="00E065A3" w:rsidRPr="00362B74">
        <w:rPr>
          <w:szCs w:val="26"/>
        </w:rPr>
        <w:t>Cadastro Nacional da Pessoa Jurídica do Ministério da Economia ("</w:t>
      </w:r>
      <w:r w:rsidR="00E065A3" w:rsidRPr="00362B74">
        <w:rPr>
          <w:szCs w:val="26"/>
          <w:u w:val="single"/>
        </w:rPr>
        <w:t>CNPJ</w:t>
      </w:r>
      <w:r w:rsidR="00E065A3" w:rsidRPr="00362B74">
        <w:rPr>
          <w:szCs w:val="26"/>
        </w:rPr>
        <w:t xml:space="preserve">") </w:t>
      </w:r>
      <w:r w:rsidRPr="00814B28">
        <w:rPr>
          <w:szCs w:val="26"/>
        </w:rPr>
        <w:t>sob o n.º </w:t>
      </w:r>
      <w:r w:rsidRPr="00814B28">
        <w:rPr>
          <w:bCs/>
          <w:szCs w:val="26"/>
        </w:rPr>
        <w:t>09.346.601/0001</w:t>
      </w:r>
      <w:r w:rsidRPr="00814B28">
        <w:rPr>
          <w:bCs/>
          <w:szCs w:val="26"/>
        </w:rPr>
        <w:noBreakHyphen/>
        <w:t>25</w:t>
      </w:r>
      <w:r w:rsidRPr="00814B28">
        <w:rPr>
          <w:szCs w:val="26"/>
        </w:rPr>
        <w:t xml:space="preserve">, com seus atos constitutivos registrados perante a </w:t>
      </w:r>
      <w:r w:rsidR="00231EEA" w:rsidRPr="00362B74">
        <w:rPr>
          <w:szCs w:val="26"/>
        </w:rPr>
        <w:t>Junta Comercial do Estado de São Paulo ("</w:t>
      </w:r>
      <w:r w:rsidRPr="00362B74">
        <w:rPr>
          <w:szCs w:val="26"/>
          <w:u w:val="single"/>
        </w:rPr>
        <w:t>JUCESP</w:t>
      </w:r>
      <w:r w:rsidR="00231EEA" w:rsidRPr="00362B74">
        <w:rPr>
          <w:szCs w:val="26"/>
        </w:rPr>
        <w:t>")</w:t>
      </w:r>
      <w:r w:rsidRPr="00814B28">
        <w:rPr>
          <w:szCs w:val="26"/>
        </w:rPr>
        <w:t xml:space="preserve"> sob o NIRE 35.300.351.452</w:t>
      </w:r>
      <w:bookmarkEnd w:id="2"/>
      <w:r w:rsidRPr="00814B28">
        <w:rPr>
          <w:szCs w:val="26"/>
        </w:rPr>
        <w:t>, neste ato representada nos termos de seu estatuto social ("</w:t>
      </w:r>
      <w:r w:rsidRPr="00814B28">
        <w:rPr>
          <w:szCs w:val="26"/>
          <w:u w:val="single"/>
        </w:rPr>
        <w:t>Companhia</w:t>
      </w:r>
      <w:r w:rsidRPr="00814B28">
        <w:rPr>
          <w:szCs w:val="26"/>
        </w:rPr>
        <w:t>")</w:t>
      </w:r>
      <w:r w:rsidR="009F6B0E" w:rsidRPr="00814B28">
        <w:rPr>
          <w:szCs w:val="26"/>
        </w:rPr>
        <w:t xml:space="preserve">; </w:t>
      </w:r>
      <w:r w:rsidR="00665186" w:rsidRPr="00362B74">
        <w:rPr>
          <w:szCs w:val="26"/>
        </w:rPr>
        <w:t>e</w:t>
      </w:r>
    </w:p>
    <w:p w14:paraId="1949BCFA" w14:textId="77777777" w:rsidR="0053575B" w:rsidRPr="00814B28" w:rsidRDefault="0053575B">
      <w:pPr>
        <w:widowControl w:val="0"/>
        <w:spacing w:after="0" w:line="300" w:lineRule="exact"/>
        <w:ind w:left="993" w:hanging="993"/>
        <w:rPr>
          <w:szCs w:val="26"/>
        </w:rPr>
      </w:pPr>
    </w:p>
    <w:p w14:paraId="3E3CE561" w14:textId="54F96E72" w:rsidR="0039259F" w:rsidRPr="00814B28" w:rsidRDefault="00193B7A" w:rsidP="00362B74">
      <w:pPr>
        <w:pStyle w:val="PargrafodaLista"/>
        <w:numPr>
          <w:ilvl w:val="0"/>
          <w:numId w:val="54"/>
        </w:numPr>
        <w:spacing w:after="0" w:line="300" w:lineRule="exact"/>
        <w:ind w:left="993" w:hanging="993"/>
        <w:contextualSpacing w:val="0"/>
        <w:rPr>
          <w:szCs w:val="26"/>
        </w:rPr>
      </w:pPr>
      <w:bookmarkStart w:id="3" w:name="_Hlk54201937"/>
      <w:r w:rsidRPr="00814B28">
        <w:rPr>
          <w:bCs/>
          <w:smallCaps/>
          <w:spacing w:val="2"/>
          <w:szCs w:val="26"/>
        </w:rPr>
        <w:t xml:space="preserve">ISEC </w:t>
      </w:r>
      <w:r w:rsidRPr="00362B74">
        <w:rPr>
          <w:smallCaps/>
          <w:szCs w:val="26"/>
        </w:rPr>
        <w:t>Securitizadora</w:t>
      </w:r>
      <w:r w:rsidRPr="00814B28">
        <w:rPr>
          <w:bCs/>
          <w:smallCaps/>
          <w:spacing w:val="2"/>
          <w:szCs w:val="26"/>
        </w:rPr>
        <w:t xml:space="preserve"> S.A</w:t>
      </w:r>
      <w:r w:rsidRPr="00814B28">
        <w:rPr>
          <w:bCs/>
          <w:spacing w:val="2"/>
          <w:szCs w:val="26"/>
        </w:rPr>
        <w:t xml:space="preserve">., sociedade por ações </w:t>
      </w:r>
      <w:r w:rsidRPr="00814B28">
        <w:rPr>
          <w:szCs w:val="26"/>
        </w:rPr>
        <w:t>com registro de emissor de valores mobiliários perante a CVM sob o n.º 20818, categoria B</w:t>
      </w:r>
      <w:r w:rsidRPr="00814B28">
        <w:rPr>
          <w:bCs/>
          <w:spacing w:val="2"/>
          <w:szCs w:val="26"/>
        </w:rPr>
        <w:t>, com sede na Cidade de São Paulo, Estado de São Paulo, na Rua Tabapuã, n.º 1.123, 21º andar, Conjunto 215, Itaim Bibi</w:t>
      </w:r>
      <w:r w:rsidRPr="00814B28">
        <w:rPr>
          <w:szCs w:val="26"/>
        </w:rPr>
        <w:t xml:space="preserve">, inscrita no CNPJ sob o n.º </w:t>
      </w:r>
      <w:r w:rsidRPr="00814B28">
        <w:rPr>
          <w:spacing w:val="2"/>
          <w:szCs w:val="26"/>
        </w:rPr>
        <w:t>08.769.451/0001-08</w:t>
      </w:r>
      <w:bookmarkEnd w:id="3"/>
      <w:r w:rsidRPr="00814B28">
        <w:rPr>
          <w:szCs w:val="26"/>
        </w:rPr>
        <w:t>, com seus atos constitutivos registrados perante a JUCESP sob o NIRE 35.300.340.949</w:t>
      </w:r>
      <w:r w:rsidR="0039259F" w:rsidRPr="00814B28">
        <w:rPr>
          <w:szCs w:val="26"/>
        </w:rPr>
        <w:t>, neste ato representada nos termos de seu estatuto social ("</w:t>
      </w:r>
      <w:r w:rsidR="0039259F" w:rsidRPr="00814B28">
        <w:rPr>
          <w:szCs w:val="26"/>
          <w:u w:val="single"/>
        </w:rPr>
        <w:t>Debenturista</w:t>
      </w:r>
      <w:r w:rsidR="0039259F" w:rsidRPr="00814B28">
        <w:rPr>
          <w:szCs w:val="26"/>
        </w:rPr>
        <w:t>" ou "</w:t>
      </w:r>
      <w:r w:rsidR="0039259F" w:rsidRPr="00814B28">
        <w:rPr>
          <w:szCs w:val="26"/>
          <w:u w:val="single"/>
        </w:rPr>
        <w:t>Securitizadora</w:t>
      </w:r>
      <w:r w:rsidR="0039259F" w:rsidRPr="00814B28">
        <w:rPr>
          <w:szCs w:val="26"/>
        </w:rPr>
        <w:t>", sendo a Companhia e a Debenturista, em conjunto, "</w:t>
      </w:r>
      <w:r w:rsidR="0039259F" w:rsidRPr="00814B28">
        <w:rPr>
          <w:szCs w:val="26"/>
          <w:u w:val="single"/>
        </w:rPr>
        <w:t>Partes</w:t>
      </w:r>
      <w:r w:rsidR="0039259F" w:rsidRPr="00814B28">
        <w:rPr>
          <w:szCs w:val="26"/>
        </w:rPr>
        <w:t>", quando referidas coletivamente, e "</w:t>
      </w:r>
      <w:r w:rsidR="0039259F" w:rsidRPr="00814B28">
        <w:rPr>
          <w:szCs w:val="26"/>
          <w:u w:val="single"/>
        </w:rPr>
        <w:t>Parte</w:t>
      </w:r>
      <w:r w:rsidR="0039259F" w:rsidRPr="00814B28">
        <w:rPr>
          <w:szCs w:val="26"/>
        </w:rPr>
        <w:t xml:space="preserve">", quando referidas individualmente); </w:t>
      </w:r>
    </w:p>
    <w:p w14:paraId="063C542F" w14:textId="77777777" w:rsidR="0053575B" w:rsidRPr="00814B28" w:rsidRDefault="00FF7E4C">
      <w:pPr>
        <w:widowControl w:val="0"/>
        <w:spacing w:after="0" w:line="300" w:lineRule="exact"/>
        <w:rPr>
          <w:b/>
          <w:szCs w:val="26"/>
        </w:rPr>
      </w:pPr>
      <w:r w:rsidRPr="00814B28">
        <w:rPr>
          <w:szCs w:val="26"/>
        </w:rPr>
        <w:tab/>
      </w:r>
      <w:r w:rsidRPr="00814B28">
        <w:rPr>
          <w:szCs w:val="26"/>
        </w:rPr>
        <w:tab/>
      </w:r>
    </w:p>
    <w:p w14:paraId="40C38F3C" w14:textId="77777777" w:rsidR="00814B28" w:rsidRPr="00362B74" w:rsidRDefault="00814B28">
      <w:pPr>
        <w:pStyle w:val="p0"/>
        <w:keepNext/>
        <w:widowControl/>
        <w:tabs>
          <w:tab w:val="clear" w:pos="720"/>
        </w:tabs>
        <w:spacing w:line="300" w:lineRule="exact"/>
        <w:ind w:left="851" w:hanging="851"/>
        <w:rPr>
          <w:rFonts w:ascii="Times New Roman" w:hAnsi="Times New Roman"/>
          <w:smallCaps/>
          <w:color w:val="000000"/>
          <w:sz w:val="26"/>
          <w:szCs w:val="26"/>
        </w:rPr>
      </w:pPr>
      <w:r w:rsidRPr="00362B74">
        <w:rPr>
          <w:rFonts w:ascii="Times New Roman" w:hAnsi="Times New Roman"/>
          <w:smallCaps/>
          <w:color w:val="000000"/>
          <w:sz w:val="26"/>
          <w:szCs w:val="26"/>
        </w:rPr>
        <w:t>Considerando Que:</w:t>
      </w:r>
    </w:p>
    <w:p w14:paraId="295AB6C8" w14:textId="77777777" w:rsidR="00814B28" w:rsidRPr="00362B74" w:rsidRDefault="00814B28">
      <w:pPr>
        <w:pStyle w:val="p0"/>
        <w:keepNext/>
        <w:widowControl/>
        <w:tabs>
          <w:tab w:val="clear" w:pos="720"/>
        </w:tabs>
        <w:spacing w:line="300" w:lineRule="exact"/>
        <w:ind w:left="851" w:hanging="851"/>
        <w:rPr>
          <w:rFonts w:ascii="Times New Roman" w:hAnsi="Times New Roman"/>
          <w:color w:val="000000"/>
          <w:sz w:val="26"/>
          <w:szCs w:val="26"/>
        </w:rPr>
      </w:pPr>
    </w:p>
    <w:p w14:paraId="154FC292" w14:textId="1A9B5C08" w:rsidR="00A66762" w:rsidRPr="00A66762" w:rsidRDefault="00A66762" w:rsidP="00362B74">
      <w:pPr>
        <w:pStyle w:val="PargrafodaLista"/>
        <w:keepNext/>
        <w:numPr>
          <w:ilvl w:val="0"/>
          <w:numId w:val="55"/>
        </w:numPr>
        <w:spacing w:after="0" w:line="300" w:lineRule="exact"/>
        <w:ind w:left="993" w:hanging="993"/>
        <w:contextualSpacing w:val="0"/>
        <w:rPr>
          <w:szCs w:val="26"/>
        </w:rPr>
      </w:pPr>
      <w:r>
        <w:rPr>
          <w:szCs w:val="26"/>
        </w:rPr>
        <w:t>f</w:t>
      </w:r>
      <w:r w:rsidRPr="00A66762">
        <w:rPr>
          <w:szCs w:val="26"/>
        </w:rPr>
        <w:t>o</w:t>
      </w:r>
      <w:r>
        <w:rPr>
          <w:szCs w:val="26"/>
        </w:rPr>
        <w:t>ram</w:t>
      </w:r>
      <w:r w:rsidRPr="00A66762">
        <w:rPr>
          <w:szCs w:val="26"/>
        </w:rPr>
        <w:t xml:space="preserve"> aprovad</w:t>
      </w:r>
      <w:r>
        <w:rPr>
          <w:szCs w:val="26"/>
        </w:rPr>
        <w:t>os</w:t>
      </w:r>
      <w:r w:rsidRPr="00A66762">
        <w:rPr>
          <w:szCs w:val="26"/>
        </w:rPr>
        <w:t xml:space="preserve"> </w:t>
      </w:r>
      <w:r>
        <w:rPr>
          <w:szCs w:val="26"/>
        </w:rPr>
        <w:t>em reunião do conselho de administração</w:t>
      </w:r>
      <w:r w:rsidRPr="00A66762">
        <w:rPr>
          <w:szCs w:val="26"/>
        </w:rPr>
        <w:t xml:space="preserve"> da </w:t>
      </w:r>
      <w:r>
        <w:rPr>
          <w:szCs w:val="26"/>
        </w:rPr>
        <w:t>Companhia</w:t>
      </w:r>
      <w:r w:rsidRPr="00A66762">
        <w:rPr>
          <w:szCs w:val="26"/>
        </w:rPr>
        <w:t xml:space="preserve">, realizada em </w:t>
      </w:r>
      <w:r>
        <w:rPr>
          <w:szCs w:val="26"/>
        </w:rPr>
        <w:t>4</w:t>
      </w:r>
      <w:r w:rsidRPr="00A66762">
        <w:rPr>
          <w:szCs w:val="26"/>
        </w:rPr>
        <w:t xml:space="preserve"> de </w:t>
      </w:r>
      <w:r>
        <w:rPr>
          <w:szCs w:val="26"/>
        </w:rPr>
        <w:t>dezembro de 2020</w:t>
      </w:r>
      <w:r w:rsidRPr="00A66762">
        <w:rPr>
          <w:szCs w:val="26"/>
        </w:rPr>
        <w:t>, cuja ata foi devidamente registrada perante a JUCESP</w:t>
      </w:r>
      <w:r>
        <w:rPr>
          <w:szCs w:val="26"/>
        </w:rPr>
        <w:t xml:space="preserve"> sob o n.º </w:t>
      </w:r>
      <w:r w:rsidR="0039503D">
        <w:rPr>
          <w:szCs w:val="26"/>
        </w:rPr>
        <w:t xml:space="preserve">544.055/20-2 </w:t>
      </w:r>
      <w:r>
        <w:rPr>
          <w:szCs w:val="26"/>
        </w:rPr>
        <w:t xml:space="preserve">em </w:t>
      </w:r>
      <w:r w:rsidR="00D65956">
        <w:rPr>
          <w:szCs w:val="26"/>
        </w:rPr>
        <w:t>21 de dezembro</w:t>
      </w:r>
      <w:r>
        <w:rPr>
          <w:szCs w:val="26"/>
        </w:rPr>
        <w:t xml:space="preserve"> de 2020</w:t>
      </w:r>
      <w:r w:rsidRPr="00A66762">
        <w:rPr>
          <w:szCs w:val="26"/>
        </w:rPr>
        <w:t xml:space="preserve"> e publicada no Diário Oficial Empresarial do Estado de São Paulo e no jornal </w:t>
      </w:r>
      <w:r>
        <w:rPr>
          <w:szCs w:val="26"/>
        </w:rPr>
        <w:t>"</w:t>
      </w:r>
      <w:r w:rsidRPr="00A66762">
        <w:rPr>
          <w:szCs w:val="26"/>
        </w:rPr>
        <w:t>Valor Econômico</w:t>
      </w:r>
      <w:r>
        <w:rPr>
          <w:szCs w:val="26"/>
        </w:rPr>
        <w:t>"</w:t>
      </w:r>
      <w:r w:rsidRPr="00A66762">
        <w:rPr>
          <w:szCs w:val="26"/>
        </w:rPr>
        <w:t xml:space="preserve"> </w:t>
      </w:r>
      <w:r>
        <w:rPr>
          <w:szCs w:val="26"/>
        </w:rPr>
        <w:t>(em conjunto, "</w:t>
      </w:r>
      <w:r w:rsidRPr="00362B74">
        <w:rPr>
          <w:szCs w:val="26"/>
          <w:u w:val="single"/>
        </w:rPr>
        <w:t>Jornais de Publicação</w:t>
      </w:r>
      <w:r>
        <w:rPr>
          <w:szCs w:val="26"/>
        </w:rPr>
        <w:t xml:space="preserve">") </w:t>
      </w:r>
      <w:r w:rsidRPr="00A66762">
        <w:rPr>
          <w:szCs w:val="26"/>
        </w:rPr>
        <w:t xml:space="preserve">em </w:t>
      </w:r>
      <w:r>
        <w:rPr>
          <w:szCs w:val="26"/>
        </w:rPr>
        <w:t>1</w:t>
      </w:r>
      <w:r w:rsidRPr="00A66762">
        <w:rPr>
          <w:szCs w:val="26"/>
        </w:rPr>
        <w:t xml:space="preserve">5 de </w:t>
      </w:r>
      <w:r>
        <w:rPr>
          <w:szCs w:val="26"/>
        </w:rPr>
        <w:t>dezembro</w:t>
      </w:r>
      <w:r w:rsidRPr="00A66762">
        <w:rPr>
          <w:szCs w:val="26"/>
        </w:rPr>
        <w:t xml:space="preserve"> de </w:t>
      </w:r>
      <w:r>
        <w:rPr>
          <w:szCs w:val="26"/>
        </w:rPr>
        <w:t>2020</w:t>
      </w:r>
      <w:r w:rsidRPr="00A66762">
        <w:rPr>
          <w:szCs w:val="26"/>
        </w:rPr>
        <w:t>,</w:t>
      </w:r>
      <w:r>
        <w:rPr>
          <w:szCs w:val="26"/>
        </w:rPr>
        <w:t xml:space="preserve"> conforme </w:t>
      </w:r>
      <w:r w:rsidRPr="00ED03BC">
        <w:rPr>
          <w:szCs w:val="26"/>
        </w:rPr>
        <w:t xml:space="preserve">rerratificada em </w:t>
      </w:r>
      <w:r w:rsidRPr="00581716">
        <w:rPr>
          <w:szCs w:val="26"/>
        </w:rPr>
        <w:t>reunião do conselho de administração da Companhia realizada</w:t>
      </w:r>
      <w:r>
        <w:rPr>
          <w:szCs w:val="26"/>
        </w:rPr>
        <w:t xml:space="preserve"> em </w:t>
      </w:r>
      <w:r w:rsidRPr="001E7213">
        <w:rPr>
          <w:szCs w:val="26"/>
        </w:rPr>
        <w:t>11</w:t>
      </w:r>
      <w:r w:rsidRPr="00ED03BC">
        <w:rPr>
          <w:szCs w:val="26"/>
        </w:rPr>
        <w:t xml:space="preserve"> de dezembro de 2020</w:t>
      </w:r>
      <w:r>
        <w:rPr>
          <w:szCs w:val="26"/>
        </w:rPr>
        <w:t xml:space="preserve">, </w:t>
      </w:r>
      <w:r w:rsidRPr="00A66762">
        <w:rPr>
          <w:szCs w:val="26"/>
        </w:rPr>
        <w:t>cuja ata foi devidamente registrada perante a JUCESP</w:t>
      </w:r>
      <w:r>
        <w:rPr>
          <w:szCs w:val="26"/>
        </w:rPr>
        <w:t xml:space="preserve"> sob o n.º </w:t>
      </w:r>
      <w:r w:rsidR="00D65956">
        <w:rPr>
          <w:szCs w:val="26"/>
        </w:rPr>
        <w:t xml:space="preserve">544.056/20-6 </w:t>
      </w:r>
      <w:r>
        <w:rPr>
          <w:szCs w:val="26"/>
        </w:rPr>
        <w:t xml:space="preserve">em </w:t>
      </w:r>
      <w:r w:rsidR="00D65956">
        <w:rPr>
          <w:szCs w:val="26"/>
        </w:rPr>
        <w:t>21 de dezembro</w:t>
      </w:r>
      <w:r>
        <w:rPr>
          <w:szCs w:val="26"/>
        </w:rPr>
        <w:t xml:space="preserve"> de 2020</w:t>
      </w:r>
      <w:r w:rsidRPr="00A66762">
        <w:rPr>
          <w:szCs w:val="26"/>
        </w:rPr>
        <w:t xml:space="preserve"> e publicada no</w:t>
      </w:r>
      <w:r>
        <w:rPr>
          <w:szCs w:val="26"/>
        </w:rPr>
        <w:t xml:space="preserve">s </w:t>
      </w:r>
      <w:r w:rsidRPr="00362B74">
        <w:rPr>
          <w:szCs w:val="26"/>
        </w:rPr>
        <w:t>Jornais de Publicação</w:t>
      </w:r>
      <w:r>
        <w:rPr>
          <w:szCs w:val="26"/>
        </w:rPr>
        <w:t xml:space="preserve"> </w:t>
      </w:r>
      <w:r w:rsidRPr="00A66762">
        <w:rPr>
          <w:szCs w:val="26"/>
        </w:rPr>
        <w:t xml:space="preserve">em </w:t>
      </w:r>
      <w:r>
        <w:rPr>
          <w:szCs w:val="26"/>
        </w:rPr>
        <w:t>17</w:t>
      </w:r>
      <w:r w:rsidRPr="00A66762">
        <w:rPr>
          <w:szCs w:val="26"/>
        </w:rPr>
        <w:t xml:space="preserve"> </w:t>
      </w:r>
      <w:r w:rsidRPr="00A66762">
        <w:rPr>
          <w:szCs w:val="26"/>
        </w:rPr>
        <w:lastRenderedPageBreak/>
        <w:t xml:space="preserve">de </w:t>
      </w:r>
      <w:r>
        <w:rPr>
          <w:szCs w:val="26"/>
        </w:rPr>
        <w:t>dezembro</w:t>
      </w:r>
      <w:r w:rsidRPr="00A66762">
        <w:rPr>
          <w:szCs w:val="26"/>
        </w:rPr>
        <w:t xml:space="preserve"> de </w:t>
      </w:r>
      <w:r>
        <w:rPr>
          <w:szCs w:val="26"/>
        </w:rPr>
        <w:t>2020</w:t>
      </w:r>
      <w:r w:rsidRPr="00A66762">
        <w:rPr>
          <w:szCs w:val="26"/>
        </w:rPr>
        <w:t xml:space="preserve"> (</w:t>
      </w:r>
      <w:r>
        <w:rPr>
          <w:szCs w:val="26"/>
        </w:rPr>
        <w:t>i</w:t>
      </w:r>
      <w:r w:rsidRPr="00A66762">
        <w:rPr>
          <w:szCs w:val="26"/>
        </w:rPr>
        <w:t>) a realização do presente Aditamento; e (</w:t>
      </w:r>
      <w:r>
        <w:rPr>
          <w:szCs w:val="26"/>
        </w:rPr>
        <w:t>ii</w:t>
      </w:r>
      <w:r w:rsidRPr="00A66762">
        <w:rPr>
          <w:szCs w:val="26"/>
        </w:rPr>
        <w:t xml:space="preserve">) a emissão de </w:t>
      </w:r>
      <w:r>
        <w:rPr>
          <w:szCs w:val="26"/>
        </w:rPr>
        <w:t>205.000</w:t>
      </w:r>
      <w:r w:rsidRPr="00A66762">
        <w:rPr>
          <w:szCs w:val="26"/>
        </w:rPr>
        <w:t xml:space="preserve"> (</w:t>
      </w:r>
      <w:r>
        <w:rPr>
          <w:szCs w:val="26"/>
        </w:rPr>
        <w:t>duzentos e cinco mil</w:t>
      </w:r>
      <w:r w:rsidRPr="00A66762">
        <w:rPr>
          <w:szCs w:val="26"/>
        </w:rPr>
        <w:t xml:space="preserve">) debêntures simples, não conversíveis em ações, da espécie quirografária, em até 2 (duas) séries, para colocação privada da </w:t>
      </w:r>
      <w:r>
        <w:rPr>
          <w:szCs w:val="26"/>
        </w:rPr>
        <w:t>Companhia</w:t>
      </w:r>
      <w:r w:rsidRPr="00A66762">
        <w:rPr>
          <w:szCs w:val="26"/>
        </w:rPr>
        <w:t>, todas com valor nominal unitário de R$1.000,00 (mil reais), na data de emissão, qual seja, 1</w:t>
      </w:r>
      <w:r>
        <w:rPr>
          <w:szCs w:val="26"/>
        </w:rPr>
        <w:t>4</w:t>
      </w:r>
      <w:r w:rsidRPr="00A66762">
        <w:rPr>
          <w:szCs w:val="26"/>
        </w:rPr>
        <w:t xml:space="preserve"> de </w:t>
      </w:r>
      <w:r>
        <w:rPr>
          <w:szCs w:val="26"/>
        </w:rPr>
        <w:t>dezembro</w:t>
      </w:r>
      <w:r w:rsidRPr="00A66762">
        <w:rPr>
          <w:szCs w:val="26"/>
        </w:rPr>
        <w:t xml:space="preserve"> de </w:t>
      </w:r>
      <w:r>
        <w:rPr>
          <w:szCs w:val="26"/>
        </w:rPr>
        <w:t xml:space="preserve">2020 </w:t>
      </w:r>
      <w:r w:rsidRPr="00A66762">
        <w:rPr>
          <w:szCs w:val="26"/>
        </w:rPr>
        <w:t>(</w:t>
      </w:r>
      <w:r>
        <w:rPr>
          <w:szCs w:val="26"/>
        </w:rPr>
        <w:t>"</w:t>
      </w:r>
      <w:r w:rsidRPr="00362B74">
        <w:rPr>
          <w:szCs w:val="26"/>
          <w:u w:val="single"/>
        </w:rPr>
        <w:t>Data de Emissão</w:t>
      </w:r>
      <w:r>
        <w:rPr>
          <w:szCs w:val="26"/>
        </w:rPr>
        <w:t>"</w:t>
      </w:r>
      <w:r w:rsidRPr="00A66762">
        <w:rPr>
          <w:szCs w:val="26"/>
        </w:rPr>
        <w:t>), perfazendo o montante total de R$</w:t>
      </w:r>
      <w:r>
        <w:rPr>
          <w:szCs w:val="26"/>
        </w:rPr>
        <w:t>205.000.000</w:t>
      </w:r>
      <w:r w:rsidRPr="00A66762">
        <w:rPr>
          <w:szCs w:val="26"/>
        </w:rPr>
        <w:t>,00 (</w:t>
      </w:r>
      <w:r>
        <w:rPr>
          <w:szCs w:val="26"/>
        </w:rPr>
        <w:t>duzentos e cinco milhões</w:t>
      </w:r>
      <w:r w:rsidRPr="00A66762">
        <w:rPr>
          <w:szCs w:val="26"/>
        </w:rPr>
        <w:t xml:space="preserve"> de reais) na Data de Emissão </w:t>
      </w:r>
      <w:r>
        <w:rPr>
          <w:szCs w:val="26"/>
        </w:rPr>
        <w:t>("</w:t>
      </w:r>
      <w:r w:rsidRPr="00362B74">
        <w:rPr>
          <w:szCs w:val="26"/>
          <w:u w:val="single"/>
        </w:rPr>
        <w:t>Emissão</w:t>
      </w:r>
      <w:r>
        <w:rPr>
          <w:szCs w:val="26"/>
        </w:rPr>
        <w:t>"</w:t>
      </w:r>
      <w:r w:rsidRPr="00A66762">
        <w:rPr>
          <w:szCs w:val="26"/>
        </w:rPr>
        <w:t xml:space="preserve"> e </w:t>
      </w:r>
      <w:r>
        <w:rPr>
          <w:szCs w:val="26"/>
        </w:rPr>
        <w:t>"</w:t>
      </w:r>
      <w:r w:rsidRPr="00362B74">
        <w:rPr>
          <w:szCs w:val="26"/>
          <w:u w:val="single"/>
        </w:rPr>
        <w:t>Debêntures</w:t>
      </w:r>
      <w:r>
        <w:rPr>
          <w:szCs w:val="26"/>
        </w:rPr>
        <w:t>"</w:t>
      </w:r>
      <w:r w:rsidRPr="00A66762">
        <w:rPr>
          <w:szCs w:val="26"/>
        </w:rPr>
        <w:t>, respetivamente);</w:t>
      </w:r>
    </w:p>
    <w:p w14:paraId="592673BF" w14:textId="77777777" w:rsidR="00A66762" w:rsidRPr="00362B74" w:rsidRDefault="00A66762" w:rsidP="00362B74">
      <w:pPr>
        <w:pStyle w:val="PargrafodaLista"/>
        <w:keepNext/>
        <w:spacing w:after="0" w:line="300" w:lineRule="exact"/>
        <w:ind w:left="993"/>
        <w:contextualSpacing w:val="0"/>
        <w:rPr>
          <w:szCs w:val="26"/>
        </w:rPr>
      </w:pPr>
    </w:p>
    <w:p w14:paraId="1822E329" w14:textId="02BC1F52" w:rsidR="00814B28" w:rsidRPr="00362B74" w:rsidRDefault="00814B28" w:rsidP="00814B28">
      <w:pPr>
        <w:pStyle w:val="PargrafodaLista"/>
        <w:keepNext/>
        <w:numPr>
          <w:ilvl w:val="0"/>
          <w:numId w:val="55"/>
        </w:numPr>
        <w:spacing w:after="0" w:line="300" w:lineRule="exact"/>
        <w:ind w:left="993" w:hanging="993"/>
        <w:contextualSpacing w:val="0"/>
        <w:rPr>
          <w:szCs w:val="26"/>
        </w:rPr>
      </w:pPr>
      <w:r w:rsidRPr="00362B74">
        <w:rPr>
          <w:color w:val="000000"/>
          <w:szCs w:val="26"/>
        </w:rPr>
        <w:t xml:space="preserve">em </w:t>
      </w:r>
      <w:r>
        <w:rPr>
          <w:color w:val="000000"/>
          <w:szCs w:val="26"/>
        </w:rPr>
        <w:t>14</w:t>
      </w:r>
      <w:r w:rsidRPr="00362B74">
        <w:rPr>
          <w:color w:val="000000"/>
          <w:szCs w:val="26"/>
        </w:rPr>
        <w:t xml:space="preserve"> de </w:t>
      </w:r>
      <w:r>
        <w:rPr>
          <w:color w:val="000000"/>
          <w:szCs w:val="26"/>
        </w:rPr>
        <w:t xml:space="preserve">dezembro </w:t>
      </w:r>
      <w:r w:rsidRPr="00362B74">
        <w:rPr>
          <w:color w:val="000000"/>
          <w:szCs w:val="26"/>
        </w:rPr>
        <w:t>de 2020, as Partes celebraram o "</w:t>
      </w:r>
      <w:bookmarkStart w:id="4" w:name="_Hlk55925389"/>
      <w:r w:rsidRPr="00A37703">
        <w:rPr>
          <w:i/>
          <w:szCs w:val="26"/>
        </w:rPr>
        <w:t>Instrumento Particular de Escritura de Emissão Privada de Debêntures Simples, Não Conversíveis em Ações, da Espécie Quirografária, da 4ª (Quarta) Emissão, em Até 2 (Duas) Séries, da B3 S.A. – Brasil, Bolsa, Balcão</w:t>
      </w:r>
      <w:r w:rsidRPr="00362B74">
        <w:rPr>
          <w:color w:val="000000"/>
          <w:szCs w:val="26"/>
        </w:rPr>
        <w:t xml:space="preserve">", devidamente registrado na </w:t>
      </w:r>
      <w:r>
        <w:rPr>
          <w:color w:val="000000"/>
          <w:szCs w:val="26"/>
        </w:rPr>
        <w:t>JUCESP</w:t>
      </w:r>
      <w:r w:rsidRPr="00362B74">
        <w:rPr>
          <w:color w:val="000000"/>
          <w:szCs w:val="26"/>
        </w:rPr>
        <w:t xml:space="preserve"> sob o n.º </w:t>
      </w:r>
      <w:r w:rsidR="00764EFD">
        <w:rPr>
          <w:szCs w:val="26"/>
        </w:rPr>
        <w:t>ED003663-8/000</w:t>
      </w:r>
      <w:r w:rsidR="00764EFD" w:rsidRPr="00362B74">
        <w:rPr>
          <w:color w:val="000000"/>
          <w:szCs w:val="26"/>
        </w:rPr>
        <w:t xml:space="preserve"> </w:t>
      </w:r>
      <w:r w:rsidRPr="00362B74">
        <w:rPr>
          <w:color w:val="000000"/>
          <w:szCs w:val="26"/>
        </w:rPr>
        <w:t xml:space="preserve">em </w:t>
      </w:r>
      <w:r w:rsidR="00764EFD">
        <w:rPr>
          <w:szCs w:val="26"/>
        </w:rPr>
        <w:t xml:space="preserve">21 </w:t>
      </w:r>
      <w:r w:rsidRPr="00362B74">
        <w:rPr>
          <w:color w:val="000000"/>
          <w:szCs w:val="26"/>
        </w:rPr>
        <w:t xml:space="preserve">de </w:t>
      </w:r>
      <w:r w:rsidR="00764EFD">
        <w:rPr>
          <w:szCs w:val="26"/>
        </w:rPr>
        <w:t xml:space="preserve">dezembro </w:t>
      </w:r>
      <w:r w:rsidRPr="00362B74">
        <w:rPr>
          <w:color w:val="000000"/>
          <w:szCs w:val="26"/>
        </w:rPr>
        <w:t>de 2020 ("</w:t>
      </w:r>
      <w:r w:rsidRPr="00362B74">
        <w:rPr>
          <w:color w:val="000000"/>
          <w:szCs w:val="26"/>
          <w:u w:val="single"/>
        </w:rPr>
        <w:t>Escritura de Emissão</w:t>
      </w:r>
      <w:r w:rsidRPr="00362B74">
        <w:rPr>
          <w:color w:val="000000"/>
          <w:szCs w:val="26"/>
        </w:rPr>
        <w:t>")</w:t>
      </w:r>
      <w:bookmarkEnd w:id="4"/>
      <w:r w:rsidRPr="00362B74">
        <w:rPr>
          <w:color w:val="000000"/>
          <w:szCs w:val="26"/>
        </w:rPr>
        <w:t>;</w:t>
      </w:r>
    </w:p>
    <w:p w14:paraId="281E7536" w14:textId="77777777" w:rsidR="00983BD3" w:rsidRPr="00362B74" w:rsidRDefault="00983BD3" w:rsidP="00362B74">
      <w:pPr>
        <w:pStyle w:val="PargrafodaLista"/>
        <w:rPr>
          <w:szCs w:val="26"/>
        </w:rPr>
      </w:pPr>
    </w:p>
    <w:p w14:paraId="40CFA31B" w14:textId="53600A12" w:rsidR="00983BD3" w:rsidRDefault="00C87582" w:rsidP="00C87582">
      <w:pPr>
        <w:pStyle w:val="PargrafodaLista"/>
        <w:keepNext/>
        <w:numPr>
          <w:ilvl w:val="0"/>
          <w:numId w:val="55"/>
        </w:numPr>
        <w:spacing w:after="0" w:line="300" w:lineRule="exact"/>
        <w:ind w:left="993" w:hanging="993"/>
        <w:contextualSpacing w:val="0"/>
        <w:rPr>
          <w:szCs w:val="26"/>
        </w:rPr>
      </w:pPr>
      <w:r>
        <w:rPr>
          <w:szCs w:val="26"/>
        </w:rPr>
        <w:t>a</w:t>
      </w:r>
      <w:r w:rsidRPr="00C87582">
        <w:rPr>
          <w:szCs w:val="26"/>
        </w:rPr>
        <w:t xml:space="preserve"> Emissão não será objeto de registro perante a CVM ou perante a ANBIMA – Associação Brasileira das Entidades dos Mercados Financeiro e de Capitais, uma vez que as Debêntures </w:t>
      </w:r>
      <w:r>
        <w:rPr>
          <w:szCs w:val="26"/>
        </w:rPr>
        <w:t>são</w:t>
      </w:r>
      <w:r w:rsidRPr="00C87582">
        <w:rPr>
          <w:szCs w:val="26"/>
        </w:rPr>
        <w:t xml:space="preserve"> objeto de colocação privada, sem (</w:t>
      </w:r>
      <w:r>
        <w:rPr>
          <w:szCs w:val="26"/>
        </w:rPr>
        <w:t>i</w:t>
      </w:r>
      <w:r w:rsidRPr="00C87582">
        <w:rPr>
          <w:szCs w:val="26"/>
        </w:rPr>
        <w:t>) a intermediação de instituições integrantes do sistema de distribuição de valores mobiliários; ou (</w:t>
      </w:r>
      <w:r>
        <w:rPr>
          <w:szCs w:val="26"/>
        </w:rPr>
        <w:t>ii</w:t>
      </w:r>
      <w:r w:rsidRPr="00C87582">
        <w:rPr>
          <w:szCs w:val="26"/>
        </w:rPr>
        <w:t>) qualquer esforço de venda perante investidores indeterminados;</w:t>
      </w:r>
    </w:p>
    <w:p w14:paraId="130548E5" w14:textId="77777777" w:rsidR="00CE3A1E" w:rsidRPr="00362B74" w:rsidRDefault="00CE3A1E" w:rsidP="00362B74">
      <w:pPr>
        <w:pStyle w:val="PargrafodaLista"/>
        <w:rPr>
          <w:szCs w:val="26"/>
        </w:rPr>
      </w:pPr>
    </w:p>
    <w:p w14:paraId="2F629A6E" w14:textId="21EB4D9D" w:rsidR="00CE3A1E" w:rsidRPr="00CE3A1E" w:rsidRDefault="00CE3A1E" w:rsidP="00362B74">
      <w:pPr>
        <w:pStyle w:val="PargrafodaLista"/>
        <w:keepNext/>
        <w:numPr>
          <w:ilvl w:val="0"/>
          <w:numId w:val="55"/>
        </w:numPr>
        <w:spacing w:after="0" w:line="300" w:lineRule="exact"/>
        <w:ind w:left="993" w:hanging="993"/>
        <w:contextualSpacing w:val="0"/>
        <w:rPr>
          <w:szCs w:val="26"/>
        </w:rPr>
      </w:pPr>
      <w:r>
        <w:rPr>
          <w:szCs w:val="26"/>
        </w:rPr>
        <w:t>a</w:t>
      </w:r>
      <w:r w:rsidRPr="00CE3A1E">
        <w:rPr>
          <w:szCs w:val="26"/>
        </w:rPr>
        <w:t xml:space="preserve"> Emissão insere-se no contexto de uma operação de securitização de recebíveis </w:t>
      </w:r>
      <w:r>
        <w:rPr>
          <w:szCs w:val="26"/>
        </w:rPr>
        <w:t>imobiliários</w:t>
      </w:r>
      <w:r w:rsidRPr="00CE3A1E">
        <w:rPr>
          <w:szCs w:val="26"/>
        </w:rPr>
        <w:t xml:space="preserve"> que resultará na emissão de certificados de recebíveis </w:t>
      </w:r>
      <w:r>
        <w:rPr>
          <w:szCs w:val="26"/>
        </w:rPr>
        <w:t>imobiliários</w:t>
      </w:r>
      <w:r w:rsidRPr="00CE3A1E">
        <w:rPr>
          <w:szCs w:val="26"/>
        </w:rPr>
        <w:t xml:space="preserve"> da 1</w:t>
      </w:r>
      <w:r>
        <w:rPr>
          <w:szCs w:val="26"/>
        </w:rPr>
        <w:t>55</w:t>
      </w:r>
      <w:r w:rsidRPr="00CE3A1E">
        <w:rPr>
          <w:szCs w:val="26"/>
        </w:rPr>
        <w:t>ª (</w:t>
      </w:r>
      <w:r w:rsidR="00A162E6" w:rsidRPr="00927E02">
        <w:rPr>
          <w:color w:val="000000"/>
          <w:szCs w:val="26"/>
          <w14:ligatures w14:val="standard"/>
        </w:rPr>
        <w:t>centésima quinquagésima quinta</w:t>
      </w:r>
      <w:r w:rsidRPr="00CE3A1E">
        <w:rPr>
          <w:szCs w:val="26"/>
        </w:rPr>
        <w:t>) série (</w:t>
      </w:r>
      <w:r w:rsidR="00A162E6">
        <w:rPr>
          <w:szCs w:val="26"/>
        </w:rPr>
        <w:t>"</w:t>
      </w:r>
      <w:r w:rsidRPr="00362B74">
        <w:rPr>
          <w:szCs w:val="26"/>
          <w:u w:val="single"/>
        </w:rPr>
        <w:t>CR</w:t>
      </w:r>
      <w:r w:rsidR="00A162E6" w:rsidRPr="00362B74">
        <w:rPr>
          <w:szCs w:val="26"/>
          <w:u w:val="single"/>
        </w:rPr>
        <w:t>I</w:t>
      </w:r>
      <w:r w:rsidRPr="00362B74">
        <w:rPr>
          <w:szCs w:val="26"/>
          <w:u w:val="single"/>
        </w:rPr>
        <w:t xml:space="preserve"> DI</w:t>
      </w:r>
      <w:r w:rsidR="00A162E6">
        <w:rPr>
          <w:szCs w:val="26"/>
        </w:rPr>
        <w:t>"</w:t>
      </w:r>
      <w:r w:rsidRPr="00CE3A1E">
        <w:rPr>
          <w:szCs w:val="26"/>
        </w:rPr>
        <w:t xml:space="preserve">) e da </w:t>
      </w:r>
      <w:r w:rsidR="00A162E6" w:rsidRPr="00CE3A1E">
        <w:rPr>
          <w:szCs w:val="26"/>
        </w:rPr>
        <w:t>1</w:t>
      </w:r>
      <w:r w:rsidR="00A162E6">
        <w:rPr>
          <w:szCs w:val="26"/>
        </w:rPr>
        <w:t>56</w:t>
      </w:r>
      <w:r w:rsidR="00A162E6" w:rsidRPr="00CE3A1E">
        <w:rPr>
          <w:szCs w:val="26"/>
        </w:rPr>
        <w:t>ª (</w:t>
      </w:r>
      <w:r w:rsidR="00A162E6" w:rsidRPr="00927E02">
        <w:rPr>
          <w:color w:val="000000"/>
          <w:szCs w:val="26"/>
          <w14:ligatures w14:val="standard"/>
        </w:rPr>
        <w:t xml:space="preserve">centésima quinquagésima </w:t>
      </w:r>
      <w:r w:rsidR="00A162E6">
        <w:rPr>
          <w:color w:val="000000"/>
          <w:szCs w:val="26"/>
          <w14:ligatures w14:val="standard"/>
        </w:rPr>
        <w:t>sexta</w:t>
      </w:r>
      <w:r w:rsidR="00A162E6" w:rsidRPr="00CE3A1E">
        <w:rPr>
          <w:szCs w:val="26"/>
        </w:rPr>
        <w:t xml:space="preserve">) </w:t>
      </w:r>
      <w:r w:rsidRPr="00CE3A1E">
        <w:rPr>
          <w:szCs w:val="26"/>
        </w:rPr>
        <w:t>série (</w:t>
      </w:r>
      <w:r w:rsidR="00A162E6">
        <w:rPr>
          <w:szCs w:val="26"/>
        </w:rPr>
        <w:t>"</w:t>
      </w:r>
      <w:r w:rsidR="00A162E6">
        <w:rPr>
          <w:szCs w:val="26"/>
          <w:u w:val="single"/>
        </w:rPr>
        <w:t>CRI</w:t>
      </w:r>
      <w:r w:rsidRPr="00362B74">
        <w:rPr>
          <w:szCs w:val="26"/>
          <w:u w:val="single"/>
        </w:rPr>
        <w:t xml:space="preserve"> IPCA</w:t>
      </w:r>
      <w:r w:rsidR="00A162E6">
        <w:rPr>
          <w:szCs w:val="26"/>
        </w:rPr>
        <w:t>"</w:t>
      </w:r>
      <w:r w:rsidRPr="00CE3A1E">
        <w:rPr>
          <w:szCs w:val="26"/>
        </w:rPr>
        <w:t xml:space="preserve">) da </w:t>
      </w:r>
      <w:r w:rsidR="00A162E6">
        <w:rPr>
          <w:szCs w:val="26"/>
        </w:rPr>
        <w:t>4</w:t>
      </w:r>
      <w:r w:rsidRPr="00CE3A1E">
        <w:rPr>
          <w:szCs w:val="26"/>
        </w:rPr>
        <w:t>ª (</w:t>
      </w:r>
      <w:r w:rsidR="00A162E6">
        <w:rPr>
          <w:szCs w:val="26"/>
        </w:rPr>
        <w:t>quarta</w:t>
      </w:r>
      <w:r w:rsidRPr="00CE3A1E">
        <w:rPr>
          <w:szCs w:val="26"/>
        </w:rPr>
        <w:t>) emissão da Debenturista (</w:t>
      </w:r>
      <w:r w:rsidR="00A162E6">
        <w:rPr>
          <w:szCs w:val="26"/>
        </w:rPr>
        <w:t>"</w:t>
      </w:r>
      <w:r w:rsidRPr="00362B74">
        <w:rPr>
          <w:szCs w:val="26"/>
          <w:u w:val="single"/>
        </w:rPr>
        <w:t>CR</w:t>
      </w:r>
      <w:r w:rsidR="00A162E6" w:rsidRPr="00362B74">
        <w:rPr>
          <w:szCs w:val="26"/>
          <w:u w:val="single"/>
        </w:rPr>
        <w:t>I</w:t>
      </w:r>
      <w:r w:rsidR="00A162E6">
        <w:rPr>
          <w:szCs w:val="26"/>
        </w:rPr>
        <w:t>"</w:t>
      </w:r>
      <w:r w:rsidRPr="00CE3A1E">
        <w:rPr>
          <w:szCs w:val="26"/>
        </w:rPr>
        <w:t xml:space="preserve">) aos quais os </w:t>
      </w:r>
      <w:r w:rsidR="00A162E6">
        <w:rPr>
          <w:szCs w:val="26"/>
        </w:rPr>
        <w:t>créditos imobiliários</w:t>
      </w:r>
      <w:r w:rsidRPr="00CE3A1E">
        <w:rPr>
          <w:szCs w:val="26"/>
        </w:rPr>
        <w:t xml:space="preserve"> decorrentes das Debêntures serão vinculados como lastro; </w:t>
      </w:r>
    </w:p>
    <w:p w14:paraId="03D14D28" w14:textId="77777777" w:rsidR="00876C12" w:rsidRDefault="00876C12" w:rsidP="00362B74">
      <w:pPr>
        <w:pStyle w:val="PargrafodaLista"/>
        <w:keepNext/>
        <w:spacing w:after="0" w:line="300" w:lineRule="exact"/>
        <w:ind w:left="993"/>
        <w:contextualSpacing w:val="0"/>
        <w:rPr>
          <w:szCs w:val="26"/>
        </w:rPr>
      </w:pPr>
    </w:p>
    <w:p w14:paraId="06BB9B5E" w14:textId="36325C9A" w:rsidR="00876C12" w:rsidRDefault="00185503" w:rsidP="00876C12">
      <w:pPr>
        <w:pStyle w:val="PargrafodaLista"/>
        <w:keepNext/>
        <w:numPr>
          <w:ilvl w:val="0"/>
          <w:numId w:val="55"/>
        </w:numPr>
        <w:spacing w:after="0" w:line="300" w:lineRule="exact"/>
        <w:ind w:left="993" w:hanging="993"/>
        <w:contextualSpacing w:val="0"/>
        <w:rPr>
          <w:szCs w:val="26"/>
        </w:rPr>
      </w:pPr>
      <w:r>
        <w:rPr>
          <w:szCs w:val="26"/>
        </w:rPr>
        <w:t>o</w:t>
      </w:r>
      <w:r w:rsidR="00876C12" w:rsidRPr="00876C12">
        <w:rPr>
          <w:szCs w:val="26"/>
        </w:rPr>
        <w:t xml:space="preserve">s </w:t>
      </w:r>
      <w:r w:rsidR="00876C12">
        <w:rPr>
          <w:szCs w:val="26"/>
        </w:rPr>
        <w:t>CRI</w:t>
      </w:r>
      <w:r w:rsidR="00876C12" w:rsidRPr="00876C12">
        <w:rPr>
          <w:szCs w:val="26"/>
        </w:rPr>
        <w:t xml:space="preserve"> serão distribuídos por meio de oferta pública de distribuição</w:t>
      </w:r>
      <w:r w:rsidR="005E017A">
        <w:rPr>
          <w:szCs w:val="26"/>
        </w:rPr>
        <w:t>,</w:t>
      </w:r>
      <w:r w:rsidR="00876C12" w:rsidRPr="00876C12">
        <w:rPr>
          <w:szCs w:val="26"/>
        </w:rPr>
        <w:t xml:space="preserve"> </w:t>
      </w:r>
      <w:r w:rsidR="00A4068A" w:rsidRPr="00927E02">
        <w:rPr>
          <w:szCs w:val="26"/>
        </w:rPr>
        <w:t>com esforços restritos</w:t>
      </w:r>
      <w:r w:rsidR="00617FC7">
        <w:rPr>
          <w:szCs w:val="26"/>
        </w:rPr>
        <w:t>,</w:t>
      </w:r>
      <w:r w:rsidR="00A4068A" w:rsidRPr="00927E02">
        <w:rPr>
          <w:szCs w:val="26"/>
        </w:rPr>
        <w:t xml:space="preserve"> </w:t>
      </w:r>
      <w:r w:rsidR="00617FC7" w:rsidRPr="00927E02">
        <w:rPr>
          <w:szCs w:val="26"/>
        </w:rPr>
        <w:t xml:space="preserve">nos termos da </w:t>
      </w:r>
      <w:r w:rsidR="00E54749" w:rsidRPr="00927E02">
        <w:rPr>
          <w:szCs w:val="26"/>
        </w:rPr>
        <w:t>Lei n.º 6.385, de 7 de dezembro de 1976, conforme alterada</w:t>
      </w:r>
      <w:r w:rsidR="00617FC7" w:rsidRPr="00927E02">
        <w:rPr>
          <w:szCs w:val="26"/>
        </w:rPr>
        <w:t xml:space="preserve">, da </w:t>
      </w:r>
      <w:r w:rsidR="005B3AAB" w:rsidRPr="005B3AAB">
        <w:rPr>
          <w:szCs w:val="26"/>
        </w:rPr>
        <w:t>Instrução da CVM n.º 476, de 16 de janeiro de 2009, conforme alterada</w:t>
      </w:r>
      <w:r w:rsidR="005B3AAB">
        <w:rPr>
          <w:szCs w:val="26"/>
        </w:rPr>
        <w:t>,</w:t>
      </w:r>
      <w:r w:rsidR="00617FC7" w:rsidRPr="00927E02">
        <w:rPr>
          <w:szCs w:val="26"/>
        </w:rPr>
        <w:t xml:space="preserve"> e das demais disposições legais e regulamentares aplicáveis</w:t>
      </w:r>
      <w:r w:rsidR="00F404CF">
        <w:rPr>
          <w:szCs w:val="26"/>
        </w:rPr>
        <w:t xml:space="preserve"> ("</w:t>
      </w:r>
      <w:r w:rsidR="00F404CF" w:rsidRPr="00362B74">
        <w:rPr>
          <w:szCs w:val="26"/>
          <w:u w:val="single"/>
        </w:rPr>
        <w:t>Oferta</w:t>
      </w:r>
      <w:r w:rsidR="00F404CF">
        <w:rPr>
          <w:szCs w:val="26"/>
        </w:rPr>
        <w:t>")</w:t>
      </w:r>
      <w:r w:rsidR="00617FC7" w:rsidRPr="00927E02">
        <w:rPr>
          <w:bCs/>
          <w:szCs w:val="26"/>
        </w:rPr>
        <w:t xml:space="preserve">, </w:t>
      </w:r>
      <w:r w:rsidR="00617FC7" w:rsidRPr="00927E02">
        <w:rPr>
          <w:szCs w:val="26"/>
        </w:rPr>
        <w:t xml:space="preserve">com a intermediação </w:t>
      </w:r>
      <w:r w:rsidR="00F404CF">
        <w:rPr>
          <w:szCs w:val="26"/>
        </w:rPr>
        <w:t xml:space="preserve">de instituições integrantes do sistema de distribuição de valores mobiliários contratadas para coordenar e intermediar a </w:t>
      </w:r>
      <w:r w:rsidR="00853677">
        <w:rPr>
          <w:szCs w:val="26"/>
        </w:rPr>
        <w:t>Oferta</w:t>
      </w:r>
      <w:r w:rsidR="00297030">
        <w:rPr>
          <w:szCs w:val="26"/>
        </w:rPr>
        <w:t xml:space="preserve"> ("</w:t>
      </w:r>
      <w:r w:rsidR="00297030" w:rsidRPr="00362B74">
        <w:rPr>
          <w:szCs w:val="26"/>
          <w:u w:val="single"/>
        </w:rPr>
        <w:t>Coordenadores</w:t>
      </w:r>
      <w:r w:rsidR="00297030">
        <w:rPr>
          <w:szCs w:val="26"/>
        </w:rPr>
        <w:t>")</w:t>
      </w:r>
      <w:r w:rsidR="00617FC7" w:rsidRPr="00927E02">
        <w:rPr>
          <w:szCs w:val="26"/>
        </w:rPr>
        <w:t xml:space="preserve">, sob o regime de garantia firme de colocação, com relação à totalidade dos CRI, sendo certo que a Oferta é destinada apenas a </w:t>
      </w:r>
      <w:r w:rsidR="002F192E" w:rsidRPr="00927E02">
        <w:rPr>
          <w:color w:val="000000"/>
          <w:szCs w:val="26"/>
          <w14:ligatures w14:val="standard"/>
        </w:rPr>
        <w:t xml:space="preserve">investidores profissionais, nos termos dos artigos 9º-A e 9º-C da </w:t>
      </w:r>
      <w:r w:rsidR="00FD15A4" w:rsidRPr="00927E02">
        <w:rPr>
          <w:color w:val="000000"/>
          <w:szCs w:val="26"/>
          <w14:ligatures w14:val="standard"/>
        </w:rPr>
        <w:t>Instrução da CVM n.º 539, de 13 de novembro de 2013, conforme alterada</w:t>
      </w:r>
      <w:r w:rsidR="00876C12" w:rsidRPr="00876C12">
        <w:rPr>
          <w:szCs w:val="26"/>
        </w:rPr>
        <w:t xml:space="preserve">, futuros titulares dos </w:t>
      </w:r>
      <w:r w:rsidR="00FD15A4">
        <w:rPr>
          <w:szCs w:val="26"/>
        </w:rPr>
        <w:t>CRI</w:t>
      </w:r>
      <w:r w:rsidR="00876C12" w:rsidRPr="00876C12">
        <w:rPr>
          <w:szCs w:val="26"/>
        </w:rPr>
        <w:t xml:space="preserve"> (</w:t>
      </w:r>
      <w:r w:rsidR="00FD15A4">
        <w:rPr>
          <w:szCs w:val="26"/>
        </w:rPr>
        <w:t>"</w:t>
      </w:r>
      <w:r w:rsidR="00876C12" w:rsidRPr="00362B74">
        <w:rPr>
          <w:szCs w:val="26"/>
          <w:u w:val="single"/>
        </w:rPr>
        <w:t>Titulares de CR</w:t>
      </w:r>
      <w:r w:rsidR="00FD15A4" w:rsidRPr="00362B74">
        <w:rPr>
          <w:szCs w:val="26"/>
          <w:u w:val="single"/>
        </w:rPr>
        <w:t>I</w:t>
      </w:r>
      <w:r w:rsidR="00FD15A4">
        <w:rPr>
          <w:szCs w:val="26"/>
        </w:rPr>
        <w:t>"</w:t>
      </w:r>
      <w:r w:rsidR="00876C12" w:rsidRPr="00876C12">
        <w:rPr>
          <w:szCs w:val="26"/>
        </w:rPr>
        <w:t>);</w:t>
      </w:r>
    </w:p>
    <w:p w14:paraId="7DC5BF6C" w14:textId="77777777" w:rsidR="00DE0D27" w:rsidRPr="00362B74" w:rsidRDefault="00DE0D27" w:rsidP="00362B74">
      <w:pPr>
        <w:pStyle w:val="PargrafodaLista"/>
        <w:rPr>
          <w:szCs w:val="26"/>
        </w:rPr>
      </w:pPr>
    </w:p>
    <w:p w14:paraId="76E59499" w14:textId="1CD4B6BA" w:rsidR="00DE0D27" w:rsidRPr="00DE0D27" w:rsidRDefault="00185503" w:rsidP="00362B74">
      <w:pPr>
        <w:pStyle w:val="PargrafodaLista"/>
        <w:keepNext/>
        <w:numPr>
          <w:ilvl w:val="0"/>
          <w:numId w:val="55"/>
        </w:numPr>
        <w:spacing w:after="0" w:line="300" w:lineRule="exact"/>
        <w:ind w:left="993" w:hanging="993"/>
        <w:contextualSpacing w:val="0"/>
        <w:rPr>
          <w:szCs w:val="26"/>
        </w:rPr>
      </w:pPr>
      <w:r w:rsidRPr="00B54CA6">
        <w:rPr>
          <w:szCs w:val="26"/>
        </w:rPr>
        <w:t>e</w:t>
      </w:r>
      <w:r w:rsidR="00DE0D27" w:rsidRPr="00B54CA6">
        <w:rPr>
          <w:szCs w:val="26"/>
        </w:rPr>
        <w:t xml:space="preserve">m </w:t>
      </w:r>
      <w:r w:rsidRPr="00B54CA6">
        <w:rPr>
          <w:szCs w:val="26"/>
        </w:rPr>
        <w:t>23 de dezembro de 2020</w:t>
      </w:r>
      <w:r w:rsidR="00DE0D27" w:rsidRPr="00B54CA6">
        <w:rPr>
          <w:szCs w:val="26"/>
        </w:rPr>
        <w:t xml:space="preserve">, foi </w:t>
      </w:r>
      <w:r w:rsidR="009A179B" w:rsidRPr="00B54CA6">
        <w:rPr>
          <w:szCs w:val="26"/>
        </w:rPr>
        <w:t>concluído o</w:t>
      </w:r>
      <w:r w:rsidR="00DE0D27" w:rsidRPr="00B54CA6">
        <w:rPr>
          <w:szCs w:val="26"/>
        </w:rPr>
        <w:t xml:space="preserve"> procedimento de coleta de intenções de investimentos realizado pelos </w:t>
      </w:r>
      <w:r w:rsidRPr="00B54CA6">
        <w:rPr>
          <w:szCs w:val="26"/>
        </w:rPr>
        <w:t>C</w:t>
      </w:r>
      <w:r w:rsidR="00DE0D27" w:rsidRPr="00B54CA6">
        <w:rPr>
          <w:szCs w:val="26"/>
        </w:rPr>
        <w:t>oordenadores</w:t>
      </w:r>
      <w:r w:rsidRPr="00B54CA6">
        <w:rPr>
          <w:szCs w:val="26"/>
        </w:rPr>
        <w:t xml:space="preserve">, </w:t>
      </w:r>
      <w:r w:rsidR="00DE0D27" w:rsidRPr="00B54CA6">
        <w:rPr>
          <w:szCs w:val="26"/>
        </w:rPr>
        <w:t>no âmbito da Oferta</w:t>
      </w:r>
      <w:r w:rsidRPr="00B54CA6">
        <w:rPr>
          <w:szCs w:val="26"/>
        </w:rPr>
        <w:t xml:space="preserve"> ("</w:t>
      </w:r>
      <w:r w:rsidR="00DE0D27" w:rsidRPr="00B54CA6">
        <w:rPr>
          <w:szCs w:val="26"/>
          <w:u w:val="single"/>
        </w:rPr>
        <w:t xml:space="preserve">Procedimento de </w:t>
      </w:r>
      <w:r w:rsidR="00DE0D27" w:rsidRPr="00B54CA6">
        <w:rPr>
          <w:i/>
          <w:iCs/>
          <w:szCs w:val="26"/>
          <w:u w:val="single"/>
        </w:rPr>
        <w:t>Bookbuilding</w:t>
      </w:r>
      <w:r w:rsidRPr="00B54CA6">
        <w:rPr>
          <w:szCs w:val="26"/>
        </w:rPr>
        <w:t>"</w:t>
      </w:r>
      <w:r w:rsidR="00DE0D27" w:rsidRPr="00B54CA6">
        <w:rPr>
          <w:szCs w:val="26"/>
        </w:rPr>
        <w:t>), por meio do qual fo</w:t>
      </w:r>
      <w:r w:rsidR="00F63AFE" w:rsidRPr="00B54CA6">
        <w:rPr>
          <w:szCs w:val="26"/>
        </w:rPr>
        <w:t>ram</w:t>
      </w:r>
      <w:r w:rsidR="00DE0D27" w:rsidRPr="00B54CA6">
        <w:rPr>
          <w:szCs w:val="26"/>
        </w:rPr>
        <w:t xml:space="preserve"> </w:t>
      </w:r>
      <w:r w:rsidR="00DE0D27" w:rsidRPr="00B54CA6">
        <w:rPr>
          <w:szCs w:val="26"/>
        </w:rPr>
        <w:lastRenderedPageBreak/>
        <w:t>definido</w:t>
      </w:r>
      <w:r w:rsidR="00F63AFE" w:rsidRPr="00B54CA6">
        <w:rPr>
          <w:szCs w:val="26"/>
        </w:rPr>
        <w:t>s</w:t>
      </w:r>
      <w:r w:rsidR="00DE0D27" w:rsidRPr="00B54CA6">
        <w:rPr>
          <w:szCs w:val="26"/>
        </w:rPr>
        <w:t xml:space="preserve"> </w:t>
      </w:r>
      <w:r w:rsidR="00F63AFE" w:rsidRPr="00B54CA6">
        <w:rPr>
          <w:szCs w:val="26"/>
        </w:rPr>
        <w:t xml:space="preserve">(i) </w:t>
      </w:r>
      <w:r w:rsidR="00DE0D27" w:rsidRPr="00B54CA6">
        <w:rPr>
          <w:szCs w:val="26"/>
        </w:rPr>
        <w:t xml:space="preserve">o número de séries e a quantidade de </w:t>
      </w:r>
      <w:r w:rsidR="00F63AFE" w:rsidRPr="00B54CA6">
        <w:rPr>
          <w:szCs w:val="26"/>
        </w:rPr>
        <w:t>CRI</w:t>
      </w:r>
      <w:r w:rsidR="00DE0D27" w:rsidRPr="00B54CA6">
        <w:rPr>
          <w:szCs w:val="26"/>
        </w:rPr>
        <w:t xml:space="preserve"> efetivamente emitida em cada série, qual seja, </w:t>
      </w:r>
      <w:r w:rsidR="00136B13" w:rsidRPr="00B54CA6">
        <w:rPr>
          <w:szCs w:val="26"/>
        </w:rPr>
        <w:t xml:space="preserve">a emissão será em 2 (duas) séries, sendo </w:t>
      </w:r>
      <w:r w:rsidR="00DE0D27" w:rsidRPr="00B54CA6">
        <w:rPr>
          <w:szCs w:val="26"/>
        </w:rPr>
        <w:t xml:space="preserve">(a) </w:t>
      </w:r>
      <w:r w:rsidR="00DC3601" w:rsidRPr="00B54CA6">
        <w:rPr>
          <w:szCs w:val="26"/>
        </w:rPr>
        <w:t>41.775</w:t>
      </w:r>
      <w:r w:rsidR="00DC3601" w:rsidRPr="00B54CA6" w:rsidDel="00DC3601">
        <w:rPr>
          <w:szCs w:val="26"/>
        </w:rPr>
        <w:t xml:space="preserve"> </w:t>
      </w:r>
      <w:r w:rsidR="00DE0D27" w:rsidRPr="00B54CA6">
        <w:rPr>
          <w:szCs w:val="26"/>
        </w:rPr>
        <w:t>(</w:t>
      </w:r>
      <w:r w:rsidR="00DC3601" w:rsidRPr="00B54CA6">
        <w:rPr>
          <w:szCs w:val="26"/>
        </w:rPr>
        <w:t xml:space="preserve">quarenta e um </w:t>
      </w:r>
      <w:r w:rsidR="00DE0D27" w:rsidRPr="00B54CA6">
        <w:rPr>
          <w:szCs w:val="26"/>
        </w:rPr>
        <w:t>mil</w:t>
      </w:r>
      <w:r w:rsidR="00DC3601" w:rsidRPr="00B54CA6">
        <w:rPr>
          <w:szCs w:val="26"/>
        </w:rPr>
        <w:t>, setecentos e setenta e cinco</w:t>
      </w:r>
      <w:r w:rsidR="00DE0D27" w:rsidRPr="00B54CA6">
        <w:rPr>
          <w:szCs w:val="26"/>
        </w:rPr>
        <w:t xml:space="preserve">) </w:t>
      </w:r>
      <w:r w:rsidR="00F63AFE" w:rsidRPr="00B54CA6">
        <w:rPr>
          <w:szCs w:val="26"/>
        </w:rPr>
        <w:t>CRI</w:t>
      </w:r>
      <w:r w:rsidR="00DE0D27" w:rsidRPr="00B54CA6">
        <w:rPr>
          <w:szCs w:val="26"/>
        </w:rPr>
        <w:t xml:space="preserve"> DI, perfazendo o montante de R$</w:t>
      </w:r>
      <w:r w:rsidR="00DC3601" w:rsidRPr="00B54CA6">
        <w:rPr>
          <w:szCs w:val="26"/>
        </w:rPr>
        <w:t>41</w:t>
      </w:r>
      <w:r w:rsidR="00DE0D27" w:rsidRPr="00B54CA6">
        <w:rPr>
          <w:szCs w:val="26"/>
        </w:rPr>
        <w:t>.</w:t>
      </w:r>
      <w:r w:rsidR="00DC3601" w:rsidRPr="00B54CA6">
        <w:rPr>
          <w:szCs w:val="26"/>
        </w:rPr>
        <w:t>775.</w:t>
      </w:r>
      <w:r w:rsidR="00DE0D27" w:rsidRPr="00B54CA6">
        <w:rPr>
          <w:szCs w:val="26"/>
        </w:rPr>
        <w:t>000,00 (</w:t>
      </w:r>
      <w:r w:rsidR="00DC3601" w:rsidRPr="00B54CA6">
        <w:rPr>
          <w:szCs w:val="26"/>
        </w:rPr>
        <w:t xml:space="preserve">quarenta e um </w:t>
      </w:r>
      <w:r w:rsidR="00DE0D27" w:rsidRPr="00B54CA6">
        <w:rPr>
          <w:szCs w:val="26"/>
        </w:rPr>
        <w:t>milhões</w:t>
      </w:r>
      <w:r w:rsidR="00DC3601" w:rsidRPr="00B54CA6">
        <w:rPr>
          <w:szCs w:val="26"/>
        </w:rPr>
        <w:t>, setecentos e setenta e cinco mil</w:t>
      </w:r>
      <w:r w:rsidR="00DE0D27" w:rsidRPr="00B54CA6">
        <w:rPr>
          <w:szCs w:val="26"/>
        </w:rPr>
        <w:t xml:space="preserve"> reais), e (b) </w:t>
      </w:r>
      <w:r w:rsidR="006F78F2" w:rsidRPr="00B54CA6">
        <w:rPr>
          <w:szCs w:val="26"/>
        </w:rPr>
        <w:t xml:space="preserve">163.225 </w:t>
      </w:r>
      <w:r w:rsidR="00DE0D27" w:rsidRPr="00B54CA6">
        <w:rPr>
          <w:szCs w:val="26"/>
        </w:rPr>
        <w:t>(</w:t>
      </w:r>
      <w:r w:rsidR="00BF72C9" w:rsidRPr="00B54CA6">
        <w:rPr>
          <w:szCs w:val="26"/>
        </w:rPr>
        <w:t xml:space="preserve">cento e </w:t>
      </w:r>
      <w:r w:rsidR="006F78F2" w:rsidRPr="00B54CA6">
        <w:rPr>
          <w:szCs w:val="26"/>
        </w:rPr>
        <w:t>sessenta e três mil, duzentos e vinte e cinco</w:t>
      </w:r>
      <w:r w:rsidR="00DE0D27" w:rsidRPr="00B54CA6">
        <w:rPr>
          <w:szCs w:val="26"/>
        </w:rPr>
        <w:t xml:space="preserve">) </w:t>
      </w:r>
      <w:r w:rsidR="00F63AFE" w:rsidRPr="00B54CA6">
        <w:rPr>
          <w:szCs w:val="26"/>
        </w:rPr>
        <w:t>CRI</w:t>
      </w:r>
      <w:r w:rsidR="00DE0D27" w:rsidRPr="00B54CA6">
        <w:rPr>
          <w:szCs w:val="26"/>
        </w:rPr>
        <w:t xml:space="preserve"> IPCA, perfazendo o montante de R$</w:t>
      </w:r>
      <w:r w:rsidR="00BB6512" w:rsidRPr="00B54CA6">
        <w:rPr>
          <w:szCs w:val="26"/>
        </w:rPr>
        <w:t>163.225</w:t>
      </w:r>
      <w:r w:rsidR="00DE0D27" w:rsidRPr="00B54CA6">
        <w:rPr>
          <w:szCs w:val="26"/>
        </w:rPr>
        <w:t>.000,00 (</w:t>
      </w:r>
      <w:r w:rsidR="00BB6512" w:rsidRPr="00B54CA6">
        <w:rPr>
          <w:szCs w:val="26"/>
        </w:rPr>
        <w:t>cento e sessenta e três</w:t>
      </w:r>
      <w:r w:rsidR="00DE0D27" w:rsidRPr="00B54CA6">
        <w:rPr>
          <w:szCs w:val="26"/>
        </w:rPr>
        <w:t xml:space="preserve"> milhões</w:t>
      </w:r>
      <w:r w:rsidR="00BB6512" w:rsidRPr="00B54CA6">
        <w:rPr>
          <w:szCs w:val="26"/>
        </w:rPr>
        <w:t>, duzentos e vinte e cinco mil</w:t>
      </w:r>
      <w:r w:rsidR="00DE0D27" w:rsidRPr="00B54CA6">
        <w:rPr>
          <w:szCs w:val="26"/>
        </w:rPr>
        <w:t xml:space="preserve"> reais)</w:t>
      </w:r>
      <w:r w:rsidR="00F63AFE" w:rsidRPr="00B54CA6">
        <w:rPr>
          <w:szCs w:val="26"/>
        </w:rPr>
        <w:t>, e (ii)</w:t>
      </w:r>
      <w:r w:rsidR="00F63AFE">
        <w:rPr>
          <w:szCs w:val="26"/>
        </w:rPr>
        <w:t xml:space="preserve"> a taxa aplicável à remuneração dos CRI IPCA, que será </w:t>
      </w:r>
      <w:r w:rsidR="00BB6512">
        <w:rPr>
          <w:bCs/>
          <w:szCs w:val="26"/>
        </w:rPr>
        <w:t xml:space="preserve">3,90% (três inteiros e noventa centésimos </w:t>
      </w:r>
      <w:r w:rsidR="005B7065">
        <w:rPr>
          <w:bCs/>
          <w:szCs w:val="26"/>
        </w:rPr>
        <w:t>por cento) ao ano, base 252 (duzentos e cinquenta e dois) Dias Úteis</w:t>
      </w:r>
      <w:r w:rsidR="00DE0D27" w:rsidRPr="00DE0D27">
        <w:rPr>
          <w:szCs w:val="26"/>
        </w:rPr>
        <w:t>;</w:t>
      </w:r>
    </w:p>
    <w:p w14:paraId="3528EAD5" w14:textId="77777777" w:rsidR="00DE0D27" w:rsidRPr="00876C12" w:rsidRDefault="00DE0D27" w:rsidP="00362B74">
      <w:pPr>
        <w:pStyle w:val="PargrafodaLista"/>
        <w:keepNext/>
        <w:spacing w:after="0" w:line="300" w:lineRule="exact"/>
        <w:ind w:left="993"/>
        <w:contextualSpacing w:val="0"/>
        <w:rPr>
          <w:szCs w:val="26"/>
        </w:rPr>
      </w:pPr>
    </w:p>
    <w:p w14:paraId="266F3307" w14:textId="13D0FAAC" w:rsidR="00CE3A1E" w:rsidRPr="00362B74" w:rsidRDefault="003E032A" w:rsidP="00C87582">
      <w:pPr>
        <w:pStyle w:val="PargrafodaLista"/>
        <w:keepNext/>
        <w:numPr>
          <w:ilvl w:val="0"/>
          <w:numId w:val="55"/>
        </w:numPr>
        <w:spacing w:after="0" w:line="300" w:lineRule="exact"/>
        <w:ind w:left="993" w:hanging="993"/>
        <w:contextualSpacing w:val="0"/>
        <w:rPr>
          <w:szCs w:val="26"/>
        </w:rPr>
      </w:pPr>
      <w:r>
        <w:rPr>
          <w:szCs w:val="26"/>
        </w:rPr>
        <w:t xml:space="preserve">considerando o disposto no item (F) acima, </w:t>
      </w:r>
      <w:r w:rsidR="00FA1988">
        <w:rPr>
          <w:szCs w:val="26"/>
        </w:rPr>
        <w:t>n</w:t>
      </w:r>
      <w:r w:rsidR="00116D96" w:rsidRPr="00116D96">
        <w:rPr>
          <w:szCs w:val="26"/>
        </w:rPr>
        <w:t xml:space="preserve">os termos da Cláusula </w:t>
      </w:r>
      <w:r w:rsidR="00116D96">
        <w:rPr>
          <w:szCs w:val="26"/>
        </w:rPr>
        <w:t>8.4</w:t>
      </w:r>
      <w:r w:rsidR="00116D96" w:rsidRPr="00116D96">
        <w:rPr>
          <w:szCs w:val="26"/>
        </w:rPr>
        <w:t xml:space="preserve"> da Escritura de Emissão, as Partes </w:t>
      </w:r>
      <w:r w:rsidR="0099390B">
        <w:rPr>
          <w:szCs w:val="26"/>
        </w:rPr>
        <w:t>celebram</w:t>
      </w:r>
      <w:r w:rsidR="00116D96" w:rsidRPr="00116D96">
        <w:rPr>
          <w:szCs w:val="26"/>
        </w:rPr>
        <w:t xml:space="preserve"> o presente Aditamento, a fim de formalizar a quantidade de Debêntures alocada em cada série e a quantidade de séries, conforme definidas no Procedimento de </w:t>
      </w:r>
      <w:r w:rsidR="00116D96" w:rsidRPr="00116D96">
        <w:rPr>
          <w:i/>
          <w:szCs w:val="26"/>
        </w:rPr>
        <w:t>Bookbuilding</w:t>
      </w:r>
      <w:r w:rsidR="00116D96" w:rsidRPr="00116D96">
        <w:rPr>
          <w:szCs w:val="26"/>
        </w:rPr>
        <w:t xml:space="preserve">, qual seja, </w:t>
      </w:r>
      <w:r w:rsidR="00116D96" w:rsidRPr="00362B74">
        <w:rPr>
          <w:bCs/>
          <w:szCs w:val="26"/>
        </w:rPr>
        <w:t>(</w:t>
      </w:r>
      <w:r w:rsidR="00AC380E" w:rsidRPr="00362B74">
        <w:rPr>
          <w:bCs/>
          <w:szCs w:val="26"/>
        </w:rPr>
        <w:t>i</w:t>
      </w:r>
      <w:r w:rsidR="00116D96" w:rsidRPr="00362B74">
        <w:rPr>
          <w:bCs/>
          <w:szCs w:val="26"/>
        </w:rPr>
        <w:t>)</w:t>
      </w:r>
      <w:r w:rsidR="00116D96" w:rsidRPr="00116D96">
        <w:rPr>
          <w:szCs w:val="26"/>
        </w:rPr>
        <w:t xml:space="preserve"> </w:t>
      </w:r>
      <w:r w:rsidR="00ED60CA" w:rsidRPr="00926BF7">
        <w:rPr>
          <w:szCs w:val="26"/>
        </w:rPr>
        <w:t>41.775</w:t>
      </w:r>
      <w:r w:rsidR="00ED60CA" w:rsidRPr="00926BF7" w:rsidDel="00DC3601">
        <w:rPr>
          <w:szCs w:val="26"/>
        </w:rPr>
        <w:t xml:space="preserve"> </w:t>
      </w:r>
      <w:r w:rsidR="00ED60CA" w:rsidRPr="00926BF7">
        <w:rPr>
          <w:szCs w:val="26"/>
        </w:rPr>
        <w:t>(quarenta e um</w:t>
      </w:r>
      <w:r w:rsidR="00ED60CA">
        <w:rPr>
          <w:szCs w:val="26"/>
        </w:rPr>
        <w:t>a</w:t>
      </w:r>
      <w:r w:rsidR="00ED60CA" w:rsidRPr="00926BF7">
        <w:rPr>
          <w:szCs w:val="26"/>
        </w:rPr>
        <w:t xml:space="preserve"> mil, setecent</w:t>
      </w:r>
      <w:r w:rsidR="00ED60CA">
        <w:rPr>
          <w:szCs w:val="26"/>
        </w:rPr>
        <w:t>a</w:t>
      </w:r>
      <w:r w:rsidR="00ED60CA" w:rsidRPr="00926BF7">
        <w:rPr>
          <w:szCs w:val="26"/>
        </w:rPr>
        <w:t xml:space="preserve">s e setenta e cinco) </w:t>
      </w:r>
      <w:r w:rsidR="00116D96" w:rsidRPr="00116D96">
        <w:rPr>
          <w:szCs w:val="26"/>
        </w:rPr>
        <w:t xml:space="preserve">Debêntures DI, perfazendo o montante de </w:t>
      </w:r>
      <w:r w:rsidR="00ED60CA" w:rsidRPr="00926BF7">
        <w:rPr>
          <w:szCs w:val="26"/>
        </w:rPr>
        <w:t>R$41.775.000,00 (quarenta e um milhões, setecentos e setenta e cinco mil reais)</w:t>
      </w:r>
      <w:r w:rsidR="00116D96" w:rsidRPr="00116D96">
        <w:rPr>
          <w:szCs w:val="26"/>
        </w:rPr>
        <w:t xml:space="preserve">, e </w:t>
      </w:r>
      <w:r w:rsidR="00116D96" w:rsidRPr="00362B74">
        <w:rPr>
          <w:bCs/>
          <w:szCs w:val="26"/>
        </w:rPr>
        <w:t>(</w:t>
      </w:r>
      <w:r w:rsidR="00AC380E">
        <w:rPr>
          <w:bCs/>
          <w:szCs w:val="26"/>
        </w:rPr>
        <w:t>ii</w:t>
      </w:r>
      <w:r w:rsidR="00116D96" w:rsidRPr="00362B74">
        <w:rPr>
          <w:bCs/>
          <w:szCs w:val="26"/>
        </w:rPr>
        <w:t>)</w:t>
      </w:r>
      <w:r w:rsidR="00116D96" w:rsidRPr="00116D96">
        <w:rPr>
          <w:szCs w:val="26"/>
        </w:rPr>
        <w:t xml:space="preserve"> </w:t>
      </w:r>
      <w:r w:rsidR="003B4B0F" w:rsidRPr="00926BF7">
        <w:rPr>
          <w:szCs w:val="26"/>
        </w:rPr>
        <w:t>163.225 (cento e sessenta e três mil, duzent</w:t>
      </w:r>
      <w:r w:rsidR="003B4B0F">
        <w:rPr>
          <w:szCs w:val="26"/>
        </w:rPr>
        <w:t>a</w:t>
      </w:r>
      <w:r w:rsidR="003B4B0F" w:rsidRPr="00926BF7">
        <w:rPr>
          <w:szCs w:val="26"/>
        </w:rPr>
        <w:t xml:space="preserve">s e vinte e cinco) </w:t>
      </w:r>
      <w:r w:rsidR="00116D96" w:rsidRPr="00116D96">
        <w:rPr>
          <w:szCs w:val="26"/>
        </w:rPr>
        <w:t xml:space="preserve">Debêntures IPCA, perfazendo o montante de </w:t>
      </w:r>
      <w:r w:rsidR="00B50FA7" w:rsidRPr="00926BF7">
        <w:rPr>
          <w:szCs w:val="26"/>
        </w:rPr>
        <w:t>R$163.225.000,00 (cento e sessenta e três milhões, duzentos e vinte e cinco mil reais)</w:t>
      </w:r>
      <w:r w:rsidR="00116D96" w:rsidRPr="00116D96">
        <w:rPr>
          <w:szCs w:val="26"/>
        </w:rPr>
        <w:t xml:space="preserve">, </w:t>
      </w:r>
      <w:r w:rsidR="00BF72C9" w:rsidRPr="00581716">
        <w:rPr>
          <w:rFonts w:eastAsia="Batang"/>
          <w:szCs w:val="26"/>
        </w:rPr>
        <w:t xml:space="preserve">sem a necessidade de deliberação societária adicional da Companhia e/ou da Debenturista ou aprovação </w:t>
      </w:r>
      <w:r w:rsidR="00BF72C9">
        <w:rPr>
          <w:rFonts w:eastAsia="Batang"/>
          <w:szCs w:val="26"/>
        </w:rPr>
        <w:t>em</w:t>
      </w:r>
      <w:r w:rsidR="00BF72C9" w:rsidRPr="00581716">
        <w:rPr>
          <w:rFonts w:eastAsia="Batang"/>
          <w:szCs w:val="26"/>
        </w:rPr>
        <w:t xml:space="preserve"> assembleia geral dos Titulares de CRI</w:t>
      </w:r>
      <w:r w:rsidR="00BF72C9">
        <w:rPr>
          <w:rFonts w:eastAsia="Batang"/>
          <w:szCs w:val="26"/>
        </w:rPr>
        <w:t>;</w:t>
      </w:r>
    </w:p>
    <w:p w14:paraId="501A6CD8" w14:textId="77777777" w:rsidR="00252A95" w:rsidRPr="00362B74" w:rsidRDefault="00252A95" w:rsidP="00362B74">
      <w:pPr>
        <w:pStyle w:val="PargrafodaLista"/>
        <w:rPr>
          <w:szCs w:val="26"/>
        </w:rPr>
      </w:pPr>
    </w:p>
    <w:p w14:paraId="781EC938" w14:textId="6355043C" w:rsidR="00252A95" w:rsidRPr="00362B74" w:rsidRDefault="00FA1988" w:rsidP="00362B74">
      <w:pPr>
        <w:pStyle w:val="PargrafodaLista"/>
        <w:keepNext/>
        <w:numPr>
          <w:ilvl w:val="0"/>
          <w:numId w:val="55"/>
        </w:numPr>
        <w:spacing w:after="0" w:line="300" w:lineRule="exact"/>
        <w:ind w:left="993" w:hanging="993"/>
        <w:contextualSpacing w:val="0"/>
        <w:rPr>
          <w:szCs w:val="26"/>
        </w:rPr>
      </w:pPr>
      <w:r>
        <w:rPr>
          <w:bCs/>
          <w:szCs w:val="26"/>
        </w:rPr>
        <w:t>n</w:t>
      </w:r>
      <w:r w:rsidR="00252A95" w:rsidRPr="00252A95">
        <w:rPr>
          <w:bCs/>
          <w:szCs w:val="26"/>
        </w:rPr>
        <w:t xml:space="preserve">os termos da Cláusula </w:t>
      </w:r>
      <w:r w:rsidR="00252A95">
        <w:rPr>
          <w:bCs/>
          <w:szCs w:val="26"/>
        </w:rPr>
        <w:t>8.14, inciso II,</w:t>
      </w:r>
      <w:r w:rsidR="00252A95" w:rsidRPr="00252A95">
        <w:rPr>
          <w:bCs/>
          <w:szCs w:val="26"/>
        </w:rPr>
        <w:t xml:space="preserve"> da Escritura de Emissão, </w:t>
      </w:r>
      <w:r w:rsidR="00252A95" w:rsidRPr="00252A95">
        <w:rPr>
          <w:szCs w:val="26"/>
        </w:rPr>
        <w:t xml:space="preserve">as Partes </w:t>
      </w:r>
      <w:r w:rsidR="001B2766">
        <w:rPr>
          <w:szCs w:val="26"/>
        </w:rPr>
        <w:t>celebram</w:t>
      </w:r>
      <w:r w:rsidR="00252A95" w:rsidRPr="00252A95">
        <w:rPr>
          <w:szCs w:val="26"/>
        </w:rPr>
        <w:t xml:space="preserve"> o presente Aditamento, a fim de prever a</w:t>
      </w:r>
      <w:r w:rsidR="00252A95" w:rsidRPr="00252A95">
        <w:rPr>
          <w:bCs/>
          <w:szCs w:val="26"/>
        </w:rPr>
        <w:t xml:space="preserve"> taxa aplicável à Remuneração IPCA, definida de acordo com os parâmetros previstos na Cláusula </w:t>
      </w:r>
      <w:r w:rsidR="00252A95">
        <w:rPr>
          <w:bCs/>
          <w:szCs w:val="26"/>
        </w:rPr>
        <w:t>8.14, inciso II,</w:t>
      </w:r>
      <w:r w:rsidR="00252A95" w:rsidRPr="00252A95">
        <w:rPr>
          <w:bCs/>
          <w:szCs w:val="26"/>
        </w:rPr>
        <w:t xml:space="preserve"> da Escritura de Emissão</w:t>
      </w:r>
      <w:r w:rsidR="00252A95">
        <w:rPr>
          <w:bCs/>
          <w:szCs w:val="26"/>
        </w:rPr>
        <w:t xml:space="preserve">, qual seja, </w:t>
      </w:r>
      <w:r w:rsidR="00B50FA7">
        <w:rPr>
          <w:bCs/>
          <w:szCs w:val="26"/>
        </w:rPr>
        <w:t xml:space="preserve">3,90% (três inteiros e noventa centésimos por cento) </w:t>
      </w:r>
      <w:r w:rsidR="004F49B9">
        <w:rPr>
          <w:bCs/>
          <w:szCs w:val="26"/>
        </w:rPr>
        <w:t>ao ano, base 252 (duzentos e cinquenta e dois) Dias Úteis</w:t>
      </w:r>
      <w:r w:rsidR="00252A95" w:rsidRPr="00252A95">
        <w:rPr>
          <w:bCs/>
          <w:szCs w:val="26"/>
        </w:rPr>
        <w:t xml:space="preserve">, </w:t>
      </w:r>
      <w:r w:rsidR="00252A95" w:rsidRPr="00581716">
        <w:rPr>
          <w:rFonts w:eastAsia="Batang"/>
          <w:szCs w:val="26"/>
        </w:rPr>
        <w:t xml:space="preserve">sem a necessidade de deliberação societária adicional da Companhia e/ou da Debenturista ou aprovação </w:t>
      </w:r>
      <w:r w:rsidR="00252A95">
        <w:rPr>
          <w:rFonts w:eastAsia="Batang"/>
          <w:szCs w:val="26"/>
        </w:rPr>
        <w:t>em</w:t>
      </w:r>
      <w:r w:rsidR="00252A95" w:rsidRPr="00581716">
        <w:rPr>
          <w:rFonts w:eastAsia="Batang"/>
          <w:szCs w:val="26"/>
        </w:rPr>
        <w:t xml:space="preserve"> assembleia geral dos Titulares de CRI</w:t>
      </w:r>
      <w:r w:rsidR="00252A95">
        <w:rPr>
          <w:rFonts w:eastAsia="Batang"/>
          <w:szCs w:val="26"/>
        </w:rPr>
        <w:t>;</w:t>
      </w:r>
    </w:p>
    <w:p w14:paraId="0D7160D5" w14:textId="77777777" w:rsidR="00814B28" w:rsidRPr="00362B74" w:rsidRDefault="00814B28" w:rsidP="00362B74">
      <w:pPr>
        <w:pStyle w:val="PargrafodaLista"/>
        <w:keepNext/>
        <w:spacing w:after="0" w:line="300" w:lineRule="exact"/>
        <w:ind w:left="993" w:hanging="993"/>
        <w:contextualSpacing w:val="0"/>
        <w:rPr>
          <w:color w:val="000000"/>
          <w:szCs w:val="26"/>
        </w:rPr>
      </w:pPr>
    </w:p>
    <w:p w14:paraId="5938D0FA" w14:textId="0EFD2A18" w:rsidR="00FA1988" w:rsidRPr="00FA1988" w:rsidRDefault="00FA1988" w:rsidP="00362B74">
      <w:pPr>
        <w:pStyle w:val="PargrafodaLista"/>
        <w:keepNext/>
        <w:numPr>
          <w:ilvl w:val="0"/>
          <w:numId w:val="55"/>
        </w:numPr>
        <w:spacing w:after="0" w:line="300" w:lineRule="exact"/>
        <w:ind w:left="993" w:hanging="993"/>
        <w:contextualSpacing w:val="0"/>
        <w:rPr>
          <w:szCs w:val="26"/>
        </w:rPr>
      </w:pPr>
      <w:r w:rsidRPr="00FA1988">
        <w:rPr>
          <w:szCs w:val="26"/>
        </w:rPr>
        <w:t>as Partes desejam aditar a Escritura de Emissão para</w:t>
      </w:r>
      <w:r w:rsidR="00467666">
        <w:rPr>
          <w:szCs w:val="26"/>
        </w:rPr>
        <w:t xml:space="preserve"> prever, nos termos dos itens (G) e (H) acima, o resultado do Procedimento de </w:t>
      </w:r>
      <w:r w:rsidR="00467666" w:rsidRPr="00362B74">
        <w:rPr>
          <w:i/>
          <w:iCs/>
          <w:szCs w:val="26"/>
        </w:rPr>
        <w:t>Bookbuilding</w:t>
      </w:r>
      <w:r w:rsidR="00467666">
        <w:rPr>
          <w:szCs w:val="26"/>
        </w:rPr>
        <w:t>, entre outr</w:t>
      </w:r>
      <w:r w:rsidR="00593CB2">
        <w:rPr>
          <w:szCs w:val="26"/>
        </w:rPr>
        <w:t>a</w:t>
      </w:r>
      <w:r w:rsidR="00467666">
        <w:rPr>
          <w:szCs w:val="26"/>
        </w:rPr>
        <w:t>s</w:t>
      </w:r>
      <w:r w:rsidR="00593CB2">
        <w:rPr>
          <w:szCs w:val="26"/>
        </w:rPr>
        <w:t xml:space="preserve"> alterações</w:t>
      </w:r>
      <w:r w:rsidRPr="00FA1988">
        <w:rPr>
          <w:szCs w:val="26"/>
        </w:rPr>
        <w:t xml:space="preserve">; e </w:t>
      </w:r>
    </w:p>
    <w:p w14:paraId="73B5E8AD" w14:textId="77777777" w:rsidR="00FA1988" w:rsidRPr="00FA1988" w:rsidRDefault="00FA1988" w:rsidP="00362B74">
      <w:pPr>
        <w:pStyle w:val="PargrafodaLista"/>
        <w:keepNext/>
        <w:spacing w:after="0" w:line="300" w:lineRule="exact"/>
        <w:rPr>
          <w:szCs w:val="26"/>
        </w:rPr>
      </w:pPr>
    </w:p>
    <w:p w14:paraId="7F27FFB2" w14:textId="3BF91B08" w:rsidR="00814B28" w:rsidRPr="00362B74" w:rsidRDefault="00467666" w:rsidP="00362B74">
      <w:pPr>
        <w:pStyle w:val="PargrafodaLista"/>
        <w:keepNext/>
        <w:numPr>
          <w:ilvl w:val="0"/>
          <w:numId w:val="55"/>
        </w:numPr>
        <w:spacing w:after="0" w:line="300" w:lineRule="exact"/>
        <w:ind w:left="993" w:hanging="993"/>
        <w:contextualSpacing w:val="0"/>
        <w:rPr>
          <w:szCs w:val="26"/>
        </w:rPr>
      </w:pPr>
      <w:r>
        <w:rPr>
          <w:szCs w:val="26"/>
        </w:rPr>
        <w:t>p</w:t>
      </w:r>
      <w:r w:rsidR="00FA1988" w:rsidRPr="00FA1988">
        <w:rPr>
          <w:szCs w:val="26"/>
        </w:rPr>
        <w:t xml:space="preserve">or fim, as Partes desejam aditar a Escritura de Emissão, </w:t>
      </w:r>
      <w:r w:rsidR="00593CB2">
        <w:rPr>
          <w:szCs w:val="26"/>
        </w:rPr>
        <w:t xml:space="preserve">para </w:t>
      </w:r>
      <w:r w:rsidR="00FA1988" w:rsidRPr="00FA1988">
        <w:rPr>
          <w:szCs w:val="26"/>
        </w:rPr>
        <w:t>alterar a denominação da Escritura de Emissão</w:t>
      </w:r>
      <w:r w:rsidR="00814B28" w:rsidRPr="00362B74">
        <w:rPr>
          <w:szCs w:val="26"/>
        </w:rPr>
        <w:t xml:space="preserve">. </w:t>
      </w:r>
    </w:p>
    <w:p w14:paraId="354C7400" w14:textId="77777777" w:rsidR="00055CA7" w:rsidRPr="00814B28"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16BB6647" w14:textId="77777777" w:rsidR="00F232B1" w:rsidRPr="00F232B1" w:rsidRDefault="00F232B1" w:rsidP="00362B74">
      <w:pPr>
        <w:pStyle w:val="PargrafodaLista"/>
        <w:widowControl w:val="0"/>
        <w:numPr>
          <w:ilvl w:val="1"/>
          <w:numId w:val="8"/>
        </w:numPr>
        <w:tabs>
          <w:tab w:val="num" w:pos="993"/>
        </w:tabs>
        <w:spacing w:after="0" w:line="300" w:lineRule="exact"/>
        <w:ind w:left="993" w:hanging="993"/>
        <w:rPr>
          <w:szCs w:val="26"/>
        </w:rPr>
      </w:pPr>
      <w:bookmarkStart w:id="5" w:name="_Ref167514799"/>
      <w:r w:rsidRPr="00F232B1">
        <w:rPr>
          <w:szCs w:val="26"/>
        </w:rPr>
        <w:t xml:space="preserve">Os termos definidos e expressões adotadas neste Aditamento, iniciados em letras maiúsculas, no singular ou no plural, terão o significado a eles atribuído na Escritura de Emissão. </w:t>
      </w:r>
    </w:p>
    <w:p w14:paraId="71E0AA66" w14:textId="5C62FF6A" w:rsidR="00F232B1" w:rsidRDefault="00F232B1" w:rsidP="00F232B1">
      <w:pPr>
        <w:widowControl w:val="0"/>
        <w:spacing w:after="0" w:line="300" w:lineRule="exact"/>
        <w:rPr>
          <w:szCs w:val="26"/>
        </w:rPr>
      </w:pPr>
    </w:p>
    <w:p w14:paraId="1A81770B" w14:textId="68C3EED6" w:rsidR="007C0B44" w:rsidRPr="007C0B44" w:rsidRDefault="007C0B44" w:rsidP="00362B74">
      <w:pPr>
        <w:widowControl w:val="0"/>
        <w:numPr>
          <w:ilvl w:val="0"/>
          <w:numId w:val="3"/>
        </w:numPr>
        <w:tabs>
          <w:tab w:val="clear" w:pos="709"/>
          <w:tab w:val="num" w:pos="993"/>
        </w:tabs>
        <w:spacing w:after="0" w:line="300" w:lineRule="exact"/>
        <w:ind w:left="993" w:hanging="993"/>
        <w:rPr>
          <w:szCs w:val="26"/>
        </w:rPr>
      </w:pPr>
      <w:r w:rsidRPr="007C0B44">
        <w:rPr>
          <w:smallCaps/>
          <w:szCs w:val="26"/>
          <w:u w:val="single"/>
        </w:rPr>
        <w:lastRenderedPageBreak/>
        <w:t>Aditamento</w:t>
      </w:r>
    </w:p>
    <w:p w14:paraId="73C0A7E0" w14:textId="77777777" w:rsidR="007C0B44" w:rsidRPr="007C0B44" w:rsidRDefault="007C0B44" w:rsidP="007C0B44">
      <w:pPr>
        <w:widowControl w:val="0"/>
        <w:spacing w:after="0" w:line="300" w:lineRule="exact"/>
        <w:rPr>
          <w:szCs w:val="26"/>
        </w:rPr>
      </w:pPr>
    </w:p>
    <w:p w14:paraId="5CED760C" w14:textId="4618B64F" w:rsidR="00F232B1" w:rsidRDefault="007C0B44" w:rsidP="007C0B44">
      <w:pPr>
        <w:pStyle w:val="PargrafodaLista"/>
        <w:widowControl w:val="0"/>
        <w:numPr>
          <w:ilvl w:val="1"/>
          <w:numId w:val="54"/>
        </w:numPr>
        <w:spacing w:after="0" w:line="300" w:lineRule="exact"/>
        <w:ind w:left="993" w:hanging="993"/>
        <w:rPr>
          <w:szCs w:val="26"/>
        </w:rPr>
      </w:pPr>
      <w:r w:rsidRPr="00362B74">
        <w:rPr>
          <w:szCs w:val="26"/>
        </w:rPr>
        <w:t xml:space="preserve">As Partes </w:t>
      </w:r>
      <w:r w:rsidR="00676822" w:rsidRPr="00676822">
        <w:rPr>
          <w:szCs w:val="26"/>
        </w:rPr>
        <w:t xml:space="preserve">resolvem alterar a denominação da Escritura de Emissão, a fim de refletir o resultado do Procedimento de </w:t>
      </w:r>
      <w:r w:rsidR="00676822" w:rsidRPr="00676822">
        <w:rPr>
          <w:i/>
          <w:szCs w:val="26"/>
        </w:rPr>
        <w:t>Bookbuilding</w:t>
      </w:r>
      <w:r w:rsidR="00676822" w:rsidRPr="00676822">
        <w:rPr>
          <w:szCs w:val="26"/>
        </w:rPr>
        <w:t xml:space="preserve">, passando a </w:t>
      </w:r>
      <w:r w:rsidR="002D70E6">
        <w:rPr>
          <w:szCs w:val="26"/>
        </w:rPr>
        <w:t>vigorar</w:t>
      </w:r>
      <w:r w:rsidR="00676822" w:rsidRPr="00676822">
        <w:rPr>
          <w:szCs w:val="26"/>
        </w:rPr>
        <w:t xml:space="preserve"> com a seguinte redação:</w:t>
      </w:r>
    </w:p>
    <w:p w14:paraId="7780540B" w14:textId="11251273" w:rsidR="00676822" w:rsidRDefault="00676822" w:rsidP="00676822">
      <w:pPr>
        <w:pStyle w:val="PargrafodaLista"/>
        <w:widowControl w:val="0"/>
        <w:spacing w:after="0" w:line="300" w:lineRule="exact"/>
        <w:ind w:left="993"/>
        <w:rPr>
          <w:szCs w:val="26"/>
        </w:rPr>
      </w:pPr>
    </w:p>
    <w:p w14:paraId="56418158" w14:textId="518DE735" w:rsidR="00676822" w:rsidRDefault="00EB02A1" w:rsidP="00676822">
      <w:pPr>
        <w:pStyle w:val="PargrafodaLista"/>
        <w:widowControl w:val="0"/>
        <w:spacing w:after="0" w:line="300" w:lineRule="exact"/>
        <w:ind w:left="993"/>
        <w:rPr>
          <w:szCs w:val="26"/>
        </w:rPr>
      </w:pPr>
      <w:r>
        <w:rPr>
          <w:iCs/>
          <w:szCs w:val="26"/>
        </w:rPr>
        <w:t>"</w:t>
      </w:r>
      <w:r w:rsidRPr="00A37703">
        <w:rPr>
          <w:i/>
          <w:szCs w:val="26"/>
        </w:rPr>
        <w:t>Instrumento Particular de Escritura de Emissão Privada de Debêntures Simples, Não Conversíveis em Ações, da Espécie Quirografária, da 4ª (Quarta) Emissão, em 2 (Duas) Séries, da B3 S.A. – Brasil, Bolsa, Balcão</w:t>
      </w:r>
      <w:r w:rsidRPr="00A37703">
        <w:rPr>
          <w:szCs w:val="26"/>
        </w:rPr>
        <w:t>"</w:t>
      </w:r>
    </w:p>
    <w:p w14:paraId="4BEBD078" w14:textId="30A95ADF" w:rsidR="00EB02A1" w:rsidRDefault="00EB02A1" w:rsidP="00676822">
      <w:pPr>
        <w:pStyle w:val="PargrafodaLista"/>
        <w:widowControl w:val="0"/>
        <w:spacing w:after="0" w:line="300" w:lineRule="exact"/>
        <w:ind w:left="993"/>
        <w:rPr>
          <w:szCs w:val="26"/>
        </w:rPr>
      </w:pPr>
    </w:p>
    <w:p w14:paraId="25188CF4" w14:textId="713B8C3E" w:rsidR="00610DD0" w:rsidRPr="00610DD0" w:rsidRDefault="00610DD0" w:rsidP="00362B74">
      <w:pPr>
        <w:pStyle w:val="PargrafodaLista"/>
        <w:widowControl w:val="0"/>
        <w:numPr>
          <w:ilvl w:val="1"/>
          <w:numId w:val="54"/>
        </w:numPr>
        <w:spacing w:after="0" w:line="300" w:lineRule="exact"/>
        <w:ind w:left="993" w:hanging="993"/>
        <w:rPr>
          <w:szCs w:val="26"/>
        </w:rPr>
      </w:pPr>
      <w:r w:rsidRPr="00610DD0">
        <w:rPr>
          <w:szCs w:val="26"/>
        </w:rPr>
        <w:t xml:space="preserve">As Partes resolvem alterar a redação das Cláusulas </w:t>
      </w:r>
      <w:r>
        <w:rPr>
          <w:szCs w:val="26"/>
        </w:rPr>
        <w:t>8.2</w:t>
      </w:r>
      <w:r w:rsidR="000B6347">
        <w:rPr>
          <w:szCs w:val="26"/>
        </w:rPr>
        <w:t>, 8.3 e 8.4</w:t>
      </w:r>
      <w:r w:rsidRPr="00610DD0">
        <w:rPr>
          <w:szCs w:val="26"/>
        </w:rPr>
        <w:t xml:space="preserve"> da Escritura de Emissão, a fim de prever a quantidade de séries emitida, assim como o valor e a quantidade alocada em cada série, passando as Cláusulas </w:t>
      </w:r>
      <w:r w:rsidR="000B6347">
        <w:rPr>
          <w:szCs w:val="26"/>
        </w:rPr>
        <w:t>8.2, 8.3 e 8.4</w:t>
      </w:r>
      <w:r w:rsidR="000B6347" w:rsidRPr="00610DD0">
        <w:rPr>
          <w:szCs w:val="26"/>
        </w:rPr>
        <w:t xml:space="preserve"> </w:t>
      </w:r>
      <w:r w:rsidRPr="00610DD0">
        <w:rPr>
          <w:szCs w:val="26"/>
        </w:rPr>
        <w:t xml:space="preserve">da Escritura de Emissão, portanto, a </w:t>
      </w:r>
      <w:r w:rsidR="00F12E12">
        <w:rPr>
          <w:szCs w:val="26"/>
        </w:rPr>
        <w:t>vigorar</w:t>
      </w:r>
      <w:r w:rsidRPr="00610DD0">
        <w:rPr>
          <w:szCs w:val="26"/>
        </w:rPr>
        <w:t xml:space="preserve"> com a</w:t>
      </w:r>
      <w:r w:rsidR="00F12E12">
        <w:rPr>
          <w:szCs w:val="26"/>
        </w:rPr>
        <w:t xml:space="preserve"> seguinte</w:t>
      </w:r>
      <w:r w:rsidRPr="00610DD0">
        <w:rPr>
          <w:szCs w:val="26"/>
        </w:rPr>
        <w:t xml:space="preserve"> redação:</w:t>
      </w:r>
    </w:p>
    <w:p w14:paraId="6C0FD73B" w14:textId="7E071CF7" w:rsidR="00EB02A1" w:rsidRDefault="00EB02A1" w:rsidP="00676822">
      <w:pPr>
        <w:pStyle w:val="PargrafodaLista"/>
        <w:widowControl w:val="0"/>
        <w:spacing w:after="0" w:line="300" w:lineRule="exact"/>
        <w:ind w:left="993"/>
        <w:rPr>
          <w:szCs w:val="26"/>
        </w:rPr>
      </w:pPr>
    </w:p>
    <w:p w14:paraId="646F2355" w14:textId="4CF6DF1F" w:rsidR="000B6347" w:rsidRPr="00362B74" w:rsidRDefault="000B6347" w:rsidP="00362B74">
      <w:pPr>
        <w:tabs>
          <w:tab w:val="left" w:pos="1701"/>
        </w:tabs>
        <w:ind w:left="993"/>
        <w:rPr>
          <w:iCs/>
          <w:szCs w:val="26"/>
        </w:rPr>
      </w:pPr>
      <w:r>
        <w:rPr>
          <w:iCs/>
          <w:szCs w:val="26"/>
        </w:rPr>
        <w:t>"</w:t>
      </w:r>
      <w:r w:rsidRPr="00362B74">
        <w:rPr>
          <w:i/>
          <w:szCs w:val="26"/>
        </w:rPr>
        <w:t>8.2.</w:t>
      </w:r>
      <w:r w:rsidRPr="00362B74">
        <w:rPr>
          <w:i/>
          <w:szCs w:val="26"/>
        </w:rPr>
        <w:tab/>
        <w:t xml:space="preserve">Número de Séries. A Emissão será realizada </w:t>
      </w:r>
      <w:r w:rsidR="00F12E12">
        <w:rPr>
          <w:i/>
          <w:szCs w:val="26"/>
        </w:rPr>
        <w:t>em</w:t>
      </w:r>
      <w:r w:rsidRPr="00362B74">
        <w:rPr>
          <w:i/>
          <w:szCs w:val="26"/>
        </w:rPr>
        <w:t xml:space="preserve"> 2 (duas) séries, sendo que as debêntures objeto da Emissão distribuídas no âmbito da 1ª (primeira) série são doravante denominadas "</w:t>
      </w:r>
      <w:r w:rsidRPr="00362B74">
        <w:rPr>
          <w:i/>
          <w:szCs w:val="26"/>
          <w:u w:val="single"/>
        </w:rPr>
        <w:t>Debêntures DI</w:t>
      </w:r>
      <w:r w:rsidRPr="00362B74">
        <w:rPr>
          <w:i/>
          <w:szCs w:val="26"/>
        </w:rPr>
        <w:t>" e as debêntures objeto da Emissão distribuídas no âmbito da 2ª (segunda) série são doravante denominadas "</w:t>
      </w:r>
      <w:r w:rsidRPr="00362B74">
        <w:rPr>
          <w:i/>
          <w:szCs w:val="26"/>
          <w:u w:val="single"/>
        </w:rPr>
        <w:t>Debêntures IPCA</w:t>
      </w:r>
      <w:r w:rsidRPr="00362B74">
        <w:rPr>
          <w:i/>
          <w:szCs w:val="26"/>
        </w:rPr>
        <w:t>".</w:t>
      </w:r>
      <w:r>
        <w:rPr>
          <w:iCs/>
          <w:szCs w:val="26"/>
        </w:rPr>
        <w:t xml:space="preserve"> </w:t>
      </w:r>
    </w:p>
    <w:p w14:paraId="0CC9EF79" w14:textId="39F49E8B" w:rsidR="000B6347" w:rsidRDefault="000B6347" w:rsidP="00676822">
      <w:pPr>
        <w:pStyle w:val="PargrafodaLista"/>
        <w:widowControl w:val="0"/>
        <w:spacing w:after="0" w:line="300" w:lineRule="exact"/>
        <w:ind w:left="993"/>
        <w:rPr>
          <w:szCs w:val="26"/>
        </w:rPr>
      </w:pPr>
    </w:p>
    <w:p w14:paraId="78730D10" w14:textId="5D29091E" w:rsidR="000B6347" w:rsidRDefault="000B6347" w:rsidP="000B6347">
      <w:pPr>
        <w:pStyle w:val="PargrafodaLista"/>
        <w:widowControl w:val="0"/>
        <w:tabs>
          <w:tab w:val="left" w:pos="1701"/>
        </w:tabs>
        <w:spacing w:after="0" w:line="300" w:lineRule="exact"/>
        <w:ind w:left="993"/>
        <w:rPr>
          <w:i/>
          <w:iCs/>
          <w:szCs w:val="26"/>
        </w:rPr>
      </w:pPr>
      <w:r w:rsidRPr="00362B74">
        <w:rPr>
          <w:i/>
          <w:iCs/>
          <w:szCs w:val="26"/>
        </w:rPr>
        <w:t>8.3.</w:t>
      </w:r>
      <w:r w:rsidRPr="00362B74">
        <w:rPr>
          <w:i/>
          <w:iCs/>
          <w:szCs w:val="26"/>
        </w:rPr>
        <w:tab/>
        <w:t xml:space="preserve">Valor Total da Emissão. O valor total da Emissão será de R$205.000.000,00 (duzentos e cinco milhões de reais), na Data de Emissão, sendo (i) </w:t>
      </w:r>
      <w:r w:rsidR="00B50FA7" w:rsidRPr="00B50FA7">
        <w:rPr>
          <w:i/>
          <w:iCs/>
          <w:szCs w:val="26"/>
        </w:rPr>
        <w:t>R$41.775.000,00 (quarenta e um milhões, setecentos e setenta e cinco mil reais)</w:t>
      </w:r>
      <w:r w:rsidRPr="00362B74">
        <w:rPr>
          <w:i/>
          <w:iCs/>
          <w:szCs w:val="26"/>
        </w:rPr>
        <w:t xml:space="preserve"> correspondente à totalidade das Debêntures DI, e (ii) </w:t>
      </w:r>
      <w:r w:rsidR="00B50FA7" w:rsidRPr="00B50FA7">
        <w:rPr>
          <w:i/>
          <w:iCs/>
          <w:szCs w:val="26"/>
        </w:rPr>
        <w:t>R$163.225.000,00 (cento e sessenta e três milhões, duzentos e vinte e cinco mil reais)</w:t>
      </w:r>
      <w:r w:rsidRPr="00362B74">
        <w:rPr>
          <w:i/>
          <w:iCs/>
          <w:szCs w:val="26"/>
        </w:rPr>
        <w:t xml:space="preserve"> correspondente à totalidade das Debêntures IPCA.</w:t>
      </w:r>
    </w:p>
    <w:p w14:paraId="507A89CC" w14:textId="0805440F" w:rsidR="000B6347" w:rsidRDefault="000B6347" w:rsidP="000B6347">
      <w:pPr>
        <w:pStyle w:val="PargrafodaLista"/>
        <w:widowControl w:val="0"/>
        <w:tabs>
          <w:tab w:val="left" w:pos="1701"/>
        </w:tabs>
        <w:spacing w:after="0" w:line="300" w:lineRule="exact"/>
        <w:ind w:left="993"/>
        <w:rPr>
          <w:i/>
          <w:iCs/>
          <w:szCs w:val="26"/>
        </w:rPr>
      </w:pPr>
    </w:p>
    <w:p w14:paraId="4D10AAF8" w14:textId="103EDEC0" w:rsidR="000B6347" w:rsidRPr="00362B74" w:rsidRDefault="000B6347" w:rsidP="00362B74">
      <w:pPr>
        <w:pStyle w:val="PargrafodaLista"/>
        <w:widowControl w:val="0"/>
        <w:tabs>
          <w:tab w:val="left" w:pos="1701"/>
        </w:tabs>
        <w:spacing w:after="0" w:line="300" w:lineRule="exact"/>
        <w:ind w:left="993"/>
        <w:rPr>
          <w:szCs w:val="26"/>
        </w:rPr>
      </w:pPr>
      <w:r w:rsidRPr="000B6347">
        <w:rPr>
          <w:i/>
          <w:iCs/>
          <w:szCs w:val="26"/>
        </w:rPr>
        <w:t>8.4.</w:t>
      </w:r>
      <w:r w:rsidRPr="000B6347">
        <w:rPr>
          <w:i/>
          <w:iCs/>
          <w:szCs w:val="26"/>
        </w:rPr>
        <w:tab/>
        <w:t xml:space="preserve">Quantidade. Serão emitidas 205.000 (duzentas e cinco mil) Debêntures, sendo (i) </w:t>
      </w:r>
      <w:r w:rsidR="00B50FA7" w:rsidRPr="00B50FA7">
        <w:rPr>
          <w:i/>
          <w:iCs/>
          <w:szCs w:val="26"/>
        </w:rPr>
        <w:t>41.775</w:t>
      </w:r>
      <w:r w:rsidR="00B50FA7" w:rsidRPr="00B50FA7" w:rsidDel="00DC3601">
        <w:rPr>
          <w:i/>
          <w:iCs/>
          <w:szCs w:val="26"/>
        </w:rPr>
        <w:t xml:space="preserve"> </w:t>
      </w:r>
      <w:r w:rsidR="00B50FA7" w:rsidRPr="00B50FA7">
        <w:rPr>
          <w:i/>
          <w:iCs/>
          <w:szCs w:val="26"/>
        </w:rPr>
        <w:t>(quarenta e uma mil, setecentas e setenta e cinco)</w:t>
      </w:r>
      <w:r w:rsidRPr="000B6347">
        <w:rPr>
          <w:i/>
          <w:iCs/>
          <w:szCs w:val="26"/>
        </w:rPr>
        <w:t xml:space="preserve"> Debêntures DI, e (ii) </w:t>
      </w:r>
      <w:r w:rsidR="00B50FA7" w:rsidRPr="00B50FA7">
        <w:rPr>
          <w:i/>
          <w:iCs/>
          <w:szCs w:val="26"/>
        </w:rPr>
        <w:t xml:space="preserve">163.225 (cento e sessenta e três mil, duzentas e vinte e cinco) </w:t>
      </w:r>
      <w:r w:rsidRPr="000B6347">
        <w:rPr>
          <w:i/>
          <w:iCs/>
          <w:szCs w:val="26"/>
        </w:rPr>
        <w:t>Debêntures IPCA.</w:t>
      </w:r>
      <w:r w:rsidR="00BC42F3">
        <w:rPr>
          <w:szCs w:val="26"/>
        </w:rPr>
        <w:t>"</w:t>
      </w:r>
    </w:p>
    <w:p w14:paraId="7157739F" w14:textId="2BA27142" w:rsidR="00F232B1" w:rsidRDefault="00F232B1" w:rsidP="00F232B1">
      <w:pPr>
        <w:widowControl w:val="0"/>
        <w:spacing w:after="0" w:line="300" w:lineRule="exact"/>
        <w:rPr>
          <w:szCs w:val="26"/>
        </w:rPr>
      </w:pPr>
    </w:p>
    <w:p w14:paraId="101B6A7D" w14:textId="11A47AC8" w:rsidR="00B92C85" w:rsidRDefault="00B92C85" w:rsidP="002410E1">
      <w:pPr>
        <w:pStyle w:val="PargrafodaLista"/>
        <w:widowControl w:val="0"/>
        <w:numPr>
          <w:ilvl w:val="1"/>
          <w:numId w:val="54"/>
        </w:numPr>
        <w:spacing w:after="0" w:line="300" w:lineRule="exact"/>
        <w:ind w:left="993" w:hanging="993"/>
        <w:rPr>
          <w:szCs w:val="26"/>
        </w:rPr>
      </w:pPr>
      <w:r>
        <w:rPr>
          <w:szCs w:val="26"/>
        </w:rPr>
        <w:t xml:space="preserve">Em razão do disposto na Cláusula 2.2 acima, as Partes </w:t>
      </w:r>
      <w:r w:rsidR="00385C8E">
        <w:rPr>
          <w:szCs w:val="26"/>
        </w:rPr>
        <w:t>desejam excluir a Cláusula 8.2.1 da Escritura de Emissão.</w:t>
      </w:r>
    </w:p>
    <w:p w14:paraId="6E07185B" w14:textId="77777777" w:rsidR="00385C8E" w:rsidRDefault="00385C8E" w:rsidP="00362B74">
      <w:pPr>
        <w:pStyle w:val="PargrafodaLista"/>
        <w:widowControl w:val="0"/>
        <w:spacing w:after="0" w:line="300" w:lineRule="exact"/>
        <w:ind w:left="993"/>
        <w:rPr>
          <w:szCs w:val="26"/>
        </w:rPr>
      </w:pPr>
    </w:p>
    <w:p w14:paraId="11DFB22B" w14:textId="03C718CA" w:rsidR="002410E1" w:rsidRDefault="002410E1" w:rsidP="002410E1">
      <w:pPr>
        <w:pStyle w:val="PargrafodaLista"/>
        <w:widowControl w:val="0"/>
        <w:numPr>
          <w:ilvl w:val="1"/>
          <w:numId w:val="54"/>
        </w:numPr>
        <w:spacing w:after="0" w:line="300" w:lineRule="exact"/>
        <w:ind w:left="993" w:hanging="993"/>
        <w:rPr>
          <w:szCs w:val="26"/>
        </w:rPr>
      </w:pPr>
      <w:r w:rsidRPr="002410E1">
        <w:rPr>
          <w:szCs w:val="26"/>
        </w:rPr>
        <w:t>As Partes resolvem alterar a redação da Cláusula</w:t>
      </w:r>
      <w:r>
        <w:rPr>
          <w:szCs w:val="26"/>
        </w:rPr>
        <w:t xml:space="preserve"> 8.14, inciso II,</w:t>
      </w:r>
      <w:r w:rsidRPr="002410E1">
        <w:rPr>
          <w:szCs w:val="26"/>
        </w:rPr>
        <w:t xml:space="preserve"> da Escritura de Emissão, a fim prever a taxa aplicável à Remuneração IPCA, passando a Cláusula </w:t>
      </w:r>
      <w:r>
        <w:rPr>
          <w:szCs w:val="26"/>
        </w:rPr>
        <w:t>8.14, inciso II,</w:t>
      </w:r>
      <w:r w:rsidRPr="002410E1">
        <w:rPr>
          <w:szCs w:val="26"/>
        </w:rPr>
        <w:t xml:space="preserve"> portanto, a </w:t>
      </w:r>
      <w:r w:rsidR="00B23A99">
        <w:rPr>
          <w:szCs w:val="26"/>
        </w:rPr>
        <w:t>vigorar</w:t>
      </w:r>
      <w:r w:rsidRPr="002410E1">
        <w:rPr>
          <w:szCs w:val="26"/>
        </w:rPr>
        <w:t xml:space="preserve"> com a seguinte redação:</w:t>
      </w:r>
    </w:p>
    <w:p w14:paraId="17F3C789" w14:textId="52AEB4DD" w:rsidR="004A0CF3" w:rsidRDefault="004A0CF3" w:rsidP="004A0CF3">
      <w:pPr>
        <w:pStyle w:val="PargrafodaLista"/>
        <w:widowControl w:val="0"/>
        <w:spacing w:after="0" w:line="300" w:lineRule="exact"/>
        <w:ind w:left="993"/>
        <w:rPr>
          <w:szCs w:val="26"/>
        </w:rPr>
      </w:pPr>
    </w:p>
    <w:p w14:paraId="135D7155" w14:textId="44F84FCD" w:rsidR="004A0CF3" w:rsidRPr="00362B74" w:rsidRDefault="004A0CF3" w:rsidP="00362B74">
      <w:pPr>
        <w:pStyle w:val="PargrafodaLista"/>
        <w:widowControl w:val="0"/>
        <w:tabs>
          <w:tab w:val="left" w:pos="1701"/>
        </w:tabs>
        <w:spacing w:after="0" w:line="300" w:lineRule="exact"/>
        <w:ind w:left="993"/>
        <w:rPr>
          <w:i/>
          <w:iCs/>
          <w:szCs w:val="26"/>
        </w:rPr>
      </w:pPr>
      <w:r>
        <w:rPr>
          <w:szCs w:val="26"/>
        </w:rPr>
        <w:t>"</w:t>
      </w:r>
      <w:r w:rsidRPr="00362B74">
        <w:rPr>
          <w:i/>
          <w:iCs/>
          <w:szCs w:val="26"/>
        </w:rPr>
        <w:t>8.14.</w:t>
      </w:r>
      <w:r>
        <w:rPr>
          <w:i/>
          <w:iCs/>
          <w:szCs w:val="26"/>
        </w:rPr>
        <w:tab/>
      </w:r>
      <w:r w:rsidRPr="00362B74">
        <w:rPr>
          <w:i/>
          <w:iCs/>
          <w:szCs w:val="26"/>
        </w:rPr>
        <w:t>Remuneração das Debêntures IPCA. A remuneração das Debêntures IPCA será a seguinte:</w:t>
      </w:r>
    </w:p>
    <w:p w14:paraId="5B99DD2F" w14:textId="38C73F26" w:rsidR="004A0CF3" w:rsidRPr="00362B74" w:rsidRDefault="004A0CF3">
      <w:pPr>
        <w:pStyle w:val="PargrafodaLista"/>
        <w:widowControl w:val="0"/>
        <w:spacing w:after="0" w:line="300" w:lineRule="exact"/>
        <w:ind w:left="993"/>
        <w:rPr>
          <w:i/>
          <w:iCs/>
          <w:szCs w:val="26"/>
        </w:rPr>
      </w:pPr>
    </w:p>
    <w:p w14:paraId="4ECE5DEF" w14:textId="051A3548" w:rsidR="004A0CF3" w:rsidRDefault="004A0CF3" w:rsidP="004A0CF3">
      <w:pPr>
        <w:pStyle w:val="PargrafodaLista"/>
        <w:widowControl w:val="0"/>
        <w:spacing w:after="0" w:line="300" w:lineRule="exact"/>
        <w:ind w:left="993"/>
        <w:rPr>
          <w:i/>
          <w:iCs/>
          <w:szCs w:val="26"/>
        </w:rPr>
      </w:pPr>
      <w:r w:rsidRPr="00362B74">
        <w:rPr>
          <w:i/>
          <w:iCs/>
          <w:szCs w:val="26"/>
        </w:rPr>
        <w:lastRenderedPageBreak/>
        <w:t>(...)</w:t>
      </w:r>
    </w:p>
    <w:p w14:paraId="597ABB69" w14:textId="77777777" w:rsidR="004A0CF3" w:rsidRPr="00362B74" w:rsidRDefault="004A0CF3">
      <w:pPr>
        <w:pStyle w:val="PargrafodaLista"/>
        <w:widowControl w:val="0"/>
        <w:spacing w:after="0" w:line="300" w:lineRule="exact"/>
        <w:ind w:left="993"/>
        <w:rPr>
          <w:i/>
          <w:iCs/>
          <w:szCs w:val="26"/>
        </w:rPr>
      </w:pPr>
    </w:p>
    <w:p w14:paraId="1A242D5D" w14:textId="5E7B7E0C" w:rsidR="004A0CF3" w:rsidRPr="00362B74" w:rsidRDefault="004A0CF3" w:rsidP="00362B74">
      <w:pPr>
        <w:pStyle w:val="PargrafodaLista"/>
        <w:tabs>
          <w:tab w:val="left" w:pos="1701"/>
        </w:tabs>
        <w:ind w:left="993"/>
        <w:rPr>
          <w:i/>
          <w:iCs/>
          <w:szCs w:val="26"/>
        </w:rPr>
      </w:pPr>
      <w:r>
        <w:rPr>
          <w:i/>
          <w:iCs/>
          <w:szCs w:val="26"/>
        </w:rPr>
        <w:t>I</w:t>
      </w:r>
      <w:r w:rsidR="00AA2F54">
        <w:rPr>
          <w:i/>
          <w:iCs/>
          <w:szCs w:val="26"/>
        </w:rPr>
        <w:t>I</w:t>
      </w:r>
      <w:r>
        <w:rPr>
          <w:i/>
          <w:iCs/>
          <w:szCs w:val="26"/>
        </w:rPr>
        <w:t>.</w:t>
      </w:r>
      <w:r>
        <w:rPr>
          <w:i/>
          <w:iCs/>
          <w:szCs w:val="26"/>
        </w:rPr>
        <w:tab/>
      </w:r>
      <w:r w:rsidRPr="00362B74">
        <w:rPr>
          <w:i/>
          <w:iCs/>
          <w:szCs w:val="26"/>
        </w:rPr>
        <w:t xml:space="preserve">juros remuneratórios: sobre o Valor Nominal Unitário Atualizado das Debêntures IPCA ou saldo do Valor Nominal Unitário Atualizado das Debêntures IPCA, conforme o caso e se aplicável, incidirão juros remuneratórios correspondentes a </w:t>
      </w:r>
      <w:r w:rsidR="00B50FA7" w:rsidRPr="00B50FA7">
        <w:rPr>
          <w:bCs/>
          <w:i/>
          <w:iCs/>
          <w:szCs w:val="26"/>
        </w:rPr>
        <w:t>3,90% (três inteiros e noventa centésimos por cento)</w:t>
      </w:r>
      <w:r w:rsidRPr="00362B74">
        <w:rPr>
          <w:i/>
          <w:iCs/>
          <w:szCs w:val="26"/>
        </w:rPr>
        <w:t xml:space="preserve"> ao ano, base 252 (duzentos e cinquenta e dois) Dias Úteis ("</w:t>
      </w:r>
      <w:r w:rsidRPr="00362B74">
        <w:rPr>
          <w:i/>
          <w:iCs/>
          <w:szCs w:val="26"/>
          <w:u w:val="single"/>
        </w:rPr>
        <w:t>Remuneração IPCA</w:t>
      </w:r>
      <w:r w:rsidRPr="00362B74">
        <w:rPr>
          <w:i/>
          <w:iCs/>
          <w:szCs w:val="26"/>
        </w:rPr>
        <w:t>" e, quando em conjunto com a Remuneração DI, "</w:t>
      </w:r>
      <w:r w:rsidRPr="00362B74">
        <w:rPr>
          <w:i/>
          <w:iCs/>
          <w:szCs w:val="26"/>
          <w:u w:val="single"/>
        </w:rPr>
        <w:t>Remuneração</w:t>
      </w:r>
      <w:r w:rsidRPr="00362B74">
        <w:rPr>
          <w:i/>
          <w:iCs/>
          <w:szCs w:val="26"/>
        </w:rPr>
        <w:t xml:space="preserve">"), calculados de forma exponencial e cumulativa pro rata temporis, por Dias Úteis decorridos, desde a Primeira Data de Integralização das Debêntures IPCA ou a Data de Pagamento da Remuneração IPCA (conforme definido abaixo)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IPCA será paga mensalmente, conforme as datas descritas no </w:t>
      </w:r>
      <w:r w:rsidRPr="00362B74">
        <w:rPr>
          <w:i/>
          <w:iCs/>
          <w:szCs w:val="26"/>
          <w:u w:val="single"/>
        </w:rPr>
        <w:t>Anexo VIII</w:t>
      </w:r>
      <w:r w:rsidRPr="00362B74">
        <w:rPr>
          <w:i/>
          <w:iCs/>
          <w:szCs w:val="26"/>
        </w:rPr>
        <w:t xml:space="preserve"> desta Escritura de Emissão (cada uma, uma "</w:t>
      </w:r>
      <w:r w:rsidRPr="00362B74">
        <w:rPr>
          <w:i/>
          <w:iCs/>
          <w:szCs w:val="26"/>
          <w:u w:val="single"/>
        </w:rPr>
        <w:t>Data de Pagamento da Remuneração IPCA</w:t>
      </w:r>
      <w:r w:rsidRPr="00362B74">
        <w:rPr>
          <w:i/>
          <w:iCs/>
          <w:szCs w:val="26"/>
        </w:rPr>
        <w:t>" e, quando em conjunto com a Data de Pagamento da Remuneração DI, "</w:t>
      </w:r>
      <w:r w:rsidRPr="00362B74">
        <w:rPr>
          <w:i/>
          <w:iCs/>
          <w:szCs w:val="26"/>
          <w:u w:val="single"/>
        </w:rPr>
        <w:t>Data de Pagamento da Remuneração</w:t>
      </w:r>
      <w:r w:rsidRPr="00362B74">
        <w:rPr>
          <w:i/>
          <w:iCs/>
          <w:szCs w:val="26"/>
        </w:rPr>
        <w:t xml:space="preserve">"). A Remuneração IPCA será calculada de acordo com a seguinte fórmula: </w:t>
      </w:r>
    </w:p>
    <w:p w14:paraId="64B02504" w14:textId="54890902" w:rsidR="004A0CF3" w:rsidRPr="00362B74" w:rsidRDefault="004A0CF3" w:rsidP="00362B74">
      <w:pPr>
        <w:pStyle w:val="PargrafodaLista"/>
        <w:ind w:left="993"/>
        <w:rPr>
          <w:i/>
          <w:iCs/>
          <w:szCs w:val="26"/>
        </w:rPr>
      </w:pPr>
    </w:p>
    <w:p w14:paraId="282B638D" w14:textId="4A6572C5" w:rsidR="004A0CF3" w:rsidRPr="00362B74" w:rsidRDefault="004A0CF3" w:rsidP="00362B74">
      <w:pPr>
        <w:pStyle w:val="PargrafodaLista"/>
        <w:ind w:left="993"/>
        <w:rPr>
          <w:i/>
          <w:iCs/>
          <w:szCs w:val="26"/>
        </w:rPr>
      </w:pPr>
      <w:r w:rsidRPr="00362B74">
        <w:rPr>
          <w:i/>
          <w:iCs/>
          <w:szCs w:val="26"/>
        </w:rPr>
        <w:t>(...)</w:t>
      </w:r>
    </w:p>
    <w:p w14:paraId="30F0C8BB" w14:textId="20518D9F" w:rsidR="004A0CF3" w:rsidRPr="00362B74" w:rsidRDefault="004A0CF3" w:rsidP="00362B74">
      <w:pPr>
        <w:pStyle w:val="PargrafodaLista"/>
        <w:ind w:left="993"/>
        <w:rPr>
          <w:i/>
          <w:iCs/>
          <w:szCs w:val="26"/>
        </w:rPr>
      </w:pPr>
    </w:p>
    <w:p w14:paraId="2B4398CF" w14:textId="72B3ABCD" w:rsidR="004A0CF3" w:rsidRPr="004A0CF3" w:rsidRDefault="004A0CF3" w:rsidP="00362B74">
      <w:pPr>
        <w:widowControl w:val="0"/>
        <w:spacing w:after="0" w:line="300" w:lineRule="exact"/>
        <w:ind w:left="993"/>
        <w:rPr>
          <w:szCs w:val="26"/>
        </w:rPr>
      </w:pPr>
      <w:r w:rsidRPr="00362B74">
        <w:rPr>
          <w:i/>
          <w:iCs/>
          <w:szCs w:val="26"/>
        </w:rPr>
        <w:t xml:space="preserve">taxa = </w:t>
      </w:r>
      <w:r w:rsidR="00B50FA7" w:rsidRPr="00B50FA7">
        <w:rPr>
          <w:bCs/>
          <w:i/>
          <w:iCs/>
          <w:szCs w:val="26"/>
        </w:rPr>
        <w:t>3,90</w:t>
      </w:r>
      <w:r w:rsidR="00B50FA7">
        <w:rPr>
          <w:bCs/>
          <w:i/>
          <w:iCs/>
          <w:szCs w:val="26"/>
        </w:rPr>
        <w:t>00</w:t>
      </w:r>
      <w:r w:rsidRPr="00362B74">
        <w:rPr>
          <w:i/>
          <w:iCs/>
          <w:szCs w:val="26"/>
        </w:rPr>
        <w:t>; e</w:t>
      </w:r>
      <w:r>
        <w:rPr>
          <w:szCs w:val="26"/>
        </w:rPr>
        <w:t>"</w:t>
      </w:r>
    </w:p>
    <w:p w14:paraId="73B2BE83" w14:textId="77777777" w:rsidR="004A0CF3" w:rsidRPr="004A0CF3" w:rsidRDefault="004A0CF3" w:rsidP="00362B74">
      <w:pPr>
        <w:pStyle w:val="PargrafodaLista"/>
        <w:ind w:left="1701"/>
        <w:rPr>
          <w:szCs w:val="26"/>
        </w:rPr>
      </w:pPr>
    </w:p>
    <w:p w14:paraId="62AA9145" w14:textId="24EA4E7B" w:rsidR="00844374" w:rsidRDefault="004A0CF3" w:rsidP="004A0CF3">
      <w:pPr>
        <w:pStyle w:val="PargrafodaLista"/>
        <w:widowControl w:val="0"/>
        <w:numPr>
          <w:ilvl w:val="1"/>
          <w:numId w:val="54"/>
        </w:numPr>
        <w:spacing w:after="0" w:line="300" w:lineRule="exact"/>
        <w:ind w:left="993" w:hanging="993"/>
        <w:rPr>
          <w:szCs w:val="26"/>
        </w:rPr>
      </w:pPr>
      <w:r w:rsidRPr="002410E1">
        <w:rPr>
          <w:szCs w:val="26"/>
        </w:rPr>
        <w:t xml:space="preserve">As Partes resolvem </w:t>
      </w:r>
      <w:r>
        <w:rPr>
          <w:szCs w:val="26"/>
        </w:rPr>
        <w:t>incluir a definição de "Aplicações Financeiras Permitidas"</w:t>
      </w:r>
      <w:r w:rsidR="00546879">
        <w:rPr>
          <w:szCs w:val="26"/>
        </w:rPr>
        <w:t xml:space="preserve"> n</w:t>
      </w:r>
      <w:r w:rsidR="00844374">
        <w:rPr>
          <w:szCs w:val="26"/>
        </w:rPr>
        <w:t>a Cláusula 1.1 da Escritura de Emissão</w:t>
      </w:r>
      <w:r w:rsidR="00546879">
        <w:rPr>
          <w:szCs w:val="26"/>
        </w:rPr>
        <w:t xml:space="preserve"> com a seguinte redação</w:t>
      </w:r>
      <w:r w:rsidR="00844374">
        <w:rPr>
          <w:szCs w:val="26"/>
        </w:rPr>
        <w:t>:</w:t>
      </w:r>
    </w:p>
    <w:p w14:paraId="7A63E00A" w14:textId="6496EBE6" w:rsidR="00844374" w:rsidRDefault="00844374" w:rsidP="00844374">
      <w:pPr>
        <w:pStyle w:val="PargrafodaLista"/>
        <w:widowControl w:val="0"/>
        <w:spacing w:after="0" w:line="300" w:lineRule="exact"/>
        <w:ind w:left="993"/>
        <w:rPr>
          <w:szCs w:val="26"/>
        </w:rPr>
      </w:pPr>
    </w:p>
    <w:p w14:paraId="047492B3" w14:textId="3E2D0ED0" w:rsidR="00844374" w:rsidRPr="00362B74" w:rsidRDefault="00844374" w:rsidP="00362B74">
      <w:pPr>
        <w:widowControl w:val="0"/>
        <w:tabs>
          <w:tab w:val="left" w:pos="1701"/>
        </w:tabs>
        <w:spacing w:after="0" w:line="300" w:lineRule="exact"/>
        <w:ind w:left="993"/>
        <w:rPr>
          <w:i/>
          <w:iCs/>
          <w:szCs w:val="26"/>
        </w:rPr>
      </w:pPr>
      <w:r w:rsidRPr="00581716">
        <w:rPr>
          <w:szCs w:val="26"/>
        </w:rPr>
        <w:t>"</w:t>
      </w:r>
      <w:r w:rsidRPr="00362B74">
        <w:rPr>
          <w:i/>
          <w:iCs/>
        </w:rPr>
        <w:t>1.1.</w:t>
      </w:r>
      <w:r w:rsidRPr="00362B74">
        <w:rPr>
          <w:i/>
          <w:iCs/>
        </w:rPr>
        <w:tab/>
      </w:r>
      <w:r w:rsidRPr="00362B74">
        <w:rPr>
          <w:i/>
          <w:iCs/>
          <w:szCs w:val="26"/>
        </w:rPr>
        <w:t>São considerados termos definidos, para os fins desta Escritura de Emissão, no singular ou no plural, os termos a seguir.</w:t>
      </w:r>
    </w:p>
    <w:p w14:paraId="5365B9E6" w14:textId="0B7999FB" w:rsidR="00844374" w:rsidRPr="00362B74" w:rsidRDefault="00844374" w:rsidP="00844374">
      <w:pPr>
        <w:widowControl w:val="0"/>
        <w:spacing w:after="0" w:line="300" w:lineRule="exact"/>
        <w:ind w:left="993"/>
        <w:rPr>
          <w:i/>
          <w:iCs/>
          <w:szCs w:val="26"/>
        </w:rPr>
      </w:pPr>
    </w:p>
    <w:p w14:paraId="5314D70C" w14:textId="7F7567A0" w:rsidR="00844374" w:rsidRPr="00362B74" w:rsidRDefault="00844374" w:rsidP="00844374">
      <w:pPr>
        <w:widowControl w:val="0"/>
        <w:spacing w:after="0" w:line="300" w:lineRule="exact"/>
        <w:ind w:left="993"/>
        <w:rPr>
          <w:i/>
          <w:iCs/>
          <w:szCs w:val="26"/>
        </w:rPr>
      </w:pPr>
      <w:r w:rsidRPr="00362B74">
        <w:rPr>
          <w:i/>
          <w:iCs/>
          <w:szCs w:val="26"/>
        </w:rPr>
        <w:t>(...)</w:t>
      </w:r>
    </w:p>
    <w:p w14:paraId="5615736A" w14:textId="576952CF" w:rsidR="00844374" w:rsidRDefault="00844374" w:rsidP="00844374">
      <w:pPr>
        <w:widowControl w:val="0"/>
        <w:spacing w:after="0" w:line="300" w:lineRule="exact"/>
        <w:ind w:left="993"/>
        <w:rPr>
          <w:i/>
          <w:iCs/>
          <w:szCs w:val="26"/>
        </w:rPr>
      </w:pPr>
    </w:p>
    <w:p w14:paraId="638ED588" w14:textId="7A85053F" w:rsidR="00546879" w:rsidRPr="00546879" w:rsidRDefault="00546879" w:rsidP="00546879">
      <w:pPr>
        <w:widowControl w:val="0"/>
        <w:spacing w:after="0" w:line="300" w:lineRule="exact"/>
        <w:ind w:left="993"/>
        <w:rPr>
          <w:szCs w:val="26"/>
        </w:rPr>
      </w:pPr>
      <w:r w:rsidRPr="00546879">
        <w:rPr>
          <w:i/>
          <w:iCs/>
          <w:szCs w:val="26"/>
        </w:rPr>
        <w:t>"</w:t>
      </w:r>
      <w:r w:rsidRPr="00546879">
        <w:rPr>
          <w:i/>
          <w:iCs/>
          <w:szCs w:val="26"/>
          <w:u w:val="single"/>
        </w:rPr>
        <w:t>Aplicações Financeiras Permitidas</w:t>
      </w:r>
      <w:r w:rsidRPr="00546879">
        <w:rPr>
          <w:i/>
          <w:iCs/>
          <w:szCs w:val="26"/>
        </w:rPr>
        <w:t xml:space="preserve">" significa as aplicações financeiras permitidas, realizadas com os valores decorrentes das Contas dos Patrimônios Separados e que deverão ser resgatáveis de maneira que estejam imediatamente disponíveis nas Contas dos Patrimônios Separados, quais sejam: </w:t>
      </w:r>
      <w:r w:rsidRPr="00546879">
        <w:rPr>
          <w:bCs/>
          <w:i/>
          <w:iCs/>
          <w:szCs w:val="26"/>
        </w:rPr>
        <w:t>(i)</w:t>
      </w:r>
      <w:r w:rsidRPr="00546879">
        <w:rPr>
          <w:i/>
          <w:iCs/>
          <w:szCs w:val="26"/>
        </w:rPr>
        <w:t xml:space="preserve"> Letras Financeiras do Tesouro de emissão do Tesouro Nacional; e </w:t>
      </w:r>
      <w:r w:rsidRPr="00546879">
        <w:rPr>
          <w:bCs/>
          <w:i/>
          <w:iCs/>
          <w:szCs w:val="26"/>
        </w:rPr>
        <w:t>(ii)</w:t>
      </w:r>
      <w:r w:rsidRPr="00546879">
        <w:rPr>
          <w:i/>
          <w:iCs/>
          <w:szCs w:val="26"/>
        </w:rPr>
        <w:t xml:space="preserve"> certificados de depósitos bancários com liquidez diária ou operações compromissadas contratadas com o Itaú Unibanco S.A., Banco Bradesco S.A., Banco do Brasil S.A., Banco Safra S.A. ou </w:t>
      </w:r>
      <w:r w:rsidRPr="00546879">
        <w:rPr>
          <w:i/>
          <w:iCs/>
          <w:szCs w:val="26"/>
        </w:rPr>
        <w:lastRenderedPageBreak/>
        <w:t>Banco Santander (Brasil) S.A.</w:t>
      </w:r>
      <w:r>
        <w:rPr>
          <w:szCs w:val="26"/>
        </w:rPr>
        <w:t>"</w:t>
      </w:r>
    </w:p>
    <w:p w14:paraId="4F7D376C" w14:textId="3F197350" w:rsidR="004A0CF3" w:rsidRDefault="004A0CF3" w:rsidP="00362B74">
      <w:pPr>
        <w:pStyle w:val="PargrafodaLista"/>
        <w:widowControl w:val="0"/>
        <w:spacing w:after="0" w:line="300" w:lineRule="exact"/>
        <w:ind w:left="993"/>
        <w:rPr>
          <w:szCs w:val="26"/>
        </w:rPr>
      </w:pPr>
    </w:p>
    <w:p w14:paraId="4228DE75" w14:textId="4A87B31E" w:rsidR="00546879" w:rsidRDefault="00546879" w:rsidP="007F4E22">
      <w:pPr>
        <w:pStyle w:val="PargrafodaLista"/>
        <w:widowControl w:val="0"/>
        <w:numPr>
          <w:ilvl w:val="1"/>
          <w:numId w:val="54"/>
        </w:numPr>
        <w:spacing w:after="0" w:line="300" w:lineRule="exact"/>
        <w:ind w:left="993" w:hanging="993"/>
        <w:rPr>
          <w:szCs w:val="26"/>
        </w:rPr>
      </w:pPr>
      <w:r>
        <w:rPr>
          <w:szCs w:val="26"/>
        </w:rPr>
        <w:t>As Partes resolvem alterar as definições de "Contrato de Distribuição", "Dia Útil", "Escritura de Emissão de CCI", "Taxa DI" e "Termo de Securitização", todas constantes da Cláusula 1.1 da Escritura de Emissão, que passarão a vigorar com a seguinte redação:</w:t>
      </w:r>
    </w:p>
    <w:p w14:paraId="52EF52D9" w14:textId="77777777" w:rsidR="006B0E43" w:rsidRDefault="006B0E43" w:rsidP="00B54CA6">
      <w:pPr>
        <w:pStyle w:val="PargrafodaLista"/>
        <w:widowControl w:val="0"/>
        <w:spacing w:after="0" w:line="300" w:lineRule="exact"/>
        <w:ind w:left="993"/>
        <w:rPr>
          <w:szCs w:val="26"/>
        </w:rPr>
      </w:pPr>
    </w:p>
    <w:p w14:paraId="307CE43E" w14:textId="77777777" w:rsidR="00546879" w:rsidRPr="00546879" w:rsidRDefault="00546879" w:rsidP="00D144B8">
      <w:pPr>
        <w:pStyle w:val="PargrafodaLista"/>
        <w:widowControl w:val="0"/>
        <w:tabs>
          <w:tab w:val="left" w:pos="1701"/>
        </w:tabs>
        <w:spacing w:after="0" w:line="300" w:lineRule="exact"/>
        <w:ind w:left="993"/>
        <w:rPr>
          <w:i/>
          <w:iCs/>
          <w:szCs w:val="26"/>
        </w:rPr>
      </w:pPr>
      <w:r w:rsidRPr="00546879">
        <w:rPr>
          <w:szCs w:val="26"/>
        </w:rPr>
        <w:t>"</w:t>
      </w:r>
      <w:r w:rsidRPr="00546879">
        <w:rPr>
          <w:i/>
          <w:iCs/>
        </w:rPr>
        <w:t>1.1.</w:t>
      </w:r>
      <w:r w:rsidRPr="00546879">
        <w:rPr>
          <w:i/>
          <w:iCs/>
        </w:rPr>
        <w:tab/>
      </w:r>
      <w:r w:rsidRPr="00546879">
        <w:rPr>
          <w:i/>
          <w:iCs/>
          <w:szCs w:val="26"/>
        </w:rPr>
        <w:t>São considerados termos definidos, para os fins desta Escritura de Emissão, no singular ou no plural, os termos a seguir.</w:t>
      </w:r>
    </w:p>
    <w:p w14:paraId="781DD1A3" w14:textId="77777777" w:rsidR="00546879" w:rsidRPr="00546879" w:rsidRDefault="00546879" w:rsidP="00D144B8">
      <w:pPr>
        <w:pStyle w:val="PargrafodaLista"/>
        <w:widowControl w:val="0"/>
        <w:spacing w:after="0" w:line="300" w:lineRule="exact"/>
        <w:ind w:left="993"/>
        <w:rPr>
          <w:i/>
          <w:iCs/>
          <w:szCs w:val="26"/>
        </w:rPr>
      </w:pPr>
    </w:p>
    <w:p w14:paraId="2B005E8B" w14:textId="77777777" w:rsidR="00546879" w:rsidRPr="00546879" w:rsidRDefault="00546879" w:rsidP="00D144B8">
      <w:pPr>
        <w:pStyle w:val="PargrafodaLista"/>
        <w:widowControl w:val="0"/>
        <w:spacing w:after="0" w:line="300" w:lineRule="exact"/>
        <w:ind w:left="993"/>
        <w:rPr>
          <w:i/>
          <w:iCs/>
          <w:szCs w:val="26"/>
        </w:rPr>
      </w:pPr>
      <w:r w:rsidRPr="00546879">
        <w:rPr>
          <w:i/>
          <w:iCs/>
          <w:szCs w:val="26"/>
        </w:rPr>
        <w:t>(...)</w:t>
      </w:r>
    </w:p>
    <w:p w14:paraId="4837B3D1" w14:textId="77777777" w:rsidR="00546879" w:rsidRPr="00546879" w:rsidRDefault="00546879" w:rsidP="00D144B8">
      <w:pPr>
        <w:pStyle w:val="PargrafodaLista"/>
        <w:widowControl w:val="0"/>
        <w:spacing w:after="0" w:line="300" w:lineRule="exact"/>
        <w:ind w:left="993"/>
        <w:rPr>
          <w:i/>
          <w:iCs/>
          <w:szCs w:val="26"/>
        </w:rPr>
      </w:pPr>
    </w:p>
    <w:p w14:paraId="1BFA310B" w14:textId="77777777" w:rsidR="00546879" w:rsidRPr="00546879" w:rsidRDefault="00546879" w:rsidP="00D144B8">
      <w:pPr>
        <w:pStyle w:val="PargrafodaLista"/>
        <w:widowControl w:val="0"/>
        <w:spacing w:after="0" w:line="300" w:lineRule="exact"/>
        <w:ind w:left="993"/>
        <w:rPr>
          <w:i/>
          <w:iCs/>
          <w:szCs w:val="26"/>
        </w:rPr>
      </w:pPr>
      <w:r w:rsidRPr="007507FD">
        <w:rPr>
          <w:i/>
          <w:iCs/>
          <w:szCs w:val="26"/>
        </w:rPr>
        <w:t>"</w:t>
      </w:r>
      <w:r w:rsidRPr="00546879">
        <w:rPr>
          <w:i/>
          <w:iCs/>
          <w:szCs w:val="26"/>
          <w:u w:val="single"/>
        </w:rPr>
        <w:t>Contrato de Distribuição</w:t>
      </w:r>
      <w:r w:rsidRPr="00546879">
        <w:rPr>
          <w:i/>
          <w:iCs/>
          <w:szCs w:val="26"/>
        </w:rPr>
        <w:t>" significa o "</w:t>
      </w:r>
      <w:r w:rsidRPr="00546879">
        <w:rPr>
          <w:bCs/>
          <w:i/>
          <w:iCs/>
          <w:szCs w:val="26"/>
        </w:rPr>
        <w:t>Contrato de Coordenação, Colocação e Distribuição Pública de Certificados de Recebíveis Imobiliários, sob o Regime de Garantia Firme de Colocação, das 155</w:t>
      </w:r>
      <w:r w:rsidRPr="00546879">
        <w:rPr>
          <w:i/>
          <w:iCs/>
          <w:szCs w:val="26"/>
        </w:rPr>
        <w:t xml:space="preserve">ª e 156ª Séries da 4ª Emissão da ISEC Securitizadora S.A." celebrado em 16 de dezembro de 2020 entre a Securitizadora, a Companhia e os Coordenadores. </w:t>
      </w:r>
    </w:p>
    <w:p w14:paraId="68383DD9" w14:textId="77777777" w:rsidR="00546879" w:rsidRPr="00362B74" w:rsidRDefault="00546879" w:rsidP="00D144B8">
      <w:pPr>
        <w:pStyle w:val="PargrafodaLista"/>
        <w:widowControl w:val="0"/>
        <w:spacing w:after="0" w:line="300" w:lineRule="exact"/>
        <w:ind w:left="993"/>
        <w:rPr>
          <w:i/>
          <w:iCs/>
          <w:szCs w:val="26"/>
        </w:rPr>
      </w:pPr>
    </w:p>
    <w:p w14:paraId="50A99947"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156A24C4" w14:textId="77777777" w:rsidR="00546879" w:rsidRPr="00362B74" w:rsidRDefault="00546879" w:rsidP="00D144B8">
      <w:pPr>
        <w:pStyle w:val="PargrafodaLista"/>
        <w:widowControl w:val="0"/>
        <w:spacing w:after="0" w:line="300" w:lineRule="exact"/>
        <w:ind w:left="993"/>
        <w:rPr>
          <w:i/>
          <w:iCs/>
          <w:szCs w:val="26"/>
        </w:rPr>
      </w:pPr>
    </w:p>
    <w:p w14:paraId="2411433B" w14:textId="77777777" w:rsidR="00546879" w:rsidRPr="00546879" w:rsidRDefault="00546879" w:rsidP="00D144B8">
      <w:pPr>
        <w:pStyle w:val="PargrafodaLista"/>
        <w:widowControl w:val="0"/>
        <w:spacing w:after="0" w:line="300" w:lineRule="exact"/>
        <w:ind w:left="993"/>
        <w:rPr>
          <w:i/>
          <w:iCs/>
          <w:szCs w:val="26"/>
        </w:rPr>
      </w:pPr>
      <w:r w:rsidRPr="00546879">
        <w:rPr>
          <w:i/>
          <w:iCs/>
          <w:szCs w:val="26"/>
        </w:rPr>
        <w:t>"</w:t>
      </w:r>
      <w:r w:rsidRPr="00546879">
        <w:rPr>
          <w:i/>
          <w:iCs/>
          <w:szCs w:val="26"/>
          <w:u w:val="single"/>
        </w:rPr>
        <w:t>Dia Útil</w:t>
      </w:r>
      <w:r w:rsidRPr="00546879">
        <w:rPr>
          <w:i/>
          <w:iCs/>
          <w:szCs w:val="26"/>
        </w:rPr>
        <w:t xml:space="preserve">" significa qualquer dia que não seja sábado, domingo ou feriado declarado nacional. </w:t>
      </w:r>
    </w:p>
    <w:p w14:paraId="454CE19C" w14:textId="77777777" w:rsidR="00546879" w:rsidRPr="00362B74" w:rsidRDefault="00546879" w:rsidP="00D144B8">
      <w:pPr>
        <w:pStyle w:val="PargrafodaLista"/>
        <w:widowControl w:val="0"/>
        <w:spacing w:after="0" w:line="300" w:lineRule="exact"/>
        <w:ind w:left="993"/>
        <w:rPr>
          <w:i/>
          <w:iCs/>
          <w:szCs w:val="26"/>
        </w:rPr>
      </w:pPr>
    </w:p>
    <w:p w14:paraId="3177F9D6"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62B84A40" w14:textId="77777777" w:rsidR="00546879" w:rsidRPr="00362B74" w:rsidRDefault="00546879" w:rsidP="00D144B8">
      <w:pPr>
        <w:pStyle w:val="PargrafodaLista"/>
        <w:widowControl w:val="0"/>
        <w:spacing w:after="0" w:line="300" w:lineRule="exact"/>
        <w:ind w:left="993"/>
        <w:rPr>
          <w:i/>
          <w:iCs/>
          <w:szCs w:val="26"/>
        </w:rPr>
      </w:pPr>
    </w:p>
    <w:p w14:paraId="53056C57" w14:textId="77777777" w:rsidR="00546879" w:rsidRPr="00546879" w:rsidRDefault="00546879" w:rsidP="00D144B8">
      <w:pPr>
        <w:pStyle w:val="PargrafodaLista"/>
        <w:widowControl w:val="0"/>
        <w:spacing w:after="0" w:line="300" w:lineRule="exact"/>
        <w:ind w:left="993"/>
        <w:rPr>
          <w:bCs/>
          <w:i/>
          <w:iCs/>
          <w:szCs w:val="26"/>
        </w:rPr>
      </w:pPr>
      <w:r w:rsidRPr="00546879">
        <w:rPr>
          <w:i/>
          <w:iCs/>
          <w:szCs w:val="26"/>
        </w:rPr>
        <w:t>"</w:t>
      </w:r>
      <w:r w:rsidRPr="00546879">
        <w:rPr>
          <w:i/>
          <w:iCs/>
          <w:szCs w:val="26"/>
          <w:u w:val="single"/>
        </w:rPr>
        <w:t>Escritura de Emissão de CCI</w:t>
      </w:r>
      <w:r w:rsidRPr="00546879">
        <w:rPr>
          <w:i/>
          <w:iCs/>
          <w:szCs w:val="26"/>
        </w:rPr>
        <w:t>" significa o "</w:t>
      </w:r>
      <w:r w:rsidRPr="00546879">
        <w:rPr>
          <w:bCs/>
          <w:i/>
          <w:iCs/>
          <w:szCs w:val="26"/>
        </w:rPr>
        <w:t>Instrumento Particular de Escritura de Emissão de Cédulas de Crédito Imobiliário Integral, Sem Garantia Real Imobiliária, Sob a Forma Escritural</w:t>
      </w:r>
      <w:r w:rsidRPr="00546879">
        <w:rPr>
          <w:i/>
          <w:iCs/>
          <w:szCs w:val="26"/>
        </w:rPr>
        <w:t>"</w:t>
      </w:r>
      <w:r w:rsidRPr="00546879">
        <w:rPr>
          <w:bCs/>
          <w:i/>
          <w:iCs/>
          <w:szCs w:val="26"/>
        </w:rPr>
        <w:t>, celebrado em 18 de dezembro de 2020 entre</w:t>
      </w:r>
      <w:r w:rsidRPr="00546879">
        <w:rPr>
          <w:i/>
          <w:iCs/>
          <w:szCs w:val="26"/>
        </w:rPr>
        <w:t xml:space="preserve"> </w:t>
      </w:r>
      <w:r w:rsidRPr="00546879">
        <w:rPr>
          <w:bCs/>
          <w:i/>
          <w:iCs/>
          <w:szCs w:val="26"/>
        </w:rPr>
        <w:t>a Debenturista, na qualidade de emitente das CCI, e a Instituição Custodiante, e seus aditamentos.</w:t>
      </w:r>
    </w:p>
    <w:p w14:paraId="121A1F73" w14:textId="77777777" w:rsidR="00546879" w:rsidRPr="00362B74" w:rsidRDefault="00546879" w:rsidP="00D144B8">
      <w:pPr>
        <w:pStyle w:val="PargrafodaLista"/>
        <w:widowControl w:val="0"/>
        <w:spacing w:after="0" w:line="300" w:lineRule="exact"/>
        <w:ind w:left="993"/>
        <w:rPr>
          <w:i/>
          <w:iCs/>
          <w:szCs w:val="26"/>
        </w:rPr>
      </w:pPr>
    </w:p>
    <w:p w14:paraId="0F352A17"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059C6763" w14:textId="77777777" w:rsidR="00546879" w:rsidRPr="00362B74" w:rsidRDefault="00546879" w:rsidP="00D144B8">
      <w:pPr>
        <w:pStyle w:val="PargrafodaLista"/>
        <w:widowControl w:val="0"/>
        <w:spacing w:after="0" w:line="300" w:lineRule="exact"/>
        <w:ind w:left="993"/>
        <w:rPr>
          <w:i/>
          <w:iCs/>
          <w:szCs w:val="26"/>
        </w:rPr>
      </w:pPr>
    </w:p>
    <w:p w14:paraId="5C36E8D3" w14:textId="223D9C1E" w:rsidR="00546879" w:rsidRDefault="00546879" w:rsidP="00D144B8">
      <w:pPr>
        <w:pStyle w:val="PargrafodaLista"/>
        <w:widowControl w:val="0"/>
        <w:spacing w:after="0" w:line="300" w:lineRule="exact"/>
        <w:ind w:left="993"/>
        <w:rPr>
          <w:szCs w:val="26"/>
        </w:rPr>
      </w:pPr>
      <w:r w:rsidRPr="00546879">
        <w:rPr>
          <w:i/>
          <w:iCs/>
          <w:szCs w:val="26"/>
        </w:rPr>
        <w:t>"</w:t>
      </w:r>
      <w:r w:rsidRPr="00546879">
        <w:rPr>
          <w:i/>
          <w:iCs/>
          <w:szCs w:val="26"/>
          <w:u w:val="single"/>
        </w:rPr>
        <w:t>Taxa DI</w:t>
      </w:r>
      <w:r w:rsidRPr="00546879">
        <w:rPr>
          <w:i/>
          <w:iCs/>
          <w:szCs w:val="26"/>
        </w:rPr>
        <w:t>" significa as taxas médias diárias dos DI – Depósitos Interfinanceiros de um dia, "over extra-grupo", expressas na forma percentual ao ano, base 252 (duzentos e cinquenta e dois) Dias Úteis, calculadas e divulgadas diariamente pela B3 S.A. – Brasil, Bolsa, Balcão, no informativo diário disponível em sua página na Internet (</w:t>
      </w:r>
      <w:hyperlink r:id="rId9" w:history="1">
        <w:r w:rsidRPr="00546879">
          <w:rPr>
            <w:rStyle w:val="Hyperlink"/>
            <w:i/>
            <w:iCs/>
            <w:szCs w:val="26"/>
          </w:rPr>
          <w:t>http://www.b3.com.br</w:t>
        </w:r>
      </w:hyperlink>
      <w:r w:rsidRPr="00546879">
        <w:rPr>
          <w:i/>
          <w:iCs/>
          <w:szCs w:val="26"/>
        </w:rPr>
        <w:t>).</w:t>
      </w:r>
    </w:p>
    <w:p w14:paraId="5548E4D7" w14:textId="687FDE26" w:rsidR="00E67D26" w:rsidRPr="00E67D26" w:rsidRDefault="00E67D26" w:rsidP="00D144B8">
      <w:pPr>
        <w:pStyle w:val="PargrafodaLista"/>
        <w:widowControl w:val="0"/>
        <w:spacing w:after="0" w:line="300" w:lineRule="exact"/>
        <w:ind w:left="993"/>
        <w:rPr>
          <w:i/>
          <w:iCs/>
          <w:szCs w:val="26"/>
        </w:rPr>
      </w:pPr>
    </w:p>
    <w:p w14:paraId="0C7A540A" w14:textId="21057842" w:rsidR="00E67D26" w:rsidRPr="00E67D26" w:rsidRDefault="00E67D26" w:rsidP="00D144B8">
      <w:pPr>
        <w:pStyle w:val="PargrafodaLista"/>
        <w:widowControl w:val="0"/>
        <w:spacing w:after="0" w:line="300" w:lineRule="exact"/>
        <w:ind w:left="993"/>
        <w:rPr>
          <w:i/>
          <w:iCs/>
          <w:szCs w:val="26"/>
        </w:rPr>
      </w:pPr>
      <w:r w:rsidRPr="00E67D26">
        <w:rPr>
          <w:i/>
          <w:iCs/>
          <w:szCs w:val="26"/>
        </w:rPr>
        <w:t>(...)</w:t>
      </w:r>
    </w:p>
    <w:p w14:paraId="69E336A5" w14:textId="4CB43A66" w:rsidR="00E67D26" w:rsidRPr="00E67D26" w:rsidRDefault="00E67D26" w:rsidP="00D144B8">
      <w:pPr>
        <w:pStyle w:val="PargrafodaLista"/>
        <w:widowControl w:val="0"/>
        <w:spacing w:after="0" w:line="300" w:lineRule="exact"/>
        <w:ind w:left="993"/>
        <w:rPr>
          <w:i/>
          <w:iCs/>
          <w:szCs w:val="26"/>
        </w:rPr>
      </w:pPr>
    </w:p>
    <w:p w14:paraId="2DE9DC55" w14:textId="639EF721" w:rsidR="00E67D26" w:rsidRPr="00581716" w:rsidRDefault="00E67D26" w:rsidP="00E67D26">
      <w:pPr>
        <w:widowControl w:val="0"/>
        <w:spacing w:after="0" w:line="300" w:lineRule="exact"/>
        <w:ind w:left="993"/>
        <w:rPr>
          <w:bCs/>
          <w:szCs w:val="26"/>
        </w:rPr>
      </w:pPr>
      <w:r w:rsidRPr="00E67D26">
        <w:rPr>
          <w:i/>
          <w:iCs/>
          <w:szCs w:val="26"/>
        </w:rPr>
        <w:t>"</w:t>
      </w:r>
      <w:r w:rsidRPr="00E67D26">
        <w:rPr>
          <w:i/>
          <w:iCs/>
          <w:szCs w:val="26"/>
          <w:u w:val="single"/>
        </w:rPr>
        <w:t>Termo de Securitização</w:t>
      </w:r>
      <w:r w:rsidRPr="00E67D26">
        <w:rPr>
          <w:i/>
          <w:iCs/>
          <w:szCs w:val="26"/>
        </w:rPr>
        <w:t>" s</w:t>
      </w:r>
      <w:bookmarkStart w:id="6" w:name="_Hlk535800695"/>
      <w:r w:rsidRPr="00E67D26">
        <w:rPr>
          <w:i/>
          <w:iCs/>
          <w:szCs w:val="26"/>
        </w:rPr>
        <w:t xml:space="preserve">ignifica o "Termo de Securitização de Créditos Imobiliários – Certificados de Recebíveis Imobiliários das 155ª e 156ª Séries da 4ª Emissão da ISEC Securitizadora S.A.", </w:t>
      </w:r>
      <w:r w:rsidRPr="00E67D26">
        <w:rPr>
          <w:rFonts w:eastAsia="MS Mincho"/>
          <w:i/>
          <w:iCs/>
          <w:szCs w:val="26"/>
        </w:rPr>
        <w:t>celebrado</w:t>
      </w:r>
      <w:r>
        <w:rPr>
          <w:rFonts w:eastAsia="MS Mincho"/>
          <w:i/>
          <w:iCs/>
          <w:szCs w:val="26"/>
        </w:rPr>
        <w:t xml:space="preserve"> em 18 de </w:t>
      </w:r>
      <w:r>
        <w:rPr>
          <w:rFonts w:eastAsia="MS Mincho"/>
          <w:i/>
          <w:iCs/>
          <w:szCs w:val="26"/>
        </w:rPr>
        <w:lastRenderedPageBreak/>
        <w:t>dezembro de 2020</w:t>
      </w:r>
      <w:r w:rsidRPr="00E67D26">
        <w:rPr>
          <w:rFonts w:eastAsia="MS Mincho"/>
          <w:i/>
          <w:iCs/>
          <w:szCs w:val="26"/>
        </w:rPr>
        <w:t xml:space="preserve"> </w:t>
      </w:r>
      <w:r w:rsidRPr="00E67D26">
        <w:rPr>
          <w:bCs/>
          <w:i/>
          <w:iCs/>
          <w:szCs w:val="26"/>
        </w:rPr>
        <w:t>entre a Securitizadora e o Agente Fiduciário dos CRI, e seus aditamentos.</w:t>
      </w:r>
      <w:bookmarkEnd w:id="6"/>
      <w:r>
        <w:rPr>
          <w:bCs/>
          <w:szCs w:val="26"/>
        </w:rPr>
        <w:t>"</w:t>
      </w:r>
    </w:p>
    <w:p w14:paraId="7F3D65DE" w14:textId="77777777" w:rsidR="00546879" w:rsidRDefault="00546879" w:rsidP="00546879">
      <w:pPr>
        <w:pStyle w:val="PargrafodaLista"/>
        <w:widowControl w:val="0"/>
        <w:spacing w:after="0" w:line="300" w:lineRule="exact"/>
        <w:ind w:left="993"/>
        <w:rPr>
          <w:szCs w:val="26"/>
        </w:rPr>
      </w:pPr>
    </w:p>
    <w:p w14:paraId="4F71320B" w14:textId="5477A678" w:rsidR="00546879" w:rsidRDefault="00546879" w:rsidP="007F4E22">
      <w:pPr>
        <w:pStyle w:val="PargrafodaLista"/>
        <w:widowControl w:val="0"/>
        <w:numPr>
          <w:ilvl w:val="1"/>
          <w:numId w:val="54"/>
        </w:numPr>
        <w:spacing w:after="0" w:line="300" w:lineRule="exact"/>
        <w:ind w:left="993" w:hanging="993"/>
        <w:rPr>
          <w:szCs w:val="26"/>
        </w:rPr>
      </w:pPr>
      <w:r>
        <w:rPr>
          <w:szCs w:val="26"/>
        </w:rPr>
        <w:t xml:space="preserve">As Partes resolvem excluir as definições de "Limite de Alocação das Debêntures DI", "Procedimento de </w:t>
      </w:r>
      <w:r w:rsidRPr="00362B74">
        <w:rPr>
          <w:i/>
          <w:iCs/>
          <w:szCs w:val="26"/>
        </w:rPr>
        <w:t>Bookbuilding</w:t>
      </w:r>
      <w:r>
        <w:rPr>
          <w:szCs w:val="26"/>
        </w:rPr>
        <w:t>" e "Sistema de Vasos Comunicantes" constantes da Cláusula 1.1 da Escritura de Emissão.</w:t>
      </w:r>
    </w:p>
    <w:p w14:paraId="0C5C94C1" w14:textId="77777777" w:rsidR="00546879" w:rsidRPr="00546879" w:rsidRDefault="00546879" w:rsidP="00546879">
      <w:pPr>
        <w:pStyle w:val="PargrafodaLista"/>
        <w:rPr>
          <w:szCs w:val="26"/>
        </w:rPr>
      </w:pPr>
    </w:p>
    <w:p w14:paraId="22C5B9FD" w14:textId="5C7A007A" w:rsidR="007F4E22" w:rsidRDefault="007F4E22" w:rsidP="007F4E22">
      <w:pPr>
        <w:pStyle w:val="PargrafodaLista"/>
        <w:widowControl w:val="0"/>
        <w:numPr>
          <w:ilvl w:val="1"/>
          <w:numId w:val="54"/>
        </w:numPr>
        <w:spacing w:after="0" w:line="300" w:lineRule="exact"/>
        <w:ind w:left="993" w:hanging="993"/>
        <w:rPr>
          <w:szCs w:val="26"/>
        </w:rPr>
      </w:pPr>
      <w:r w:rsidRPr="002410E1">
        <w:rPr>
          <w:szCs w:val="26"/>
        </w:rPr>
        <w:t xml:space="preserve">As Partes resolvem </w:t>
      </w:r>
      <w:r>
        <w:rPr>
          <w:szCs w:val="26"/>
        </w:rPr>
        <w:t xml:space="preserve">alterar as Cláusulas 8.13, inciso II, 8.14, inciso I, </w:t>
      </w:r>
      <w:r w:rsidR="00AA2F54">
        <w:rPr>
          <w:szCs w:val="26"/>
        </w:rPr>
        <w:t xml:space="preserve">e 14.4 </w:t>
      </w:r>
      <w:r>
        <w:rPr>
          <w:szCs w:val="26"/>
        </w:rPr>
        <w:t xml:space="preserve">da </w:t>
      </w:r>
      <w:r w:rsidR="00AA2F54">
        <w:rPr>
          <w:szCs w:val="26"/>
        </w:rPr>
        <w:t>Escritura de Emissão, que passarão a vigorar com a seguinte redação:</w:t>
      </w:r>
    </w:p>
    <w:p w14:paraId="7C117536" w14:textId="44CA966C" w:rsidR="00AA2F54" w:rsidRDefault="00AA2F54" w:rsidP="00AA2F54">
      <w:pPr>
        <w:pStyle w:val="PargrafodaLista"/>
        <w:widowControl w:val="0"/>
        <w:spacing w:after="0" w:line="300" w:lineRule="exact"/>
        <w:ind w:left="993"/>
        <w:rPr>
          <w:szCs w:val="26"/>
        </w:rPr>
      </w:pPr>
    </w:p>
    <w:p w14:paraId="2AF9862D" w14:textId="35A8A5EE" w:rsidR="00AA2F54" w:rsidRPr="00362B74" w:rsidRDefault="00AA2F54" w:rsidP="00362B74">
      <w:pPr>
        <w:pStyle w:val="PargrafodaLista"/>
        <w:widowControl w:val="0"/>
        <w:tabs>
          <w:tab w:val="left" w:pos="1701"/>
        </w:tabs>
        <w:spacing w:after="0" w:line="300" w:lineRule="exact"/>
        <w:ind w:left="993"/>
        <w:rPr>
          <w:i/>
          <w:iCs/>
          <w:szCs w:val="26"/>
        </w:rPr>
      </w:pPr>
      <w:r>
        <w:rPr>
          <w:szCs w:val="26"/>
        </w:rPr>
        <w:t>"</w:t>
      </w:r>
      <w:r w:rsidRPr="00362B74">
        <w:rPr>
          <w:i/>
          <w:iCs/>
          <w:szCs w:val="26"/>
        </w:rPr>
        <w:t>8.13.</w:t>
      </w:r>
      <w:r w:rsidRPr="00362B74">
        <w:rPr>
          <w:i/>
          <w:iCs/>
          <w:szCs w:val="26"/>
        </w:rPr>
        <w:tab/>
        <w:t>Remuneração das Debêntures DI. A remuneração das Debêntures DI será a seguinte:</w:t>
      </w:r>
    </w:p>
    <w:p w14:paraId="179D3C50" w14:textId="061F8682" w:rsidR="00AA2F54" w:rsidRPr="00362B74" w:rsidRDefault="00AA2F54" w:rsidP="00AA2F54">
      <w:pPr>
        <w:pStyle w:val="PargrafodaLista"/>
        <w:widowControl w:val="0"/>
        <w:spacing w:after="0" w:line="300" w:lineRule="exact"/>
        <w:ind w:left="993"/>
        <w:rPr>
          <w:i/>
          <w:iCs/>
          <w:szCs w:val="26"/>
        </w:rPr>
      </w:pPr>
    </w:p>
    <w:p w14:paraId="0277DA9C" w14:textId="649D16C0" w:rsidR="00AA2F54" w:rsidRPr="00362B74" w:rsidRDefault="00AA2F54" w:rsidP="00AA2F54">
      <w:pPr>
        <w:pStyle w:val="PargrafodaLista"/>
        <w:widowControl w:val="0"/>
        <w:spacing w:after="0" w:line="300" w:lineRule="exact"/>
        <w:ind w:left="993"/>
        <w:rPr>
          <w:i/>
          <w:iCs/>
          <w:szCs w:val="26"/>
        </w:rPr>
      </w:pPr>
      <w:r w:rsidRPr="00362B74">
        <w:rPr>
          <w:i/>
          <w:iCs/>
          <w:szCs w:val="26"/>
        </w:rPr>
        <w:t>(...)</w:t>
      </w:r>
    </w:p>
    <w:p w14:paraId="797EA8E6" w14:textId="0A3F760B" w:rsidR="00AA2F54" w:rsidRPr="00362B74" w:rsidRDefault="00AA2F54" w:rsidP="00AA2F54">
      <w:pPr>
        <w:pStyle w:val="PargrafodaLista"/>
        <w:widowControl w:val="0"/>
        <w:spacing w:after="0" w:line="300" w:lineRule="exact"/>
        <w:ind w:left="993"/>
        <w:rPr>
          <w:i/>
          <w:iCs/>
          <w:szCs w:val="26"/>
        </w:rPr>
      </w:pPr>
    </w:p>
    <w:p w14:paraId="3FA02A96" w14:textId="2A7933BB"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II.</w:t>
      </w:r>
      <w:r w:rsidRPr="00362B74">
        <w:rPr>
          <w:i/>
          <w:iCs/>
          <w:szCs w:val="26"/>
        </w:rPr>
        <w:tab/>
        <w:t>juros remuneratórios: sobre o Valor Nominal Unitário das Debêntures DI ou saldo do Valor Nominal Unitário das Debêntures DI, conforme o caso e se aplicável, incidirão juros remuneratórios correspondentes a 100,00% (cem por cento) da variação acumulada da Taxa DI, acrescida de sobretaxa de 1,30% (um inteiro e trinta centésimos por cento) ao ano, base 252 (duzentos e cinquenta e dois) Dias Úteis ("</w:t>
      </w:r>
      <w:r w:rsidRPr="00362B74">
        <w:rPr>
          <w:i/>
          <w:iCs/>
          <w:szCs w:val="26"/>
          <w:u w:val="single"/>
        </w:rPr>
        <w:t>Sobretaxa</w:t>
      </w:r>
      <w:r w:rsidRPr="00362B74">
        <w:rPr>
          <w:i/>
          <w:iCs/>
          <w:szCs w:val="26"/>
        </w:rPr>
        <w:t>", e, em conjunto com a Taxa DI, "</w:t>
      </w:r>
      <w:r w:rsidRPr="00362B74">
        <w:rPr>
          <w:i/>
          <w:iCs/>
          <w:szCs w:val="26"/>
          <w:u w:val="single"/>
        </w:rPr>
        <w:t>Remuneração DI</w:t>
      </w:r>
      <w:r w:rsidRPr="00362B74">
        <w:rPr>
          <w:i/>
          <w:iCs/>
          <w:szCs w:val="26"/>
        </w:rPr>
        <w:t>"), calculados de forma exponencial e cumulativa pro rata temporis por Dias Úteis decorridos, desde a Primeira Data de Integralização das Debêntures DI ou a Data de Pagamento da Remuneração DI (conforme definido abaixo)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conforme as datas descritas no Anexo VIII desta Escritura de Emissão (cada uma, uma "</w:t>
      </w:r>
      <w:r w:rsidRPr="00362B74">
        <w:rPr>
          <w:i/>
          <w:iCs/>
          <w:szCs w:val="26"/>
          <w:u w:val="single"/>
        </w:rPr>
        <w:t>Data de Pagamento da Remuneração DI</w:t>
      </w:r>
      <w:r w:rsidRPr="00362B74">
        <w:rPr>
          <w:i/>
          <w:iCs/>
          <w:szCs w:val="26"/>
        </w:rPr>
        <w:t>"). A Remuneração DI será calculada de acordo com a seguinte fórmula:</w:t>
      </w:r>
    </w:p>
    <w:p w14:paraId="2648700B" w14:textId="5AF6C2B6" w:rsidR="004A0CF3" w:rsidRPr="00362B74" w:rsidRDefault="004A0CF3" w:rsidP="004A0CF3">
      <w:pPr>
        <w:pStyle w:val="PargrafodaLista"/>
        <w:widowControl w:val="0"/>
        <w:spacing w:after="0" w:line="300" w:lineRule="exact"/>
        <w:ind w:left="993"/>
        <w:rPr>
          <w:i/>
          <w:iCs/>
          <w:szCs w:val="26"/>
        </w:rPr>
      </w:pPr>
    </w:p>
    <w:p w14:paraId="47989A8E" w14:textId="37C30247" w:rsidR="00AA2F54" w:rsidRPr="00362B74" w:rsidRDefault="00AA2F54" w:rsidP="004A0CF3">
      <w:pPr>
        <w:pStyle w:val="PargrafodaLista"/>
        <w:widowControl w:val="0"/>
        <w:spacing w:after="0" w:line="300" w:lineRule="exact"/>
        <w:ind w:left="993"/>
        <w:rPr>
          <w:i/>
          <w:iCs/>
          <w:szCs w:val="26"/>
        </w:rPr>
      </w:pPr>
      <w:r w:rsidRPr="00362B74">
        <w:rPr>
          <w:i/>
          <w:iCs/>
          <w:szCs w:val="26"/>
        </w:rPr>
        <w:t>(...)</w:t>
      </w:r>
    </w:p>
    <w:p w14:paraId="4F3B3AC7" w14:textId="2E4ACE18" w:rsidR="00AA2F54" w:rsidRPr="00362B74" w:rsidRDefault="00AA2F54" w:rsidP="004A0CF3">
      <w:pPr>
        <w:pStyle w:val="PargrafodaLista"/>
        <w:widowControl w:val="0"/>
        <w:spacing w:after="0" w:line="300" w:lineRule="exact"/>
        <w:ind w:left="993"/>
        <w:rPr>
          <w:i/>
          <w:iCs/>
          <w:szCs w:val="26"/>
        </w:rPr>
      </w:pPr>
    </w:p>
    <w:p w14:paraId="06D1347B" w14:textId="40B4380A" w:rsidR="00AA2F54" w:rsidRPr="00362B74" w:rsidRDefault="00AA2F54" w:rsidP="004A0CF3">
      <w:pPr>
        <w:pStyle w:val="PargrafodaLista"/>
        <w:widowControl w:val="0"/>
        <w:spacing w:after="0" w:line="300" w:lineRule="exact"/>
        <w:ind w:left="993"/>
        <w:rPr>
          <w:i/>
          <w:iCs/>
          <w:szCs w:val="26"/>
        </w:rPr>
      </w:pPr>
      <w:r w:rsidRPr="00362B74">
        <w:rPr>
          <w:i/>
          <w:iCs/>
          <w:szCs w:val="26"/>
        </w:rPr>
        <w:t>VNe = Valor Nominal Unitário das Debêntures DI ou saldo do Valor Nominal Unitário das Debêntures DI, informado/calculado com 8 (oito) casas decimais, sem arredondamento;</w:t>
      </w:r>
    </w:p>
    <w:p w14:paraId="5CD6A2A2" w14:textId="312A1A3D" w:rsidR="00AA2F54" w:rsidRPr="00362B74" w:rsidRDefault="00AA2F54" w:rsidP="004A0CF3">
      <w:pPr>
        <w:pStyle w:val="PargrafodaLista"/>
        <w:widowControl w:val="0"/>
        <w:spacing w:after="0" w:line="300" w:lineRule="exact"/>
        <w:ind w:left="993"/>
        <w:rPr>
          <w:i/>
          <w:iCs/>
          <w:szCs w:val="26"/>
        </w:rPr>
      </w:pPr>
    </w:p>
    <w:p w14:paraId="373D5387" w14:textId="7905BD8C" w:rsidR="00AA2F54" w:rsidRPr="00362B74" w:rsidRDefault="00AA2F54" w:rsidP="004A0CF3">
      <w:pPr>
        <w:pStyle w:val="PargrafodaLista"/>
        <w:widowControl w:val="0"/>
        <w:spacing w:after="0" w:line="300" w:lineRule="exact"/>
        <w:ind w:left="993"/>
        <w:rPr>
          <w:i/>
          <w:iCs/>
          <w:szCs w:val="26"/>
        </w:rPr>
      </w:pPr>
      <w:r w:rsidRPr="00362B74">
        <w:rPr>
          <w:i/>
          <w:iCs/>
          <w:szCs w:val="26"/>
        </w:rPr>
        <w:t>(...)</w:t>
      </w:r>
    </w:p>
    <w:p w14:paraId="6C45AEA0" w14:textId="48491940" w:rsidR="00AA2F54" w:rsidRPr="00362B74" w:rsidRDefault="00AA2F54" w:rsidP="004A0CF3">
      <w:pPr>
        <w:pStyle w:val="PargrafodaLista"/>
        <w:widowControl w:val="0"/>
        <w:spacing w:after="0" w:line="300" w:lineRule="exact"/>
        <w:ind w:left="993"/>
        <w:rPr>
          <w:i/>
          <w:iCs/>
          <w:szCs w:val="26"/>
        </w:rPr>
      </w:pPr>
    </w:p>
    <w:p w14:paraId="375A8018" w14:textId="73B3B982"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8.14.</w:t>
      </w:r>
      <w:r w:rsidRPr="00362B74">
        <w:rPr>
          <w:i/>
          <w:iCs/>
          <w:szCs w:val="26"/>
        </w:rPr>
        <w:tab/>
        <w:t>Remuneração das Debêntures IPCA. A remuneração das Debêntures IPCA será a seguinte:</w:t>
      </w:r>
    </w:p>
    <w:p w14:paraId="50E0A125" w14:textId="5492D817" w:rsidR="00AA2F54" w:rsidRPr="00362B74" w:rsidRDefault="00AA2F54" w:rsidP="004A0CF3">
      <w:pPr>
        <w:pStyle w:val="PargrafodaLista"/>
        <w:widowControl w:val="0"/>
        <w:spacing w:after="0" w:line="300" w:lineRule="exact"/>
        <w:ind w:left="993"/>
        <w:rPr>
          <w:i/>
          <w:iCs/>
          <w:szCs w:val="26"/>
        </w:rPr>
      </w:pPr>
    </w:p>
    <w:p w14:paraId="2078C76B" w14:textId="71916F94" w:rsidR="00AA2F54" w:rsidRPr="00362B74" w:rsidRDefault="00AA2F54" w:rsidP="00AA2F54">
      <w:pPr>
        <w:pStyle w:val="PargrafodaLista"/>
        <w:widowControl w:val="0"/>
        <w:tabs>
          <w:tab w:val="left" w:pos="1701"/>
        </w:tabs>
        <w:spacing w:after="0" w:line="300" w:lineRule="exact"/>
        <w:ind w:left="993"/>
        <w:rPr>
          <w:i/>
          <w:iCs/>
          <w:szCs w:val="26"/>
        </w:rPr>
      </w:pPr>
      <w:r w:rsidRPr="00362B74">
        <w:rPr>
          <w:i/>
          <w:iCs/>
          <w:szCs w:val="26"/>
        </w:rPr>
        <w:t>I.</w:t>
      </w:r>
      <w:r w:rsidRPr="00362B74">
        <w:rPr>
          <w:i/>
          <w:iCs/>
          <w:szCs w:val="26"/>
        </w:rPr>
        <w:tab/>
        <w:t>atualização monetária: o Valor Nominal Unitário das Debêntures IPCA ou saldo do Valor Nominal Unitário das Debêntures IPCA, conforme o caso, será atualizado pela variação acumulada do IPCA, a partir da Primeira Data de Integralização das Debêntures IPCA, calculada de forma pro rata temporis por Dias Úteis até a integral liquidação das Debêntures IPCA, de acordo com a fórmula abaixo ("</w:t>
      </w:r>
      <w:r w:rsidRPr="00362B74">
        <w:rPr>
          <w:i/>
          <w:iCs/>
          <w:szCs w:val="26"/>
          <w:u w:val="single"/>
        </w:rPr>
        <w:t>Atualização Monetária</w:t>
      </w:r>
      <w:r w:rsidRPr="00362B74">
        <w:rPr>
          <w:i/>
          <w:iCs/>
          <w:szCs w:val="26"/>
        </w:rPr>
        <w:t>"), sendo o produto da atualização incorporado ao Valor Nominal Unitário das Debêntures IPCA ou seu saldo, conforme o caso, automaticamente ("</w:t>
      </w:r>
      <w:r w:rsidRPr="00362B74">
        <w:rPr>
          <w:i/>
          <w:iCs/>
          <w:szCs w:val="26"/>
          <w:u w:val="single"/>
        </w:rPr>
        <w:t>Valor Nominal Unitário Atualizado das Debêntures IPCA</w:t>
      </w:r>
      <w:r w:rsidRPr="00362B74">
        <w:rPr>
          <w:i/>
          <w:iCs/>
          <w:szCs w:val="26"/>
        </w:rPr>
        <w:t>"):</w:t>
      </w:r>
    </w:p>
    <w:p w14:paraId="737270DB" w14:textId="20636A69" w:rsidR="00AA2F54" w:rsidRPr="00362B74" w:rsidRDefault="00AA2F54" w:rsidP="00AA2F54">
      <w:pPr>
        <w:pStyle w:val="PargrafodaLista"/>
        <w:widowControl w:val="0"/>
        <w:tabs>
          <w:tab w:val="left" w:pos="1701"/>
        </w:tabs>
        <w:spacing w:after="0" w:line="300" w:lineRule="exact"/>
        <w:ind w:left="993"/>
        <w:rPr>
          <w:i/>
          <w:iCs/>
          <w:szCs w:val="26"/>
        </w:rPr>
      </w:pPr>
    </w:p>
    <w:p w14:paraId="20F5F299" w14:textId="33D192C8" w:rsidR="00AA2F54" w:rsidRPr="00362B74" w:rsidRDefault="00AA2F54" w:rsidP="00AA2F54">
      <w:pPr>
        <w:pStyle w:val="PargrafodaLista"/>
        <w:widowControl w:val="0"/>
        <w:tabs>
          <w:tab w:val="left" w:pos="1701"/>
        </w:tabs>
        <w:spacing w:after="0" w:line="300" w:lineRule="exact"/>
        <w:ind w:left="993"/>
        <w:rPr>
          <w:i/>
          <w:iCs/>
          <w:szCs w:val="26"/>
        </w:rPr>
      </w:pPr>
      <w:r w:rsidRPr="00362B74">
        <w:rPr>
          <w:i/>
          <w:iCs/>
          <w:szCs w:val="26"/>
        </w:rPr>
        <w:t>(...)</w:t>
      </w:r>
    </w:p>
    <w:p w14:paraId="09F8D874" w14:textId="2A948CCB" w:rsidR="00AA2F54" w:rsidRPr="00362B74" w:rsidRDefault="00AA2F54" w:rsidP="00AA2F54">
      <w:pPr>
        <w:pStyle w:val="PargrafodaLista"/>
        <w:widowControl w:val="0"/>
        <w:tabs>
          <w:tab w:val="left" w:pos="1701"/>
        </w:tabs>
        <w:spacing w:after="0" w:line="300" w:lineRule="exact"/>
        <w:ind w:left="993"/>
        <w:rPr>
          <w:i/>
          <w:iCs/>
          <w:szCs w:val="26"/>
        </w:rPr>
      </w:pPr>
    </w:p>
    <w:p w14:paraId="6E6700D9" w14:textId="77777777" w:rsidR="00AA2F54" w:rsidRDefault="00AA2F54" w:rsidP="00AA2F54">
      <w:pPr>
        <w:pStyle w:val="PargrafodaLista"/>
        <w:widowControl w:val="0"/>
        <w:tabs>
          <w:tab w:val="left" w:pos="1701"/>
        </w:tabs>
        <w:spacing w:after="0" w:line="300" w:lineRule="exact"/>
        <w:ind w:left="993"/>
        <w:rPr>
          <w:i/>
          <w:iCs/>
          <w:szCs w:val="26"/>
        </w:rPr>
      </w:pPr>
      <w:r w:rsidRPr="00362B74">
        <w:rPr>
          <w:i/>
          <w:iCs/>
          <w:szCs w:val="26"/>
        </w:rPr>
        <w:t>VNe = Valor Nominal Unitário das Debêntures IPCA, na Primeira Data de Integralização das Debêntures IPCA, ou seu saldo após amortização, calculado com 8 (oito) casas decimais, sem arredondamento;</w:t>
      </w:r>
    </w:p>
    <w:p w14:paraId="74EFAAB4" w14:textId="77777777" w:rsidR="00AA2F54" w:rsidRDefault="00AA2F54" w:rsidP="00AA2F54">
      <w:pPr>
        <w:pStyle w:val="PargrafodaLista"/>
        <w:widowControl w:val="0"/>
        <w:tabs>
          <w:tab w:val="left" w:pos="1701"/>
        </w:tabs>
        <w:spacing w:after="0" w:line="300" w:lineRule="exact"/>
        <w:ind w:left="993"/>
        <w:rPr>
          <w:i/>
          <w:iCs/>
          <w:szCs w:val="26"/>
        </w:rPr>
      </w:pPr>
    </w:p>
    <w:p w14:paraId="3E91D1C6" w14:textId="77777777" w:rsidR="00AA2F54" w:rsidRDefault="00AA2F54" w:rsidP="00AA2F54">
      <w:pPr>
        <w:pStyle w:val="PargrafodaLista"/>
        <w:widowControl w:val="0"/>
        <w:tabs>
          <w:tab w:val="left" w:pos="1701"/>
        </w:tabs>
        <w:spacing w:after="0" w:line="300" w:lineRule="exact"/>
        <w:ind w:left="993"/>
        <w:rPr>
          <w:i/>
          <w:iCs/>
          <w:szCs w:val="26"/>
        </w:rPr>
      </w:pPr>
      <w:r>
        <w:rPr>
          <w:i/>
          <w:iCs/>
          <w:szCs w:val="26"/>
        </w:rPr>
        <w:t>(...)</w:t>
      </w:r>
    </w:p>
    <w:p w14:paraId="001941C3" w14:textId="77777777" w:rsidR="00AA2F54" w:rsidRDefault="00AA2F54" w:rsidP="00AA2F54">
      <w:pPr>
        <w:pStyle w:val="PargrafodaLista"/>
        <w:widowControl w:val="0"/>
        <w:tabs>
          <w:tab w:val="left" w:pos="1701"/>
        </w:tabs>
        <w:spacing w:after="0" w:line="300" w:lineRule="exact"/>
        <w:ind w:left="993"/>
        <w:rPr>
          <w:i/>
          <w:iCs/>
          <w:szCs w:val="26"/>
        </w:rPr>
      </w:pPr>
    </w:p>
    <w:p w14:paraId="1FEA197F" w14:textId="5ADDCA17"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14.4.</w:t>
      </w:r>
      <w:r w:rsidRPr="00362B74">
        <w:rPr>
          <w:i/>
          <w:iCs/>
          <w:szCs w:val="26"/>
        </w:rPr>
        <w:tab/>
        <w:t>Qualquer alteração a esta Escritura de Emissão, após a subscrição e integralização dos CRI, dependerá de prévia aprovação dos Titulares de CRI, reunidos em assembleia geral, nos termos e condições do Termo de Securitização, observado o disposto na Cláusula 10 acima, exceto nas hipóteses a seguir, em que tal alteração independerá de prévia aprovação dos Titulares de CRI, reunidos em assembleia geral, desde que decorra, exclusivamente, dos eventos a seguir e, cumulativamente, não represente prejuízo, custo ou despesa adicional aos Titulares de CRI, inclusive com relação à exequibilidade, validade e licitude desta Escritura de Emissão: (i) modificações já permitidas expressamente nesta Escritura de Emissão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Pr="00AA2F54">
        <w:rPr>
          <w:szCs w:val="26"/>
        </w:rPr>
        <w:t>"</w:t>
      </w:r>
    </w:p>
    <w:p w14:paraId="45B801F1" w14:textId="6CCA454F" w:rsidR="002410E1" w:rsidRDefault="002410E1" w:rsidP="00F232B1">
      <w:pPr>
        <w:widowControl w:val="0"/>
        <w:spacing w:after="0" w:line="300" w:lineRule="exact"/>
        <w:rPr>
          <w:szCs w:val="26"/>
        </w:rPr>
      </w:pPr>
    </w:p>
    <w:p w14:paraId="0A166A58" w14:textId="028B4ACF" w:rsidR="00AA2F54" w:rsidRDefault="00AA2F54" w:rsidP="00AA2F54">
      <w:pPr>
        <w:pStyle w:val="PargrafodaLista"/>
        <w:widowControl w:val="0"/>
        <w:numPr>
          <w:ilvl w:val="1"/>
          <w:numId w:val="54"/>
        </w:numPr>
        <w:spacing w:after="0" w:line="300" w:lineRule="exact"/>
        <w:ind w:left="993" w:hanging="993"/>
        <w:rPr>
          <w:szCs w:val="26"/>
        </w:rPr>
      </w:pPr>
      <w:r>
        <w:rPr>
          <w:szCs w:val="26"/>
        </w:rPr>
        <w:t>Por fim, as Partes desejam incluir a Cláusula 12.7 com a seguinte redação:</w:t>
      </w:r>
    </w:p>
    <w:p w14:paraId="34C19E7F" w14:textId="02EA49EE" w:rsidR="00AA2F54" w:rsidRDefault="00AA2F54" w:rsidP="00AA2F54">
      <w:pPr>
        <w:pStyle w:val="PargrafodaLista"/>
        <w:widowControl w:val="0"/>
        <w:spacing w:after="0" w:line="300" w:lineRule="exact"/>
        <w:ind w:left="993"/>
        <w:rPr>
          <w:szCs w:val="26"/>
        </w:rPr>
      </w:pPr>
    </w:p>
    <w:p w14:paraId="7122E721" w14:textId="5366E27E" w:rsidR="00AA2F54" w:rsidRDefault="00AA2F54" w:rsidP="00B54CA6">
      <w:pPr>
        <w:pStyle w:val="PargrafodaLista"/>
        <w:widowControl w:val="0"/>
        <w:tabs>
          <w:tab w:val="left" w:pos="1701"/>
        </w:tabs>
        <w:spacing w:after="0" w:line="300" w:lineRule="exact"/>
        <w:ind w:left="993"/>
        <w:rPr>
          <w:szCs w:val="26"/>
        </w:rPr>
      </w:pPr>
      <w:r>
        <w:rPr>
          <w:szCs w:val="26"/>
        </w:rPr>
        <w:t>"</w:t>
      </w:r>
      <w:r w:rsidRPr="00362B74">
        <w:rPr>
          <w:i/>
          <w:iCs/>
          <w:szCs w:val="26"/>
        </w:rPr>
        <w:t>12.7.</w:t>
      </w:r>
      <w:r w:rsidRPr="00362B74">
        <w:rPr>
          <w:i/>
          <w:iCs/>
          <w:szCs w:val="26"/>
        </w:rPr>
        <w:tab/>
        <w:t xml:space="preserve">Os recursos dos Fundos de Despesas estarão abrangidos pelos respectivos Regimes Fiduciários instituídos pela Debenturista e integrarão os Patrimônios Separados, sendo certo que </w:t>
      </w:r>
      <w:r w:rsidR="00FF4E12">
        <w:rPr>
          <w:i/>
          <w:iCs/>
          <w:szCs w:val="26"/>
        </w:rPr>
        <w:t xml:space="preserve">a </w:t>
      </w:r>
      <w:r w:rsidRPr="00362B74">
        <w:rPr>
          <w:i/>
          <w:iCs/>
          <w:szCs w:val="26"/>
        </w:rPr>
        <w:t xml:space="preserve">Debenturista, na qualidade de titular das Contas dos Patrimônios Separados, </w:t>
      </w:r>
      <w:r w:rsidR="00AE38B0" w:rsidRPr="00AE38B0">
        <w:rPr>
          <w:i/>
          <w:iCs/>
          <w:szCs w:val="26"/>
        </w:rPr>
        <w:t xml:space="preserve">envidará seus melhores esforços para aplicar os recursos </w:t>
      </w:r>
      <w:r w:rsidRPr="00362B74">
        <w:rPr>
          <w:i/>
          <w:iCs/>
          <w:szCs w:val="26"/>
        </w:rPr>
        <w:t>nas Aplicações Financeiras Permitidas</w:t>
      </w:r>
      <w:r w:rsidR="00C83688">
        <w:rPr>
          <w:i/>
          <w:iCs/>
          <w:szCs w:val="26"/>
        </w:rPr>
        <w:t xml:space="preserve"> (observado que os recursos, </w:t>
      </w:r>
      <w:r w:rsidR="00C51CC6">
        <w:rPr>
          <w:i/>
          <w:iCs/>
          <w:szCs w:val="26"/>
        </w:rPr>
        <w:t>quando</w:t>
      </w:r>
      <w:r w:rsidR="00C83688">
        <w:rPr>
          <w:i/>
          <w:iCs/>
          <w:szCs w:val="26"/>
        </w:rPr>
        <w:t xml:space="preserve"> aplicados, deverão ser </w:t>
      </w:r>
      <w:r w:rsidR="00C83688">
        <w:rPr>
          <w:i/>
          <w:iCs/>
          <w:szCs w:val="26"/>
        </w:rPr>
        <w:lastRenderedPageBreak/>
        <w:t>necessariamente aplicados nas Aplicações Financeiras</w:t>
      </w:r>
      <w:r w:rsidR="00ED5685">
        <w:rPr>
          <w:i/>
          <w:iCs/>
          <w:szCs w:val="26"/>
        </w:rPr>
        <w:t xml:space="preserve"> Permitidas</w:t>
      </w:r>
      <w:r w:rsidR="00C83688">
        <w:rPr>
          <w:i/>
          <w:iCs/>
          <w:szCs w:val="26"/>
        </w:rPr>
        <w:t>)</w:t>
      </w:r>
      <w:r w:rsidRPr="00362B74">
        <w:rPr>
          <w:i/>
          <w:iCs/>
          <w:szCs w:val="26"/>
        </w:rPr>
        <w:t xml:space="preserve"> não sendo a Debenturista responsabilizada por qualquer garantia mínima de rentabilidade. Os resultados decorrentes desse investimento integrarão automaticamente os Fundos de Despesas.</w:t>
      </w:r>
      <w:r>
        <w:rPr>
          <w:szCs w:val="26"/>
        </w:rPr>
        <w:t>"</w:t>
      </w:r>
    </w:p>
    <w:p w14:paraId="30856F95" w14:textId="2642074A" w:rsidR="00AA2F54" w:rsidRDefault="00AA2F54" w:rsidP="00F232B1">
      <w:pPr>
        <w:widowControl w:val="0"/>
        <w:spacing w:after="0" w:line="300" w:lineRule="exact"/>
        <w:rPr>
          <w:szCs w:val="26"/>
        </w:rPr>
      </w:pPr>
    </w:p>
    <w:p w14:paraId="7A0FC579" w14:textId="23B9ADA1" w:rsidR="00214489" w:rsidRPr="00362B74" w:rsidRDefault="00214489"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Declarações e Ratificações</w:t>
      </w:r>
    </w:p>
    <w:p w14:paraId="4A17BD59" w14:textId="77777777" w:rsidR="00214489" w:rsidRPr="00214489" w:rsidRDefault="00214489" w:rsidP="00214489">
      <w:pPr>
        <w:widowControl w:val="0"/>
        <w:spacing w:after="0" w:line="300" w:lineRule="exact"/>
        <w:rPr>
          <w:szCs w:val="26"/>
        </w:rPr>
      </w:pPr>
    </w:p>
    <w:p w14:paraId="4E1E6BC3" w14:textId="63D67D37" w:rsidR="00AA2F54" w:rsidRPr="00362B74" w:rsidRDefault="00214489" w:rsidP="00362B74">
      <w:pPr>
        <w:pStyle w:val="PargrafodaLista"/>
        <w:widowControl w:val="0"/>
        <w:numPr>
          <w:ilvl w:val="1"/>
          <w:numId w:val="57"/>
        </w:numPr>
        <w:spacing w:after="0" w:line="300" w:lineRule="exact"/>
        <w:ind w:left="993" w:hanging="993"/>
        <w:rPr>
          <w:szCs w:val="26"/>
        </w:rPr>
      </w:pPr>
      <w:r w:rsidRPr="00362B74">
        <w:rPr>
          <w:szCs w:val="26"/>
        </w:rPr>
        <w:t>As alterações feitas por meio deste Aditamento não implicam em novação, pelo que permanecem ainda válidas e em vigor todas as obrigações, cláusulas, termos e condições previstas na Escritura de Emissão que não tenham sido expressamente alterados nos termos deste Aditamento.</w:t>
      </w:r>
    </w:p>
    <w:p w14:paraId="603DEFC4" w14:textId="77777777" w:rsidR="00214489" w:rsidRDefault="00214489" w:rsidP="00214489">
      <w:pPr>
        <w:widowControl w:val="0"/>
        <w:spacing w:after="0" w:line="300" w:lineRule="exact"/>
        <w:rPr>
          <w:szCs w:val="26"/>
        </w:rPr>
      </w:pPr>
    </w:p>
    <w:p w14:paraId="5218E294" w14:textId="77777777" w:rsidR="00E673D7" w:rsidRPr="00362B74" w:rsidRDefault="00E673D7"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Registro</w:t>
      </w:r>
    </w:p>
    <w:p w14:paraId="1FB92833" w14:textId="77777777" w:rsidR="00E673D7" w:rsidRPr="00E673D7" w:rsidRDefault="00E673D7" w:rsidP="00E673D7">
      <w:pPr>
        <w:widowControl w:val="0"/>
        <w:spacing w:after="0" w:line="300" w:lineRule="exact"/>
        <w:rPr>
          <w:szCs w:val="26"/>
        </w:rPr>
      </w:pPr>
    </w:p>
    <w:p w14:paraId="588C2B6A" w14:textId="6D8B07EB" w:rsidR="00AA2F54" w:rsidRDefault="00E673D7" w:rsidP="00362B74">
      <w:pPr>
        <w:pStyle w:val="PargrafodaLista"/>
        <w:widowControl w:val="0"/>
        <w:numPr>
          <w:ilvl w:val="1"/>
          <w:numId w:val="59"/>
        </w:numPr>
        <w:spacing w:after="0" w:line="300" w:lineRule="exact"/>
        <w:ind w:left="993" w:hanging="993"/>
        <w:rPr>
          <w:szCs w:val="26"/>
        </w:rPr>
      </w:pPr>
      <w:r w:rsidRPr="00362B74">
        <w:rPr>
          <w:szCs w:val="26"/>
        </w:rPr>
        <w:t xml:space="preserve">Nos termos da Cláusula 3.1, inciso II, da Escritura de Emissão, e nos termos do artigo 62, inciso II e parágrafo 3º, da Lei n.º 6.404, de 15 de dezembro de 1976, conforme alterada, e </w:t>
      </w:r>
      <w:r w:rsidR="00D213A5" w:rsidRPr="00D213A5">
        <w:rPr>
          <w:szCs w:val="26"/>
        </w:rPr>
        <w:t xml:space="preserve">do artigo 6º, inciso II, da Lei </w:t>
      </w:r>
      <w:r w:rsidR="005B182F">
        <w:rPr>
          <w:szCs w:val="26"/>
        </w:rPr>
        <w:t xml:space="preserve">n.º </w:t>
      </w:r>
      <w:r w:rsidR="00D213A5" w:rsidRPr="00D213A5">
        <w:rPr>
          <w:szCs w:val="26"/>
        </w:rPr>
        <w:t>14.030</w:t>
      </w:r>
      <w:r w:rsidR="005B182F">
        <w:rPr>
          <w:szCs w:val="26"/>
        </w:rPr>
        <w:t>, de 28 de julho de 2020</w:t>
      </w:r>
      <w:r w:rsidRPr="00362B74">
        <w:rPr>
          <w:szCs w:val="26"/>
        </w:rPr>
        <w:t xml:space="preserve">, conforme alterada, este Aditamento será </w:t>
      </w:r>
      <w:r w:rsidR="00EE37F7" w:rsidRPr="00EE37F7">
        <w:rPr>
          <w:szCs w:val="26"/>
        </w:rPr>
        <w:t xml:space="preserve">apresentado para inscrição na JUCESP em até 5 (cinco) Dias Úteis contados da </w:t>
      </w:r>
      <w:r w:rsidR="00EE37F7">
        <w:rPr>
          <w:szCs w:val="26"/>
        </w:rPr>
        <w:t>sua</w:t>
      </w:r>
      <w:r w:rsidR="00EE37F7" w:rsidRPr="00EE37F7">
        <w:rPr>
          <w:szCs w:val="26"/>
        </w:rPr>
        <w:t xml:space="preserve"> celebração, devendo 1 (uma) cópia eletrônica (formato PDF) </w:t>
      </w:r>
      <w:r w:rsidR="0084334F">
        <w:rPr>
          <w:szCs w:val="26"/>
        </w:rPr>
        <w:t>deste Aditamento</w:t>
      </w:r>
      <w:r w:rsidR="00EE37F7" w:rsidRPr="00EE37F7">
        <w:rPr>
          <w:szCs w:val="26"/>
        </w:rPr>
        <w:t xml:space="preserve"> devidamente inscrito na JUCESP, contendo a chancela digital de inscrição na JUCESP, ser entregue pela Companhia à Debenturista e ao Agente Fiduciário dos CRI em até 5 (cinco) Dias Úteis após a data da sua efetiva inscrição</w:t>
      </w:r>
      <w:r w:rsidR="0084334F">
        <w:rPr>
          <w:szCs w:val="26"/>
        </w:rPr>
        <w:t>.</w:t>
      </w:r>
    </w:p>
    <w:p w14:paraId="52CB9BC6" w14:textId="6823D8AA" w:rsidR="00AA2F54" w:rsidRPr="00362B74" w:rsidRDefault="00AA2F54" w:rsidP="00F232B1">
      <w:pPr>
        <w:widowControl w:val="0"/>
        <w:spacing w:after="0" w:line="300" w:lineRule="exact"/>
        <w:rPr>
          <w:szCs w:val="26"/>
        </w:rPr>
      </w:pPr>
    </w:p>
    <w:p w14:paraId="612F62E4" w14:textId="77777777" w:rsidR="00AF26DD" w:rsidRPr="00362B74" w:rsidRDefault="00AF26DD"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Disposições Finais</w:t>
      </w:r>
    </w:p>
    <w:p w14:paraId="71F1B525" w14:textId="77777777" w:rsidR="00AF26DD" w:rsidRPr="00362B74" w:rsidRDefault="00AF26DD" w:rsidP="00AF26DD">
      <w:pPr>
        <w:spacing w:line="300" w:lineRule="exact"/>
        <w:rPr>
          <w:szCs w:val="26"/>
        </w:rPr>
      </w:pPr>
    </w:p>
    <w:p w14:paraId="60BF30FE" w14:textId="3A53F8EB"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Este Aditamento é celebrado em caráter irrevogável e irretratável, obrigando-se a Companhia ao seu fiel, pontual e integral cumprimento por si e por seus sucessores e cessionários, a qualquer título.</w:t>
      </w:r>
    </w:p>
    <w:p w14:paraId="21C7777D" w14:textId="77777777" w:rsidR="00AF26DD" w:rsidRPr="00362B74" w:rsidRDefault="00AF26DD" w:rsidP="00AF26DD">
      <w:pPr>
        <w:pStyle w:val="Ttulo2"/>
        <w:keepNext w:val="0"/>
        <w:spacing w:line="300" w:lineRule="exact"/>
        <w:ind w:left="709"/>
        <w:rPr>
          <w:b/>
          <w:szCs w:val="26"/>
        </w:rPr>
      </w:pPr>
    </w:p>
    <w:p w14:paraId="7C3FA982" w14:textId="4DB0E218"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A Companhia declara e garante que as declarações prestadas na Cláusula 11.1 da Escritura de Emissão permanecem verdadeiras, corretas e plenamente válidas e eficazes na data de assinatura deste Aditamento.</w:t>
      </w:r>
    </w:p>
    <w:p w14:paraId="3156DBC9" w14:textId="77777777" w:rsidR="00AF26DD" w:rsidRPr="00362B74" w:rsidRDefault="00AF26DD" w:rsidP="00AF26DD">
      <w:pPr>
        <w:pStyle w:val="Ttulo2"/>
        <w:keepNext w:val="0"/>
        <w:spacing w:line="300" w:lineRule="exact"/>
        <w:ind w:left="709"/>
        <w:rPr>
          <w:b/>
          <w:szCs w:val="26"/>
        </w:rPr>
      </w:pPr>
    </w:p>
    <w:p w14:paraId="6C3A75B9" w14:textId="77777777"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19C333E5" w14:textId="77777777" w:rsidR="00AF26DD" w:rsidRPr="00362B74" w:rsidRDefault="00AF26DD" w:rsidP="00AF26DD">
      <w:pPr>
        <w:pStyle w:val="Ttulo2"/>
        <w:keepNext w:val="0"/>
        <w:spacing w:line="300" w:lineRule="exact"/>
        <w:ind w:left="709"/>
        <w:rPr>
          <w:b/>
          <w:szCs w:val="26"/>
        </w:rPr>
      </w:pPr>
    </w:p>
    <w:p w14:paraId="70AA8B11" w14:textId="5A42B481"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 xml:space="preserve">As Partes reconhecem este Aditamento, a Escritura de Emissão e as Debêntures como títulos executivos extrajudiciais nos termos do artigo </w:t>
      </w:r>
      <w:r w:rsidRPr="00362B74">
        <w:rPr>
          <w:szCs w:val="26"/>
        </w:rPr>
        <w:lastRenderedPageBreak/>
        <w:t>784, incisos I</w:t>
      </w:r>
      <w:r w:rsidR="00956968" w:rsidRPr="00362B74">
        <w:rPr>
          <w:szCs w:val="26"/>
        </w:rPr>
        <w:t xml:space="preserve"> e </w:t>
      </w:r>
      <w:r w:rsidRPr="00362B74">
        <w:rPr>
          <w:szCs w:val="26"/>
        </w:rPr>
        <w:t>III, da Lei n.º 13.105, de 16 de março de 2015, conforme alterada ("</w:t>
      </w:r>
      <w:r w:rsidRPr="00362B74">
        <w:rPr>
          <w:szCs w:val="26"/>
          <w:u w:val="single"/>
        </w:rPr>
        <w:t>Código de Processo Civil</w:t>
      </w:r>
      <w:r w:rsidRPr="00362B74">
        <w:rPr>
          <w:szCs w:val="26"/>
        </w:rPr>
        <w:t>").</w:t>
      </w:r>
    </w:p>
    <w:p w14:paraId="59A5F1D4" w14:textId="77777777" w:rsidR="00AF26DD" w:rsidRPr="00362B74" w:rsidRDefault="00AF26DD" w:rsidP="00AF26DD">
      <w:pPr>
        <w:pStyle w:val="Ttulo2"/>
        <w:keepNext w:val="0"/>
        <w:spacing w:line="300" w:lineRule="exact"/>
        <w:ind w:left="709"/>
        <w:rPr>
          <w:b/>
          <w:szCs w:val="26"/>
        </w:rPr>
      </w:pPr>
    </w:p>
    <w:p w14:paraId="4E3B2629" w14:textId="6E56C739"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 xml:space="preserve">Para os fins deste Aditamento, </w:t>
      </w:r>
      <w:r w:rsidR="00F248C7" w:rsidRPr="00362B74">
        <w:rPr>
          <w:szCs w:val="26"/>
        </w:rPr>
        <w:t xml:space="preserve">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w:t>
      </w:r>
      <w:r w:rsidR="00F248C7">
        <w:rPr>
          <w:szCs w:val="26"/>
        </w:rPr>
        <w:t>na</w:t>
      </w:r>
      <w:r w:rsidR="00F248C7" w:rsidRPr="00362B74">
        <w:rPr>
          <w:szCs w:val="26"/>
        </w:rPr>
        <w:t xml:space="preserve"> Escritura de Emissão</w:t>
      </w:r>
      <w:r w:rsidRPr="00362B74">
        <w:rPr>
          <w:szCs w:val="26"/>
        </w:rPr>
        <w:t>.</w:t>
      </w:r>
    </w:p>
    <w:p w14:paraId="4E33CC0F" w14:textId="77777777" w:rsidR="00AF26DD" w:rsidRPr="00362B74" w:rsidRDefault="00AF26DD" w:rsidP="00AF26DD">
      <w:pPr>
        <w:spacing w:line="300" w:lineRule="exact"/>
        <w:rPr>
          <w:szCs w:val="26"/>
        </w:rPr>
      </w:pPr>
    </w:p>
    <w:p w14:paraId="34283B22" w14:textId="77777777"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Este Aditamento é regido pelas Leis da República Federativa do Brasil.</w:t>
      </w:r>
    </w:p>
    <w:p w14:paraId="06715F79" w14:textId="77777777" w:rsidR="00AF26DD" w:rsidRPr="00362B74" w:rsidRDefault="00AF26DD" w:rsidP="00AF26DD">
      <w:pPr>
        <w:pStyle w:val="Ttulo2"/>
        <w:keepNext w:val="0"/>
        <w:spacing w:line="300" w:lineRule="exact"/>
        <w:ind w:left="709"/>
        <w:rPr>
          <w:b/>
          <w:szCs w:val="26"/>
        </w:rPr>
      </w:pPr>
    </w:p>
    <w:p w14:paraId="46684972" w14:textId="52428104" w:rsidR="00AF26DD" w:rsidRDefault="00AF26DD" w:rsidP="00F248C7">
      <w:pPr>
        <w:pStyle w:val="Ttulo2"/>
        <w:keepNext w:val="0"/>
        <w:numPr>
          <w:ilvl w:val="1"/>
          <w:numId w:val="61"/>
        </w:numPr>
        <w:spacing w:after="0" w:line="300" w:lineRule="exact"/>
        <w:ind w:left="993" w:hanging="993"/>
        <w:rPr>
          <w:szCs w:val="26"/>
        </w:rPr>
      </w:pPr>
      <w:r w:rsidRPr="00362B74">
        <w:rPr>
          <w:szCs w:val="26"/>
        </w:rPr>
        <w:t>Fica eleito o foro da Comarca da Cidade de São Paulo, Estado de São Paulo, com exclusão de qualquer outro, por mais privilegiado que seja, para dirimir as questões porventura oriundas deste Aditamento.</w:t>
      </w:r>
    </w:p>
    <w:p w14:paraId="40038155" w14:textId="77777777" w:rsidR="00F248C7" w:rsidRPr="00362B74" w:rsidRDefault="00F248C7" w:rsidP="00362B74">
      <w:pPr>
        <w:pStyle w:val="Ttulo2"/>
        <w:keepNext w:val="0"/>
        <w:spacing w:after="0" w:line="300" w:lineRule="exact"/>
        <w:ind w:left="993"/>
      </w:pPr>
    </w:p>
    <w:p w14:paraId="5C5C51F0" w14:textId="2D05A6FA" w:rsidR="00F248C7" w:rsidRPr="00362B74" w:rsidRDefault="00F248C7" w:rsidP="00362B74">
      <w:pPr>
        <w:pStyle w:val="Ttulo2"/>
        <w:keepNext w:val="0"/>
        <w:numPr>
          <w:ilvl w:val="1"/>
          <w:numId w:val="61"/>
        </w:numPr>
        <w:spacing w:after="0" w:line="300" w:lineRule="exact"/>
        <w:ind w:left="993" w:hanging="993"/>
      </w:pPr>
      <w:r w:rsidRPr="00C86FDF">
        <w:rPr>
          <w:spacing w:val="2"/>
          <w:szCs w:val="26"/>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w:t>
      </w:r>
      <w:r w:rsidRPr="00362B74">
        <w:rPr>
          <w:szCs w:val="26"/>
        </w:rPr>
        <w:t>Brasileira</w:t>
      </w:r>
      <w:r w:rsidRPr="00C86FDF">
        <w:rPr>
          <w:spacing w:val="2"/>
          <w:szCs w:val="26"/>
        </w:rPr>
        <w:t xml:space="preserve"> – ICP-Brasil ou (ii) outro meio de comprovação da autoria e integridade do documento em forma eletrônica, desde que admitido como válido pelas partes ou aceito pela pessoa a quem for oposto o documento, conforme admitido pelo art</w:t>
      </w:r>
      <w:r>
        <w:rPr>
          <w:spacing w:val="2"/>
          <w:szCs w:val="26"/>
        </w:rPr>
        <w:t>igo</w:t>
      </w:r>
      <w:r w:rsidRPr="00C86FDF">
        <w:rPr>
          <w:spacing w:val="2"/>
          <w:szCs w:val="26"/>
        </w:rPr>
        <w:t xml:space="preserve"> 10 e seus parágrafos da Medida Provisória n</w:t>
      </w:r>
      <w:r>
        <w:rPr>
          <w:spacing w:val="2"/>
          <w:szCs w:val="26"/>
        </w:rPr>
        <w:t>.</w:t>
      </w:r>
      <w:r w:rsidRPr="00C86FDF">
        <w:rPr>
          <w:spacing w:val="2"/>
          <w:szCs w:val="26"/>
        </w:rPr>
        <w:t xml:space="preserve">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o</w:t>
      </w:r>
      <w:r w:rsidRPr="00C86FDF">
        <w:rPr>
          <w:spacing w:val="2"/>
          <w:szCs w:val="26"/>
        </w:rPr>
        <w:t xml:space="preserve"> presente </w:t>
      </w:r>
      <w:r>
        <w:rPr>
          <w:spacing w:val="2"/>
          <w:szCs w:val="26"/>
        </w:rPr>
        <w:t>Aditamento</w:t>
      </w:r>
      <w:r w:rsidRPr="00C86FDF">
        <w:rPr>
          <w:spacing w:val="2"/>
          <w:szCs w:val="26"/>
        </w:rPr>
        <w:t xml:space="preserve"> pode ser assinad</w:t>
      </w:r>
      <w:r>
        <w:rPr>
          <w:spacing w:val="2"/>
          <w:szCs w:val="26"/>
        </w:rPr>
        <w:t>o</w:t>
      </w:r>
      <w:r w:rsidRPr="00C86FDF">
        <w:rPr>
          <w:spacing w:val="2"/>
          <w:szCs w:val="26"/>
        </w:rPr>
        <w:t xml:space="preserve"> digitalmente por meio eletrônico conforme disposto nesta </w:t>
      </w:r>
      <w:r>
        <w:rPr>
          <w:spacing w:val="2"/>
          <w:szCs w:val="26"/>
        </w:rPr>
        <w:t>C</w:t>
      </w:r>
      <w:r w:rsidRPr="00C86FDF">
        <w:rPr>
          <w:spacing w:val="2"/>
          <w:szCs w:val="26"/>
        </w:rPr>
        <w:t>láusula</w:t>
      </w:r>
      <w:r>
        <w:rPr>
          <w:spacing w:val="2"/>
          <w:szCs w:val="26"/>
        </w:rPr>
        <w:t>.</w:t>
      </w:r>
    </w:p>
    <w:p w14:paraId="1E615286" w14:textId="77777777" w:rsidR="00602791" w:rsidRDefault="00602791" w:rsidP="00602791">
      <w:pPr>
        <w:spacing w:after="0"/>
        <w:jc w:val="left"/>
        <w:rPr>
          <w:szCs w:val="26"/>
        </w:rPr>
      </w:pPr>
    </w:p>
    <w:p w14:paraId="5A90B82F" w14:textId="16A79C59" w:rsidR="00F248C7" w:rsidRPr="00362B74" w:rsidRDefault="00F248C7" w:rsidP="00602791">
      <w:pPr>
        <w:spacing w:after="0"/>
        <w:rPr>
          <w:szCs w:val="26"/>
        </w:rPr>
      </w:pPr>
      <w:r w:rsidRPr="00362B74">
        <w:rPr>
          <w:szCs w:val="26"/>
        </w:rPr>
        <w:t>Estando assim certas e ajustadas, as partes, obrigando-se por si e sucessores, firmam digitalmente est</w:t>
      </w:r>
      <w:r>
        <w:rPr>
          <w:szCs w:val="26"/>
        </w:rPr>
        <w:t>e</w:t>
      </w:r>
      <w:r w:rsidRPr="00362B74">
        <w:rPr>
          <w:szCs w:val="26"/>
        </w:rPr>
        <w:t xml:space="preserve"> </w:t>
      </w:r>
      <w:r>
        <w:rPr>
          <w:szCs w:val="26"/>
        </w:rPr>
        <w:t>Aditamento</w:t>
      </w:r>
      <w:r w:rsidRPr="00362B74">
        <w:rPr>
          <w:szCs w:val="26"/>
        </w:rPr>
        <w:t xml:space="preserve">, juntamente com 2 (duas) testemunhas abaixo identificadas, que também a assinam. </w:t>
      </w:r>
    </w:p>
    <w:p w14:paraId="7CF6D915" w14:textId="77777777" w:rsidR="00F248C7" w:rsidRPr="00F248C7" w:rsidRDefault="00F248C7" w:rsidP="00602791">
      <w:pPr>
        <w:pStyle w:val="PargrafodaLista"/>
        <w:widowControl w:val="0"/>
        <w:spacing w:after="0" w:line="300" w:lineRule="exact"/>
        <w:ind w:left="0"/>
        <w:rPr>
          <w:szCs w:val="26"/>
        </w:rPr>
      </w:pPr>
    </w:p>
    <w:p w14:paraId="24F2FE0E" w14:textId="2B5BFAD4" w:rsidR="00F248C7" w:rsidRPr="00362B74" w:rsidRDefault="00F248C7" w:rsidP="00602791">
      <w:pPr>
        <w:widowControl w:val="0"/>
        <w:spacing w:after="0" w:line="300" w:lineRule="exact"/>
        <w:jc w:val="center"/>
        <w:rPr>
          <w:szCs w:val="26"/>
        </w:rPr>
      </w:pPr>
      <w:r w:rsidRPr="00362B74">
        <w:rPr>
          <w:szCs w:val="26"/>
        </w:rPr>
        <w:t xml:space="preserve">São Paulo, </w:t>
      </w:r>
      <w:r>
        <w:rPr>
          <w:szCs w:val="26"/>
        </w:rPr>
        <w:t>23</w:t>
      </w:r>
      <w:r w:rsidRPr="00362B74">
        <w:rPr>
          <w:szCs w:val="26"/>
        </w:rPr>
        <w:t xml:space="preserve"> de dezembro de 2020.</w:t>
      </w:r>
    </w:p>
    <w:p w14:paraId="190929A4" w14:textId="77777777" w:rsidR="00F248C7" w:rsidRPr="00362B74" w:rsidRDefault="00F248C7" w:rsidP="00602791">
      <w:pPr>
        <w:widowControl w:val="0"/>
        <w:spacing w:after="0" w:line="300" w:lineRule="exact"/>
        <w:jc w:val="center"/>
        <w:rPr>
          <w:szCs w:val="26"/>
        </w:rPr>
      </w:pPr>
      <w:r w:rsidRPr="00362B74">
        <w:rPr>
          <w:i/>
          <w:szCs w:val="26"/>
        </w:rPr>
        <w:t>(As assinaturas seguem na página seguinte)</w:t>
      </w:r>
    </w:p>
    <w:p w14:paraId="0F8F4828" w14:textId="77777777" w:rsidR="00F248C7" w:rsidRPr="00362B74" w:rsidRDefault="00F248C7" w:rsidP="00602791">
      <w:pPr>
        <w:widowControl w:val="0"/>
        <w:spacing w:after="0" w:line="300" w:lineRule="exact"/>
        <w:jc w:val="center"/>
        <w:rPr>
          <w:i/>
          <w:szCs w:val="26"/>
        </w:rPr>
      </w:pPr>
      <w:r w:rsidRPr="00362B74">
        <w:rPr>
          <w:i/>
          <w:szCs w:val="26"/>
        </w:rPr>
        <w:t>(Restante desta página intencionalmente deixado em branco.)</w:t>
      </w:r>
    </w:p>
    <w:p w14:paraId="6EF5C50B" w14:textId="3FEA73FE" w:rsidR="0053575B" w:rsidRPr="00581716" w:rsidRDefault="009F6B0E">
      <w:pPr>
        <w:widowControl w:val="0"/>
        <w:spacing w:after="0" w:line="300" w:lineRule="exact"/>
        <w:rPr>
          <w:i/>
          <w:szCs w:val="26"/>
        </w:rPr>
      </w:pPr>
      <w:bookmarkStart w:id="7" w:name="_DV_M189"/>
      <w:bookmarkStart w:id="8" w:name="_DV_M193"/>
      <w:bookmarkStart w:id="9" w:name="_DV_M45"/>
      <w:bookmarkStart w:id="10" w:name="_DV_M75"/>
      <w:bookmarkStart w:id="11" w:name="_DV_M76"/>
      <w:bookmarkStart w:id="12" w:name="_DV_M78"/>
      <w:bookmarkStart w:id="13" w:name="_DV_M81"/>
      <w:bookmarkEnd w:id="5"/>
      <w:bookmarkEnd w:id="7"/>
      <w:bookmarkEnd w:id="8"/>
      <w:bookmarkEnd w:id="9"/>
      <w:bookmarkEnd w:id="10"/>
      <w:bookmarkEnd w:id="11"/>
      <w:bookmarkEnd w:id="12"/>
      <w:bookmarkEnd w:id="13"/>
      <w:r w:rsidRPr="00581716">
        <w:rPr>
          <w:szCs w:val="26"/>
        </w:rPr>
        <w:br w:type="page"/>
      </w:r>
      <w:r w:rsidR="00F248C7">
        <w:rPr>
          <w:i/>
          <w:iCs/>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735F98" w14:paraId="7F4065E8" w14:textId="77777777" w:rsidTr="00A31A66">
        <w:trPr>
          <w:cantSplit/>
        </w:trPr>
        <w:tc>
          <w:tcPr>
            <w:tcW w:w="4253" w:type="dxa"/>
            <w:tcBorders>
              <w:top w:val="single" w:sz="6" w:space="0" w:color="auto"/>
            </w:tcBorders>
          </w:tcPr>
          <w:p w14:paraId="5116E67D" w14:textId="1AC0252E" w:rsidR="0053575B" w:rsidRDefault="009F6B0E">
            <w:pPr>
              <w:widowControl w:val="0"/>
              <w:spacing w:after="0" w:line="300" w:lineRule="exact"/>
              <w:jc w:val="left"/>
              <w:rPr>
                <w:szCs w:val="26"/>
              </w:rPr>
            </w:pPr>
            <w:r w:rsidRPr="00581716">
              <w:rPr>
                <w:szCs w:val="26"/>
              </w:rPr>
              <w:t>Nome:</w:t>
            </w:r>
            <w:r w:rsidR="001A6FDF">
              <w:rPr>
                <w:szCs w:val="26"/>
              </w:rPr>
              <w:t xml:space="preserve"> </w:t>
            </w:r>
            <w:r w:rsidR="001A6FDF" w:rsidRPr="001A6FDF">
              <w:rPr>
                <w:szCs w:val="26"/>
              </w:rPr>
              <w:t xml:space="preserve">Daniel </w:t>
            </w:r>
            <w:proofErr w:type="spellStart"/>
            <w:r w:rsidR="001A6FDF" w:rsidRPr="001A6FDF">
              <w:rPr>
                <w:szCs w:val="26"/>
              </w:rPr>
              <w:t>Sonder</w:t>
            </w:r>
            <w:proofErr w:type="spellEnd"/>
            <w:r w:rsidRPr="00581716">
              <w:rPr>
                <w:szCs w:val="26"/>
              </w:rPr>
              <w:br/>
              <w:t>Cargo:</w:t>
            </w:r>
            <w:r w:rsidR="00735F98">
              <w:rPr>
                <w:szCs w:val="26"/>
              </w:rPr>
              <w:t xml:space="preserve"> </w:t>
            </w:r>
            <w:r w:rsidR="00735F98" w:rsidRPr="00735F98">
              <w:rPr>
                <w:szCs w:val="26"/>
              </w:rPr>
              <w:t>CFO</w:t>
            </w:r>
          </w:p>
          <w:p w14:paraId="0C20E068" w14:textId="7E6EE267" w:rsidR="00030EB1" w:rsidRPr="00581716" w:rsidRDefault="00030EB1">
            <w:pPr>
              <w:widowControl w:val="0"/>
              <w:spacing w:after="0" w:line="300" w:lineRule="exact"/>
              <w:jc w:val="left"/>
              <w:rPr>
                <w:szCs w:val="26"/>
              </w:rPr>
            </w:pPr>
            <w:r>
              <w:rPr>
                <w:szCs w:val="26"/>
              </w:rPr>
              <w:t>CPF:</w:t>
            </w:r>
            <w:r w:rsidR="00735F98">
              <w:rPr>
                <w:szCs w:val="26"/>
              </w:rPr>
              <w:t xml:space="preserve"> </w:t>
            </w:r>
            <w:r w:rsidR="00735F98" w:rsidRPr="00735F98">
              <w:rPr>
                <w:szCs w:val="26"/>
              </w:rPr>
              <w:t>283.092.178-03</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276B5687" w:rsidR="0053575B" w:rsidRPr="000601CF" w:rsidRDefault="009F6B0E">
            <w:pPr>
              <w:widowControl w:val="0"/>
              <w:spacing w:after="0" w:line="300" w:lineRule="exact"/>
              <w:jc w:val="left"/>
              <w:rPr>
                <w:szCs w:val="26"/>
              </w:rPr>
            </w:pPr>
            <w:r w:rsidRPr="000601CF">
              <w:rPr>
                <w:szCs w:val="26"/>
              </w:rPr>
              <w:t>Nome:</w:t>
            </w:r>
            <w:r w:rsidR="00735F98" w:rsidRPr="000601CF">
              <w:rPr>
                <w:szCs w:val="26"/>
              </w:rPr>
              <w:t xml:space="preserve"> </w:t>
            </w:r>
            <w:r w:rsidR="008F05E5">
              <w:t>Cicero Augusto Vieira Neto</w:t>
            </w:r>
            <w:r w:rsidRPr="000601CF">
              <w:rPr>
                <w:szCs w:val="26"/>
              </w:rPr>
              <w:br/>
              <w:t>Cargo:</w:t>
            </w:r>
            <w:r w:rsidR="00735F98" w:rsidRPr="000601CF">
              <w:rPr>
                <w:szCs w:val="26"/>
              </w:rPr>
              <w:t xml:space="preserve"> </w:t>
            </w:r>
            <w:r w:rsidR="008F05E5">
              <w:t>COO</w:t>
            </w:r>
          </w:p>
          <w:p w14:paraId="10ED6B77" w14:textId="5BE340E6" w:rsidR="00030EB1" w:rsidRPr="00B54CA6" w:rsidRDefault="00030EB1">
            <w:pPr>
              <w:widowControl w:val="0"/>
              <w:spacing w:after="0" w:line="300" w:lineRule="exact"/>
              <w:jc w:val="left"/>
              <w:rPr>
                <w:szCs w:val="26"/>
              </w:rPr>
            </w:pPr>
            <w:r w:rsidRPr="00B54CA6">
              <w:rPr>
                <w:szCs w:val="26"/>
              </w:rPr>
              <w:t>CPF:</w:t>
            </w:r>
            <w:r w:rsidR="00735F98" w:rsidRPr="00B54CA6">
              <w:rPr>
                <w:szCs w:val="26"/>
              </w:rPr>
              <w:t xml:space="preserve"> </w:t>
            </w:r>
            <w:r w:rsidR="008F5103">
              <w:t>128.501.208-98</w:t>
            </w:r>
          </w:p>
        </w:tc>
      </w:tr>
    </w:tbl>
    <w:p w14:paraId="64925F87" w14:textId="77777777" w:rsidR="0053575B" w:rsidRPr="00B54CA6" w:rsidRDefault="0053575B">
      <w:pPr>
        <w:widowControl w:val="0"/>
        <w:spacing w:after="0" w:line="300" w:lineRule="exact"/>
        <w:rPr>
          <w:szCs w:val="26"/>
        </w:rPr>
      </w:pPr>
    </w:p>
    <w:p w14:paraId="5E67ADC2" w14:textId="77777777" w:rsidR="0053575B" w:rsidRPr="00B54CA6" w:rsidRDefault="009F6B0E">
      <w:pPr>
        <w:widowControl w:val="0"/>
        <w:spacing w:after="0" w:line="300" w:lineRule="exact"/>
        <w:jc w:val="left"/>
        <w:rPr>
          <w:szCs w:val="26"/>
        </w:rPr>
      </w:pPr>
      <w:r w:rsidRPr="00B54CA6">
        <w:rPr>
          <w:szCs w:val="26"/>
        </w:rPr>
        <w:br w:type="page"/>
      </w:r>
    </w:p>
    <w:p w14:paraId="743B6F64" w14:textId="2070B9A8" w:rsidR="0053575B" w:rsidRPr="00581716" w:rsidRDefault="00F248C7">
      <w:pPr>
        <w:widowControl w:val="0"/>
        <w:spacing w:after="0" w:line="300" w:lineRule="exact"/>
        <w:rPr>
          <w:szCs w:val="26"/>
        </w:rPr>
      </w:pPr>
      <w:r>
        <w:rPr>
          <w:i/>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6C701059" w:rsidR="0053575B" w:rsidRDefault="009F6B0E">
            <w:pPr>
              <w:widowControl w:val="0"/>
              <w:spacing w:after="0" w:line="300" w:lineRule="exact"/>
              <w:jc w:val="left"/>
              <w:rPr>
                <w:szCs w:val="26"/>
              </w:rPr>
            </w:pPr>
            <w:r w:rsidRPr="00581716">
              <w:rPr>
                <w:szCs w:val="26"/>
              </w:rPr>
              <w:t>Nome:</w:t>
            </w:r>
            <w:r w:rsidR="00F95EDF">
              <w:rPr>
                <w:szCs w:val="26"/>
              </w:rPr>
              <w:t xml:space="preserve"> </w:t>
            </w:r>
            <w:r w:rsidR="00F95EDF" w:rsidRPr="00F95EDF">
              <w:rPr>
                <w:szCs w:val="26"/>
              </w:rPr>
              <w:t>Juliane Effting Matias</w:t>
            </w:r>
            <w:r w:rsidRPr="00581716">
              <w:rPr>
                <w:szCs w:val="26"/>
              </w:rPr>
              <w:br/>
              <w:t>Cargo:</w:t>
            </w:r>
            <w:r w:rsidR="00F95EDF">
              <w:rPr>
                <w:szCs w:val="26"/>
              </w:rPr>
              <w:t xml:space="preserve"> Diretora</w:t>
            </w:r>
          </w:p>
          <w:p w14:paraId="512F9E7E" w14:textId="7D14D2B8" w:rsidR="00030EB1" w:rsidRPr="00581716" w:rsidRDefault="00030EB1">
            <w:pPr>
              <w:widowControl w:val="0"/>
              <w:spacing w:after="0" w:line="300" w:lineRule="exact"/>
              <w:jc w:val="left"/>
              <w:rPr>
                <w:szCs w:val="26"/>
              </w:rPr>
            </w:pPr>
            <w:r>
              <w:rPr>
                <w:szCs w:val="26"/>
              </w:rPr>
              <w:t>CPF:</w:t>
            </w:r>
            <w:r w:rsidR="00F95EDF">
              <w:rPr>
                <w:szCs w:val="26"/>
              </w:rPr>
              <w:t xml:space="preserve"> 311.818.988-62</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1852BDB6" w:rsidR="0053575B" w:rsidRDefault="009F6B0E">
            <w:pPr>
              <w:widowControl w:val="0"/>
              <w:spacing w:after="0" w:line="300" w:lineRule="exact"/>
              <w:jc w:val="left"/>
              <w:rPr>
                <w:szCs w:val="26"/>
              </w:rPr>
            </w:pPr>
            <w:r w:rsidRPr="00581716">
              <w:rPr>
                <w:szCs w:val="26"/>
              </w:rPr>
              <w:t>Nome:</w:t>
            </w:r>
            <w:r w:rsidR="00F362F0">
              <w:rPr>
                <w:szCs w:val="26"/>
              </w:rPr>
              <w:t xml:space="preserve"> </w:t>
            </w:r>
            <w:r w:rsidR="00F362F0" w:rsidRPr="00F362F0">
              <w:rPr>
                <w:szCs w:val="26"/>
              </w:rPr>
              <w:t>Eduardo de Mayo Valente Caires</w:t>
            </w:r>
            <w:r w:rsidRPr="00581716">
              <w:rPr>
                <w:szCs w:val="26"/>
              </w:rPr>
              <w:br/>
              <w:t>Cargo:</w:t>
            </w:r>
            <w:r w:rsidR="00F362F0">
              <w:rPr>
                <w:szCs w:val="26"/>
              </w:rPr>
              <w:t xml:space="preserve"> Procurador</w:t>
            </w:r>
          </w:p>
          <w:p w14:paraId="71CCE8D8" w14:textId="5F537164" w:rsidR="00030EB1" w:rsidRPr="00581716" w:rsidRDefault="00030EB1">
            <w:pPr>
              <w:widowControl w:val="0"/>
              <w:spacing w:after="0" w:line="300" w:lineRule="exact"/>
              <w:jc w:val="left"/>
              <w:rPr>
                <w:szCs w:val="26"/>
              </w:rPr>
            </w:pPr>
            <w:r>
              <w:rPr>
                <w:szCs w:val="26"/>
              </w:rPr>
              <w:t>CPF:</w:t>
            </w:r>
            <w:r w:rsidR="00F362F0">
              <w:rPr>
                <w:szCs w:val="26"/>
              </w:rPr>
              <w:t xml:space="preserve"> 216.064.508-75</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47EE290C" w:rsidR="00681D4F" w:rsidRPr="00581716" w:rsidRDefault="00F248C7">
      <w:pPr>
        <w:widowControl w:val="0"/>
        <w:spacing w:after="0" w:line="300" w:lineRule="exact"/>
        <w:rPr>
          <w:i/>
          <w:szCs w:val="26"/>
        </w:rPr>
      </w:pPr>
      <w:r>
        <w:rPr>
          <w:i/>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06D4AACD" w14:textId="77777777" w:rsidR="0021399C" w:rsidRPr="0021399C" w:rsidRDefault="009F6B0E" w:rsidP="0021399C">
            <w:pPr>
              <w:widowControl w:val="0"/>
              <w:spacing w:after="0" w:line="300" w:lineRule="exact"/>
              <w:jc w:val="left"/>
              <w:rPr>
                <w:szCs w:val="26"/>
              </w:rPr>
            </w:pPr>
            <w:r w:rsidRPr="00581716">
              <w:rPr>
                <w:szCs w:val="26"/>
              </w:rPr>
              <w:t>Nome:</w:t>
            </w:r>
            <w:r w:rsidR="00F362F0">
              <w:rPr>
                <w:szCs w:val="26"/>
              </w:rPr>
              <w:t xml:space="preserve"> </w:t>
            </w:r>
            <w:r w:rsidR="0021399C" w:rsidRPr="0021399C">
              <w:rPr>
                <w:szCs w:val="26"/>
              </w:rPr>
              <w:t>Décio de Souza Camargo Neto</w:t>
            </w:r>
          </w:p>
          <w:p w14:paraId="6A7661F3" w14:textId="32C0D879" w:rsidR="0053575B" w:rsidRPr="00581716" w:rsidRDefault="00F7060F">
            <w:pPr>
              <w:widowControl w:val="0"/>
              <w:spacing w:after="0" w:line="300" w:lineRule="exact"/>
              <w:jc w:val="left"/>
              <w:rPr>
                <w:szCs w:val="26"/>
              </w:rPr>
            </w:pPr>
            <w:r>
              <w:rPr>
                <w:szCs w:val="26"/>
              </w:rPr>
              <w:t>RG</w:t>
            </w:r>
            <w:r w:rsidR="009F6B0E" w:rsidRPr="00581716">
              <w:rPr>
                <w:szCs w:val="26"/>
              </w:rPr>
              <w:t>:</w:t>
            </w:r>
            <w:r w:rsidR="0021399C">
              <w:rPr>
                <w:szCs w:val="26"/>
              </w:rPr>
              <w:t xml:space="preserve"> </w:t>
            </w:r>
            <w:r w:rsidR="0021399C" w:rsidRPr="0021399C">
              <w:rPr>
                <w:szCs w:val="26"/>
              </w:rPr>
              <w:t>33.250.127-9 SSP/SP</w:t>
            </w:r>
            <w:r w:rsidR="009F6B0E" w:rsidRPr="00581716">
              <w:rPr>
                <w:szCs w:val="26"/>
              </w:rPr>
              <w:br/>
              <w:t>CPF:</w:t>
            </w:r>
            <w:r w:rsidR="0021399C">
              <w:rPr>
                <w:szCs w:val="26"/>
              </w:rPr>
              <w:t xml:space="preserve"> </w:t>
            </w:r>
            <w:r w:rsidR="0021399C" w:rsidRPr="0021399C">
              <w:rPr>
                <w:szCs w:val="26"/>
              </w:rPr>
              <w:t>332.811.808-09</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3059C774" w:rsidR="0053575B" w:rsidRPr="00581716" w:rsidRDefault="009F6B0E">
            <w:pPr>
              <w:widowControl w:val="0"/>
              <w:spacing w:after="0" w:line="300" w:lineRule="exact"/>
              <w:jc w:val="left"/>
              <w:rPr>
                <w:szCs w:val="26"/>
              </w:rPr>
            </w:pPr>
            <w:r w:rsidRPr="00581716">
              <w:rPr>
                <w:szCs w:val="26"/>
              </w:rPr>
              <w:t>Nome:</w:t>
            </w:r>
            <w:r w:rsidR="0021399C">
              <w:rPr>
                <w:szCs w:val="26"/>
              </w:rPr>
              <w:t xml:space="preserve"> </w:t>
            </w:r>
            <w:r w:rsidR="0021399C" w:rsidRPr="0021399C">
              <w:rPr>
                <w:szCs w:val="26"/>
              </w:rPr>
              <w:t>Marina Moura de Barros</w:t>
            </w:r>
            <w:r w:rsidRPr="00581716">
              <w:rPr>
                <w:szCs w:val="26"/>
              </w:rPr>
              <w:br/>
            </w:r>
            <w:r w:rsidR="00F7060F">
              <w:rPr>
                <w:szCs w:val="26"/>
              </w:rPr>
              <w:t>RG</w:t>
            </w:r>
            <w:r w:rsidRPr="00581716">
              <w:rPr>
                <w:szCs w:val="26"/>
              </w:rPr>
              <w:t>:</w:t>
            </w:r>
            <w:r w:rsidR="00C0392B">
              <w:rPr>
                <w:szCs w:val="26"/>
              </w:rPr>
              <w:t xml:space="preserve"> </w:t>
            </w:r>
            <w:r w:rsidR="00C0392B" w:rsidRPr="00C0392B">
              <w:rPr>
                <w:szCs w:val="26"/>
              </w:rPr>
              <w:t>35.030.174-8 SSP/SP</w:t>
            </w:r>
            <w:r w:rsidRPr="00581716">
              <w:rPr>
                <w:szCs w:val="26"/>
              </w:rPr>
              <w:br/>
              <w:t>CPF:</w:t>
            </w:r>
            <w:r w:rsidR="00EE3F13">
              <w:rPr>
                <w:szCs w:val="26"/>
              </w:rPr>
              <w:t xml:space="preserve"> </w:t>
            </w:r>
            <w:r w:rsidR="00EE3F13" w:rsidRPr="00EE3F13">
              <w:rPr>
                <w:szCs w:val="26"/>
              </w:rPr>
              <w:t>352</w:t>
            </w:r>
            <w:r w:rsidR="00EE3F13">
              <w:rPr>
                <w:szCs w:val="26"/>
              </w:rPr>
              <w:t>.</w:t>
            </w:r>
            <w:r w:rsidR="00EE3F13" w:rsidRPr="00EE3F13">
              <w:rPr>
                <w:szCs w:val="26"/>
              </w:rPr>
              <w:t>642</w:t>
            </w:r>
            <w:r w:rsidR="00EE3F13">
              <w:rPr>
                <w:szCs w:val="26"/>
              </w:rPr>
              <w:t>.</w:t>
            </w:r>
            <w:r w:rsidR="00EE3F13" w:rsidRPr="00EE3F13">
              <w:rPr>
                <w:szCs w:val="26"/>
              </w:rPr>
              <w:t>788</w:t>
            </w:r>
            <w:r w:rsidR="00EE3F13">
              <w:rPr>
                <w:szCs w:val="26"/>
              </w:rPr>
              <w:t>-</w:t>
            </w:r>
            <w:r w:rsidR="00EE3F13" w:rsidRPr="00EE3F13">
              <w:rPr>
                <w:szCs w:val="26"/>
              </w:rPr>
              <w:t>73</w:t>
            </w:r>
          </w:p>
        </w:tc>
      </w:tr>
    </w:tbl>
    <w:p w14:paraId="24794F08" w14:textId="77777777" w:rsidR="003D5137" w:rsidRPr="00581716" w:rsidRDefault="003D5137">
      <w:pPr>
        <w:widowControl w:val="0"/>
        <w:spacing w:after="0" w:line="300" w:lineRule="exact"/>
        <w:jc w:val="center"/>
        <w:rPr>
          <w:smallCaps/>
          <w:szCs w:val="26"/>
        </w:rPr>
      </w:pPr>
    </w:p>
    <w:p w14:paraId="14356FB4" w14:textId="414DE44D" w:rsidR="00CB1AE1" w:rsidRPr="006F752F" w:rsidRDefault="00CB1AE1" w:rsidP="00362B74">
      <w:pPr>
        <w:widowControl w:val="0"/>
        <w:spacing w:after="0" w:line="300" w:lineRule="exact"/>
        <w:rPr>
          <w:szCs w:val="26"/>
        </w:rPr>
      </w:pPr>
    </w:p>
    <w:sectPr w:rsidR="00CB1AE1" w:rsidRPr="006F752F" w:rsidSect="00362B74">
      <w:footerReference w:type="default" r:id="rId10"/>
      <w:headerReference w:type="first" r:id="rId11"/>
      <w:footerReference w:type="first" r:id="rId12"/>
      <w:pgSz w:w="11906" w:h="16838" w:code="9"/>
      <w:pgMar w:top="1417" w:right="1558"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D40A2" w14:textId="77777777" w:rsidR="003667C6" w:rsidRDefault="003667C6">
      <w:pPr>
        <w:spacing w:after="0"/>
      </w:pPr>
      <w:r>
        <w:separator/>
      </w:r>
    </w:p>
  </w:endnote>
  <w:endnote w:type="continuationSeparator" w:id="0">
    <w:p w14:paraId="0BE6BBC9" w14:textId="77777777" w:rsidR="003667C6" w:rsidRDefault="003667C6">
      <w:pPr>
        <w:spacing w:after="0"/>
      </w:pPr>
      <w:r>
        <w:continuationSeparator/>
      </w:r>
    </w:p>
  </w:endnote>
  <w:endnote w:type="continuationNotice" w:id="1">
    <w:p w14:paraId="0AB5CF71" w14:textId="77777777" w:rsidR="003667C6" w:rsidRDefault="003667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0E4ABB">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11D8A" w14:textId="77777777" w:rsidR="003667C6" w:rsidRDefault="003667C6">
      <w:pPr>
        <w:spacing w:after="0"/>
      </w:pPr>
      <w:r>
        <w:separator/>
      </w:r>
    </w:p>
  </w:footnote>
  <w:footnote w:type="continuationSeparator" w:id="0">
    <w:p w14:paraId="50628A8E" w14:textId="77777777" w:rsidR="003667C6" w:rsidRDefault="003667C6">
      <w:pPr>
        <w:spacing w:after="0"/>
      </w:pPr>
      <w:r>
        <w:continuationSeparator/>
      </w:r>
    </w:p>
  </w:footnote>
  <w:footnote w:type="continuationNotice" w:id="1">
    <w:p w14:paraId="5B55F682" w14:textId="77777777" w:rsidR="003667C6" w:rsidRDefault="003667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B661" w14:textId="727A4AED" w:rsidR="00E512A0" w:rsidRPr="00362B74" w:rsidRDefault="00E512A0" w:rsidP="00362B74">
    <w:pPr>
      <w:pStyle w:val="Cabealho"/>
      <w:spacing w:after="0"/>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299237CA"/>
    <w:lvl w:ilvl="0">
      <w:start w:val="1"/>
      <w:numFmt w:val="decimal"/>
      <w:lvlText w:val="%1."/>
      <w:lvlJc w:val="left"/>
      <w:pPr>
        <w:tabs>
          <w:tab w:val="num" w:pos="709"/>
        </w:tabs>
        <w:ind w:left="709" w:hanging="709"/>
      </w:pPr>
      <w:rPr>
        <w:rFonts w:ascii="Times New Roman" w:hAnsi="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C07A0"/>
    <w:multiLevelType w:val="hybridMultilevel"/>
    <w:tmpl w:val="784A1F9A"/>
    <w:lvl w:ilvl="0" w:tplc="A726F0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CC79A9"/>
    <w:multiLevelType w:val="multilevel"/>
    <w:tmpl w:val="C6DA46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2"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20506006"/>
    <w:multiLevelType w:val="multilevel"/>
    <w:tmpl w:val="3FD42E8C"/>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7B20A48"/>
    <w:multiLevelType w:val="multilevel"/>
    <w:tmpl w:val="57302C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6" w15:restartNumberingAfterBreak="0">
    <w:nsid w:val="368E13E5"/>
    <w:multiLevelType w:val="multilevel"/>
    <w:tmpl w:val="BCCC66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3"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4"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5" w15:restartNumberingAfterBreak="0">
    <w:nsid w:val="42807110"/>
    <w:multiLevelType w:val="multilevel"/>
    <w:tmpl w:val="5FC452A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41"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E73701"/>
    <w:multiLevelType w:val="multilevel"/>
    <w:tmpl w:val="CE9838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Roman"/>
      <w:lvlText w:val="(%8)"/>
      <w:lvlJc w:val="left"/>
      <w:pPr>
        <w:tabs>
          <w:tab w:val="num" w:pos="2126"/>
        </w:tabs>
        <w:ind w:left="2126" w:hanging="425"/>
      </w:pPr>
      <w:rPr>
        <w:rFonts w:ascii="Times New Roman" w:eastAsia="Times New Roman" w:hAnsi="Times New Roman" w:cs="Times New Roman"/>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7"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8"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D48026E"/>
    <w:multiLevelType w:val="multilevel"/>
    <w:tmpl w:val="B5864C7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7E3055F4"/>
    <w:multiLevelType w:val="multilevel"/>
    <w:tmpl w:val="45FA0E4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5"/>
  </w:num>
  <w:num w:numId="3">
    <w:abstractNumId w:val="6"/>
  </w:num>
  <w:num w:numId="4">
    <w:abstractNumId w:val="51"/>
  </w:num>
  <w:num w:numId="5">
    <w:abstractNumId w:val="32"/>
  </w:num>
  <w:num w:numId="6">
    <w:abstractNumId w:val="31"/>
  </w:num>
  <w:num w:numId="7">
    <w:abstractNumId w:val="55"/>
  </w:num>
  <w:num w:numId="8">
    <w:abstractNumId w:val="43"/>
  </w:num>
  <w:num w:numId="9">
    <w:abstractNumId w:val="36"/>
  </w:num>
  <w:num w:numId="10">
    <w:abstractNumId w:val="53"/>
  </w:num>
  <w:num w:numId="11">
    <w:abstractNumId w:val="34"/>
  </w:num>
  <w:num w:numId="12">
    <w:abstractNumId w:val="40"/>
  </w:num>
  <w:num w:numId="13">
    <w:abstractNumId w:val="38"/>
  </w:num>
  <w:num w:numId="14">
    <w:abstractNumId w:val="48"/>
  </w:num>
  <w:num w:numId="15">
    <w:abstractNumId w:val="41"/>
  </w:num>
  <w:num w:numId="16">
    <w:abstractNumId w:val="17"/>
  </w:num>
  <w:num w:numId="17">
    <w:abstractNumId w:val="24"/>
  </w:num>
  <w:num w:numId="18">
    <w:abstractNumId w:val="58"/>
  </w:num>
  <w:num w:numId="19">
    <w:abstractNumId w:val="29"/>
  </w:num>
  <w:num w:numId="20">
    <w:abstractNumId w:val="14"/>
  </w:num>
  <w:num w:numId="21">
    <w:abstractNumId w:val="57"/>
  </w:num>
  <w:num w:numId="22">
    <w:abstractNumId w:val="23"/>
  </w:num>
  <w:num w:numId="23">
    <w:abstractNumId w:val="52"/>
  </w:num>
  <w:num w:numId="24">
    <w:abstractNumId w:val="5"/>
  </w:num>
  <w:num w:numId="25">
    <w:abstractNumId w:val="47"/>
  </w:num>
  <w:num w:numId="26">
    <w:abstractNumId w:val="39"/>
  </w:num>
  <w:num w:numId="27">
    <w:abstractNumId w:val="8"/>
  </w:num>
  <w:num w:numId="28">
    <w:abstractNumId w:val="49"/>
  </w:num>
  <w:num w:numId="29">
    <w:abstractNumId w:val="9"/>
  </w:num>
  <w:num w:numId="30">
    <w:abstractNumId w:val="27"/>
  </w:num>
  <w:num w:numId="31">
    <w:abstractNumId w:val="12"/>
  </w:num>
  <w:num w:numId="32">
    <w:abstractNumId w:val="46"/>
  </w:num>
  <w:num w:numId="33">
    <w:abstractNumId w:val="45"/>
  </w:num>
  <w:num w:numId="34">
    <w:abstractNumId w:val="22"/>
  </w:num>
  <w:num w:numId="35">
    <w:abstractNumId w:val="50"/>
  </w:num>
  <w:num w:numId="36">
    <w:abstractNumId w:val="21"/>
  </w:num>
  <w:num w:numId="37">
    <w:abstractNumId w:val="3"/>
  </w:num>
  <w:num w:numId="38">
    <w:abstractNumId w:val="4"/>
  </w:num>
  <w:num w:numId="39">
    <w:abstractNumId w:val="7"/>
  </w:num>
  <w:num w:numId="40">
    <w:abstractNumId w:val="0"/>
  </w:num>
  <w:num w:numId="41">
    <w:abstractNumId w:val="16"/>
  </w:num>
  <w:num w:numId="42">
    <w:abstractNumId w:val="37"/>
  </w:num>
  <w:num w:numId="43">
    <w:abstractNumId w:val="20"/>
  </w:num>
  <w:num w:numId="44">
    <w:abstractNumId w:val="30"/>
  </w:num>
  <w:num w:numId="45">
    <w:abstractNumId w:val="33"/>
  </w:num>
  <w:num w:numId="46">
    <w:abstractNumId w:val="2"/>
  </w:num>
  <w:num w:numId="47">
    <w:abstractNumId w:val="56"/>
  </w:num>
  <w:num w:numId="48">
    <w:abstractNumId w:val="42"/>
  </w:num>
  <w:num w:numId="49">
    <w:abstractNumId w:val="1"/>
  </w:num>
  <w:num w:numId="50">
    <w:abstractNumId w:val="15"/>
  </w:num>
  <w:num w:numId="51">
    <w:abstractNumId w:val="44"/>
  </w:num>
  <w:num w:numId="52">
    <w:abstractNumId w:val="28"/>
  </w:num>
  <w:num w:numId="53">
    <w:abstractNumId w:val="54"/>
  </w:num>
  <w:num w:numId="54">
    <w:abstractNumId w:val="60"/>
  </w:num>
  <w:num w:numId="55">
    <w:abstractNumId w:val="10"/>
  </w:num>
  <w:num w:numId="56">
    <w:abstractNumId w:val="19"/>
  </w:num>
  <w:num w:numId="57">
    <w:abstractNumId w:val="26"/>
  </w:num>
  <w:num w:numId="58">
    <w:abstractNumId w:val="11"/>
  </w:num>
  <w:num w:numId="59">
    <w:abstractNumId w:val="13"/>
  </w:num>
  <w:num w:numId="60">
    <w:abstractNumId w:val="59"/>
  </w:num>
  <w:num w:numId="61">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0E35"/>
    <w:rsid w:val="00004313"/>
    <w:rsid w:val="00005F1D"/>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6D76"/>
    <w:rsid w:val="00027B71"/>
    <w:rsid w:val="00030EB1"/>
    <w:rsid w:val="00032527"/>
    <w:rsid w:val="000343B8"/>
    <w:rsid w:val="00034C76"/>
    <w:rsid w:val="00034CB1"/>
    <w:rsid w:val="000356DC"/>
    <w:rsid w:val="000371AA"/>
    <w:rsid w:val="00042219"/>
    <w:rsid w:val="0004244F"/>
    <w:rsid w:val="00042E80"/>
    <w:rsid w:val="00045827"/>
    <w:rsid w:val="0005080C"/>
    <w:rsid w:val="00050862"/>
    <w:rsid w:val="00051235"/>
    <w:rsid w:val="000515AB"/>
    <w:rsid w:val="00053517"/>
    <w:rsid w:val="00055CA7"/>
    <w:rsid w:val="00055DB2"/>
    <w:rsid w:val="0005677F"/>
    <w:rsid w:val="000601C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45B3"/>
    <w:rsid w:val="000B6347"/>
    <w:rsid w:val="000B69C1"/>
    <w:rsid w:val="000C0FD2"/>
    <w:rsid w:val="000C1881"/>
    <w:rsid w:val="000C19DC"/>
    <w:rsid w:val="000C1F00"/>
    <w:rsid w:val="000C311F"/>
    <w:rsid w:val="000C3909"/>
    <w:rsid w:val="000C4862"/>
    <w:rsid w:val="000C4E14"/>
    <w:rsid w:val="000C4EBB"/>
    <w:rsid w:val="000C7585"/>
    <w:rsid w:val="000D075E"/>
    <w:rsid w:val="000D169E"/>
    <w:rsid w:val="000D3380"/>
    <w:rsid w:val="000D4970"/>
    <w:rsid w:val="000D52CC"/>
    <w:rsid w:val="000D6094"/>
    <w:rsid w:val="000D7A99"/>
    <w:rsid w:val="000E02A5"/>
    <w:rsid w:val="000E0AC9"/>
    <w:rsid w:val="000E15AF"/>
    <w:rsid w:val="000E2349"/>
    <w:rsid w:val="000E2CF1"/>
    <w:rsid w:val="000E4ABB"/>
    <w:rsid w:val="000E59C5"/>
    <w:rsid w:val="000E66DB"/>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16A19"/>
    <w:rsid w:val="00116D96"/>
    <w:rsid w:val="001213B6"/>
    <w:rsid w:val="001257B5"/>
    <w:rsid w:val="00125E54"/>
    <w:rsid w:val="0013301F"/>
    <w:rsid w:val="0013316A"/>
    <w:rsid w:val="00135ADE"/>
    <w:rsid w:val="00136B13"/>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04F2"/>
    <w:rsid w:val="00181B04"/>
    <w:rsid w:val="00182D2C"/>
    <w:rsid w:val="0018442F"/>
    <w:rsid w:val="00185503"/>
    <w:rsid w:val="00185CC7"/>
    <w:rsid w:val="00186ADE"/>
    <w:rsid w:val="00187124"/>
    <w:rsid w:val="00187524"/>
    <w:rsid w:val="00192B32"/>
    <w:rsid w:val="00192E96"/>
    <w:rsid w:val="001936BB"/>
    <w:rsid w:val="00193B7A"/>
    <w:rsid w:val="0019449E"/>
    <w:rsid w:val="001A381F"/>
    <w:rsid w:val="001A4B32"/>
    <w:rsid w:val="001A4BD2"/>
    <w:rsid w:val="001A4FDF"/>
    <w:rsid w:val="001A5326"/>
    <w:rsid w:val="001A5ADA"/>
    <w:rsid w:val="001A6FDF"/>
    <w:rsid w:val="001A79C3"/>
    <w:rsid w:val="001A79FF"/>
    <w:rsid w:val="001B043C"/>
    <w:rsid w:val="001B2766"/>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E7213"/>
    <w:rsid w:val="001F08E2"/>
    <w:rsid w:val="001F0A6D"/>
    <w:rsid w:val="001F147E"/>
    <w:rsid w:val="001F2369"/>
    <w:rsid w:val="001F2490"/>
    <w:rsid w:val="001F2E19"/>
    <w:rsid w:val="001F5753"/>
    <w:rsid w:val="001F633A"/>
    <w:rsid w:val="001F663D"/>
    <w:rsid w:val="001F7880"/>
    <w:rsid w:val="00200F85"/>
    <w:rsid w:val="002026CE"/>
    <w:rsid w:val="0020417D"/>
    <w:rsid w:val="00205410"/>
    <w:rsid w:val="0020601E"/>
    <w:rsid w:val="002066FE"/>
    <w:rsid w:val="0020754E"/>
    <w:rsid w:val="00207671"/>
    <w:rsid w:val="00207C0D"/>
    <w:rsid w:val="002100C7"/>
    <w:rsid w:val="00210E6F"/>
    <w:rsid w:val="00213932"/>
    <w:rsid w:val="0021399C"/>
    <w:rsid w:val="00214489"/>
    <w:rsid w:val="0021625F"/>
    <w:rsid w:val="00216BC9"/>
    <w:rsid w:val="00216F68"/>
    <w:rsid w:val="00220C3D"/>
    <w:rsid w:val="00221916"/>
    <w:rsid w:val="00222E2F"/>
    <w:rsid w:val="00222E6E"/>
    <w:rsid w:val="0022418A"/>
    <w:rsid w:val="00225EB5"/>
    <w:rsid w:val="00226877"/>
    <w:rsid w:val="00226F58"/>
    <w:rsid w:val="002307C4"/>
    <w:rsid w:val="00230E3F"/>
    <w:rsid w:val="00231EEA"/>
    <w:rsid w:val="002321CA"/>
    <w:rsid w:val="002332EB"/>
    <w:rsid w:val="00233788"/>
    <w:rsid w:val="0023501B"/>
    <w:rsid w:val="00235FDC"/>
    <w:rsid w:val="00236265"/>
    <w:rsid w:val="0023657E"/>
    <w:rsid w:val="00236AB5"/>
    <w:rsid w:val="00240B88"/>
    <w:rsid w:val="002410E1"/>
    <w:rsid w:val="00241BC1"/>
    <w:rsid w:val="002435BB"/>
    <w:rsid w:val="00244155"/>
    <w:rsid w:val="00245AEC"/>
    <w:rsid w:val="00246DD3"/>
    <w:rsid w:val="0024767B"/>
    <w:rsid w:val="00247C64"/>
    <w:rsid w:val="00252A95"/>
    <w:rsid w:val="0025346D"/>
    <w:rsid w:val="00256A9A"/>
    <w:rsid w:val="00260458"/>
    <w:rsid w:val="00260918"/>
    <w:rsid w:val="00260C43"/>
    <w:rsid w:val="0026144F"/>
    <w:rsid w:val="00261770"/>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97030"/>
    <w:rsid w:val="002A025E"/>
    <w:rsid w:val="002A1C96"/>
    <w:rsid w:val="002A31D2"/>
    <w:rsid w:val="002A4DC3"/>
    <w:rsid w:val="002A79A5"/>
    <w:rsid w:val="002B0887"/>
    <w:rsid w:val="002B0F6F"/>
    <w:rsid w:val="002B2781"/>
    <w:rsid w:val="002B2DA4"/>
    <w:rsid w:val="002B4EFE"/>
    <w:rsid w:val="002B516D"/>
    <w:rsid w:val="002B562A"/>
    <w:rsid w:val="002B5DDD"/>
    <w:rsid w:val="002B5E5E"/>
    <w:rsid w:val="002C0724"/>
    <w:rsid w:val="002C0BAC"/>
    <w:rsid w:val="002C0BF2"/>
    <w:rsid w:val="002C21B0"/>
    <w:rsid w:val="002C3325"/>
    <w:rsid w:val="002C3FBB"/>
    <w:rsid w:val="002C5DD1"/>
    <w:rsid w:val="002D0242"/>
    <w:rsid w:val="002D0785"/>
    <w:rsid w:val="002D1492"/>
    <w:rsid w:val="002D2912"/>
    <w:rsid w:val="002D30BF"/>
    <w:rsid w:val="002D3173"/>
    <w:rsid w:val="002D349D"/>
    <w:rsid w:val="002D6FD8"/>
    <w:rsid w:val="002D70E6"/>
    <w:rsid w:val="002E0358"/>
    <w:rsid w:val="002E17FE"/>
    <w:rsid w:val="002E2A92"/>
    <w:rsid w:val="002E444B"/>
    <w:rsid w:val="002E4574"/>
    <w:rsid w:val="002E7AB8"/>
    <w:rsid w:val="002F0575"/>
    <w:rsid w:val="002F15A1"/>
    <w:rsid w:val="002F192E"/>
    <w:rsid w:val="002F4E40"/>
    <w:rsid w:val="002F552D"/>
    <w:rsid w:val="002F7231"/>
    <w:rsid w:val="002F72E9"/>
    <w:rsid w:val="002F7C0D"/>
    <w:rsid w:val="002F7FB1"/>
    <w:rsid w:val="00300D80"/>
    <w:rsid w:val="003028F7"/>
    <w:rsid w:val="003030B4"/>
    <w:rsid w:val="00304C45"/>
    <w:rsid w:val="003076B5"/>
    <w:rsid w:val="003101C7"/>
    <w:rsid w:val="00315BB7"/>
    <w:rsid w:val="00316EEA"/>
    <w:rsid w:val="00317658"/>
    <w:rsid w:val="003176FF"/>
    <w:rsid w:val="0032014D"/>
    <w:rsid w:val="00321596"/>
    <w:rsid w:val="0032563E"/>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2847"/>
    <w:rsid w:val="003529FC"/>
    <w:rsid w:val="0035438E"/>
    <w:rsid w:val="00354B08"/>
    <w:rsid w:val="0035593C"/>
    <w:rsid w:val="00360188"/>
    <w:rsid w:val="00361339"/>
    <w:rsid w:val="00362B74"/>
    <w:rsid w:val="00363014"/>
    <w:rsid w:val="003650B3"/>
    <w:rsid w:val="0036629E"/>
    <w:rsid w:val="003667C6"/>
    <w:rsid w:val="003703F5"/>
    <w:rsid w:val="00371AE7"/>
    <w:rsid w:val="00371DEE"/>
    <w:rsid w:val="00374684"/>
    <w:rsid w:val="00374D5C"/>
    <w:rsid w:val="00376A21"/>
    <w:rsid w:val="00376CF6"/>
    <w:rsid w:val="00381632"/>
    <w:rsid w:val="00384047"/>
    <w:rsid w:val="00385C8E"/>
    <w:rsid w:val="00386790"/>
    <w:rsid w:val="00387FF5"/>
    <w:rsid w:val="00390330"/>
    <w:rsid w:val="00390A32"/>
    <w:rsid w:val="00391754"/>
    <w:rsid w:val="003918C6"/>
    <w:rsid w:val="00391E6F"/>
    <w:rsid w:val="0039259F"/>
    <w:rsid w:val="00393F75"/>
    <w:rsid w:val="00394AFC"/>
    <w:rsid w:val="0039503D"/>
    <w:rsid w:val="00395A9A"/>
    <w:rsid w:val="0039653B"/>
    <w:rsid w:val="00396A75"/>
    <w:rsid w:val="003A1E85"/>
    <w:rsid w:val="003A2562"/>
    <w:rsid w:val="003A3FCD"/>
    <w:rsid w:val="003A627F"/>
    <w:rsid w:val="003B2789"/>
    <w:rsid w:val="003B3965"/>
    <w:rsid w:val="003B3FE0"/>
    <w:rsid w:val="003B4442"/>
    <w:rsid w:val="003B4B0F"/>
    <w:rsid w:val="003B5CAD"/>
    <w:rsid w:val="003B68A7"/>
    <w:rsid w:val="003B706F"/>
    <w:rsid w:val="003B7EF6"/>
    <w:rsid w:val="003C0E40"/>
    <w:rsid w:val="003C1CE0"/>
    <w:rsid w:val="003C50C2"/>
    <w:rsid w:val="003C59DA"/>
    <w:rsid w:val="003C7CA3"/>
    <w:rsid w:val="003D066E"/>
    <w:rsid w:val="003D06DE"/>
    <w:rsid w:val="003D30A7"/>
    <w:rsid w:val="003D322D"/>
    <w:rsid w:val="003D378B"/>
    <w:rsid w:val="003D3C47"/>
    <w:rsid w:val="003D5137"/>
    <w:rsid w:val="003D6469"/>
    <w:rsid w:val="003D69B4"/>
    <w:rsid w:val="003E032A"/>
    <w:rsid w:val="003E23CF"/>
    <w:rsid w:val="003E2668"/>
    <w:rsid w:val="003E3550"/>
    <w:rsid w:val="003E3C86"/>
    <w:rsid w:val="003E3FFF"/>
    <w:rsid w:val="003E5428"/>
    <w:rsid w:val="003E5CA1"/>
    <w:rsid w:val="003E6989"/>
    <w:rsid w:val="003E7A17"/>
    <w:rsid w:val="003F0D24"/>
    <w:rsid w:val="003F14D6"/>
    <w:rsid w:val="003F1924"/>
    <w:rsid w:val="003F19B2"/>
    <w:rsid w:val="003F38A7"/>
    <w:rsid w:val="003F3AF4"/>
    <w:rsid w:val="003F3B02"/>
    <w:rsid w:val="003F60A7"/>
    <w:rsid w:val="003F74C4"/>
    <w:rsid w:val="00400BFE"/>
    <w:rsid w:val="00400D36"/>
    <w:rsid w:val="00403E2F"/>
    <w:rsid w:val="0040437E"/>
    <w:rsid w:val="00405669"/>
    <w:rsid w:val="004100D2"/>
    <w:rsid w:val="0041109A"/>
    <w:rsid w:val="004116D1"/>
    <w:rsid w:val="0041268D"/>
    <w:rsid w:val="00413CFE"/>
    <w:rsid w:val="00415511"/>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AD1"/>
    <w:rsid w:val="00435DB4"/>
    <w:rsid w:val="0043638A"/>
    <w:rsid w:val="004366F4"/>
    <w:rsid w:val="00436B05"/>
    <w:rsid w:val="0043778E"/>
    <w:rsid w:val="00441A54"/>
    <w:rsid w:val="00441A79"/>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67666"/>
    <w:rsid w:val="00472F3D"/>
    <w:rsid w:val="0047340A"/>
    <w:rsid w:val="0047458A"/>
    <w:rsid w:val="004757E0"/>
    <w:rsid w:val="00475943"/>
    <w:rsid w:val="00477E54"/>
    <w:rsid w:val="004809C5"/>
    <w:rsid w:val="00482126"/>
    <w:rsid w:val="00482E39"/>
    <w:rsid w:val="00483768"/>
    <w:rsid w:val="00484B77"/>
    <w:rsid w:val="00490270"/>
    <w:rsid w:val="00490AB5"/>
    <w:rsid w:val="00490EE9"/>
    <w:rsid w:val="00491CCD"/>
    <w:rsid w:val="004946C5"/>
    <w:rsid w:val="00495A99"/>
    <w:rsid w:val="004A0CF3"/>
    <w:rsid w:val="004A39F5"/>
    <w:rsid w:val="004A5432"/>
    <w:rsid w:val="004A5947"/>
    <w:rsid w:val="004A6456"/>
    <w:rsid w:val="004A648E"/>
    <w:rsid w:val="004B1F54"/>
    <w:rsid w:val="004B236B"/>
    <w:rsid w:val="004B4482"/>
    <w:rsid w:val="004B6565"/>
    <w:rsid w:val="004B6DB9"/>
    <w:rsid w:val="004C13AF"/>
    <w:rsid w:val="004C1BEA"/>
    <w:rsid w:val="004C465B"/>
    <w:rsid w:val="004C4E84"/>
    <w:rsid w:val="004C5137"/>
    <w:rsid w:val="004C770B"/>
    <w:rsid w:val="004D12E0"/>
    <w:rsid w:val="004D1A14"/>
    <w:rsid w:val="004D54ED"/>
    <w:rsid w:val="004D5D14"/>
    <w:rsid w:val="004D6F5F"/>
    <w:rsid w:val="004D7F5D"/>
    <w:rsid w:val="004E09A7"/>
    <w:rsid w:val="004E7BCC"/>
    <w:rsid w:val="004F05D3"/>
    <w:rsid w:val="004F1621"/>
    <w:rsid w:val="004F17B6"/>
    <w:rsid w:val="004F197F"/>
    <w:rsid w:val="004F3E7B"/>
    <w:rsid w:val="004F49B9"/>
    <w:rsid w:val="004F6E0C"/>
    <w:rsid w:val="004F75C3"/>
    <w:rsid w:val="0050279E"/>
    <w:rsid w:val="005029A1"/>
    <w:rsid w:val="00502C86"/>
    <w:rsid w:val="00502CAC"/>
    <w:rsid w:val="0050377E"/>
    <w:rsid w:val="00503BE8"/>
    <w:rsid w:val="005044DF"/>
    <w:rsid w:val="00506075"/>
    <w:rsid w:val="005104BD"/>
    <w:rsid w:val="0051269C"/>
    <w:rsid w:val="005129E2"/>
    <w:rsid w:val="00516037"/>
    <w:rsid w:val="00517DB4"/>
    <w:rsid w:val="00520241"/>
    <w:rsid w:val="0052201E"/>
    <w:rsid w:val="00522FF5"/>
    <w:rsid w:val="005236CA"/>
    <w:rsid w:val="00523C04"/>
    <w:rsid w:val="00525339"/>
    <w:rsid w:val="00525364"/>
    <w:rsid w:val="00527834"/>
    <w:rsid w:val="00530AD8"/>
    <w:rsid w:val="0053575B"/>
    <w:rsid w:val="00535A30"/>
    <w:rsid w:val="00536765"/>
    <w:rsid w:val="00537D63"/>
    <w:rsid w:val="005420AD"/>
    <w:rsid w:val="005441D6"/>
    <w:rsid w:val="0054527E"/>
    <w:rsid w:val="00545DE9"/>
    <w:rsid w:val="005461AB"/>
    <w:rsid w:val="00546879"/>
    <w:rsid w:val="0054758E"/>
    <w:rsid w:val="005513FA"/>
    <w:rsid w:val="00555E9D"/>
    <w:rsid w:val="00555EBD"/>
    <w:rsid w:val="005568CF"/>
    <w:rsid w:val="00557711"/>
    <w:rsid w:val="00557BF2"/>
    <w:rsid w:val="00557F74"/>
    <w:rsid w:val="0056088C"/>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3CB2"/>
    <w:rsid w:val="00594897"/>
    <w:rsid w:val="00595015"/>
    <w:rsid w:val="0059555A"/>
    <w:rsid w:val="00597842"/>
    <w:rsid w:val="005A19C1"/>
    <w:rsid w:val="005A4F20"/>
    <w:rsid w:val="005A4FA6"/>
    <w:rsid w:val="005B09C7"/>
    <w:rsid w:val="005B182F"/>
    <w:rsid w:val="005B3218"/>
    <w:rsid w:val="005B3AAB"/>
    <w:rsid w:val="005B6845"/>
    <w:rsid w:val="005B7065"/>
    <w:rsid w:val="005B7887"/>
    <w:rsid w:val="005B7FB3"/>
    <w:rsid w:val="005C405E"/>
    <w:rsid w:val="005C4C5F"/>
    <w:rsid w:val="005C54E5"/>
    <w:rsid w:val="005C5812"/>
    <w:rsid w:val="005C67F8"/>
    <w:rsid w:val="005C6B9D"/>
    <w:rsid w:val="005C74A0"/>
    <w:rsid w:val="005C7A7A"/>
    <w:rsid w:val="005D1F8A"/>
    <w:rsid w:val="005D467B"/>
    <w:rsid w:val="005D6090"/>
    <w:rsid w:val="005D64CB"/>
    <w:rsid w:val="005E017A"/>
    <w:rsid w:val="005E15C4"/>
    <w:rsid w:val="005E2323"/>
    <w:rsid w:val="005E2FEC"/>
    <w:rsid w:val="005E5654"/>
    <w:rsid w:val="005E5B22"/>
    <w:rsid w:val="005F0767"/>
    <w:rsid w:val="005F1670"/>
    <w:rsid w:val="005F184C"/>
    <w:rsid w:val="005F1EED"/>
    <w:rsid w:val="005F2414"/>
    <w:rsid w:val="005F30DB"/>
    <w:rsid w:val="005F3440"/>
    <w:rsid w:val="005F6DFD"/>
    <w:rsid w:val="006002D3"/>
    <w:rsid w:val="00601FE5"/>
    <w:rsid w:val="00602791"/>
    <w:rsid w:val="00603524"/>
    <w:rsid w:val="00603822"/>
    <w:rsid w:val="00605232"/>
    <w:rsid w:val="00605A3D"/>
    <w:rsid w:val="006075F0"/>
    <w:rsid w:val="00607AAD"/>
    <w:rsid w:val="00610339"/>
    <w:rsid w:val="00610DD0"/>
    <w:rsid w:val="006124B3"/>
    <w:rsid w:val="0061330B"/>
    <w:rsid w:val="00613338"/>
    <w:rsid w:val="006133B1"/>
    <w:rsid w:val="00613D91"/>
    <w:rsid w:val="00615F1E"/>
    <w:rsid w:val="006162DF"/>
    <w:rsid w:val="00617FC7"/>
    <w:rsid w:val="00622B85"/>
    <w:rsid w:val="00622BC2"/>
    <w:rsid w:val="0062413F"/>
    <w:rsid w:val="006263D8"/>
    <w:rsid w:val="0062772F"/>
    <w:rsid w:val="006278DA"/>
    <w:rsid w:val="00633AE1"/>
    <w:rsid w:val="00635DCE"/>
    <w:rsid w:val="00637103"/>
    <w:rsid w:val="00640301"/>
    <w:rsid w:val="0064045B"/>
    <w:rsid w:val="00640B5A"/>
    <w:rsid w:val="00642077"/>
    <w:rsid w:val="00642523"/>
    <w:rsid w:val="006429B9"/>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5186"/>
    <w:rsid w:val="00667B4E"/>
    <w:rsid w:val="00667BDD"/>
    <w:rsid w:val="00670D0E"/>
    <w:rsid w:val="00670E58"/>
    <w:rsid w:val="00670F29"/>
    <w:rsid w:val="00676063"/>
    <w:rsid w:val="00676822"/>
    <w:rsid w:val="00676DD9"/>
    <w:rsid w:val="0067728F"/>
    <w:rsid w:val="006819F8"/>
    <w:rsid w:val="00681D4F"/>
    <w:rsid w:val="00684959"/>
    <w:rsid w:val="00685258"/>
    <w:rsid w:val="00685F02"/>
    <w:rsid w:val="00686ACB"/>
    <w:rsid w:val="006902E9"/>
    <w:rsid w:val="00690F49"/>
    <w:rsid w:val="00693A8B"/>
    <w:rsid w:val="00693DEA"/>
    <w:rsid w:val="00695A71"/>
    <w:rsid w:val="006A1656"/>
    <w:rsid w:val="006A3F00"/>
    <w:rsid w:val="006A6482"/>
    <w:rsid w:val="006A705D"/>
    <w:rsid w:val="006A71F8"/>
    <w:rsid w:val="006B0423"/>
    <w:rsid w:val="006B0E43"/>
    <w:rsid w:val="006B5CA3"/>
    <w:rsid w:val="006B7C7D"/>
    <w:rsid w:val="006C0DA3"/>
    <w:rsid w:val="006C1B2E"/>
    <w:rsid w:val="006C32C5"/>
    <w:rsid w:val="006C3BE4"/>
    <w:rsid w:val="006C5BBC"/>
    <w:rsid w:val="006C6D4E"/>
    <w:rsid w:val="006D1736"/>
    <w:rsid w:val="006D1F7B"/>
    <w:rsid w:val="006D4F29"/>
    <w:rsid w:val="006D7B15"/>
    <w:rsid w:val="006E1040"/>
    <w:rsid w:val="006E11BE"/>
    <w:rsid w:val="006E14B6"/>
    <w:rsid w:val="006E3A0E"/>
    <w:rsid w:val="006E3DCC"/>
    <w:rsid w:val="006E459F"/>
    <w:rsid w:val="006E46C3"/>
    <w:rsid w:val="006E63AD"/>
    <w:rsid w:val="006E7F09"/>
    <w:rsid w:val="006F06C6"/>
    <w:rsid w:val="006F26A2"/>
    <w:rsid w:val="006F2C43"/>
    <w:rsid w:val="006F752F"/>
    <w:rsid w:val="006F78F2"/>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4FF2"/>
    <w:rsid w:val="00735F98"/>
    <w:rsid w:val="007361E9"/>
    <w:rsid w:val="0073661F"/>
    <w:rsid w:val="00741578"/>
    <w:rsid w:val="00742751"/>
    <w:rsid w:val="00742E8E"/>
    <w:rsid w:val="007434BE"/>
    <w:rsid w:val="00745757"/>
    <w:rsid w:val="00745B60"/>
    <w:rsid w:val="0075063E"/>
    <w:rsid w:val="007507FD"/>
    <w:rsid w:val="0075096D"/>
    <w:rsid w:val="0075388F"/>
    <w:rsid w:val="00755700"/>
    <w:rsid w:val="007601E6"/>
    <w:rsid w:val="00761A53"/>
    <w:rsid w:val="00764EFD"/>
    <w:rsid w:val="00765C71"/>
    <w:rsid w:val="007718C4"/>
    <w:rsid w:val="00771C72"/>
    <w:rsid w:val="00772A95"/>
    <w:rsid w:val="00774838"/>
    <w:rsid w:val="00775F6B"/>
    <w:rsid w:val="00777586"/>
    <w:rsid w:val="0078197F"/>
    <w:rsid w:val="007846B8"/>
    <w:rsid w:val="00784DC8"/>
    <w:rsid w:val="0078734A"/>
    <w:rsid w:val="00791205"/>
    <w:rsid w:val="00791B15"/>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4CC4"/>
    <w:rsid w:val="007A5FC2"/>
    <w:rsid w:val="007A6CC8"/>
    <w:rsid w:val="007A7674"/>
    <w:rsid w:val="007A7751"/>
    <w:rsid w:val="007B3543"/>
    <w:rsid w:val="007B4540"/>
    <w:rsid w:val="007B5227"/>
    <w:rsid w:val="007B70B0"/>
    <w:rsid w:val="007C0B44"/>
    <w:rsid w:val="007C0D5C"/>
    <w:rsid w:val="007C3D00"/>
    <w:rsid w:val="007C4D98"/>
    <w:rsid w:val="007C54BE"/>
    <w:rsid w:val="007C6D5D"/>
    <w:rsid w:val="007D02AF"/>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4E22"/>
    <w:rsid w:val="007F762D"/>
    <w:rsid w:val="007F7E4A"/>
    <w:rsid w:val="00801780"/>
    <w:rsid w:val="00802B6E"/>
    <w:rsid w:val="00805B8C"/>
    <w:rsid w:val="00805CDF"/>
    <w:rsid w:val="008066FF"/>
    <w:rsid w:val="00810B4E"/>
    <w:rsid w:val="00814B28"/>
    <w:rsid w:val="00816553"/>
    <w:rsid w:val="00816B20"/>
    <w:rsid w:val="00817C39"/>
    <w:rsid w:val="0082165E"/>
    <w:rsid w:val="00821E38"/>
    <w:rsid w:val="008250D7"/>
    <w:rsid w:val="00825201"/>
    <w:rsid w:val="00825758"/>
    <w:rsid w:val="00825CFF"/>
    <w:rsid w:val="00826714"/>
    <w:rsid w:val="00826900"/>
    <w:rsid w:val="0082694F"/>
    <w:rsid w:val="00827D7B"/>
    <w:rsid w:val="00831F77"/>
    <w:rsid w:val="00833518"/>
    <w:rsid w:val="00836689"/>
    <w:rsid w:val="00840449"/>
    <w:rsid w:val="00841C56"/>
    <w:rsid w:val="00842382"/>
    <w:rsid w:val="00842F60"/>
    <w:rsid w:val="0084334F"/>
    <w:rsid w:val="00844019"/>
    <w:rsid w:val="00844374"/>
    <w:rsid w:val="008458ED"/>
    <w:rsid w:val="008464C1"/>
    <w:rsid w:val="00847191"/>
    <w:rsid w:val="008472B1"/>
    <w:rsid w:val="008506EC"/>
    <w:rsid w:val="00852CFB"/>
    <w:rsid w:val="00853677"/>
    <w:rsid w:val="00853BA4"/>
    <w:rsid w:val="008540BB"/>
    <w:rsid w:val="008554E7"/>
    <w:rsid w:val="00855C32"/>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41DA"/>
    <w:rsid w:val="008747B5"/>
    <w:rsid w:val="00875E85"/>
    <w:rsid w:val="00876221"/>
    <w:rsid w:val="00876C12"/>
    <w:rsid w:val="00877D36"/>
    <w:rsid w:val="00881E4D"/>
    <w:rsid w:val="00885321"/>
    <w:rsid w:val="00886E6B"/>
    <w:rsid w:val="00890D08"/>
    <w:rsid w:val="0089118D"/>
    <w:rsid w:val="008915F2"/>
    <w:rsid w:val="0089223A"/>
    <w:rsid w:val="008925BB"/>
    <w:rsid w:val="008932C2"/>
    <w:rsid w:val="00894A07"/>
    <w:rsid w:val="0089597C"/>
    <w:rsid w:val="008964FE"/>
    <w:rsid w:val="008A0B8D"/>
    <w:rsid w:val="008A13B3"/>
    <w:rsid w:val="008A5828"/>
    <w:rsid w:val="008A759F"/>
    <w:rsid w:val="008A7960"/>
    <w:rsid w:val="008B1B06"/>
    <w:rsid w:val="008B44D8"/>
    <w:rsid w:val="008B458E"/>
    <w:rsid w:val="008B518B"/>
    <w:rsid w:val="008B6687"/>
    <w:rsid w:val="008B678F"/>
    <w:rsid w:val="008B67A5"/>
    <w:rsid w:val="008B698F"/>
    <w:rsid w:val="008C0789"/>
    <w:rsid w:val="008C0C88"/>
    <w:rsid w:val="008C2035"/>
    <w:rsid w:val="008C26A5"/>
    <w:rsid w:val="008C7AAC"/>
    <w:rsid w:val="008C7B6E"/>
    <w:rsid w:val="008C7E61"/>
    <w:rsid w:val="008D013D"/>
    <w:rsid w:val="008D241A"/>
    <w:rsid w:val="008D5026"/>
    <w:rsid w:val="008D6985"/>
    <w:rsid w:val="008D6E4D"/>
    <w:rsid w:val="008E1459"/>
    <w:rsid w:val="008E1955"/>
    <w:rsid w:val="008E1A60"/>
    <w:rsid w:val="008E30D0"/>
    <w:rsid w:val="008E3BAE"/>
    <w:rsid w:val="008E3BED"/>
    <w:rsid w:val="008E5116"/>
    <w:rsid w:val="008E5A32"/>
    <w:rsid w:val="008E5E86"/>
    <w:rsid w:val="008E5F10"/>
    <w:rsid w:val="008E6117"/>
    <w:rsid w:val="008E72CD"/>
    <w:rsid w:val="008F01EC"/>
    <w:rsid w:val="008F05E5"/>
    <w:rsid w:val="008F1083"/>
    <w:rsid w:val="008F13C2"/>
    <w:rsid w:val="008F1591"/>
    <w:rsid w:val="008F32B3"/>
    <w:rsid w:val="008F3F27"/>
    <w:rsid w:val="008F5103"/>
    <w:rsid w:val="00901637"/>
    <w:rsid w:val="00901D6D"/>
    <w:rsid w:val="00901FC8"/>
    <w:rsid w:val="00904227"/>
    <w:rsid w:val="0090670E"/>
    <w:rsid w:val="00907B9C"/>
    <w:rsid w:val="00911E7D"/>
    <w:rsid w:val="00913CDE"/>
    <w:rsid w:val="00913F8F"/>
    <w:rsid w:val="00914297"/>
    <w:rsid w:val="009155E2"/>
    <w:rsid w:val="00916D9E"/>
    <w:rsid w:val="009170E6"/>
    <w:rsid w:val="00917E08"/>
    <w:rsid w:val="00920C81"/>
    <w:rsid w:val="00921AC0"/>
    <w:rsid w:val="00924324"/>
    <w:rsid w:val="00924932"/>
    <w:rsid w:val="00924A66"/>
    <w:rsid w:val="00924EDE"/>
    <w:rsid w:val="00925553"/>
    <w:rsid w:val="009256DE"/>
    <w:rsid w:val="0093077A"/>
    <w:rsid w:val="00930C7F"/>
    <w:rsid w:val="00932DF9"/>
    <w:rsid w:val="00935535"/>
    <w:rsid w:val="009367F2"/>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56968"/>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3BD3"/>
    <w:rsid w:val="009849D1"/>
    <w:rsid w:val="00985199"/>
    <w:rsid w:val="009866B9"/>
    <w:rsid w:val="009869ED"/>
    <w:rsid w:val="00986EE0"/>
    <w:rsid w:val="00986F4B"/>
    <w:rsid w:val="00991081"/>
    <w:rsid w:val="00991EEF"/>
    <w:rsid w:val="00992AF8"/>
    <w:rsid w:val="0099324F"/>
    <w:rsid w:val="0099390B"/>
    <w:rsid w:val="0099478B"/>
    <w:rsid w:val="00995C5B"/>
    <w:rsid w:val="00997BFB"/>
    <w:rsid w:val="009A01FD"/>
    <w:rsid w:val="009A179B"/>
    <w:rsid w:val="009A2508"/>
    <w:rsid w:val="009A2566"/>
    <w:rsid w:val="009A4FB0"/>
    <w:rsid w:val="009A5EBF"/>
    <w:rsid w:val="009A6BFA"/>
    <w:rsid w:val="009B1E31"/>
    <w:rsid w:val="009B22C3"/>
    <w:rsid w:val="009B2BDB"/>
    <w:rsid w:val="009B3197"/>
    <w:rsid w:val="009B3603"/>
    <w:rsid w:val="009B3A47"/>
    <w:rsid w:val="009B3DFB"/>
    <w:rsid w:val="009B4039"/>
    <w:rsid w:val="009B493D"/>
    <w:rsid w:val="009B602B"/>
    <w:rsid w:val="009B77AE"/>
    <w:rsid w:val="009C0609"/>
    <w:rsid w:val="009C1BF9"/>
    <w:rsid w:val="009C2174"/>
    <w:rsid w:val="009C79AF"/>
    <w:rsid w:val="009D1280"/>
    <w:rsid w:val="009D1782"/>
    <w:rsid w:val="009D19A4"/>
    <w:rsid w:val="009D2142"/>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162E6"/>
    <w:rsid w:val="00A20EB7"/>
    <w:rsid w:val="00A21F4D"/>
    <w:rsid w:val="00A22F5F"/>
    <w:rsid w:val="00A23400"/>
    <w:rsid w:val="00A238BF"/>
    <w:rsid w:val="00A245D7"/>
    <w:rsid w:val="00A246C9"/>
    <w:rsid w:val="00A2480B"/>
    <w:rsid w:val="00A2671E"/>
    <w:rsid w:val="00A269F4"/>
    <w:rsid w:val="00A26B19"/>
    <w:rsid w:val="00A26C14"/>
    <w:rsid w:val="00A31606"/>
    <w:rsid w:val="00A31A66"/>
    <w:rsid w:val="00A31A6A"/>
    <w:rsid w:val="00A33B00"/>
    <w:rsid w:val="00A34F6F"/>
    <w:rsid w:val="00A3501A"/>
    <w:rsid w:val="00A35101"/>
    <w:rsid w:val="00A35CD5"/>
    <w:rsid w:val="00A35D2B"/>
    <w:rsid w:val="00A372CA"/>
    <w:rsid w:val="00A37ECD"/>
    <w:rsid w:val="00A4068A"/>
    <w:rsid w:val="00A42C55"/>
    <w:rsid w:val="00A43D60"/>
    <w:rsid w:val="00A4601D"/>
    <w:rsid w:val="00A47C17"/>
    <w:rsid w:val="00A5373C"/>
    <w:rsid w:val="00A5499B"/>
    <w:rsid w:val="00A556DB"/>
    <w:rsid w:val="00A603B6"/>
    <w:rsid w:val="00A607AB"/>
    <w:rsid w:val="00A61F9E"/>
    <w:rsid w:val="00A6475C"/>
    <w:rsid w:val="00A65F3F"/>
    <w:rsid w:val="00A66762"/>
    <w:rsid w:val="00A71824"/>
    <w:rsid w:val="00A7206A"/>
    <w:rsid w:val="00A746ED"/>
    <w:rsid w:val="00A77583"/>
    <w:rsid w:val="00A77744"/>
    <w:rsid w:val="00A80C08"/>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2F54"/>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80E"/>
    <w:rsid w:val="00AC3A46"/>
    <w:rsid w:val="00AC6B29"/>
    <w:rsid w:val="00AC6F22"/>
    <w:rsid w:val="00AC7573"/>
    <w:rsid w:val="00AD0A26"/>
    <w:rsid w:val="00AD1A0C"/>
    <w:rsid w:val="00AD2A9B"/>
    <w:rsid w:val="00AD6B84"/>
    <w:rsid w:val="00AD6C93"/>
    <w:rsid w:val="00AD79AD"/>
    <w:rsid w:val="00AE3108"/>
    <w:rsid w:val="00AE38B0"/>
    <w:rsid w:val="00AE41D9"/>
    <w:rsid w:val="00AE5A9A"/>
    <w:rsid w:val="00AF08E6"/>
    <w:rsid w:val="00AF1CD6"/>
    <w:rsid w:val="00AF26DD"/>
    <w:rsid w:val="00AF51F4"/>
    <w:rsid w:val="00AF5A46"/>
    <w:rsid w:val="00AF6455"/>
    <w:rsid w:val="00B02AF1"/>
    <w:rsid w:val="00B03498"/>
    <w:rsid w:val="00B04E38"/>
    <w:rsid w:val="00B04E47"/>
    <w:rsid w:val="00B06B30"/>
    <w:rsid w:val="00B075F8"/>
    <w:rsid w:val="00B07DD3"/>
    <w:rsid w:val="00B111EC"/>
    <w:rsid w:val="00B1294B"/>
    <w:rsid w:val="00B15232"/>
    <w:rsid w:val="00B16566"/>
    <w:rsid w:val="00B176E6"/>
    <w:rsid w:val="00B17B6B"/>
    <w:rsid w:val="00B22D31"/>
    <w:rsid w:val="00B23A99"/>
    <w:rsid w:val="00B27B3B"/>
    <w:rsid w:val="00B31D19"/>
    <w:rsid w:val="00B3454D"/>
    <w:rsid w:val="00B35137"/>
    <w:rsid w:val="00B35EA6"/>
    <w:rsid w:val="00B364FA"/>
    <w:rsid w:val="00B367F4"/>
    <w:rsid w:val="00B36A67"/>
    <w:rsid w:val="00B40371"/>
    <w:rsid w:val="00B42F8A"/>
    <w:rsid w:val="00B43341"/>
    <w:rsid w:val="00B43877"/>
    <w:rsid w:val="00B46460"/>
    <w:rsid w:val="00B468EF"/>
    <w:rsid w:val="00B47B04"/>
    <w:rsid w:val="00B5069E"/>
    <w:rsid w:val="00B50B36"/>
    <w:rsid w:val="00B50FA7"/>
    <w:rsid w:val="00B51AF1"/>
    <w:rsid w:val="00B52B99"/>
    <w:rsid w:val="00B5346A"/>
    <w:rsid w:val="00B54CA6"/>
    <w:rsid w:val="00B54DBB"/>
    <w:rsid w:val="00B5542B"/>
    <w:rsid w:val="00B55E89"/>
    <w:rsid w:val="00B56A8C"/>
    <w:rsid w:val="00B60A76"/>
    <w:rsid w:val="00B63D07"/>
    <w:rsid w:val="00B640D9"/>
    <w:rsid w:val="00B640EF"/>
    <w:rsid w:val="00B64A02"/>
    <w:rsid w:val="00B64CD1"/>
    <w:rsid w:val="00B651F0"/>
    <w:rsid w:val="00B66C08"/>
    <w:rsid w:val="00B66C54"/>
    <w:rsid w:val="00B70752"/>
    <w:rsid w:val="00B74F05"/>
    <w:rsid w:val="00B76A68"/>
    <w:rsid w:val="00B77BB6"/>
    <w:rsid w:val="00B8104E"/>
    <w:rsid w:val="00B82718"/>
    <w:rsid w:val="00B82D81"/>
    <w:rsid w:val="00B8324C"/>
    <w:rsid w:val="00B8327B"/>
    <w:rsid w:val="00B83F04"/>
    <w:rsid w:val="00B84805"/>
    <w:rsid w:val="00B8538D"/>
    <w:rsid w:val="00B853AD"/>
    <w:rsid w:val="00B85A44"/>
    <w:rsid w:val="00B86040"/>
    <w:rsid w:val="00B87105"/>
    <w:rsid w:val="00B87B33"/>
    <w:rsid w:val="00B9008A"/>
    <w:rsid w:val="00B90482"/>
    <w:rsid w:val="00B9222E"/>
    <w:rsid w:val="00B92C85"/>
    <w:rsid w:val="00B9322F"/>
    <w:rsid w:val="00B94231"/>
    <w:rsid w:val="00B95923"/>
    <w:rsid w:val="00B96CA2"/>
    <w:rsid w:val="00BA1819"/>
    <w:rsid w:val="00BA2260"/>
    <w:rsid w:val="00BA4347"/>
    <w:rsid w:val="00BA4F20"/>
    <w:rsid w:val="00BA5AFA"/>
    <w:rsid w:val="00BA600B"/>
    <w:rsid w:val="00BA6A82"/>
    <w:rsid w:val="00BA7054"/>
    <w:rsid w:val="00BB04DC"/>
    <w:rsid w:val="00BB0FD6"/>
    <w:rsid w:val="00BB1031"/>
    <w:rsid w:val="00BB1CD7"/>
    <w:rsid w:val="00BB48C4"/>
    <w:rsid w:val="00BB54AA"/>
    <w:rsid w:val="00BB5A44"/>
    <w:rsid w:val="00BB5BDD"/>
    <w:rsid w:val="00BB6207"/>
    <w:rsid w:val="00BB629C"/>
    <w:rsid w:val="00BB6512"/>
    <w:rsid w:val="00BB671C"/>
    <w:rsid w:val="00BB7B7E"/>
    <w:rsid w:val="00BB7F3C"/>
    <w:rsid w:val="00BC26AE"/>
    <w:rsid w:val="00BC3D30"/>
    <w:rsid w:val="00BC42F3"/>
    <w:rsid w:val="00BC794F"/>
    <w:rsid w:val="00BD1A8D"/>
    <w:rsid w:val="00BD2DED"/>
    <w:rsid w:val="00BD4303"/>
    <w:rsid w:val="00BD4F36"/>
    <w:rsid w:val="00BD5EE7"/>
    <w:rsid w:val="00BD7534"/>
    <w:rsid w:val="00BD7D67"/>
    <w:rsid w:val="00BE1732"/>
    <w:rsid w:val="00BE1D9C"/>
    <w:rsid w:val="00BE200F"/>
    <w:rsid w:val="00BE2214"/>
    <w:rsid w:val="00BE2894"/>
    <w:rsid w:val="00BE2CC4"/>
    <w:rsid w:val="00BE3812"/>
    <w:rsid w:val="00BE47DD"/>
    <w:rsid w:val="00BE5B7F"/>
    <w:rsid w:val="00BE6CF7"/>
    <w:rsid w:val="00BE76AF"/>
    <w:rsid w:val="00BF1830"/>
    <w:rsid w:val="00BF23B6"/>
    <w:rsid w:val="00BF2A5A"/>
    <w:rsid w:val="00BF3836"/>
    <w:rsid w:val="00BF580F"/>
    <w:rsid w:val="00BF5C13"/>
    <w:rsid w:val="00BF6106"/>
    <w:rsid w:val="00BF6A2E"/>
    <w:rsid w:val="00BF72C9"/>
    <w:rsid w:val="00C027C2"/>
    <w:rsid w:val="00C035C4"/>
    <w:rsid w:val="00C0392B"/>
    <w:rsid w:val="00C0646F"/>
    <w:rsid w:val="00C10CED"/>
    <w:rsid w:val="00C10E64"/>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193D"/>
    <w:rsid w:val="00C3376C"/>
    <w:rsid w:val="00C33DE0"/>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1CC6"/>
    <w:rsid w:val="00C524D4"/>
    <w:rsid w:val="00C551FA"/>
    <w:rsid w:val="00C560DC"/>
    <w:rsid w:val="00C564CE"/>
    <w:rsid w:val="00C56E8A"/>
    <w:rsid w:val="00C571B4"/>
    <w:rsid w:val="00C63627"/>
    <w:rsid w:val="00C63DED"/>
    <w:rsid w:val="00C64046"/>
    <w:rsid w:val="00C6583B"/>
    <w:rsid w:val="00C7103C"/>
    <w:rsid w:val="00C72A4C"/>
    <w:rsid w:val="00C731B1"/>
    <w:rsid w:val="00C7337E"/>
    <w:rsid w:val="00C76329"/>
    <w:rsid w:val="00C80146"/>
    <w:rsid w:val="00C83688"/>
    <w:rsid w:val="00C83C17"/>
    <w:rsid w:val="00C83D35"/>
    <w:rsid w:val="00C847EC"/>
    <w:rsid w:val="00C85E32"/>
    <w:rsid w:val="00C863D9"/>
    <w:rsid w:val="00C8697E"/>
    <w:rsid w:val="00C86B4D"/>
    <w:rsid w:val="00C86FDF"/>
    <w:rsid w:val="00C87582"/>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B6650"/>
    <w:rsid w:val="00CC00EE"/>
    <w:rsid w:val="00CC18C2"/>
    <w:rsid w:val="00CC1B9E"/>
    <w:rsid w:val="00CC2186"/>
    <w:rsid w:val="00CC2A21"/>
    <w:rsid w:val="00CC374E"/>
    <w:rsid w:val="00CC4CE6"/>
    <w:rsid w:val="00CC5C84"/>
    <w:rsid w:val="00CC6EDE"/>
    <w:rsid w:val="00CD1467"/>
    <w:rsid w:val="00CD1CFC"/>
    <w:rsid w:val="00CD3506"/>
    <w:rsid w:val="00CD36F1"/>
    <w:rsid w:val="00CD48F5"/>
    <w:rsid w:val="00CD49F6"/>
    <w:rsid w:val="00CD4E69"/>
    <w:rsid w:val="00CD660E"/>
    <w:rsid w:val="00CE171E"/>
    <w:rsid w:val="00CE2F39"/>
    <w:rsid w:val="00CE2F6B"/>
    <w:rsid w:val="00CE3232"/>
    <w:rsid w:val="00CE379D"/>
    <w:rsid w:val="00CE3A1E"/>
    <w:rsid w:val="00CE4E5D"/>
    <w:rsid w:val="00CE54B8"/>
    <w:rsid w:val="00CE6F84"/>
    <w:rsid w:val="00CE7E2C"/>
    <w:rsid w:val="00CF533F"/>
    <w:rsid w:val="00CF6258"/>
    <w:rsid w:val="00D02B36"/>
    <w:rsid w:val="00D02EFD"/>
    <w:rsid w:val="00D03BE9"/>
    <w:rsid w:val="00D04BC3"/>
    <w:rsid w:val="00D06468"/>
    <w:rsid w:val="00D06613"/>
    <w:rsid w:val="00D06F34"/>
    <w:rsid w:val="00D0757A"/>
    <w:rsid w:val="00D10810"/>
    <w:rsid w:val="00D1319F"/>
    <w:rsid w:val="00D13606"/>
    <w:rsid w:val="00D144B8"/>
    <w:rsid w:val="00D15118"/>
    <w:rsid w:val="00D213A5"/>
    <w:rsid w:val="00D21491"/>
    <w:rsid w:val="00D21B3C"/>
    <w:rsid w:val="00D22F7E"/>
    <w:rsid w:val="00D27125"/>
    <w:rsid w:val="00D27A02"/>
    <w:rsid w:val="00D27D49"/>
    <w:rsid w:val="00D30513"/>
    <w:rsid w:val="00D3317C"/>
    <w:rsid w:val="00D345FF"/>
    <w:rsid w:val="00D347A3"/>
    <w:rsid w:val="00D35166"/>
    <w:rsid w:val="00D3603B"/>
    <w:rsid w:val="00D366CD"/>
    <w:rsid w:val="00D36960"/>
    <w:rsid w:val="00D425AA"/>
    <w:rsid w:val="00D42907"/>
    <w:rsid w:val="00D4348F"/>
    <w:rsid w:val="00D462CF"/>
    <w:rsid w:val="00D472CB"/>
    <w:rsid w:val="00D50B22"/>
    <w:rsid w:val="00D532FE"/>
    <w:rsid w:val="00D54BD7"/>
    <w:rsid w:val="00D55A7F"/>
    <w:rsid w:val="00D612CC"/>
    <w:rsid w:val="00D61E44"/>
    <w:rsid w:val="00D630A3"/>
    <w:rsid w:val="00D63819"/>
    <w:rsid w:val="00D6382C"/>
    <w:rsid w:val="00D65956"/>
    <w:rsid w:val="00D65B74"/>
    <w:rsid w:val="00D66422"/>
    <w:rsid w:val="00D6674C"/>
    <w:rsid w:val="00D66CA4"/>
    <w:rsid w:val="00D670E6"/>
    <w:rsid w:val="00D7012D"/>
    <w:rsid w:val="00D70DC5"/>
    <w:rsid w:val="00D755E2"/>
    <w:rsid w:val="00D75ABE"/>
    <w:rsid w:val="00D76C2E"/>
    <w:rsid w:val="00D81E93"/>
    <w:rsid w:val="00D830FD"/>
    <w:rsid w:val="00D85A15"/>
    <w:rsid w:val="00D8791D"/>
    <w:rsid w:val="00D905E1"/>
    <w:rsid w:val="00D920DE"/>
    <w:rsid w:val="00D93862"/>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601"/>
    <w:rsid w:val="00DC3818"/>
    <w:rsid w:val="00DC510F"/>
    <w:rsid w:val="00DC5211"/>
    <w:rsid w:val="00DC5280"/>
    <w:rsid w:val="00DC6247"/>
    <w:rsid w:val="00DC647D"/>
    <w:rsid w:val="00DC6BF5"/>
    <w:rsid w:val="00DD0AFB"/>
    <w:rsid w:val="00DD0B8E"/>
    <w:rsid w:val="00DD16B4"/>
    <w:rsid w:val="00DD27A0"/>
    <w:rsid w:val="00DD5130"/>
    <w:rsid w:val="00DD51C1"/>
    <w:rsid w:val="00DD6E1A"/>
    <w:rsid w:val="00DD7D40"/>
    <w:rsid w:val="00DE0D27"/>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65A3"/>
    <w:rsid w:val="00E071BB"/>
    <w:rsid w:val="00E1047F"/>
    <w:rsid w:val="00E13890"/>
    <w:rsid w:val="00E1465B"/>
    <w:rsid w:val="00E15214"/>
    <w:rsid w:val="00E163D9"/>
    <w:rsid w:val="00E164D3"/>
    <w:rsid w:val="00E17D75"/>
    <w:rsid w:val="00E17D82"/>
    <w:rsid w:val="00E2080A"/>
    <w:rsid w:val="00E20DDD"/>
    <w:rsid w:val="00E216E1"/>
    <w:rsid w:val="00E21D29"/>
    <w:rsid w:val="00E24E64"/>
    <w:rsid w:val="00E30697"/>
    <w:rsid w:val="00E31722"/>
    <w:rsid w:val="00E3239C"/>
    <w:rsid w:val="00E342A7"/>
    <w:rsid w:val="00E34F72"/>
    <w:rsid w:val="00E35F3C"/>
    <w:rsid w:val="00E37FCF"/>
    <w:rsid w:val="00E41821"/>
    <w:rsid w:val="00E42386"/>
    <w:rsid w:val="00E450C1"/>
    <w:rsid w:val="00E502F8"/>
    <w:rsid w:val="00E512A0"/>
    <w:rsid w:val="00E544A3"/>
    <w:rsid w:val="00E54749"/>
    <w:rsid w:val="00E5659E"/>
    <w:rsid w:val="00E61365"/>
    <w:rsid w:val="00E625F9"/>
    <w:rsid w:val="00E62B06"/>
    <w:rsid w:val="00E630A3"/>
    <w:rsid w:val="00E63B97"/>
    <w:rsid w:val="00E65935"/>
    <w:rsid w:val="00E66CA9"/>
    <w:rsid w:val="00E673D7"/>
    <w:rsid w:val="00E678C8"/>
    <w:rsid w:val="00E67D26"/>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97F8F"/>
    <w:rsid w:val="00EA4029"/>
    <w:rsid w:val="00EA4537"/>
    <w:rsid w:val="00EA7590"/>
    <w:rsid w:val="00EA7FEB"/>
    <w:rsid w:val="00EB02A1"/>
    <w:rsid w:val="00EB0BB2"/>
    <w:rsid w:val="00EB1C13"/>
    <w:rsid w:val="00EB203A"/>
    <w:rsid w:val="00EB3700"/>
    <w:rsid w:val="00EB3871"/>
    <w:rsid w:val="00EB5600"/>
    <w:rsid w:val="00EB7560"/>
    <w:rsid w:val="00EB771E"/>
    <w:rsid w:val="00EC0AF0"/>
    <w:rsid w:val="00EC1823"/>
    <w:rsid w:val="00EC2079"/>
    <w:rsid w:val="00EC26F8"/>
    <w:rsid w:val="00EC2CAA"/>
    <w:rsid w:val="00EC6875"/>
    <w:rsid w:val="00EC709D"/>
    <w:rsid w:val="00EC780B"/>
    <w:rsid w:val="00ED03BC"/>
    <w:rsid w:val="00ED06B6"/>
    <w:rsid w:val="00ED2F1E"/>
    <w:rsid w:val="00ED3248"/>
    <w:rsid w:val="00ED5685"/>
    <w:rsid w:val="00ED56A1"/>
    <w:rsid w:val="00ED60CA"/>
    <w:rsid w:val="00EE2802"/>
    <w:rsid w:val="00EE2CD2"/>
    <w:rsid w:val="00EE37F7"/>
    <w:rsid w:val="00EE3D28"/>
    <w:rsid w:val="00EE3F13"/>
    <w:rsid w:val="00EE4BC2"/>
    <w:rsid w:val="00EE62B8"/>
    <w:rsid w:val="00EE7F57"/>
    <w:rsid w:val="00EF0F86"/>
    <w:rsid w:val="00EF2003"/>
    <w:rsid w:val="00F00CFB"/>
    <w:rsid w:val="00F00D22"/>
    <w:rsid w:val="00F01F8C"/>
    <w:rsid w:val="00F05A65"/>
    <w:rsid w:val="00F0633F"/>
    <w:rsid w:val="00F10E65"/>
    <w:rsid w:val="00F12E12"/>
    <w:rsid w:val="00F132CF"/>
    <w:rsid w:val="00F133C0"/>
    <w:rsid w:val="00F168C3"/>
    <w:rsid w:val="00F170E1"/>
    <w:rsid w:val="00F17165"/>
    <w:rsid w:val="00F20975"/>
    <w:rsid w:val="00F21AAD"/>
    <w:rsid w:val="00F232B1"/>
    <w:rsid w:val="00F248C7"/>
    <w:rsid w:val="00F25C83"/>
    <w:rsid w:val="00F26663"/>
    <w:rsid w:val="00F26962"/>
    <w:rsid w:val="00F26A17"/>
    <w:rsid w:val="00F26D2A"/>
    <w:rsid w:val="00F27381"/>
    <w:rsid w:val="00F321AA"/>
    <w:rsid w:val="00F32517"/>
    <w:rsid w:val="00F32A5C"/>
    <w:rsid w:val="00F33057"/>
    <w:rsid w:val="00F34512"/>
    <w:rsid w:val="00F35F99"/>
    <w:rsid w:val="00F360D0"/>
    <w:rsid w:val="00F362F0"/>
    <w:rsid w:val="00F404CF"/>
    <w:rsid w:val="00F42208"/>
    <w:rsid w:val="00F4263D"/>
    <w:rsid w:val="00F44FE5"/>
    <w:rsid w:val="00F464E9"/>
    <w:rsid w:val="00F51C33"/>
    <w:rsid w:val="00F53A44"/>
    <w:rsid w:val="00F57129"/>
    <w:rsid w:val="00F610D5"/>
    <w:rsid w:val="00F62A58"/>
    <w:rsid w:val="00F637B7"/>
    <w:rsid w:val="00F63AFE"/>
    <w:rsid w:val="00F644F3"/>
    <w:rsid w:val="00F67C8D"/>
    <w:rsid w:val="00F7060F"/>
    <w:rsid w:val="00F7137B"/>
    <w:rsid w:val="00F7188A"/>
    <w:rsid w:val="00F71D34"/>
    <w:rsid w:val="00F71F94"/>
    <w:rsid w:val="00F7289A"/>
    <w:rsid w:val="00F72DD6"/>
    <w:rsid w:val="00F730F8"/>
    <w:rsid w:val="00F7357B"/>
    <w:rsid w:val="00F74102"/>
    <w:rsid w:val="00F75F62"/>
    <w:rsid w:val="00F77396"/>
    <w:rsid w:val="00F80085"/>
    <w:rsid w:val="00F82DBB"/>
    <w:rsid w:val="00F82E43"/>
    <w:rsid w:val="00F830E0"/>
    <w:rsid w:val="00F831A3"/>
    <w:rsid w:val="00F83455"/>
    <w:rsid w:val="00F85E07"/>
    <w:rsid w:val="00F8714F"/>
    <w:rsid w:val="00F94116"/>
    <w:rsid w:val="00F94BDF"/>
    <w:rsid w:val="00F95EDF"/>
    <w:rsid w:val="00F9636F"/>
    <w:rsid w:val="00F9655E"/>
    <w:rsid w:val="00F97922"/>
    <w:rsid w:val="00FA0BE9"/>
    <w:rsid w:val="00FA14AF"/>
    <w:rsid w:val="00FA1988"/>
    <w:rsid w:val="00FA2C6C"/>
    <w:rsid w:val="00FA2EB4"/>
    <w:rsid w:val="00FA4480"/>
    <w:rsid w:val="00FA5392"/>
    <w:rsid w:val="00FA649E"/>
    <w:rsid w:val="00FA7E6F"/>
    <w:rsid w:val="00FB14D3"/>
    <w:rsid w:val="00FB1BEA"/>
    <w:rsid w:val="00FB29A6"/>
    <w:rsid w:val="00FB2B1E"/>
    <w:rsid w:val="00FB3312"/>
    <w:rsid w:val="00FB3698"/>
    <w:rsid w:val="00FB3CE6"/>
    <w:rsid w:val="00FB413D"/>
    <w:rsid w:val="00FB51BF"/>
    <w:rsid w:val="00FB6745"/>
    <w:rsid w:val="00FB763F"/>
    <w:rsid w:val="00FB7A45"/>
    <w:rsid w:val="00FC0FEB"/>
    <w:rsid w:val="00FC19D9"/>
    <w:rsid w:val="00FC1FA2"/>
    <w:rsid w:val="00FC48F1"/>
    <w:rsid w:val="00FD15A4"/>
    <w:rsid w:val="00FD2560"/>
    <w:rsid w:val="00FD27BF"/>
    <w:rsid w:val="00FD553B"/>
    <w:rsid w:val="00FD6FED"/>
    <w:rsid w:val="00FD7915"/>
    <w:rsid w:val="00FE290C"/>
    <w:rsid w:val="00FE2B91"/>
    <w:rsid w:val="00FE5FB8"/>
    <w:rsid w:val="00FE7505"/>
    <w:rsid w:val="00FE767A"/>
    <w:rsid w:val="00FE7A3F"/>
    <w:rsid w:val="00FF16D5"/>
    <w:rsid w:val="00FF1E15"/>
    <w:rsid w:val="00FF248D"/>
    <w:rsid w:val="00FF2B27"/>
    <w:rsid w:val="00FF4936"/>
    <w:rsid w:val="00FF4E12"/>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436828005">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1676112630">
      <w:bodyDiv w:val="1"/>
      <w:marLeft w:val="0"/>
      <w:marRight w:val="0"/>
      <w:marTop w:val="0"/>
      <w:marBottom w:val="0"/>
      <w:divBdr>
        <w:top w:val="none" w:sz="0" w:space="0" w:color="auto"/>
        <w:left w:val="none" w:sz="0" w:space="0" w:color="auto"/>
        <w:bottom w:val="none" w:sz="0" w:space="0" w:color="auto"/>
        <w:right w:val="none" w:sz="0" w:space="0" w:color="auto"/>
      </w:divBdr>
    </w:div>
    <w:div w:id="1980108287">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 T E X T ! 5 2 9 8 4 0 6 3 . 1 3 < / d o c u m e n t i d >  
     < s e n d e r i d > K T M < / s e n d e r i d >  
     < s e n d e r e m a i l > K M O M O S E @ M A C H A D O M E Y E R . C O M . B R < / s e n d e r e m a i l >  
     < l a s t m o d i f i e d > 2 0 2 0 - 1 2 - 1 1 T 2 1 : 3 6 : 0 0 . 0 0 0 0 0 0 0 - 0 3 : 0 0 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99B5-13CC-43AB-AB89-9E93E6D87FAF}">
  <ds:schemaRefs>
    <ds:schemaRef ds:uri="http://www.imanage.com/work/xmlschema"/>
  </ds:schemaRefs>
</ds:datastoreItem>
</file>

<file path=customXml/itemProps2.xml><?xml version="1.0" encoding="utf-8"?>
<ds:datastoreItem xmlns:ds="http://schemas.openxmlformats.org/officeDocument/2006/customXml" ds:itemID="{B5DD8048-504D-4E9F-A3FC-33FF35C6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3627</Words>
  <Characters>20164</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3</cp:revision>
  <cp:lastPrinted>2020-12-14T13:20:00Z</cp:lastPrinted>
  <dcterms:created xsi:type="dcterms:W3CDTF">2020-12-23T20:42:00Z</dcterms:created>
  <dcterms:modified xsi:type="dcterms:W3CDTF">2020-12-23T20:42:00Z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