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32CBA590"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874D5B" w:rsidRPr="009A3952">
        <w:rPr>
          <w:rFonts w:ascii="Times New Roman" w:hAnsi="Times New Roman"/>
        </w:rPr>
        <w:t>B</w:t>
      </w:r>
      <w:r w:rsidR="00874D5B">
        <w:rPr>
          <w:rFonts w:ascii="Times New Roman" w:hAnsi="Times New Roman"/>
        </w:rPr>
        <w:t>EM</w:t>
      </w:r>
      <w:r w:rsidR="00874D5B" w:rsidRPr="009A3952">
        <w:rPr>
          <w:rFonts w:ascii="Times New Roman" w:hAnsi="Times New Roman"/>
        </w:rPr>
        <w:t xml:space="preserve"> IMÓVE</w:t>
      </w:r>
      <w:r w:rsidR="00874D5B">
        <w:rPr>
          <w:rFonts w:ascii="Times New Roman" w:hAnsi="Times New Roman"/>
        </w:rPr>
        <w:t>L</w:t>
      </w:r>
      <w:r w:rsidR="00874D5B" w:rsidRPr="009A3952">
        <w:rPr>
          <w:rFonts w:ascii="Times New Roman" w:hAnsi="Times New Roman"/>
        </w:rPr>
        <w:t xml:space="preserve"> </w:t>
      </w:r>
      <w:r w:rsidR="00087F59" w:rsidRPr="009A3952">
        <w:rPr>
          <w:rFonts w:ascii="Times New Roman" w:hAnsi="Times New Roman"/>
        </w:rPr>
        <w:t>E OUTRAS AVENÇAS</w:t>
      </w:r>
    </w:p>
    <w:bookmarkEnd w:id="0"/>
    <w:p w14:paraId="4D1A982F" w14:textId="77777777" w:rsidR="005917A7" w:rsidRPr="009A3952" w:rsidRDefault="005917A7" w:rsidP="009A3952">
      <w:pPr>
        <w:spacing w:line="312" w:lineRule="auto"/>
        <w:jc w:val="both"/>
      </w:pPr>
    </w:p>
    <w:p w14:paraId="104D27EE" w14:textId="02672A33"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874D5B" w:rsidRPr="009A3952">
        <w:rPr>
          <w:color w:val="000000"/>
        </w:rPr>
        <w:t>Be</w:t>
      </w:r>
      <w:r w:rsidR="00874D5B">
        <w:rPr>
          <w:color w:val="000000"/>
        </w:rPr>
        <w:t>m</w:t>
      </w:r>
      <w:r w:rsidR="00874D5B" w:rsidRPr="009A3952">
        <w:rPr>
          <w:color w:val="000000"/>
        </w:rPr>
        <w:t xml:space="preserve"> Imóve</w:t>
      </w:r>
      <w:r w:rsidR="00874D5B">
        <w:rPr>
          <w:color w:val="000000"/>
        </w:rPr>
        <w:t>l</w:t>
      </w:r>
      <w:r w:rsidR="00874D5B" w:rsidRPr="009A3952">
        <w:rPr>
          <w:color w:val="000000"/>
        </w:rPr>
        <w:t xml:space="preserve"> </w:t>
      </w:r>
      <w:r w:rsidRPr="009A3952">
        <w:rPr>
          <w:color w:val="000000"/>
        </w:rPr>
        <w:t>e Outras Avenças”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4ACAAAF0"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r w:rsidR="00E732E4" w:rsidRPr="009A3952">
        <w:rPr>
          <w:rFonts w:ascii="Times New Roman" w:hAnsi="Times New Roman"/>
        </w:rPr>
        <w:t>Marip</w:t>
      </w:r>
      <w:r w:rsidR="00E732E4">
        <w:rPr>
          <w:rFonts w:ascii="Times New Roman" w:hAnsi="Times New Roman"/>
        </w:rPr>
        <w:t>á</w:t>
      </w:r>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187BFEF5"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5917A7" w:rsidRPr="009A3952">
        <w:t xml:space="preserve"> </w:t>
      </w:r>
      <w:r w:rsidR="003D5101" w:rsidRPr="009A3952">
        <w:t xml:space="preserve">Cédula </w:t>
      </w:r>
      <w:r w:rsidRPr="009A3952">
        <w:t>Crédito Bancário</w:t>
      </w:r>
      <w:r w:rsidR="00574DF7" w:rsidRPr="009A3952">
        <w:t xml:space="preserve"> n° </w:t>
      </w:r>
      <w:r w:rsidRPr="009A3952">
        <w:t>[</w:t>
      </w:r>
      <w:r w:rsidRPr="009A3952">
        <w:rPr>
          <w:highlight w:val="yellow"/>
        </w:rPr>
        <w:t>=</w:t>
      </w:r>
      <w:r w:rsidRPr="009A3952">
        <w:t>]</w:t>
      </w:r>
      <w:r w:rsidR="005917A7" w:rsidRPr="009A3952">
        <w:t xml:space="preserve">, conforme descrita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31E3F6FC"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 celebrado em [</w:t>
      </w:r>
      <w:r w:rsidRPr="00AE5076">
        <w:rPr>
          <w:highlight w:val="yellow"/>
        </w:rPr>
        <w:t>=</w:t>
      </w:r>
      <w:r w:rsidRPr="009A3952">
        <w:t xml:space="preserve">], a Cedente cedeu </w:t>
      </w:r>
      <w:r w:rsidR="00874D5B">
        <w:t xml:space="preserve">certos créditos imobiliários à Credora, dentre eles, </w:t>
      </w:r>
      <w:r w:rsidRPr="009A3952">
        <w:t xml:space="preserve">a totalidade dos </w:t>
      </w:r>
      <w:r w:rsidR="00E732E4">
        <w:t>c</w:t>
      </w:r>
      <w:r w:rsidR="00E732E4" w:rsidRPr="009A3952">
        <w:t xml:space="preserve">réditos </w:t>
      </w:r>
      <w:r w:rsidRPr="009A3952">
        <w:t>decorrentes da CCB;</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1186EE0D"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Termo de Securitização de Créditos Imobiliários das 1</w:t>
      </w:r>
      <w:r w:rsidR="003217F4" w:rsidRPr="009A3952">
        <w:rPr>
          <w:i/>
        </w:rPr>
        <w:t>75</w:t>
      </w:r>
      <w:r w:rsidR="00744C7D" w:rsidRPr="009A3952">
        <w:rPr>
          <w:i/>
        </w:rPr>
        <w:t>ª</w:t>
      </w:r>
      <w:r w:rsidR="00AE5076">
        <w:rPr>
          <w:i/>
        </w:rPr>
        <w:t>,</w:t>
      </w:r>
      <w:r w:rsidR="00744C7D" w:rsidRPr="009A3952">
        <w:rPr>
          <w:i/>
        </w:rPr>
        <w:t xml:space="preserve"> </w:t>
      </w:r>
      <w:r w:rsidR="003217F4" w:rsidRPr="009A3952">
        <w:rPr>
          <w:i/>
        </w:rPr>
        <w:t>176ª</w:t>
      </w:r>
      <w:r w:rsidR="00AE5076">
        <w:rPr>
          <w:i/>
        </w:rPr>
        <w:t>, [</w:t>
      </w:r>
      <w:r w:rsidR="00AE5076" w:rsidRPr="00B86CCF">
        <w:rPr>
          <w:i/>
          <w:highlight w:val="yellow"/>
        </w:rPr>
        <w:t>=</w:t>
      </w:r>
      <w:r w:rsidR="00AE5076">
        <w:rPr>
          <w:i/>
        </w:rPr>
        <w:t>] e [</w:t>
      </w:r>
      <w:r w:rsidR="00AE5076" w:rsidRPr="00B86CCF">
        <w:rPr>
          <w:i/>
          <w:highlight w:val="yellow"/>
        </w:rPr>
        <w:t>=</w:t>
      </w:r>
      <w:r w:rsidR="00AE5076">
        <w:rPr>
          <w:i/>
        </w:rPr>
        <w:t>]</w:t>
      </w:r>
      <w:r w:rsidR="003217F4" w:rsidRPr="009A3952">
        <w:rPr>
          <w:i/>
        </w:rPr>
        <w:t xml:space="preserve"> </w:t>
      </w:r>
      <w:r w:rsidR="00744C7D" w:rsidRPr="009A3952">
        <w:rPr>
          <w:i/>
        </w:rPr>
        <w:t xml:space="preserve">Séries da </w:t>
      </w:r>
      <w:r w:rsidR="003217F4" w:rsidRPr="009A3952">
        <w:rPr>
          <w:i/>
        </w:rPr>
        <w:t>4</w:t>
      </w:r>
      <w:r w:rsidR="00744C7D" w:rsidRPr="009A3952">
        <w:rPr>
          <w:i/>
        </w:rPr>
        <w:t>ª Emissão da ISEC 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de acordo com o artigo 8º da Lei nº 9.514, de 20 de 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26B7EFE9"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 xml:space="preserve">o </w:t>
      </w:r>
      <w:r w:rsidR="00874D5B">
        <w:t>Imóvel</w:t>
      </w:r>
      <w:r w:rsidR="00874D5B" w:rsidRPr="009A3952">
        <w:t xml:space="preserve"> </w:t>
      </w:r>
      <w:r w:rsidR="005917A7" w:rsidRPr="009A3952">
        <w:t xml:space="preserve">objeto da </w:t>
      </w:r>
      <w:r w:rsidR="00EC778D" w:rsidRPr="009A3952">
        <w:t xml:space="preserve">matrícula nº </w:t>
      </w:r>
      <w:r w:rsidR="00AE5076">
        <w:t>[</w:t>
      </w:r>
      <w:r w:rsidR="00FD6AA6" w:rsidRPr="00B86CCF">
        <w:rPr>
          <w:highlight w:val="cyan"/>
        </w:rPr>
        <w:t>2.193</w:t>
      </w:r>
      <w:r w:rsidR="00AE5076" w:rsidRPr="00B86CCF">
        <w:rPr>
          <w:highlight w:val="cyan"/>
        </w:rPr>
        <w:t>,</w:t>
      </w:r>
      <w:r w:rsidR="00AE1E78">
        <w:rPr>
          <w:highlight w:val="cyan"/>
        </w:rPr>
        <w:t xml:space="preserve"> </w:t>
      </w:r>
      <w:r w:rsidR="00FD6AA6" w:rsidRPr="00B86CCF">
        <w:rPr>
          <w:highlight w:val="cyan"/>
        </w:rPr>
        <w:t>2.291</w:t>
      </w:r>
      <w:r w:rsidR="00AE5076" w:rsidRPr="00B86CCF">
        <w:rPr>
          <w:highlight w:val="cyan"/>
        </w:rPr>
        <w:t xml:space="preserve">, 2.278 </w:t>
      </w:r>
      <w:r w:rsidR="00AE5076" w:rsidRPr="00B86CCF">
        <w:rPr>
          <w:b/>
          <w:bCs/>
          <w:i/>
          <w:iCs/>
          <w:highlight w:val="cyan"/>
        </w:rPr>
        <w:t>OU</w:t>
      </w:r>
      <w:r w:rsidR="00EC778D" w:rsidRPr="00B86CCF">
        <w:rPr>
          <w:noProof/>
          <w:highlight w:val="cyan"/>
        </w:rPr>
        <w:t xml:space="preserve"> </w:t>
      </w:r>
      <w:r w:rsidR="00AE5076" w:rsidRPr="00B86CCF">
        <w:rPr>
          <w:highlight w:val="cyan"/>
        </w:rPr>
        <w:t>9.760</w:t>
      </w:r>
      <w:r w:rsidR="00AE5076">
        <w:t xml:space="preserve">] </w:t>
      </w:r>
      <w:r w:rsidR="00EC778D" w:rsidRPr="009A3952">
        <w:t xml:space="preserve">do </w:t>
      </w:r>
      <w:r w:rsidR="00AE5076">
        <w:t>[</w:t>
      </w:r>
      <w:r w:rsidR="00EC778D" w:rsidRPr="00B86CCF">
        <w:rPr>
          <w:highlight w:val="cyan"/>
        </w:rPr>
        <w:t xml:space="preserve">Cartório de Registro de Imóveis da Comarca de </w:t>
      </w:r>
      <w:r w:rsidR="00FD6AA6" w:rsidRPr="00B86CCF">
        <w:rPr>
          <w:highlight w:val="cyan"/>
        </w:rPr>
        <w:t>Marechal Cândido Rondon-PR</w:t>
      </w:r>
      <w:r w:rsidR="00AE5076" w:rsidRPr="00B86CCF">
        <w:rPr>
          <w:highlight w:val="cyan"/>
        </w:rPr>
        <w:t xml:space="preserve"> </w:t>
      </w:r>
      <w:r w:rsidR="00AE5076" w:rsidRPr="00B86CCF">
        <w:rPr>
          <w:b/>
          <w:bCs/>
          <w:i/>
          <w:iCs/>
          <w:highlight w:val="cyan"/>
        </w:rPr>
        <w:t>OU</w:t>
      </w:r>
      <w:r w:rsidR="00AE5076" w:rsidRPr="00B86CCF">
        <w:rPr>
          <w:highlight w:val="cyan"/>
        </w:rPr>
        <w:t xml:space="preserve"> Cartório de Registro de Imóveis da Comarca de Guaíra</w:t>
      </w:r>
      <w:r w:rsidR="00B86CCF">
        <w:t>]</w:t>
      </w:r>
      <w:r w:rsidR="00E53589" w:rsidRPr="009A3952">
        <w:rPr>
          <w:noProof/>
        </w:rPr>
        <w:t>,</w:t>
      </w:r>
      <w:r w:rsidR="003D5101" w:rsidRPr="009A3952">
        <w:rPr>
          <w:noProof/>
        </w:rPr>
        <w:t xml:space="preserve"> </w:t>
      </w:r>
      <w:r w:rsidR="005917A7" w:rsidRPr="009A3952">
        <w:t>devidamente identificado e descrito no Anexo II des</w:t>
      </w:r>
      <w:r w:rsidR="00FD6AA6">
        <w:t>t</w:t>
      </w:r>
      <w:r w:rsidR="005917A7" w:rsidRPr="009A3952">
        <w:t>e instrumento, que</w:t>
      </w:r>
      <w:r w:rsidR="00A63919" w:rsidRPr="009A3952">
        <w:t>, salvo os ônus já constituídos</w:t>
      </w:r>
      <w:r w:rsidR="006F6BF5">
        <w:t xml:space="preserve"> (“</w:t>
      </w:r>
      <w:r w:rsidR="006F6BF5" w:rsidRPr="006F6BF5">
        <w:rPr>
          <w:u w:val="single"/>
        </w:rPr>
        <w:t>Ônus</w:t>
      </w:r>
      <w:r w:rsidR="006F6BF5">
        <w:t>”)</w:t>
      </w:r>
      <w:r w:rsidR="00A63919" w:rsidRPr="009A3952">
        <w:t>,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E732E4" w:rsidRPr="009A3952">
        <w:rPr>
          <w:bCs/>
          <w:u w:val="single"/>
        </w:rPr>
        <w:t>Imóve</w:t>
      </w:r>
      <w:r w:rsidR="00E732E4">
        <w:rPr>
          <w:bCs/>
          <w:u w:val="single"/>
        </w:rPr>
        <w:t>l</w:t>
      </w:r>
      <w:r w:rsidR="005917A7" w:rsidRPr="009A3952">
        <w:t>”)</w:t>
      </w:r>
      <w:bookmarkStart w:id="4" w:name="_DV_M35"/>
      <w:bookmarkEnd w:id="4"/>
      <w:r w:rsidR="005917A7" w:rsidRPr="009A3952">
        <w:rPr>
          <w:bCs/>
          <w:iCs/>
        </w:rPr>
        <w:t>;</w:t>
      </w:r>
    </w:p>
    <w:p w14:paraId="7DA0C67C" w14:textId="77777777" w:rsidR="00FD6AA6" w:rsidRDefault="00FD6AA6" w:rsidP="00FD6AA6">
      <w:pPr>
        <w:pStyle w:val="PargrafodaLista"/>
        <w:rPr>
          <w:bCs/>
          <w:iCs/>
        </w:rPr>
      </w:pPr>
    </w:p>
    <w:p w14:paraId="4B787C01" w14:textId="1A9DF265" w:rsidR="00AE1E78" w:rsidRDefault="00AE1E78" w:rsidP="009A3952">
      <w:pPr>
        <w:numPr>
          <w:ilvl w:val="0"/>
          <w:numId w:val="7"/>
        </w:numPr>
        <w:tabs>
          <w:tab w:val="clear" w:pos="1080"/>
          <w:tab w:val="num" w:pos="709"/>
        </w:tabs>
        <w:spacing w:line="312" w:lineRule="auto"/>
        <w:ind w:left="709" w:hanging="709"/>
        <w:jc w:val="both"/>
      </w:pPr>
      <w:r>
        <w:t>[</w:t>
      </w:r>
      <w:r w:rsidRPr="00AE1E78">
        <w:rPr>
          <w:i/>
          <w:iCs/>
          <w:highlight w:val="cyan"/>
        </w:rPr>
        <w:t>Nota VBSO: incluir o trecho a seguir apenas na hipótese do Imóvel Onerado</w:t>
      </w:r>
      <w:r>
        <w:t>] [</w:t>
      </w:r>
      <w:r w:rsidRPr="006F6BF5">
        <w:rPr>
          <w:i/>
          <w:iCs/>
          <w:highlight w:val="cyan"/>
        </w:rPr>
        <w:t xml:space="preserve">em razão da existência do </w:t>
      </w:r>
      <w:r w:rsidR="006F6BF5" w:rsidRPr="006F6BF5">
        <w:rPr>
          <w:i/>
          <w:iCs/>
          <w:highlight w:val="cyan"/>
        </w:rPr>
        <w:t>Ô</w:t>
      </w:r>
      <w:r w:rsidRPr="006F6BF5">
        <w:rPr>
          <w:i/>
          <w:iCs/>
          <w:highlight w:val="cyan"/>
        </w:rPr>
        <w:t>nus, a Fiduciante se compromete em realizar sua baixa em até [=] dias da assinatura do presente Contrato;</w:t>
      </w:r>
      <w:r>
        <w:t>]</w:t>
      </w:r>
    </w:p>
    <w:p w14:paraId="683A174A" w14:textId="3FD5FC31" w:rsidR="00AE1E78" w:rsidRDefault="00AE1E78" w:rsidP="00AE1E78">
      <w:pPr>
        <w:pStyle w:val="PargrafodaLista"/>
      </w:pPr>
    </w:p>
    <w:p w14:paraId="04E5DE3B" w14:textId="3868D06D"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 xml:space="preserve">o </w:t>
      </w:r>
      <w:r w:rsidR="00E732E4">
        <w:t>Imóvel</w:t>
      </w:r>
      <w:r w:rsidR="006F6BF5">
        <w:t xml:space="preserve"> [</w:t>
      </w:r>
      <w:r w:rsidR="006F6BF5" w:rsidRPr="00AE1E78">
        <w:rPr>
          <w:i/>
          <w:iCs/>
          <w:highlight w:val="cyan"/>
        </w:rPr>
        <w:t>Nota VBSO: incluir o trecho a seguir apenas na hipótese do Imóvel Onerado</w:t>
      </w:r>
      <w:r w:rsidR="006F6BF5">
        <w:t xml:space="preserve">] </w:t>
      </w:r>
      <w:r w:rsidR="00AE1E78">
        <w:t>[</w:t>
      </w:r>
      <w:r w:rsidR="00AE1E78" w:rsidRPr="006F6BF5">
        <w:rPr>
          <w:i/>
          <w:iCs/>
          <w:highlight w:val="cyan"/>
        </w:rPr>
        <w:t xml:space="preserve">, em condição suspensiva </w:t>
      </w:r>
      <w:r w:rsidR="006F6BF5">
        <w:rPr>
          <w:i/>
          <w:iCs/>
          <w:highlight w:val="cyan"/>
        </w:rPr>
        <w:t>à</w:t>
      </w:r>
      <w:r w:rsidR="006F6BF5" w:rsidRPr="006F6BF5">
        <w:rPr>
          <w:i/>
          <w:iCs/>
          <w:highlight w:val="cyan"/>
        </w:rPr>
        <w:t xml:space="preserve"> baixa do Ônus,</w:t>
      </w:r>
      <w:r w:rsidR="006F6BF5">
        <w:t xml:space="preserve">] </w:t>
      </w:r>
      <w:r w:rsidRPr="009A3952">
        <w:t>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4EBF5138"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 xml:space="preserve">DA ALIENAÇÃO FIDUCIÁRIA DO </w:t>
      </w:r>
      <w:r w:rsidR="00874D5B" w:rsidRPr="009A3952">
        <w:rPr>
          <w:rFonts w:ascii="Times New Roman" w:hAnsi="Times New Roman"/>
          <w:b/>
          <w:sz w:val="24"/>
          <w:szCs w:val="24"/>
          <w:lang w:val="pt-BR"/>
        </w:rPr>
        <w:t>BE</w:t>
      </w:r>
      <w:r w:rsidR="00874D5B">
        <w:rPr>
          <w:rFonts w:ascii="Times New Roman" w:hAnsi="Times New Roman"/>
          <w:b/>
          <w:sz w:val="24"/>
          <w:szCs w:val="24"/>
          <w:lang w:val="pt-BR"/>
        </w:rPr>
        <w:t>M</w:t>
      </w:r>
      <w:r w:rsidR="00874D5B" w:rsidRPr="009A3952">
        <w:rPr>
          <w:rFonts w:ascii="Times New Roman" w:hAnsi="Times New Roman"/>
          <w:b/>
          <w:sz w:val="24"/>
          <w:szCs w:val="24"/>
          <w:lang w:val="pt-BR"/>
        </w:rPr>
        <w:t xml:space="preserve"> </w:t>
      </w:r>
      <w:r w:rsidR="00874D5B" w:rsidRPr="009A3952">
        <w:rPr>
          <w:rFonts w:ascii="Times New Roman" w:hAnsi="Times New Roman"/>
          <w:b/>
          <w:sz w:val="24"/>
          <w:szCs w:val="24"/>
        </w:rPr>
        <w:t>IMÓVE</w:t>
      </w:r>
      <w:r w:rsidR="00874D5B">
        <w:rPr>
          <w:rFonts w:ascii="Times New Roman" w:hAnsi="Times New Roman"/>
          <w:b/>
          <w:sz w:val="24"/>
          <w:szCs w:val="24"/>
          <w:lang w:val="pt-BR"/>
        </w:rPr>
        <w:t>L</w:t>
      </w:r>
    </w:p>
    <w:p w14:paraId="3704AA1F" w14:textId="77777777" w:rsidR="005917A7" w:rsidRPr="009A3952" w:rsidRDefault="005917A7" w:rsidP="009A3952">
      <w:pPr>
        <w:spacing w:line="312" w:lineRule="auto"/>
        <w:jc w:val="both"/>
      </w:pPr>
    </w:p>
    <w:p w14:paraId="48FF4872" w14:textId="3554D9A7"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5" w:name="_DV_M30"/>
      <w:bookmarkEnd w:id="5"/>
      <w:r w:rsidR="005917A7" w:rsidRPr="009A3952">
        <w:t xml:space="preserve"> e </w:t>
      </w:r>
      <w:bookmarkStart w:id="6" w:name="_DV_C39"/>
      <w:r w:rsidR="005917A7" w:rsidRPr="009A3952">
        <w:t>futuras</w:t>
      </w:r>
      <w:bookmarkStart w:id="7" w:name="_DV_M31"/>
      <w:bookmarkEnd w:id="6"/>
      <w:bookmarkEnd w:id="7"/>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 xml:space="preserve">o </w:t>
      </w:r>
      <w:r w:rsidR="00874D5B">
        <w:t>Imóvel</w:t>
      </w:r>
      <w:r w:rsidR="005917A7" w:rsidRPr="009A3952">
        <w:t xml:space="preserve">, devidamente identificado e descrito no Anexo II deste Contrato, nos termos do artigo 22 e seguintes da Lei n.º 9.514, de 20 de novembro de 1997, </w:t>
      </w:r>
      <w:bookmarkStart w:id="8"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8"/>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14E44C7E" w:rsidR="005917A7" w:rsidRPr="009A3952" w:rsidRDefault="00050500" w:rsidP="009A3952">
      <w:pPr>
        <w:tabs>
          <w:tab w:val="left" w:pos="1418"/>
        </w:tabs>
        <w:spacing w:line="312" w:lineRule="auto"/>
        <w:jc w:val="both"/>
      </w:pPr>
      <w:r w:rsidRPr="009A3952">
        <w:t>2.1.1.</w:t>
      </w:r>
      <w:r w:rsidRPr="009A3952">
        <w:tab/>
      </w:r>
      <w:bookmarkStart w:id="9"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bookmarkStart w:id="10" w:name="_Hlk63159644"/>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 xml:space="preserve">o </w:t>
      </w:r>
      <w:r w:rsidR="00874D5B">
        <w:t>Imóvel</w:t>
      </w:r>
      <w:r w:rsidR="005917A7" w:rsidRPr="009A3952">
        <w:t>, reservando-se a posse direta na forma da lei, respondendo ainda pela evicção na forma da lei. Em decorrência da transferência da propriedade fiduciária d</w:t>
      </w:r>
      <w:r w:rsidR="00FD6AA6">
        <w:t xml:space="preserve">o </w:t>
      </w:r>
      <w:r w:rsidR="00874D5B">
        <w:t>Imóvel</w:t>
      </w:r>
      <w:r w:rsidR="00874D5B" w:rsidRPr="009A3952">
        <w:t xml:space="preserve"> </w:t>
      </w:r>
      <w:r w:rsidR="005917A7" w:rsidRPr="009A3952">
        <w:t xml:space="preserve">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 Imóve</w:t>
      </w:r>
      <w:r w:rsidR="00874D5B">
        <w:t>l</w:t>
      </w:r>
      <w:r w:rsidR="005917A7" w:rsidRPr="009A3952">
        <w:t>, até o cumprimento integral das Obrigações Garantidas</w:t>
      </w:r>
      <w:bookmarkEnd w:id="10"/>
      <w:r w:rsidR="005917A7" w:rsidRPr="009A3952">
        <w:t>.</w:t>
      </w:r>
    </w:p>
    <w:bookmarkEnd w:id="9"/>
    <w:p w14:paraId="51AA84FA" w14:textId="77777777" w:rsidR="005917A7" w:rsidRPr="009A3952" w:rsidRDefault="005917A7" w:rsidP="009A3952">
      <w:pPr>
        <w:spacing w:line="312" w:lineRule="auto"/>
        <w:jc w:val="both"/>
      </w:pPr>
    </w:p>
    <w:p w14:paraId="15BC5D17" w14:textId="26254C44"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 xml:space="preserve">o </w:t>
      </w:r>
      <w:r w:rsidR="00874D5B">
        <w:t>Imóvel</w:t>
      </w:r>
      <w:r w:rsidR="00874D5B" w:rsidRPr="009A3952">
        <w:t xml:space="preserve"> </w:t>
      </w:r>
      <w:r w:rsidR="005917A7" w:rsidRPr="009A3952">
        <w:t>e todas as acessões, melhoramentos, construções, benfeitorias e instalações que lhes forem acrescidas, independentemente de sua espécie ou natureza, que se incorporarão automaticamente a</w:t>
      </w:r>
      <w:r w:rsidR="00FD6AA6">
        <w:t xml:space="preserve">o </w:t>
      </w:r>
      <w:r w:rsidR="00874D5B">
        <w:t>Imóvel</w:t>
      </w:r>
      <w:r w:rsidR="00874D5B" w:rsidRPr="009A3952">
        <w:t xml:space="preserve"> </w:t>
      </w:r>
      <w:r w:rsidR="005917A7" w:rsidRPr="009A3952">
        <w:t>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0FD1DA79"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FD6AA6">
        <w:t xml:space="preserve">o </w:t>
      </w:r>
      <w:r w:rsidR="00874D5B">
        <w:t>Imóvel</w:t>
      </w:r>
      <w:r w:rsidR="005917A7" w:rsidRPr="009A3952">
        <w:t>, respondendo, no entanto, pelos riscos decorrentes da má utilização d</w:t>
      </w:r>
      <w:r w:rsidR="00FD6AA6">
        <w:t xml:space="preserve">o </w:t>
      </w:r>
      <w:r w:rsidR="00874D5B">
        <w:t>Imóvel</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0D5FEC63"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 xml:space="preserve">o </w:t>
      </w:r>
      <w:r w:rsidR="00874D5B">
        <w:t>Imóvel</w:t>
      </w:r>
      <w:r w:rsidR="00874D5B" w:rsidRPr="009A3952">
        <w:t xml:space="preserve"> </w:t>
      </w:r>
      <w:r w:rsidR="005917A7" w:rsidRPr="009A3952">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 xml:space="preserve">o </w:t>
      </w:r>
      <w:r w:rsidR="00874D5B">
        <w:t>Imóvel</w:t>
      </w:r>
      <w:r w:rsidR="005917A7" w:rsidRPr="009A3952">
        <w:t>, devendo, ainda, caso queira</w:t>
      </w:r>
      <w:r w:rsidR="00574DF7" w:rsidRPr="009A3952">
        <w:t>m</w:t>
      </w:r>
      <w:r w:rsidR="005917A7" w:rsidRPr="009A3952">
        <w:t xml:space="preserve"> realizar qualquer obra ou modificação n</w:t>
      </w:r>
      <w:r w:rsidR="00FD6AA6">
        <w:t xml:space="preserve">o </w:t>
      </w:r>
      <w:r w:rsidR="00874D5B">
        <w:t>Imóvel</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 xml:space="preserve">o </w:t>
      </w:r>
      <w:r w:rsidR="00874D5B">
        <w:t>Imóvel</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os Imóveis</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723DC68C"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os Imóveis</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0D9EC14B" w:rsidR="005917A7" w:rsidRDefault="00050500" w:rsidP="009A3952">
      <w:pPr>
        <w:tabs>
          <w:tab w:val="left" w:pos="1418"/>
        </w:tabs>
        <w:spacing w:line="312" w:lineRule="auto"/>
        <w:jc w:val="both"/>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874D5B">
        <w:t>i</w:t>
      </w:r>
      <w:r w:rsidR="00874D5B" w:rsidRPr="009A3952">
        <w:t>móvel</w:t>
      </w:r>
      <w:r w:rsidR="002A30B1" w:rsidRPr="009A3952">
        <w:t>(</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a Credora</w:t>
      </w:r>
      <w:r w:rsidR="005917A7" w:rsidRPr="009A3952">
        <w:t>, a seu exclusivo critério</w:t>
      </w:r>
      <w:r w:rsidR="000D35EB">
        <w:t xml:space="preserve">, a qual </w:t>
      </w:r>
      <w:r w:rsidR="005917A7" w:rsidRPr="009A3952">
        <w:t xml:space="preserve">deverá ser concluída </w:t>
      </w:r>
      <w:r w:rsidR="005917A7" w:rsidRPr="00B86CCF">
        <w:t xml:space="preserve">no prazo de </w:t>
      </w:r>
      <w:bookmarkStart w:id="11" w:name="_Hlk63161044"/>
      <w:r w:rsidR="00045DC8">
        <w:t>[</w:t>
      </w:r>
      <w:r w:rsidR="00A24E8D" w:rsidRPr="00045DC8">
        <w:rPr>
          <w:highlight w:val="yellow"/>
        </w:rPr>
        <w:t>60</w:t>
      </w:r>
      <w:r w:rsidR="00045DC8" w:rsidRPr="00B86CCF">
        <w:rPr>
          <w:highlight w:val="yellow"/>
        </w:rPr>
        <w:t>/90</w:t>
      </w:r>
      <w:r w:rsidR="00A24E8D" w:rsidRPr="00045DC8">
        <w:rPr>
          <w:highlight w:val="yellow"/>
        </w:rPr>
        <w:t xml:space="preserve"> </w:t>
      </w:r>
      <w:r w:rsidR="005917A7" w:rsidRPr="00045DC8">
        <w:rPr>
          <w:highlight w:val="yellow"/>
        </w:rPr>
        <w:t>(</w:t>
      </w:r>
      <w:r w:rsidR="00A24E8D" w:rsidRPr="00045DC8">
        <w:rPr>
          <w:highlight w:val="yellow"/>
        </w:rPr>
        <w:t>sessenta</w:t>
      </w:r>
      <w:r w:rsidR="00045DC8" w:rsidRPr="00B86CCF">
        <w:rPr>
          <w:highlight w:val="yellow"/>
        </w:rPr>
        <w:t>/noventa</w:t>
      </w:r>
      <w:r w:rsidR="005917A7" w:rsidRPr="00045DC8">
        <w:rPr>
          <w:highlight w:val="yellow"/>
        </w:rPr>
        <w:t>)</w:t>
      </w:r>
      <w:r w:rsidR="00045DC8">
        <w:t>]</w:t>
      </w:r>
      <w:r w:rsidR="005917A7" w:rsidRPr="00B86CCF">
        <w:t xml:space="preserve"> </w:t>
      </w:r>
      <w:bookmarkEnd w:id="11"/>
      <w:r w:rsidR="005917A7" w:rsidRPr="00B86CCF">
        <w:t>dias</w:t>
      </w:r>
      <w:r w:rsidR="005917A7" w:rsidRPr="009A3952">
        <w:t xml:space="preserve"> corridos,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 CCB)</w:t>
      </w:r>
      <w:r w:rsidR="000D35EB" w:rsidRPr="000D35EB">
        <w:t xml:space="preserve">, em montante equivalente ao necessário para, em conjunto com o </w:t>
      </w:r>
      <w:r w:rsidR="00874D5B" w:rsidRPr="000D35EB">
        <w:t>Imóve</w:t>
      </w:r>
      <w:r w:rsidR="00874D5B">
        <w:t>l</w:t>
      </w:r>
      <w:r w:rsidR="000D35EB" w:rsidRPr="000D35EB">
        <w:t>, recompor a</w:t>
      </w:r>
      <w:r w:rsidR="000D35EB">
        <w:t xml:space="preserve"> Razão Mínima de Garantia (“</w:t>
      </w:r>
      <w:r w:rsidR="000D35EB" w:rsidRPr="000D35EB">
        <w:rPr>
          <w:i/>
          <w:iCs/>
          <w:u w:val="single"/>
        </w:rPr>
        <w:t>Cash Collateral</w:t>
      </w:r>
      <w:r w:rsidR="000D35EB">
        <w:t>”)</w:t>
      </w:r>
      <w:r w:rsidR="005917A7" w:rsidRPr="009A3952">
        <w:t>.</w:t>
      </w:r>
      <w:r w:rsidR="00545ECF" w:rsidRPr="009A3952">
        <w:t xml:space="preserve"> </w:t>
      </w:r>
    </w:p>
    <w:p w14:paraId="624262F7" w14:textId="07673923" w:rsidR="00B86CCF" w:rsidRPr="009A3952" w:rsidRDefault="00B86CCF" w:rsidP="009A3952">
      <w:pPr>
        <w:tabs>
          <w:tab w:val="left" w:pos="1418"/>
        </w:tabs>
        <w:spacing w:line="312" w:lineRule="auto"/>
        <w:jc w:val="both"/>
        <w:rPr>
          <w:b/>
          <w:bCs/>
          <w:i/>
          <w:iCs/>
        </w:rPr>
      </w:pPr>
      <w:r w:rsidRPr="00B86CCF">
        <w:rPr>
          <w:bCs/>
          <w:i/>
          <w:iCs/>
        </w:rPr>
        <w:t>[</w:t>
      </w:r>
      <w:r w:rsidR="006F6BF5">
        <w:rPr>
          <w:bCs/>
          <w:i/>
          <w:iCs/>
          <w:highlight w:val="green"/>
        </w:rPr>
        <w:t>Nota</w:t>
      </w:r>
      <w:r w:rsidRPr="00B86CCF">
        <w:rPr>
          <w:bCs/>
          <w:i/>
          <w:iCs/>
          <w:highlight w:val="green"/>
        </w:rPr>
        <w:t xml:space="preserve"> ISEC Jur. O novo imóvel deverá ser precedido de auditoria com emissão de parecer favorável. Caso haja qualquer apontamento deverá ser aprovado em Assembleia.</w:t>
      </w:r>
      <w:r w:rsidRPr="00B86CCF">
        <w:rPr>
          <w:bCs/>
          <w:i/>
          <w:iCs/>
        </w:rPr>
        <w:t>]</w:t>
      </w:r>
      <w:r w:rsidR="006F6BF5">
        <w:rPr>
          <w:bCs/>
          <w:i/>
          <w:iCs/>
        </w:rPr>
        <w:t xml:space="preserve"> </w:t>
      </w:r>
      <w:r w:rsidRPr="006F6BF5">
        <w:rPr>
          <w:bCs/>
          <w:i/>
          <w:iCs/>
        </w:rPr>
        <w:t>[</w:t>
      </w:r>
      <w:r w:rsidR="006F6BF5">
        <w:rPr>
          <w:bCs/>
          <w:i/>
          <w:iCs/>
          <w:highlight w:val="cyan"/>
        </w:rPr>
        <w:t>Nota</w:t>
      </w:r>
      <w:r w:rsidRPr="00B86CCF">
        <w:rPr>
          <w:bCs/>
          <w:i/>
          <w:iCs/>
          <w:highlight w:val="cyan"/>
        </w:rPr>
        <w:t xml:space="preserve"> VBSO: refletimos tais solicitações nos critérios de elegibilidade – Anexo III</w:t>
      </w:r>
      <w:r w:rsidRPr="00B86CCF">
        <w:rPr>
          <w:bCs/>
          <w:i/>
          <w:iCs/>
        </w:rPr>
        <w:t>]</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722DC0B7"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Cash Collateral</w:t>
      </w:r>
      <w:r w:rsidRPr="00E269CE">
        <w:t>.</w:t>
      </w:r>
    </w:p>
    <w:p w14:paraId="0C5D2625" w14:textId="15B96373" w:rsidR="000D35EB" w:rsidRDefault="000D35EB" w:rsidP="009A3952">
      <w:pPr>
        <w:tabs>
          <w:tab w:val="left" w:pos="1418"/>
        </w:tabs>
        <w:spacing w:line="312" w:lineRule="auto"/>
        <w:jc w:val="both"/>
      </w:pPr>
    </w:p>
    <w:p w14:paraId="4C95C2E0" w14:textId="12A28533"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4C03B2">
        <w:t>a</w:t>
      </w:r>
      <w:r w:rsidR="00A50F78">
        <w:t>tendidos aos</w:t>
      </w:r>
      <w:r w:rsidR="004C03B2">
        <w:t xml:space="preserve"> Critérios de Elegibilidade</w:t>
      </w:r>
      <w:r w:rsidR="00EB05A9">
        <w:t>,</w:t>
      </w:r>
      <w:r w:rsidR="004C03B2">
        <w:t xml:space="preserve"> conforme </w:t>
      </w:r>
      <w:r w:rsidR="00A50F78">
        <w:t xml:space="preserve">definido e </w:t>
      </w:r>
      <w:r w:rsidR="004C03B2">
        <w:t>previstos no Anexo III</w:t>
      </w:r>
      <w:r w:rsidR="00A50F78">
        <w:t>,</w:t>
      </w:r>
      <w:r w:rsidR="00EB05A9">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r>
        <w:t xml:space="preserve"> </w:t>
      </w:r>
      <w:r w:rsidR="00EB05A9" w:rsidRPr="00B86CCF">
        <w:rPr>
          <w:i/>
          <w:iCs/>
        </w:rPr>
        <w:t>[</w:t>
      </w:r>
      <w:r w:rsidR="006F6BF5">
        <w:rPr>
          <w:i/>
          <w:iCs/>
          <w:highlight w:val="cyan"/>
        </w:rPr>
        <w:t>Nota</w:t>
      </w:r>
      <w:r w:rsidR="00EB05A9" w:rsidRPr="00B86CCF">
        <w:rPr>
          <w:i/>
          <w:iCs/>
          <w:highlight w:val="cyan"/>
        </w:rPr>
        <w:t xml:space="preserve"> VBSO: incluímos no Anexo III os Critérios de Elegibilidade contemplando a DD e parecer jurídico</w:t>
      </w:r>
      <w:r w:rsidR="00EB05A9" w:rsidRPr="00B86CCF">
        <w:rPr>
          <w:i/>
          <w:iCs/>
        </w:rPr>
        <w:t>]</w:t>
      </w:r>
    </w:p>
    <w:p w14:paraId="4FF68865" w14:textId="77777777" w:rsidR="007A1F51" w:rsidRDefault="007A1F51" w:rsidP="009A3952">
      <w:pPr>
        <w:tabs>
          <w:tab w:val="left" w:pos="1418"/>
        </w:tabs>
        <w:spacing w:line="312" w:lineRule="auto"/>
        <w:jc w:val="both"/>
      </w:pPr>
    </w:p>
    <w:p w14:paraId="45D2E414" w14:textId="1DB8D397"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Cash Collateral</w:t>
      </w:r>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em conjunto com os Imóveis,</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Cash Collateral</w:t>
      </w:r>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4DB4FBB" w:rsidR="005917A7" w:rsidRPr="009A3952" w:rsidRDefault="00EF418C" w:rsidP="008D05D4">
      <w:pPr>
        <w:tabs>
          <w:tab w:val="left" w:pos="1418"/>
        </w:tabs>
        <w:spacing w:line="312" w:lineRule="auto"/>
        <w:jc w:val="both"/>
      </w:pPr>
      <w:r>
        <w:t>2.1.11</w:t>
      </w:r>
      <w:r>
        <w:tab/>
      </w:r>
      <w:r w:rsidR="00744C7D"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1CB0DC1A"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os Imóveis</w:t>
      </w:r>
      <w:r w:rsidRPr="009A3952">
        <w:t>, e/ou suas respectivas benfeitorias e construções, em favor de quaisquer terceiros, direta ou indiretamente, bem como promover ou consentir com desmembramentos, demolições, reformas e quaisquer modificações n</w:t>
      </w:r>
      <w:r w:rsidR="00FD6AA6">
        <w:t xml:space="preserve">o </w:t>
      </w:r>
      <w:r w:rsidR="00EB05A9">
        <w:t>Imóvel</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1FBCB88C"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os Imóveis</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260086DD"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os Imóveis</w:t>
      </w:r>
      <w:r w:rsidRPr="009A3952">
        <w:t xml:space="preserve"> livre e desembaraçado de quaisquer ônus, gravames, feitos ajuizados, </w:t>
      </w:r>
      <w:proofErr w:type="spellStart"/>
      <w:r w:rsidRPr="009A3952">
        <w:t>fundados</w:t>
      </w:r>
      <w:proofErr w:type="spellEnd"/>
      <w:r w:rsidRPr="009A3952">
        <w:t xml:space="preserve">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7D428201" w:rsidR="005917A7" w:rsidRPr="009A3952" w:rsidRDefault="005917A7" w:rsidP="009A3952">
      <w:pPr>
        <w:numPr>
          <w:ilvl w:val="0"/>
          <w:numId w:val="8"/>
        </w:numPr>
        <w:spacing w:line="312" w:lineRule="auto"/>
        <w:ind w:left="709" w:hanging="709"/>
        <w:jc w:val="both"/>
      </w:pPr>
      <w:r w:rsidRPr="009A3952">
        <w:t>manter todas as autorizações necessárias (a) à devida situação cadastral d</w:t>
      </w:r>
      <w:r w:rsidR="00FD6AA6">
        <w:t>os Imóveis</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7B8269A1"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os Imóveis</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551B3CB3"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os Imóveis</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0DC22ED7"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os Imóveis</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legais, inclusive tributos, as contribuições condominiais imputáveis a</w:t>
      </w:r>
      <w:r w:rsidR="00FD6AA6">
        <w:t>os Imóveis</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7BBDD6E6"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FD6AA6">
        <w:t>os Imóveis</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os Imóveis</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os Imóveis</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3CEA354F"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FD6AA6">
        <w:t>os Imóveis</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9A3952" w:rsidRDefault="005917A7" w:rsidP="009A3952">
      <w:pPr>
        <w:pStyle w:val="PargrafodaLista"/>
        <w:spacing w:line="312" w:lineRule="auto"/>
      </w:pPr>
    </w:p>
    <w:p w14:paraId="35A59091" w14:textId="74701D64" w:rsidR="005917A7" w:rsidRPr="00B86CCF" w:rsidRDefault="005917A7" w:rsidP="009A3952">
      <w:pPr>
        <w:numPr>
          <w:ilvl w:val="0"/>
          <w:numId w:val="8"/>
        </w:numPr>
        <w:spacing w:line="312" w:lineRule="auto"/>
        <w:ind w:left="709" w:hanging="709"/>
        <w:jc w:val="both"/>
      </w:pPr>
      <w:r w:rsidRPr="009A3952">
        <w:t xml:space="preserve">manter </w:t>
      </w:r>
      <w:r w:rsidR="00FD6AA6">
        <w:t>os Imóveis</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00EB05A9">
        <w:t xml:space="preserve"> em até [</w:t>
      </w:r>
      <w:r w:rsidR="00EB05A9" w:rsidRPr="00B86CCF">
        <w:rPr>
          <w:highlight w:val="yellow"/>
        </w:rPr>
        <w:t>=</w:t>
      </w:r>
      <w:r w:rsidR="00EB05A9">
        <w:t>] Dias Úteis</w:t>
      </w:r>
      <w:r w:rsidRPr="009A3952">
        <w:t>; e</w:t>
      </w:r>
      <w:r w:rsidR="003217F4" w:rsidRPr="009A3952">
        <w:t xml:space="preserve"> </w:t>
      </w:r>
      <w:r w:rsidR="0019391B" w:rsidRPr="00B86CCF">
        <w:rPr>
          <w:i/>
          <w:iCs/>
        </w:rPr>
        <w:t>[</w:t>
      </w:r>
      <w:r w:rsidR="0019391B" w:rsidRPr="00B86CCF">
        <w:rPr>
          <w:i/>
          <w:iCs/>
          <w:highlight w:val="green"/>
        </w:rPr>
        <w:t>Nota ISEC: incluir prazo para endosso sob pena de VA. Incluir a não existência do endosso na largada como FR</w:t>
      </w:r>
      <w:r w:rsidR="0019391B" w:rsidRPr="00B86CCF">
        <w:rPr>
          <w:i/>
          <w:iCs/>
        </w:rPr>
        <w:t>]</w:t>
      </w:r>
      <w:r w:rsidR="00EF418C" w:rsidRPr="00B86CCF">
        <w:rPr>
          <w:i/>
          <w:iCs/>
        </w:rPr>
        <w:t xml:space="preserve"> [</w:t>
      </w:r>
      <w:r w:rsidR="006F6BF5">
        <w:rPr>
          <w:i/>
          <w:iCs/>
          <w:highlight w:val="cyan"/>
        </w:rPr>
        <w:t>Nota</w:t>
      </w:r>
      <w:r w:rsidR="00EF418C" w:rsidRPr="00B86CCF">
        <w:rPr>
          <w:i/>
          <w:iCs/>
          <w:highlight w:val="cyan"/>
        </w:rPr>
        <w:t xml:space="preserve"> VBSO: hipótese incluída na cláusula de vencimento antecipado.</w:t>
      </w:r>
      <w:r w:rsidR="00EF418C" w:rsidRPr="00B86CCF">
        <w:rPr>
          <w:i/>
          <w:iCs/>
        </w:rPr>
        <w:t>]</w:t>
      </w:r>
    </w:p>
    <w:p w14:paraId="2BA7E929" w14:textId="77777777" w:rsidR="005917A7" w:rsidRPr="009A3952" w:rsidRDefault="005917A7" w:rsidP="009A3952">
      <w:pPr>
        <w:pStyle w:val="PargrafodaLista"/>
        <w:spacing w:line="312" w:lineRule="auto"/>
      </w:pPr>
    </w:p>
    <w:p w14:paraId="63A8A59B" w14:textId="1CD46F5E" w:rsidR="005917A7" w:rsidRPr="009A3952" w:rsidRDefault="005917A7" w:rsidP="009A3952">
      <w:pPr>
        <w:numPr>
          <w:ilvl w:val="0"/>
          <w:numId w:val="8"/>
        </w:numPr>
        <w:spacing w:line="312" w:lineRule="auto"/>
        <w:ind w:left="709" w:hanging="709"/>
        <w:jc w:val="both"/>
      </w:pPr>
      <w:r w:rsidRPr="009A3952">
        <w:t xml:space="preserve">quitar imediatamente todas as dívidas existentes com relação ao </w:t>
      </w:r>
      <w:r w:rsidR="006F6BF5">
        <w:t>Ô</w:t>
      </w:r>
      <w:r w:rsidRPr="009A3952">
        <w:t xml:space="preserve">nus expressamente indicado no Anexo II ao presente Contrato, se houver, assim que a Credora realizar a entrega do crédito objeto </w:t>
      </w:r>
      <w:r w:rsidR="00E04FB9" w:rsidRPr="009A3952">
        <w:t xml:space="preserve">da </w:t>
      </w:r>
      <w:r w:rsidR="00744C7D" w:rsidRPr="009A3952">
        <w:t>CCB</w:t>
      </w:r>
      <w:r w:rsidRPr="009A3952">
        <w:t>.</w:t>
      </w:r>
      <w:r w:rsidR="00483BBB">
        <w:t xml:space="preserve"> </w:t>
      </w:r>
      <w:r w:rsidR="00483BBB" w:rsidRPr="006F6BF5">
        <w:rPr>
          <w:i/>
          <w:iCs/>
        </w:rPr>
        <w:t>[</w:t>
      </w:r>
      <w:r w:rsidR="006F6BF5" w:rsidRPr="006F6BF5">
        <w:rPr>
          <w:i/>
          <w:iCs/>
          <w:highlight w:val="green"/>
        </w:rPr>
        <w:t>Nota</w:t>
      </w:r>
      <w:r w:rsidR="00483BBB" w:rsidRPr="006F6BF5">
        <w:rPr>
          <w:i/>
          <w:iCs/>
          <w:highlight w:val="green"/>
        </w:rPr>
        <w:t xml:space="preserve"> ISEC Jur. Esse ônus será quitado com o montante objeto de reembolso? Caso sim deixar especificado. Se o valor da dívida for superior ao montante de reembolso não podemos incluir nos documentos que os recursos da CCB irão quitar outra dívida.</w:t>
      </w:r>
      <w:r w:rsidR="00483BBB" w:rsidRPr="006F6BF5">
        <w:rPr>
          <w:i/>
          <w:iCs/>
        </w:rPr>
        <w:t>]</w:t>
      </w:r>
      <w:r w:rsidR="006F6BF5">
        <w:rPr>
          <w:i/>
          <w:iCs/>
        </w:rPr>
        <w:t xml:space="preserve"> [</w:t>
      </w:r>
      <w:r w:rsidR="006F6BF5" w:rsidRPr="004E23CC">
        <w:rPr>
          <w:i/>
          <w:iCs/>
          <w:highlight w:val="cyan"/>
        </w:rPr>
        <w:t xml:space="preserve">Nota VBSO: </w:t>
      </w:r>
      <w:r w:rsidR="004E23CC" w:rsidRPr="004E23CC">
        <w:rPr>
          <w:i/>
          <w:iCs/>
          <w:highlight w:val="cyan"/>
        </w:rPr>
        <w:t xml:space="preserve">necessário que seja confirmado o </w:t>
      </w:r>
      <w:proofErr w:type="spellStart"/>
      <w:r w:rsidR="004E23CC" w:rsidRPr="004E23CC">
        <w:rPr>
          <w:i/>
          <w:iCs/>
          <w:highlight w:val="cyan"/>
        </w:rPr>
        <w:t>flow</w:t>
      </w:r>
      <w:proofErr w:type="spellEnd"/>
      <w:r w:rsidR="004E23CC" w:rsidRPr="004E23CC">
        <w:rPr>
          <w:i/>
          <w:iCs/>
          <w:highlight w:val="cyan"/>
        </w:rPr>
        <w:t xml:space="preserve"> dos recursos</w:t>
      </w:r>
      <w:r w:rsidR="004E23CC">
        <w:rPr>
          <w:i/>
          <w:iCs/>
        </w:rPr>
        <w:t>]</w:t>
      </w:r>
      <w:r w:rsidR="006F6BF5">
        <w:rPr>
          <w:i/>
          <w:iCs/>
        </w:rPr>
        <w:t xml:space="preserve"> </w:t>
      </w:r>
    </w:p>
    <w:p w14:paraId="57E611BC" w14:textId="77777777" w:rsidR="005917A7" w:rsidRPr="009A3952" w:rsidRDefault="005917A7" w:rsidP="009A3952">
      <w:pPr>
        <w:spacing w:line="312" w:lineRule="auto"/>
        <w:jc w:val="both"/>
      </w:pPr>
    </w:p>
    <w:p w14:paraId="30433EC0" w14:textId="41A27F95"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 xml:space="preserve">da Comarca de </w:t>
      </w:r>
      <w:r w:rsidR="00391EDB">
        <w:rPr>
          <w:bCs/>
        </w:rPr>
        <w:t>[</w:t>
      </w:r>
      <w:r w:rsidR="00FD6AA6" w:rsidRPr="00B86CCF">
        <w:rPr>
          <w:bCs/>
          <w:highlight w:val="cyan"/>
        </w:rPr>
        <w:t xml:space="preserve">Marechal Cândido Rondon-PR </w:t>
      </w:r>
      <w:r w:rsidR="00391EDB" w:rsidRPr="00AE73AB">
        <w:rPr>
          <w:b/>
          <w:i/>
          <w:iCs/>
          <w:highlight w:val="cyan"/>
        </w:rPr>
        <w:t>OU</w:t>
      </w:r>
      <w:r w:rsidR="00391EDB" w:rsidRPr="00B86CCF">
        <w:rPr>
          <w:bCs/>
          <w:highlight w:val="cyan"/>
        </w:rPr>
        <w:t xml:space="preserve"> </w:t>
      </w:r>
      <w:r w:rsidR="00FD6AA6" w:rsidRPr="00B86CCF">
        <w:rPr>
          <w:bCs/>
          <w:highlight w:val="cyan"/>
        </w:rPr>
        <w:t>Guaíra-PR</w:t>
      </w:r>
      <w:r w:rsidR="00391EDB">
        <w:rPr>
          <w:bCs/>
        </w:rPr>
        <w:t>]</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FD6AA6">
        <w:t>os Imóveis</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10039F5F"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os Imóveis</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548ADBC1"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os Imóveis</w:t>
      </w:r>
      <w:r w:rsidR="005917A7" w:rsidRPr="009A3952">
        <w:t xml:space="preserve"> se encontra registrado, para que se dê devidamente a transferência da propriedade e domínio d</w:t>
      </w:r>
      <w:r w:rsidR="00FD6AA6">
        <w:t>os Imóveis</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6E1D4E5B"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FD6AA6">
        <w:t>os Imóveis</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7553F1B1"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os Imóveis</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76E7081D" w14:textId="32EC3484" w:rsidR="00B86CCF" w:rsidRDefault="00CB525F" w:rsidP="008A78A3">
      <w:pPr>
        <w:pStyle w:val="PargrafodaLista"/>
        <w:tabs>
          <w:tab w:val="left" w:pos="0"/>
        </w:tabs>
        <w:spacing w:line="312" w:lineRule="auto"/>
        <w:ind w:left="0"/>
        <w:jc w:val="both"/>
      </w:pPr>
      <w:bookmarkStart w:id="12"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 Imóve</w:t>
      </w:r>
      <w:r w:rsidR="004E23CC">
        <w:t>l</w:t>
      </w:r>
      <w:r w:rsidRPr="009A3952">
        <w:t xml:space="preserve"> objeto desta Alienação Fiduciária (conforme previsto no Anexo II), cujo registro (e não apenas a prenotação) tenha sido efetivado junto aos cartórios de registro de imóveis competentes</w:t>
      </w:r>
      <w:r w:rsidR="003906FA" w:rsidRPr="009A3952">
        <w:t xml:space="preserve"> </w:t>
      </w:r>
      <w:r w:rsidRPr="009A3952">
        <w:t>deve alcançar o equivalente a</w:t>
      </w:r>
      <w:r w:rsidR="003906FA" w:rsidRPr="00AE73AB">
        <w:t>,</w:t>
      </w:r>
      <w:r w:rsidR="003906FA">
        <w:t xml:space="preserve"> no mínimo, </w:t>
      </w:r>
      <w:r w:rsidR="00391EDB">
        <w:t>[</w:t>
      </w:r>
      <w:r w:rsidR="00391EDB" w:rsidRPr="0086495A">
        <w:rPr>
          <w:highlight w:val="yellow"/>
        </w:rPr>
        <w:t>=</w:t>
      </w:r>
      <w:r w:rsidR="00391EDB">
        <w:t>]</w:t>
      </w:r>
      <w:r w:rsidR="0086495A">
        <w:t xml:space="preserve"> </w:t>
      </w:r>
      <w:r w:rsidR="003906FA">
        <w:t>% (</w:t>
      </w:r>
      <w:r w:rsidR="00391EDB">
        <w:t>[</w:t>
      </w:r>
      <w:r w:rsidR="00391EDB" w:rsidRPr="0086495A">
        <w:rPr>
          <w:highlight w:val="yellow"/>
        </w:rPr>
        <w:t>=</w:t>
      </w:r>
      <w:r w:rsidR="00391EDB">
        <w:t>]</w:t>
      </w:r>
      <w:r w:rsidR="003906FA">
        <w:t xml:space="preserve"> por cento) do valor das Obrigações Garantidas, ou seu saldo, conforme o caso</w:t>
      </w:r>
      <w:r w:rsidR="002718A4">
        <w:t>, acrescido da Remuneração</w:t>
      </w:r>
      <w:r w:rsidRPr="009A3952">
        <w:t xml:space="preserve"> (“</w:t>
      </w:r>
      <w:r w:rsidRPr="009A3952">
        <w:rPr>
          <w:u w:val="single"/>
        </w:rPr>
        <w:t>Razão Mínima de Garantia</w:t>
      </w:r>
      <w:r w:rsidRPr="009A3952">
        <w:t>”).</w:t>
      </w:r>
      <w:bookmarkEnd w:id="12"/>
      <w:r w:rsidR="003217F4" w:rsidRPr="009A3952">
        <w:t xml:space="preserve"> </w:t>
      </w:r>
    </w:p>
    <w:p w14:paraId="641ECF15" w14:textId="6EE011A7" w:rsidR="00B86CCF" w:rsidRDefault="00B86CCF" w:rsidP="008A78A3">
      <w:pPr>
        <w:pStyle w:val="PargrafodaLista"/>
        <w:tabs>
          <w:tab w:val="left" w:pos="0"/>
        </w:tabs>
        <w:spacing w:line="312" w:lineRule="auto"/>
        <w:ind w:left="0"/>
        <w:jc w:val="both"/>
      </w:pPr>
    </w:p>
    <w:p w14:paraId="251237EB" w14:textId="2AA76B32" w:rsidR="00A74FAA" w:rsidRDefault="00A74FAA" w:rsidP="008A78A3">
      <w:pPr>
        <w:pStyle w:val="PargrafodaLista"/>
        <w:tabs>
          <w:tab w:val="left" w:pos="0"/>
        </w:tabs>
        <w:spacing w:line="312" w:lineRule="auto"/>
        <w:ind w:left="0"/>
        <w:jc w:val="both"/>
      </w:pPr>
      <w:commentRangeStart w:id="13"/>
      <w:r w:rsidRPr="00A74FAA">
        <w:t>[</w:t>
      </w:r>
      <w:r w:rsidRPr="004E23CC">
        <w:rPr>
          <w:i/>
          <w:iCs/>
          <w:highlight w:val="green"/>
        </w:rPr>
        <w:t>Nota QAM: Guaíra I (imóvel desonerado) – 178,19%; Guaíra II (imóvel onerado) – 111,87%; Mercedes – 80,82%; Entre Rios – 110,28%. Além disso, queria discutir com vocês se é possível estabelecermos uma razão mínima geral total de 122,4% e a partir do 25º mês 125%.</w:t>
      </w:r>
      <w:r w:rsidRPr="00A74FAA">
        <w:t>]</w:t>
      </w:r>
      <w:r w:rsidRPr="0086495A">
        <w:t xml:space="preserve"> </w:t>
      </w:r>
      <w:r w:rsidRPr="00A74FAA">
        <w:t>[</w:t>
      </w:r>
      <w:r>
        <w:rPr>
          <w:i/>
          <w:iCs/>
          <w:highlight w:val="cyan"/>
        </w:rPr>
        <w:t>Nota</w:t>
      </w:r>
      <w:r w:rsidRPr="0086495A">
        <w:rPr>
          <w:i/>
          <w:iCs/>
          <w:highlight w:val="cyan"/>
        </w:rPr>
        <w:t xml:space="preserve"> VBSO: a ser adaptado em cada uma das 4 </w:t>
      </w:r>
      <w:proofErr w:type="spellStart"/>
      <w:r w:rsidRPr="0086495A">
        <w:rPr>
          <w:i/>
          <w:iCs/>
          <w:highlight w:val="cyan"/>
        </w:rPr>
        <w:t>AFs</w:t>
      </w:r>
      <w:proofErr w:type="spellEnd"/>
      <w:r w:rsidRPr="0086495A">
        <w:rPr>
          <w:i/>
          <w:iCs/>
          <w:highlight w:val="cyan"/>
        </w:rPr>
        <w:t xml:space="preserve">. Conseguimos manter uma razão mínima geral desde que façamos referência ao valor total da operação e fazer referência cruzada </w:t>
      </w:r>
      <w:r w:rsidR="00AE73AB">
        <w:rPr>
          <w:i/>
          <w:iCs/>
          <w:highlight w:val="cyan"/>
        </w:rPr>
        <w:t>a</w:t>
      </w:r>
      <w:r w:rsidRPr="0086495A">
        <w:rPr>
          <w:i/>
          <w:iCs/>
          <w:highlight w:val="cyan"/>
        </w:rPr>
        <w:t xml:space="preserve">s outras </w:t>
      </w:r>
      <w:proofErr w:type="spellStart"/>
      <w:r w:rsidRPr="0086495A">
        <w:rPr>
          <w:i/>
          <w:iCs/>
          <w:highlight w:val="cyan"/>
        </w:rPr>
        <w:t>AFs</w:t>
      </w:r>
      <w:proofErr w:type="spellEnd"/>
      <w:r w:rsidRPr="0086495A">
        <w:rPr>
          <w:i/>
          <w:iCs/>
          <w:highlight w:val="cyan"/>
        </w:rPr>
        <w:t xml:space="preserve"> e CCBs, segue sugestão</w:t>
      </w:r>
      <w:r>
        <w:rPr>
          <w:i/>
          <w:iCs/>
          <w:highlight w:val="cyan"/>
        </w:rPr>
        <w:t xml:space="preserve"> para discutirmos</w:t>
      </w:r>
      <w:r w:rsidRPr="0086495A">
        <w:rPr>
          <w:i/>
          <w:iCs/>
          <w:highlight w:val="cyan"/>
        </w:rPr>
        <w:t xml:space="preserve">: “Além da Razão Mínima de Garantia, conforme prevista neste Contrato, a Fiduciante deverá sempre observar que a razão mínima total de 122,4% verificadas </w:t>
      </w:r>
      <w:proofErr w:type="gramStart"/>
      <w:r w:rsidRPr="0086495A">
        <w:rPr>
          <w:i/>
          <w:iCs/>
          <w:highlight w:val="cyan"/>
        </w:rPr>
        <w:t>à</w:t>
      </w:r>
      <w:proofErr w:type="gramEnd"/>
      <w:r w:rsidRPr="0086495A">
        <w:rPr>
          <w:i/>
          <w:iCs/>
          <w:highlight w:val="cyan"/>
        </w:rPr>
        <w:t xml:space="preserve"> partir da Data de Emissão, e 125%, verificada a partir do 25º mês após a Data de Emissão, relativa à totalidade das CCB e AF emitidas no âmbito da Securitização”</w:t>
      </w:r>
      <w:r w:rsidRPr="00A74FAA">
        <w:t>]</w:t>
      </w:r>
      <w:commentRangeEnd w:id="13"/>
      <w:r w:rsidR="00DA05FD">
        <w:rPr>
          <w:rStyle w:val="Refdecomentrio"/>
        </w:rPr>
        <w:commentReference w:id="13"/>
      </w:r>
    </w:p>
    <w:p w14:paraId="23EDF26B" w14:textId="77777777" w:rsidR="00CB525F" w:rsidRPr="009A3952" w:rsidRDefault="00CB525F" w:rsidP="009A3952">
      <w:pPr>
        <w:pStyle w:val="PargrafodaLista"/>
        <w:spacing w:line="312" w:lineRule="auto"/>
        <w:contextualSpacing/>
        <w:jc w:val="both"/>
      </w:pPr>
    </w:p>
    <w:p w14:paraId="7A79C5D0" w14:textId="47F846A5" w:rsidR="00CB525F" w:rsidRPr="009A3952" w:rsidRDefault="00CB525F" w:rsidP="009A3952">
      <w:pPr>
        <w:pStyle w:val="PargrafodaLista"/>
        <w:spacing w:line="312" w:lineRule="auto"/>
        <w:ind w:left="0"/>
        <w:contextualSpacing/>
        <w:jc w:val="both"/>
        <w:rPr>
          <w:b/>
          <w:bCs/>
          <w:i/>
          <w:iCs/>
        </w:rPr>
      </w:pPr>
      <w:bookmarkStart w:id="14" w:name="_Ref505940995"/>
      <w:r w:rsidRPr="009A3952">
        <w:rPr>
          <w:bCs/>
        </w:rPr>
        <w:t>2.</w:t>
      </w:r>
      <w:r w:rsidR="00F5331E" w:rsidRPr="009A3952">
        <w:rPr>
          <w:bCs/>
        </w:rPr>
        <w:t>5</w:t>
      </w:r>
      <w:r w:rsidRPr="009A3952">
        <w:rPr>
          <w:bCs/>
        </w:rPr>
        <w:t>.1.</w:t>
      </w:r>
      <w:r w:rsidRPr="009A3952">
        <w:rPr>
          <w:bCs/>
        </w:rPr>
        <w:tab/>
      </w:r>
      <w:r w:rsidRPr="009A3952">
        <w:rPr>
          <w:bCs/>
        </w:rPr>
        <w:tab/>
      </w:r>
      <w:r w:rsidRPr="009A3952">
        <w:t xml:space="preserve">A manutenção da Razão Mínima de Garantia será verificada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e, para fins do referido cálculo, deverá ser utilizado o valor de mercado d</w:t>
      </w:r>
      <w:r w:rsidR="00FD6AA6">
        <w:t>os Imóveis</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especializadas na área</w:t>
      </w:r>
      <w:r w:rsidR="00111FA6">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14"/>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7937CA0E"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Pr="009A3952">
        <w:rPr>
          <w:bCs/>
        </w:rPr>
        <w:t>2.</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5371E7BD" w:rsidR="008D680F" w:rsidRPr="00B86CCF" w:rsidRDefault="008D680F" w:rsidP="009A3952">
      <w:pPr>
        <w:spacing w:line="312" w:lineRule="auto"/>
        <w:jc w:val="both"/>
        <w:rPr>
          <w:b/>
          <w:bCs/>
          <w:i/>
          <w:iCs/>
        </w:rPr>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Pr="009A3952">
        <w:rPr>
          <w:color w:val="000000"/>
        </w:rPr>
        <w:t xml:space="preserve"> contados da data da celebração deste Contrato,</w:t>
      </w:r>
      <w:r w:rsidR="00A74FAA">
        <w:rPr>
          <w:color w:val="000000"/>
        </w:rPr>
        <w:t xml:space="preserve"> </w:t>
      </w:r>
      <w:r w:rsidR="00A74FAA" w:rsidRPr="00912AFE">
        <w:t>prorrogáveis por um período de 20 (vinte) Dias Úteis exclusivamente para fins de cumprimento de eventuais exigências comprovadamente realizadas pelo competente cartório de registro de imóveis</w:t>
      </w:r>
      <w:r w:rsidR="00A74FAA">
        <w:t>,</w:t>
      </w:r>
      <w:r w:rsidRPr="009A3952">
        <w:rPr>
          <w:color w:val="000000"/>
        </w:rPr>
        <w:t xml:space="preserve"> sob pena de vencimento antecipado das Obrigações Garantidas (“</w:t>
      </w:r>
      <w:r w:rsidRPr="009A3952">
        <w:rPr>
          <w:color w:val="000000"/>
          <w:u w:val="single"/>
        </w:rPr>
        <w:t>Prazo de Registro</w:t>
      </w:r>
      <w:r w:rsidRPr="009A3952">
        <w:rPr>
          <w:color w:val="000000"/>
        </w:rPr>
        <w:t>”)</w:t>
      </w:r>
      <w:r w:rsidRPr="009A3952">
        <w:t xml:space="preserve">: </w:t>
      </w:r>
      <w:r w:rsidR="00483BBB" w:rsidRPr="004E23CC">
        <w:rPr>
          <w:i/>
          <w:iCs/>
        </w:rPr>
        <w:t>[</w:t>
      </w:r>
      <w:r w:rsidR="006F6BF5" w:rsidRPr="004E23CC">
        <w:rPr>
          <w:i/>
          <w:iCs/>
          <w:highlight w:val="green"/>
        </w:rPr>
        <w:t>Nota</w:t>
      </w:r>
      <w:r w:rsidR="00483BBB" w:rsidRPr="004E23CC">
        <w:rPr>
          <w:i/>
          <w:iCs/>
          <w:highlight w:val="green"/>
        </w:rPr>
        <w:t xml:space="preserve"> ISEC Jur. Deixar o prazo em linha com as demais condições resolutivas da CCB</w:t>
      </w:r>
      <w:r w:rsidR="00483BBB" w:rsidRPr="004E23CC">
        <w:rPr>
          <w:i/>
          <w:iCs/>
        </w:rPr>
        <w:t>]</w:t>
      </w:r>
    </w:p>
    <w:p w14:paraId="52D93C1F" w14:textId="77777777" w:rsidR="008D680F" w:rsidRPr="009A3952" w:rsidRDefault="008D680F" w:rsidP="009A3952">
      <w:pPr>
        <w:spacing w:line="312" w:lineRule="auto"/>
        <w:jc w:val="both"/>
        <w:rPr>
          <w:color w:val="000000"/>
        </w:rPr>
      </w:pPr>
    </w:p>
    <w:p w14:paraId="72E45091" w14:textId="3AB24BC5"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413679">
        <w:rPr>
          <w:bCs/>
        </w:rPr>
        <w:t>[</w:t>
      </w:r>
      <w:r w:rsidR="00413679" w:rsidRPr="004E23CC">
        <w:rPr>
          <w:color w:val="000000"/>
          <w:highlight w:val="cyan"/>
        </w:rPr>
        <w:t xml:space="preserve">Marechal Cândido Rondon-PR </w:t>
      </w:r>
      <w:r w:rsidR="00413679" w:rsidRPr="004E23CC">
        <w:rPr>
          <w:b/>
          <w:bCs/>
          <w:i/>
          <w:iCs/>
          <w:color w:val="000000"/>
          <w:highlight w:val="cyan"/>
        </w:rPr>
        <w:t>OU</w:t>
      </w:r>
      <w:r w:rsidR="00413679" w:rsidRPr="004E23CC">
        <w:rPr>
          <w:color w:val="000000"/>
          <w:highlight w:val="cyan"/>
        </w:rPr>
        <w:t xml:space="preserve"> Guaíra-PR</w:t>
      </w:r>
      <w:r w:rsidR="00413679">
        <w:rPr>
          <w:color w:val="000000"/>
        </w:rPr>
        <w:t>]</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os Imóveis</w:t>
      </w:r>
      <w:r w:rsidRPr="009A3952">
        <w:rPr>
          <w:bCs/>
        </w:rPr>
        <w:t>, nos termos do artigo 23 da Lei nº 9.514/1997</w:t>
      </w:r>
      <w:r w:rsidRPr="009A3952">
        <w:t xml:space="preserve">; </w:t>
      </w:r>
    </w:p>
    <w:p w14:paraId="3BF3CCAD" w14:textId="77777777" w:rsidR="00741CA6" w:rsidRPr="009A3952" w:rsidRDefault="00741CA6" w:rsidP="009A3952">
      <w:pPr>
        <w:autoSpaceDE w:val="0"/>
        <w:autoSpaceDN w:val="0"/>
        <w:adjustRightInd w:val="0"/>
        <w:spacing w:line="312" w:lineRule="auto"/>
        <w:ind w:left="6"/>
        <w:jc w:val="both"/>
      </w:pPr>
    </w:p>
    <w:p w14:paraId="12FFE862" w14:textId="53D4267C" w:rsidR="008D680F"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r w:rsidR="008A78A3">
        <w:rPr>
          <w:color w:val="000000"/>
        </w:rPr>
        <w:t>; e</w:t>
      </w:r>
    </w:p>
    <w:p w14:paraId="1176ECE4" w14:textId="77777777" w:rsidR="008A78A3" w:rsidRDefault="008A78A3" w:rsidP="008A78A3">
      <w:pPr>
        <w:pStyle w:val="PargrafodaLista"/>
        <w:rPr>
          <w:color w:val="000000"/>
        </w:rPr>
      </w:pPr>
    </w:p>
    <w:p w14:paraId="7E82C1C7" w14:textId="7F5BA4D1" w:rsidR="008D680F" w:rsidRDefault="008A78A3" w:rsidP="009375D6">
      <w:pPr>
        <w:numPr>
          <w:ilvl w:val="0"/>
          <w:numId w:val="21"/>
        </w:numPr>
        <w:tabs>
          <w:tab w:val="clear" w:pos="945"/>
        </w:tabs>
        <w:autoSpaceDE w:val="0"/>
        <w:autoSpaceDN w:val="0"/>
        <w:adjustRightInd w:val="0"/>
        <w:spacing w:line="312" w:lineRule="auto"/>
        <w:ind w:left="743" w:hanging="737"/>
        <w:jc w:val="both"/>
        <w:rPr>
          <w:color w:val="000000"/>
        </w:rPr>
      </w:pPr>
      <w:r w:rsidRPr="004E23CC">
        <w:rPr>
          <w:color w:val="000000"/>
        </w:rPr>
        <w:t>entregar à Credora 1 (uma) via da matrícula</w:t>
      </w:r>
      <w:r w:rsidR="00413679" w:rsidRPr="004E23CC">
        <w:rPr>
          <w:color w:val="000000"/>
        </w:rPr>
        <w:t xml:space="preserve"> do Imóvel</w:t>
      </w:r>
    </w:p>
    <w:p w14:paraId="0F3A4A5D" w14:textId="77777777" w:rsidR="004E23CC" w:rsidRDefault="004E23CC" w:rsidP="004E23CC">
      <w:pPr>
        <w:pStyle w:val="PargrafodaLista"/>
        <w:rPr>
          <w:color w:val="000000"/>
        </w:rPr>
      </w:pPr>
    </w:p>
    <w:p w14:paraId="7950E8C0" w14:textId="441112FE"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702AF143" w14:textId="371D8E5F" w:rsidR="00844F0F" w:rsidRPr="00B86CCF" w:rsidRDefault="00844F0F" w:rsidP="009A3952">
      <w:pPr>
        <w:spacing w:line="312" w:lineRule="auto"/>
        <w:jc w:val="both"/>
        <w:rPr>
          <w:rFonts w:eastAsia="SimSun"/>
          <w:b/>
          <w:bCs/>
          <w:i/>
          <w:iCs/>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w:t>
      </w:r>
      <w:r w:rsidR="00483BBB">
        <w:rPr>
          <w:color w:val="000000"/>
        </w:rPr>
        <w:t xml:space="preserve"> Quaisquer e eventuais pagamentos realizados pela Credora, nos termos desta cláusula, serão feitos exclusivamente com recursos do </w:t>
      </w:r>
      <w:r w:rsidR="005F669D">
        <w:rPr>
          <w:color w:val="000000"/>
        </w:rPr>
        <w:t>Fundo de Despesas</w:t>
      </w:r>
      <w:r w:rsidR="00483BBB">
        <w:rPr>
          <w:color w:val="000000"/>
        </w:rPr>
        <w:t>, conforme definido no Termo de Securitização;</w:t>
      </w:r>
      <w:r w:rsidRPr="009A3952">
        <w:rPr>
          <w:color w:val="000000"/>
        </w:rPr>
        <w:t xml:space="preserve"> </w:t>
      </w:r>
      <w:r w:rsidR="00A24E8D" w:rsidRPr="004E23CC">
        <w:rPr>
          <w:i/>
          <w:iCs/>
          <w:color w:val="000000"/>
        </w:rPr>
        <w:t>[</w:t>
      </w:r>
      <w:r w:rsidR="006F6BF5" w:rsidRPr="004E23CC">
        <w:rPr>
          <w:i/>
          <w:iCs/>
          <w:color w:val="000000"/>
          <w:highlight w:val="green"/>
        </w:rPr>
        <w:t>Nota</w:t>
      </w:r>
      <w:r w:rsidR="00A24E8D" w:rsidRPr="004E23CC">
        <w:rPr>
          <w:i/>
          <w:iCs/>
          <w:color w:val="000000"/>
          <w:highlight w:val="green"/>
        </w:rPr>
        <w:t xml:space="preserve"> ISEC: A ISEC não adianta despesas</w:t>
      </w:r>
      <w:r w:rsidR="00483BBB" w:rsidRPr="004E23CC">
        <w:rPr>
          <w:i/>
          <w:iCs/>
          <w:color w:val="000000"/>
          <w:highlight w:val="green"/>
        </w:rPr>
        <w:t>/ISEC Jur. Deixar claro que serão feitos, caso necessário, com recursos do patrimônio separado</w:t>
      </w:r>
      <w:r w:rsidR="00A24E8D" w:rsidRPr="004E23CC">
        <w:rPr>
          <w:i/>
          <w:iCs/>
          <w:color w:val="000000"/>
        </w:rPr>
        <w:t>]</w:t>
      </w:r>
      <w:r w:rsidR="004E23CC">
        <w:rPr>
          <w:rFonts w:eastAsia="SimSun"/>
          <w:i/>
          <w:iCs/>
          <w:color w:val="000000"/>
        </w:rPr>
        <w:t xml:space="preserve"> </w:t>
      </w:r>
      <w:r w:rsidR="00483BBB" w:rsidRPr="004E23CC">
        <w:rPr>
          <w:rFonts w:eastAsia="SimSun"/>
          <w:i/>
          <w:iCs/>
          <w:color w:val="000000"/>
        </w:rPr>
        <w:t>[</w:t>
      </w:r>
      <w:r w:rsidR="006F6BF5" w:rsidRPr="004E23CC">
        <w:rPr>
          <w:rFonts w:eastAsia="SimSun"/>
          <w:i/>
          <w:iCs/>
          <w:color w:val="000000"/>
          <w:highlight w:val="cyan"/>
        </w:rPr>
        <w:t>Nota</w:t>
      </w:r>
      <w:r w:rsidR="00483BBB" w:rsidRPr="004E23CC">
        <w:rPr>
          <w:rFonts w:eastAsia="SimSun"/>
          <w:i/>
          <w:iCs/>
          <w:color w:val="000000"/>
          <w:highlight w:val="cyan"/>
        </w:rPr>
        <w:t xml:space="preserve"> VBSO: trecho adequado conforme solicitado.</w:t>
      </w:r>
      <w:r w:rsidR="00483BBB" w:rsidRPr="004E23CC">
        <w:rPr>
          <w:rFonts w:eastAsia="SimSun"/>
          <w:i/>
          <w:iCs/>
          <w:color w:val="000000"/>
        </w:rPr>
        <w:t>]</w:t>
      </w:r>
    </w:p>
    <w:p w14:paraId="3A769392" w14:textId="77777777" w:rsidR="00844F0F" w:rsidRPr="009A3952" w:rsidRDefault="00844F0F" w:rsidP="009A3952">
      <w:pPr>
        <w:tabs>
          <w:tab w:val="left" w:pos="1418"/>
        </w:tabs>
        <w:spacing w:line="312" w:lineRule="auto"/>
        <w:jc w:val="both"/>
        <w:rPr>
          <w:bCs/>
        </w:rPr>
      </w:pPr>
    </w:p>
    <w:p w14:paraId="7208282B" w14:textId="239CD1F9"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15"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16" w:name="_DV_C231"/>
      <w:bookmarkStart w:id="17" w:name="WCTOCLevel2Mark47in19Q02"/>
      <w:bookmarkEnd w:id="15"/>
      <w:r w:rsidRPr="009A3952">
        <w:t>;</w:t>
      </w:r>
      <w:bookmarkEnd w:id="16"/>
    </w:p>
    <w:p w14:paraId="077EC0B1" w14:textId="77777777" w:rsidR="009728DE" w:rsidRPr="009A3952" w:rsidRDefault="009728DE" w:rsidP="009A3952">
      <w:pPr>
        <w:spacing w:line="312" w:lineRule="auto"/>
        <w:ind w:left="737" w:hanging="737"/>
        <w:jc w:val="both"/>
        <w:rPr>
          <w:color w:val="000000"/>
          <w:lang w:eastAsia="en-US"/>
        </w:rPr>
      </w:pPr>
      <w:bookmarkStart w:id="18"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19" w:name="WCTOCLevel2Mark48in19Q02"/>
      <w:bookmarkEnd w:id="17"/>
      <w:bookmarkEnd w:id="18"/>
      <w:r w:rsidRPr="009A3952">
        <w:t xml:space="preserve"> e</w:t>
      </w:r>
    </w:p>
    <w:p w14:paraId="087ED4FE" w14:textId="77777777" w:rsidR="009728DE" w:rsidRPr="009A3952" w:rsidRDefault="009728DE" w:rsidP="009A3952">
      <w:pPr>
        <w:pStyle w:val="PargrafodaLista"/>
        <w:spacing w:line="312" w:lineRule="auto"/>
        <w:ind w:left="737" w:hanging="737"/>
      </w:pPr>
    </w:p>
    <w:bookmarkEnd w:id="19"/>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1D116878"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os Imóveis</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constitui-se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3D7D8562" w:rsidR="005917A7" w:rsidRPr="009A3952" w:rsidRDefault="005917A7" w:rsidP="009A3952">
      <w:pPr>
        <w:tabs>
          <w:tab w:val="left" w:pos="851"/>
        </w:tabs>
        <w:spacing w:line="312" w:lineRule="auto"/>
        <w:ind w:left="851" w:hanging="851"/>
        <w:jc w:val="both"/>
      </w:pPr>
      <w:r w:rsidRPr="009A3952">
        <w:t>(b)</w:t>
      </w:r>
      <w:r w:rsidRPr="009A3952">
        <w:tab/>
      </w:r>
      <w:r w:rsidR="002A30B1" w:rsidRPr="009A3952">
        <w:t>é o único e legítimo proprietário d</w:t>
      </w:r>
      <w:r w:rsidR="00FD6AA6">
        <w:t>os Imóveis</w:t>
      </w:r>
      <w:r w:rsidR="002A30B1" w:rsidRPr="009A3952">
        <w:t xml:space="preserve"> ora outorgado</w:t>
      </w:r>
      <w:r w:rsidRPr="009A3952">
        <w:t xml:space="preserve"> em garantia, declarando ainda que não incidem outras garantias, ônus, penhor, encargos e gravames de qualquer natureza sobre </w:t>
      </w:r>
      <w:r w:rsidR="00FD6AA6">
        <w:t>os Imóveis</w:t>
      </w:r>
      <w:r w:rsidRPr="009A3952">
        <w:t>, bem como quaisquer ônus 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1372DEF0"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os Imóveis</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38DF6AF7"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os Imóveis</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AE73AB">
        <w:rPr>
          <w:bCs/>
        </w:rPr>
        <w:t>INSS</w:t>
      </w:r>
      <w:r w:rsidRPr="009A3952">
        <w:t>”), Secretaria da Receita Federal (“</w:t>
      </w:r>
      <w:r w:rsidRPr="00AE73AB">
        <w:rPr>
          <w:bCs/>
        </w:rPr>
        <w:t>SRF</w:t>
      </w:r>
      <w:r w:rsidRPr="009A3952">
        <w:t>”), Procuradoria Geral da Fazenda Nacional (“</w:t>
      </w:r>
      <w:r w:rsidRPr="00AE73AB">
        <w:rPr>
          <w:bCs/>
        </w:rPr>
        <w:t>PGFN</w:t>
      </w:r>
      <w:r w:rsidRPr="009A3952">
        <w:t>”) e Caixa Econômica Federal, com relação ao Fundo de Garantia do Tempo de Serviço (“</w:t>
      </w:r>
      <w:r w:rsidRPr="00AE73AB">
        <w:rPr>
          <w:bCs/>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6E174E09"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os Imóveis</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0F1993FA"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os Imóveis</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634E9617"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os Imóveis</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58E0DA01"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t>os Imóveis</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4518368C"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os Imóveis</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4CF17F10"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os Imóveis</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20"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67A4595C"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FD6AA6">
        <w:rPr>
          <w:bCs/>
        </w:rPr>
        <w:t>os Imóveis</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27050261"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A propriedade fiduciária d</w:t>
      </w:r>
      <w:r w:rsidR="00FD6AA6">
        <w:rPr>
          <w:bCs/>
        </w:rPr>
        <w:t>os Imóveis</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5423C7B8"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351863D6"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5B1D610A"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6BF78536"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os Imóveis</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d</w:t>
      </w:r>
      <w:r w:rsidR="00FD6AA6">
        <w:t>os Imóveis</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11BE478E"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FD6AA6">
        <w:t>os Imóveis</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4BCBCB75"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eles Credenciado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FD6AA6">
        <w:t>os Imóveis</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9EA9C61"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64491C2C"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FD6AA6">
        <w:rPr>
          <w:bCs/>
        </w:rPr>
        <w:t>os Imóveis</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708B2882"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w:t>
      </w:r>
      <w:r w:rsidR="00FD6AA6">
        <w:rPr>
          <w:bCs/>
        </w:rPr>
        <w:t>os Imóveis</w:t>
      </w:r>
      <w:r w:rsidR="00AA29AF" w:rsidRPr="009A3952">
        <w:rPr>
          <w:bCs/>
        </w:rPr>
        <w:t xml:space="preserve"> em seu nome, promover leilão público para alienação d</w:t>
      </w:r>
      <w:r w:rsidR="00FD6AA6">
        <w:rPr>
          <w:bCs/>
        </w:rPr>
        <w:t>os Imóveis</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7CF4ACC"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os Imóveis</w:t>
      </w:r>
      <w:r w:rsidR="005917A7" w:rsidRPr="009A3952">
        <w:rPr>
          <w:bCs/>
        </w:rPr>
        <w:t>, após a averbação da consolidação da propriedade fiduciária d</w:t>
      </w:r>
      <w:r w:rsidR="00FD6AA6">
        <w:rPr>
          <w:bCs/>
        </w:rPr>
        <w:t>os Imóveis</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d</w:t>
      </w:r>
      <w:r w:rsidR="00FD6AA6">
        <w:rPr>
          <w:bCs/>
        </w:rPr>
        <w:t>os Imóveis</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389002C0"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w:t>
      </w:r>
      <w:r w:rsidR="00FD6AA6">
        <w:rPr>
          <w:bCs/>
        </w:rPr>
        <w:t>os Imóveis</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d</w:t>
      </w:r>
      <w:r w:rsidR="00FD6AA6">
        <w:rPr>
          <w:bCs/>
        </w:rPr>
        <w:t>os Imóveis</w:t>
      </w:r>
      <w:r w:rsidR="005917A7" w:rsidRPr="009A3952">
        <w:rPr>
          <w:bCs/>
        </w:rPr>
        <w:t>, sendo a última publicação no dia da realização do leilão, de anúncio informando a todos que tiverem interesse sobre a realização do leilão público d</w:t>
      </w:r>
      <w:r w:rsidR="00FD6AA6">
        <w:rPr>
          <w:bCs/>
        </w:rPr>
        <w:t>os Imóveis</w:t>
      </w:r>
      <w:r w:rsidR="005917A7" w:rsidRPr="009A3952">
        <w:rPr>
          <w:bCs/>
        </w:rPr>
        <w:t>, sendo que o referido anúncio deverá expor as características principais d</w:t>
      </w:r>
      <w:r w:rsidR="00FD6AA6">
        <w:rPr>
          <w:bCs/>
        </w:rPr>
        <w:t>os Imóveis</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20"/>
    <w:p w14:paraId="4CD01762" w14:textId="77777777" w:rsidR="00B05FCA" w:rsidRPr="009A3952" w:rsidRDefault="00B05FCA" w:rsidP="009A3952">
      <w:pPr>
        <w:tabs>
          <w:tab w:val="left" w:pos="1418"/>
        </w:tabs>
        <w:spacing w:line="312" w:lineRule="auto"/>
        <w:jc w:val="both"/>
        <w:rPr>
          <w:bCs/>
        </w:rPr>
      </w:pPr>
    </w:p>
    <w:p w14:paraId="4B002F11" w14:textId="59873F05" w:rsidR="00413679" w:rsidRDefault="00B05FCA" w:rsidP="008A78A3">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 xml:space="preserve">o </w:t>
      </w:r>
      <w:r w:rsidR="00413679">
        <w:rPr>
          <w:bCs/>
        </w:rPr>
        <w:t>Imóvel</w:t>
      </w:r>
      <w:r w:rsidR="00413679" w:rsidRPr="009A3952">
        <w:rPr>
          <w:bCs/>
        </w:rPr>
        <w:t xml:space="preserve"> </w:t>
      </w:r>
      <w:r w:rsidR="00E71EAA" w:rsidRPr="009A3952">
        <w:rPr>
          <w:bCs/>
        </w:rPr>
        <w:t xml:space="preserve">será o maior valor dentre </w:t>
      </w:r>
      <w:r w:rsidRPr="009A3952">
        <w:rPr>
          <w:bCs/>
        </w:rPr>
        <w:t>(</w:t>
      </w:r>
      <w:r w:rsidRPr="009A3952">
        <w:rPr>
          <w:b/>
          <w:i/>
          <w:iCs/>
        </w:rPr>
        <w:t>a</w:t>
      </w:r>
      <w:r w:rsidRPr="009A3952">
        <w:rPr>
          <w:bCs/>
        </w:rPr>
        <w:t xml:space="preserve">) </w:t>
      </w:r>
      <w:r w:rsidR="00E71EAA" w:rsidRPr="009A3952">
        <w:rPr>
          <w:bCs/>
        </w:rPr>
        <w:t xml:space="preserve">R$ </w:t>
      </w:r>
      <w:r w:rsidR="00413679">
        <w:rPr>
          <w:bCs/>
        </w:rPr>
        <w:t>[</w:t>
      </w:r>
      <w:r w:rsidR="00413679" w:rsidRPr="00B86CCF">
        <w:rPr>
          <w:bCs/>
          <w:highlight w:val="yellow"/>
        </w:rPr>
        <w:t>=</w:t>
      </w:r>
      <w:r w:rsidR="00413679">
        <w:rPr>
          <w:bCs/>
        </w:rPr>
        <w:t>]</w:t>
      </w:r>
      <w:r w:rsidR="00AE345A" w:rsidRPr="009A3952">
        <w:rPr>
          <w:bCs/>
        </w:rPr>
        <w:t>(</w:t>
      </w:r>
      <w:r w:rsidR="00413679">
        <w:rPr>
          <w:bCs/>
        </w:rPr>
        <w:t>[</w:t>
      </w:r>
      <w:r w:rsidR="00413679" w:rsidRPr="0054703E">
        <w:rPr>
          <w:bCs/>
          <w:highlight w:val="yellow"/>
        </w:rPr>
        <w:t>=</w:t>
      </w:r>
      <w:r w:rsidR="00413679">
        <w:rPr>
          <w:bCs/>
        </w:rPr>
        <w:t>]</w:t>
      </w:r>
      <w:r w:rsidR="00AE345A" w:rsidRPr="009A3952">
        <w:rPr>
          <w:bCs/>
        </w:rPr>
        <w:t xml:space="preserve"> </w:t>
      </w:r>
      <w:r w:rsidR="00E71EAA" w:rsidRPr="009A3952">
        <w:rPr>
          <w:bCs/>
        </w:rPr>
        <w:t>reais)</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proofErr w:type="spellStart"/>
      <w:r w:rsidR="003217F4" w:rsidRPr="009A3952">
        <w:rPr>
          <w:bCs/>
        </w:rPr>
        <w:t>Control</w:t>
      </w:r>
      <w:proofErr w:type="spellEnd"/>
      <w:r w:rsidR="003217F4" w:rsidRPr="009A3952">
        <w:rPr>
          <w:bCs/>
        </w:rPr>
        <w:t xml:space="preserve">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AE1E78">
        <w:rPr>
          <w:u w:val="single"/>
        </w:rPr>
        <w:t>Valor Mínimo</w:t>
      </w:r>
      <w:r w:rsidR="00E71EAA" w:rsidRPr="009A3952">
        <w:rPr>
          <w:bCs/>
        </w:rPr>
        <w:t xml:space="preserve">”). </w:t>
      </w:r>
    </w:p>
    <w:p w14:paraId="1699FFF8" w14:textId="77777777" w:rsidR="0086495A" w:rsidRDefault="008A78A3" w:rsidP="009A3952">
      <w:pPr>
        <w:tabs>
          <w:tab w:val="left" w:pos="1418"/>
        </w:tabs>
        <w:spacing w:line="312" w:lineRule="auto"/>
        <w:jc w:val="both"/>
        <w:rPr>
          <w:bCs/>
        </w:rPr>
      </w:pPr>
      <w:r w:rsidRPr="0086495A">
        <w:rPr>
          <w:bCs/>
        </w:rPr>
        <w:t>[</w:t>
      </w:r>
      <w:r w:rsidR="0086495A" w:rsidRPr="0086495A">
        <w:rPr>
          <w:bCs/>
          <w:i/>
          <w:iCs/>
          <w:highlight w:val="green"/>
        </w:rPr>
        <w:t>Nota</w:t>
      </w:r>
      <w:r w:rsidRPr="0086495A">
        <w:rPr>
          <w:bCs/>
          <w:i/>
          <w:iCs/>
          <w:highlight w:val="green"/>
        </w:rPr>
        <w:t xml:space="preserve"> QAM: Vide ajustes da estrutura separada em 4 </w:t>
      </w:r>
      <w:proofErr w:type="spellStart"/>
      <w:r w:rsidRPr="0086495A">
        <w:rPr>
          <w:bCs/>
          <w:i/>
          <w:iCs/>
          <w:highlight w:val="green"/>
        </w:rPr>
        <w:t>AFs</w:t>
      </w:r>
      <w:proofErr w:type="spellEnd"/>
      <w:r w:rsidRPr="0086495A">
        <w:rPr>
          <w:bCs/>
          <w:i/>
          <w:iCs/>
          <w:highlight w:val="green"/>
        </w:rPr>
        <w:t>. Seguem valores:</w:t>
      </w:r>
      <w:r w:rsidR="00413679" w:rsidRPr="0086495A">
        <w:rPr>
          <w:bCs/>
          <w:i/>
          <w:iCs/>
          <w:highlight w:val="green"/>
        </w:rPr>
        <w:t xml:space="preserve"> </w:t>
      </w:r>
      <w:r w:rsidRPr="0086495A">
        <w:rPr>
          <w:bCs/>
          <w:i/>
          <w:iCs/>
          <w:highlight w:val="green"/>
        </w:rPr>
        <w:t>Guaíra I (imóvel desonerado) = 26.729mm</w:t>
      </w:r>
      <w:r w:rsidR="00413679" w:rsidRPr="0086495A">
        <w:rPr>
          <w:bCs/>
          <w:i/>
          <w:iCs/>
          <w:highlight w:val="green"/>
        </w:rPr>
        <w:t xml:space="preserve">; </w:t>
      </w:r>
      <w:r w:rsidRPr="0086495A">
        <w:rPr>
          <w:bCs/>
          <w:i/>
          <w:iCs/>
          <w:highlight w:val="green"/>
        </w:rPr>
        <w:t>Guaíra II (imóvel onerado) = 3.356mm</w:t>
      </w:r>
      <w:r w:rsidR="00413679" w:rsidRPr="0086495A">
        <w:rPr>
          <w:bCs/>
          <w:i/>
          <w:iCs/>
          <w:highlight w:val="green"/>
        </w:rPr>
        <w:t xml:space="preserve">; </w:t>
      </w:r>
      <w:r w:rsidRPr="0086495A">
        <w:rPr>
          <w:bCs/>
          <w:i/>
          <w:iCs/>
          <w:highlight w:val="green"/>
        </w:rPr>
        <w:t>Mercedes = 12.123mm</w:t>
      </w:r>
      <w:r w:rsidR="00413679" w:rsidRPr="0086495A">
        <w:rPr>
          <w:bCs/>
          <w:i/>
          <w:iCs/>
          <w:highlight w:val="green"/>
        </w:rPr>
        <w:t xml:space="preserve">; </w:t>
      </w:r>
      <w:r w:rsidRPr="0086495A">
        <w:rPr>
          <w:bCs/>
          <w:i/>
          <w:iCs/>
          <w:highlight w:val="green"/>
        </w:rPr>
        <w:t xml:space="preserve">Entre Rios = 16.542mm </w:t>
      </w:r>
      <w:r w:rsidR="00413679" w:rsidRPr="0086495A">
        <w:rPr>
          <w:bCs/>
          <w:i/>
          <w:iCs/>
          <w:highlight w:val="green"/>
        </w:rPr>
        <w:t xml:space="preserve">- </w:t>
      </w:r>
      <w:r w:rsidRPr="0086495A">
        <w:rPr>
          <w:bCs/>
          <w:i/>
          <w:iCs/>
          <w:highlight w:val="green"/>
        </w:rPr>
        <w:t>Vamos confirmar os valores exatos</w:t>
      </w:r>
      <w:r w:rsidRPr="0086495A">
        <w:rPr>
          <w:bCs/>
        </w:rPr>
        <w:t>]</w:t>
      </w:r>
      <w:r w:rsidR="00413679" w:rsidRPr="0086495A">
        <w:rPr>
          <w:bCs/>
        </w:rPr>
        <w:t xml:space="preserve"> </w:t>
      </w:r>
      <w:bookmarkStart w:id="21" w:name="_Hlk54093535"/>
    </w:p>
    <w:p w14:paraId="2552C365" w14:textId="1473B021" w:rsidR="00DF7FDF" w:rsidRPr="0086495A" w:rsidRDefault="0019391B" w:rsidP="009A3952">
      <w:pPr>
        <w:tabs>
          <w:tab w:val="left" w:pos="1418"/>
        </w:tabs>
        <w:spacing w:line="312" w:lineRule="auto"/>
        <w:jc w:val="both"/>
        <w:rPr>
          <w:bCs/>
          <w:i/>
          <w:iCs/>
        </w:rPr>
      </w:pPr>
      <w:r w:rsidRPr="0086495A">
        <w:rPr>
          <w:bCs/>
        </w:rPr>
        <w:t>[</w:t>
      </w:r>
      <w:r w:rsidRPr="0086495A">
        <w:rPr>
          <w:bCs/>
          <w:i/>
          <w:iCs/>
          <w:highlight w:val="green"/>
        </w:rPr>
        <w:t xml:space="preserve">Nota ISEC: quais foram os critérios </w:t>
      </w:r>
      <w:r w:rsidR="0086495A" w:rsidRPr="0086495A">
        <w:rPr>
          <w:bCs/>
          <w:i/>
          <w:iCs/>
          <w:highlight w:val="green"/>
        </w:rPr>
        <w:t>utilizados</w:t>
      </w:r>
      <w:r w:rsidRPr="0086495A">
        <w:rPr>
          <w:bCs/>
          <w:i/>
          <w:iCs/>
          <w:highlight w:val="green"/>
        </w:rPr>
        <w:t xml:space="preserve"> para a atribuição de valores aos imóveis?</w:t>
      </w:r>
      <w:r w:rsidRPr="0086495A">
        <w:rPr>
          <w:bCs/>
        </w:rPr>
        <w:t>]</w:t>
      </w:r>
    </w:p>
    <w:p w14:paraId="494505E2" w14:textId="300932C6" w:rsidR="00413679" w:rsidRPr="0086495A" w:rsidRDefault="00413679" w:rsidP="009A3952">
      <w:pPr>
        <w:tabs>
          <w:tab w:val="left" w:pos="1418"/>
        </w:tabs>
        <w:spacing w:line="312" w:lineRule="auto"/>
        <w:jc w:val="both"/>
        <w:rPr>
          <w:bCs/>
        </w:rPr>
      </w:pPr>
      <w:r w:rsidRPr="0086495A">
        <w:rPr>
          <w:bCs/>
        </w:rPr>
        <w:t>[</w:t>
      </w:r>
      <w:r w:rsidR="0086495A">
        <w:rPr>
          <w:bCs/>
          <w:i/>
          <w:iCs/>
          <w:highlight w:val="cyan"/>
        </w:rPr>
        <w:t>Nota</w:t>
      </w:r>
      <w:r w:rsidRPr="0086495A">
        <w:rPr>
          <w:bCs/>
          <w:i/>
          <w:iCs/>
          <w:highlight w:val="cyan"/>
        </w:rPr>
        <w:t xml:space="preserve"> VBSO: valores a serem incluídos quando da emissão das </w:t>
      </w:r>
      <w:proofErr w:type="spellStart"/>
      <w:r w:rsidRPr="0086495A">
        <w:rPr>
          <w:bCs/>
          <w:i/>
          <w:iCs/>
          <w:highlight w:val="cyan"/>
        </w:rPr>
        <w:t>AFs</w:t>
      </w:r>
      <w:proofErr w:type="spellEnd"/>
      <w:r w:rsidRPr="0086495A">
        <w:rPr>
          <w:bCs/>
          <w:i/>
          <w:iCs/>
          <w:highlight w:val="cyan"/>
        </w:rPr>
        <w:t xml:space="preserve"> individuais</w:t>
      </w:r>
      <w:r w:rsidRPr="0086495A">
        <w:rPr>
          <w:bCs/>
        </w:rPr>
        <w:t>]</w:t>
      </w:r>
    </w:p>
    <w:p w14:paraId="08A3808C" w14:textId="77777777" w:rsidR="0019391B" w:rsidRPr="009A3952" w:rsidRDefault="0019391B" w:rsidP="009A3952">
      <w:pPr>
        <w:tabs>
          <w:tab w:val="left" w:pos="1418"/>
        </w:tabs>
        <w:spacing w:line="312" w:lineRule="auto"/>
        <w:jc w:val="both"/>
      </w:pPr>
    </w:p>
    <w:p w14:paraId="731EC3F1" w14:textId="4FCA0B5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os Imóveis</w:t>
      </w:r>
      <w:r w:rsidR="00736A6C" w:rsidRPr="009A3952">
        <w:rPr>
          <w:bCs/>
        </w:rPr>
        <w:t xml:space="preserve"> não for</w:t>
      </w:r>
      <w:r w:rsidR="005917A7" w:rsidRPr="009A3952">
        <w:rPr>
          <w:bCs/>
        </w:rPr>
        <w:t xml:space="preserve"> igual ou superior ao estabelecido acima para </w:t>
      </w:r>
      <w:r w:rsidR="00FD6AA6">
        <w:rPr>
          <w:bCs/>
        </w:rPr>
        <w:t>os Imóveis</w:t>
      </w:r>
      <w:r w:rsidR="005917A7" w:rsidRPr="009A3952">
        <w:rPr>
          <w:bCs/>
        </w:rPr>
        <w:t xml:space="preserve">, haverá segundo leilão, a ser realizado no prazo de 15 (quinze) dias corridos da data do primeiro leilão, devendo </w:t>
      </w:r>
      <w:r w:rsidR="00FD6AA6">
        <w:rPr>
          <w:bCs/>
        </w:rPr>
        <w:t>os Imóveis</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1522052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os Imóveis</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552BE53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FD6AA6">
        <w:rPr>
          <w:bCs/>
        </w:rPr>
        <w:t>os Imóveis</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100505C3"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os Imóveis</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373F8F9D"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os Imóveis</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FD6AA6">
        <w:rPr>
          <w:bCs/>
        </w:rPr>
        <w:t>os Imóveis</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1C75523A"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FD6AA6">
        <w:rPr>
          <w:bCs/>
        </w:rPr>
        <w:t>os Imóveis</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46F2AE2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FD6AA6">
        <w:rPr>
          <w:bCs/>
        </w:rPr>
        <w:t>os Imóveis</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FD6AA6">
        <w:rPr>
          <w:bCs/>
        </w:rPr>
        <w:t>os Imóveis</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670FFA83"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FD6AA6">
        <w:rPr>
          <w:bCs/>
        </w:rPr>
        <w:t>os Imóveis</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037DC4C0"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FD6AA6">
        <w:rPr>
          <w:bCs/>
        </w:rPr>
        <w:t>os Imóveis</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d</w:t>
      </w:r>
      <w:r w:rsidR="00FD6AA6">
        <w:rPr>
          <w:bCs/>
        </w:rPr>
        <w:t>os Imóveis</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FD6AA6">
        <w:rPr>
          <w:bCs/>
        </w:rPr>
        <w:t>os Imóveis</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FD6AA6">
        <w:rPr>
          <w:bCs/>
        </w:rPr>
        <w:t>os Imóveis</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FD6AA6">
        <w:rPr>
          <w:bCs/>
        </w:rPr>
        <w:t>os Imóveis</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21"/>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22"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75F6AB93"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os Imóveis</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FD6AA6">
        <w:rPr>
          <w:bCs/>
        </w:rPr>
        <w:t>os Imóveis</w:t>
      </w:r>
      <w:r w:rsidRPr="009A3952">
        <w:rPr>
          <w:bCs/>
        </w:rPr>
        <w:t>; e (ii)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4BB06E4C"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B86CCF">
        <w:rPr>
          <w:bCs/>
        </w:rPr>
        <w:t>A Credora</w:t>
      </w:r>
      <w:r w:rsidR="005917A7" w:rsidRPr="00B86CCF">
        <w:rPr>
          <w:bCs/>
        </w:rPr>
        <w:t xml:space="preserve"> fornecerá </w:t>
      </w:r>
      <w:r w:rsidR="0065297A" w:rsidRPr="00B86CCF">
        <w:rPr>
          <w:bCs/>
        </w:rPr>
        <w:t>à</w:t>
      </w:r>
      <w:r w:rsidR="00ED092E" w:rsidRPr="00B86CCF">
        <w:rPr>
          <w:bCs/>
        </w:rPr>
        <w:t xml:space="preserve"> Fiduciante</w:t>
      </w:r>
      <w:r w:rsidR="005917A7" w:rsidRPr="00B86CCF">
        <w:rPr>
          <w:bCs/>
        </w:rPr>
        <w:t xml:space="preserve"> o referido “Termo de Quitação” da</w:t>
      </w:r>
      <w:r w:rsidR="00327F64" w:rsidRPr="00B86CCF">
        <w:rPr>
          <w:bCs/>
        </w:rPr>
        <w:t>s Obrigações Garantidas</w:t>
      </w:r>
      <w:r w:rsidR="005917A7" w:rsidRPr="00B86CCF">
        <w:rPr>
          <w:bCs/>
        </w:rPr>
        <w:t xml:space="preserve"> em até </w:t>
      </w:r>
      <w:r w:rsidR="00A24E8D" w:rsidRPr="00B86CCF">
        <w:rPr>
          <w:bCs/>
        </w:rPr>
        <w:t xml:space="preserve">05 </w:t>
      </w:r>
      <w:r w:rsidR="005917A7" w:rsidRPr="00B86CCF">
        <w:rPr>
          <w:bCs/>
        </w:rPr>
        <w:t>(</w:t>
      </w:r>
      <w:r w:rsidR="00A24E8D" w:rsidRPr="00B86CCF">
        <w:rPr>
          <w:bCs/>
        </w:rPr>
        <w:t>cinco</w:t>
      </w:r>
      <w:r w:rsidR="005917A7" w:rsidRPr="00B86CCF">
        <w:rPr>
          <w:bCs/>
        </w:rPr>
        <w:t xml:space="preserve">) </w:t>
      </w:r>
      <w:r w:rsidR="00BB1B4C" w:rsidRPr="00B86CCF">
        <w:rPr>
          <w:bCs/>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p>
    <w:p w14:paraId="31DD3E98" w14:textId="77777777" w:rsidR="005917A7" w:rsidRPr="009A3952" w:rsidRDefault="005917A7" w:rsidP="009A3952">
      <w:pPr>
        <w:tabs>
          <w:tab w:val="left" w:pos="1418"/>
        </w:tabs>
        <w:spacing w:line="312" w:lineRule="auto"/>
        <w:jc w:val="both"/>
        <w:rPr>
          <w:bCs/>
        </w:rPr>
      </w:pPr>
    </w:p>
    <w:p w14:paraId="0FB72244" w14:textId="314397A2"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à</w:t>
      </w:r>
      <w:r w:rsidR="00AE1E78">
        <w:rPr>
          <w:bCs/>
        </w:rPr>
        <w:t>s</w:t>
      </w:r>
      <w:r w:rsidR="005917A7" w:rsidRPr="009A3952">
        <w:rPr>
          <w:bCs/>
        </w:rPr>
        <w:t xml:space="preserve"> </w:t>
      </w:r>
      <w:r w:rsidR="0065297A" w:rsidRPr="009A3952">
        <w:rPr>
          <w:bCs/>
        </w:rPr>
        <w:t>suas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FD6AA6">
        <w:rPr>
          <w:bCs/>
        </w:rPr>
        <w:t>os Imóveis</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22"/>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2CD8B0B8" w:rsidR="005917A7" w:rsidRDefault="005917A7" w:rsidP="009A3952">
      <w:pPr>
        <w:tabs>
          <w:tab w:val="left" w:pos="720"/>
          <w:tab w:val="left" w:pos="851"/>
        </w:tabs>
        <w:spacing w:line="312" w:lineRule="auto"/>
        <w:ind w:left="851" w:hanging="851"/>
        <w:jc w:val="both"/>
      </w:pPr>
    </w:p>
    <w:p w14:paraId="5FFF2C7F" w14:textId="77777777" w:rsidR="0086495A" w:rsidRDefault="00EB05A9" w:rsidP="0086495A">
      <w:pPr>
        <w:tabs>
          <w:tab w:val="left" w:pos="851"/>
        </w:tabs>
        <w:spacing w:line="312" w:lineRule="auto"/>
        <w:ind w:left="851" w:hanging="851"/>
        <w:jc w:val="both"/>
      </w:pPr>
      <w:r w:rsidRPr="009A3952">
        <w:t xml:space="preserve">(g) </w:t>
      </w:r>
      <w:r w:rsidRPr="009A3952">
        <w:tab/>
      </w:r>
      <w:r w:rsidR="00EF418C">
        <w:t>na hipótese de descumprimento da obrigação de contratação de seguro e realização do respectivo endosso à Credora, de acordo com os prazos e conforme previsto n</w:t>
      </w:r>
      <w:r w:rsidR="00413679">
        <w:t>o</w:t>
      </w:r>
      <w:r w:rsidR="00EF418C">
        <w:t xml:space="preserve"> item 2.1.11 (</w:t>
      </w:r>
      <w:proofErr w:type="spellStart"/>
      <w:r w:rsidR="00EF418C">
        <w:t>xv</w:t>
      </w:r>
      <w:proofErr w:type="spellEnd"/>
      <w:r w:rsidR="00EF418C">
        <w:t>) deste Contrato</w:t>
      </w:r>
      <w:r w:rsidRPr="009A3952">
        <w:t>;</w:t>
      </w:r>
    </w:p>
    <w:p w14:paraId="57462F29" w14:textId="34529A88" w:rsidR="00EB05A9" w:rsidRPr="0086495A" w:rsidRDefault="0086495A" w:rsidP="00AE1E78">
      <w:pPr>
        <w:tabs>
          <w:tab w:val="left" w:pos="851"/>
        </w:tabs>
        <w:spacing w:line="312" w:lineRule="auto"/>
        <w:ind w:left="851"/>
        <w:jc w:val="both"/>
      </w:pPr>
      <w:r>
        <w:rPr>
          <w:i/>
          <w:iCs/>
        </w:rPr>
        <w:t>[</w:t>
      </w:r>
      <w:r w:rsidRPr="0086495A">
        <w:rPr>
          <w:i/>
          <w:iCs/>
          <w:highlight w:val="cyan"/>
        </w:rPr>
        <w:t>Nota VBSO: inclusão de vencimento antecipado relacionado à contratação de seguro e endosso</w:t>
      </w:r>
      <w:r>
        <w:rPr>
          <w:i/>
          <w:iCs/>
        </w:rPr>
        <w:t>]</w:t>
      </w:r>
    </w:p>
    <w:p w14:paraId="67371850" w14:textId="5B5ADCDA" w:rsidR="005917A7" w:rsidRPr="00B86CCF" w:rsidRDefault="005917A7" w:rsidP="00EB05A9">
      <w:pPr>
        <w:tabs>
          <w:tab w:val="left" w:pos="851"/>
        </w:tabs>
        <w:spacing w:line="312" w:lineRule="auto"/>
        <w:ind w:left="851" w:hanging="851"/>
        <w:jc w:val="both"/>
      </w:pPr>
      <w:r w:rsidRPr="009A3952">
        <w:t>(</w:t>
      </w:r>
      <w:r w:rsidR="00EB05A9">
        <w:t>h</w:t>
      </w:r>
      <w:r w:rsidRPr="009A3952">
        <w:t xml:space="preserve">) </w:t>
      </w:r>
      <w:r w:rsidRPr="009A3952">
        <w:tab/>
        <w:t xml:space="preserve">caso seja criado qualquer ônus, gravame ou encargo sobre </w:t>
      </w:r>
      <w:r w:rsidR="00FD6AA6">
        <w:t>os Imóveis</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23" w:name="_DV_M178"/>
      <w:bookmarkEnd w:id="23"/>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47D7736F" w:rsidR="005917A7" w:rsidRPr="009A3952" w:rsidRDefault="005917A7" w:rsidP="009A3952">
      <w:pPr>
        <w:tabs>
          <w:tab w:val="left" w:pos="851"/>
        </w:tabs>
        <w:spacing w:line="312" w:lineRule="auto"/>
        <w:ind w:left="851" w:hanging="851"/>
        <w:jc w:val="both"/>
      </w:pPr>
      <w:r w:rsidRPr="009A3952">
        <w:t>(</w:t>
      </w:r>
      <w:r w:rsidR="00EB05A9">
        <w:t>i</w:t>
      </w:r>
      <w:r w:rsidRPr="009A3952">
        <w:t>)</w:t>
      </w:r>
      <w:r w:rsidRPr="009A3952">
        <w:tab/>
        <w:t xml:space="preserve">no caso </w:t>
      </w:r>
      <w:bookmarkStart w:id="24" w:name="_DV_C211"/>
      <w:r w:rsidRPr="009A3952">
        <w:rPr>
          <w:rStyle w:val="DeltaViewDeletion"/>
          <w:strike w:val="0"/>
          <w:color w:val="auto"/>
        </w:rPr>
        <w:t>de inadimplemento de</w:t>
      </w:r>
      <w:bookmarkStart w:id="25" w:name="_DV_M179"/>
      <w:bookmarkEnd w:id="24"/>
      <w:bookmarkEnd w:id="25"/>
      <w:r w:rsidRPr="009A3952">
        <w:t xml:space="preserve"> qualquer </w:t>
      </w:r>
      <w:bookmarkStart w:id="26" w:name="_DV_C213"/>
      <w:r w:rsidRPr="009A3952">
        <w:rPr>
          <w:rStyle w:val="DeltaViewDeletion"/>
          <w:strike w:val="0"/>
          <w:color w:val="auto"/>
        </w:rPr>
        <w:t xml:space="preserve">obrigação (seja de pagamento, ou não) relacionada </w:t>
      </w:r>
      <w:bookmarkEnd w:id="26"/>
      <w:r w:rsidRPr="009A3952">
        <w:rPr>
          <w:rStyle w:val="DeltaViewDeletion"/>
          <w:strike w:val="0"/>
          <w:color w:val="auto"/>
        </w:rPr>
        <w:t xml:space="preserve">aos ônus já constituídos sobre </w:t>
      </w:r>
      <w:r w:rsidR="00FD6AA6">
        <w:rPr>
          <w:rStyle w:val="DeltaViewDeletion"/>
          <w:strike w:val="0"/>
          <w:color w:val="auto"/>
        </w:rPr>
        <w:t>os Imóveis</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4B96C575" w:rsidR="0065297A" w:rsidRPr="009A3952" w:rsidRDefault="0065297A" w:rsidP="009A3952">
      <w:pPr>
        <w:spacing w:line="312" w:lineRule="auto"/>
        <w:jc w:val="both"/>
      </w:pPr>
      <w:r w:rsidRPr="009A3952">
        <w:t>[</w:t>
      </w:r>
      <w:r w:rsidRPr="009A3952">
        <w:rPr>
          <w:highlight w:val="yellow"/>
        </w:rPr>
        <w:t>Nome</w:t>
      </w:r>
      <w:r w:rsidRPr="009A3952">
        <w:t>]</w:t>
      </w:r>
    </w:p>
    <w:p w14:paraId="6E65C718" w14:textId="167F1E81" w:rsidR="009D3C3A" w:rsidRPr="009A3952" w:rsidRDefault="0065297A" w:rsidP="009A3952">
      <w:pPr>
        <w:spacing w:line="312" w:lineRule="auto"/>
        <w:jc w:val="both"/>
      </w:pPr>
      <w:r w:rsidRPr="009A3952">
        <w:t>[</w:t>
      </w:r>
      <w:r w:rsidRPr="009A3952">
        <w:rPr>
          <w:highlight w:val="yellow"/>
        </w:rPr>
        <w:t>Endereço</w:t>
      </w:r>
      <w:r w:rsidRPr="009A3952">
        <w:t>]</w:t>
      </w:r>
    </w:p>
    <w:p w14:paraId="3211811B" w14:textId="108B98A5" w:rsidR="009D3C3A" w:rsidRPr="009A3952" w:rsidRDefault="009D3C3A" w:rsidP="009A3952">
      <w:pPr>
        <w:spacing w:line="312" w:lineRule="auto"/>
        <w:jc w:val="both"/>
      </w:pPr>
      <w:r w:rsidRPr="009A3952">
        <w:t>E</w:t>
      </w:r>
      <w:r w:rsidR="0065297A" w:rsidRPr="009A3952">
        <w:t>-</w:t>
      </w:r>
      <w:r w:rsidRPr="009A3952">
        <w:t xml:space="preserve">mail: </w:t>
      </w:r>
      <w:r w:rsidR="0065297A" w:rsidRPr="009A3952">
        <w:t>[</w:t>
      </w:r>
      <w:r w:rsidR="0065297A" w:rsidRPr="009A3952">
        <w:rPr>
          <w:highlight w:val="yellow"/>
        </w:rPr>
        <w:t>=</w:t>
      </w:r>
      <w:r w:rsidR="0065297A" w:rsidRPr="009A3952">
        <w:t>]</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75661F3A" w14:textId="7777777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0E19C6A5"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12" w:history="1">
        <w:r w:rsidRPr="009A3952">
          <w:rPr>
            <w:rStyle w:val="Hyperlink"/>
          </w:rPr>
          <w:t>gestao@isecbrasil.com.br</w:t>
        </w:r>
      </w:hyperlink>
      <w:r w:rsidRPr="009A3952">
        <w:t xml:space="preserve"> / </w:t>
      </w:r>
      <w:hyperlink r:id="rId13" w:history="1">
        <w:r w:rsidR="00AE73AB" w:rsidRPr="0042447A">
          <w:rPr>
            <w:rStyle w:val="Hyperlink"/>
          </w:rPr>
          <w:t>juridico@isecbrasil.com.br</w:t>
        </w:r>
      </w:hyperlink>
      <w:r w:rsidR="00AE73AB">
        <w:t xml:space="preserve"> </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761D00EB"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os Imóveis</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18DF99C8"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27" w:name="_DV_M267"/>
      <w:bookmarkStart w:id="28" w:name="_DV_M277"/>
      <w:bookmarkStart w:id="29" w:name="_DV_M278"/>
      <w:bookmarkStart w:id="30" w:name="_DV_M422"/>
      <w:bookmarkEnd w:id="27"/>
      <w:bookmarkEnd w:id="28"/>
      <w:bookmarkEnd w:id="29"/>
      <w:bookmarkEnd w:id="30"/>
    </w:p>
    <w:p w14:paraId="3F8B8A8F" w14:textId="51B9405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Na hipótese de desapropriação, total ou parcial, d</w:t>
      </w:r>
      <w:r w:rsidR="00FD6AA6">
        <w:rPr>
          <w:snapToGrid w:val="0"/>
        </w:rPr>
        <w:t>os Imóveis</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4AE624F1"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os Imóveis</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7A241B7F"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os Imóveis</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452252B4"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86495A">
        <w:rPr>
          <w:rFonts w:ascii="Times New Roman" w:hAnsi="Times New Roman"/>
          <w:bCs/>
          <w:sz w:val="24"/>
          <w:szCs w:val="24"/>
          <w:lang w:val="pt-BR"/>
        </w:rPr>
        <w:t>ão</w:t>
      </w:r>
      <w:r w:rsidR="009B2A86" w:rsidRPr="009A3952">
        <w:rPr>
          <w:rFonts w:ascii="Times New Roman" w:hAnsi="Times New Roman"/>
          <w:bCs/>
          <w:sz w:val="24"/>
          <w:szCs w:val="24"/>
        </w:rPr>
        <w:t xml:space="preserve"> atualizada d</w:t>
      </w:r>
      <w:r w:rsidR="009B2A86" w:rsidRPr="009A3952">
        <w:rPr>
          <w:rFonts w:ascii="Times New Roman" w:hAnsi="Times New Roman"/>
          <w:bCs/>
          <w:sz w:val="24"/>
          <w:szCs w:val="24"/>
          <w:lang w:val="pt-BR"/>
        </w:rPr>
        <w:t>a</w:t>
      </w:r>
      <w:r w:rsidR="009B2A86" w:rsidRPr="009A3952">
        <w:rPr>
          <w:rFonts w:ascii="Times New Roman" w:hAnsi="Times New Roman"/>
          <w:bCs/>
          <w:sz w:val="24"/>
          <w:szCs w:val="24"/>
        </w:rPr>
        <w:t xml:space="preserve"> Matrícula</w:t>
      </w:r>
      <w:r w:rsidR="0086495A">
        <w:rPr>
          <w:rFonts w:ascii="Times New Roman" w:hAnsi="Times New Roman"/>
          <w:bCs/>
          <w:sz w:val="24"/>
          <w:szCs w:val="24"/>
          <w:lang w:val="pt-BR"/>
        </w:rPr>
        <w:t xml:space="preserve"> do Imóvel</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Certid</w:t>
      </w:r>
      <w:r w:rsidR="006F4188" w:rsidRPr="009A3952">
        <w:rPr>
          <w:rFonts w:ascii="Times New Roman" w:hAnsi="Times New Roman"/>
          <w:bCs/>
          <w:sz w:val="24"/>
          <w:szCs w:val="24"/>
          <w:lang w:val="pt-BR"/>
        </w:rPr>
        <w:t>ão</w:t>
      </w:r>
      <w:r w:rsidR="006F4188" w:rsidRPr="009A3952">
        <w:rPr>
          <w:rFonts w:ascii="Times New Roman" w:hAnsi="Times New Roman"/>
          <w:bCs/>
          <w:sz w:val="24"/>
          <w:szCs w:val="24"/>
        </w:rPr>
        <w:t xml:space="preserve"> Negativa do Imposto Territorial Rural (ITR) Emitida Pela Receita Federal do Brasil</w:t>
      </w:r>
      <w:r w:rsidRPr="009A3952">
        <w:rPr>
          <w:rFonts w:ascii="Times New Roman" w:hAnsi="Times New Roman"/>
          <w:bCs/>
          <w:sz w:val="24"/>
          <w:szCs w:val="24"/>
        </w:rPr>
        <w:t>;</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712F989" w14:textId="03EB920E" w:rsidR="005917A7" w:rsidRPr="006F4188"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rPr>
        <w:t>(</w:t>
      </w:r>
      <w:r w:rsidRPr="009A3952">
        <w:rPr>
          <w:rFonts w:ascii="Times New Roman" w:hAnsi="Times New Roman"/>
          <w:bCs/>
          <w:sz w:val="24"/>
          <w:szCs w:val="24"/>
          <w:lang w:val="pt-BR"/>
        </w:rPr>
        <w:t>c</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Certificado de Cadastro de Imóve</w:t>
      </w:r>
      <w:r w:rsidR="006F4188" w:rsidRPr="009A3952">
        <w:rPr>
          <w:rFonts w:ascii="Times New Roman" w:hAnsi="Times New Roman"/>
          <w:bCs/>
          <w:sz w:val="24"/>
          <w:szCs w:val="24"/>
          <w:lang w:val="pt-BR"/>
        </w:rPr>
        <w:t>l</w:t>
      </w:r>
      <w:r w:rsidR="006F4188" w:rsidRPr="009A3952">
        <w:rPr>
          <w:rFonts w:ascii="Times New Roman" w:hAnsi="Times New Roman"/>
          <w:bCs/>
          <w:sz w:val="24"/>
          <w:szCs w:val="24"/>
        </w:rPr>
        <w:t xml:space="preserve"> Rural (CCIR) Emitido</w:t>
      </w:r>
      <w:r w:rsidR="006F4188" w:rsidRPr="009A3952">
        <w:rPr>
          <w:rFonts w:ascii="Times New Roman" w:hAnsi="Times New Roman"/>
          <w:bCs/>
          <w:sz w:val="24"/>
          <w:szCs w:val="24"/>
          <w:lang w:val="pt-BR"/>
        </w:rPr>
        <w:t>s</w:t>
      </w:r>
      <w:r w:rsidR="006F4188" w:rsidRPr="009A3952">
        <w:rPr>
          <w:rFonts w:ascii="Times New Roman" w:hAnsi="Times New Roman"/>
          <w:bCs/>
          <w:sz w:val="24"/>
          <w:szCs w:val="24"/>
        </w:rPr>
        <w:t xml:space="preserve"> pelo Incra</w:t>
      </w:r>
      <w:r w:rsidRPr="009A3952">
        <w:rPr>
          <w:rFonts w:ascii="Times New Roman" w:hAnsi="Times New Roman"/>
          <w:bCs/>
          <w:sz w:val="24"/>
          <w:szCs w:val="24"/>
        </w:rPr>
        <w:t>, para o triênio vigente;</w:t>
      </w:r>
    </w:p>
    <w:p w14:paraId="1DFBC407"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5E9C106A" w14:textId="7F4ED7C2"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d</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Declaraç</w:t>
      </w:r>
      <w:r w:rsidR="006F4188" w:rsidRPr="009A3952">
        <w:rPr>
          <w:rFonts w:ascii="Times New Roman" w:hAnsi="Times New Roman"/>
          <w:bCs/>
          <w:sz w:val="24"/>
          <w:szCs w:val="24"/>
          <w:lang w:val="pt-BR"/>
        </w:rPr>
        <w:t>ão</w:t>
      </w:r>
      <w:r w:rsidR="006F4188" w:rsidRPr="009A3952">
        <w:rPr>
          <w:rFonts w:ascii="Times New Roman" w:hAnsi="Times New Roman"/>
          <w:bCs/>
          <w:sz w:val="24"/>
          <w:szCs w:val="24"/>
        </w:rPr>
        <w:t xml:space="preserve"> do ITR – Documento de Informação e Apuração do ITR </w:t>
      </w:r>
      <w:r w:rsidRPr="009A3952">
        <w:rPr>
          <w:rFonts w:ascii="Times New Roman" w:hAnsi="Times New Roman"/>
          <w:bCs/>
          <w:sz w:val="24"/>
          <w:szCs w:val="24"/>
        </w:rPr>
        <w:t>(DIAT e DIAC); e</w:t>
      </w:r>
    </w:p>
    <w:p w14:paraId="242EA47A" w14:textId="77777777" w:rsidR="005917A7" w:rsidRPr="009A3952"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 xml:space="preserve">Certidões Negativas de Débitos </w:t>
      </w:r>
      <w:r w:rsidRPr="009A3952">
        <w:rPr>
          <w:rFonts w:ascii="Times New Roman" w:hAnsi="Times New Roman"/>
          <w:bCs/>
          <w:sz w:val="24"/>
          <w:szCs w:val="24"/>
        </w:rPr>
        <w:t>emitidas pelo IBAMA.</w:t>
      </w:r>
    </w:p>
    <w:p w14:paraId="43F6A48C" w14:textId="26D68732" w:rsidR="00CB4EC0" w:rsidRPr="006F4188" w:rsidRDefault="006F4188" w:rsidP="009A3952">
      <w:pPr>
        <w:spacing w:line="312" w:lineRule="auto"/>
        <w:jc w:val="both"/>
        <w:rPr>
          <w:bCs/>
          <w:i/>
          <w:iCs/>
          <w:color w:val="000000"/>
        </w:rPr>
      </w:pPr>
      <w:r>
        <w:rPr>
          <w:bCs/>
          <w:i/>
          <w:iCs/>
          <w:color w:val="000000"/>
        </w:rPr>
        <w:t>[</w:t>
      </w:r>
      <w:r w:rsidRPr="006F4188">
        <w:rPr>
          <w:bCs/>
          <w:i/>
          <w:iCs/>
          <w:color w:val="000000"/>
          <w:highlight w:val="cyan"/>
        </w:rPr>
        <w:t>Nota VBSO: Para os imóveis em Guaíra, que são urbanos, substituiremos o ITR e CCIR pela certidão negativa de débitos imobiliários da Prefeitura e guia de IPTU.</w:t>
      </w:r>
      <w:r>
        <w:rPr>
          <w:bCs/>
          <w:i/>
          <w:iCs/>
          <w:color w:val="000000"/>
        </w:rPr>
        <w:t>]</w:t>
      </w:r>
    </w:p>
    <w:p w14:paraId="5BA48773" w14:textId="77777777" w:rsidR="006F4188" w:rsidRPr="009A3952" w:rsidRDefault="006F4188"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26755E97"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janeiro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4F3710EA" w:rsidR="005917A7" w:rsidRPr="009A3952" w:rsidRDefault="005917A7" w:rsidP="009A3952">
      <w:pPr>
        <w:spacing w:line="312" w:lineRule="auto"/>
        <w:jc w:val="both"/>
        <w:rPr>
          <w:i/>
          <w:iCs/>
          <w:noProof/>
        </w:rPr>
      </w:pPr>
      <w:r w:rsidRPr="009A3952">
        <w:rPr>
          <w:noProof/>
        </w:rPr>
        <w:br w:type="page"/>
      </w:r>
      <w:r w:rsidRPr="009A3952">
        <w:rPr>
          <w:i/>
          <w:iCs/>
          <w:noProof/>
        </w:rPr>
        <w:t xml:space="preserve">(Página de assinaturas do Instrumento Particular de Alienação Fiduciária de </w:t>
      </w:r>
      <w:r w:rsidR="00B41CBA">
        <w:rPr>
          <w:i/>
          <w:iCs/>
          <w:noProof/>
        </w:rPr>
        <w:t>Bens</w:t>
      </w:r>
      <w:r w:rsidRPr="009A3952">
        <w:rPr>
          <w:i/>
          <w:iCs/>
          <w:noProof/>
        </w:rPr>
        <w:t xml:space="preserve"> </w:t>
      </w:r>
      <w:r w:rsidR="00B41CBA" w:rsidRPr="009A3952">
        <w:rPr>
          <w:i/>
          <w:iCs/>
          <w:noProof/>
        </w:rPr>
        <w:t>Imóve</w:t>
      </w:r>
      <w:r w:rsidR="00B41CBA">
        <w:rPr>
          <w:i/>
          <w:iCs/>
          <w:noProof/>
        </w:rPr>
        <w:t>is</w:t>
      </w:r>
      <w:r w:rsidR="00B41CBA" w:rsidRPr="009A3952">
        <w:rPr>
          <w:i/>
          <w:iCs/>
          <w:noProof/>
        </w:rPr>
        <w:t xml:space="preserve"> </w:t>
      </w:r>
      <w:r w:rsidR="00087F59" w:rsidRPr="009A3952">
        <w:rPr>
          <w:i/>
          <w:iCs/>
          <w:noProof/>
        </w:rPr>
        <w:t xml:space="preserve">e Outras Avenças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31"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31"/>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32"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32"/>
    </w:p>
    <w:p w14:paraId="7F8A9542" w14:textId="77777777" w:rsidR="005917A7" w:rsidRPr="009A3952" w:rsidRDefault="005917A7" w:rsidP="009A3952">
      <w:pPr>
        <w:spacing w:line="312" w:lineRule="auto"/>
        <w:jc w:val="both"/>
      </w:pPr>
      <w:bookmarkStart w:id="33" w:name="_DV_C104"/>
      <w:r w:rsidRPr="009A3952">
        <w:t>Nome:</w:t>
      </w:r>
      <w:r w:rsidRPr="009A3952">
        <w:tab/>
      </w:r>
      <w:r w:rsidRPr="009A3952">
        <w:tab/>
      </w:r>
      <w:r w:rsidRPr="009A3952">
        <w:tab/>
      </w:r>
      <w:r w:rsidRPr="009A3952">
        <w:tab/>
      </w:r>
      <w:r w:rsidRPr="009A3952">
        <w:tab/>
      </w:r>
      <w:r w:rsidRPr="009A3952">
        <w:tab/>
        <w:t>Nome:</w:t>
      </w:r>
      <w:bookmarkEnd w:id="33"/>
    </w:p>
    <w:p w14:paraId="028D0B8D" w14:textId="77777777" w:rsidR="005917A7" w:rsidRPr="009A3952" w:rsidRDefault="005917A7" w:rsidP="009A3952">
      <w:pPr>
        <w:spacing w:line="312" w:lineRule="auto"/>
        <w:jc w:val="both"/>
      </w:pPr>
      <w:bookmarkStart w:id="34" w:name="_DV_C105"/>
      <w:r w:rsidRPr="009A3952">
        <w:t>Cargo:</w:t>
      </w:r>
      <w:r w:rsidRPr="009A3952">
        <w:tab/>
      </w:r>
      <w:r w:rsidRPr="009A3952">
        <w:tab/>
      </w:r>
      <w:r w:rsidRPr="009A3952">
        <w:tab/>
      </w:r>
      <w:r w:rsidRPr="009A3952">
        <w:tab/>
      </w:r>
      <w:r w:rsidRPr="009A3952">
        <w:tab/>
      </w:r>
      <w:r w:rsidRPr="009A3952">
        <w:tab/>
      </w:r>
      <w:bookmarkEnd w:id="34"/>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0E90BDEC"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65297A" w:rsidRPr="009A3952">
        <w:rPr>
          <w:i/>
          <w:iCs/>
          <w:noProof/>
        </w:rPr>
        <w:t xml:space="preserve">Instrumento Particular de Alienação Fiduciária de </w:t>
      </w:r>
      <w:r w:rsidR="00B41CBA">
        <w:rPr>
          <w:i/>
          <w:iCs/>
          <w:noProof/>
        </w:rPr>
        <w:t>Bens Imóveis</w:t>
      </w:r>
      <w:r w:rsidR="0065297A" w:rsidRPr="009A3952">
        <w:rPr>
          <w:i/>
          <w:iCs/>
          <w:noProof/>
        </w:rPr>
        <w:t xml:space="preserve"> e Outras Avenças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9A3952" w:rsidRDefault="00744C7D" w:rsidP="009A3952">
            <w:pPr>
              <w:spacing w:line="312" w:lineRule="auto"/>
              <w:jc w:val="center"/>
            </w:pPr>
            <w:r w:rsidRPr="009A3952">
              <w:t>[</w:t>
            </w:r>
            <w:r w:rsidRPr="009A3952">
              <w:rPr>
                <w:highlight w:val="yellow"/>
              </w:rPr>
              <w:t>=</w:t>
            </w:r>
            <w:r w:rsidRPr="009A3952">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61D2C333" w:rsidR="00744C7D" w:rsidRPr="009A3952" w:rsidRDefault="00B41CBA" w:rsidP="009A3952">
            <w:pPr>
              <w:spacing w:line="312" w:lineRule="auto"/>
              <w:jc w:val="center"/>
            </w:pPr>
            <w:r w:rsidRPr="009A3952">
              <w:t>[</w:t>
            </w:r>
            <w:r w:rsidRPr="009A3952">
              <w:rPr>
                <w:highlight w:val="yellow"/>
              </w:rPr>
              <w:t>=</w:t>
            </w:r>
            <w:r w:rsidRPr="009A3952">
              <w:t>]</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35" w:name="_DV_M192"/>
      <w:bookmarkEnd w:id="35"/>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55C5323"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328ACAF0" w:rsidR="005917A7" w:rsidRPr="009A3952" w:rsidRDefault="00EB05A9" w:rsidP="009A3952">
      <w:pPr>
        <w:tabs>
          <w:tab w:val="left" w:pos="0"/>
        </w:tabs>
        <w:spacing w:line="312" w:lineRule="auto"/>
        <w:jc w:val="center"/>
        <w:rPr>
          <w:b/>
        </w:rPr>
      </w:pPr>
      <w:r>
        <w:rPr>
          <w:b/>
        </w:rPr>
        <w:br w:type="page"/>
      </w:r>
      <w:r w:rsidR="005917A7" w:rsidRPr="009A3952">
        <w:rPr>
          <w:b/>
        </w:rPr>
        <w:t>ANEXO II</w:t>
      </w:r>
    </w:p>
    <w:p w14:paraId="51BA2DA6" w14:textId="77777777" w:rsidR="005917A7" w:rsidRPr="009A3952" w:rsidRDefault="005917A7" w:rsidP="009A3952">
      <w:pPr>
        <w:tabs>
          <w:tab w:val="left" w:pos="0"/>
        </w:tabs>
        <w:spacing w:line="312" w:lineRule="auto"/>
        <w:jc w:val="center"/>
        <w:rPr>
          <w:b/>
        </w:rPr>
      </w:pPr>
    </w:p>
    <w:p w14:paraId="6E7608E0" w14:textId="6D976BC4" w:rsidR="005917A7" w:rsidRPr="009A3952" w:rsidRDefault="005917A7" w:rsidP="009A3952">
      <w:pPr>
        <w:tabs>
          <w:tab w:val="left" w:pos="0"/>
        </w:tabs>
        <w:spacing w:line="312" w:lineRule="auto"/>
        <w:jc w:val="center"/>
        <w:rPr>
          <w:b/>
        </w:rPr>
      </w:pPr>
      <w:r w:rsidRPr="009A3952">
        <w:rPr>
          <w:b/>
        </w:rPr>
        <w:t>DESCRIÇÃO D</w:t>
      </w:r>
      <w:r w:rsidR="00FD6AA6">
        <w:rPr>
          <w:b/>
        </w:rPr>
        <w:t>OS IMÓVEIS</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3A983AFB" w14:textId="77777777" w:rsidR="00141CE2" w:rsidRPr="009A3952" w:rsidRDefault="00141CE2" w:rsidP="009A3952">
      <w:pPr>
        <w:spacing w:line="312" w:lineRule="auto"/>
        <w:jc w:val="both"/>
        <w:rPr>
          <w:rFonts w:eastAsia="MS Mincho"/>
          <w:i/>
        </w:rPr>
      </w:pPr>
    </w:p>
    <w:p w14:paraId="7D1B7769" w14:textId="6BC77A41"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Bens Imóveis</w:t>
      </w:r>
      <w:r w:rsidRPr="009A3952">
        <w:rPr>
          <w:rFonts w:eastAsia="MS Mincho"/>
          <w:i/>
        </w:rPr>
        <w:t xml:space="preserve"> e Outras Avenças”,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11A345CD" w:rsidR="005917A7" w:rsidRPr="009A3952" w:rsidRDefault="005917A7" w:rsidP="009A3952">
      <w:pPr>
        <w:tabs>
          <w:tab w:val="left" w:pos="0"/>
        </w:tabs>
        <w:spacing w:line="312" w:lineRule="auto"/>
        <w:jc w:val="both"/>
        <w:rPr>
          <w:lang w:val="x-none" w:eastAsia="x-none"/>
        </w:rPr>
      </w:pPr>
      <w:r w:rsidRPr="009A3952">
        <w:rPr>
          <w:b/>
        </w:rPr>
        <w:t xml:space="preserve">Matrícula </w:t>
      </w:r>
      <w:r w:rsidR="0065297A" w:rsidRPr="009A3952">
        <w:rPr>
          <w:noProof/>
        </w:rPr>
        <w:t>[</w:t>
      </w:r>
      <w:r w:rsidR="0065297A" w:rsidRPr="009A3952">
        <w:rPr>
          <w:noProof/>
          <w:highlight w:val="yellow"/>
        </w:rPr>
        <w:t>=</w:t>
      </w:r>
      <w:r w:rsidR="0065297A" w:rsidRPr="009A3952">
        <w:rPr>
          <w:noProof/>
        </w:rPr>
        <w:t>]</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5EAA03FA"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OS IMÓVEIS</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B676B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os Imóveis</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6416DE1A"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DF7FDF" w:rsidRPr="009A3952">
        <w:rPr>
          <w:rFonts w:ascii="Times New Roman" w:hAnsi="Times New Roman"/>
          <w:b/>
          <w:bCs/>
        </w:rPr>
        <w:t>_</w:t>
      </w:r>
      <w:r w:rsidRPr="009A3952">
        <w:rPr>
          <w:rFonts w:ascii="Times New Roman" w:hAnsi="Times New Roman"/>
          <w:b/>
          <w:bCs/>
        </w:rPr>
        <w:t>] NÃO</w:t>
      </w:r>
    </w:p>
    <w:p w14:paraId="1981F5CF" w14:textId="77777777" w:rsidR="00417B52" w:rsidRPr="009A3952" w:rsidRDefault="00417B52" w:rsidP="009A3952">
      <w:pPr>
        <w:pStyle w:val="Basedecabealho"/>
        <w:spacing w:line="312" w:lineRule="auto"/>
        <w:rPr>
          <w:rFonts w:ascii="Times New Roman" w:hAnsi="Times New Roman"/>
        </w:rPr>
      </w:pPr>
    </w:p>
    <w:p w14:paraId="3781C7AB" w14:textId="48DBD4E2" w:rsidR="00417B52" w:rsidRPr="009A3952" w:rsidRDefault="00724D29" w:rsidP="009A3952">
      <w:pPr>
        <w:pStyle w:val="Basedecabealho"/>
        <w:spacing w:line="312" w:lineRule="auto"/>
        <w:rPr>
          <w:rFonts w:ascii="Times New Roman" w:hAnsi="Times New Roman"/>
        </w:rPr>
      </w:pPr>
      <w:r w:rsidRPr="009A3952">
        <w:rPr>
          <w:rFonts w:ascii="Times New Roman" w:hAnsi="Times New Roman"/>
        </w:rPr>
        <w:t xml:space="preserve">Matrícula n° </w:t>
      </w:r>
      <w:r w:rsidR="0065297A" w:rsidRPr="009A3952">
        <w:rPr>
          <w:rFonts w:ascii="Times New Roman" w:hAnsi="Times New Roman"/>
          <w:noProof/>
        </w:rPr>
        <w:t>[</w:t>
      </w:r>
      <w:r w:rsidR="0065297A" w:rsidRPr="009A3952">
        <w:rPr>
          <w:rFonts w:ascii="Times New Roman" w:hAnsi="Times New Roman"/>
          <w:noProof/>
          <w:highlight w:val="yellow"/>
        </w:rPr>
        <w:t>=</w:t>
      </w:r>
      <w:r w:rsidR="0065297A" w:rsidRPr="009A3952">
        <w:rPr>
          <w:rFonts w:ascii="Times New Roman" w:hAnsi="Times New Roman"/>
          <w:noProof/>
        </w:rPr>
        <w:t>]</w:t>
      </w:r>
      <w:r w:rsidR="00417B52" w:rsidRPr="009A3952">
        <w:rPr>
          <w:rFonts w:ascii="Times New Roman" w:hAnsi="Times New Roman"/>
        </w:rPr>
        <w:t>:</w:t>
      </w:r>
    </w:p>
    <w:p w14:paraId="08D5C26B" w14:textId="77777777" w:rsidR="00417B52" w:rsidRPr="009A3952" w:rsidRDefault="00417B52" w:rsidP="009A3952">
      <w:pPr>
        <w:pStyle w:val="Basedecabealho"/>
        <w:spacing w:line="312" w:lineRule="auto"/>
        <w:rPr>
          <w:rFonts w:ascii="Times New Roman" w:hAnsi="Times New Roman"/>
        </w:rPr>
      </w:pPr>
    </w:p>
    <w:p w14:paraId="0B902771" w14:textId="14E43013" w:rsidR="00417B52" w:rsidRPr="009A3952" w:rsidRDefault="0065297A" w:rsidP="009A3952">
      <w:pPr>
        <w:pStyle w:val="Basedecabealho"/>
        <w:spacing w:line="312" w:lineRule="auto"/>
        <w:rPr>
          <w:rFonts w:ascii="Times New Roman" w:hAnsi="Times New Roman"/>
        </w:rPr>
      </w:pPr>
      <w:r w:rsidRPr="009A3952">
        <w:rPr>
          <w:rFonts w:ascii="Times New Roman" w:hAnsi="Times New Roman"/>
          <w:noProof/>
        </w:rPr>
        <w:t>[</w:t>
      </w:r>
      <w:r w:rsidRPr="009A3952">
        <w:rPr>
          <w:rFonts w:ascii="Times New Roman" w:hAnsi="Times New Roman"/>
          <w:noProof/>
          <w:highlight w:val="yellow"/>
        </w:rPr>
        <w:t>=</w:t>
      </w:r>
      <w:r w:rsidRPr="009A3952">
        <w:rPr>
          <w:rFonts w:ascii="Times New Roman" w:hAnsi="Times New Roman"/>
          <w:noProof/>
        </w:rPr>
        <w:t>]</w:t>
      </w:r>
    </w:p>
    <w:p w14:paraId="3445BFBE" w14:textId="6642C75C" w:rsidR="00417B52" w:rsidRDefault="00417B52" w:rsidP="009A3952">
      <w:pPr>
        <w:pStyle w:val="Basedecabealho"/>
        <w:spacing w:line="312" w:lineRule="auto"/>
        <w:rPr>
          <w:rFonts w:ascii="Times New Roman" w:hAnsi="Times New Roman"/>
        </w:rPr>
      </w:pPr>
    </w:p>
    <w:p w14:paraId="2AE71321" w14:textId="7DD59261" w:rsidR="004C03B2" w:rsidRDefault="004C03B2" w:rsidP="009A3952">
      <w:pPr>
        <w:pStyle w:val="Basedecabealho"/>
        <w:spacing w:line="312" w:lineRule="auto"/>
        <w:rPr>
          <w:rFonts w:ascii="Times New Roman" w:hAnsi="Times New Roman"/>
        </w:rPr>
      </w:pPr>
    </w:p>
    <w:p w14:paraId="055D98B1" w14:textId="72B75EBE" w:rsidR="004C03B2" w:rsidRDefault="004C03B2" w:rsidP="009A3952">
      <w:pPr>
        <w:pStyle w:val="Basedecabealho"/>
        <w:spacing w:line="312" w:lineRule="auto"/>
        <w:rPr>
          <w:rFonts w:ascii="Times New Roman" w:hAnsi="Times New Roman"/>
        </w:rPr>
      </w:pPr>
    </w:p>
    <w:p w14:paraId="3378BCE5" w14:textId="11982FA9" w:rsidR="004C03B2" w:rsidRDefault="00EB05A9" w:rsidP="004C03B2">
      <w:pPr>
        <w:pStyle w:val="Basedecabealho"/>
        <w:spacing w:line="312" w:lineRule="auto"/>
        <w:jc w:val="center"/>
        <w:rPr>
          <w:rFonts w:ascii="Times New Roman" w:hAnsi="Times New Roman"/>
          <w:b/>
        </w:rPr>
      </w:pPr>
      <w:r>
        <w:rPr>
          <w:rFonts w:ascii="Times New Roman" w:hAnsi="Times New Roman"/>
          <w:b/>
        </w:rPr>
        <w:br w:type="page"/>
      </w:r>
      <w:r w:rsidR="004C03B2" w:rsidRPr="009A3952">
        <w:rPr>
          <w:rFonts w:ascii="Times New Roman" w:hAnsi="Times New Roman"/>
          <w:b/>
        </w:rPr>
        <w:t>ANEXO I</w:t>
      </w:r>
      <w:r w:rsidR="004C03B2">
        <w:rPr>
          <w:rFonts w:ascii="Times New Roman" w:hAnsi="Times New Roman"/>
          <w:b/>
        </w:rPr>
        <w:t>II</w:t>
      </w:r>
    </w:p>
    <w:p w14:paraId="1ED27CD7" w14:textId="0C0BF5C0" w:rsidR="004C03B2" w:rsidRDefault="004C03B2" w:rsidP="004C03B2">
      <w:pPr>
        <w:pStyle w:val="Basedecabealho"/>
        <w:spacing w:line="312" w:lineRule="auto"/>
        <w:jc w:val="center"/>
        <w:rPr>
          <w:rFonts w:ascii="Times New Roman" w:hAnsi="Times New Roman"/>
          <w:b/>
        </w:rPr>
      </w:pPr>
    </w:p>
    <w:p w14:paraId="41DF73F8" w14:textId="745416C3" w:rsidR="004C03B2" w:rsidRPr="009A3952" w:rsidRDefault="004C03B2" w:rsidP="004C03B2">
      <w:pPr>
        <w:pStyle w:val="Basedecabealho"/>
        <w:spacing w:line="312" w:lineRule="auto"/>
        <w:jc w:val="center"/>
        <w:rPr>
          <w:rFonts w:ascii="Times New Roman" w:hAnsi="Times New Roman"/>
          <w:b/>
        </w:rPr>
      </w:pPr>
      <w:r>
        <w:rPr>
          <w:rFonts w:ascii="Times New Roman" w:hAnsi="Times New Roman"/>
          <w:b/>
        </w:rPr>
        <w:t>Critérios de Elegibilidade</w:t>
      </w:r>
    </w:p>
    <w:p w14:paraId="7FBA91CF" w14:textId="44421B9C" w:rsidR="004C03B2" w:rsidRDefault="004C03B2" w:rsidP="009A3952">
      <w:pPr>
        <w:pStyle w:val="Basedecabealho"/>
        <w:spacing w:line="312" w:lineRule="auto"/>
        <w:rPr>
          <w:rFonts w:ascii="Times New Roman" w:hAnsi="Times New Roman"/>
        </w:rPr>
      </w:pPr>
    </w:p>
    <w:p w14:paraId="6CC08800" w14:textId="77777777" w:rsidR="00EB05A9" w:rsidRDefault="004C03B2" w:rsidP="00EB05A9">
      <w:pPr>
        <w:pStyle w:val="PargrafodaLista"/>
        <w:numPr>
          <w:ilvl w:val="1"/>
          <w:numId w:val="24"/>
        </w:numPr>
        <w:spacing w:line="312" w:lineRule="auto"/>
        <w:ind w:left="0" w:firstLine="0"/>
        <w:contextualSpacing/>
        <w:jc w:val="both"/>
      </w:pPr>
      <w:r>
        <w:t xml:space="preserve">Apresentar laudo de avaliação atualizado dos novos imóveis oferecidos em garantia, emitido por uma das seguintes empresas especializadas: </w:t>
      </w:r>
      <w:r>
        <w:rPr>
          <w:b/>
        </w:rPr>
        <w:t>(a)</w:t>
      </w:r>
      <w:r>
        <w:t xml:space="preserve"> Valora Engenharia S/S Ltda. </w:t>
      </w:r>
      <w:r>
        <w:rPr>
          <w:b/>
        </w:rPr>
        <w:t>(b)</w:t>
      </w:r>
      <w:r>
        <w:t xml:space="preserve"> Deloitte Touche </w:t>
      </w:r>
      <w:proofErr w:type="spellStart"/>
      <w:r>
        <w:t>Tohmatsu</w:t>
      </w:r>
      <w:proofErr w:type="spellEnd"/>
      <w:r>
        <w:t xml:space="preserve"> </w:t>
      </w:r>
      <w:proofErr w:type="spellStart"/>
      <w:r>
        <w:t>Limited</w:t>
      </w:r>
      <w:proofErr w:type="spellEnd"/>
      <w:r>
        <w:t xml:space="preserve">; </w:t>
      </w:r>
      <w:r>
        <w:rPr>
          <w:b/>
        </w:rPr>
        <w:t>(c)</w:t>
      </w:r>
      <w:r>
        <w:t> </w:t>
      </w:r>
      <w:proofErr w:type="spellStart"/>
      <w:r>
        <w:t>Cushman</w:t>
      </w:r>
      <w:proofErr w:type="spellEnd"/>
      <w:r>
        <w:t xml:space="preserve"> &amp; Wakefield Consultoria Imobiliária Ltda., que ateste o cumprimento da Razão Mínima de Garantia;</w:t>
      </w:r>
    </w:p>
    <w:p w14:paraId="5AF914E0" w14:textId="77777777" w:rsidR="00EB05A9" w:rsidRDefault="00EB05A9" w:rsidP="00B86CCF">
      <w:pPr>
        <w:pStyle w:val="PargrafodaLista"/>
        <w:spacing w:line="312" w:lineRule="auto"/>
        <w:ind w:left="0"/>
        <w:contextualSpacing/>
        <w:jc w:val="both"/>
      </w:pPr>
    </w:p>
    <w:p w14:paraId="6A7EA5F7" w14:textId="3DF84D0B" w:rsidR="00A50F78" w:rsidRDefault="00EB05A9" w:rsidP="00EB05A9">
      <w:pPr>
        <w:pStyle w:val="PargrafodaLista"/>
        <w:numPr>
          <w:ilvl w:val="1"/>
          <w:numId w:val="24"/>
        </w:numPr>
        <w:spacing w:line="312" w:lineRule="auto"/>
        <w:ind w:left="0" w:firstLine="0"/>
        <w:contextualSpacing/>
        <w:jc w:val="both"/>
      </w:pPr>
      <w:r>
        <w:t xml:space="preserve">A Fiduciante deverá, ainda, contratar assessor jurídico para (i) realização de auditoria jurídica dos </w:t>
      </w:r>
      <w:r w:rsidR="00A50F78">
        <w:t>novos imóveis</w:t>
      </w:r>
      <w:r>
        <w:t xml:space="preserve"> e dos respectivos proprietários conforme padrão de mercado para outorga de garantias no âmbito da emissão e distribuição pública de certificados de recebíveis imobiliários (“</w:t>
      </w:r>
      <w:r w:rsidRPr="00EB05A9">
        <w:rPr>
          <w:u w:val="single"/>
        </w:rPr>
        <w:t>Auditoria Jurídica</w:t>
      </w:r>
      <w:r>
        <w:t>”); e (ii) emissão de parecer legal com as conclusões decorrentes da análise de documentos realizada no âmbito da Auditoria Legal (“</w:t>
      </w:r>
      <w:r w:rsidRPr="00EB05A9">
        <w:rPr>
          <w:u w:val="single"/>
        </w:rPr>
        <w:t>Parecer Legal</w:t>
      </w:r>
      <w:r>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EB05A9">
        <w:rPr>
          <w:i/>
          <w:iCs/>
        </w:rPr>
        <w:t>Chambers and Partners</w:t>
      </w:r>
      <w:r>
        <w:t xml:space="preserve">. </w:t>
      </w:r>
    </w:p>
    <w:p w14:paraId="17B1D9D0" w14:textId="77777777" w:rsidR="00A50F78" w:rsidRDefault="00A50F78" w:rsidP="00B86CCF">
      <w:pPr>
        <w:pStyle w:val="PargrafodaLista"/>
      </w:pPr>
    </w:p>
    <w:p w14:paraId="42BD5EBA" w14:textId="19F4E293" w:rsidR="004C03B2" w:rsidRDefault="00A50F78" w:rsidP="00EB05A9">
      <w:pPr>
        <w:pStyle w:val="PargrafodaLista"/>
        <w:numPr>
          <w:ilvl w:val="1"/>
          <w:numId w:val="24"/>
        </w:numPr>
        <w:spacing w:line="312" w:lineRule="auto"/>
        <w:ind w:left="0" w:firstLine="0"/>
        <w:contextualSpacing/>
        <w:jc w:val="both"/>
      </w:pPr>
      <w:r>
        <w:t>Referido Parecer Legal deverá ser apresentado</w:t>
      </w:r>
      <w:r w:rsidR="004C03B2">
        <w:t>, sem ressalvas,</w:t>
      </w:r>
      <w:r w:rsidR="00EB05A9">
        <w:t xml:space="preserve"> </w:t>
      </w:r>
      <w:r w:rsidR="004C03B2">
        <w:t xml:space="preserve">com o fim específico de atestar que os novos imóveis oferecidos em garantia </w:t>
      </w:r>
      <w:r w:rsidR="004C03B2" w:rsidRPr="00EB05A9">
        <w:rPr>
          <w:b/>
        </w:rPr>
        <w:t>(a)</w:t>
      </w:r>
      <w:r w:rsidR="004C03B2">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EB05A9">
        <w:rPr>
          <w:b/>
        </w:rPr>
        <w:t>(b)</w:t>
      </w:r>
      <w:r w:rsidR="004C03B2">
        <w:t xml:space="preserve"> não possuem quaisquer lançamentos de débitos fiscais; </w:t>
      </w:r>
      <w:r w:rsidR="004C03B2" w:rsidRPr="00EB05A9">
        <w:rPr>
          <w:b/>
        </w:rPr>
        <w:t>(c)</w:t>
      </w:r>
      <w:r w:rsidR="004C03B2">
        <w:t xml:space="preserve"> não há dúvida acerca das suas respectivas posse e propriedade; e </w:t>
      </w:r>
      <w:r w:rsidR="004C03B2" w:rsidRPr="00EB05A9">
        <w:rPr>
          <w:b/>
        </w:rPr>
        <w:t>(d)</w:t>
      </w:r>
      <w:r w:rsidR="004C03B2">
        <w:t xml:space="preserve"> que não há qualquer ressalva ou risco de natureza socioambiental, em especial, contaminação do solo e/ou passivos ambientais (reserva legal, área de preservação permanente, </w:t>
      </w:r>
      <w:proofErr w:type="spellStart"/>
      <w:r w:rsidR="004C03B2">
        <w:t>etc</w:t>
      </w:r>
      <w:proofErr w:type="spellEnd"/>
      <w:r w:rsidR="004C03B2">
        <w:t>);</w:t>
      </w:r>
    </w:p>
    <w:p w14:paraId="75E7CE19" w14:textId="77777777" w:rsidR="004C03B2" w:rsidRDefault="004C03B2" w:rsidP="004C03B2">
      <w:pPr>
        <w:pStyle w:val="PargrafodaLista"/>
        <w:spacing w:line="312" w:lineRule="auto"/>
        <w:jc w:val="both"/>
      </w:pPr>
    </w:p>
    <w:p w14:paraId="58DA9A27" w14:textId="4E6DF7C5" w:rsidR="004C03B2" w:rsidRDefault="004C03B2" w:rsidP="004C03B2">
      <w:pPr>
        <w:pStyle w:val="PargrafodaLista"/>
        <w:numPr>
          <w:ilvl w:val="1"/>
          <w:numId w:val="24"/>
        </w:numPr>
        <w:spacing w:line="312" w:lineRule="auto"/>
        <w:ind w:left="0" w:firstLine="0"/>
        <w:contextualSpacing/>
        <w:jc w:val="both"/>
      </w:pPr>
      <w:r>
        <w:t>Os novos imóveis oferecidos em garantia imóvel devem estar localizados em território nacional;</w:t>
      </w:r>
    </w:p>
    <w:p w14:paraId="5558BAC9" w14:textId="77777777" w:rsidR="004C03B2" w:rsidRDefault="004C03B2" w:rsidP="004C03B2">
      <w:pPr>
        <w:pStyle w:val="PargrafodaLista"/>
        <w:spacing w:line="312" w:lineRule="auto"/>
        <w:jc w:val="both"/>
      </w:pPr>
    </w:p>
    <w:p w14:paraId="48028B15" w14:textId="5B7E3C64" w:rsidR="004C03B2" w:rsidRDefault="004C03B2" w:rsidP="004C03B2">
      <w:pPr>
        <w:pStyle w:val="PargrafodaLista"/>
        <w:numPr>
          <w:ilvl w:val="1"/>
          <w:numId w:val="24"/>
        </w:numPr>
        <w:spacing w:line="312" w:lineRule="auto"/>
        <w:ind w:left="0" w:firstLine="0"/>
        <w:contextualSpacing/>
        <w:jc w:val="both"/>
      </w:pPr>
      <w:r>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t>m</w:t>
      </w:r>
      <w:r>
        <w:t xml:space="preserve"> Imóve</w:t>
      </w:r>
      <w:r w:rsidR="00EB05A9">
        <w:t>l</w:t>
      </w:r>
      <w:r>
        <w:t>;</w:t>
      </w:r>
    </w:p>
    <w:p w14:paraId="249E8B35" w14:textId="77777777" w:rsidR="004C03B2" w:rsidRDefault="004C03B2" w:rsidP="004C03B2">
      <w:pPr>
        <w:pStyle w:val="PargrafodaLista"/>
        <w:spacing w:line="312" w:lineRule="auto"/>
        <w:jc w:val="both"/>
      </w:pPr>
    </w:p>
    <w:p w14:paraId="714F3D47" w14:textId="3597DED6" w:rsidR="004C03B2" w:rsidRDefault="004C03B2" w:rsidP="004C03B2">
      <w:pPr>
        <w:pStyle w:val="PargrafodaLista"/>
        <w:numPr>
          <w:ilvl w:val="1"/>
          <w:numId w:val="24"/>
        </w:numPr>
        <w:spacing w:line="312" w:lineRule="auto"/>
        <w:ind w:left="0" w:firstLine="0"/>
        <w:contextualSpacing/>
        <w:jc w:val="both"/>
      </w:pPr>
      <w:r>
        <w:t>Os novos imóveis oferecidos em garantia devem ser de propriedade da Devedora e/ou de sociedades que integrem o grupo da Devedora;</w:t>
      </w:r>
    </w:p>
    <w:p w14:paraId="07EEC282" w14:textId="77777777" w:rsidR="004C03B2" w:rsidRDefault="004C03B2" w:rsidP="004C03B2">
      <w:pPr>
        <w:pStyle w:val="PargrafodaLista"/>
        <w:spacing w:line="312" w:lineRule="auto"/>
        <w:jc w:val="both"/>
      </w:pPr>
    </w:p>
    <w:p w14:paraId="69524840" w14:textId="77777777" w:rsidR="00F347AF" w:rsidRDefault="004C03B2" w:rsidP="004C03B2">
      <w:pPr>
        <w:pStyle w:val="PargrafodaLista"/>
        <w:numPr>
          <w:ilvl w:val="1"/>
          <w:numId w:val="24"/>
        </w:numPr>
        <w:spacing w:line="312" w:lineRule="auto"/>
        <w:ind w:left="0" w:firstLine="0"/>
        <w:contextualSpacing/>
        <w:jc w:val="both"/>
      </w:pPr>
      <w:r>
        <w:t>Formalizar o instrumento de garantia nos mesmos termos e condições d</w:t>
      </w:r>
      <w:r w:rsidR="00EB05A9">
        <w:t>este</w:t>
      </w:r>
      <w:r>
        <w:t xml:space="preserve"> Contrato de Alienação Fiduciária de Be</w:t>
      </w:r>
      <w:r w:rsidR="00EB05A9">
        <w:t>m</w:t>
      </w:r>
      <w:r>
        <w:t xml:space="preserve"> Imóve</w:t>
      </w:r>
      <w:r w:rsidR="00EB05A9">
        <w:t>l</w:t>
      </w:r>
      <w:r w:rsidR="00F347AF">
        <w:t>; e</w:t>
      </w:r>
    </w:p>
    <w:p w14:paraId="14AAAFB8" w14:textId="77777777" w:rsidR="00F347AF" w:rsidRDefault="00F347AF" w:rsidP="00B86CCF">
      <w:pPr>
        <w:pStyle w:val="PargrafodaLista"/>
      </w:pPr>
    </w:p>
    <w:p w14:paraId="6DA8B67D" w14:textId="253D51EC" w:rsidR="004C03B2" w:rsidRDefault="00F347AF" w:rsidP="004C03B2">
      <w:pPr>
        <w:pStyle w:val="PargrafodaLista"/>
        <w:numPr>
          <w:ilvl w:val="1"/>
          <w:numId w:val="24"/>
        </w:numPr>
        <w:spacing w:line="312" w:lineRule="auto"/>
        <w:ind w:left="0" w:firstLine="0"/>
        <w:contextualSpacing/>
        <w:jc w:val="both"/>
      </w:pPr>
      <w:r>
        <w:t>Caso a Devedora deixe de apresentar os documentos e imóveis que atendam aos critérios ora estabelecidos, ou que reste apontamento no Parecer Legal, o reforço ou substituição do Imóvel deverá ser aprovado em assembleia dos investidores</w:t>
      </w:r>
      <w:r w:rsidR="004C03B2">
        <w:t>.</w:t>
      </w:r>
    </w:p>
    <w:p w14:paraId="372A102E" w14:textId="77777777" w:rsidR="004C03B2" w:rsidRPr="009A3952" w:rsidRDefault="004C03B2" w:rsidP="009A3952">
      <w:pPr>
        <w:pStyle w:val="Basedecabealho"/>
        <w:spacing w:line="312" w:lineRule="auto"/>
        <w:rPr>
          <w:rFonts w:ascii="Times New Roman" w:hAnsi="Times New Roman"/>
        </w:rPr>
      </w:pPr>
    </w:p>
    <w:sectPr w:rsidR="004C03B2" w:rsidRPr="009A3952" w:rsidSect="003C3C3D">
      <w:headerReference w:type="default" r:id="rId14"/>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Matheus Gomes Faria" w:date="2021-02-03T16:40:00Z" w:initials="MGF">
    <w:p w14:paraId="1D764713" w14:textId="77777777" w:rsidR="00DA05FD" w:rsidRDefault="00DA05FD">
      <w:pPr>
        <w:pStyle w:val="Textodecomentrio"/>
      </w:pPr>
      <w:r>
        <w:rPr>
          <w:rStyle w:val="Refdecomentrio"/>
        </w:rPr>
        <w:annotationRef/>
      </w:r>
      <w:r>
        <w:t>Não entendemos os valores, os % que calculamos com base nos laudos apresentados estão divergentes.</w:t>
      </w:r>
    </w:p>
    <w:p w14:paraId="74AEBDEE" w14:textId="48E74D5B" w:rsidR="00DA05FD" w:rsidRDefault="00DA05FD">
      <w:pPr>
        <w:pStyle w:val="Textodecomentrio"/>
      </w:pPr>
      <w:r>
        <w:t>Poderiam por gentileza informar em qual laudo de avaliação estão sendo levados em consideração?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AEB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5063" w16cex:dateUtc="2021-02-03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AEBDEE" w16cid:durableId="23C55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B86CCF" w:rsidRDefault="00B86CCF">
      <w:r>
        <w:separator/>
      </w:r>
    </w:p>
  </w:endnote>
  <w:endnote w:type="continuationSeparator" w:id="0">
    <w:p w14:paraId="46FF0DD2" w14:textId="77777777" w:rsidR="00B86CCF" w:rsidRDefault="00B86CCF">
      <w:r>
        <w:continuationSeparator/>
      </w:r>
    </w:p>
  </w:endnote>
  <w:endnote w:type="continuationNotice" w:id="1">
    <w:p w14:paraId="6489F230" w14:textId="77777777" w:rsidR="00B86CCF" w:rsidRDefault="00B8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B86CCF" w:rsidRDefault="00B86CCF">
      <w:r>
        <w:separator/>
      </w:r>
    </w:p>
  </w:footnote>
  <w:footnote w:type="continuationSeparator" w:id="0">
    <w:p w14:paraId="070B1D1E" w14:textId="77777777" w:rsidR="00B86CCF" w:rsidRDefault="00B86CCF">
      <w:r>
        <w:continuationSeparator/>
      </w:r>
    </w:p>
  </w:footnote>
  <w:footnote w:type="continuationNotice" w:id="1">
    <w:p w14:paraId="3CC1F455" w14:textId="77777777" w:rsidR="00B86CCF" w:rsidRDefault="00B86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A6672" w14:textId="42221836" w:rsidR="00B86CCF" w:rsidRPr="009A3952" w:rsidRDefault="00B86CCF" w:rsidP="00327F64">
    <w:pPr>
      <w:autoSpaceDE w:val="0"/>
      <w:autoSpaceDN w:val="0"/>
      <w:adjustRightInd w:val="0"/>
      <w:jc w:val="right"/>
      <w:rPr>
        <w:b/>
        <w:bCs/>
      </w:rPr>
    </w:pPr>
    <w:r>
      <w:rPr>
        <w:b/>
        <w:bCs/>
      </w:rPr>
      <w:t>4</w:t>
    </w:r>
    <w:r w:rsidRPr="009A3952">
      <w:rPr>
        <w:b/>
        <w:bCs/>
      </w:rPr>
      <w:t xml:space="preserve">° Versão VBSO </w:t>
    </w:r>
    <w:r>
      <w:rPr>
        <w:b/>
        <w:bCs/>
      </w:rPr>
      <w:t>–</w:t>
    </w:r>
    <w:r w:rsidRPr="009A3952">
      <w:rPr>
        <w:b/>
        <w:bCs/>
      </w:rPr>
      <w:t xml:space="preserve"> </w:t>
    </w:r>
    <w:r>
      <w:rPr>
        <w:b/>
        <w:bCs/>
      </w:rPr>
      <w:t>02.02</w:t>
    </w:r>
    <w:r w:rsidRPr="009A3952">
      <w:rPr>
        <w:b/>
        <w:bCs/>
      </w:rPr>
      <w:t>.2021</w:t>
    </w:r>
  </w:p>
  <w:p w14:paraId="76B010A5" w14:textId="77777777" w:rsidR="00B86CCF" w:rsidRDefault="00B86C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MjSxMDA0szQ1MDJX0lEKTi0uzszPAykwNKkFADHmmugtAAAA"/>
  </w:docVars>
  <w:rsids>
    <w:rsidRoot w:val="00903994"/>
    <w:rsid w:val="00045DC8"/>
    <w:rsid w:val="00050500"/>
    <w:rsid w:val="00074194"/>
    <w:rsid w:val="00087F59"/>
    <w:rsid w:val="000C6ACD"/>
    <w:rsid w:val="000D35EB"/>
    <w:rsid w:val="000F3C29"/>
    <w:rsid w:val="00111FA6"/>
    <w:rsid w:val="00141CE2"/>
    <w:rsid w:val="001475AF"/>
    <w:rsid w:val="00162EE7"/>
    <w:rsid w:val="0019391B"/>
    <w:rsid w:val="001D2562"/>
    <w:rsid w:val="001F3F2E"/>
    <w:rsid w:val="00200683"/>
    <w:rsid w:val="00201A80"/>
    <w:rsid w:val="00213313"/>
    <w:rsid w:val="0023184D"/>
    <w:rsid w:val="002401BF"/>
    <w:rsid w:val="00240777"/>
    <w:rsid w:val="0024392B"/>
    <w:rsid w:val="0026104E"/>
    <w:rsid w:val="00261909"/>
    <w:rsid w:val="002718A4"/>
    <w:rsid w:val="002A30B1"/>
    <w:rsid w:val="002B049F"/>
    <w:rsid w:val="002B0ED5"/>
    <w:rsid w:val="002E021E"/>
    <w:rsid w:val="002F45B7"/>
    <w:rsid w:val="00302C86"/>
    <w:rsid w:val="003217F4"/>
    <w:rsid w:val="00327F64"/>
    <w:rsid w:val="00330FFA"/>
    <w:rsid w:val="0034337B"/>
    <w:rsid w:val="0036563C"/>
    <w:rsid w:val="00372F59"/>
    <w:rsid w:val="003906FA"/>
    <w:rsid w:val="00390F6F"/>
    <w:rsid w:val="00391EDB"/>
    <w:rsid w:val="003A2586"/>
    <w:rsid w:val="003C3C3D"/>
    <w:rsid w:val="003D5101"/>
    <w:rsid w:val="003E2660"/>
    <w:rsid w:val="003E32B5"/>
    <w:rsid w:val="003E39D7"/>
    <w:rsid w:val="00413679"/>
    <w:rsid w:val="00417B52"/>
    <w:rsid w:val="00422BB6"/>
    <w:rsid w:val="00433988"/>
    <w:rsid w:val="00433AE5"/>
    <w:rsid w:val="00470AB7"/>
    <w:rsid w:val="00483BBB"/>
    <w:rsid w:val="004C03B2"/>
    <w:rsid w:val="004E23CC"/>
    <w:rsid w:val="004F7002"/>
    <w:rsid w:val="00545ECF"/>
    <w:rsid w:val="00574DF7"/>
    <w:rsid w:val="00580A83"/>
    <w:rsid w:val="005855E0"/>
    <w:rsid w:val="005917A7"/>
    <w:rsid w:val="005A70E5"/>
    <w:rsid w:val="005B14CC"/>
    <w:rsid w:val="005F669D"/>
    <w:rsid w:val="00622D09"/>
    <w:rsid w:val="006425D1"/>
    <w:rsid w:val="0065297A"/>
    <w:rsid w:val="00664FB0"/>
    <w:rsid w:val="00686985"/>
    <w:rsid w:val="006D3B11"/>
    <w:rsid w:val="006F4188"/>
    <w:rsid w:val="006F6BF5"/>
    <w:rsid w:val="00716526"/>
    <w:rsid w:val="00723AF2"/>
    <w:rsid w:val="00724D29"/>
    <w:rsid w:val="00736A6C"/>
    <w:rsid w:val="00741CA6"/>
    <w:rsid w:val="00744C7D"/>
    <w:rsid w:val="00770A93"/>
    <w:rsid w:val="007A1D65"/>
    <w:rsid w:val="007A1F51"/>
    <w:rsid w:val="00810250"/>
    <w:rsid w:val="00844F0F"/>
    <w:rsid w:val="008471ED"/>
    <w:rsid w:val="0086495A"/>
    <w:rsid w:val="00872743"/>
    <w:rsid w:val="00874D5B"/>
    <w:rsid w:val="008A0E39"/>
    <w:rsid w:val="008A6137"/>
    <w:rsid w:val="008A6B71"/>
    <w:rsid w:val="008A78A3"/>
    <w:rsid w:val="008C0C12"/>
    <w:rsid w:val="008D05D4"/>
    <w:rsid w:val="008D680F"/>
    <w:rsid w:val="008F1606"/>
    <w:rsid w:val="008F5C6E"/>
    <w:rsid w:val="00903994"/>
    <w:rsid w:val="009169D1"/>
    <w:rsid w:val="009564DC"/>
    <w:rsid w:val="009614D4"/>
    <w:rsid w:val="009728DE"/>
    <w:rsid w:val="00993232"/>
    <w:rsid w:val="009A3952"/>
    <w:rsid w:val="009B2A86"/>
    <w:rsid w:val="009D3C3A"/>
    <w:rsid w:val="009D6DFD"/>
    <w:rsid w:val="009F4C54"/>
    <w:rsid w:val="009F763A"/>
    <w:rsid w:val="00A24E8D"/>
    <w:rsid w:val="00A40FE9"/>
    <w:rsid w:val="00A50F78"/>
    <w:rsid w:val="00A6323A"/>
    <w:rsid w:val="00A63919"/>
    <w:rsid w:val="00A7047D"/>
    <w:rsid w:val="00A74FAA"/>
    <w:rsid w:val="00A81316"/>
    <w:rsid w:val="00AA29AF"/>
    <w:rsid w:val="00AD2D93"/>
    <w:rsid w:val="00AD7E72"/>
    <w:rsid w:val="00AE1E78"/>
    <w:rsid w:val="00AE345A"/>
    <w:rsid w:val="00AE5076"/>
    <w:rsid w:val="00AE73AB"/>
    <w:rsid w:val="00AF7A5E"/>
    <w:rsid w:val="00B0142D"/>
    <w:rsid w:val="00B05E02"/>
    <w:rsid w:val="00B05FCA"/>
    <w:rsid w:val="00B13DB8"/>
    <w:rsid w:val="00B41CBA"/>
    <w:rsid w:val="00B75232"/>
    <w:rsid w:val="00B86CCF"/>
    <w:rsid w:val="00B90B4C"/>
    <w:rsid w:val="00B939DF"/>
    <w:rsid w:val="00B9622B"/>
    <w:rsid w:val="00BA4146"/>
    <w:rsid w:val="00BB1B4C"/>
    <w:rsid w:val="00BB7EB9"/>
    <w:rsid w:val="00BC3953"/>
    <w:rsid w:val="00BD11B9"/>
    <w:rsid w:val="00BF5B4F"/>
    <w:rsid w:val="00C20142"/>
    <w:rsid w:val="00C24CB5"/>
    <w:rsid w:val="00C3658D"/>
    <w:rsid w:val="00C753AD"/>
    <w:rsid w:val="00CB4EC0"/>
    <w:rsid w:val="00CB525F"/>
    <w:rsid w:val="00CF652A"/>
    <w:rsid w:val="00D074C5"/>
    <w:rsid w:val="00D135B9"/>
    <w:rsid w:val="00D15B80"/>
    <w:rsid w:val="00D350BE"/>
    <w:rsid w:val="00D53465"/>
    <w:rsid w:val="00DA05FD"/>
    <w:rsid w:val="00DA1DDB"/>
    <w:rsid w:val="00DF1295"/>
    <w:rsid w:val="00DF7FDF"/>
    <w:rsid w:val="00E000F6"/>
    <w:rsid w:val="00E04FB9"/>
    <w:rsid w:val="00E1215C"/>
    <w:rsid w:val="00E1582F"/>
    <w:rsid w:val="00E44823"/>
    <w:rsid w:val="00E53589"/>
    <w:rsid w:val="00E57048"/>
    <w:rsid w:val="00E70688"/>
    <w:rsid w:val="00E71EAA"/>
    <w:rsid w:val="00E732E4"/>
    <w:rsid w:val="00E8041F"/>
    <w:rsid w:val="00EB05A9"/>
    <w:rsid w:val="00EC778D"/>
    <w:rsid w:val="00ED092E"/>
    <w:rsid w:val="00EE5A35"/>
    <w:rsid w:val="00EF418C"/>
    <w:rsid w:val="00EF62CA"/>
    <w:rsid w:val="00F347AF"/>
    <w:rsid w:val="00F53166"/>
    <w:rsid w:val="00F5331E"/>
    <w:rsid w:val="00F55667"/>
    <w:rsid w:val="00F80EFA"/>
    <w:rsid w:val="00F9434C"/>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525867907">
      <w:bodyDiv w:val="1"/>
      <w:marLeft w:val="0"/>
      <w:marRight w:val="0"/>
      <w:marTop w:val="0"/>
      <w:marBottom w:val="0"/>
      <w:divBdr>
        <w:top w:val="none" w:sz="0" w:space="0" w:color="auto"/>
        <w:left w:val="none" w:sz="0" w:space="0" w:color="auto"/>
        <w:bottom w:val="none" w:sz="0" w:space="0" w:color="auto"/>
        <w:right w:val="none" w:sz="0" w:space="0" w:color="auto"/>
      </w:divBdr>
    </w:div>
    <w:div w:id="550464755">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761829540">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uridico@isecbras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ao@isecbrasil.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6F8C-E124-4E9E-8732-0E99BBC1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9723</Words>
  <Characters>52510</Characters>
  <Application>Microsoft Office Word</Application>
  <DocSecurity>4</DocSecurity>
  <Lines>437</Lines>
  <Paragraphs>124</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62109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Matheus Gomes Faria</cp:lastModifiedBy>
  <cp:revision>2</cp:revision>
  <cp:lastPrinted>2016-02-18T13:12:00Z</cp:lastPrinted>
  <dcterms:created xsi:type="dcterms:W3CDTF">2021-02-03T19:42:00Z</dcterms:created>
  <dcterms:modified xsi:type="dcterms:W3CDTF">2021-02-03T19:42:00Z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