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099DF1FE"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r w:rsidR="00314C38">
        <w:rPr>
          <w:rFonts w:ascii="Times New Roman" w:hAnsi="Times New Roman"/>
        </w:rPr>
        <w:t xml:space="preserve"> N. 0</w:t>
      </w:r>
      <w:r w:rsidR="003563F7">
        <w:rPr>
          <w:rFonts w:ascii="Times New Roman" w:hAnsi="Times New Roman"/>
        </w:rPr>
        <w:t>1</w:t>
      </w:r>
    </w:p>
    <w:bookmarkEnd w:id="0"/>
    <w:p w14:paraId="4D1A982F" w14:textId="77777777" w:rsidR="005917A7" w:rsidRPr="009A3952" w:rsidRDefault="005917A7" w:rsidP="009A3952">
      <w:pPr>
        <w:spacing w:line="312" w:lineRule="auto"/>
        <w:jc w:val="both"/>
      </w:pPr>
    </w:p>
    <w:p w14:paraId="104D27EE" w14:textId="7A5C5FDC"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w:t>
      </w:r>
      <w:r w:rsidR="00314C38">
        <w:rPr>
          <w:color w:val="000000"/>
        </w:rPr>
        <w:t xml:space="preserve"> n. 0</w:t>
      </w:r>
      <w:r w:rsidR="003563F7">
        <w:rPr>
          <w:color w:val="000000"/>
        </w:rPr>
        <w:t>1</w:t>
      </w:r>
      <w:r w:rsidRPr="009A3952">
        <w:rPr>
          <w:color w:val="000000"/>
        </w:rPr>
        <w:t>”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74EA9906"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00314C38">
        <w:t>0</w:t>
      </w:r>
      <w:r w:rsidR="003563F7">
        <w:t>1</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25595197"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w:t>
      </w:r>
      <w:r w:rsidR="00314C38">
        <w:t xml:space="preserve"> n. 0</w:t>
      </w:r>
      <w:r w:rsidR="003563F7">
        <w:t>1</w:t>
      </w:r>
      <w:r w:rsidRPr="009A3952">
        <w:t>,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lastRenderedPageBreak/>
        <w:t>(“</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4AAB5712"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matr</w:t>
      </w:r>
      <w:r w:rsidR="00EC778D" w:rsidRPr="00314C38">
        <w:t xml:space="preserve">ícula nº </w:t>
      </w:r>
      <w:r w:rsidR="00AE5076" w:rsidRPr="00B44C19">
        <w:t>2.</w:t>
      </w:r>
      <w:r w:rsidR="003563F7">
        <w:t>193</w:t>
      </w:r>
      <w:r w:rsidR="00AE5076" w:rsidRPr="00314C38">
        <w:t xml:space="preserve"> </w:t>
      </w:r>
      <w:r w:rsidR="00EC778D" w:rsidRPr="00314C38">
        <w:t xml:space="preserve">do </w:t>
      </w:r>
      <w:r w:rsidR="00AE5076" w:rsidRPr="00314C38">
        <w:t xml:space="preserve">Cartório de Registro de Imóveis da Comarca de </w:t>
      </w:r>
      <w:r w:rsidR="00B44C19">
        <w:t>Marechal Cândido Rondon - PR</w:t>
      </w:r>
      <w:r w:rsidR="00E53589" w:rsidRPr="00314C38">
        <w:rPr>
          <w:noProof/>
        </w:rPr>
        <w:t>,</w:t>
      </w:r>
      <w:r w:rsidR="003D5101" w:rsidRPr="00314C38">
        <w:rPr>
          <w:noProof/>
        </w:rPr>
        <w:t xml:space="preserve"> </w:t>
      </w:r>
      <w:r w:rsidR="005917A7" w:rsidRPr="00314C38">
        <w:t>devidamente</w:t>
      </w:r>
      <w:r w:rsidR="005917A7" w:rsidRPr="009A3952">
        <w:t xml:space="preserv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04E5DE3B" w14:textId="20F3DFD4"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w:t>
      </w:r>
      <w:r w:rsidR="005917A7" w:rsidRPr="009A3952">
        <w:lastRenderedPageBreak/>
        <w:t>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0"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0"/>
      <w:r w:rsidR="005917A7" w:rsidRPr="009A3952">
        <w:t>.</w:t>
      </w:r>
    </w:p>
    <w:bookmarkEnd w:id="9"/>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46CB8973"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 Imóve</w:t>
      </w:r>
      <w:r w:rsidR="001B3B13">
        <w:t>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56351627"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 xml:space="preserve">o </w:t>
      </w:r>
      <w:r w:rsidR="001B3B13">
        <w:t>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w:t>
      </w:r>
      <w:r w:rsidR="005917A7" w:rsidRPr="009A3952">
        <w:lastRenderedPageBreak/>
        <w:t xml:space="preserve">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11"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11"/>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2A3838EA"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9EC27A6"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4386A6F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 xml:space="preserve">montante equivalente ao </w:t>
      </w:r>
      <w:r w:rsidR="007A1F51" w:rsidRPr="00583B66">
        <w:rPr>
          <w:color w:val="000000"/>
        </w:rPr>
        <w:lastRenderedPageBreak/>
        <w:t>necessário para</w:t>
      </w:r>
      <w:r w:rsidR="007A1F51">
        <w:rPr>
          <w:color w:val="000000"/>
        </w:rPr>
        <w:t xml:space="preserve">, em conjunto com o </w:t>
      </w:r>
      <w:r w:rsidR="001B3B13">
        <w:t>Imóvel</w:t>
      </w:r>
      <w:r w:rsidR="007A1F51">
        <w:rPr>
          <w:color w:val="000000"/>
        </w:rPr>
        <w:t>,</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54C0D008"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 xml:space="preserve">o </w:t>
      </w:r>
      <w:r w:rsidR="001B3B13">
        <w:t>Imóvel</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03B9DF74"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 xml:space="preserve">o </w:t>
      </w:r>
      <w:r w:rsidR="001B3B13">
        <w:t>Imóvel</w:t>
      </w:r>
      <w:r w:rsidR="001B3B13" w:rsidRPr="009A3952">
        <w:t xml:space="preserve"> </w:t>
      </w:r>
      <w:r w:rsidRPr="009A3952">
        <w:t>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4A0560D9"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 xml:space="preserve">o </w:t>
      </w:r>
      <w:r w:rsidR="001B3B13">
        <w:t>Imóvel</w:t>
      </w:r>
      <w:r w:rsidR="001B3B13" w:rsidRPr="009A3952">
        <w:t xml:space="preserve"> </w:t>
      </w:r>
      <w:r w:rsidRPr="009A3952">
        <w:t xml:space="preserve">livre e desembaraçado de quaisquer ônus, gravames, feitos ajuizados, </w:t>
      </w:r>
      <w:proofErr w:type="spellStart"/>
      <w:r w:rsidRPr="009A3952">
        <w:t>fundados</w:t>
      </w:r>
      <w:proofErr w:type="spellEnd"/>
      <w:r w:rsidRPr="009A3952">
        <w:t xml:space="preserve"> em ações reais ou </w:t>
      </w:r>
      <w:proofErr w:type="gramStart"/>
      <w:r w:rsidRPr="009A3952">
        <w:t>pessoais reipersecutórias</w:t>
      </w:r>
      <w:proofErr w:type="gramEnd"/>
      <w:r w:rsidRPr="009A3952">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4F60940B"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 xml:space="preserve">o </w:t>
      </w:r>
      <w:r w:rsidR="001B3B13">
        <w:t>Imóvel</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6D39115E"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 xml:space="preserve">o </w:t>
      </w:r>
      <w:r w:rsidR="001B3B13">
        <w:t>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74FA0C90"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 xml:space="preserve">o </w:t>
      </w:r>
      <w:r w:rsidR="001B3B13">
        <w:t>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726D7B1C"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 xml:space="preserve">o </w:t>
      </w:r>
      <w:r w:rsidR="001B3B13">
        <w:t>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FD6AA6">
        <w:t xml:space="preserve">o </w:t>
      </w:r>
      <w:r w:rsidR="001B3B13">
        <w:t>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615A5B84" w:rsidR="005917A7" w:rsidRPr="009A3952" w:rsidRDefault="005917A7" w:rsidP="009A3952">
      <w:pPr>
        <w:numPr>
          <w:ilvl w:val="0"/>
          <w:numId w:val="8"/>
        </w:numPr>
        <w:spacing w:line="312" w:lineRule="auto"/>
        <w:ind w:left="709" w:hanging="709"/>
        <w:jc w:val="both"/>
      </w:pPr>
      <w:r w:rsidRPr="009A3952">
        <w:lastRenderedPageBreak/>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 xml:space="preserve">o </w:t>
      </w:r>
      <w:r w:rsidR="001B3B13">
        <w:t>Imóvel</w:t>
      </w:r>
      <w:r w:rsidR="001B3B13" w:rsidRPr="009A3952">
        <w:t xml:space="preserve"> </w:t>
      </w:r>
      <w:r w:rsidRPr="009A3952">
        <w:t>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 xml:space="preserve">o </w:t>
      </w:r>
      <w:r w:rsidR="001B3B13">
        <w:t>Imóvel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 xml:space="preserve">o </w:t>
      </w:r>
      <w:r w:rsidR="001B3B13">
        <w:t>Imóvel</w:t>
      </w:r>
      <w:r w:rsidR="001B3B13" w:rsidRPr="009A3952">
        <w:t xml:space="preserve"> </w:t>
      </w:r>
      <w:r w:rsidRPr="009A3952">
        <w:t xml:space="preserve">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1018F906"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 xml:space="preserve">o </w:t>
      </w:r>
      <w:r w:rsidR="001B3B13">
        <w:t>Imóvel</w:t>
      </w:r>
      <w:r w:rsidR="001B3B13" w:rsidRPr="009A3952">
        <w:t xml:space="preserve"> </w:t>
      </w:r>
      <w:r w:rsidRPr="009A3952">
        <w:t>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r w:rsidR="0075336A">
        <w:t xml:space="preserve"> e</w:t>
      </w:r>
    </w:p>
    <w:p w14:paraId="2E6361A4" w14:textId="77777777" w:rsidR="005917A7" w:rsidRPr="009A3952" w:rsidRDefault="005917A7" w:rsidP="009A3952">
      <w:pPr>
        <w:pStyle w:val="PargrafodaLista"/>
        <w:spacing w:line="312" w:lineRule="auto"/>
      </w:pPr>
    </w:p>
    <w:p w14:paraId="35A59091" w14:textId="0CBE17F2" w:rsidR="005917A7" w:rsidRPr="00B86CCF" w:rsidRDefault="005917A7" w:rsidP="009A3952">
      <w:pPr>
        <w:numPr>
          <w:ilvl w:val="0"/>
          <w:numId w:val="8"/>
        </w:numPr>
        <w:spacing w:line="312" w:lineRule="auto"/>
        <w:ind w:left="709" w:hanging="709"/>
        <w:jc w:val="both"/>
      </w:pPr>
      <w:r w:rsidRPr="009A3952">
        <w:t xml:space="preserve">manter </w:t>
      </w:r>
      <w:r w:rsidR="00FD6AA6">
        <w:t xml:space="preserve">o </w:t>
      </w:r>
      <w:r w:rsidR="001B3B13">
        <w:t>Imóvel</w:t>
      </w:r>
      <w:r w:rsidR="001B3B13" w:rsidRPr="009A3952">
        <w:t xml:space="preserve"> </w:t>
      </w:r>
      <w:r w:rsidRPr="009A3952">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EB05A9" w:rsidRPr="00B86CCF">
        <w:rPr>
          <w:highlight w:val="yellow"/>
        </w:rPr>
        <w:t>=</w:t>
      </w:r>
      <w:r w:rsidR="00EB05A9">
        <w:t>] Dias Úteis</w:t>
      </w:r>
      <w:r w:rsidR="0075336A">
        <w:t>.</w:t>
      </w:r>
    </w:p>
    <w:p w14:paraId="2BA7E929" w14:textId="77777777" w:rsidR="005917A7" w:rsidRPr="009A3952" w:rsidRDefault="005917A7" w:rsidP="009A3952">
      <w:pPr>
        <w:pStyle w:val="PargrafodaLista"/>
        <w:spacing w:line="312" w:lineRule="auto"/>
      </w:pPr>
    </w:p>
    <w:p w14:paraId="30433EC0" w14:textId="73A9583B"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B44C19">
        <w:rPr>
          <w:bCs/>
        </w:rPr>
        <w:t>Marechal Cândido Rondon - 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 xml:space="preserve">o </w:t>
      </w:r>
      <w:r w:rsidR="001B3B13">
        <w:t>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3DCA017B"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 xml:space="preserve">o </w:t>
      </w:r>
      <w:r w:rsidR="001B3B13">
        <w:t>Imóvel</w:t>
      </w:r>
      <w:r w:rsidR="001B3B13" w:rsidRPr="009A3952">
        <w:t xml:space="preserve"> </w:t>
      </w:r>
      <w:r w:rsidR="005917A7" w:rsidRPr="009A3952">
        <w:t>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42AACDEA"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 xml:space="preserve">o </w:t>
      </w:r>
      <w:r w:rsidR="001B3B13">
        <w:t>Imóvel</w:t>
      </w:r>
      <w:r w:rsidR="001B3B13" w:rsidRPr="009A3952">
        <w:t xml:space="preserve"> </w:t>
      </w:r>
      <w:r w:rsidR="005917A7" w:rsidRPr="009A3952">
        <w:t>se encontra registrado, para que se dê devidamente a transferência da propriedade e domínio d</w:t>
      </w:r>
      <w:r w:rsidR="00FD6AA6">
        <w:t xml:space="preserve">o </w:t>
      </w:r>
      <w:r w:rsidR="001B3B13">
        <w:t>Imóvel</w:t>
      </w:r>
      <w:r w:rsidR="001B3B13" w:rsidRPr="009A3952">
        <w:t xml:space="preserve"> </w:t>
      </w:r>
      <w:r w:rsidR="005917A7" w:rsidRPr="009A3952">
        <w:t xml:space="preserve">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59F85742"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 xml:space="preserve">o </w:t>
      </w:r>
      <w:r w:rsidR="001B3B13">
        <w:t>Imóvel</w:t>
      </w:r>
      <w:r w:rsidR="001B3B13" w:rsidRPr="009A3952">
        <w:t xml:space="preserve"> </w:t>
      </w:r>
      <w:r w:rsidR="008C0C12" w:rsidRPr="009A3952">
        <w:t>à</w:t>
      </w:r>
      <w:r w:rsidR="00E1582F" w:rsidRPr="009A3952">
        <w:t xml:space="preserve"> Credora</w:t>
      </w:r>
      <w:r w:rsidR="005917A7" w:rsidRPr="009A3952">
        <w:t xml:space="preserve"> </w:t>
      </w:r>
      <w:r w:rsidR="005917A7" w:rsidRPr="009A3952">
        <w:lastRenderedPageBreak/>
        <w:t>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62157EAA"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 xml:space="preserve">o </w:t>
      </w:r>
      <w:r w:rsidR="001B3B13">
        <w:t>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90505BE" w14:textId="248A5870" w:rsidR="0036023B" w:rsidRDefault="00CB525F" w:rsidP="0036023B">
      <w:pPr>
        <w:jc w:val="both"/>
        <w:pPrChange w:id="12" w:author="Bruno Bacchin" w:date="2021-03-02T14:51:00Z">
          <w:pPr>
            <w:pStyle w:val="PargrafodaLista"/>
            <w:tabs>
              <w:tab w:val="left" w:pos="0"/>
            </w:tabs>
            <w:spacing w:line="312" w:lineRule="auto"/>
            <w:ind w:left="0"/>
            <w:jc w:val="both"/>
          </w:pPr>
        </w:pPrChange>
      </w:pPr>
      <w:bookmarkStart w:id="13"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r w:rsidR="003563F7">
        <w:t>110</w:t>
      </w:r>
      <w:r w:rsidR="00AA0704" w:rsidRPr="008A74D3">
        <w:t>,</w:t>
      </w:r>
      <w:r w:rsidR="003563F7">
        <w:t>28</w:t>
      </w:r>
      <w:r w:rsidR="003906FA">
        <w:t>% (</w:t>
      </w:r>
      <w:r w:rsidR="003563F7">
        <w:t>cento e dez inteiros e vinte e oito centésimos porcento</w:t>
      </w:r>
      <w:r w:rsidR="003906FA">
        <w:t>)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13"/>
    </w:p>
    <w:p w14:paraId="641ECF15" w14:textId="25F5802B" w:rsidR="00B86CCF" w:rsidRDefault="00B86CCF" w:rsidP="008A78A3">
      <w:pPr>
        <w:pStyle w:val="PargrafodaLista"/>
        <w:tabs>
          <w:tab w:val="left" w:pos="0"/>
        </w:tabs>
        <w:spacing w:line="312" w:lineRule="auto"/>
        <w:ind w:left="0"/>
        <w:jc w:val="both"/>
      </w:pPr>
    </w:p>
    <w:p w14:paraId="5642AAF1" w14:textId="11441342"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r w:rsidR="00B44C19" w:rsidRPr="00AA0704">
        <w:t>a</w:t>
      </w:r>
      <w:r w:rsidRPr="00AA0704">
        <w:t xml:space="preserve"> partir da Data de Emissão, e 125%, verificada a partir do 25º mês após a Data de 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486E7A26" w:rsidR="00CB525F" w:rsidRPr="009A3952" w:rsidRDefault="00CB525F" w:rsidP="009A3952">
      <w:pPr>
        <w:pStyle w:val="PargrafodaLista"/>
        <w:spacing w:line="312" w:lineRule="auto"/>
        <w:ind w:left="0"/>
        <w:contextualSpacing/>
        <w:jc w:val="both"/>
        <w:rPr>
          <w:b/>
          <w:bCs/>
          <w:i/>
          <w:iCs/>
        </w:rPr>
      </w:pPr>
      <w:bookmarkStart w:id="14"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 xml:space="preserve">o </w:t>
      </w:r>
      <w:r w:rsidR="001B3B13">
        <w:t>Imóvel</w:t>
      </w:r>
      <w:r w:rsidR="001B3B13"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 xml:space="preserve">Laudo </w:t>
      </w:r>
      <w:r w:rsidRPr="009A3952">
        <w:rPr>
          <w:u w:val="single"/>
        </w:rPr>
        <w:lastRenderedPageBreak/>
        <w:t>de Avaliação</w:t>
      </w:r>
      <w:r w:rsidRPr="009A3952">
        <w:t xml:space="preserve">”). Todas as despesas decorrentes da elaboração do referido laudo de avaliação deverão ser arcadas pela </w:t>
      </w:r>
      <w:r w:rsidR="0036563C">
        <w:t>Fiduciante</w:t>
      </w:r>
      <w:r w:rsidRPr="009A3952">
        <w:t>.</w:t>
      </w:r>
      <w:bookmarkEnd w:id="14"/>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7A86675E"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003F6EDA">
        <w:rPr>
          <w:color w:val="000000"/>
        </w:rPr>
        <w:t xml:space="preserve"> </w:t>
      </w:r>
      <w:r w:rsidRPr="009A3952">
        <w:rPr>
          <w:color w:val="000000"/>
        </w:rPr>
        <w:t>contados da data da celebração deste Contrato,</w:t>
      </w:r>
      <w:r w:rsidR="00A74FAA">
        <w:rPr>
          <w:color w:val="000000"/>
        </w:rPr>
        <w:t xml:space="preserve"> </w:t>
      </w:r>
      <w:r w:rsidR="00A74FAA" w:rsidRPr="00912AFE">
        <w:t>prorrogáveis por um período de 20</w:t>
      </w:r>
      <w:r w:rsidR="003F6EDA">
        <w:t xml:space="preserve"> </w:t>
      </w:r>
      <w:r w:rsidR="00A74FAA" w:rsidRPr="00912AFE">
        <w:t>(vinte)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w:t>
      </w:r>
    </w:p>
    <w:p w14:paraId="52D93C1F" w14:textId="77777777" w:rsidR="008D680F" w:rsidRPr="009A3952" w:rsidRDefault="008D680F" w:rsidP="009A3952">
      <w:pPr>
        <w:spacing w:line="312" w:lineRule="auto"/>
        <w:jc w:val="both"/>
        <w:rPr>
          <w:color w:val="000000"/>
        </w:rPr>
      </w:pPr>
    </w:p>
    <w:p w14:paraId="72E45091" w14:textId="11386D20"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B44C19">
        <w:rPr>
          <w:color w:val="000000"/>
        </w:rPr>
        <w:t xml:space="preserve">Marechal Cândido Rondon </w:t>
      </w:r>
      <w:r w:rsidR="00413679" w:rsidRPr="008A74D3">
        <w:rPr>
          <w:color w:val="000000"/>
        </w:rPr>
        <w:t>-</w:t>
      </w:r>
      <w:r w:rsidR="00B44C19">
        <w:rPr>
          <w:color w:val="000000"/>
        </w:rPr>
        <w:t xml:space="preserve"> </w:t>
      </w:r>
      <w:r w:rsidR="00413679" w:rsidRPr="008A74D3">
        <w:rPr>
          <w:color w:val="000000"/>
        </w:rPr>
        <w:t>PR</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 xml:space="preserve">o </w:t>
      </w:r>
      <w:r w:rsidR="001B3B13">
        <w:t>Imóvel</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3CBF0E5C"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w:t>
      </w:r>
      <w:r w:rsidRPr="009A3952">
        <w:rPr>
          <w:color w:val="000000"/>
        </w:rPr>
        <w:lastRenderedPageBreak/>
        <w:t>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1A4DE581"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9A3952">
        <w:t>constitui-se</w:t>
      </w:r>
      <w:proofErr w:type="gramEnd"/>
      <w:r w:rsidRPr="009A3952">
        <w:t xml:space="preserv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5"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w:t>
      </w:r>
      <w:r w:rsidRPr="009A3952">
        <w:lastRenderedPageBreak/>
        <w:t xml:space="preserve">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6" w:name="_DV_C231"/>
      <w:bookmarkStart w:id="17" w:name="WCTOCLevel2Mark47in19Q02"/>
      <w:bookmarkEnd w:id="15"/>
      <w:r w:rsidRPr="009A3952">
        <w:t>;</w:t>
      </w:r>
      <w:bookmarkEnd w:id="16"/>
    </w:p>
    <w:p w14:paraId="077EC0B1" w14:textId="77777777" w:rsidR="009728DE" w:rsidRPr="009A3952" w:rsidRDefault="009728DE" w:rsidP="009A3952">
      <w:pPr>
        <w:spacing w:line="312" w:lineRule="auto"/>
        <w:ind w:left="737" w:hanging="737"/>
        <w:jc w:val="both"/>
        <w:rPr>
          <w:color w:val="000000"/>
          <w:lang w:eastAsia="en-US"/>
        </w:rPr>
      </w:pPr>
      <w:bookmarkStart w:id="18"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19" w:name="WCTOCLevel2Mark48in19Q02"/>
      <w:bookmarkEnd w:id="17"/>
      <w:bookmarkEnd w:id="18"/>
      <w:r w:rsidRPr="009A3952">
        <w:t xml:space="preserve"> e</w:t>
      </w:r>
    </w:p>
    <w:p w14:paraId="087ED4FE" w14:textId="77777777" w:rsidR="009728DE" w:rsidRPr="009A3952" w:rsidRDefault="009728DE" w:rsidP="009A3952">
      <w:pPr>
        <w:pStyle w:val="PargrafodaLista"/>
        <w:spacing w:line="312" w:lineRule="auto"/>
        <w:ind w:left="737" w:hanging="737"/>
      </w:pPr>
    </w:p>
    <w:bookmarkEnd w:id="19"/>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689AB4FE"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 xml:space="preserve">o </w:t>
      </w:r>
      <w:r w:rsidR="001B3B13">
        <w:t>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w:t>
      </w:r>
      <w:proofErr w:type="gramStart"/>
      <w:r w:rsidRPr="009A3952">
        <w:rPr>
          <w:bCs/>
        </w:rPr>
        <w:t>constitui-se</w:t>
      </w:r>
      <w:proofErr w:type="gramEnd"/>
      <w:r w:rsidRPr="009A3952">
        <w:rPr>
          <w:bCs/>
        </w:rPr>
        <w:t xml:space="preserv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0114DFCA"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 xml:space="preserve">o </w:t>
      </w:r>
      <w:r w:rsidR="001B3B13">
        <w:t>Imóvel</w:t>
      </w:r>
      <w:r w:rsidR="001B3B13" w:rsidRPr="009A3952">
        <w:t xml:space="preserve"> </w:t>
      </w:r>
      <w:r w:rsidR="002A30B1" w:rsidRPr="009A3952">
        <w:t>ora outorgado</w:t>
      </w:r>
      <w:r w:rsidRPr="009A3952">
        <w:t xml:space="preserve"> em garantia, declarando ainda que não incidem outras garantias, ônus, penhor, encargos e gravames de qualquer natureza sobre </w:t>
      </w:r>
      <w:r w:rsidR="00FD6AA6">
        <w:t xml:space="preserve">o </w:t>
      </w:r>
      <w:r w:rsidR="001B3B13">
        <w:t>Imóvel</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670CF171"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 xml:space="preserve">o </w:t>
      </w:r>
      <w:r w:rsidR="001B3B13">
        <w:t>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648C6110"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 xml:space="preserve">o </w:t>
      </w:r>
      <w:r w:rsidR="001B3B13">
        <w:t>Imóvel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1CD9CAD0"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 xml:space="preserve">o </w:t>
      </w:r>
      <w:r w:rsidR="001B3B13">
        <w:t>Imóvel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3C6815B8"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 xml:space="preserve">o </w:t>
      </w:r>
      <w:r w:rsidR="001B3B13">
        <w:t>Imóvel</w:t>
      </w:r>
      <w:r w:rsidR="001B3B13" w:rsidRPr="009A3952">
        <w:t xml:space="preserve"> </w:t>
      </w:r>
      <w:r w:rsidRPr="009A3952">
        <w:t>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5FE16A89"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 xml:space="preserve">o </w:t>
      </w:r>
      <w:r w:rsidR="001B3B13">
        <w:t>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0B1EC6BF"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 xml:space="preserve">o </w:t>
      </w:r>
      <w:r w:rsidR="001B3B13">
        <w:t>Imóvel</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3E2623D8"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 xml:space="preserve">o </w:t>
      </w:r>
      <w:r w:rsidR="001B3B13">
        <w:t>Imóvel</w:t>
      </w:r>
      <w:r w:rsidR="001B3B13" w:rsidRPr="009A3952">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lastRenderedPageBreak/>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3D9C13F5"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 xml:space="preserve">o </w:t>
      </w:r>
      <w:r w:rsidR="001B3B13">
        <w:rPr>
          <w:bCs/>
        </w:rPr>
        <w:t>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20"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1B09EEB5"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 xml:space="preserve">o </w:t>
      </w:r>
      <w:r w:rsidR="001B3B13">
        <w:rPr>
          <w:bCs/>
        </w:rPr>
        <w:t>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066C2B10"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 xml:space="preserve">o </w:t>
      </w:r>
      <w:r w:rsidR="001B3B13">
        <w:rPr>
          <w:bCs/>
        </w:rPr>
        <w:t>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717DF2E7"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07DC825B"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3181890B"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169F3D32"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 xml:space="preserve">o </w:t>
      </w:r>
      <w:r w:rsidR="001B3B13">
        <w:t>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 xml:space="preserve">o </w:t>
      </w:r>
      <w:r w:rsidR="001B3B13">
        <w:t>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34D17ECD"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 xml:space="preserve">o </w:t>
      </w:r>
      <w:r w:rsidR="001B3B13">
        <w:t>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55F53F17"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w:t>
      </w:r>
      <w:proofErr w:type="gramStart"/>
      <w:r w:rsidRPr="009A3952">
        <w:t>eles</w:t>
      </w:r>
      <w:r w:rsidR="001B3B13">
        <w:t xml:space="preserve"> </w:t>
      </w:r>
      <w:r w:rsidRPr="009A3952">
        <w:t>Credenciado</w:t>
      </w:r>
      <w:proofErr w:type="gramEnd"/>
      <w:r w:rsidRPr="009A3952">
        <w:t xml:space="preserve">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 xml:space="preserve">o </w:t>
      </w:r>
      <w:r w:rsidR="001B3B13">
        <w:t>Imóvel</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w:t>
      </w:r>
      <w:r w:rsidR="005917A7" w:rsidRPr="009A3952">
        <w:rPr>
          <w:bCs/>
        </w:rPr>
        <w:lastRenderedPageBreak/>
        <w:t xml:space="preserve">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3C82424D"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31107BB0"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 xml:space="preserve">o </w:t>
      </w:r>
      <w:r w:rsidR="001B3B13">
        <w:rPr>
          <w:bCs/>
        </w:rPr>
        <w:t>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154860B0"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 xml:space="preserve">o </w:t>
      </w:r>
      <w:r w:rsidR="001B3B13">
        <w:rPr>
          <w:bCs/>
        </w:rPr>
        <w:t>Imóvel</w:t>
      </w:r>
      <w:r w:rsidR="00AA29AF" w:rsidRPr="009A3952">
        <w:rPr>
          <w:bCs/>
        </w:rPr>
        <w:t xml:space="preserve"> em seu nome, promover leilão público para alienação d</w:t>
      </w:r>
      <w:r w:rsidR="00FD6AA6">
        <w:rPr>
          <w:bCs/>
        </w:rPr>
        <w:t xml:space="preserve">o </w:t>
      </w:r>
      <w:r w:rsidR="001B3B13">
        <w:rPr>
          <w:bCs/>
        </w:rPr>
        <w:t>Imóvel</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D36D723"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 xml:space="preserve">o </w:t>
      </w:r>
      <w:r w:rsidR="001B3B13">
        <w:rPr>
          <w:bCs/>
        </w:rPr>
        <w:t>Imóvel</w:t>
      </w:r>
      <w:r w:rsidR="005917A7" w:rsidRPr="009A3952">
        <w:rPr>
          <w:bCs/>
        </w:rPr>
        <w:t>, após a averbação da consolidação da propriedade fiduciária d</w:t>
      </w:r>
      <w:r w:rsidR="00FD6AA6">
        <w:rPr>
          <w:bCs/>
        </w:rPr>
        <w:t xml:space="preserve">o </w:t>
      </w:r>
      <w:r w:rsidR="001B3B13">
        <w:rPr>
          <w:bCs/>
        </w:rPr>
        <w:t>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 xml:space="preserve">o </w:t>
      </w:r>
      <w:r w:rsidR="001B3B13">
        <w:rPr>
          <w:bCs/>
        </w:rPr>
        <w:t>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502E4F8"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 xml:space="preserve">o </w:t>
      </w:r>
      <w:r w:rsidR="001B3B13">
        <w:rPr>
          <w:bCs/>
        </w:rPr>
        <w:t>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FD6AA6">
        <w:rPr>
          <w:bCs/>
        </w:rPr>
        <w:t xml:space="preserve">o </w:t>
      </w:r>
      <w:r w:rsidR="001B3B13">
        <w:rPr>
          <w:bCs/>
        </w:rPr>
        <w:t>Imóvel</w:t>
      </w:r>
      <w:r w:rsidR="005917A7" w:rsidRPr="009A3952">
        <w:rPr>
          <w:bCs/>
        </w:rPr>
        <w:t>, sendo a última publicação no dia da realização do leilão, de anúncio informando a todos que tiverem interesse sobre a realização do leilão público d</w:t>
      </w:r>
      <w:r w:rsidR="00FD6AA6">
        <w:rPr>
          <w:bCs/>
        </w:rPr>
        <w:t xml:space="preserve">o </w:t>
      </w:r>
      <w:r w:rsidR="001B3B13">
        <w:rPr>
          <w:bCs/>
        </w:rPr>
        <w:t>Imóvel</w:t>
      </w:r>
      <w:r w:rsidR="005917A7" w:rsidRPr="009A3952">
        <w:rPr>
          <w:bCs/>
        </w:rPr>
        <w:t>, sendo que o referido anúncio deverá expor as características principais d</w:t>
      </w:r>
      <w:r w:rsidR="00FD6AA6">
        <w:rPr>
          <w:bCs/>
        </w:rPr>
        <w:t xml:space="preserve">o </w:t>
      </w:r>
      <w:r w:rsidR="001B3B13">
        <w:rPr>
          <w:bCs/>
        </w:rPr>
        <w:t>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w:t>
      </w:r>
      <w:r w:rsidR="005917A7" w:rsidRPr="009A3952">
        <w:rPr>
          <w:bCs/>
        </w:rPr>
        <w:lastRenderedPageBreak/>
        <w:t>por correspondência endereçada ao endereço constante do preâmbulo, inclusive pelos endereços eletrônicos, acerca das datas, locais e horários de realização dos Leilões Públicos.</w:t>
      </w:r>
    </w:p>
    <w:bookmarkEnd w:id="20"/>
    <w:p w14:paraId="4CD01762" w14:textId="77777777" w:rsidR="00B05FCA" w:rsidRPr="009A3952" w:rsidRDefault="00B05FCA" w:rsidP="009A3952">
      <w:pPr>
        <w:tabs>
          <w:tab w:val="left" w:pos="1418"/>
        </w:tabs>
        <w:spacing w:line="312" w:lineRule="auto"/>
        <w:jc w:val="both"/>
        <w:rPr>
          <w:bCs/>
        </w:rPr>
      </w:pPr>
    </w:p>
    <w:p w14:paraId="4B002F11" w14:textId="5F76664A"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commentRangeStart w:id="21"/>
      <w:r w:rsidRPr="009A3952">
        <w:rPr>
          <w:bCs/>
        </w:rPr>
        <w:t>(</w:t>
      </w:r>
      <w:r w:rsidRPr="009A3952">
        <w:rPr>
          <w:b/>
          <w:i/>
          <w:iCs/>
        </w:rPr>
        <w:t>a</w:t>
      </w:r>
      <w:r w:rsidRPr="009A3952">
        <w:rPr>
          <w:bCs/>
        </w:rPr>
        <w:t xml:space="preserve">) </w:t>
      </w:r>
      <w:r w:rsidR="00E71EAA" w:rsidRPr="009A3952">
        <w:rPr>
          <w:bCs/>
        </w:rPr>
        <w:t xml:space="preserve">R$ </w:t>
      </w:r>
      <w:r w:rsidR="00B44C19">
        <w:rPr>
          <w:bCs/>
        </w:rPr>
        <w:t>1</w:t>
      </w:r>
      <w:r w:rsidR="003563F7">
        <w:rPr>
          <w:bCs/>
        </w:rPr>
        <w:t>6</w:t>
      </w:r>
      <w:r w:rsidR="00DC704B" w:rsidRPr="008A74D3">
        <w:rPr>
          <w:bCs/>
        </w:rPr>
        <w:t>.</w:t>
      </w:r>
      <w:r w:rsidR="003563F7">
        <w:rPr>
          <w:bCs/>
        </w:rPr>
        <w:t>542</w:t>
      </w:r>
      <w:r w:rsidR="00DC704B" w:rsidRPr="008A74D3">
        <w:rPr>
          <w:bCs/>
        </w:rPr>
        <w:t>.</w:t>
      </w:r>
      <w:r w:rsidR="003563F7">
        <w:rPr>
          <w:bCs/>
        </w:rPr>
        <w:t>031</w:t>
      </w:r>
      <w:r w:rsidR="00DC704B" w:rsidRPr="008A74D3">
        <w:rPr>
          <w:bCs/>
        </w:rPr>
        <w:t>,00</w:t>
      </w:r>
      <w:r w:rsidR="00770074">
        <w:rPr>
          <w:bCs/>
        </w:rPr>
        <w:t xml:space="preserve"> </w:t>
      </w:r>
      <w:commentRangeEnd w:id="21"/>
      <w:r w:rsidR="00163E2D">
        <w:rPr>
          <w:rStyle w:val="Refdecomentrio"/>
        </w:rPr>
        <w:commentReference w:id="21"/>
      </w:r>
      <w:r w:rsidR="00AE345A" w:rsidRPr="009A3952">
        <w:rPr>
          <w:bCs/>
        </w:rPr>
        <w:t>(</w:t>
      </w:r>
      <w:r w:rsidR="003563F7">
        <w:rPr>
          <w:bCs/>
        </w:rPr>
        <w:t>dezesseis milhões, quinhentos e quarenta e dois mil e trinta e um reais</w:t>
      </w:r>
      <w:r w:rsidR="00E71EAA" w:rsidRPr="009A3952">
        <w:rPr>
          <w:bCs/>
        </w:rPr>
        <w:t>)</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77777777" w:rsidR="0019391B" w:rsidRPr="009A3952" w:rsidRDefault="0019391B" w:rsidP="009A3952">
      <w:pPr>
        <w:tabs>
          <w:tab w:val="left" w:pos="1418"/>
        </w:tabs>
        <w:spacing w:line="312" w:lineRule="auto"/>
        <w:jc w:val="both"/>
      </w:pPr>
      <w:bookmarkStart w:id="22" w:name="_Hlk54093535"/>
    </w:p>
    <w:p w14:paraId="731EC3F1" w14:textId="7F96A18E"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 xml:space="preserve">o </w:t>
      </w:r>
      <w:r w:rsidR="001B3B13">
        <w:rPr>
          <w:bCs/>
        </w:rPr>
        <w:t>Imóvel</w:t>
      </w:r>
      <w:r w:rsidR="00736A6C" w:rsidRPr="009A3952">
        <w:rPr>
          <w:bCs/>
        </w:rPr>
        <w:t xml:space="preserve"> não for</w:t>
      </w:r>
      <w:r w:rsidR="005917A7" w:rsidRPr="009A3952">
        <w:rPr>
          <w:bCs/>
        </w:rPr>
        <w:t xml:space="preserve"> igual ou superior ao estabelecido acima para </w:t>
      </w:r>
      <w:r w:rsidR="00FD6AA6">
        <w:rPr>
          <w:bCs/>
        </w:rPr>
        <w:t xml:space="preserve">o </w:t>
      </w:r>
      <w:r w:rsidR="001B3B13">
        <w:rPr>
          <w:bCs/>
        </w:rPr>
        <w:t>Imóvel</w:t>
      </w:r>
      <w:r w:rsidR="005917A7" w:rsidRPr="009A3952">
        <w:rPr>
          <w:bCs/>
        </w:rPr>
        <w:t xml:space="preserve">, haverá segundo leilão, a ser realizado no prazo de 15 (quinze) dias corridos da data do primeiro leilão, devendo </w:t>
      </w:r>
      <w:r w:rsidR="00FD6AA6">
        <w:rPr>
          <w:bCs/>
        </w:rPr>
        <w:t xml:space="preserve">o </w:t>
      </w:r>
      <w:r w:rsidR="001B3B13">
        <w:rPr>
          <w:bCs/>
        </w:rPr>
        <w:t>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0D36578C"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 xml:space="preserve">o </w:t>
      </w:r>
      <w:r w:rsidR="001B3B13">
        <w:rPr>
          <w:bCs/>
        </w:rPr>
        <w:t>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FD539F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 xml:space="preserve">o </w:t>
      </w:r>
      <w:r w:rsidR="001B3B13">
        <w:rPr>
          <w:bCs/>
        </w:rPr>
        <w:t>Imóvel</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 xml:space="preserve">a </w:t>
      </w:r>
      <w:r w:rsidR="00E1582F" w:rsidRPr="009A3952">
        <w:lastRenderedPageBreak/>
        <w:t>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BED1C3D"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 xml:space="preserve">o </w:t>
      </w:r>
      <w:r w:rsidR="001B3B13">
        <w:t>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05A0961E"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 xml:space="preserve">o </w:t>
      </w:r>
      <w:r w:rsidR="001B3B13">
        <w:rPr>
          <w:bCs/>
        </w:rPr>
        <w:t>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 xml:space="preserve">o </w:t>
      </w:r>
      <w:r w:rsidR="001B3B13">
        <w:rPr>
          <w:bCs/>
        </w:rPr>
        <w:t>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63E48A2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 xml:space="preserve">o </w:t>
      </w:r>
      <w:r w:rsidR="001B3B13">
        <w:rPr>
          <w:bCs/>
        </w:rPr>
        <w:t>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572AAF3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 xml:space="preserve">o </w:t>
      </w:r>
      <w:r w:rsidR="001B3B13">
        <w:rPr>
          <w:bCs/>
        </w:rPr>
        <w:t>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 xml:space="preserve">o </w:t>
      </w:r>
      <w:r w:rsidR="001B3B13">
        <w:rPr>
          <w:bCs/>
        </w:rPr>
        <w:t>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00BD976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 xml:space="preserve">o </w:t>
      </w:r>
      <w:r w:rsidR="001B3B13">
        <w:rPr>
          <w:bCs/>
        </w:rPr>
        <w:t>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3D39C68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 xml:space="preserve">o </w:t>
      </w:r>
      <w:r w:rsidR="001B3B13">
        <w:rPr>
          <w:bCs/>
        </w:rPr>
        <w:t>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w:t>
      </w:r>
      <w:r w:rsidR="005917A7" w:rsidRPr="009A3952">
        <w:rPr>
          <w:bCs/>
        </w:rPr>
        <w:lastRenderedPageBreak/>
        <w:t>matrícula d</w:t>
      </w:r>
      <w:r w:rsidR="00FD6AA6">
        <w:rPr>
          <w:bCs/>
        </w:rPr>
        <w:t xml:space="preserve">o </w:t>
      </w:r>
      <w:r w:rsidR="001B3B13">
        <w:rPr>
          <w:bCs/>
        </w:rPr>
        <w:t>Imóvel</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 xml:space="preserve">o </w:t>
      </w:r>
      <w:r w:rsidR="001B3B13">
        <w:rPr>
          <w:bCs/>
        </w:rPr>
        <w:t>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 xml:space="preserve">o </w:t>
      </w:r>
      <w:r w:rsidR="001B3B13">
        <w:rPr>
          <w:bCs/>
        </w:rPr>
        <w:t>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 xml:space="preserve">o </w:t>
      </w:r>
      <w:r w:rsidR="001B3B13">
        <w:rPr>
          <w:bCs/>
        </w:rPr>
        <w:t>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2"/>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3"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41FBB10E"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 xml:space="preserve">o </w:t>
      </w:r>
      <w:r w:rsidR="001B3B13">
        <w:rPr>
          <w:bCs/>
        </w:rPr>
        <w:t>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 xml:space="preserve">o </w:t>
      </w:r>
      <w:r w:rsidR="001B3B13">
        <w:rPr>
          <w:bCs/>
        </w:rPr>
        <w:t>Imóvel</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3EC5AED6" w:rsidR="005917A7" w:rsidRPr="009A3952" w:rsidRDefault="00B0142D" w:rsidP="009A3952">
      <w:pPr>
        <w:tabs>
          <w:tab w:val="left" w:pos="1418"/>
        </w:tabs>
        <w:spacing w:line="312" w:lineRule="auto"/>
        <w:jc w:val="both"/>
        <w:rPr>
          <w:bCs/>
        </w:rPr>
      </w:pPr>
      <w:r w:rsidRPr="009A3952">
        <w:rPr>
          <w:bCs/>
        </w:rPr>
        <w:lastRenderedPageBreak/>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 xml:space="preserve">o </w:t>
      </w:r>
      <w:r w:rsidR="001B3B13">
        <w:rPr>
          <w:bCs/>
        </w:rPr>
        <w:t>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3"/>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31360BFC" w:rsidR="005917A7" w:rsidRPr="00B86CCF" w:rsidRDefault="005917A7" w:rsidP="00EB05A9">
      <w:pPr>
        <w:tabs>
          <w:tab w:val="left" w:pos="851"/>
        </w:tabs>
        <w:spacing w:line="312" w:lineRule="auto"/>
        <w:ind w:left="851" w:hanging="851"/>
        <w:jc w:val="both"/>
      </w:pPr>
      <w:r w:rsidRPr="009A3952">
        <w:lastRenderedPageBreak/>
        <w:t>(</w:t>
      </w:r>
      <w:r w:rsidR="00EB05A9">
        <w:t>h</w:t>
      </w:r>
      <w:r w:rsidRPr="009A3952">
        <w:t xml:space="preserve">) </w:t>
      </w:r>
      <w:r w:rsidRPr="009A3952">
        <w:tab/>
        <w:t xml:space="preserve">caso seja criado qualquer ônus, gravame ou encargo sobre </w:t>
      </w:r>
      <w:r w:rsidR="00FD6AA6">
        <w:t xml:space="preserve">o </w:t>
      </w:r>
      <w:r w:rsidR="001B3B13">
        <w:t>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4" w:name="_DV_M178"/>
      <w:bookmarkEnd w:id="24"/>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3C240D1D"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25" w:name="_DV_C211"/>
      <w:r w:rsidRPr="009A3952">
        <w:rPr>
          <w:rStyle w:val="DeltaViewDeletion"/>
          <w:strike w:val="0"/>
          <w:color w:val="auto"/>
        </w:rPr>
        <w:t>de inadimplemento de</w:t>
      </w:r>
      <w:bookmarkStart w:id="26" w:name="_DV_M179"/>
      <w:bookmarkEnd w:id="25"/>
      <w:bookmarkEnd w:id="26"/>
      <w:r w:rsidRPr="009A3952">
        <w:t xml:space="preserve"> qualquer </w:t>
      </w:r>
      <w:bookmarkStart w:id="27" w:name="_DV_C213"/>
      <w:r w:rsidRPr="009A3952">
        <w:rPr>
          <w:rStyle w:val="DeltaViewDeletion"/>
          <w:strike w:val="0"/>
          <w:color w:val="auto"/>
        </w:rPr>
        <w:t xml:space="preserve">obrigação (seja de pagamento, ou não) relacionada </w:t>
      </w:r>
      <w:bookmarkEnd w:id="27"/>
      <w:r w:rsidRPr="009A3952">
        <w:rPr>
          <w:rStyle w:val="DeltaViewDeletion"/>
          <w:strike w:val="0"/>
          <w:color w:val="auto"/>
        </w:rPr>
        <w:t xml:space="preserve">aos ônus já constituídos sobre </w:t>
      </w:r>
      <w:r w:rsidR="00FD6AA6">
        <w:rPr>
          <w:rStyle w:val="DeltaViewDeletion"/>
          <w:strike w:val="0"/>
          <w:color w:val="auto"/>
        </w:rPr>
        <w:t xml:space="preserve">o </w:t>
      </w:r>
      <w:r w:rsidR="001B3B13">
        <w:rPr>
          <w:rStyle w:val="DeltaViewDeletion"/>
          <w:strike w:val="0"/>
          <w:color w:val="auto"/>
        </w:rPr>
        <w:t>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6DB9D412" w14:textId="77777777" w:rsidR="00770074" w:rsidRPr="009A3952" w:rsidRDefault="00770074" w:rsidP="00770074">
      <w:pPr>
        <w:spacing w:line="312" w:lineRule="auto"/>
        <w:jc w:val="both"/>
      </w:pPr>
      <w:r w:rsidRPr="009A3952">
        <w:t>E-mail: [</w:t>
      </w:r>
      <w:r w:rsidRPr="009A3952">
        <w:rPr>
          <w:highlight w:val="yellow"/>
        </w:rPr>
        <w:t>=</w:t>
      </w:r>
      <w:r w:rsidRPr="009A3952">
        <w:t>]</w:t>
      </w:r>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2" w:history="1">
        <w:r w:rsidRPr="009A3952">
          <w:rPr>
            <w:rStyle w:val="Hyperlink"/>
          </w:rPr>
          <w:t>gestao@isecbrasil.com.br</w:t>
        </w:r>
      </w:hyperlink>
      <w:r w:rsidRPr="009A3952">
        <w:t xml:space="preserve"> / </w:t>
      </w:r>
      <w:hyperlink r:id="rId13"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078AF50E"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 xml:space="preserve">o </w:t>
      </w:r>
      <w:r w:rsidR="001B3B13">
        <w:t>Imóvel</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78E7E10A"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8" w:name="_DV_M267"/>
      <w:bookmarkStart w:id="29" w:name="_DV_M277"/>
      <w:bookmarkStart w:id="30" w:name="_DV_M278"/>
      <w:bookmarkStart w:id="31" w:name="_DV_M422"/>
      <w:bookmarkEnd w:id="28"/>
      <w:bookmarkEnd w:id="29"/>
      <w:bookmarkEnd w:id="30"/>
      <w:bookmarkEnd w:id="31"/>
    </w:p>
    <w:p w14:paraId="3F8B8A8F" w14:textId="6EEC4268"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 xml:space="preserve">o </w:t>
      </w:r>
      <w:r w:rsidR="001B3B13">
        <w:rPr>
          <w:snapToGrid w:val="0"/>
        </w:rPr>
        <w:t>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lastRenderedPageBreak/>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713DB2B6"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 xml:space="preserve">o </w:t>
      </w:r>
      <w:r w:rsidR="001B3B13">
        <w:rPr>
          <w:snapToGrid w:val="0"/>
        </w:rPr>
        <w:t>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338F72DA"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 xml:space="preserve">o </w:t>
      </w:r>
      <w:r w:rsidR="001B3B13">
        <w:rPr>
          <w:snapToGrid w:val="0"/>
        </w:rPr>
        <w:t>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B44C19"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630E20">
        <w:rPr>
          <w:rFonts w:ascii="Times New Roman" w:hAnsi="Times New Roman"/>
          <w:bCs/>
          <w:sz w:val="24"/>
          <w:szCs w:val="24"/>
        </w:rPr>
        <w:t>(</w:t>
      </w:r>
      <w:r w:rsidRPr="00630E20">
        <w:rPr>
          <w:rFonts w:ascii="Times New Roman" w:hAnsi="Times New Roman"/>
          <w:bCs/>
          <w:sz w:val="24"/>
          <w:szCs w:val="24"/>
          <w:lang w:val="pt-BR"/>
        </w:rPr>
        <w:t>c</w:t>
      </w:r>
      <w:r w:rsidRPr="00630E20">
        <w:rPr>
          <w:rFonts w:ascii="Times New Roman" w:hAnsi="Times New Roman"/>
          <w:bCs/>
          <w:sz w:val="24"/>
          <w:szCs w:val="24"/>
        </w:rPr>
        <w:t>)</w:t>
      </w:r>
      <w:r w:rsidRPr="00630E20">
        <w:rPr>
          <w:rFonts w:ascii="Times New Roman" w:hAnsi="Times New Roman"/>
          <w:bCs/>
          <w:sz w:val="24"/>
          <w:szCs w:val="24"/>
        </w:rPr>
        <w:tab/>
      </w:r>
      <w:r w:rsidR="00B44C19" w:rsidRPr="00B44C19">
        <w:rPr>
          <w:rFonts w:ascii="Times New Roman" w:hAnsi="Times New Roman"/>
          <w:bCs/>
          <w:sz w:val="24"/>
          <w:szCs w:val="24"/>
        </w:rPr>
        <w:t>Certificado de Cadastro de Imóve</w:t>
      </w:r>
      <w:r w:rsidR="00B44C19" w:rsidRPr="00B44C19">
        <w:rPr>
          <w:rFonts w:ascii="Times New Roman" w:hAnsi="Times New Roman"/>
          <w:bCs/>
          <w:sz w:val="24"/>
          <w:szCs w:val="24"/>
          <w:lang w:val="pt-BR"/>
        </w:rPr>
        <w:t>l</w:t>
      </w:r>
      <w:r w:rsidR="00B44C19" w:rsidRPr="00B44C19">
        <w:rPr>
          <w:rFonts w:ascii="Times New Roman" w:hAnsi="Times New Roman"/>
          <w:bCs/>
          <w:sz w:val="24"/>
          <w:szCs w:val="24"/>
        </w:rPr>
        <w:t xml:space="preserve"> Rural (CCIR) Emitido</w:t>
      </w:r>
      <w:r w:rsidR="00B44C19" w:rsidRPr="00B44C19">
        <w:rPr>
          <w:rFonts w:ascii="Times New Roman" w:hAnsi="Times New Roman"/>
          <w:bCs/>
          <w:sz w:val="24"/>
          <w:szCs w:val="24"/>
          <w:lang w:val="pt-BR"/>
        </w:rPr>
        <w:t>s</w:t>
      </w:r>
      <w:r w:rsidR="00B44C19" w:rsidRPr="00B44C19">
        <w:rPr>
          <w:rFonts w:ascii="Times New Roman" w:hAnsi="Times New Roman"/>
          <w:bCs/>
          <w:sz w:val="24"/>
          <w:szCs w:val="24"/>
        </w:rPr>
        <w:t xml:space="preserve"> pelo Incra, para o triênio vigente;</w:t>
      </w:r>
    </w:p>
    <w:p w14:paraId="56E6D03E" w14:textId="77777777" w:rsidR="00B44C19" w:rsidRPr="00B44C19"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6FCFC871" w:rsidR="005917A7" w:rsidRPr="009A3952"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B44C19">
        <w:rPr>
          <w:rFonts w:ascii="Times New Roman" w:hAnsi="Times New Roman"/>
          <w:bCs/>
          <w:sz w:val="24"/>
          <w:szCs w:val="24"/>
        </w:rPr>
        <w:t>(</w:t>
      </w:r>
      <w:r w:rsidRPr="00B44C19">
        <w:rPr>
          <w:rFonts w:ascii="Times New Roman" w:hAnsi="Times New Roman"/>
          <w:bCs/>
          <w:sz w:val="24"/>
          <w:szCs w:val="24"/>
          <w:lang w:val="pt-BR"/>
        </w:rPr>
        <w:t>d</w:t>
      </w:r>
      <w:r w:rsidRPr="00B44C19">
        <w:rPr>
          <w:rFonts w:ascii="Times New Roman" w:hAnsi="Times New Roman"/>
          <w:bCs/>
          <w:sz w:val="24"/>
          <w:szCs w:val="24"/>
        </w:rPr>
        <w:t>)</w:t>
      </w:r>
      <w:r w:rsidRPr="00B44C19">
        <w:rPr>
          <w:rFonts w:ascii="Times New Roman" w:hAnsi="Times New Roman"/>
          <w:bCs/>
          <w:sz w:val="24"/>
          <w:szCs w:val="24"/>
        </w:rPr>
        <w:tab/>
        <w:t>Declaraç</w:t>
      </w:r>
      <w:r w:rsidRPr="00B44C19">
        <w:rPr>
          <w:rFonts w:ascii="Times New Roman" w:hAnsi="Times New Roman"/>
          <w:bCs/>
          <w:sz w:val="24"/>
          <w:szCs w:val="24"/>
          <w:lang w:val="pt-BR"/>
        </w:rPr>
        <w:t>ão</w:t>
      </w:r>
      <w:r w:rsidRPr="00B44C19">
        <w:rPr>
          <w:rFonts w:ascii="Times New Roman" w:hAnsi="Times New Roman"/>
          <w:bCs/>
          <w:sz w:val="24"/>
          <w:szCs w:val="24"/>
        </w:rPr>
        <w:t xml:space="preserve"> do ITR – Documento de Informação e Apuração do ITR (DIAT e DIAC)</w:t>
      </w:r>
      <w:r w:rsidR="005917A7"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14CEFA4B" w:rsidR="005917A7" w:rsidRPr="009A3952" w:rsidRDefault="005917A7" w:rsidP="009A3952">
      <w:pPr>
        <w:spacing w:line="312" w:lineRule="auto"/>
        <w:jc w:val="center"/>
        <w:rPr>
          <w:noProof/>
        </w:rPr>
      </w:pPr>
      <w:r w:rsidRPr="009A3952">
        <w:lastRenderedPageBreak/>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w:t>
      </w:r>
      <w:r w:rsidR="00630E20" w:rsidRPr="009A3952">
        <w:rPr>
          <w:noProof/>
        </w:rPr>
        <w:t>[</w:t>
      </w:r>
      <w:r w:rsidR="00630E20" w:rsidRPr="009A3952">
        <w:rPr>
          <w:noProof/>
          <w:highlight w:val="yellow"/>
        </w:rPr>
        <w:t>=</w:t>
      </w:r>
      <w:r w:rsidR="00630E20" w:rsidRPr="009A3952">
        <w:rPr>
          <w:noProof/>
        </w:rPr>
        <w:t>]</w:t>
      </w:r>
      <w:r w:rsidR="001475AF" w:rsidRPr="009A3952">
        <w:rPr>
          <w:noProof/>
        </w:rPr>
        <w:t xml:space="preserve">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6A293678"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w:t>
      </w:r>
      <w:r w:rsidR="00314C38">
        <w:rPr>
          <w:i/>
          <w:iCs/>
          <w:noProof/>
        </w:rPr>
        <w:t>m</w:t>
      </w:r>
      <w:r w:rsidRPr="009A3952">
        <w:rPr>
          <w:i/>
          <w:iCs/>
          <w:noProof/>
        </w:rPr>
        <w:t xml:space="preserve"> </w:t>
      </w:r>
      <w:r w:rsidR="00314C38">
        <w:rPr>
          <w:i/>
          <w:iCs/>
          <w:noProof/>
        </w:rPr>
        <w:t>Imóvel</w:t>
      </w:r>
      <w:r w:rsidR="00B41CBA" w:rsidRPr="009A3952">
        <w:rPr>
          <w:i/>
          <w:iCs/>
          <w:noProof/>
        </w:rPr>
        <w:t xml:space="preserve"> </w:t>
      </w:r>
      <w:r w:rsidR="00087F59" w:rsidRPr="009A3952">
        <w:rPr>
          <w:i/>
          <w:iCs/>
          <w:noProof/>
        </w:rPr>
        <w:t>e Outras Avenças</w:t>
      </w:r>
      <w:r w:rsidR="00314C38">
        <w:rPr>
          <w:i/>
          <w:iCs/>
          <w:noProof/>
        </w:rPr>
        <w:t xml:space="preserve"> n. 0</w:t>
      </w:r>
      <w:r w:rsidR="003563F7">
        <w:rPr>
          <w:i/>
          <w:iCs/>
          <w:noProof/>
        </w:rPr>
        <w:t>1</w:t>
      </w:r>
      <w:r w:rsidR="00087F59" w:rsidRPr="009A3952">
        <w:rPr>
          <w:i/>
          <w:iCs/>
          <w:noProof/>
        </w:rPr>
        <w:t xml:space="preserve">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2"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2"/>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3"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3"/>
    </w:p>
    <w:p w14:paraId="7F8A9542" w14:textId="77777777" w:rsidR="005917A7" w:rsidRPr="009A3952" w:rsidRDefault="005917A7" w:rsidP="009A3952">
      <w:pPr>
        <w:spacing w:line="312" w:lineRule="auto"/>
        <w:jc w:val="both"/>
      </w:pPr>
      <w:bookmarkStart w:id="34" w:name="_DV_C104"/>
      <w:r w:rsidRPr="009A3952">
        <w:t>Nome:</w:t>
      </w:r>
      <w:r w:rsidRPr="009A3952">
        <w:tab/>
      </w:r>
      <w:r w:rsidRPr="009A3952">
        <w:tab/>
      </w:r>
      <w:r w:rsidRPr="009A3952">
        <w:tab/>
      </w:r>
      <w:r w:rsidRPr="009A3952">
        <w:tab/>
      </w:r>
      <w:r w:rsidRPr="009A3952">
        <w:tab/>
      </w:r>
      <w:r w:rsidRPr="009A3952">
        <w:tab/>
        <w:t>Nome:</w:t>
      </w:r>
      <w:bookmarkEnd w:id="34"/>
    </w:p>
    <w:p w14:paraId="028D0B8D" w14:textId="77777777" w:rsidR="005917A7" w:rsidRPr="009A3952" w:rsidRDefault="005917A7" w:rsidP="009A3952">
      <w:pPr>
        <w:spacing w:line="312" w:lineRule="auto"/>
        <w:jc w:val="both"/>
      </w:pPr>
      <w:bookmarkStart w:id="35" w:name="_DV_C105"/>
      <w:r w:rsidRPr="009A3952">
        <w:t>Cargo:</w:t>
      </w:r>
      <w:r w:rsidRPr="009A3952">
        <w:tab/>
      </w:r>
      <w:r w:rsidRPr="009A3952">
        <w:tab/>
      </w:r>
      <w:r w:rsidRPr="009A3952">
        <w:tab/>
      </w:r>
      <w:r w:rsidRPr="009A3952">
        <w:tab/>
      </w:r>
      <w:r w:rsidRPr="009A3952">
        <w:tab/>
      </w:r>
      <w:r w:rsidRPr="009A3952">
        <w:tab/>
      </w:r>
      <w:bookmarkEnd w:id="35"/>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lastRenderedPageBreak/>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1CEB5B2F"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314C38" w:rsidRPr="009A3952">
        <w:rPr>
          <w:i/>
          <w:iCs/>
          <w:noProof/>
        </w:rPr>
        <w:t xml:space="preserve">Instrumento Particular de Alienação Fiduciária de </w:t>
      </w:r>
      <w:r w:rsidR="00314C38">
        <w:rPr>
          <w:i/>
          <w:iCs/>
          <w:noProof/>
        </w:rPr>
        <w:t>Bem</w:t>
      </w:r>
      <w:r w:rsidR="00314C38" w:rsidRPr="009A3952">
        <w:rPr>
          <w:i/>
          <w:iCs/>
          <w:noProof/>
        </w:rPr>
        <w:t xml:space="preserve"> </w:t>
      </w:r>
      <w:r w:rsidR="00314C38">
        <w:rPr>
          <w:i/>
          <w:iCs/>
          <w:noProof/>
        </w:rPr>
        <w:t>Imóvel</w:t>
      </w:r>
      <w:r w:rsidR="00314C38" w:rsidRPr="009A3952">
        <w:rPr>
          <w:i/>
          <w:iCs/>
          <w:noProof/>
        </w:rPr>
        <w:t xml:space="preserve"> e Outras Avenças</w:t>
      </w:r>
      <w:r w:rsidR="00314C38">
        <w:rPr>
          <w:i/>
          <w:iCs/>
          <w:noProof/>
        </w:rPr>
        <w:t xml:space="preserve"> n. 0</w:t>
      </w:r>
      <w:r w:rsidR="003563F7">
        <w:rPr>
          <w:i/>
          <w:iCs/>
          <w:noProof/>
        </w:rPr>
        <w:t>1</w:t>
      </w:r>
      <w:r w:rsidR="00314C38">
        <w:rPr>
          <w:i/>
          <w:iCs/>
          <w:noProof/>
        </w:rPr>
        <w:t>,</w:t>
      </w:r>
      <w:r w:rsidR="0065297A" w:rsidRPr="009A3952">
        <w:rPr>
          <w:i/>
          <w:iCs/>
          <w:noProof/>
        </w:rPr>
        <w:t xml:space="preserve">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3EB746A6" w:rsidR="00744C7D" w:rsidRPr="009A3952" w:rsidRDefault="00314C38" w:rsidP="009A3952">
            <w:pPr>
              <w:spacing w:line="312" w:lineRule="auto"/>
              <w:jc w:val="center"/>
            </w:pPr>
            <w:r>
              <w:t>0</w:t>
            </w:r>
            <w:r w:rsidR="003563F7">
              <w:t>1</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2B55AD48" w:rsidR="00744C7D" w:rsidRPr="009A3952" w:rsidRDefault="00314C38" w:rsidP="009A3952">
            <w:pPr>
              <w:spacing w:line="312" w:lineRule="auto"/>
              <w:jc w:val="center"/>
            </w:pPr>
            <w:r>
              <w:t>R$ 15.000.000,00</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6" w:name="_DV_M192"/>
      <w:bookmarkEnd w:id="36"/>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4D6599AA" w:rsidR="005917A7" w:rsidRPr="009A3952" w:rsidRDefault="005917A7" w:rsidP="009A3952">
      <w:pPr>
        <w:tabs>
          <w:tab w:val="left" w:pos="0"/>
        </w:tabs>
        <w:spacing w:line="312" w:lineRule="auto"/>
        <w:jc w:val="center"/>
        <w:rPr>
          <w:b/>
        </w:rPr>
      </w:pPr>
      <w:r w:rsidRPr="009A3952">
        <w:rPr>
          <w:b/>
        </w:rPr>
        <w:t>DESCRIÇÃO D</w:t>
      </w:r>
      <w:r w:rsidR="00FD6AA6">
        <w:rPr>
          <w:b/>
        </w:rPr>
        <w:t xml:space="preserve">O </w:t>
      </w:r>
      <w:r w:rsidR="001B3B13">
        <w:rPr>
          <w:b/>
        </w:rPr>
        <w:t>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5166C903" w14:textId="77777777" w:rsidR="002D0C05" w:rsidRPr="009A3952" w:rsidRDefault="002D0C05" w:rsidP="002D0C05">
      <w:pPr>
        <w:spacing w:line="312" w:lineRule="auto"/>
        <w:jc w:val="center"/>
        <w:rPr>
          <w:rFonts w:eastAsia="MS Mincho"/>
          <w:i/>
        </w:rPr>
      </w:pPr>
      <w:r>
        <w:rPr>
          <w:rFonts w:eastAsia="MS Mincho"/>
          <w:i/>
        </w:rPr>
        <w:t>[</w:t>
      </w:r>
      <w:r w:rsidRPr="006E7CD2">
        <w:rPr>
          <w:rFonts w:eastAsia="MS Mincho"/>
          <w:i/>
          <w:highlight w:val="cyan"/>
        </w:rPr>
        <w:t>Inclusão com o envio das certidões atualizadas</w:t>
      </w:r>
      <w:r>
        <w:rPr>
          <w:rFonts w:eastAsia="MS Mincho"/>
          <w:i/>
        </w:rPr>
        <w:t>]</w:t>
      </w:r>
    </w:p>
    <w:p w14:paraId="3A983AFB" w14:textId="77777777" w:rsidR="00141CE2" w:rsidRPr="009A3952" w:rsidRDefault="00141CE2" w:rsidP="009A3952">
      <w:pPr>
        <w:spacing w:line="312" w:lineRule="auto"/>
        <w:jc w:val="both"/>
        <w:rPr>
          <w:rFonts w:eastAsia="MS Mincho"/>
          <w:i/>
        </w:rPr>
      </w:pPr>
    </w:p>
    <w:p w14:paraId="7D1B7769" w14:textId="5841A1C0"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w:t>
      </w:r>
      <w:r w:rsidR="00314C38">
        <w:rPr>
          <w:rFonts w:eastAsia="MS Mincho"/>
          <w:i/>
        </w:rPr>
        <w:t>m</w:t>
      </w:r>
      <w:r w:rsidR="00B41CBA">
        <w:rPr>
          <w:rFonts w:eastAsia="MS Mincho"/>
          <w:i/>
        </w:rPr>
        <w:t xml:space="preserve"> Imó</w:t>
      </w:r>
      <w:r w:rsidR="00314C38">
        <w:rPr>
          <w:rFonts w:eastAsia="MS Mincho"/>
          <w:i/>
        </w:rPr>
        <w:t>vel</w:t>
      </w:r>
      <w:r w:rsidRPr="009A3952">
        <w:rPr>
          <w:rFonts w:eastAsia="MS Mincho"/>
          <w:i/>
        </w:rPr>
        <w:t xml:space="preserve"> e Outras Avenças</w:t>
      </w:r>
      <w:r w:rsidR="00314C38">
        <w:rPr>
          <w:rFonts w:eastAsia="MS Mincho"/>
          <w:i/>
        </w:rPr>
        <w:t xml:space="preserve"> n. 0</w:t>
      </w:r>
      <w:r w:rsidR="003563F7">
        <w:rPr>
          <w:rFonts w:eastAsia="MS Mincho"/>
          <w:i/>
        </w:rPr>
        <w:t>1</w:t>
      </w:r>
      <w:r w:rsidRPr="009A3952">
        <w:rPr>
          <w:rFonts w:eastAsia="MS Mincho"/>
          <w:i/>
        </w:rPr>
        <w:t xml:space="preserve">”,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5F4B16D3" w:rsidR="005917A7" w:rsidRPr="009A3952" w:rsidRDefault="005917A7" w:rsidP="009A3952">
      <w:pPr>
        <w:tabs>
          <w:tab w:val="left" w:pos="0"/>
        </w:tabs>
        <w:spacing w:line="312" w:lineRule="auto"/>
        <w:jc w:val="both"/>
        <w:rPr>
          <w:lang w:val="x-none" w:eastAsia="x-none"/>
        </w:rPr>
      </w:pPr>
      <w:r w:rsidRPr="009A3952">
        <w:rPr>
          <w:b/>
        </w:rPr>
        <w:t>Matrícula</w:t>
      </w:r>
      <w:r w:rsidR="00630E20">
        <w:rPr>
          <w:b/>
        </w:rPr>
        <w:t xml:space="preserve"> </w:t>
      </w:r>
      <w:r w:rsidR="00B44C19">
        <w:rPr>
          <w:b/>
        </w:rPr>
        <w:t>2.</w:t>
      </w:r>
      <w:r w:rsidR="003563F7">
        <w:rPr>
          <w:b/>
        </w:rPr>
        <w:t>193</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364E3B20"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9ADE0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2DAB6C91"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630E20">
        <w:rPr>
          <w:rFonts w:ascii="Times New Roman" w:hAnsi="Times New Roman"/>
          <w:b/>
          <w:bCs/>
        </w:rPr>
        <w:t>X</w:t>
      </w:r>
      <w:r w:rsidRPr="009A3952">
        <w:rPr>
          <w:rFonts w:ascii="Times New Roman" w:hAnsi="Times New Roman"/>
          <w:b/>
          <w:bCs/>
        </w:rPr>
        <w:t>] NÃO</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4DC4E261"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152D71FE"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and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011A4DC3"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6925EEFB"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614CCC91"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5A50CCFC" w:rsidR="004C03B2" w:rsidRDefault="004C03B2" w:rsidP="004C03B2">
      <w:pPr>
        <w:pStyle w:val="PargrafodaLista"/>
        <w:numPr>
          <w:ilvl w:val="1"/>
          <w:numId w:val="24"/>
        </w:numPr>
        <w:spacing w:line="312" w:lineRule="auto"/>
        <w:ind w:left="0" w:firstLine="0"/>
        <w:contextualSpacing/>
        <w:jc w:val="both"/>
      </w:pPr>
      <w:r>
        <w:lastRenderedPageBreak/>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68D4D87B"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Bruno Bacchin" w:date="2021-03-02T15:28:00Z" w:initials="BB">
    <w:p w14:paraId="5BCDF9A4" w14:textId="2FC7BFBB" w:rsidR="00163E2D" w:rsidRDefault="00163E2D">
      <w:pPr>
        <w:pStyle w:val="Textodecomentrio"/>
      </w:pPr>
      <w:r>
        <w:rPr>
          <w:rStyle w:val="Refdecomentrio"/>
        </w:rPr>
        <w:annotationRef/>
      </w:r>
      <w:r>
        <w:rPr>
          <w:rStyle w:val="Refdecomentrio"/>
        </w:rPr>
        <w:annotationRef/>
      </w:r>
      <w:r>
        <w:t>Não faz sentido. Ajustar para que o valor mínimo sempre seja com referência ao último laudo de avaliação antes do leilão.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CDF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D81C" w16cex:dateUtc="2021-03-02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CDF9A4" w16cid:durableId="23E8D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1B3B13" w:rsidRDefault="001B3B13">
      <w:r>
        <w:separator/>
      </w:r>
    </w:p>
  </w:endnote>
  <w:endnote w:type="continuationSeparator" w:id="0">
    <w:p w14:paraId="46FF0DD2" w14:textId="77777777" w:rsidR="001B3B13" w:rsidRDefault="001B3B13">
      <w:r>
        <w:continuationSeparator/>
      </w:r>
    </w:p>
  </w:endnote>
  <w:endnote w:type="continuationNotice" w:id="1">
    <w:p w14:paraId="6489F230" w14:textId="77777777" w:rsidR="001B3B13" w:rsidRDefault="001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1B3B13" w:rsidRDefault="001B3B13">
      <w:r>
        <w:separator/>
      </w:r>
    </w:p>
  </w:footnote>
  <w:footnote w:type="continuationSeparator" w:id="0">
    <w:p w14:paraId="070B1D1E" w14:textId="77777777" w:rsidR="001B3B13" w:rsidRDefault="001B3B13">
      <w:r>
        <w:continuationSeparator/>
      </w:r>
    </w:p>
  </w:footnote>
  <w:footnote w:type="continuationNotice" w:id="1">
    <w:p w14:paraId="3CC1F455" w14:textId="77777777" w:rsidR="001B3B13" w:rsidRDefault="001B3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Mq0FAClpx/MtAAAA"/>
  </w:docVars>
  <w:rsids>
    <w:rsidRoot w:val="00903994"/>
    <w:rsid w:val="00045DC8"/>
    <w:rsid w:val="00050500"/>
    <w:rsid w:val="00074194"/>
    <w:rsid w:val="00087F59"/>
    <w:rsid w:val="000C6ACD"/>
    <w:rsid w:val="000D35EB"/>
    <w:rsid w:val="000F3C29"/>
    <w:rsid w:val="00111FA6"/>
    <w:rsid w:val="00141CE2"/>
    <w:rsid w:val="001475AF"/>
    <w:rsid w:val="00162EE7"/>
    <w:rsid w:val="00163E2D"/>
    <w:rsid w:val="0019391B"/>
    <w:rsid w:val="001B3B13"/>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D0C05"/>
    <w:rsid w:val="002D4E64"/>
    <w:rsid w:val="002E021E"/>
    <w:rsid w:val="002F45B7"/>
    <w:rsid w:val="00302C86"/>
    <w:rsid w:val="003057C0"/>
    <w:rsid w:val="00314C38"/>
    <w:rsid w:val="003217F4"/>
    <w:rsid w:val="00322C4D"/>
    <w:rsid w:val="00327F64"/>
    <w:rsid w:val="00330FFA"/>
    <w:rsid w:val="0034337B"/>
    <w:rsid w:val="003563F7"/>
    <w:rsid w:val="0036023B"/>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30E20"/>
    <w:rsid w:val="006425D1"/>
    <w:rsid w:val="0065297A"/>
    <w:rsid w:val="00661CA9"/>
    <w:rsid w:val="00664FB0"/>
    <w:rsid w:val="00686985"/>
    <w:rsid w:val="006D3B11"/>
    <w:rsid w:val="006F4188"/>
    <w:rsid w:val="006F6BF5"/>
    <w:rsid w:val="00716526"/>
    <w:rsid w:val="00723AF2"/>
    <w:rsid w:val="00724D29"/>
    <w:rsid w:val="00736A6C"/>
    <w:rsid w:val="00741CA6"/>
    <w:rsid w:val="00744C7D"/>
    <w:rsid w:val="0075336A"/>
    <w:rsid w:val="00770074"/>
    <w:rsid w:val="00770A93"/>
    <w:rsid w:val="007A1D65"/>
    <w:rsid w:val="007A1F51"/>
    <w:rsid w:val="007B61AB"/>
    <w:rsid w:val="007C6E4E"/>
    <w:rsid w:val="00810250"/>
    <w:rsid w:val="00832B32"/>
    <w:rsid w:val="00844F0F"/>
    <w:rsid w:val="008471ED"/>
    <w:rsid w:val="0086495A"/>
    <w:rsid w:val="00872743"/>
    <w:rsid w:val="00874D5B"/>
    <w:rsid w:val="008A0E39"/>
    <w:rsid w:val="008A5497"/>
    <w:rsid w:val="008A6137"/>
    <w:rsid w:val="008A6B71"/>
    <w:rsid w:val="008A74D3"/>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C5BD7"/>
    <w:rsid w:val="009D3C3A"/>
    <w:rsid w:val="009D6DFD"/>
    <w:rsid w:val="009F4C54"/>
    <w:rsid w:val="009F763A"/>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612D3"/>
    <w:rsid w:val="00C753AD"/>
    <w:rsid w:val="00C90C8F"/>
    <w:rsid w:val="00CB4EC0"/>
    <w:rsid w:val="00CB525F"/>
    <w:rsid w:val="00CF652A"/>
    <w:rsid w:val="00D074C5"/>
    <w:rsid w:val="00D135B9"/>
    <w:rsid w:val="00D15B80"/>
    <w:rsid w:val="00D350BE"/>
    <w:rsid w:val="00D53465"/>
    <w:rsid w:val="00DA1DDB"/>
    <w:rsid w:val="00DC704B"/>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347AF"/>
    <w:rsid w:val="00F53166"/>
    <w:rsid w:val="00F5331E"/>
    <w:rsid w:val="00F55667"/>
    <w:rsid w:val="00F80EFA"/>
    <w:rsid w:val="00F9434C"/>
    <w:rsid w:val="00FA06BD"/>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871455111">
      <w:bodyDiv w:val="1"/>
      <w:marLeft w:val="0"/>
      <w:marRight w:val="0"/>
      <w:marTop w:val="0"/>
      <w:marBottom w:val="0"/>
      <w:divBdr>
        <w:top w:val="none" w:sz="0" w:space="0" w:color="auto"/>
        <w:left w:val="none" w:sz="0" w:space="0" w:color="auto"/>
        <w:bottom w:val="none" w:sz="0" w:space="0" w:color="auto"/>
        <w:right w:val="none" w:sz="0" w:space="0" w:color="auto"/>
      </w:divBdr>
    </w:div>
    <w:div w:id="1038824087">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uridico@isecbrasil.com.br"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FEKEMAD2XYAP-1493351383-39343</_dlc_DocId>
    <_dlc_DocIdUrl xmlns="5a26b276-0150-4edf-b537-a3c284f06cf4">
      <Url>https://quasarcapital.sharepoint.com/sites/LEGAL/_layouts/15/DocIdRedir.aspx?ID=FEKEMAD2XYAP-1493351383-39343</Url>
      <Description>FEKEMAD2XYAP-1493351383-39343</Description>
    </_dlc_DocIdUrl>
  </documentManagement>
</p:properties>
</file>

<file path=customXml/itemProps1.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customXml/itemProps2.xml><?xml version="1.0" encoding="utf-8"?>
<ds:datastoreItem xmlns:ds="http://schemas.openxmlformats.org/officeDocument/2006/customXml" ds:itemID="{7B7F1C70-C274-45C3-9EDA-8F0B1D075673}"/>
</file>

<file path=customXml/itemProps3.xml><?xml version="1.0" encoding="utf-8"?>
<ds:datastoreItem xmlns:ds="http://schemas.openxmlformats.org/officeDocument/2006/customXml" ds:itemID="{218EB83E-6D1B-437F-A2B5-CA434BE88487}"/>
</file>

<file path=customXml/itemProps4.xml><?xml version="1.0" encoding="utf-8"?>
<ds:datastoreItem xmlns:ds="http://schemas.openxmlformats.org/officeDocument/2006/customXml" ds:itemID="{D7D676EF-DECC-48BC-8D5C-0DF9BECC693B}"/>
</file>

<file path=customXml/itemProps5.xml><?xml version="1.0" encoding="utf-8"?>
<ds:datastoreItem xmlns:ds="http://schemas.openxmlformats.org/officeDocument/2006/customXml" ds:itemID="{29350557-370B-4D86-A2FD-3FAB9D7F3760}"/>
</file>

<file path=docProps/app.xml><?xml version="1.0" encoding="utf-8"?>
<Properties xmlns="http://schemas.openxmlformats.org/officeDocument/2006/extended-properties" xmlns:vt="http://schemas.openxmlformats.org/officeDocument/2006/docPropsVTypes">
  <Template>Normal</Template>
  <TotalTime>80</TotalTime>
  <Pages>30</Pages>
  <Words>8950</Words>
  <Characters>50519</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Bruno Bacchin</cp:lastModifiedBy>
  <cp:revision>4</cp:revision>
  <cp:lastPrinted>2016-02-18T13:12:00Z</cp:lastPrinted>
  <dcterms:created xsi:type="dcterms:W3CDTF">2021-03-02T17:52:00Z</dcterms:created>
  <dcterms:modified xsi:type="dcterms:W3CDTF">2021-03-02T20:24:00Z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0x01010065507CBDA8324549AF6EBCE27A14383A</vt:lpwstr>
  </property>
  <property fmtid="{D5CDD505-2E9C-101B-9397-08002B2CF9AE}" pid="4" name="_dlc_DocIdItemGuid">
    <vt:lpwstr>2f7af029-46dc-4029-ab97-91b6e38d2b18</vt:lpwstr>
  </property>
</Properties>
</file>