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9F1A7F">
        <w:rPr>
          <w:rFonts w:ascii="Tahoma" w:hAnsi="Tahoma" w:cs="Tahoma"/>
          <w:sz w:val="22"/>
          <w:szCs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Pr="00F2603A">
        <w:rPr>
          <w:rFonts w:ascii="Tahoma" w:hAnsi="Tahoma" w:cs="Tahoma"/>
          <w:sz w:val="22"/>
          <w:szCs w:val="22"/>
          <w:highlight w:val="lightGray"/>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r w:rsidR="00E240EC" w:rsidRPr="00F2603A">
        <w:rPr>
          <w:rFonts w:ascii="Tahoma" w:hAnsi="Tahoma" w:cs="Tahoma"/>
          <w:bCs/>
          <w:sz w:val="22"/>
          <w:szCs w:val="22"/>
          <w:u w:val="single"/>
        </w:rPr>
        <w:t>Planne</w:t>
      </w:r>
      <w:r w:rsidR="00E240EC" w:rsidRPr="00F2603A">
        <w:rPr>
          <w:rFonts w:ascii="Tahoma" w:hAnsi="Tahoma" w:cs="Tahoma"/>
          <w:bCs/>
          <w:sz w:val="22"/>
          <w:szCs w:val="22"/>
        </w:rPr>
        <w:t xml:space="preserve">r”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rsidR="00294FDD" w:rsidRPr="00F2603A" w:rsidRDefault="00294FDD" w:rsidP="00F2603A">
      <w:pPr>
        <w:tabs>
          <w:tab w:val="left" w:pos="709"/>
        </w:tabs>
        <w:spacing w:line="320" w:lineRule="exact"/>
        <w:jc w:val="both"/>
        <w:rPr>
          <w:rFonts w:ascii="Tahoma" w:hAnsi="Tahoma" w:cs="Tahoma"/>
          <w:bCs/>
          <w:sz w:val="22"/>
          <w:szCs w:val="22"/>
        </w:rPr>
      </w:pPr>
    </w:p>
    <w:p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bookmarkStart w:id="8" w:name="_Hlk26220528"/>
      <w:bookmarkStart w:id="9" w:name="_Hlk26220495"/>
      <w:bookmarkEnd w:id="6"/>
      <w:bookmarkEnd w:id="7"/>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4B370F" w:rsidRPr="00F2603A">
        <w:rPr>
          <w:rFonts w:ascii="Tahoma" w:hAnsi="Tahoma" w:cs="Tahoma"/>
          <w:bCs/>
          <w:sz w:val="22"/>
          <w:szCs w:val="22"/>
        </w:rPr>
        <w:t>F</w:t>
      </w:r>
      <w:r w:rsidR="004B370F">
        <w:rPr>
          <w:rFonts w:ascii="Tahoma" w:hAnsi="Tahoma" w:cs="Tahoma"/>
          <w:bCs/>
          <w:sz w:val="22"/>
          <w:szCs w:val="22"/>
        </w:rPr>
        <w:t>undo</w:t>
      </w:r>
      <w:r w:rsidR="004B370F" w:rsidRPr="00F2603A">
        <w:rPr>
          <w:rFonts w:ascii="Tahoma" w:hAnsi="Tahoma" w:cs="Tahoma"/>
          <w:bCs/>
          <w:sz w:val="22"/>
          <w:szCs w:val="22"/>
        </w:rPr>
        <w:t xml:space="preserve"> </w:t>
      </w:r>
      <w:r w:rsidR="00333AF9" w:rsidRPr="00F2603A">
        <w:rPr>
          <w:rFonts w:ascii="Tahoma" w:hAnsi="Tahoma" w:cs="Tahoma"/>
          <w:bCs/>
          <w:sz w:val="22"/>
          <w:szCs w:val="22"/>
        </w:rPr>
        <w:t xml:space="preserve">e a </w:t>
      </w:r>
      <w:r w:rsidR="00333AF9" w:rsidRPr="009F1A7F">
        <w:rPr>
          <w:rFonts w:ascii="Tahoma" w:hAnsi="Tahoma" w:cs="Tahoma"/>
          <w:sz w:val="22"/>
          <w:szCs w:val="22"/>
        </w:rPr>
        <w:t>Securitizadora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rsidR="002A004A" w:rsidRPr="009F1A7F" w:rsidRDefault="00197C78" w:rsidP="00914A66">
      <w:pPr>
        <w:autoSpaceDE/>
        <w:autoSpaceDN/>
        <w:adjustRightInd/>
        <w:spacing w:after="240" w:line="320" w:lineRule="exact"/>
        <w:jc w:val="both"/>
        <w:rPr>
          <w:rFonts w:ascii="Tahoma" w:hAnsi="Tahoma" w:cs="Tahoma"/>
          <w:b/>
          <w:sz w:val="22"/>
          <w:szCs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e regido pelo regulamento datado de [</w:t>
      </w:r>
      <w:r w:rsidR="00857A75" w:rsidRPr="00F2603A">
        <w:rPr>
          <w:rFonts w:ascii="Tahoma" w:hAnsi="Tahoma" w:cs="Tahoma"/>
          <w:sz w:val="22"/>
          <w:szCs w:val="22"/>
          <w:highlight w:val="lightGray"/>
        </w:rPr>
        <w:t>07</w:t>
      </w:r>
      <w:r w:rsidR="00F56148" w:rsidRPr="00F2603A">
        <w:rPr>
          <w:rFonts w:ascii="Tahoma" w:hAnsi="Tahoma" w:cs="Tahoma"/>
          <w:sz w:val="22"/>
          <w:szCs w:val="22"/>
          <w:highlight w:val="lightGray"/>
        </w:rPr>
        <w:t> de janeiro de 2021</w:t>
      </w:r>
      <w:r w:rsidR="00F56148" w:rsidRPr="00F2603A">
        <w:rPr>
          <w:rFonts w:ascii="Tahoma" w:hAnsi="Tahoma" w:cs="Tahoma"/>
          <w:sz w:val="22"/>
          <w:szCs w:val="22"/>
        </w:rPr>
        <w:t xml:space="preserve">], conforme alterado, </w:t>
      </w:r>
      <w:r w:rsidR="00F56148" w:rsidRPr="00F2603A">
        <w:rPr>
          <w:rFonts w:ascii="Tahoma" w:hAnsi="Tahoma" w:cs="Tahoma"/>
          <w:bCs/>
          <w:sz w:val="22"/>
          <w:szCs w:val="22"/>
        </w:rPr>
        <w:t xml:space="preserve">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pela Planner,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857A75" w:rsidRPr="00F2603A">
        <w:rPr>
          <w:rFonts w:ascii="Tahoma" w:hAnsi="Tahoma" w:cs="Tahoma"/>
          <w:sz w:val="22"/>
          <w:szCs w:val="22"/>
          <w:highlight w:val="lightGray"/>
        </w:rPr>
        <w:t>07</w:t>
      </w:r>
      <w:r w:rsidRPr="00F2603A">
        <w:rPr>
          <w:rFonts w:ascii="Tahoma" w:hAnsi="Tahoma" w:cs="Tahoma"/>
          <w:sz w:val="22"/>
          <w:szCs w:val="22"/>
          <w:highlight w:val="lightGray"/>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r w:rsidRPr="00F2603A">
        <w:rPr>
          <w:rFonts w:ascii="Tahoma" w:hAnsi="Tahoma" w:cs="Tahoma"/>
          <w:sz w:val="22"/>
          <w:szCs w:val="22"/>
        </w:rPr>
        <w:lastRenderedPageBreak/>
        <w:t>Planner,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D23C29" w:rsidRPr="00F2603A">
        <w:rPr>
          <w:rFonts w:ascii="Tahoma" w:hAnsi="Tahoma" w:cs="Tahoma"/>
          <w:sz w:val="22"/>
          <w:szCs w:val="22"/>
          <w:highlight w:val="lightGray"/>
        </w:rPr>
        <w:t>[=]</w:t>
      </w:r>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D23C29" w:rsidRPr="00F2603A">
        <w:rPr>
          <w:rFonts w:ascii="Tahoma" w:hAnsi="Tahoma" w:cs="Tahoma"/>
          <w:sz w:val="22"/>
          <w:szCs w:val="22"/>
          <w:highlight w:val="lightGray"/>
        </w:rPr>
        <w:t>[</w:t>
      </w:r>
      <w:r w:rsidR="00BA2773" w:rsidRPr="00F2603A">
        <w:rPr>
          <w:rFonts w:ascii="Tahoma" w:hAnsi="Tahoma" w:cs="Tahoma"/>
          <w:sz w:val="22"/>
          <w:szCs w:val="22"/>
          <w:highlight w:val="lightGray"/>
        </w:rPr>
        <w:t>=</w:t>
      </w:r>
      <w:r w:rsidR="00D23C29" w:rsidRPr="00F2603A">
        <w:rPr>
          <w:rFonts w:ascii="Tahoma" w:hAnsi="Tahoma" w:cs="Tahoma"/>
          <w:sz w:val="22"/>
          <w:szCs w:val="22"/>
          <w:highlight w:val="lightGray"/>
        </w:rPr>
        <w:t>]</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D23C29" w:rsidRPr="00F2603A">
        <w:rPr>
          <w:rFonts w:ascii="Tahoma" w:eastAsia="Arial Unicode MS" w:hAnsi="Tahoma" w:cs="Tahoma"/>
          <w:sz w:val="22"/>
          <w:szCs w:val="22"/>
        </w:rPr>
        <w:t>[</w:t>
      </w:r>
      <w:r w:rsidR="00FF15F3" w:rsidRPr="009F1A7F">
        <w:rPr>
          <w:rFonts w:ascii="Tahoma" w:hAnsi="Tahoma" w:cs="Tahoma"/>
          <w:sz w:val="22"/>
          <w:szCs w:val="22"/>
        </w:rPr>
        <w:t>1ª</w:t>
      </w:r>
      <w:r w:rsidR="00D23C29" w:rsidRPr="00F2603A">
        <w:rPr>
          <w:rFonts w:ascii="Tahoma" w:hAnsi="Tahoma" w:cs="Tahoma"/>
          <w:sz w:val="22"/>
          <w:szCs w:val="22"/>
        </w:rPr>
        <w:t>]</w:t>
      </w:r>
      <w:r w:rsidR="00FF15F3" w:rsidRPr="00F2603A">
        <w:rPr>
          <w:rFonts w:ascii="Tahoma" w:hAnsi="Tahoma" w:cs="Tahoma"/>
          <w:sz w:val="22"/>
          <w:szCs w:val="22"/>
        </w:rPr>
        <w:t> </w:t>
      </w:r>
      <w:r w:rsidR="00D23C29" w:rsidRPr="00F2603A">
        <w:rPr>
          <w:rFonts w:ascii="Tahoma" w:hAnsi="Tahoma" w:cs="Tahoma"/>
          <w:sz w:val="22"/>
          <w:szCs w:val="22"/>
        </w:rPr>
        <w:t>[</w:t>
      </w:r>
      <w:r w:rsidR="00FF15F3" w:rsidRPr="00F2603A">
        <w:rPr>
          <w:rFonts w:ascii="Tahoma" w:hAnsi="Tahoma" w:cs="Tahoma"/>
          <w:sz w:val="22"/>
          <w:szCs w:val="22"/>
        </w:rPr>
        <w:t>(</w:t>
      </w:r>
      <w:r w:rsidR="00FF15F3" w:rsidRPr="009F1A7F">
        <w:rPr>
          <w:rFonts w:ascii="Tahoma" w:hAnsi="Tahoma" w:cs="Tahoma"/>
          <w:sz w:val="22"/>
          <w:szCs w:val="22"/>
        </w:rPr>
        <w:t>primeira</w:t>
      </w:r>
      <w:r w:rsidR="00FF15F3" w:rsidRPr="00F2603A">
        <w:rPr>
          <w:rFonts w:ascii="Tahoma" w:hAnsi="Tahoma" w:cs="Tahoma"/>
          <w:sz w:val="22"/>
          <w:szCs w:val="22"/>
        </w:rPr>
        <w:t>)</w:t>
      </w:r>
      <w:r w:rsidR="00D23C29"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(ii)</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D23C29" w:rsidRPr="00F2603A">
        <w:rPr>
          <w:rFonts w:ascii="Tahoma" w:hAnsi="Tahoma" w:cs="Tahoma"/>
          <w:sz w:val="22"/>
          <w:szCs w:val="22"/>
          <w:highlight w:val="lightGray"/>
        </w:rPr>
        <w:t>[=]</w:t>
      </w:r>
      <w:r w:rsidRPr="00F2603A">
        <w:rPr>
          <w:rFonts w:ascii="Tahoma" w:hAnsi="Tahoma" w:cs="Tahoma"/>
          <w:sz w:val="22"/>
          <w:szCs w:val="22"/>
        </w:rPr>
        <w:t xml:space="preserve"> de </w:t>
      </w:r>
      <w:r w:rsidR="00D23C29" w:rsidRPr="00F2603A">
        <w:rPr>
          <w:rFonts w:ascii="Tahoma" w:hAnsi="Tahoma" w:cs="Tahoma"/>
          <w:sz w:val="22"/>
          <w:szCs w:val="22"/>
          <w:highlight w:val="lightGray"/>
        </w:rPr>
        <w:t>[</w:t>
      </w:r>
      <w:r w:rsidR="006153A4" w:rsidRPr="00F2603A">
        <w:rPr>
          <w:rFonts w:ascii="Tahoma" w:hAnsi="Tahoma" w:cs="Tahoma"/>
          <w:sz w:val="22"/>
          <w:szCs w:val="22"/>
          <w:highlight w:val="lightGray"/>
        </w:rPr>
        <w:t>=</w:t>
      </w:r>
      <w:r w:rsidR="00D23C29" w:rsidRPr="00F2603A">
        <w:rPr>
          <w:rFonts w:ascii="Tahoma" w:hAnsi="Tahoma" w:cs="Tahoma"/>
          <w:sz w:val="22"/>
          <w:szCs w:val="22"/>
          <w:highlight w:val="lightGray"/>
        </w:rPr>
        <w:t>]</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Securitizadora</w:t>
      </w:r>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F2603A">
        <w:rPr>
          <w:rFonts w:ascii="Tahoma" w:hAnsi="Tahoma" w:cs="Tahoma"/>
          <w:sz w:val="22"/>
          <w:szCs w:val="22"/>
        </w:rPr>
        <w:t>”</w:t>
      </w:r>
      <w:r w:rsidR="004A3AED" w:rsidRPr="00F2603A">
        <w:rPr>
          <w:rFonts w:ascii="Tahoma" w:hAnsi="Tahoma" w:cs="Tahoma"/>
          <w:sz w:val="22"/>
          <w:szCs w:val="22"/>
        </w:rPr>
        <w:t>)</w:t>
      </w:r>
      <w:r w:rsidR="004A3AED" w:rsidRPr="009F1A7F">
        <w:rPr>
          <w:rFonts w:ascii="Tahoma" w:hAnsi="Tahoma" w:cs="Tahoma"/>
          <w:sz w:val="22"/>
          <w:szCs w:val="22"/>
        </w:rPr>
        <w:t xml:space="preserve"> e </w:t>
      </w:r>
      <w:r w:rsidR="004B370F" w:rsidRPr="004B370F">
        <w:rPr>
          <w:rFonts w:ascii="Tahoma" w:hAnsi="Tahoma" w:cs="Tahoma"/>
          <w:b/>
          <w:sz w:val="22"/>
          <w:szCs w:val="22"/>
        </w:rPr>
        <w:t xml:space="preserve"> SIMPLIFIC</w:t>
      </w:r>
      <w:r w:rsidR="004B370F" w:rsidRPr="004B370F">
        <w:rPr>
          <w:rFonts w:ascii="Tahoma" w:hAnsi="Tahoma" w:cs="Tahoma"/>
          <w:sz w:val="22"/>
          <w:szCs w:val="22"/>
        </w:rPr>
        <w:t xml:space="preserve"> </w:t>
      </w:r>
      <w:r w:rsidR="004B370F" w:rsidRPr="004B370F">
        <w:rPr>
          <w:rFonts w:ascii="Tahoma" w:hAnsi="Tahoma" w:cs="Tahoma"/>
          <w:b/>
          <w:sz w:val="22"/>
          <w:szCs w:val="22"/>
        </w:rPr>
        <w:t>PAVARINI DISTRIBUIDORA DE TÍTULOS E VALORES MOBILIÁRIOS LTDA</w:t>
      </w:r>
      <w:r w:rsidR="004B370F" w:rsidRPr="007C4A09">
        <w:rPr>
          <w:rFonts w:ascii="Tahoma" w:hAnsi="Tahoma" w:cs="Tahoma"/>
          <w:b/>
          <w:sz w:val="22"/>
          <w:szCs w:val="22"/>
        </w:rPr>
        <w:t>.</w:t>
      </w:r>
      <w:r w:rsidR="004B370F" w:rsidRPr="007C4A09">
        <w:rPr>
          <w:rFonts w:ascii="Tahoma" w:hAnsi="Tahoma" w:cs="Tahoma"/>
          <w:sz w:val="22"/>
          <w:szCs w:val="22"/>
        </w:rPr>
        <w:t>,</w:t>
      </w:r>
      <w:r w:rsidR="004B370F" w:rsidRPr="007C4A09">
        <w:rPr>
          <w:rFonts w:ascii="Tahoma" w:hAnsi="Tahoma" w:cs="Tahoma"/>
          <w:b/>
          <w:sz w:val="22"/>
          <w:szCs w:val="22"/>
        </w:rPr>
        <w:t> </w:t>
      </w:r>
      <w:r w:rsidR="004B370F" w:rsidRPr="007C4A09">
        <w:rPr>
          <w:rFonts w:ascii="Tahoma" w:hAnsi="Tahoma" w:cs="Tahoma"/>
          <w:sz w:val="22"/>
          <w:szCs w:val="22"/>
        </w:rPr>
        <w:t>sociedade limitada, com sede na Cidade de São Paulo, Estado de São Paulo, na rua Joaquim Floriano, n° 466, bloco B, conj. 1401, Itaim Bibi, CEP 04534-00</w:t>
      </w:r>
      <w:r w:rsidR="004B370F">
        <w:rPr>
          <w:rFonts w:ascii="Tahoma" w:hAnsi="Tahoma" w:cs="Tahoma"/>
          <w:sz w:val="22"/>
          <w:szCs w:val="22"/>
        </w:rPr>
        <w:t>2</w:t>
      </w:r>
      <w:r w:rsidR="004B370F" w:rsidRPr="009F1A7F">
        <w:rPr>
          <w:rFonts w:ascii="Tahoma" w:hAnsi="Tahoma" w:cs="Tahoma"/>
          <w:sz w:val="22"/>
          <w:szCs w:val="22"/>
        </w:rPr>
        <w:t>, na Cidade de São Paulo, Estado de São Paulo, inscrita no CNPJ/ME sob o nº 15.227.994/0004-01 (“</w:t>
      </w:r>
      <w:r w:rsidR="004B370F" w:rsidRPr="009F1A7F">
        <w:rPr>
          <w:rFonts w:ascii="Tahoma" w:hAnsi="Tahoma" w:cs="Tahoma"/>
          <w:sz w:val="22"/>
          <w:szCs w:val="22"/>
          <w:u w:val="single"/>
        </w:rPr>
        <w:t>Agente Fiduciário dos CRI</w:t>
      </w:r>
      <w:r w:rsidR="004B370F" w:rsidRPr="00F2603A">
        <w:rPr>
          <w:rFonts w:ascii="Tahoma" w:hAnsi="Tahoma" w:cs="Tahoma"/>
          <w:sz w:val="22"/>
          <w:szCs w:val="22"/>
        </w:rPr>
        <w:t>” ou “</w:t>
      </w:r>
      <w:r w:rsidR="004B370F" w:rsidRPr="00F2603A">
        <w:rPr>
          <w:rFonts w:ascii="Tahoma" w:hAnsi="Tahoma" w:cs="Tahoma"/>
          <w:sz w:val="22"/>
          <w:szCs w:val="22"/>
          <w:u w:val="single"/>
        </w:rPr>
        <w:t>Pavarin</w:t>
      </w:r>
      <w:r w:rsidR="004B370F" w:rsidRPr="00F2603A">
        <w:rPr>
          <w:rFonts w:ascii="Tahoma" w:hAnsi="Tahoma" w:cs="Tahoma"/>
          <w:sz w:val="22"/>
          <w:szCs w:val="22"/>
        </w:rPr>
        <w:t>i”)</w:t>
      </w:r>
      <w:r w:rsidR="00A73CC0" w:rsidRPr="009F1A7F">
        <w:rPr>
          <w:rFonts w:ascii="Tahoma" w:hAnsi="Tahoma" w:cs="Tahoma"/>
          <w:sz w:val="22"/>
          <w:szCs w:val="22"/>
        </w:rPr>
        <w:t xml:space="preserve"> </w:t>
      </w:r>
      <w:r w:rsidR="004A3AED" w:rsidRPr="00F2603A">
        <w:rPr>
          <w:rFonts w:ascii="Tahoma" w:hAnsi="Tahoma" w:cs="Tahoma"/>
          <w:sz w:val="22"/>
          <w:szCs w:val="22"/>
        </w:rPr>
        <w:t>na qualidade de interveniente anuente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7A199D" w:rsidRPr="009F1A7F">
        <w:rPr>
          <w:rFonts w:ascii="Tahoma" w:hAnsi="Tahoma" w:cs="Tahoma"/>
          <w:sz w:val="22"/>
          <w:szCs w:val="22"/>
        </w:rPr>
        <w:t>;</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Securitizadora, sendo que, </w:t>
      </w:r>
      <w:bookmarkStart w:id="15"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w:t>
      </w:r>
      <w:r w:rsidR="00687DF8" w:rsidRPr="009F1A7F">
        <w:rPr>
          <w:rFonts w:ascii="Tahoma" w:hAnsi="Tahoma" w:cs="Tahoma"/>
          <w:sz w:val="22"/>
          <w:szCs w:val="22"/>
        </w:rPr>
        <w:lastRenderedPageBreak/>
        <w:t xml:space="preserve">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construção e reforma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5"/>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6" w:name="_Hlk36018904"/>
      <w:r w:rsidRPr="00195A5E">
        <w:rPr>
          <w:rFonts w:ascii="Tahoma" w:hAnsi="Tahoma" w:cs="Tahoma"/>
          <w:sz w:val="22"/>
          <w:szCs w:val="22"/>
        </w:rPr>
        <w:t xml:space="preserve">a </w:t>
      </w:r>
      <w:r w:rsidR="006153A4" w:rsidRPr="00195A5E">
        <w:rPr>
          <w:rFonts w:ascii="Tahoma" w:hAnsi="Tahoma" w:cs="Tahoma"/>
          <w:sz w:val="22"/>
          <w:szCs w:val="22"/>
        </w:rPr>
        <w:t>Securitizadora</w:t>
      </w:r>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7" w:name="_Hlk36193910"/>
      <w:r w:rsidRPr="00F2603A">
        <w:rPr>
          <w:rFonts w:ascii="Tahoma" w:hAnsi="Tahoma" w:cs="Tahoma"/>
          <w:sz w:val="22"/>
          <w:szCs w:val="22"/>
        </w:rPr>
        <w:t>,</w:t>
      </w:r>
      <w:r w:rsidRPr="009F1A7F">
        <w:rPr>
          <w:rFonts w:ascii="Tahoma" w:hAnsi="Tahoma" w:cs="Tahoma"/>
          <w:sz w:val="22"/>
          <w:szCs w:val="22"/>
        </w:rPr>
        <w:t xml:space="preserve"> </w:t>
      </w:r>
      <w:bookmarkEnd w:id="17"/>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r w:rsidR="00BB7932" w:rsidRPr="00F2603A">
        <w:rPr>
          <w:rFonts w:ascii="Tahoma" w:hAnsi="Tahoma" w:cs="Tahoma"/>
          <w:sz w:val="22"/>
          <w:szCs w:val="22"/>
        </w:rPr>
        <w:t xml:space="preserve">Securitizadora </w:t>
      </w:r>
      <w:r w:rsidRPr="00F2603A">
        <w:rPr>
          <w:rFonts w:ascii="Tahoma" w:hAnsi="Tahoma" w:cs="Tahoma"/>
          <w:sz w:val="22"/>
          <w:szCs w:val="22"/>
        </w:rPr>
        <w:t xml:space="preserve">em </w:t>
      </w:r>
      <w:r w:rsidR="00BB7932" w:rsidRPr="00F2603A">
        <w:rPr>
          <w:rFonts w:ascii="Tahoma" w:hAnsi="Tahoma" w:cs="Tahoma"/>
          <w:sz w:val="22"/>
          <w:szCs w:val="22"/>
          <w:highlight w:val="lightGray"/>
        </w:rPr>
        <w:t>[=]</w:t>
      </w:r>
      <w:r w:rsidRPr="00F2603A">
        <w:rPr>
          <w:rFonts w:ascii="Tahoma" w:hAnsi="Tahoma" w:cs="Tahoma"/>
          <w:sz w:val="22"/>
          <w:szCs w:val="22"/>
        </w:rPr>
        <w:t xml:space="preserve"> de </w:t>
      </w:r>
      <w:r w:rsidR="00BB7932" w:rsidRPr="00F2603A">
        <w:rPr>
          <w:rFonts w:ascii="Tahoma" w:hAnsi="Tahoma" w:cs="Tahoma"/>
          <w:sz w:val="22"/>
          <w:szCs w:val="22"/>
          <w:highlight w:val="lightGray"/>
        </w:rPr>
        <w:t>[=]</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6"/>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8" w:name="_Hlk36018917"/>
      <w:bookmarkStart w:id="19" w:name="_Ref523985265"/>
      <w:r w:rsidRPr="009F1A7F">
        <w:rPr>
          <w:rFonts w:ascii="Tahoma" w:hAnsi="Tahoma" w:cs="Tahoma"/>
          <w:sz w:val="22"/>
          <w:szCs w:val="22"/>
        </w:rPr>
        <w:t xml:space="preserve">a Securitizadora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0" w:name="_Hlk36185946"/>
      <w:r w:rsidRPr="00F2603A">
        <w:rPr>
          <w:rFonts w:ascii="Tahoma" w:hAnsi="Tahoma" w:cs="Tahoma"/>
          <w:sz w:val="22"/>
          <w:szCs w:val="22"/>
        </w:rPr>
        <w:t xml:space="preserve">à </w:t>
      </w:r>
      <w:r w:rsidR="00455693" w:rsidRPr="00F2603A">
        <w:rPr>
          <w:rFonts w:ascii="Tahoma" w:hAnsi="Tahoma" w:cs="Tahoma"/>
          <w:i/>
          <w:sz w:val="22"/>
          <w:szCs w:val="22"/>
          <w:highlight w:val="lightGray"/>
        </w:rPr>
        <w:t>[=]</w:t>
      </w:r>
      <w:r w:rsidR="00455693" w:rsidRPr="00F2603A">
        <w:rPr>
          <w:rFonts w:ascii="Tahoma" w:hAnsi="Tahoma" w:cs="Tahoma"/>
          <w:i/>
          <w:sz w:val="22"/>
          <w:szCs w:val="22"/>
        </w:rPr>
        <w:t xml:space="preserve">ª </w:t>
      </w:r>
      <w:r w:rsidRPr="00F2603A">
        <w:rPr>
          <w:rFonts w:ascii="Tahoma" w:hAnsi="Tahoma" w:cs="Tahoma"/>
          <w:sz w:val="22"/>
          <w:szCs w:val="22"/>
        </w:rPr>
        <w:t>Série de</w:t>
      </w:r>
      <w:r w:rsidRPr="009F1A7F">
        <w:rPr>
          <w:rFonts w:ascii="Tahoma" w:hAnsi="Tahoma" w:cs="Tahoma"/>
          <w:sz w:val="22"/>
          <w:szCs w:val="22"/>
        </w:rPr>
        <w:t xml:space="preserve"> certificados de recebíveis imobiliários da </w:t>
      </w:r>
      <w:r w:rsidR="00455693" w:rsidRPr="00F2603A">
        <w:rPr>
          <w:rFonts w:ascii="Tahoma" w:hAnsi="Tahoma" w:cs="Tahoma"/>
          <w:i/>
          <w:sz w:val="22"/>
          <w:szCs w:val="22"/>
          <w:highlight w:val="lightGray"/>
        </w:rPr>
        <w:t>[=]</w:t>
      </w:r>
      <w:r w:rsidR="00455693" w:rsidRPr="00F2603A">
        <w:rPr>
          <w:rFonts w:ascii="Tahoma" w:hAnsi="Tahoma" w:cs="Tahoma"/>
          <w:i/>
          <w:sz w:val="22"/>
          <w:szCs w:val="22"/>
        </w:rPr>
        <w:t>ª (</w:t>
      </w:r>
      <w:r w:rsidR="00455693" w:rsidRPr="00F2603A">
        <w:rPr>
          <w:rFonts w:ascii="Tahoma" w:hAnsi="Tahoma" w:cs="Tahoma"/>
          <w:i/>
          <w:sz w:val="22"/>
          <w:szCs w:val="22"/>
          <w:highlight w:val="lightGray"/>
        </w:rPr>
        <w:t>[=]</w:t>
      </w:r>
      <w:r w:rsidR="00455693" w:rsidRPr="00F2603A">
        <w:rPr>
          <w:rFonts w:ascii="Tahoma" w:hAnsi="Tahoma" w:cs="Tahoma"/>
          <w:i/>
          <w:sz w:val="22"/>
          <w:szCs w:val="22"/>
        </w:rPr>
        <w:t xml:space="preserve">) </w:t>
      </w:r>
      <w:r w:rsidRPr="009F1A7F">
        <w:rPr>
          <w:rFonts w:ascii="Tahoma" w:hAnsi="Tahoma" w:cs="Tahoma"/>
          <w:sz w:val="22"/>
          <w:szCs w:val="22"/>
        </w:rPr>
        <w:t>emissão da Securitizadora (“</w:t>
      </w:r>
      <w:r w:rsidRPr="009F1A7F">
        <w:rPr>
          <w:rFonts w:ascii="Tahoma" w:hAnsi="Tahoma" w:cs="Tahoma"/>
          <w:sz w:val="22"/>
          <w:szCs w:val="22"/>
          <w:u w:val="single"/>
        </w:rPr>
        <w:t>CRI</w:t>
      </w:r>
      <w:bookmarkEnd w:id="20"/>
      <w:r w:rsidRPr="00F2603A">
        <w:rPr>
          <w:rFonts w:ascii="Tahoma" w:hAnsi="Tahoma" w:cs="Tahoma"/>
          <w:sz w:val="22"/>
          <w:szCs w:val="22"/>
          <w:u w:val="single"/>
        </w:rPr>
        <w:t xml:space="preserve"> 1</w:t>
      </w:r>
      <w:r w:rsidRPr="00F2603A">
        <w:rPr>
          <w:rFonts w:ascii="Tahoma" w:hAnsi="Tahoma" w:cs="Tahoma"/>
          <w:sz w:val="22"/>
          <w:szCs w:val="22"/>
        </w:rPr>
        <w:t>”) realizada</w:t>
      </w:r>
      <w:r w:rsidRPr="009F1A7F">
        <w:rPr>
          <w:rFonts w:ascii="Tahoma" w:hAnsi="Tahoma" w:cs="Tahoma"/>
          <w:sz w:val="22"/>
          <w:szCs w:val="22"/>
        </w:rPr>
        <w:t xml:space="preserve"> em conformidade com o estabelecido no “</w:t>
      </w:r>
      <w:r w:rsidRPr="009F1A7F">
        <w:rPr>
          <w:rFonts w:ascii="Tahoma" w:hAnsi="Tahoma" w:cs="Tahoma"/>
          <w:i/>
          <w:sz w:val="22"/>
          <w:szCs w:val="22"/>
        </w:rPr>
        <w:t xml:space="preserve">Termo de Securitização de Créditos Imobiliários </w:t>
      </w:r>
      <w:r w:rsidR="00EE4074" w:rsidRPr="00F2603A">
        <w:rPr>
          <w:rFonts w:ascii="Tahoma" w:hAnsi="Tahoma" w:cs="Tahoma"/>
          <w:i/>
          <w:sz w:val="22"/>
          <w:szCs w:val="22"/>
        </w:rPr>
        <w:t>para</w:t>
      </w:r>
      <w:r w:rsidR="00EE4074" w:rsidRPr="009F1A7F">
        <w:rPr>
          <w:rFonts w:ascii="Tahoma" w:hAnsi="Tahoma" w:cs="Tahoma"/>
          <w:i/>
          <w:sz w:val="22"/>
          <w:szCs w:val="22"/>
        </w:rPr>
        <w:t xml:space="preserve"> Emissão de </w:t>
      </w:r>
      <w:r w:rsidRPr="009F1A7F">
        <w:rPr>
          <w:rFonts w:ascii="Tahoma" w:hAnsi="Tahoma" w:cs="Tahoma"/>
          <w:i/>
          <w:sz w:val="22"/>
          <w:szCs w:val="22"/>
        </w:rPr>
        <w:t xml:space="preserve">Certificados de Recebíveis Imobiliários da </w:t>
      </w:r>
      <w:r w:rsidR="00455693" w:rsidRPr="00F2603A">
        <w:rPr>
          <w:rFonts w:ascii="Tahoma" w:hAnsi="Tahoma" w:cs="Tahoma"/>
          <w:i/>
          <w:sz w:val="22"/>
          <w:szCs w:val="22"/>
          <w:highlight w:val="lightGray"/>
        </w:rPr>
        <w:t>[=]</w:t>
      </w:r>
      <w:r w:rsidR="00455693" w:rsidRPr="00F2603A">
        <w:rPr>
          <w:rFonts w:ascii="Tahoma" w:hAnsi="Tahoma" w:cs="Tahoma"/>
          <w:i/>
          <w:sz w:val="22"/>
          <w:szCs w:val="22"/>
        </w:rPr>
        <w:t xml:space="preserve">ª </w:t>
      </w:r>
      <w:r w:rsidRPr="00F2603A">
        <w:rPr>
          <w:rFonts w:ascii="Tahoma" w:hAnsi="Tahoma" w:cs="Tahoma"/>
          <w:i/>
          <w:sz w:val="22"/>
          <w:szCs w:val="22"/>
        </w:rPr>
        <w:t xml:space="preserve">Série da </w:t>
      </w:r>
      <w:r w:rsidR="00455693" w:rsidRPr="00F2603A">
        <w:rPr>
          <w:rFonts w:ascii="Tahoma" w:hAnsi="Tahoma" w:cs="Tahoma"/>
          <w:i/>
          <w:sz w:val="22"/>
          <w:szCs w:val="22"/>
          <w:highlight w:val="lightGray"/>
        </w:rPr>
        <w:t>[=]</w:t>
      </w:r>
      <w:r w:rsidR="00455693" w:rsidRPr="00F2603A">
        <w:rPr>
          <w:rFonts w:ascii="Tahoma" w:hAnsi="Tahoma" w:cs="Tahoma"/>
          <w:i/>
          <w:sz w:val="22"/>
          <w:szCs w:val="22"/>
        </w:rPr>
        <w:t>ª</w:t>
      </w:r>
      <w:r w:rsidRPr="00F2603A">
        <w:rPr>
          <w:rFonts w:ascii="Tahoma" w:hAnsi="Tahoma" w:cs="Tahoma"/>
          <w:i/>
          <w:sz w:val="22"/>
          <w:szCs w:val="22"/>
        </w:rPr>
        <w:t xml:space="preserve"> (</w:t>
      </w:r>
      <w:r w:rsidR="00455693" w:rsidRPr="00F2603A">
        <w:rPr>
          <w:rFonts w:ascii="Tahoma" w:hAnsi="Tahoma" w:cs="Tahoma"/>
          <w:i/>
          <w:sz w:val="22"/>
          <w:szCs w:val="22"/>
          <w:highlight w:val="lightGray"/>
        </w:rPr>
        <w:t>[=]</w:t>
      </w:r>
      <w:r w:rsidRPr="00F2603A">
        <w:rPr>
          <w:rFonts w:ascii="Tahoma" w:hAnsi="Tahoma" w:cs="Tahoma"/>
          <w:i/>
          <w:sz w:val="22"/>
          <w:szCs w:val="22"/>
        </w:rPr>
        <w:t xml:space="preserve">) Emissão da </w:t>
      </w:r>
      <w:proofErr w:type="spellStart"/>
      <w:r w:rsidR="00455693" w:rsidRPr="009F1A7F">
        <w:rPr>
          <w:rFonts w:ascii="Tahoma" w:hAnsi="Tahoma" w:cs="Tahoma"/>
          <w:i/>
          <w:sz w:val="22"/>
          <w:szCs w:val="22"/>
        </w:rPr>
        <w:t>Isec</w:t>
      </w:r>
      <w:proofErr w:type="spellEnd"/>
      <w:r w:rsidR="00455693" w:rsidRPr="009F1A7F">
        <w:rPr>
          <w:rFonts w:ascii="Tahoma" w:hAnsi="Tahoma" w:cs="Tahoma"/>
          <w:i/>
          <w:sz w:val="22"/>
          <w:szCs w:val="22"/>
        </w:rPr>
        <w:t xml:space="preserve"> </w:t>
      </w:r>
      <w:proofErr w:type="spellStart"/>
      <w:r w:rsidRPr="009F1A7F">
        <w:rPr>
          <w:rFonts w:ascii="Tahoma" w:hAnsi="Tahoma" w:cs="Tahoma"/>
          <w:i/>
          <w:sz w:val="22"/>
          <w:szCs w:val="22"/>
        </w:rPr>
        <w:t>Securitizadora</w:t>
      </w:r>
      <w:proofErr w:type="spellEnd"/>
      <w:r w:rsidRPr="009F1A7F">
        <w:rPr>
          <w:rFonts w:ascii="Tahoma" w:hAnsi="Tahoma" w:cs="Tahoma"/>
          <w:i/>
          <w:sz w:val="22"/>
          <w:szCs w:val="22"/>
        </w:rPr>
        <w:t xml:space="preserve"> S.A.</w:t>
      </w:r>
      <w:r w:rsidRPr="009F1A7F">
        <w:rPr>
          <w:rFonts w:ascii="Tahoma" w:hAnsi="Tahoma" w:cs="Tahoma"/>
          <w:sz w:val="22"/>
          <w:szCs w:val="22"/>
        </w:rPr>
        <w:t>”, celebrado entre a Securitizadora e</w:t>
      </w:r>
      <w:r w:rsidR="00A73CC0" w:rsidRPr="009F1A7F">
        <w:rPr>
          <w:rFonts w:ascii="Tahoma" w:hAnsi="Tahoma" w:cs="Tahoma"/>
          <w:sz w:val="22"/>
          <w:szCs w:val="22"/>
        </w:rPr>
        <w:t xml:space="preserve"> </w:t>
      </w:r>
      <w:r w:rsidR="004B370F">
        <w:rPr>
          <w:rFonts w:ascii="Tahoma" w:hAnsi="Tahoma" w:cs="Tahoma"/>
          <w:sz w:val="22"/>
          <w:szCs w:val="22"/>
        </w:rPr>
        <w:t xml:space="preserve">o Agente Fiduciário dos CRI </w:t>
      </w:r>
      <w:r w:rsidRPr="00F2603A">
        <w:rPr>
          <w:rFonts w:ascii="Tahoma" w:hAnsi="Tahoma" w:cs="Tahoma"/>
          <w:sz w:val="22"/>
          <w:szCs w:val="22"/>
        </w:rPr>
        <w:t xml:space="preserve">em </w:t>
      </w:r>
      <w:r w:rsidR="00455693" w:rsidRPr="00F2603A">
        <w:rPr>
          <w:rFonts w:ascii="Tahoma" w:hAnsi="Tahoma" w:cs="Tahoma"/>
          <w:sz w:val="22"/>
          <w:szCs w:val="22"/>
          <w:highlight w:val="lightGray"/>
        </w:rPr>
        <w:t>[=]</w:t>
      </w:r>
      <w:r w:rsidRPr="00F2603A">
        <w:rPr>
          <w:rFonts w:ascii="Tahoma" w:hAnsi="Tahoma" w:cs="Tahoma"/>
          <w:sz w:val="22"/>
          <w:szCs w:val="22"/>
        </w:rPr>
        <w:t xml:space="preserve"> de </w:t>
      </w:r>
      <w:r w:rsidR="00455693" w:rsidRPr="00F2603A">
        <w:rPr>
          <w:rFonts w:ascii="Tahoma" w:hAnsi="Tahoma" w:cs="Tahoma"/>
          <w:sz w:val="22"/>
          <w:szCs w:val="22"/>
          <w:highlight w:val="lightGray"/>
        </w:rPr>
        <w:t>[=]</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8"/>
      <w:bookmarkEnd w:id="19"/>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(ii)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7A199D" w:rsidRPr="00F2603A">
        <w:rPr>
          <w:rFonts w:ascii="Tahoma" w:hAnsi="Tahoma" w:cs="Tahoma"/>
          <w:i/>
          <w:sz w:val="22"/>
          <w:szCs w:val="22"/>
          <w:highlight w:val="lightGray"/>
        </w:rPr>
        <w:t>[=]</w:t>
      </w:r>
      <w:r w:rsidR="007A199D" w:rsidRPr="00F2603A">
        <w:rPr>
          <w:rFonts w:ascii="Tahoma" w:hAnsi="Tahoma" w:cs="Tahoma"/>
          <w:i/>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da </w:t>
      </w:r>
      <w:r w:rsidR="00C81B66" w:rsidRPr="00F2603A">
        <w:rPr>
          <w:rFonts w:ascii="Tahoma" w:hAnsi="Tahoma" w:cs="Tahoma"/>
          <w:i/>
          <w:sz w:val="22"/>
          <w:szCs w:val="22"/>
          <w:highlight w:val="lightGray"/>
        </w:rPr>
        <w:t>[=]</w:t>
      </w:r>
      <w:r w:rsidRPr="00F2603A">
        <w:rPr>
          <w:rFonts w:ascii="Tahoma" w:hAnsi="Tahoma" w:cs="Tahoma"/>
          <w:sz w:val="22"/>
          <w:szCs w:val="22"/>
        </w:rPr>
        <w:t>ª (</w:t>
      </w:r>
      <w:r w:rsidR="00C81B66" w:rsidRPr="00F2603A">
        <w:rPr>
          <w:rFonts w:ascii="Tahoma" w:hAnsi="Tahoma" w:cs="Tahoma"/>
          <w:i/>
          <w:sz w:val="22"/>
          <w:szCs w:val="22"/>
          <w:highlight w:val="lightGray"/>
        </w:rPr>
        <w:t>[=]</w:t>
      </w:r>
      <w:r w:rsidRPr="00F2603A">
        <w:rPr>
          <w:rFonts w:ascii="Tahoma" w:hAnsi="Tahoma" w:cs="Tahoma"/>
          <w:sz w:val="22"/>
          <w:szCs w:val="22"/>
        </w:rPr>
        <w:t>) emissão da Securitizadora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511CDD" w:rsidRPr="0060522A">
        <w:rPr>
          <w:rFonts w:ascii="Tahoma" w:eastAsia="MS Mincho" w:hAnsi="Tahoma" w:cs="Tahoma"/>
          <w:i/>
          <w:sz w:val="22"/>
          <w:szCs w:val="22"/>
        </w:rPr>
        <w:t>[</w:t>
      </w:r>
      <w:r w:rsidR="00511CDD" w:rsidRPr="0060522A">
        <w:rPr>
          <w:rFonts w:ascii="Tahoma" w:eastAsia="MS Mincho" w:hAnsi="Tahoma" w:cs="Tahoma" w:hint="eastAsia"/>
          <w:i/>
          <w:sz w:val="22"/>
          <w:szCs w:val="22"/>
        </w:rPr>
        <w:t>●</w:t>
      </w:r>
      <w:r w:rsidR="00511CDD" w:rsidRPr="0060522A">
        <w:rPr>
          <w:rFonts w:ascii="Tahoma" w:eastAsia="MS Mincho" w:hAnsi="Tahoma" w:cs="Tahoma"/>
          <w:i/>
          <w:sz w:val="22"/>
          <w:szCs w:val="22"/>
        </w:rPr>
        <w:t>]</w:t>
      </w:r>
      <w:r w:rsidR="00511CDD" w:rsidRPr="009F1A7F">
        <w:rPr>
          <w:rFonts w:ascii="Tahoma" w:hAnsi="Tahoma" w:cs="Tahoma"/>
          <w:i/>
          <w:sz w:val="22"/>
          <w:szCs w:val="22"/>
        </w:rPr>
        <w:t xml:space="preserve">ª Série da </w:t>
      </w:r>
      <w:r w:rsidR="00511CDD" w:rsidRPr="0060522A">
        <w:rPr>
          <w:rFonts w:ascii="Tahoma" w:eastAsia="MS Mincho" w:hAnsi="Tahoma" w:cs="Tahoma"/>
          <w:i/>
          <w:sz w:val="22"/>
          <w:szCs w:val="22"/>
        </w:rPr>
        <w:t>[</w:t>
      </w:r>
      <w:r w:rsidR="00511CDD" w:rsidRPr="0060522A">
        <w:rPr>
          <w:rFonts w:ascii="Tahoma" w:eastAsia="MS Mincho" w:hAnsi="Tahoma" w:cs="Tahoma" w:hint="eastAsia"/>
          <w:i/>
          <w:sz w:val="22"/>
          <w:szCs w:val="22"/>
        </w:rPr>
        <w:t>●</w:t>
      </w:r>
      <w:r w:rsidR="00511CDD" w:rsidRPr="0060522A">
        <w:rPr>
          <w:rFonts w:ascii="Tahoma" w:eastAsia="MS Mincho" w:hAnsi="Tahoma" w:cs="Tahoma"/>
          <w:i/>
          <w:sz w:val="22"/>
          <w:szCs w:val="22"/>
        </w:rPr>
        <w:t>]</w:t>
      </w:r>
      <w:r w:rsidR="00511CDD" w:rsidRPr="00F2603A">
        <w:rPr>
          <w:rFonts w:ascii="Tahoma" w:hAnsi="Tahoma" w:cs="Tahoma"/>
          <w:i/>
          <w:sz w:val="22"/>
          <w:szCs w:val="22"/>
        </w:rPr>
        <w:t>ª Emissão da ISEC Securitizadora S.A.</w:t>
      </w:r>
      <w:r w:rsidRPr="00F2603A">
        <w:rPr>
          <w:rFonts w:ascii="Tahoma" w:hAnsi="Tahoma" w:cs="Tahoma"/>
          <w:i/>
          <w:sz w:val="22"/>
          <w:szCs w:val="22"/>
        </w:rPr>
        <w:t xml:space="preserve">” </w:t>
      </w:r>
      <w:r w:rsidRPr="00F2603A">
        <w:rPr>
          <w:rFonts w:ascii="Tahoma" w:hAnsi="Tahoma" w:cs="Tahoma"/>
          <w:sz w:val="22"/>
          <w:szCs w:val="22"/>
        </w:rPr>
        <w:t xml:space="preserve">celebrado entre a Securitizadora e o Agente Fiduciário dos CRI em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687DF8" w:rsidRPr="00F2603A">
        <w:rPr>
          <w:rFonts w:ascii="Tahoma" w:hAnsi="Tahoma" w:cs="Tahoma"/>
          <w:bCs/>
          <w:sz w:val="22"/>
          <w:szCs w:val="22"/>
        </w:rPr>
        <w:t>Gafisa S.A.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(ii)</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“Instrumento Particular de 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w:t>
      </w:r>
      <w:r w:rsidR="006C49BC" w:rsidRPr="00F2603A">
        <w:rPr>
          <w:rFonts w:ascii="Tahoma" w:hAnsi="Tahoma" w:cs="Tahoma"/>
          <w:i/>
          <w:sz w:val="22"/>
          <w:szCs w:val="22"/>
        </w:rPr>
        <w:lastRenderedPageBreak/>
        <w:t xml:space="preserve">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6C49BC" w:rsidRPr="00F2603A">
        <w:rPr>
          <w:rFonts w:ascii="Tahoma" w:hAnsi="Tahoma" w:cs="Tahoma"/>
          <w:sz w:val="22"/>
          <w:szCs w:val="22"/>
        </w:rPr>
        <w:t xml:space="preserve"> </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(i</w:t>
      </w:r>
      <w:r w:rsidR="00BA2773" w:rsidRPr="00F2603A">
        <w:rPr>
          <w:rFonts w:ascii="Tahoma" w:hAnsi="Tahoma" w:cs="Tahoma"/>
          <w:b/>
          <w:bCs/>
          <w:sz w:val="22"/>
          <w:szCs w:val="22"/>
        </w:rPr>
        <w:t>ii</w:t>
      </w:r>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9F1A7F">
        <w:rPr>
          <w:rFonts w:ascii="Tahoma" w:hAnsi="Tahoma" w:cs="Tahoma"/>
          <w:sz w:val="22"/>
          <w:szCs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FF15F3" w:rsidRPr="009F1A7F">
        <w:rPr>
          <w:rFonts w:ascii="Tahoma" w:hAnsi="Tahoma" w:cs="Tahoma"/>
          <w:sz w:val="22"/>
          <w:szCs w:val="22"/>
          <w:lang w:val="x-none"/>
        </w:rPr>
        <w:t xml:space="preserve">; </w:t>
      </w:r>
    </w:p>
    <w:p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24855173"/>
      <w:bookmarkEnd w:id="2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Pr="00F2603A">
        <w:rPr>
          <w:rFonts w:ascii="Tahoma" w:hAnsi="Tahoma" w:cs="Tahoma"/>
          <w:sz w:val="22"/>
          <w:szCs w:val="22"/>
          <w:highlight w:val="lightGray"/>
        </w:rPr>
        <w:t>[=]</w:t>
      </w:r>
      <w:r w:rsidRPr="009F1A7F">
        <w:rPr>
          <w:rFonts w:ascii="Tahoma" w:hAnsi="Tahoma" w:cs="Tahoma"/>
          <w:sz w:val="22"/>
          <w:szCs w:val="22"/>
        </w:rPr>
        <w:t xml:space="preserve"> </w:t>
      </w:r>
      <w:r w:rsidRPr="009F1A7F">
        <w:rPr>
          <w:rFonts w:ascii="Tahoma" w:eastAsia="Arial Unicode MS" w:hAnsi="Tahoma" w:cs="Tahoma"/>
          <w:sz w:val="22"/>
          <w:szCs w:val="22"/>
        </w:rPr>
        <w:t xml:space="preserve">de </w:t>
      </w:r>
      <w:r w:rsidRPr="00F2603A">
        <w:rPr>
          <w:rFonts w:ascii="Tahoma" w:hAnsi="Tahoma" w:cs="Tahoma"/>
          <w:sz w:val="22"/>
          <w:szCs w:val="22"/>
          <w:highlight w:val="lightGray"/>
        </w:rPr>
        <w:t>[=]</w:t>
      </w:r>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Pr>
          <w:rFonts w:ascii="Tahoma" w:hAnsi="Tahoma" w:cs="Tahoma"/>
          <w:sz w:val="22"/>
          <w:szCs w:val="22"/>
        </w:rPr>
        <w:t xml:space="preserve"> </w:t>
      </w:r>
      <w:r w:rsidRPr="007C4A09">
        <w:rPr>
          <w:rFonts w:ascii="Tahoma" w:hAnsi="Tahoma" w:cs="Tahoma"/>
          <w:b/>
          <w:i/>
          <w:sz w:val="22"/>
          <w:szCs w:val="22"/>
          <w:highlight w:val="yellow"/>
        </w:rPr>
        <w:t>[Nota à minuta: Pendente de avaliação com nosso time de fundos.]</w:t>
      </w:r>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3" w:name="_DV_M79"/>
      <w:bookmarkStart w:id="24" w:name="_DV_M0"/>
      <w:bookmarkStart w:id="25" w:name="_DV_M1"/>
      <w:bookmarkStart w:id="26" w:name="_DV_M2"/>
      <w:bookmarkStart w:id="27" w:name="_DV_M3"/>
      <w:bookmarkEnd w:id="23"/>
      <w:bookmarkEnd w:id="24"/>
      <w:bookmarkEnd w:id="25"/>
      <w:bookmarkEnd w:id="26"/>
      <w:bookmarkEnd w:id="27"/>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r w:rsidRPr="00F2603A">
        <w:rPr>
          <w:rFonts w:ascii="Tahoma" w:hAnsi="Tahoma" w:cs="Tahoma"/>
          <w:b/>
          <w:sz w:val="22"/>
          <w:szCs w:val="22"/>
        </w:rPr>
        <w:t>ii</w:t>
      </w:r>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r w:rsidRPr="00F2603A">
        <w:rPr>
          <w:rFonts w:ascii="Tahoma" w:hAnsi="Tahoma" w:cs="Tahoma"/>
          <w:b/>
          <w:sz w:val="22"/>
          <w:szCs w:val="22"/>
        </w:rPr>
        <w:t>iii</w:t>
      </w:r>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r w:rsidRPr="00F2603A">
        <w:rPr>
          <w:rFonts w:ascii="Tahoma" w:hAnsi="Tahoma" w:cs="Tahoma"/>
          <w:b/>
          <w:sz w:val="22"/>
          <w:szCs w:val="22"/>
        </w:rPr>
        <w:t>iv</w:t>
      </w:r>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(vii</w:t>
      </w:r>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22"/>
    </w:p>
    <w:p w:rsidR="00A57CD4" w:rsidRPr="00F2603A" w:rsidRDefault="00A57CD4" w:rsidP="006A6DCB">
      <w:pPr>
        <w:rPr>
          <w:rFonts w:ascii="Tahoma" w:hAnsi="Tahoma" w:cs="Tahoma"/>
          <w:sz w:val="22"/>
          <w:szCs w:val="22"/>
          <w:lang w:val="x-none"/>
        </w:rPr>
      </w:pPr>
    </w:p>
    <w:p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34"/>
      <w:bookmarkStart w:id="37" w:name="_DV_M35"/>
      <w:bookmarkStart w:id="38" w:name="_DV_M36"/>
      <w:bookmarkStart w:id="39" w:name="_DV_M40"/>
      <w:bookmarkStart w:id="40" w:name="_DV_M41"/>
      <w:bookmarkStart w:id="41" w:name="_DV_M45"/>
      <w:bookmarkStart w:id="42" w:name="_DV_M46"/>
      <w:bookmarkStart w:id="43" w:name="_DV_M3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4"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rsidR="00326FC7" w:rsidRPr="008D12F6" w:rsidRDefault="00326FC7" w:rsidP="008D12F6">
      <w:pPr>
        <w:keepNext/>
        <w:overflowPunct w:val="0"/>
        <w:spacing w:after="240" w:line="320" w:lineRule="exact"/>
        <w:ind w:left="737"/>
        <w:jc w:val="both"/>
        <w:textAlignment w:val="baseline"/>
        <w:rPr>
          <w:rFonts w:ascii="Tahoma" w:hAnsi="Tahoma" w:cs="Tahoma"/>
          <w:b/>
          <w:i/>
          <w:sz w:val="22"/>
          <w:szCs w:val="22"/>
        </w:rPr>
      </w:pPr>
      <w:r w:rsidRPr="008D12F6">
        <w:rPr>
          <w:rFonts w:ascii="Tahoma" w:hAnsi="Tahoma" w:cs="Tahoma"/>
          <w:b/>
          <w:i/>
          <w:sz w:val="22"/>
          <w:szCs w:val="22"/>
          <w:highlight w:val="yellow"/>
        </w:rPr>
        <w:t xml:space="preserve">[Nota </w:t>
      </w:r>
      <w:r w:rsidR="00195A5E">
        <w:rPr>
          <w:rFonts w:ascii="Tahoma" w:hAnsi="Tahoma" w:cs="Tahoma"/>
          <w:b/>
          <w:i/>
          <w:sz w:val="22"/>
          <w:szCs w:val="22"/>
          <w:highlight w:val="yellow"/>
        </w:rPr>
        <w:t>à minuta</w:t>
      </w:r>
      <w:r w:rsidRPr="008D12F6">
        <w:rPr>
          <w:rFonts w:ascii="Tahoma" w:hAnsi="Tahoma" w:cs="Tahoma"/>
          <w:b/>
          <w:i/>
          <w:sz w:val="22"/>
          <w:szCs w:val="22"/>
          <w:highlight w:val="yellow"/>
        </w:rPr>
        <w:t xml:space="preserve">: </w:t>
      </w:r>
      <w:r w:rsidR="00195A5E">
        <w:rPr>
          <w:rFonts w:ascii="Tahoma" w:hAnsi="Tahoma" w:cs="Tahoma"/>
          <w:b/>
          <w:i/>
          <w:sz w:val="22"/>
          <w:szCs w:val="22"/>
          <w:highlight w:val="yellow"/>
        </w:rPr>
        <w:t>A</w:t>
      </w:r>
      <w:r w:rsidRPr="008D12F6">
        <w:rPr>
          <w:rFonts w:ascii="Tahoma" w:hAnsi="Tahoma" w:cs="Tahoma"/>
          <w:b/>
          <w:i/>
          <w:sz w:val="22"/>
          <w:szCs w:val="22"/>
          <w:highlight w:val="yellow"/>
        </w:rPr>
        <w:t>valiar questão da regulação específica da cessão fiduciária dos rendimentos dos Fundos]</w:t>
      </w:r>
    </w:p>
    <w:p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5" w:name="_Ref8246168"/>
      <w:bookmarkStart w:id="46" w:name="_Hlk11982349"/>
      <w:bookmarkStart w:id="47" w:name="_Ref113956756"/>
      <w:bookmarkStart w:id="48" w:name="_Ref64532393"/>
      <w:bookmarkStart w:id="49"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de todas as obrigações principais, acessórias e moratórias, presentes ou futuras, no seu vencimento original ou antecipado, inclusive decorrentes dos juros, multas, penal</w:t>
      </w:r>
      <w:bookmarkStart w:id="50" w:name="_GoBack"/>
      <w:bookmarkEnd w:id="50"/>
      <w:r w:rsidRPr="00F2603A">
        <w:rPr>
          <w:rFonts w:ascii="Tahoma" w:hAnsi="Tahoma" w:cs="Tahoma"/>
          <w:sz w:val="22"/>
          <w:szCs w:val="22"/>
          <w:lang w:val="pt-BR"/>
        </w:rPr>
        <w:t xml:space="preserve">idades </w:t>
      </w:r>
      <w:r w:rsidRPr="00F2603A">
        <w:rPr>
          <w:rFonts w:ascii="Tahoma" w:hAnsi="Tahoma" w:cs="Tahoma"/>
          <w:sz w:val="22"/>
          <w:szCs w:val="22"/>
          <w:lang w:val="pt-BR"/>
        </w:rPr>
        <w:lastRenderedPageBreak/>
        <w:t xml:space="preserve">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especial, mas sem se limitar, ao Valor Nominal Unitário ou saldo do Valor Nominal Unitário, conforme o caso, à Atualização Monetária, à Remuneração, ao Valor do Resgate Antecipado Facultativo das Debêntures, ao Prêmio de Resgate Antecipado Facultativo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1"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1"/>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5"/>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6"/>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2"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2"/>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em favor da Securitizadora e seus respectivos sucessores e eventuais cessionários permitidos</w:t>
      </w:r>
      <w:bookmarkEnd w:id="47"/>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8"/>
      <w:bookmarkEnd w:id="49"/>
    </w:p>
    <w:p w:rsidR="00610EF8" w:rsidRPr="00F2603A"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Hlk65102351"/>
      <w:r w:rsidRPr="00F2603A">
        <w:rPr>
          <w:rFonts w:ascii="Tahoma" w:hAnsi="Tahoma" w:cs="Tahoma"/>
          <w:sz w:val="22"/>
          <w:szCs w:val="22"/>
          <w:lang w:val="pt-BR"/>
        </w:rPr>
        <w:t xml:space="preserve">[●] ([●]) </w:t>
      </w:r>
      <w:r w:rsidR="00722312" w:rsidRPr="00F2603A">
        <w:rPr>
          <w:rFonts w:ascii="Tahoma" w:hAnsi="Tahoma" w:cs="Tahoma"/>
          <w:sz w:val="22"/>
          <w:szCs w:val="22"/>
          <w:lang w:val="pt-BR"/>
        </w:rPr>
        <w:t xml:space="preserve">cotas </w:t>
      </w:r>
      <w:r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Pr="00F2603A">
        <w:rPr>
          <w:rFonts w:ascii="Tahoma" w:hAnsi="Tahoma" w:cs="Tahoma"/>
          <w:sz w:val="22"/>
          <w:szCs w:val="22"/>
          <w:lang w:val="pt-BR"/>
        </w:rPr>
        <w:t xml:space="preserve">, </w:t>
      </w:r>
      <w:r w:rsidR="009F1A7F">
        <w:rPr>
          <w:rFonts w:ascii="Tahoma" w:hAnsi="Tahoma" w:cs="Tahoma"/>
          <w:sz w:val="22"/>
          <w:szCs w:val="22"/>
          <w:lang w:val="pt-BR"/>
        </w:rPr>
        <w:t>perfazendo um montante de R$</w:t>
      </w:r>
      <w:r w:rsidR="009F1A7F" w:rsidRPr="00F2603A">
        <w:rPr>
          <w:rFonts w:ascii="Tahoma" w:hAnsi="Tahoma" w:cs="Tahoma"/>
          <w:sz w:val="22"/>
          <w:szCs w:val="22"/>
          <w:lang w:val="pt-BR"/>
        </w:rPr>
        <w:t>[●] ([●])</w:t>
      </w:r>
      <w:r w:rsidR="009F1A7F">
        <w:rPr>
          <w:rFonts w:ascii="Tahoma" w:hAnsi="Tahoma" w:cs="Tahoma"/>
          <w:sz w:val="22"/>
          <w:szCs w:val="22"/>
          <w:lang w:val="pt-BR"/>
        </w:rPr>
        <w:t xml:space="preserve">, </w:t>
      </w:r>
      <w:r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F2603A">
        <w:rPr>
          <w:rFonts w:ascii="Tahoma" w:hAnsi="Tahoma" w:cs="Tahoma"/>
          <w:color w:val="000000"/>
          <w:sz w:val="22"/>
          <w:szCs w:val="22"/>
          <w:lang w:val="pt-BR"/>
        </w:rPr>
        <w:t>c</w:t>
      </w:r>
      <w:r w:rsidR="00BC1054" w:rsidRPr="00F2603A">
        <w:rPr>
          <w:rFonts w:ascii="Tahoma" w:hAnsi="Tahoma" w:cs="Tahoma"/>
          <w:color w:val="000000"/>
          <w:sz w:val="22"/>
          <w:szCs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p>
    <w:p w:rsidR="007755B5" w:rsidRPr="00F2603A" w:rsidRDefault="007755B5"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hAnsi="Tahoma" w:cs="Tahoma"/>
          <w:sz w:val="22"/>
          <w:szCs w:val="22"/>
          <w:lang w:val="pt-BR"/>
        </w:rPr>
        <w:t xml:space="preserve">[●] ([●]) </w:t>
      </w:r>
      <w:r w:rsidR="00722312" w:rsidRPr="00F2603A">
        <w:rPr>
          <w:rFonts w:ascii="Tahoma" w:hAnsi="Tahoma" w:cs="Tahoma"/>
          <w:sz w:val="22"/>
          <w:szCs w:val="22"/>
          <w:lang w:val="pt-BR"/>
        </w:rPr>
        <w:t>c</w:t>
      </w:r>
      <w:r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r w:rsidR="009F1A7F" w:rsidRPr="00F2603A">
        <w:rPr>
          <w:rFonts w:ascii="Tahoma" w:hAnsi="Tahoma" w:cs="Tahoma"/>
          <w:sz w:val="22"/>
          <w:szCs w:val="22"/>
          <w:lang w:val="pt-BR"/>
        </w:rPr>
        <w:t>[●] ([●])</w:t>
      </w:r>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Pr="00F2603A">
        <w:rPr>
          <w:rFonts w:ascii="Tahoma" w:hAnsi="Tahoma" w:cs="Tahoma"/>
          <w:sz w:val="22"/>
          <w:szCs w:val="22"/>
          <w:lang w:val="pt-BR"/>
        </w:rPr>
        <w:t>de titularidade do FIM (“</w:t>
      </w:r>
      <w:r w:rsidRPr="00F2603A">
        <w:rPr>
          <w:rFonts w:ascii="Tahoma" w:hAnsi="Tahoma" w:cs="Tahoma"/>
          <w:sz w:val="22"/>
          <w:szCs w:val="22"/>
          <w:u w:val="single"/>
          <w:lang w:val="pt-BR"/>
        </w:rPr>
        <w:t>Cotas FII Pompeia</w:t>
      </w:r>
      <w:r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Pr="00F2603A">
        <w:rPr>
          <w:rFonts w:ascii="Tahoma" w:hAnsi="Tahoma" w:cs="Tahoma"/>
          <w:sz w:val="22"/>
          <w:szCs w:val="22"/>
          <w:lang w:val="pt-BR"/>
        </w:rPr>
        <w:t>, as “</w:t>
      </w:r>
      <w:r w:rsidRPr="00F2603A">
        <w:rPr>
          <w:rFonts w:ascii="Tahoma" w:hAnsi="Tahoma" w:cs="Tahoma"/>
          <w:sz w:val="22"/>
          <w:szCs w:val="22"/>
          <w:u w:val="single"/>
          <w:lang w:val="pt-BR"/>
        </w:rPr>
        <w:t>Cotas</w:t>
      </w:r>
      <w:r w:rsidRPr="00F2603A">
        <w:rPr>
          <w:rFonts w:ascii="Tahoma" w:hAnsi="Tahoma" w:cs="Tahoma"/>
          <w:sz w:val="22"/>
          <w:szCs w:val="22"/>
          <w:lang w:val="pt-BR"/>
        </w:rPr>
        <w:t>”); e</w:t>
      </w:r>
    </w:p>
    <w:p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4" w:name="_Ref410311138"/>
      <w:bookmarkEnd w:id="53"/>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54"/>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rsidR="003022D3" w:rsidRPr="009F1A7F" w:rsidRDefault="003022D3" w:rsidP="003022D3">
      <w:pPr>
        <w:pStyle w:val="Remetente"/>
        <w:numPr>
          <w:ilvl w:val="2"/>
          <w:numId w:val="2"/>
        </w:numPr>
        <w:spacing w:after="240" w:line="320" w:lineRule="exact"/>
        <w:jc w:val="both"/>
        <w:rPr>
          <w:rFonts w:ascii="Tahoma" w:hAnsi="Tahoma" w:cs="Tahoma"/>
          <w:sz w:val="22"/>
          <w:szCs w:val="22"/>
          <w:lang w:val="pt-BR"/>
        </w:rPr>
      </w:pPr>
      <w:bookmarkStart w:id="55" w:name="_Ref64532399"/>
      <w:r w:rsidRPr="00F2603A">
        <w:rPr>
          <w:rFonts w:ascii="Tahoma" w:hAnsi="Tahoma" w:cs="Tahoma"/>
          <w:sz w:val="22"/>
          <w:szCs w:val="22"/>
          <w:lang w:val="pt-BR"/>
        </w:rPr>
        <w:lastRenderedPageBreak/>
        <w:t>Para os fins do disposto neste Contrato, sempre que forem emitidas Cotas Futuras pelo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fica </w:t>
      </w:r>
      <w:r w:rsidR="007755B5" w:rsidRPr="00F2603A">
        <w:rPr>
          <w:rFonts w:ascii="Tahoma" w:hAnsi="Tahoma" w:cs="Tahoma"/>
          <w:sz w:val="22"/>
          <w:szCs w:val="22"/>
          <w:lang w:val="pt-BR"/>
        </w:rPr>
        <w:t>o FIM</w:t>
      </w:r>
      <w:r w:rsidR="0043631F" w:rsidRPr="00F2603A">
        <w:rPr>
          <w:rFonts w:ascii="Tahoma" w:hAnsi="Tahoma" w:cs="Tahoma"/>
          <w:sz w:val="22"/>
          <w:szCs w:val="22"/>
          <w:lang w:val="pt-BR"/>
        </w:rPr>
        <w:t xml:space="preserve"> </w:t>
      </w:r>
      <w:r w:rsidR="007755B5" w:rsidRPr="00F2603A">
        <w:rPr>
          <w:rFonts w:ascii="Tahoma" w:hAnsi="Tahoma" w:cs="Tahoma"/>
          <w:sz w:val="22"/>
          <w:szCs w:val="22"/>
          <w:lang w:val="pt-BR"/>
        </w:rPr>
        <w:t xml:space="preserve">obrigado </w:t>
      </w:r>
      <w:r w:rsidRPr="00F2603A">
        <w:rPr>
          <w:rFonts w:ascii="Tahoma" w:hAnsi="Tahoma" w:cs="Tahoma"/>
          <w:sz w:val="22"/>
          <w:szCs w:val="22"/>
          <w:lang w:val="pt-BR"/>
        </w:rPr>
        <w:t xml:space="preserve">a exercer a subscrição e integralização das </w:t>
      </w:r>
      <w:r w:rsidR="003A2718" w:rsidRPr="00F2603A">
        <w:rPr>
          <w:rFonts w:ascii="Tahoma" w:eastAsia="SimSun" w:hAnsi="Tahoma" w:cs="Tahoma"/>
          <w:sz w:val="22"/>
          <w:szCs w:val="22"/>
          <w:lang w:val="pt-BR"/>
        </w:rPr>
        <w:t>Cotas Futuras</w:t>
      </w:r>
      <w:r w:rsidRPr="00F2603A">
        <w:rPr>
          <w:rFonts w:ascii="Tahoma" w:hAnsi="Tahoma" w:cs="Tahoma"/>
          <w:sz w:val="22"/>
          <w:szCs w:val="22"/>
          <w:lang w:val="pt-BR"/>
        </w:rPr>
        <w:t xml:space="preserve">, de forma que a </w:t>
      </w:r>
      <w:r w:rsidR="00857A75" w:rsidRPr="00F2603A">
        <w:rPr>
          <w:rFonts w:ascii="Tahoma" w:hAnsi="Tahoma" w:cs="Tahoma"/>
          <w:sz w:val="22"/>
          <w:szCs w:val="22"/>
          <w:lang w:val="pt-BR"/>
        </w:rPr>
        <w:t xml:space="preserve">porcentagem da </w:t>
      </w:r>
      <w:r w:rsidRPr="00F2603A">
        <w:rPr>
          <w:rFonts w:ascii="Tahoma" w:hAnsi="Tahoma" w:cs="Tahoma"/>
          <w:sz w:val="22"/>
          <w:szCs w:val="22"/>
          <w:lang w:val="pt-BR"/>
        </w:rPr>
        <w:t xml:space="preserve">participação detida </w:t>
      </w:r>
      <w:r w:rsidR="003A2718" w:rsidRPr="00F2603A">
        <w:rPr>
          <w:rFonts w:ascii="Tahoma" w:hAnsi="Tahoma" w:cs="Tahoma"/>
          <w:sz w:val="22"/>
          <w:szCs w:val="22"/>
          <w:lang w:val="pt-BR"/>
        </w:rPr>
        <w:t>pel</w:t>
      </w:r>
      <w:r w:rsidR="007755B5" w:rsidRPr="00F2603A">
        <w:rPr>
          <w:rFonts w:ascii="Tahoma" w:hAnsi="Tahoma" w:cs="Tahoma"/>
          <w:sz w:val="22"/>
          <w:szCs w:val="22"/>
          <w:lang w:val="pt-BR"/>
        </w:rPr>
        <w:t>o FIM</w:t>
      </w:r>
      <w:r w:rsidRPr="00F2603A">
        <w:rPr>
          <w:rFonts w:ascii="Tahoma" w:hAnsi="Tahoma" w:cs="Tahoma"/>
          <w:sz w:val="22"/>
          <w:szCs w:val="22"/>
          <w:lang w:val="pt-BR"/>
        </w:rPr>
        <w:t xml:space="preserve"> não seja diluída, bem como sempre sejam mantidas em garantia, em favor da Securitizadora, </w:t>
      </w:r>
      <w:r w:rsidR="003A2718" w:rsidRPr="00F2603A">
        <w:rPr>
          <w:rFonts w:ascii="Tahoma" w:hAnsi="Tahoma" w:cs="Tahoma"/>
          <w:sz w:val="22"/>
          <w:szCs w:val="22"/>
          <w:lang w:val="pt-BR"/>
        </w:rPr>
        <w:t xml:space="preserve">cotas </w:t>
      </w:r>
      <w:r w:rsidRPr="00F2603A">
        <w:rPr>
          <w:rFonts w:ascii="Tahoma" w:hAnsi="Tahoma" w:cs="Tahoma"/>
          <w:sz w:val="22"/>
          <w:szCs w:val="22"/>
          <w:lang w:val="pt-BR"/>
        </w:rPr>
        <w:t xml:space="preserve">de emissão </w:t>
      </w:r>
      <w:r w:rsidR="003A2718" w:rsidRPr="00F2603A">
        <w:rPr>
          <w:rFonts w:ascii="Tahoma" w:hAnsi="Tahoma" w:cs="Tahoma"/>
          <w:sz w:val="22"/>
          <w:szCs w:val="22"/>
          <w:lang w:val="pt-BR"/>
        </w:rPr>
        <w:t>do</w:t>
      </w:r>
      <w:r w:rsidR="007755B5" w:rsidRPr="00F2603A">
        <w:rPr>
          <w:rFonts w:ascii="Tahoma" w:hAnsi="Tahoma" w:cs="Tahoma"/>
          <w:sz w:val="22"/>
          <w:szCs w:val="22"/>
          <w:lang w:val="pt-BR"/>
        </w:rPr>
        <w:t>s</w:t>
      </w:r>
      <w:r w:rsidR="003A2718" w:rsidRPr="00F2603A">
        <w:rPr>
          <w:rFonts w:ascii="Tahoma" w:hAnsi="Tahoma" w:cs="Tahoma"/>
          <w:sz w:val="22"/>
          <w:szCs w:val="22"/>
          <w:lang w:val="pt-BR"/>
        </w:rPr>
        <w:t xml:space="preserve"> </w:t>
      </w:r>
      <w:r w:rsidR="007755B5" w:rsidRPr="00F2603A">
        <w:rPr>
          <w:rFonts w:ascii="Tahoma" w:hAnsi="Tahoma" w:cs="Tahoma"/>
          <w:sz w:val="22"/>
          <w:szCs w:val="22"/>
          <w:lang w:val="pt-BR"/>
        </w:rPr>
        <w:t xml:space="preserve">Fundos </w:t>
      </w:r>
      <w:r w:rsidRPr="00F2603A">
        <w:rPr>
          <w:rFonts w:ascii="Tahoma" w:hAnsi="Tahoma" w:cs="Tahoma"/>
          <w:sz w:val="22"/>
          <w:szCs w:val="22"/>
          <w:lang w:val="pt-BR"/>
        </w:rPr>
        <w:t xml:space="preserve">representativas de 100% (cem por cento) </w:t>
      </w:r>
      <w:r w:rsidR="00857A75" w:rsidRPr="00F2603A">
        <w:rPr>
          <w:rFonts w:ascii="Tahoma" w:hAnsi="Tahoma" w:cs="Tahoma"/>
          <w:sz w:val="22"/>
          <w:szCs w:val="22"/>
          <w:lang w:val="pt-BR"/>
        </w:rPr>
        <w:t xml:space="preserve">do capital do </w:t>
      </w:r>
      <w:r w:rsidR="00F421BB" w:rsidRPr="00F2603A">
        <w:rPr>
          <w:rFonts w:ascii="Tahoma" w:hAnsi="Tahoma" w:cs="Tahoma"/>
          <w:sz w:val="22"/>
          <w:szCs w:val="22"/>
          <w:lang w:val="pt-BR"/>
        </w:rPr>
        <w:t xml:space="preserve">FII Ibiza e de </w:t>
      </w:r>
      <w:r w:rsidR="009F1A7F">
        <w:rPr>
          <w:rFonts w:ascii="Tahoma" w:hAnsi="Tahoma" w:cs="Tahoma"/>
          <w:sz w:val="22"/>
          <w:szCs w:val="22"/>
          <w:lang w:val="pt-BR"/>
        </w:rPr>
        <w:t>69</w:t>
      </w:r>
      <w:r w:rsidR="00823324" w:rsidRPr="00F2603A">
        <w:rPr>
          <w:rFonts w:ascii="Tahoma" w:hAnsi="Tahoma" w:cs="Tahoma"/>
          <w:sz w:val="22"/>
          <w:szCs w:val="22"/>
          <w:lang w:val="pt-BR"/>
        </w:rPr>
        <w:t>% (</w:t>
      </w:r>
      <w:r w:rsidR="009F1A7F">
        <w:rPr>
          <w:rFonts w:ascii="Tahoma" w:hAnsi="Tahoma" w:cs="Tahoma"/>
          <w:sz w:val="22"/>
          <w:szCs w:val="22"/>
          <w:lang w:val="pt-BR"/>
        </w:rPr>
        <w:t>sessenta e nove por cento</w:t>
      </w:r>
      <w:r w:rsidR="00823324" w:rsidRPr="00F2603A">
        <w:rPr>
          <w:rFonts w:ascii="Tahoma" w:hAnsi="Tahoma" w:cs="Tahoma"/>
          <w:sz w:val="22"/>
          <w:szCs w:val="22"/>
          <w:lang w:val="pt-BR"/>
        </w:rPr>
        <w:t xml:space="preserve">) </w:t>
      </w:r>
      <w:r w:rsidR="00857A75" w:rsidRPr="00F2603A">
        <w:rPr>
          <w:rFonts w:ascii="Tahoma" w:hAnsi="Tahoma" w:cs="Tahoma"/>
          <w:sz w:val="22"/>
          <w:szCs w:val="22"/>
          <w:lang w:val="pt-BR"/>
        </w:rPr>
        <w:t>do capital do</w:t>
      </w:r>
      <w:r w:rsidR="00823324" w:rsidRPr="00F2603A">
        <w:rPr>
          <w:rFonts w:ascii="Tahoma" w:hAnsi="Tahoma" w:cs="Tahoma"/>
          <w:sz w:val="22"/>
          <w:szCs w:val="22"/>
          <w:lang w:val="pt-BR"/>
        </w:rPr>
        <w:t xml:space="preserve"> FII Pompeia. </w:t>
      </w:r>
    </w:p>
    <w:p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56" w:name="_Ref36002508"/>
      <w:bookmarkStart w:id="57"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58"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F2603A">
        <w:rPr>
          <w:rFonts w:ascii="Tahoma" w:eastAsia="SimSun" w:hAnsi="Tahoma" w:cs="Tahoma"/>
          <w:sz w:val="22"/>
          <w:szCs w:val="22"/>
          <w:lang w:val="pt-BR"/>
        </w:rPr>
        <w:t> </w:t>
      </w:r>
      <w:bookmarkEnd w:id="58"/>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56"/>
      <w:bookmarkEnd w:id="57"/>
      <w:r w:rsidRPr="00F2603A">
        <w:rPr>
          <w:rFonts w:ascii="Tahoma" w:hAnsi="Tahoma" w:cs="Tahoma"/>
          <w:sz w:val="22"/>
          <w:szCs w:val="22"/>
          <w:lang w:val="pt-BR"/>
        </w:rPr>
        <w:t>”)</w:t>
      </w:r>
      <w:bookmarkEnd w:id="55"/>
      <w:r w:rsidR="003022D3" w:rsidRPr="00F2603A">
        <w:rPr>
          <w:rFonts w:ascii="Tahoma" w:hAnsi="Tahoma" w:cs="Tahoma"/>
          <w:sz w:val="22"/>
          <w:szCs w:val="22"/>
          <w:lang w:val="pt-BR"/>
        </w:rPr>
        <w:t>:</w:t>
      </w:r>
    </w:p>
    <w:p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9" w:name="_Ref25844229"/>
      <w:r w:rsidRPr="00F2603A">
        <w:rPr>
          <w:rFonts w:ascii="Tahoma" w:hAnsi="Tahoma" w:cs="Tahoma"/>
          <w:sz w:val="22"/>
          <w:szCs w:val="22"/>
          <w:lang w:val="pt-BR"/>
        </w:rPr>
        <w:t>todos os lucros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59"/>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rsidR="000165CE" w:rsidRPr="00F2603A"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8D12F6">
        <w:rPr>
          <w:rFonts w:ascii="Tahoma" w:hAnsi="Tahoma" w:cs="Tahoma"/>
          <w:sz w:val="22"/>
          <w:szCs w:val="22"/>
          <w:u w:val="single"/>
          <w:lang w:val="pt-BR"/>
        </w:rPr>
        <w:t>Anexo II</w:t>
      </w:r>
      <w:r w:rsidR="00043806" w:rsidRPr="008D12F6">
        <w:rPr>
          <w:rFonts w:ascii="Tahoma" w:hAnsi="Tahoma" w:cs="Tahoma"/>
          <w:sz w:val="22"/>
          <w:szCs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w:t>
      </w:r>
      <w:r w:rsidR="00F11919" w:rsidRPr="00F2603A">
        <w:rPr>
          <w:rFonts w:ascii="Tahoma" w:hAnsi="Tahoma" w:cs="Tahoma"/>
          <w:sz w:val="22"/>
          <w:szCs w:val="22"/>
          <w:lang w:val="pt-BR"/>
        </w:rPr>
        <w:lastRenderedPageBreak/>
        <w:t xml:space="preserve">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7F4318" w:rsidRPr="00F2603A">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de forma satisfatória à Securitizadora</w:t>
      </w:r>
      <w:r w:rsidRPr="00F2603A">
        <w:rPr>
          <w:color w:val="auto"/>
          <w:szCs w:val="22"/>
        </w:rPr>
        <w:t>.</w:t>
      </w:r>
    </w:p>
    <w:p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Securitizadora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p>
    <w:p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ias da Operação, podendo a Securitizadora, a seu exclusivo critério, executar todas ou cada uma das garantias, total ou parcialmente, tantas vezes quantas forem necessárias, sem ordem de prioridade, até a quitação integral da totalidade das Obrigações Gara</w:t>
      </w:r>
      <w:r w:rsidRPr="00195A5E">
        <w:rPr>
          <w:szCs w:val="22"/>
        </w:rPr>
        <w:t>ntidas, de acordo com a exclusiva conveniência da Securiti</w:t>
      </w:r>
      <w:r w:rsidRPr="008D12F6">
        <w:rPr>
          <w:szCs w:val="22"/>
        </w:rPr>
        <w:t>zadora.</w:t>
      </w:r>
    </w:p>
    <w:p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Securitizadora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Securitizadora,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lastRenderedPageBreak/>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60" w:name="_Ref26471905"/>
    </w:p>
    <w:p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61" w:name="_Ref360034044"/>
      <w:bookmarkStart w:id="62" w:name="_Ref521532202"/>
      <w:bookmarkStart w:id="63" w:name="_Ref25354754"/>
      <w:bookmarkStart w:id="64" w:name="_Ref25690082"/>
      <w:r w:rsidRPr="009F1A7F">
        <w:rPr>
          <w:rFonts w:ascii="Tahoma" w:hAnsi="Tahoma" w:cs="Tahoma"/>
          <w:sz w:val="22"/>
          <w:szCs w:val="22"/>
        </w:rPr>
        <w:t>As Partes declaram, para os fins do artigo 24 da Lei 9.514, que as Obrigações Garantidas apresentam as características descritas no</w:t>
      </w:r>
      <w:bookmarkEnd w:id="61"/>
      <w:r w:rsidRPr="009F1A7F">
        <w:rPr>
          <w:rFonts w:ascii="Tahoma" w:hAnsi="Tahoma" w:cs="Tahoma"/>
          <w:sz w:val="22"/>
          <w:szCs w:val="22"/>
        </w:rPr>
        <w:t xml:space="preserve"> </w:t>
      </w:r>
      <w:bookmarkEnd w:id="62"/>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63"/>
      <w:r w:rsidRPr="009F1A7F">
        <w:rPr>
          <w:rFonts w:ascii="Tahoma" w:hAnsi="Tahoma" w:cs="Tahoma"/>
          <w:sz w:val="22"/>
          <w:szCs w:val="22"/>
        </w:rPr>
        <w:t>.</w:t>
      </w:r>
      <w:bookmarkEnd w:id="64"/>
      <w:r w:rsidRPr="009F1A7F">
        <w:rPr>
          <w:rFonts w:ascii="Tahoma" w:hAnsi="Tahoma" w:cs="Tahoma"/>
          <w:sz w:val="22"/>
          <w:szCs w:val="22"/>
        </w:rPr>
        <w:t xml:space="preserve"> </w:t>
      </w:r>
    </w:p>
    <w:p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2A0056" w:rsidRPr="00F2603A">
        <w:rPr>
          <w:rFonts w:ascii="Tahoma" w:hAnsi="Tahoma" w:cs="Tahoma"/>
          <w:sz w:val="22"/>
          <w:szCs w:val="22"/>
        </w:rPr>
        <w:t>1.12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5" w:name="_Ref26899099"/>
      <w:bookmarkEnd w:id="44"/>
      <w:bookmarkEnd w:id="60"/>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65"/>
      <w:r w:rsidR="005E63A6" w:rsidRPr="00F2603A">
        <w:rPr>
          <w:rFonts w:ascii="Tahoma" w:hAnsi="Tahoma" w:cs="Tahoma"/>
          <w:b/>
          <w:sz w:val="22"/>
          <w:szCs w:val="22"/>
        </w:rPr>
        <w:t xml:space="preserve"> E REGISTROS</w:t>
      </w:r>
    </w:p>
    <w:p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6" w:name="_Ref64532428"/>
      <w:bookmarkStart w:id="67"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66"/>
      <w:bookmarkEnd w:id="67"/>
      <w:r w:rsidR="00F60AFF" w:rsidRPr="00F2603A">
        <w:rPr>
          <w:rFonts w:ascii="Tahoma" w:eastAsia="SimSun" w:hAnsi="Tahoma" w:cs="Tahoma"/>
          <w:color w:val="000000"/>
          <w:sz w:val="22"/>
          <w:szCs w:val="22"/>
        </w:rPr>
        <w:t xml:space="preserve"> </w:t>
      </w:r>
    </w:p>
    <w:p w:rsidR="00FB3F17" w:rsidRPr="008D12F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68" w:name="_DV_M54"/>
      <w:bookmarkEnd w:id="68"/>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rsidR="006324EB" w:rsidRPr="00F2603A"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rsidR="009C68A9" w:rsidRPr="00F2603A"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F2603A">
        <w:rPr>
          <w:rFonts w:ascii="Tahoma" w:hAnsi="Tahoma" w:cs="Tahoma"/>
          <w:sz w:val="22"/>
          <w:szCs w:val="22"/>
          <w:lang w:val="pt-BR"/>
        </w:rPr>
        <w:t xml:space="preserve">fornecer à Securitizadora 1 (uma) via original do presente Contrato e de quaisquer Aditamentos devidamente registrados no competente Cartório de </w:t>
      </w:r>
      <w:r w:rsidRPr="00F2603A">
        <w:rPr>
          <w:rFonts w:ascii="Tahoma" w:hAnsi="Tahoma" w:cs="Tahoma"/>
          <w:sz w:val="22"/>
          <w:szCs w:val="22"/>
          <w:lang w:val="pt-BR"/>
        </w:rPr>
        <w:lastRenderedPageBreak/>
        <w:t xml:space="preserve">RTD, na forma do item acima, em até </w:t>
      </w:r>
      <w:r w:rsidR="008D12F6">
        <w:rPr>
          <w:rFonts w:ascii="Tahoma" w:eastAsia="SimSun" w:hAnsi="Tahoma" w:cs="Tahoma"/>
          <w:color w:val="000000"/>
          <w:sz w:val="22"/>
          <w:szCs w:val="22"/>
          <w:lang w:val="pt-BR"/>
        </w:rPr>
        <w:t xml:space="preserve">20 </w:t>
      </w:r>
      <w:r w:rsidR="00EB7914" w:rsidRPr="00F2603A">
        <w:rPr>
          <w:rFonts w:ascii="Tahoma" w:eastAsia="SimSun" w:hAnsi="Tahoma" w:cs="Tahoma"/>
          <w:color w:val="000000"/>
          <w:sz w:val="22"/>
          <w:szCs w:val="22"/>
          <w:lang w:val="pt-BR"/>
        </w:rPr>
        <w:t>(</w:t>
      </w:r>
      <w:r w:rsidR="008D12F6">
        <w:rPr>
          <w:rFonts w:ascii="Tahoma" w:eastAsia="SimSun" w:hAnsi="Tahoma" w:cs="Tahoma"/>
          <w:color w:val="000000"/>
          <w:sz w:val="22"/>
          <w:szCs w:val="22"/>
          <w:lang w:val="pt-BR"/>
        </w:rPr>
        <w:t>vinte</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 e</w:t>
      </w:r>
      <w:r w:rsidR="00103C63" w:rsidRPr="00F2603A">
        <w:rPr>
          <w:rFonts w:ascii="Tahoma" w:hAnsi="Tahoma" w:cs="Tahoma"/>
          <w:sz w:val="22"/>
          <w:szCs w:val="22"/>
          <w:lang w:val="pt-BR"/>
        </w:rPr>
        <w:t xml:space="preserve"> </w:t>
      </w:r>
      <w:r w:rsidR="00103C63" w:rsidRPr="000B67E2">
        <w:rPr>
          <w:rFonts w:ascii="Tahoma" w:hAnsi="Tahoma" w:cs="Tahoma"/>
          <w:b/>
          <w:i/>
          <w:sz w:val="22"/>
          <w:szCs w:val="22"/>
          <w:highlight w:val="yellow"/>
          <w:lang w:val="pt-BR"/>
        </w:rPr>
        <w:t xml:space="preserve">[Nota </w:t>
      </w:r>
      <w:r w:rsidR="008D12F6" w:rsidRPr="000B67E2">
        <w:rPr>
          <w:rFonts w:ascii="Tahoma" w:hAnsi="Tahoma" w:cs="Tahoma"/>
          <w:b/>
          <w:i/>
          <w:sz w:val="22"/>
          <w:szCs w:val="22"/>
          <w:highlight w:val="yellow"/>
          <w:lang w:val="pt-BR"/>
        </w:rPr>
        <w:t>à minuta: Prazo a ser validado entre as partes.</w:t>
      </w:r>
      <w:r w:rsidR="00103C63" w:rsidRPr="000B67E2">
        <w:rPr>
          <w:rFonts w:ascii="Tahoma" w:hAnsi="Tahoma" w:cs="Tahoma"/>
          <w:b/>
          <w:sz w:val="22"/>
          <w:szCs w:val="22"/>
          <w:lang w:val="pt-BR"/>
        </w:rPr>
        <w:t>]</w:t>
      </w:r>
    </w:p>
    <w:p w:rsidR="009C68A9" w:rsidRPr="00F2603A"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fornecer à Securitizadora</w:t>
      </w:r>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9" w:name="_DV_M55"/>
      <w:bookmarkStart w:id="70" w:name="_DV_M58"/>
      <w:bookmarkStart w:id="71" w:name="_DV_M62"/>
      <w:bookmarkEnd w:id="69"/>
      <w:bookmarkEnd w:id="70"/>
      <w:bookmarkEnd w:id="71"/>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 xml:space="preserve">Devedora </w:t>
      </w:r>
      <w:r w:rsidRPr="00F2603A">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2" w:name="_Ref25847788"/>
      <w:r w:rsidRPr="009F1A7F">
        <w:rPr>
          <w:rFonts w:ascii="Tahoma" w:hAnsi="Tahoma" w:cs="Tahoma"/>
          <w:sz w:val="22"/>
          <w:szCs w:val="22"/>
        </w:rPr>
        <w:t xml:space="preserve">A Securitizadora poderá praticar os atos previstos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_Ref414889913 \r \p \h  \* MERGEFORMAT </w:instrText>
      </w:r>
      <w:r w:rsidRPr="00F2603A">
        <w:rPr>
          <w:rFonts w:ascii="Tahoma" w:hAnsi="Tahoma" w:cs="Tahoma"/>
          <w:sz w:val="22"/>
          <w:szCs w:val="22"/>
        </w:rPr>
      </w:r>
      <w:r w:rsidRPr="00F2603A">
        <w:rPr>
          <w:rFonts w:ascii="Tahoma" w:hAnsi="Tahoma" w:cs="Tahoma"/>
          <w:sz w:val="22"/>
          <w:szCs w:val="22"/>
        </w:rPr>
        <w:fldChar w:fldCharType="separate"/>
      </w:r>
      <w:r w:rsidRPr="00F2603A">
        <w:rPr>
          <w:rFonts w:ascii="Tahoma" w:hAnsi="Tahoma" w:cs="Tahoma"/>
          <w:sz w:val="22"/>
          <w:szCs w:val="22"/>
        </w:rPr>
        <w:t>2.1 acima</w:t>
      </w:r>
      <w:r w:rsidRPr="00F2603A">
        <w:rPr>
          <w:rFonts w:ascii="Tahoma" w:hAnsi="Tahoma" w:cs="Tahoma"/>
          <w:sz w:val="22"/>
          <w:szCs w:val="22"/>
        </w:rPr>
        <w:fldChar w:fldCharType="end"/>
      </w:r>
      <w:r w:rsidRPr="00F2603A">
        <w:rPr>
          <w:rFonts w:ascii="Tahoma" w:hAnsi="Tahoma" w:cs="Tahoma"/>
          <w:sz w:val="22"/>
          <w:szCs w:val="22"/>
        </w:rPr>
        <w:t xml:space="preserve">, caso </w:t>
      </w:r>
      <w:r w:rsidR="000B4B9D" w:rsidRPr="00F2603A">
        <w:rPr>
          <w:rFonts w:ascii="Tahoma" w:hAnsi="Tahoma" w:cs="Tahoma"/>
          <w:sz w:val="22"/>
          <w:szCs w:val="22"/>
        </w:rPr>
        <w:t xml:space="preserve">o FIM </w:t>
      </w:r>
      <w:r w:rsidRPr="00F2603A">
        <w:rPr>
          <w:rFonts w:ascii="Tahoma" w:hAnsi="Tahoma" w:cs="Tahoma"/>
          <w:sz w:val="22"/>
          <w:szCs w:val="22"/>
        </w:rPr>
        <w:t xml:space="preserve">não os façam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73"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73"/>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retendido. A apresentação deste Contrato para registro ou qualquer outra providência nesse sentido que seja adotada pela Securitizadora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72"/>
      <w:r w:rsidR="00B603CD" w:rsidRPr="00F2603A">
        <w:rPr>
          <w:rFonts w:ascii="Tahoma" w:eastAsia="SimSun" w:hAnsi="Tahoma" w:cs="Tahoma"/>
          <w:color w:val="000000"/>
          <w:sz w:val="22"/>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4" w:name="_DV_M69"/>
      <w:bookmarkEnd w:id="74"/>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5" w:name="_Ref416104478"/>
      <w:bookmarkStart w:id="76"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nas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77" w:name="_Ref27002070"/>
      <w:bookmarkStart w:id="78"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75"/>
      <w:r w:rsidR="00B603CD" w:rsidRPr="004B370F">
        <w:rPr>
          <w:rFonts w:ascii="Tahoma" w:hAnsi="Tahoma" w:cs="Tahoma"/>
          <w:sz w:val="22"/>
          <w:szCs w:val="22"/>
        </w:rPr>
        <w:t xml:space="preserve">da </w:t>
      </w:r>
      <w:r w:rsidR="00F27046" w:rsidRPr="004B370F">
        <w:rPr>
          <w:rFonts w:ascii="Tahoma" w:hAnsi="Tahoma" w:cs="Tahoma"/>
          <w:sz w:val="22"/>
          <w:szCs w:val="22"/>
        </w:rPr>
        <w:t>Securitizadora</w:t>
      </w:r>
      <w:r w:rsidR="00E8667E" w:rsidRPr="004B370F">
        <w:rPr>
          <w:rFonts w:ascii="Tahoma" w:hAnsi="Tahoma" w:cs="Tahoma"/>
          <w:sz w:val="22"/>
          <w:szCs w:val="22"/>
        </w:rPr>
        <w:t>:</w:t>
      </w:r>
      <w:bookmarkEnd w:id="76"/>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(ii</w:t>
      </w:r>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(iii</w:t>
      </w:r>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6F1E29" w:rsidRPr="00F2603A">
        <w:rPr>
          <w:rFonts w:ascii="Tahoma" w:hAnsi="Tahoma" w:cs="Tahoma"/>
          <w:b/>
          <w:sz w:val="22"/>
          <w:szCs w:val="22"/>
        </w:rPr>
        <w:t>i</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5D3A60" w:rsidRPr="008D12F6">
        <w:rPr>
          <w:rFonts w:ascii="Tahoma" w:hAnsi="Tahoma" w:cs="Tahoma"/>
          <w:sz w:val="22"/>
          <w:szCs w:val="22"/>
        </w:rPr>
        <w:t>e/ou</w:t>
      </w:r>
      <w:r w:rsidR="005D3A60">
        <w:rPr>
          <w:rFonts w:ascii="Tahoma" w:hAnsi="Tahoma" w:cs="Tahoma"/>
          <w:b/>
          <w:sz w:val="22"/>
          <w:szCs w:val="22"/>
        </w:rPr>
        <w:t xml:space="preserve"> </w:t>
      </w:r>
      <w:r w:rsidR="007A2AC3" w:rsidRPr="00F2603A">
        <w:rPr>
          <w:rFonts w:ascii="Tahoma" w:hAnsi="Tahoma" w:cs="Tahoma"/>
          <w:b/>
          <w:bCs/>
          <w:sz w:val="22"/>
          <w:szCs w:val="22"/>
        </w:rPr>
        <w:t>(vi)</w:t>
      </w:r>
      <w:r w:rsidR="007A2AC3" w:rsidRPr="00F2603A">
        <w:rPr>
          <w:rFonts w:ascii="Tahoma" w:hAnsi="Tahoma" w:cs="Tahoma"/>
          <w:sz w:val="22"/>
          <w:szCs w:val="22"/>
        </w:rPr>
        <w:t xml:space="preserve"> </w:t>
      </w:r>
      <w:r w:rsidR="00F13B29">
        <w:rPr>
          <w:rFonts w:ascii="Tahoma" w:hAnsi="Tahoma" w:cs="Tahoma"/>
          <w:sz w:val="22"/>
          <w:szCs w:val="22"/>
        </w:rPr>
        <w:t xml:space="preserve">alienação de parte ou da totalidade das Cotas em descumprimento ao permitido nos Documentos da Operação; e/ou </w:t>
      </w:r>
      <w:r w:rsidR="00F13B29" w:rsidRPr="000B67E2">
        <w:rPr>
          <w:rFonts w:ascii="Tahoma" w:hAnsi="Tahoma" w:cs="Tahoma"/>
          <w:b/>
          <w:sz w:val="22"/>
          <w:szCs w:val="22"/>
        </w:rPr>
        <w:t>(vii)</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r w:rsidR="001238A6" w:rsidRPr="00F2603A">
        <w:rPr>
          <w:rFonts w:ascii="Tahoma" w:hAnsi="Tahoma" w:cs="Tahoma"/>
          <w:b/>
          <w:bCs/>
          <w:sz w:val="22"/>
          <w:szCs w:val="22"/>
        </w:rPr>
        <w:t>vii</w:t>
      </w:r>
      <w:r w:rsidR="00F13B29">
        <w:rPr>
          <w:rFonts w:ascii="Tahoma" w:hAnsi="Tahoma" w:cs="Tahoma"/>
          <w:b/>
          <w:bCs/>
          <w:sz w:val="22"/>
          <w:szCs w:val="22"/>
        </w:rPr>
        <w:t>i</w:t>
      </w:r>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ix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77"/>
      <w:r w:rsidR="00234D5F" w:rsidRPr="00F2603A">
        <w:rPr>
          <w:rFonts w:ascii="Tahoma" w:hAnsi="Tahoma" w:cs="Tahoma"/>
          <w:sz w:val="22"/>
          <w:szCs w:val="22"/>
        </w:rPr>
        <w:t>.</w:t>
      </w:r>
      <w:bookmarkEnd w:id="78"/>
      <w:r w:rsidR="00F60AFF" w:rsidRPr="00F2603A">
        <w:rPr>
          <w:rFonts w:ascii="Tahoma" w:hAnsi="Tahoma" w:cs="Tahoma"/>
          <w:sz w:val="22"/>
          <w:szCs w:val="22"/>
        </w:rPr>
        <w:t xml:space="preserve"> </w:t>
      </w:r>
      <w:r w:rsidR="00326FC7" w:rsidRPr="008D12F6">
        <w:rPr>
          <w:rFonts w:ascii="Tahoma" w:hAnsi="Tahoma" w:cs="Tahoma"/>
          <w:b/>
          <w:i/>
          <w:sz w:val="22"/>
          <w:szCs w:val="22"/>
          <w:highlight w:val="yellow"/>
        </w:rPr>
        <w:t xml:space="preserve">[Nota Gafisa: Entendo </w:t>
      </w:r>
      <w:r w:rsidR="00326FC7" w:rsidRPr="008D12F6">
        <w:rPr>
          <w:rFonts w:ascii="Tahoma" w:hAnsi="Tahoma" w:cs="Tahoma"/>
          <w:b/>
          <w:i/>
          <w:sz w:val="22"/>
          <w:szCs w:val="22"/>
          <w:highlight w:val="yellow"/>
        </w:rPr>
        <w:lastRenderedPageBreak/>
        <w:t>que esta cláusula trata das matérias de deliberação pelos cotistas do fundo. A alienação pela Emissora das Cotas seria uma deliberação (se fosse o caso) da administração da Emissora. Em todo o caso, a alienação das Cotas é vedada pelo Contrato, portanto, é complicado imaginar que haverá convocação para uma reunião em que a pauta seja o descumprimento deliberado do Contrato.]</w:t>
      </w:r>
    </w:p>
    <w:p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79" w:name="_Ref414889960"/>
      <w:bookmarkStart w:id="80" w:name="_Ref418617200"/>
      <w:bookmarkStart w:id="81"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79"/>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da Securitizadora</w:t>
      </w:r>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80"/>
      <w:r w:rsidRPr="00F2603A">
        <w:rPr>
          <w:rFonts w:eastAsia="SimSun"/>
          <w:b w:val="0"/>
          <w:szCs w:val="22"/>
        </w:rPr>
        <w:t xml:space="preserve"> </w:t>
      </w:r>
      <w:bookmarkEnd w:id="81"/>
    </w:p>
    <w:p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Securitizadora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rsidR="00B47C65" w:rsidRPr="00F2603A" w:rsidRDefault="00B47C65" w:rsidP="00B47C65">
      <w:pPr>
        <w:pStyle w:val="Level1"/>
        <w:keepNext w:val="0"/>
        <w:numPr>
          <w:ilvl w:val="2"/>
          <w:numId w:val="2"/>
        </w:numPr>
        <w:tabs>
          <w:tab w:val="left" w:pos="1134"/>
        </w:tabs>
        <w:spacing w:before="0" w:after="240" w:line="320" w:lineRule="exact"/>
        <w:rPr>
          <w:rFonts w:eastAsia="SimSun"/>
          <w:b w:val="0"/>
          <w:szCs w:val="22"/>
        </w:rPr>
      </w:pPr>
      <w:bookmarkStart w:id="82" w:name="_Ref512774963"/>
      <w:bookmarkStart w:id="83"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Securitizadora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82"/>
    </w:p>
    <w:p w:rsidR="00B47C65" w:rsidRPr="00F2603A" w:rsidRDefault="00B47C65" w:rsidP="000A6029">
      <w:pPr>
        <w:numPr>
          <w:ilvl w:val="2"/>
          <w:numId w:val="2"/>
        </w:numPr>
        <w:overflowPunct w:val="0"/>
        <w:spacing w:after="240" w:line="320" w:lineRule="exact"/>
        <w:jc w:val="both"/>
        <w:textAlignment w:val="baseline"/>
        <w:rPr>
          <w:rFonts w:ascii="Tahoma" w:hAnsi="Tahoma" w:cs="Tahoma"/>
          <w:sz w:val="22"/>
          <w:szCs w:val="22"/>
        </w:rPr>
      </w:pPr>
      <w:bookmarkStart w:id="84"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Securitizadora,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84"/>
    </w:p>
    <w:p w:rsidR="00B47C65" w:rsidRPr="00F2603A" w:rsidRDefault="00B47C65" w:rsidP="00C07647">
      <w:pPr>
        <w:pStyle w:val="Level1"/>
        <w:keepNext w:val="0"/>
        <w:numPr>
          <w:ilvl w:val="2"/>
          <w:numId w:val="2"/>
        </w:numPr>
        <w:tabs>
          <w:tab w:val="left" w:pos="1134"/>
        </w:tabs>
        <w:spacing w:before="0" w:after="240" w:line="320" w:lineRule="exact"/>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83"/>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2F25C7" w:rsidRPr="00F2603A">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Securitizadora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85" w:name="_DV_M157"/>
      <w:bookmarkStart w:id="86" w:name="_DV_M158"/>
      <w:bookmarkStart w:id="87" w:name="_DV_M159"/>
      <w:bookmarkStart w:id="88" w:name="_DV_M166"/>
      <w:bookmarkStart w:id="89" w:name="_Ref416977328"/>
      <w:bookmarkEnd w:id="85"/>
      <w:bookmarkEnd w:id="86"/>
      <w:bookmarkEnd w:id="87"/>
      <w:bookmarkEnd w:id="88"/>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 </w:t>
      </w:r>
      <w:r w:rsidR="005D3A60">
        <w:rPr>
          <w:rFonts w:eastAsia="SimSun"/>
          <w:b w:val="0"/>
          <w:szCs w:val="22"/>
        </w:rPr>
        <w:t>[</w:t>
      </w:r>
      <w:r w:rsidRPr="009F1A7F">
        <w:rPr>
          <w:rFonts w:eastAsia="SimSun"/>
          <w:b w:val="0"/>
          <w:szCs w:val="22"/>
          <w:highlight w:val="lightGray"/>
        </w:rPr>
        <w:t xml:space="preserve">ou que, por qualquer outra forma, possa ter um efeito prejudicial quanto à eficácia, validade ou prioridade da </w:t>
      </w:r>
      <w:r w:rsidR="002F25C7" w:rsidRPr="009F1A7F">
        <w:rPr>
          <w:rFonts w:eastAsia="SimSun"/>
          <w:b w:val="0"/>
          <w:szCs w:val="22"/>
          <w:highlight w:val="lightGray"/>
        </w:rPr>
        <w:t>Garantia</w:t>
      </w:r>
      <w:r w:rsidR="005D3A60">
        <w:rPr>
          <w:rFonts w:eastAsia="SimSun"/>
          <w:b w:val="0"/>
          <w:szCs w:val="22"/>
          <w:highlight w:val="lightGray"/>
        </w:rPr>
        <w:t>]</w:t>
      </w:r>
      <w:r w:rsidRPr="00F2603A">
        <w:rPr>
          <w:rFonts w:eastAsia="SimSun"/>
          <w:b w:val="0"/>
          <w:szCs w:val="22"/>
        </w:rPr>
        <w:t xml:space="preserve">. </w:t>
      </w:r>
      <w:bookmarkStart w:id="90" w:name="_Ref25748141"/>
      <w:r w:rsidRPr="009F1A7F">
        <w:rPr>
          <w:rFonts w:eastAsia="SimSun"/>
          <w:b w:val="0"/>
          <w:szCs w:val="22"/>
        </w:rPr>
        <w:t xml:space="preserve">Na hipótese de ser tomada qualquer </w:t>
      </w:r>
      <w:r w:rsidRPr="009F1A7F">
        <w:rPr>
          <w:rFonts w:eastAsia="SimSun"/>
          <w:b w:val="0"/>
          <w:szCs w:val="22"/>
        </w:rPr>
        <w:lastRenderedPageBreak/>
        <w:t>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89"/>
      <w:bookmarkEnd w:id="90"/>
      <w:r w:rsidR="001238A6" w:rsidRPr="009F1A7F">
        <w:rPr>
          <w:rFonts w:eastAsia="SimSun"/>
          <w:b w:val="0"/>
          <w:szCs w:val="22"/>
        </w:rPr>
        <w:t xml:space="preserve"> </w:t>
      </w:r>
      <w:r w:rsidR="00807E2D" w:rsidRPr="008D12F6">
        <w:rPr>
          <w:rFonts w:eastAsia="SimSun"/>
          <w:i/>
          <w:szCs w:val="22"/>
          <w:highlight w:val="yellow"/>
        </w:rPr>
        <w:t>[Nota Gafisa: Avaliar a subjetividade da disposição. O Contrato já prevê as hipóteses em que não poderá haver deliberação sem manifestação favorável da Securitizadora.</w:t>
      </w:r>
      <w:r w:rsidR="005D3A60">
        <w:rPr>
          <w:rFonts w:eastAsia="SimSun"/>
          <w:i/>
          <w:szCs w:val="22"/>
          <w:highlight w:val="yellow"/>
        </w:rPr>
        <w:t xml:space="preserve"> Exclusão da redação a ser validada entre as partes.</w:t>
      </w:r>
      <w:r w:rsidR="00807E2D" w:rsidRPr="008D12F6">
        <w:rPr>
          <w:rFonts w:eastAsia="SimSun"/>
          <w:i/>
          <w:szCs w:val="22"/>
          <w:highlight w:val="yellow"/>
        </w:rPr>
        <w:t>]</w:t>
      </w:r>
      <w:r w:rsidR="00807E2D" w:rsidRPr="008D12F6">
        <w:rPr>
          <w:rFonts w:eastAsia="SimSun"/>
          <w:szCs w:val="22"/>
        </w:rPr>
        <w:t xml:space="preserve"> </w:t>
      </w:r>
    </w:p>
    <w:p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Securitizadora, sendo certo que deverá ser obtido um consentimento específico para cada reunião de cotistas a ser realizada. Caso a Securitizadora,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91"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91"/>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rsidR="00D2345B" w:rsidRPr="009F1A7F" w:rsidRDefault="00D2345B" w:rsidP="006E5D3B">
      <w:pPr>
        <w:pStyle w:val="Celso1"/>
        <w:widowControl/>
        <w:numPr>
          <w:ilvl w:val="0"/>
          <w:numId w:val="1"/>
        </w:numPr>
        <w:tabs>
          <w:tab w:val="num" w:pos="720"/>
        </w:tabs>
        <w:spacing w:after="240" w:line="320" w:lineRule="exact"/>
        <w:ind w:left="720"/>
        <w:rPr>
          <w:rFonts w:ascii="Tahoma" w:eastAsia="SimSun" w:hAnsi="Tahoma" w:cs="Tahoma"/>
          <w:color w:val="000000"/>
          <w:kern w:val="20"/>
          <w:sz w:val="22"/>
          <w:szCs w:val="22"/>
        </w:rPr>
      </w:pPr>
      <w:r w:rsidRPr="004B370F">
        <w:rPr>
          <w:rFonts w:ascii="Tahoma" w:eastAsia="SimSun" w:hAnsi="Tahoma" w:cs="Tahoma"/>
          <w:color w:val="000000"/>
          <w:kern w:val="20"/>
          <w:sz w:val="22"/>
          <w:szCs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9F1A7F">
        <w:rPr>
          <w:rFonts w:ascii="Tahoma" w:eastAsia="SimSun" w:hAnsi="Tahoma" w:cs="Tahoma"/>
          <w:color w:val="000000"/>
          <w:kern w:val="20"/>
          <w:sz w:val="22"/>
          <w:szCs w:val="22"/>
        </w:rPr>
        <w:t xml:space="preserve"> a existência, validade ou eficácia da presente </w:t>
      </w:r>
      <w:r w:rsidR="002F25C7" w:rsidRPr="004B370F">
        <w:rPr>
          <w:rFonts w:ascii="Tahoma" w:eastAsia="SimSun" w:hAnsi="Tahoma" w:cs="Tahoma"/>
          <w:color w:val="000000"/>
          <w:kern w:val="20"/>
          <w:sz w:val="22"/>
          <w:szCs w:val="22"/>
        </w:rPr>
        <w:t>Garantia</w:t>
      </w:r>
      <w:r w:rsidRPr="004B370F">
        <w:rPr>
          <w:rFonts w:ascii="Tahoma" w:eastAsia="SimSun" w:hAnsi="Tahoma" w:cs="Tahoma"/>
          <w:color w:val="000000"/>
          <w:kern w:val="20"/>
          <w:sz w:val="22"/>
          <w:szCs w:val="22"/>
        </w:rPr>
        <w:t xml:space="preserve">, devendo, em até 5 (cinco) Dias Úteis contados da solicitação por escrito nesse sentido, comprovar à Securitizadora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B1593E" w:rsidRPr="000B67E2">
        <w:rPr>
          <w:rFonts w:ascii="Tahoma" w:hAnsi="Tahoma" w:cs="Tahoma"/>
          <w:b/>
          <w:i/>
          <w:color w:val="000000"/>
          <w:sz w:val="22"/>
          <w:szCs w:val="22"/>
        </w:rPr>
        <w:t>;</w:t>
      </w:r>
      <w:r w:rsidR="001238A6" w:rsidRPr="000B67E2">
        <w:rPr>
          <w:rFonts w:ascii="Tahoma" w:eastAsia="SimSun" w:hAnsi="Tahoma" w:cs="Tahoma"/>
          <w:b/>
          <w:bCs/>
          <w:i/>
          <w:color w:val="000000"/>
          <w:kern w:val="20"/>
          <w:sz w:val="22"/>
          <w:szCs w:val="22"/>
        </w:rPr>
        <w:t>[</w:t>
      </w:r>
      <w:r w:rsidR="001238A6" w:rsidRPr="000B67E2">
        <w:rPr>
          <w:rFonts w:ascii="Tahoma" w:eastAsia="SimSun" w:hAnsi="Tahoma" w:cs="Tahoma"/>
          <w:b/>
          <w:bCs/>
          <w:i/>
          <w:color w:val="000000"/>
          <w:kern w:val="20"/>
          <w:sz w:val="22"/>
          <w:szCs w:val="22"/>
          <w:highlight w:val="yellow"/>
        </w:rPr>
        <w:t>Nota Gafisa: Avaliar a subjetividade desse item. O que seriam esses requisitos do futuro? A finalidade seria assegurar o cumprimento da legislação aplicável pela Emissora caso haja alteração futura?</w:t>
      </w:r>
      <w:r w:rsidR="00EF15E5" w:rsidRPr="000B67E2">
        <w:rPr>
          <w:rFonts w:ascii="Tahoma" w:eastAsia="SimSun" w:hAnsi="Tahoma" w:cs="Tahoma"/>
          <w:b/>
          <w:bCs/>
          <w:i/>
          <w:color w:val="000000"/>
          <w:kern w:val="20"/>
          <w:sz w:val="22"/>
          <w:szCs w:val="22"/>
          <w:highlight w:val="yellow"/>
        </w:rPr>
        <w:t xml:space="preserve">] </w:t>
      </w:r>
    </w:p>
    <w:p w:rsidR="00655F45" w:rsidRPr="009F1A7F"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Securitizadora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Securitizadora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w:t>
      </w:r>
      <w:r w:rsidRPr="009F1A7F">
        <w:rPr>
          <w:rFonts w:ascii="Tahoma" w:hAnsi="Tahoma" w:cs="Tahoma"/>
          <w:color w:val="000000"/>
          <w:sz w:val="22"/>
          <w:szCs w:val="22"/>
        </w:rPr>
        <w:lastRenderedPageBreak/>
        <w:t xml:space="preserve">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proofErr w:type="spellStart"/>
      <w:r w:rsidRPr="009F1A7F">
        <w:rPr>
          <w:rFonts w:ascii="Tahoma" w:hAnsi="Tahoma" w:cs="Tahoma"/>
          <w:color w:val="000000"/>
          <w:sz w:val="22"/>
          <w:szCs w:val="22"/>
        </w:rPr>
        <w:t>neste</w:t>
      </w:r>
      <w:proofErr w:type="spellEnd"/>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rsidR="00D2345B" w:rsidRPr="008D12F6"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4B370F">
        <w:rPr>
          <w:rFonts w:ascii="Tahoma" w:hAnsi="Tahoma" w:cs="Tahoma"/>
          <w:color w:val="000000"/>
          <w:sz w:val="22"/>
          <w:szCs w:val="22"/>
        </w:rPr>
        <w:t xml:space="preserve"> </w:t>
      </w:r>
      <w:r w:rsidR="00655F45" w:rsidRPr="004B370F">
        <w:rPr>
          <w:rFonts w:ascii="Tahoma" w:hAnsi="Tahoma" w:cs="Tahoma"/>
          <w:color w:val="000000"/>
          <w:sz w:val="22"/>
          <w:szCs w:val="22"/>
        </w:rPr>
        <w:t>informar à Securitizadora, no prazo de até 5 (cinco) Dias Úteis contado da data do seu conhecimento, os detalhes de qualquer litígio, arbitragem, processo a</w:t>
      </w:r>
      <w:r w:rsidR="00655F45" w:rsidRPr="00195A5E">
        <w:rPr>
          <w:rFonts w:ascii="Tahoma" w:hAnsi="Tahoma" w:cs="Tahoma"/>
          <w:color w:val="000000"/>
          <w:sz w:val="22"/>
          <w:szCs w:val="22"/>
        </w:rPr>
        <w:t>dministrativo iniciado, pendente ou, até onde seja do seu conhecimento, iminente, fato, evento ou controvérsia que de forma</w:t>
      </w:r>
      <w:r w:rsidR="00EF15E5" w:rsidRPr="00195A5E">
        <w:rPr>
          <w:rFonts w:ascii="Tahoma" w:hAnsi="Tahoma" w:cs="Tahoma"/>
          <w:color w:val="000000"/>
          <w:sz w:val="22"/>
          <w:szCs w:val="22"/>
        </w:rPr>
        <w:t xml:space="preserve"> </w:t>
      </w:r>
      <w:r w:rsidR="00F13B29">
        <w:rPr>
          <w:rFonts w:ascii="Tahoma" w:hAnsi="Tahoma" w:cs="Tahoma"/>
          <w:color w:val="000000"/>
          <w:sz w:val="22"/>
          <w:szCs w:val="22"/>
        </w:rPr>
        <w:t>[</w:t>
      </w:r>
      <w:r w:rsidR="00EF15E5" w:rsidRPr="00195A5E">
        <w:rPr>
          <w:rFonts w:ascii="Tahoma" w:hAnsi="Tahoma" w:cs="Tahoma"/>
          <w:color w:val="000000"/>
          <w:sz w:val="22"/>
          <w:szCs w:val="22"/>
        </w:rPr>
        <w:t>relevante</w:t>
      </w:r>
      <w:r w:rsidR="00F13B29">
        <w:rPr>
          <w:rFonts w:ascii="Tahoma" w:hAnsi="Tahoma" w:cs="Tahoma"/>
          <w:color w:val="000000"/>
          <w:sz w:val="22"/>
          <w:szCs w:val="22"/>
        </w:rPr>
        <w:t>]</w:t>
      </w:r>
      <w:r w:rsidR="00655F45" w:rsidRPr="00195A5E">
        <w:rPr>
          <w:rFonts w:ascii="Tahoma" w:hAnsi="Tahoma" w:cs="Tahoma"/>
          <w:color w:val="000000"/>
          <w:sz w:val="22"/>
          <w:szCs w:val="22"/>
        </w:rPr>
        <w:t xml:space="preserve"> possa afetar negativamente os Bens e Direitos dados em Garantia, a presente</w:t>
      </w:r>
      <w:r w:rsidR="00655F45"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00655F45"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r w:rsidR="00F13B29" w:rsidRPr="000B67E2">
        <w:rPr>
          <w:rFonts w:ascii="Tahoma" w:hAnsi="Tahoma" w:cs="Tahoma"/>
          <w:b/>
          <w:i/>
          <w:color w:val="000000"/>
          <w:sz w:val="22"/>
          <w:szCs w:val="22"/>
          <w:highlight w:val="yellow"/>
        </w:rPr>
        <w:t>[Nota à minuta: Alteração a ser validada entre as partes.]</w:t>
      </w:r>
    </w:p>
    <w:p w:rsidR="00655F45" w:rsidRPr="008D12F6" w:rsidRDefault="00655F45"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8D12F6">
        <w:rPr>
          <w:rFonts w:ascii="Tahoma" w:hAnsi="Tahoma" w:cs="Tahoma"/>
          <w:color w:val="000000"/>
          <w:sz w:val="22"/>
          <w:szCs w:val="22"/>
        </w:rPr>
        <w:t xml:space="preserve">enviar à Securitizadora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rsidR="00D2345B" w:rsidRPr="00195A5E"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F2603A">
        <w:rPr>
          <w:rFonts w:ascii="Tahoma" w:hAnsi="Tahoma" w:cs="Tahoma"/>
          <w:sz w:val="22"/>
          <w:szCs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92" w:name="_DV_M81"/>
      <w:bookmarkEnd w:id="92"/>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rsidR="00D2345B" w:rsidRPr="00F2603A"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 xml:space="preserve">ajuizar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r w:rsidR="00EF15E5" w:rsidRPr="008D12F6">
        <w:rPr>
          <w:rFonts w:ascii="Tahoma" w:hAnsi="Tahoma" w:cs="Tahoma"/>
          <w:b/>
          <w:i/>
          <w:color w:val="000000"/>
          <w:sz w:val="22"/>
          <w:szCs w:val="22"/>
          <w:highlight w:val="yellow"/>
        </w:rPr>
        <w:t>[Nota Gafisa: Não é possível assegurar a obtenção da medida, mas sim o seu ajuizamento]</w:t>
      </w:r>
      <w:r w:rsidR="00EF15E5" w:rsidRPr="00F2603A">
        <w:rPr>
          <w:rFonts w:ascii="Tahoma" w:hAnsi="Tahoma" w:cs="Tahoma"/>
          <w:i/>
          <w:sz w:val="22"/>
          <w:szCs w:val="22"/>
        </w:rPr>
        <w:t xml:space="preserve"> </w:t>
      </w:r>
    </w:p>
    <w:p w:rsidR="00D2345B" w:rsidRPr="00F2603A" w:rsidRDefault="00D2345B"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E92621" w:rsidRPr="00F2603A">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rsidR="0035089E" w:rsidRPr="004B370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F1A7F">
        <w:rPr>
          <w:rFonts w:ascii="Tahoma" w:hAnsi="Tahoma" w:cs="Tahoma"/>
          <w:color w:val="000000"/>
          <w:sz w:val="22"/>
          <w:szCs w:val="22"/>
        </w:rPr>
        <w:lastRenderedPageBreak/>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Securitizadora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ou para permitir que a Securitizadora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rsidR="0035089E" w:rsidRPr="00F2603A"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Securitizadora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rsidR="0035089E" w:rsidRPr="004B370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Pr="009F1A7F">
        <w:rPr>
          <w:rFonts w:ascii="Tahoma" w:hAnsi="Tahoma" w:cs="Tahoma"/>
          <w:color w:val="000000"/>
          <w:sz w:val="22"/>
          <w:szCs w:val="22"/>
        </w:rPr>
        <w:t xml:space="preserve">) e de quaisquer ações de arresto, sequestro ou penhora; </w:t>
      </w:r>
    </w:p>
    <w:p w:rsidR="0035089E"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bookmarkStart w:id="93" w:name="_Ref526382508"/>
      <w:r w:rsidRPr="00195A5E">
        <w:rPr>
          <w:rFonts w:ascii="Tahoma" w:hAnsi="Tahoma" w:cs="Tahoma"/>
          <w:color w:val="000000"/>
          <w:sz w:val="22"/>
          <w:szCs w:val="22"/>
        </w:rPr>
        <w:t>notificar a Securitizadora,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F2603A">
        <w:rPr>
          <w:rFonts w:ascii="Tahoma" w:hAnsi="Tahoma" w:cs="Tahoma"/>
          <w:sz w:val="22"/>
          <w:szCs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93"/>
      <w:r w:rsidRPr="00F2603A">
        <w:rPr>
          <w:rFonts w:ascii="Tahoma" w:hAnsi="Tahoma" w:cs="Tahoma"/>
          <w:color w:val="000000"/>
          <w:sz w:val="22"/>
          <w:szCs w:val="22"/>
        </w:rPr>
        <w:t>;</w:t>
      </w:r>
    </w:p>
    <w:p w:rsidR="0035089E"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F2603A">
        <w:rPr>
          <w:rFonts w:ascii="Tahoma" w:hAnsi="Tahoma" w:cs="Tahoma"/>
          <w:sz w:val="22"/>
          <w:szCs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rsidR="0035089E" w:rsidRPr="009F1A7F" w:rsidRDefault="006F0577"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4B370F">
        <w:rPr>
          <w:rFonts w:ascii="Tahoma" w:hAnsi="Tahoma" w:cs="Tahoma"/>
          <w:color w:val="000000"/>
          <w:sz w:val="22"/>
          <w:szCs w:val="22"/>
        </w:rPr>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a Securitizadora</w:t>
      </w:r>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Securitizadora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 xml:space="preserve">e Direitos dados em Garantia </w:t>
      </w:r>
      <w:r w:rsidR="0035089E" w:rsidRPr="00F2603A">
        <w:rPr>
          <w:rFonts w:ascii="Tahoma" w:hAnsi="Tahoma" w:cs="Tahoma"/>
          <w:color w:val="000000"/>
          <w:sz w:val="22"/>
          <w:szCs w:val="22"/>
        </w:rPr>
        <w:t xml:space="preserve">ou para a </w:t>
      </w:r>
      <w:r w:rsidR="0035089E" w:rsidRPr="00F2603A">
        <w:rPr>
          <w:rFonts w:ascii="Tahoma" w:hAnsi="Tahoma" w:cs="Tahoma"/>
          <w:color w:val="000000"/>
          <w:sz w:val="22"/>
          <w:szCs w:val="22"/>
        </w:rPr>
        <w:lastRenderedPageBreak/>
        <w:t>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rsidR="0035089E" w:rsidRPr="00F2603A"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rsidR="006F0577"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bookmarkStart w:id="94"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Securitizadora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Securitizadora aos registros possa ocorrer em </w:t>
      </w:r>
      <w:r w:rsidRPr="009F1A7F">
        <w:rPr>
          <w:rFonts w:ascii="Tahoma" w:hAnsi="Tahoma" w:cs="Tahoma"/>
          <w:color w:val="000000"/>
          <w:sz w:val="22"/>
          <w:szCs w:val="22"/>
        </w:rPr>
        <w:t>até 1 (um) Dia Útil contado da solicitação enviada pela Securitizadora</w:t>
      </w:r>
      <w:r w:rsidRPr="00F2603A">
        <w:rPr>
          <w:rFonts w:ascii="Tahoma" w:hAnsi="Tahoma" w:cs="Tahoma"/>
          <w:color w:val="000000"/>
          <w:sz w:val="22"/>
          <w:szCs w:val="22"/>
        </w:rPr>
        <w:t>;</w:t>
      </w:r>
      <w:bookmarkEnd w:id="94"/>
      <w:r w:rsidRPr="00F2603A">
        <w:rPr>
          <w:rFonts w:ascii="Tahoma" w:hAnsi="Tahoma" w:cs="Tahoma"/>
          <w:color w:val="000000"/>
          <w:sz w:val="22"/>
          <w:szCs w:val="22"/>
        </w:rPr>
        <w:t xml:space="preserve"> </w:t>
      </w:r>
    </w:p>
    <w:p w:rsidR="006F0577" w:rsidRPr="009F1A7F" w:rsidRDefault="006F0577"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F2603A">
        <w:rPr>
          <w:rFonts w:ascii="Tahoma" w:hAnsi="Tahoma" w:cs="Tahoma"/>
          <w:color w:val="000000"/>
          <w:sz w:val="22"/>
          <w:szCs w:val="22"/>
        </w:rPr>
        <w:t>tomar todas as medidas necessárias para o devido registro da presente Garantia junto ao Escriturador;</w:t>
      </w:r>
    </w:p>
    <w:p w:rsidR="006F0577" w:rsidRPr="00195A5E" w:rsidRDefault="006F0577" w:rsidP="006F0577">
      <w:pPr>
        <w:pStyle w:val="Celso1"/>
        <w:widowControl/>
        <w:numPr>
          <w:ilvl w:val="0"/>
          <w:numId w:val="1"/>
        </w:numPr>
        <w:tabs>
          <w:tab w:val="num" w:pos="720"/>
        </w:tabs>
        <w:spacing w:after="240" w:line="320" w:lineRule="exact"/>
        <w:ind w:left="720"/>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rsidR="006F0577" w:rsidRPr="009F1A7F" w:rsidRDefault="006F0577" w:rsidP="006F0577">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da Planner</w:t>
      </w:r>
      <w:r w:rsidRPr="008D12F6">
        <w:rPr>
          <w:rFonts w:ascii="Tahoma" w:eastAsia="SimSun" w:hAnsi="Tahoma"/>
          <w:sz w:val="22"/>
        </w:rPr>
        <w:t>;</w:t>
      </w:r>
      <w:r w:rsidRPr="00F2603A">
        <w:rPr>
          <w:rFonts w:ascii="Tahoma" w:hAnsi="Tahoma" w:cs="Tahoma"/>
          <w:color w:val="000000"/>
          <w:sz w:val="22"/>
          <w:szCs w:val="22"/>
        </w:rPr>
        <w:t xml:space="preserve"> </w:t>
      </w:r>
    </w:p>
    <w:p w:rsidR="0035089E" w:rsidRPr="008D12F6" w:rsidRDefault="006F0577" w:rsidP="006E5D3B">
      <w:pPr>
        <w:pStyle w:val="Celso1"/>
        <w:widowControl/>
        <w:numPr>
          <w:ilvl w:val="0"/>
          <w:numId w:val="1"/>
        </w:numPr>
        <w:tabs>
          <w:tab w:val="num" w:pos="720"/>
        </w:tabs>
        <w:spacing w:after="240" w:line="320" w:lineRule="exact"/>
        <w:ind w:left="720"/>
        <w:rPr>
          <w:rFonts w:ascii="Tahoma" w:hAnsi="Tahoma" w:cs="Tahoma"/>
          <w:sz w:val="22"/>
          <w:szCs w:val="22"/>
        </w:rPr>
      </w:pPr>
      <w:r w:rsidRPr="004B370F">
        <w:rPr>
          <w:rFonts w:ascii="Tahoma" w:hAnsi="Tahoma" w:cs="Tahoma"/>
          <w:sz w:val="22"/>
          <w:szCs w:val="22"/>
        </w:rPr>
        <w:t xml:space="preserve">cumprir, mediante o recebimento de comunicação escrita enviada pela Securitizadora na qual a Securitizadora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as instruções por escrito razoavelmente emanadas da Securitizadora para consolidação da propriedade dos Bens Dados em Garantia objeto da Garantia</w:t>
      </w:r>
      <w:r w:rsidR="00C85B35" w:rsidRPr="00195A5E">
        <w:rPr>
          <w:rFonts w:ascii="Tahoma" w:hAnsi="Tahoma" w:cs="Tahoma"/>
          <w:sz w:val="22"/>
          <w:szCs w:val="22"/>
        </w:rPr>
        <w:t xml:space="preserve">; </w:t>
      </w:r>
      <w:r w:rsidR="00234D5F" w:rsidRPr="00195A5E">
        <w:rPr>
          <w:rFonts w:ascii="Tahoma" w:hAnsi="Tahoma" w:cs="Tahoma"/>
          <w:sz w:val="22"/>
          <w:szCs w:val="22"/>
        </w:rPr>
        <w:t>e</w:t>
      </w:r>
      <w:r w:rsidR="004F38CA" w:rsidRPr="00195A5E">
        <w:rPr>
          <w:rFonts w:ascii="Tahoma" w:hAnsi="Tahoma" w:cs="Tahoma"/>
          <w:sz w:val="22"/>
          <w:szCs w:val="22"/>
        </w:rPr>
        <w:t xml:space="preserve"> </w:t>
      </w:r>
      <w:r w:rsidR="004F38CA" w:rsidRPr="000B67E2">
        <w:rPr>
          <w:rFonts w:ascii="Tahoma" w:hAnsi="Tahoma" w:cs="Tahoma"/>
          <w:b/>
          <w:sz w:val="22"/>
          <w:szCs w:val="22"/>
        </w:rPr>
        <w:t>[</w:t>
      </w:r>
      <w:r w:rsidR="004F38CA" w:rsidRPr="000B67E2">
        <w:rPr>
          <w:rFonts w:ascii="Tahoma" w:hAnsi="Tahoma" w:cs="Tahoma"/>
          <w:b/>
          <w:i/>
          <w:sz w:val="22"/>
          <w:szCs w:val="22"/>
          <w:highlight w:val="yellow"/>
        </w:rPr>
        <w:t>Nota Gafisa: A excussão da Garantia ocorre em razão do inadimplemento ou vencimento antecipado das Obrigações Garantidas</w:t>
      </w:r>
      <w:r w:rsidR="004F38CA" w:rsidRPr="000B67E2">
        <w:rPr>
          <w:rFonts w:ascii="Tahoma" w:hAnsi="Tahoma" w:cs="Tahoma"/>
          <w:b/>
          <w:sz w:val="22"/>
          <w:szCs w:val="22"/>
        </w:rPr>
        <w:t>.]</w:t>
      </w:r>
    </w:p>
    <w:p w:rsidR="0035089E" w:rsidRPr="009F1A7F" w:rsidRDefault="0035089E" w:rsidP="00C07647">
      <w:pPr>
        <w:pStyle w:val="Celso1"/>
        <w:widowControl/>
        <w:numPr>
          <w:ilvl w:val="0"/>
          <w:numId w:val="1"/>
        </w:numPr>
        <w:tabs>
          <w:tab w:val="num" w:pos="720"/>
        </w:tabs>
        <w:spacing w:after="240" w:line="320" w:lineRule="exact"/>
        <w:ind w:left="720"/>
        <w:rPr>
          <w:rFonts w:ascii="Tahoma" w:hAnsi="Tahoma" w:cs="Tahoma"/>
          <w:color w:val="000000"/>
          <w:sz w:val="22"/>
          <w:szCs w:val="22"/>
        </w:rPr>
      </w:pPr>
      <w:bookmarkStart w:id="95" w:name="_DV_M90"/>
      <w:bookmarkStart w:id="96" w:name="_DV_M91"/>
      <w:bookmarkStart w:id="97" w:name="_DV_M93"/>
      <w:bookmarkStart w:id="98" w:name="_DV_M94"/>
      <w:bookmarkStart w:id="99" w:name="_DV_M95"/>
      <w:bookmarkEnd w:id="95"/>
      <w:bookmarkEnd w:id="96"/>
      <w:bookmarkEnd w:id="97"/>
      <w:bookmarkEnd w:id="98"/>
      <w:bookmarkEnd w:id="99"/>
      <w:r w:rsidRPr="000B67E2">
        <w:rPr>
          <w:rFonts w:ascii="Tahoma" w:hAnsi="Tahoma" w:cs="Tahoma"/>
          <w:color w:val="000000"/>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00" w:name="_Ref523924951"/>
      <w:r w:rsidR="00234D5F" w:rsidRPr="00F2603A">
        <w:rPr>
          <w:rFonts w:ascii="Tahoma" w:hAnsi="Tahoma" w:cs="Tahoma"/>
          <w:color w:val="000000"/>
          <w:sz w:val="22"/>
          <w:szCs w:val="22"/>
        </w:rPr>
        <w:t>.</w:t>
      </w:r>
      <w:bookmarkEnd w:id="100"/>
    </w:p>
    <w:p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lastRenderedPageBreak/>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restrinja ou dificulte o exercício dos direitos da Securitizadora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p>
    <w:p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r w:rsidR="00F27046" w:rsidRPr="00F2603A">
        <w:rPr>
          <w:rFonts w:ascii="Tahoma" w:hAnsi="Tahoma" w:cs="Tahoma"/>
          <w:sz w:val="22"/>
          <w:szCs w:val="22"/>
        </w:rPr>
        <w:t>Securitizadora</w:t>
      </w:r>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(ii)</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rsidR="008052EE" w:rsidRPr="00F2603A"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já autoriza </w:t>
      </w:r>
      <w:r w:rsidR="00C702B2" w:rsidRPr="00F2603A">
        <w:rPr>
          <w:rFonts w:ascii="Tahoma" w:hAnsi="Tahoma" w:cs="Tahoma"/>
          <w:color w:val="000000"/>
          <w:sz w:val="22"/>
          <w:szCs w:val="22"/>
        </w:rPr>
        <w:t xml:space="preserve">a Planner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r w:rsidR="00F27046" w:rsidRPr="00F2603A">
        <w:rPr>
          <w:rFonts w:ascii="Tahoma" w:hAnsi="Tahoma" w:cs="Tahoma"/>
          <w:color w:val="000000"/>
          <w:sz w:val="22"/>
          <w:szCs w:val="22"/>
        </w:rPr>
        <w:t>Securitizadora</w:t>
      </w:r>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rsidR="0029790C" w:rsidRPr="00F2603A" w:rsidRDefault="0029790C" w:rsidP="00914A66">
      <w:pPr>
        <w:pStyle w:val="Level2"/>
        <w:numPr>
          <w:ilvl w:val="1"/>
          <w:numId w:val="2"/>
        </w:numPr>
        <w:tabs>
          <w:tab w:val="num" w:pos="1134"/>
        </w:tabs>
        <w:spacing w:after="240" w:line="320" w:lineRule="exact"/>
        <w:rPr>
          <w:szCs w:val="22"/>
        </w:rPr>
      </w:pPr>
      <w:bookmarkStart w:id="101"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rsidR="00E574C7" w:rsidRPr="00195A5E" w:rsidRDefault="00E574C7" w:rsidP="00914A66">
      <w:pPr>
        <w:pStyle w:val="Celso1"/>
        <w:widowControl/>
        <w:numPr>
          <w:ilvl w:val="0"/>
          <w:numId w:val="45"/>
        </w:numPr>
        <w:spacing w:after="240" w:line="320" w:lineRule="exact"/>
        <w:rPr>
          <w:rFonts w:ascii="Tahoma" w:hAnsi="Tahoma" w:cs="Tahoma"/>
          <w:sz w:val="22"/>
          <w:szCs w:val="22"/>
        </w:rPr>
      </w:pPr>
      <w:proofErr w:type="spellStart"/>
      <w:r w:rsidRPr="009F1A7F">
        <w:rPr>
          <w:rFonts w:ascii="Tahoma" w:hAnsi="Tahoma" w:cs="Tahoma"/>
          <w:sz w:val="22"/>
          <w:szCs w:val="22"/>
        </w:rPr>
        <w:t>é</w:t>
      </w:r>
      <w:proofErr w:type="spellEnd"/>
      <w:r w:rsidRPr="009F1A7F">
        <w:rPr>
          <w:rFonts w:ascii="Tahoma" w:hAnsi="Tahoma" w:cs="Tahoma"/>
          <w:sz w:val="22"/>
          <w:szCs w:val="22"/>
        </w:rPr>
        <w:t xml:space="preserve"> </w:t>
      </w:r>
      <w:r w:rsidR="00D7207C" w:rsidRPr="004B370F">
        <w:rPr>
          <w:rFonts w:ascii="Tahoma" w:hAnsi="Tahoma" w:cs="Tahoma"/>
          <w:sz w:val="22"/>
          <w:szCs w:val="22"/>
        </w:rPr>
        <w:t>fundo de investimento devidamente registrado na CVM</w:t>
      </w:r>
      <w:r w:rsidR="008D12F6">
        <w:rPr>
          <w:rFonts w:ascii="Tahoma" w:hAnsi="Tahoma" w:cs="Tahoma"/>
          <w:sz w:val="22"/>
          <w:szCs w:val="22"/>
        </w:rPr>
        <w:t xml:space="preserve"> </w:t>
      </w:r>
      <w:r w:rsidRPr="00195A5E">
        <w:rPr>
          <w:rFonts w:ascii="Tahoma" w:hAnsi="Tahoma" w:cs="Tahoma"/>
          <w:sz w:val="22"/>
          <w:szCs w:val="22"/>
        </w:rPr>
        <w:t>e validamente existente segundo as leis da República Federativa do Brasil;</w:t>
      </w:r>
    </w:p>
    <w:p w:rsidR="0029790C" w:rsidRPr="00F2603A" w:rsidRDefault="0029790C" w:rsidP="00914A66">
      <w:pPr>
        <w:pStyle w:val="Celso1"/>
        <w:widowControl/>
        <w:numPr>
          <w:ilvl w:val="0"/>
          <w:numId w:val="45"/>
        </w:numPr>
        <w:spacing w:after="240" w:line="320" w:lineRule="exact"/>
        <w:rPr>
          <w:rFonts w:ascii="Tahoma" w:hAnsi="Tahoma" w:cs="Tahoma"/>
          <w:sz w:val="22"/>
          <w:szCs w:val="22"/>
          <w:lang w:eastAsia="en-US"/>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rsidR="0029790C" w:rsidRPr="00F2603A" w:rsidRDefault="0029790C" w:rsidP="00914A66">
      <w:pPr>
        <w:pStyle w:val="Celso1"/>
        <w:widowControl/>
        <w:numPr>
          <w:ilvl w:val="0"/>
          <w:numId w:val="45"/>
        </w:numPr>
        <w:spacing w:after="240" w:line="320" w:lineRule="exact"/>
        <w:rPr>
          <w:rFonts w:ascii="Tahoma" w:hAnsi="Tahoma" w:cs="Tahoma"/>
          <w:sz w:val="22"/>
          <w:szCs w:val="22"/>
          <w:lang w:eastAsia="en-US"/>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rsidR="0029790C" w:rsidRPr="00F2603A" w:rsidRDefault="0029790C" w:rsidP="00914A66">
      <w:pPr>
        <w:pStyle w:val="Celso1"/>
        <w:widowControl/>
        <w:numPr>
          <w:ilvl w:val="0"/>
          <w:numId w:val="45"/>
        </w:numPr>
        <w:spacing w:after="240" w:line="320" w:lineRule="exact"/>
        <w:rPr>
          <w:rFonts w:ascii="Tahoma" w:hAnsi="Tahoma" w:cs="Tahoma"/>
          <w:sz w:val="22"/>
          <w:szCs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F2603A">
        <w:rPr>
          <w:rFonts w:ascii="Tahoma" w:hAnsi="Tahoma" w:cs="Tahoma"/>
          <w:color w:val="000000"/>
          <w:sz w:val="22"/>
          <w:szCs w:val="22"/>
        </w:rPr>
        <w:t>Garantia</w:t>
      </w:r>
      <w:r w:rsidRPr="00F2603A">
        <w:rPr>
          <w:rFonts w:ascii="Tahoma" w:hAnsi="Tahoma" w:cs="Tahoma"/>
          <w:sz w:val="22"/>
          <w:szCs w:val="22"/>
        </w:rPr>
        <w:t xml:space="preserve"> </w:t>
      </w:r>
      <w:r w:rsidRPr="00F2603A">
        <w:rPr>
          <w:rFonts w:ascii="Tahoma" w:hAnsi="Tahoma" w:cs="Tahoma"/>
          <w:b/>
          <w:sz w:val="22"/>
          <w:szCs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F2603A">
        <w:rPr>
          <w:rFonts w:ascii="Tahoma" w:hAnsi="Tahoma" w:cs="Tahoma"/>
          <w:b/>
          <w:sz w:val="22"/>
          <w:szCs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F2603A">
        <w:rPr>
          <w:rFonts w:ascii="Tahoma" w:hAnsi="Tahoma" w:cs="Tahoma"/>
          <w:sz w:val="22"/>
          <w:szCs w:val="22"/>
        </w:rPr>
        <w:t xml:space="preserve"> </w:t>
      </w:r>
      <w:r w:rsidRPr="00F2603A">
        <w:rPr>
          <w:rFonts w:ascii="Tahoma" w:hAnsi="Tahoma" w:cs="Tahoma"/>
          <w:sz w:val="22"/>
          <w:szCs w:val="22"/>
        </w:rPr>
        <w:t xml:space="preserve">contrato ou instrumento do qual seja parte e/ou pelo qual qualquer de seus ativos esteja sujeito; </w:t>
      </w:r>
      <w:r w:rsidRPr="00F2603A">
        <w:rPr>
          <w:rFonts w:ascii="Tahoma" w:hAnsi="Tahoma" w:cs="Tahoma"/>
          <w:b/>
          <w:sz w:val="22"/>
          <w:szCs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w:t>
      </w:r>
      <w:r w:rsidRPr="00F2603A">
        <w:rPr>
          <w:rFonts w:ascii="Tahoma" w:hAnsi="Tahoma" w:cs="Tahoma"/>
          <w:sz w:val="22"/>
          <w:szCs w:val="22"/>
        </w:rPr>
        <w:lastRenderedPageBreak/>
        <w:t xml:space="preserve">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F2603A">
        <w:rPr>
          <w:rFonts w:ascii="Tahoma" w:hAnsi="Tahoma" w:cs="Tahoma"/>
          <w:b/>
          <w:sz w:val="22"/>
          <w:szCs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F2603A">
        <w:rPr>
          <w:rFonts w:ascii="Tahoma" w:hAnsi="Tahoma" w:cs="Tahoma"/>
          <w:b/>
          <w:sz w:val="22"/>
          <w:szCs w:val="22"/>
        </w:rPr>
        <w:t>(e)</w:t>
      </w:r>
      <w:r w:rsidRPr="00F2603A">
        <w:rPr>
          <w:rFonts w:ascii="Tahoma" w:hAnsi="Tahoma" w:cs="Tahoma"/>
          <w:sz w:val="22"/>
          <w:szCs w:val="22"/>
        </w:rPr>
        <w:t xml:space="preserve"> não infringem qualquer disposição legal ou regulamentar a que esteja sujeita, incluindo, no caso da </w:t>
      </w:r>
      <w:r w:rsidR="00E92621" w:rsidRPr="00F2603A">
        <w:rPr>
          <w:rFonts w:ascii="Tahoma" w:hAnsi="Tahoma" w:cs="Tahoma"/>
          <w:color w:val="000000"/>
          <w:sz w:val="22"/>
          <w:szCs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F2603A">
        <w:rPr>
          <w:rFonts w:ascii="Tahoma" w:hAnsi="Tahoma" w:cs="Tahoma"/>
          <w:b/>
          <w:sz w:val="22"/>
          <w:szCs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rsidR="0029790C" w:rsidRPr="00F2603A" w:rsidRDefault="0029790C" w:rsidP="00914A66">
      <w:pPr>
        <w:pStyle w:val="Celso1"/>
        <w:widowControl/>
        <w:numPr>
          <w:ilvl w:val="0"/>
          <w:numId w:val="45"/>
        </w:numPr>
        <w:spacing w:after="240" w:line="320" w:lineRule="exact"/>
        <w:rPr>
          <w:rFonts w:ascii="Tahoma" w:hAnsi="Tahoma" w:cs="Tahoma"/>
          <w:sz w:val="22"/>
          <w:szCs w:val="22"/>
          <w:lang w:eastAsia="en-US"/>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01"/>
    </w:p>
    <w:p w:rsidR="0029790C" w:rsidRPr="00F2603A" w:rsidRDefault="0029790C" w:rsidP="00C07647">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F2603A">
        <w:rPr>
          <w:rFonts w:ascii="Tahoma" w:hAnsi="Tahoma" w:cs="Tahoma"/>
          <w:sz w:val="22"/>
          <w:szCs w:val="22"/>
        </w:rPr>
        <w:t>;</w:t>
      </w:r>
    </w:p>
    <w:p w:rsidR="0029790C" w:rsidRPr="00F2603A" w:rsidRDefault="0029790C"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 xml:space="preserve">e Direitos dados em Garantia </w:t>
      </w:r>
      <w:r w:rsidRPr="00F2603A">
        <w:rPr>
          <w:rFonts w:ascii="Tahoma" w:hAnsi="Tahoma" w:cs="Tahoma"/>
          <w:sz w:val="22"/>
          <w:szCs w:val="22"/>
        </w:rPr>
        <w:t>em favor da Securitizadora, nos termos previstos neste Contrato;</w:t>
      </w:r>
    </w:p>
    <w:p w:rsidR="0029790C" w:rsidRPr="00F2603A" w:rsidRDefault="0029790C" w:rsidP="00C07647">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rsidR="0029790C" w:rsidRPr="00F2603A" w:rsidRDefault="0029790C" w:rsidP="00C07647">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rsidR="00B36D90" w:rsidRPr="00F2603A" w:rsidRDefault="00B36D90" w:rsidP="00B36D90">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rsidR="00B36D90" w:rsidRPr="004B370F" w:rsidRDefault="00B36D90" w:rsidP="00B36D90">
      <w:pPr>
        <w:pStyle w:val="Celso1"/>
        <w:widowControl/>
        <w:numPr>
          <w:ilvl w:val="0"/>
          <w:numId w:val="46"/>
        </w:numPr>
        <w:spacing w:after="240" w:line="320" w:lineRule="exact"/>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rsidR="00B36D90" w:rsidRPr="00F2603A" w:rsidRDefault="00B36D90" w:rsidP="00B36D90">
      <w:pPr>
        <w:pStyle w:val="Celso1"/>
        <w:widowControl/>
        <w:numPr>
          <w:ilvl w:val="0"/>
          <w:numId w:val="46"/>
        </w:numPr>
        <w:spacing w:after="240" w:line="320" w:lineRule="exact"/>
        <w:rPr>
          <w:rFonts w:ascii="Tahoma" w:hAnsi="Tahoma" w:cs="Tahoma"/>
          <w:sz w:val="22"/>
          <w:szCs w:val="22"/>
        </w:rPr>
      </w:pPr>
      <w:r w:rsidRPr="004B370F">
        <w:rPr>
          <w:rFonts w:ascii="Tahoma" w:hAnsi="Tahoma" w:cs="Tahoma"/>
          <w:sz w:val="22"/>
          <w:szCs w:val="22"/>
        </w:rPr>
        <w:lastRenderedPageBreak/>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rsidR="0029790C" w:rsidRPr="00F2603A" w:rsidRDefault="0029790C" w:rsidP="00C07647">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4B370F">
        <w:rPr>
          <w:rStyle w:val="DeltaViewInsertion"/>
          <w:rFonts w:ascii="Tahoma" w:eastAsia="SimSun" w:hAnsi="Tahoma" w:cs="Tahoma"/>
          <w:color w:val="auto"/>
          <w:sz w:val="22"/>
          <w:szCs w:val="22"/>
          <w:u w:val="none"/>
        </w:rPr>
        <w:t xml:space="preserve">no Cartório </w:t>
      </w:r>
      <w:r w:rsidR="00174CF7" w:rsidRPr="004B370F">
        <w:rPr>
          <w:rStyle w:val="DeltaViewInsertion"/>
          <w:rFonts w:ascii="Tahoma" w:eastAsia="SimSun" w:hAnsi="Tahoma" w:cs="Tahoma"/>
          <w:color w:val="000000"/>
          <w:sz w:val="22"/>
          <w:szCs w:val="22"/>
          <w:u w:val="none"/>
        </w:rPr>
        <w:t>de Registro de Títulos e Documentos</w:t>
      </w:r>
      <w:r w:rsidR="00F13B29">
        <w:rPr>
          <w:rStyle w:val="DeltaViewInsertion"/>
          <w:rFonts w:ascii="Tahoma" w:eastAsia="SimSun" w:hAnsi="Tahoma" w:cs="Tahoma"/>
          <w:color w:val="000000"/>
          <w:sz w:val="22"/>
          <w:szCs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F2603A">
        <w:rPr>
          <w:rFonts w:ascii="Tahoma" w:hAnsi="Tahoma" w:cs="Tahoma"/>
          <w:sz w:val="22"/>
          <w:szCs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2F25C7" w:rsidRPr="00F2603A">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 xml:space="preserve">em seus respectivos jornais de publicação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r w:rsidR="00F13B29" w:rsidRPr="000B67E2">
        <w:rPr>
          <w:rFonts w:ascii="Tahoma" w:hAnsi="Tahoma" w:cs="Tahoma"/>
          <w:b/>
          <w:i/>
          <w:sz w:val="22"/>
          <w:szCs w:val="22"/>
          <w:highlight w:val="yellow"/>
        </w:rPr>
        <w:t>[Nota à minuta: Aprovações dos Fundos a serem validadas pelo nosso time de Fundos.]</w:t>
      </w:r>
    </w:p>
    <w:p w:rsidR="0029790C" w:rsidRPr="00F2603A" w:rsidRDefault="0029790C"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rsidR="0029790C" w:rsidRPr="00F2603A" w:rsidRDefault="00034A06"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os Bens </w:t>
      </w:r>
      <w:r w:rsidR="00AE4226" w:rsidRPr="00F2603A">
        <w:rPr>
          <w:rFonts w:ascii="Tahoma" w:hAnsi="Tahoma" w:cs="Tahoma"/>
          <w:sz w:val="22"/>
          <w:szCs w:val="22"/>
        </w:rPr>
        <w:t xml:space="preserve">e Direitos dados em Garantia </w:t>
      </w:r>
      <w:r w:rsidR="0029790C" w:rsidRPr="00F2603A">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rsidR="0029790C" w:rsidRPr="00F2603A" w:rsidRDefault="0029790C"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 xml:space="preserve">e Direitos dados em Garantia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lastRenderedPageBreak/>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rsidR="00E574C7" w:rsidRPr="00F2603A" w:rsidRDefault="00E574C7"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rsidR="00E574C7" w:rsidRPr="00F2603A" w:rsidRDefault="00BF0B1B"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rsidR="0029790C" w:rsidRPr="00F2603A" w:rsidRDefault="0029790C"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E92621" w:rsidRPr="00F2603A">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F2603A">
        <w:rPr>
          <w:rFonts w:ascii="Tahoma" w:hAnsi="Tahoma" w:cs="Tahoma"/>
          <w:color w:val="000000"/>
          <w:sz w:val="22"/>
          <w:szCs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 xml:space="preserve">e Direitos dados em Garantia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rsidR="0029790C" w:rsidRPr="00F2603A" w:rsidRDefault="0029790C"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Securitizadora; </w:t>
      </w:r>
    </w:p>
    <w:p w:rsidR="0029790C" w:rsidRPr="00F2603A" w:rsidRDefault="0029790C" w:rsidP="00914A66">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rsidR="0029790C" w:rsidRPr="00F2603A" w:rsidRDefault="0029790C">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rsidR="0072361D" w:rsidRPr="009F1A7F" w:rsidRDefault="0072361D" w:rsidP="00C07647">
      <w:pPr>
        <w:pStyle w:val="Celso1"/>
        <w:widowControl/>
        <w:numPr>
          <w:ilvl w:val="0"/>
          <w:numId w:val="46"/>
        </w:numPr>
        <w:spacing w:after="240" w:line="320" w:lineRule="exact"/>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F2603A">
        <w:rPr>
          <w:rFonts w:ascii="Tahoma" w:hAnsi="Tahoma" w:cs="Tahoma"/>
          <w:color w:val="000000"/>
          <w:sz w:val="22"/>
          <w:szCs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F2603A">
        <w:rPr>
          <w:rFonts w:ascii="Tahoma" w:hAnsi="Tahoma" w:cs="Tahoma"/>
          <w:color w:val="000000"/>
          <w:sz w:val="22"/>
          <w:szCs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 xml:space="preserve">e Direitos dados em Garantia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Pr="00F2603A">
        <w:rPr>
          <w:rFonts w:ascii="Tahoma" w:hAnsi="Tahoma" w:cs="Tahoma"/>
          <w:sz w:val="22"/>
          <w:szCs w:val="22"/>
        </w:rPr>
        <w:t>.</w:t>
      </w:r>
    </w:p>
    <w:p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lastRenderedPageBreak/>
        <w:t xml:space="preserve">O </w:t>
      </w:r>
      <w:r w:rsidRPr="004B370F">
        <w:rPr>
          <w:szCs w:val="22"/>
        </w:rPr>
        <w:t>FIM</w:t>
      </w:r>
      <w:r w:rsidRPr="004B370F" w:rsidDel="00014086">
        <w:rPr>
          <w:szCs w:val="22"/>
        </w:rPr>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r w:rsidR="00F13B29">
        <w:rPr>
          <w:color w:val="auto"/>
          <w:szCs w:val="22"/>
        </w:rPr>
        <w:t>[</w:t>
      </w:r>
      <w:r w:rsidR="006E5D3B" w:rsidRPr="00F2603A">
        <w:rPr>
          <w:color w:val="auto"/>
          <w:szCs w:val="22"/>
        </w:rPr>
        <w:t>irrecorrível</w:t>
      </w:r>
      <w:r w:rsidR="00F13B29">
        <w:rPr>
          <w:color w:val="auto"/>
          <w:szCs w:val="22"/>
        </w:rPr>
        <w:t>]</w:t>
      </w:r>
      <w:r w:rsidR="006E5D3B" w:rsidRPr="00F2603A">
        <w:rPr>
          <w:color w:val="auto"/>
          <w:szCs w:val="22"/>
        </w:rPr>
        <w:t xml:space="preserve"> 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0B67E2">
        <w:rPr>
          <w:b/>
          <w:i/>
          <w:color w:val="auto"/>
          <w:szCs w:val="22"/>
        </w:rPr>
        <w:t xml:space="preserve"> </w:t>
      </w:r>
      <w:r w:rsidR="00F13B29" w:rsidRPr="000B67E2">
        <w:rPr>
          <w:b/>
          <w:i/>
          <w:color w:val="auto"/>
          <w:szCs w:val="22"/>
          <w:highlight w:val="yellow"/>
        </w:rPr>
        <w:t>[Nota à minuta: Ajuste a ser validado entre as partes.]</w:t>
      </w:r>
    </w:p>
    <w:p w:rsidR="00AB0CFD" w:rsidRPr="00F2603A" w:rsidRDefault="00014086" w:rsidP="00C07647">
      <w:pPr>
        <w:pStyle w:val="Level2"/>
        <w:numPr>
          <w:ilvl w:val="1"/>
          <w:numId w:val="2"/>
        </w:numPr>
        <w:tabs>
          <w:tab w:val="num" w:pos="1134"/>
        </w:tabs>
        <w:spacing w:after="240" w:line="320" w:lineRule="exact"/>
        <w:rPr>
          <w:color w:val="auto"/>
          <w:szCs w:val="22"/>
        </w:rPr>
      </w:pPr>
      <w:bookmarkStart w:id="102"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03" w:name="_Hlk35968240"/>
      <w:r w:rsidR="00AB0CFD" w:rsidRPr="00F2603A">
        <w:rPr>
          <w:color w:val="auto"/>
          <w:szCs w:val="22"/>
        </w:rPr>
        <w:t>que foram prestadas</w:t>
      </w:r>
      <w:bookmarkEnd w:id="102"/>
      <w:r w:rsidR="00AB0CFD" w:rsidRPr="00F2603A">
        <w:rPr>
          <w:color w:val="auto"/>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04" w:name="_Hlk504343161"/>
      <w:r w:rsidRPr="009F1A7F">
        <w:rPr>
          <w:rFonts w:ascii="Tahoma" w:hAnsi="Tahoma" w:cs="Tahoma"/>
          <w:b/>
          <w:color w:val="000000"/>
          <w:sz w:val="22"/>
          <w:szCs w:val="22"/>
        </w:rPr>
        <w:t xml:space="preserve">CLÁUSULA </w:t>
      </w:r>
      <w:bookmarkStart w:id="105"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04"/>
      <w:bookmarkEnd w:id="105"/>
    </w:p>
    <w:p w:rsidR="00014086" w:rsidRPr="000B67E2" w:rsidRDefault="00AB0CFD" w:rsidP="00C07647">
      <w:pPr>
        <w:numPr>
          <w:ilvl w:val="1"/>
          <w:numId w:val="2"/>
        </w:numPr>
        <w:overflowPunct w:val="0"/>
        <w:spacing w:after="240" w:line="320" w:lineRule="exact"/>
        <w:jc w:val="both"/>
        <w:textAlignment w:val="baseline"/>
        <w:rPr>
          <w:rFonts w:ascii="Tahoma" w:hAnsi="Tahoma" w:cs="Tahoma"/>
          <w:vanish/>
          <w:sz w:val="22"/>
          <w:szCs w:val="22"/>
        </w:rPr>
      </w:pPr>
      <w:bookmarkStart w:id="106" w:name="_Hlk504328834"/>
      <w:bookmarkStart w:id="107" w:name="_Ref414888972"/>
      <w:bookmarkStart w:id="108" w:name="_Ref26890669"/>
      <w:bookmarkStart w:id="109"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1.9</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10"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10"/>
      <w:r w:rsidRPr="00F2603A">
        <w:rPr>
          <w:rFonts w:ascii="Tahoma" w:hAnsi="Tahoma" w:cs="Tahoma"/>
          <w:sz w:val="22"/>
          <w:szCs w:val="22"/>
        </w:rPr>
        <w:t xml:space="preserve">), </w:t>
      </w:r>
      <w:r w:rsidRPr="009F1A7F">
        <w:rPr>
          <w:rFonts w:ascii="Tahoma" w:hAnsi="Tahoma" w:cs="Tahoma"/>
          <w:sz w:val="22"/>
          <w:szCs w:val="22"/>
        </w:rPr>
        <w:t xml:space="preserve">a Securitizadora,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r w:rsidR="000B67E2">
        <w:rPr>
          <w:rFonts w:ascii="Tahoma" w:hAnsi="Tahoma" w:cs="Tahoma"/>
          <w:sz w:val="22"/>
          <w:szCs w:val="22"/>
        </w:rPr>
        <w:t>[</w:t>
      </w:r>
      <w:r w:rsidR="006E5D3B" w:rsidRPr="000B67E2">
        <w:rPr>
          <w:rFonts w:ascii="Tahoma" w:hAnsi="Tahoma" w:cs="Tahoma"/>
          <w:sz w:val="22"/>
          <w:szCs w:val="22"/>
          <w:highlight w:val="yellow"/>
        </w:rPr>
        <w:t xml:space="preserve">mediante </w:t>
      </w:r>
      <w:r w:rsidRPr="000B67E2">
        <w:rPr>
          <w:rFonts w:ascii="Tahoma" w:hAnsi="Tahoma" w:cs="Tahoma"/>
          <w:sz w:val="22"/>
          <w:szCs w:val="22"/>
          <w:highlight w:val="yellow"/>
        </w:rPr>
        <w:t>prévio aviso,</w:t>
      </w:r>
      <w:r w:rsidR="000B67E2">
        <w:rPr>
          <w:rFonts w:ascii="Tahoma" w:hAnsi="Tahoma" w:cs="Tahoma"/>
          <w:sz w:val="22"/>
          <w:szCs w:val="22"/>
        </w:rPr>
        <w:t>]</w:t>
      </w:r>
      <w:r w:rsidRPr="004B370F">
        <w:rPr>
          <w:rFonts w:ascii="Tahoma" w:hAnsi="Tahoma" w:cs="Tahoma"/>
          <w:sz w:val="22"/>
          <w:szCs w:val="22"/>
        </w:rPr>
        <w:t xml:space="preserve"> </w:t>
      </w:r>
      <w:r w:rsidRPr="00F2603A">
        <w:rPr>
          <w:rFonts w:ascii="Tahoma" w:hAnsi="Tahoma" w:cs="Tahoma"/>
          <w:sz w:val="22"/>
          <w:szCs w:val="22"/>
        </w:rPr>
        <w:t xml:space="preserve">com 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9F1A7F">
        <w:rPr>
          <w:rFonts w:ascii="Tahoma" w:hAnsi="Tahoma" w:cs="Tahoma"/>
          <w:sz w:val="22"/>
          <w:szCs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11" w:name="_Hlk36015222"/>
      <w:r w:rsidR="00756AEE" w:rsidRPr="00F2603A">
        <w:rPr>
          <w:rFonts w:ascii="Tahoma" w:eastAsia="SimSun" w:hAnsi="Tahoma" w:cs="Tahoma"/>
          <w:sz w:val="22"/>
          <w:szCs w:val="22"/>
        </w:rPr>
        <w:t xml:space="preserve">consolidando a propriedade plena dos Bens Dados em Garantia e </w:t>
      </w:r>
      <w:bookmarkEnd w:id="111"/>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12" w:name="_Hlk36015329"/>
      <w:r w:rsidRPr="009F1A7F">
        <w:rPr>
          <w:rFonts w:ascii="Tahoma" w:hAnsi="Tahoma" w:cs="Tahoma"/>
          <w:sz w:val="22"/>
          <w:szCs w:val="22"/>
        </w:rPr>
        <w:t>sem ordem de preferência</w:t>
      </w:r>
      <w:bookmarkEnd w:id="112"/>
      <w:r w:rsidRPr="009F1A7F">
        <w:rPr>
          <w:rFonts w:ascii="Tahoma" w:hAnsi="Tahoma" w:cs="Tahoma"/>
          <w:sz w:val="22"/>
          <w:szCs w:val="22"/>
        </w:rPr>
        <w:t xml:space="preserve">, </w:t>
      </w:r>
      <w:bookmarkStart w:id="113"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 xml:space="preserve">e Direitos dados em Garantia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06"/>
      <w:bookmarkEnd w:id="113"/>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07"/>
      <w:r w:rsidR="00C14EF2" w:rsidRPr="000B67E2">
        <w:rPr>
          <w:rFonts w:ascii="Tahoma" w:hAnsi="Tahoma" w:cs="Tahoma"/>
          <w:sz w:val="22"/>
          <w:szCs w:val="22"/>
        </w:rPr>
        <w:t>.</w:t>
      </w:r>
      <w:bookmarkEnd w:id="108"/>
      <w:bookmarkEnd w:id="109"/>
      <w:r w:rsidR="0087531E" w:rsidRPr="005851AE">
        <w:rPr>
          <w:rFonts w:ascii="Tahoma" w:hAnsi="Tahoma" w:cs="Tahoma"/>
          <w:b/>
          <w:i/>
          <w:sz w:val="22"/>
          <w:szCs w:val="22"/>
        </w:rPr>
        <w:t xml:space="preserve"> </w:t>
      </w:r>
      <w:bookmarkStart w:id="114" w:name="_Ref35711830"/>
      <w:bookmarkStart w:id="115" w:name="_Ref26974696"/>
      <w:bookmarkStart w:id="116" w:name="_Hlk36015933"/>
    </w:p>
    <w:p w:rsidR="00756AEE" w:rsidRPr="00025303" w:rsidRDefault="00014086" w:rsidP="00025303">
      <w:pPr>
        <w:pStyle w:val="Level3"/>
        <w:numPr>
          <w:ilvl w:val="2"/>
          <w:numId w:val="2"/>
        </w:numPr>
        <w:spacing w:after="240" w:line="320" w:lineRule="atLeast"/>
        <w:rPr>
          <w:rFonts w:eastAsia="SimSun"/>
          <w:color w:val="auto"/>
          <w:szCs w:val="22"/>
        </w:rPr>
      </w:pPr>
      <w:r w:rsidRPr="00025303">
        <w:rPr>
          <w:rFonts w:eastAsia="SimSun"/>
          <w:szCs w:val="22"/>
        </w:rPr>
        <w:t xml:space="preserve">O </w:t>
      </w:r>
      <w:r w:rsidRPr="00025303">
        <w:rPr>
          <w:szCs w:val="22"/>
        </w:rPr>
        <w:t>FIM</w:t>
      </w:r>
      <w:r w:rsidR="00AB0CFD" w:rsidRPr="00025303">
        <w:rPr>
          <w:rFonts w:eastAsia="SimSun"/>
          <w:szCs w:val="22"/>
        </w:rPr>
        <w:t xml:space="preserve"> confirma expressamente sua integral concordância com a alienação, cessão e transferência </w:t>
      </w:r>
      <w:r w:rsidR="00756AEE" w:rsidRPr="00025303">
        <w:rPr>
          <w:rFonts w:eastAsia="SimSun"/>
          <w:szCs w:val="22"/>
        </w:rPr>
        <w:t>d</w:t>
      </w:r>
      <w:r w:rsidR="00756AEE" w:rsidRPr="00025303">
        <w:rPr>
          <w:szCs w:val="22"/>
        </w:rPr>
        <w:t>os Bens e Direitos dados em Garantia</w:t>
      </w:r>
      <w:r w:rsidR="00AB0CFD" w:rsidRPr="00025303">
        <w:rPr>
          <w:rFonts w:eastAsia="SimSun"/>
          <w:szCs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End w:id="114"/>
      <w:bookmarkEnd w:id="115"/>
      <w:bookmarkEnd w:id="116"/>
      <w:r w:rsidR="00807E2D" w:rsidRPr="00025303">
        <w:rPr>
          <w:rFonts w:eastAsia="SimSun"/>
          <w:szCs w:val="22"/>
        </w:rPr>
        <w:t>.</w:t>
      </w:r>
      <w:r w:rsidR="00AB0CFD" w:rsidRPr="00025303">
        <w:rPr>
          <w:rFonts w:eastAsia="SimSun"/>
          <w:color w:val="auto"/>
          <w:szCs w:val="22"/>
        </w:rPr>
        <w:t xml:space="preserve"> </w:t>
      </w:r>
      <w:bookmarkStart w:id="117" w:name="_Hlk504343099"/>
      <w:r w:rsidR="00AB0CFD" w:rsidRPr="00025303">
        <w:rPr>
          <w:rFonts w:eastAsia="SimSun"/>
          <w:color w:val="auto"/>
          <w:szCs w:val="22"/>
        </w:rPr>
        <w:t xml:space="preserve">Caso o produto da excussão da presente </w:t>
      </w:r>
      <w:r w:rsidR="00EE60AB" w:rsidRPr="00025303">
        <w:rPr>
          <w:szCs w:val="22"/>
        </w:rPr>
        <w:t>Garantia</w:t>
      </w:r>
      <w:r w:rsidR="00EE60AB" w:rsidRPr="00025303" w:rsidDel="00EE60AB">
        <w:rPr>
          <w:rFonts w:eastAsia="SimSun"/>
          <w:color w:val="auto"/>
          <w:szCs w:val="22"/>
        </w:rPr>
        <w:t xml:space="preserve"> </w:t>
      </w:r>
      <w:r w:rsidR="00AB0CFD" w:rsidRPr="00025303">
        <w:rPr>
          <w:rFonts w:eastAsia="SimSun"/>
          <w:color w:val="auto"/>
          <w:szCs w:val="22"/>
        </w:rPr>
        <w:t xml:space="preserve">não seja suficiente para a integral liquidação das Obrigações Garantidas, </w:t>
      </w:r>
      <w:r w:rsidRPr="00025303">
        <w:rPr>
          <w:rFonts w:eastAsia="SimSun"/>
          <w:color w:val="auto"/>
          <w:szCs w:val="22"/>
        </w:rPr>
        <w:t xml:space="preserve">o </w:t>
      </w:r>
      <w:r w:rsidRPr="00025303">
        <w:rPr>
          <w:szCs w:val="22"/>
        </w:rPr>
        <w:t>FIM</w:t>
      </w:r>
      <w:r w:rsidR="00701689" w:rsidRPr="00025303">
        <w:rPr>
          <w:szCs w:val="22"/>
        </w:rPr>
        <w:t>, a Devedora</w:t>
      </w:r>
      <w:r w:rsidR="00756AEE" w:rsidRPr="00025303">
        <w:rPr>
          <w:szCs w:val="22"/>
        </w:rPr>
        <w:t xml:space="preserve"> </w:t>
      </w:r>
      <w:r w:rsidR="000B67E2" w:rsidRPr="00025303">
        <w:rPr>
          <w:szCs w:val="22"/>
        </w:rPr>
        <w:t>continuará</w:t>
      </w:r>
      <w:r w:rsidR="00756AEE" w:rsidRPr="00025303">
        <w:rPr>
          <w:rFonts w:eastAsia="SimSun"/>
          <w:color w:val="auto"/>
          <w:szCs w:val="22"/>
        </w:rPr>
        <w:t xml:space="preserve"> responsáve</w:t>
      </w:r>
      <w:r w:rsidR="000B67E2" w:rsidRPr="00025303">
        <w:rPr>
          <w:rFonts w:eastAsia="SimSun"/>
          <w:color w:val="auto"/>
          <w:szCs w:val="22"/>
        </w:rPr>
        <w:t>l</w:t>
      </w:r>
      <w:r w:rsidR="00756AEE" w:rsidRPr="00025303">
        <w:rPr>
          <w:rFonts w:eastAsia="SimSun"/>
          <w:color w:val="auto"/>
          <w:szCs w:val="22"/>
        </w:rPr>
        <w:t xml:space="preserve"> </w:t>
      </w:r>
      <w:r w:rsidR="00AB0CFD" w:rsidRPr="00025303">
        <w:rPr>
          <w:rFonts w:eastAsia="SimSun"/>
          <w:color w:val="auto"/>
          <w:szCs w:val="22"/>
        </w:rPr>
        <w:t>pelo pagamento do valor remanescente das Obrigações Garantidas devido, o que poderá ser satisfeito, inclusive, por meio da excussão das demais Garantias</w:t>
      </w:r>
      <w:bookmarkEnd w:id="117"/>
      <w:r w:rsidR="00756AEE" w:rsidRPr="00025303">
        <w:rPr>
          <w:rFonts w:eastAsia="SimSun"/>
          <w:color w:val="auto"/>
          <w:szCs w:val="22"/>
        </w:rPr>
        <w:t xml:space="preserve"> da Operação</w:t>
      </w:r>
      <w:r w:rsidR="00C14EF2" w:rsidRPr="00025303">
        <w:rPr>
          <w:rFonts w:eastAsia="SimSun"/>
          <w:color w:val="auto"/>
          <w:szCs w:val="22"/>
        </w:rPr>
        <w:t>.</w:t>
      </w:r>
      <w:r w:rsidR="00025303">
        <w:rPr>
          <w:rFonts w:eastAsia="SimSun"/>
          <w:color w:val="auto"/>
          <w:szCs w:val="22"/>
        </w:rPr>
        <w:t xml:space="preserve"> </w:t>
      </w:r>
      <w:r w:rsidR="00025303" w:rsidRPr="00BB118E">
        <w:rPr>
          <w:b/>
          <w:i/>
          <w:szCs w:val="22"/>
          <w:highlight w:val="yellow"/>
        </w:rPr>
        <w:t xml:space="preserve">[Nota Gafisa: Avaliar a questão da precificação, sugerimos que o último laudo de </w:t>
      </w:r>
      <w:r w:rsidR="00025303" w:rsidRPr="00BB118E">
        <w:rPr>
          <w:b/>
          <w:i/>
          <w:szCs w:val="22"/>
          <w:highlight w:val="yellow"/>
        </w:rPr>
        <w:lastRenderedPageBreak/>
        <w:t>avaliação seja utilizado como parâmetro para tomada de preço na excussão. Se for possível o leilão sugerimos a seguinte sequência: 1° no valor do laudo; 2° 10% abaixo do valor do laudo; 3° Melhor preço com valor inicial em 10% do valor do Laudo.]</w:t>
      </w:r>
      <w:r w:rsidR="00025303" w:rsidRPr="00BB118E">
        <w:rPr>
          <w:b/>
          <w:i/>
          <w:szCs w:val="22"/>
        </w:rPr>
        <w:t xml:space="preserve"> </w:t>
      </w:r>
      <w:r w:rsidR="00025303" w:rsidRPr="000B67E2">
        <w:rPr>
          <w:szCs w:val="22"/>
        </w:rPr>
        <w:t xml:space="preserve"> </w:t>
      </w:r>
    </w:p>
    <w:p w:rsidR="00AB0CFD" w:rsidRPr="009F1A7F" w:rsidRDefault="00756AEE" w:rsidP="00C07647">
      <w:pPr>
        <w:pStyle w:val="Level3"/>
        <w:numPr>
          <w:ilvl w:val="2"/>
          <w:numId w:val="2"/>
        </w:numPr>
        <w:spacing w:after="240" w:line="320" w:lineRule="atLeast"/>
        <w:rPr>
          <w:rFonts w:eastAsia="SimSun"/>
          <w:color w:val="auto"/>
          <w:szCs w:val="22"/>
        </w:rPr>
      </w:pPr>
      <w:bookmarkStart w:id="118" w:name="_Hlk36016467"/>
      <w:r w:rsidRPr="00F2603A">
        <w:rPr>
          <w:rFonts w:eastAsia="SimSun"/>
          <w:color w:val="auto"/>
          <w:szCs w:val="22"/>
        </w:rPr>
        <w:t xml:space="preserve">Não assiste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xml:space="preserve"> qualquer direito de preferência para aquisição dos Bens e Direitos dados em Garantia</w:t>
      </w:r>
      <w:bookmarkEnd w:id="118"/>
      <w:r w:rsidRPr="00F2603A">
        <w:rPr>
          <w:rFonts w:eastAsia="SimSun"/>
          <w:color w:val="auto"/>
          <w:szCs w:val="22"/>
        </w:rPr>
        <w:t>.</w:t>
      </w:r>
      <w:r w:rsidR="0002202A" w:rsidRPr="00F2603A">
        <w:rPr>
          <w:rFonts w:eastAsia="SimSun"/>
          <w:color w:val="auto"/>
          <w:szCs w:val="22"/>
        </w:rPr>
        <w:t xml:space="preserve"> </w:t>
      </w:r>
    </w:p>
    <w:p w:rsidR="00AB0CFD" w:rsidRPr="00F2603A" w:rsidRDefault="00014086" w:rsidP="00C07647">
      <w:pPr>
        <w:pStyle w:val="Level3"/>
        <w:numPr>
          <w:ilvl w:val="2"/>
          <w:numId w:val="2"/>
        </w:numPr>
        <w:spacing w:after="240" w:line="320" w:lineRule="atLeast"/>
        <w:rPr>
          <w:rFonts w:eastAsia="SimSun"/>
          <w:color w:val="auto"/>
          <w:szCs w:val="22"/>
        </w:rPr>
      </w:pPr>
      <w:bookmarkStart w:id="119" w:name="_DV_C529"/>
      <w:bookmarkStart w:id="120"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21" w:name="_DV_X92"/>
      <w:bookmarkStart w:id="122" w:name="_DV_C530"/>
      <w:bookmarkEnd w:id="119"/>
      <w:r w:rsidR="00AB0CFD" w:rsidRPr="00F2603A">
        <w:rPr>
          <w:rFonts w:eastAsia="SimSun"/>
          <w:color w:val="auto"/>
          <w:szCs w:val="22"/>
        </w:rPr>
        <w:t xml:space="preserve"> legais e regulamentares </w:t>
      </w:r>
      <w:bookmarkEnd w:id="121"/>
      <w:bookmarkEnd w:id="122"/>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20"/>
    </w:p>
    <w:p w:rsidR="00AB0CFD" w:rsidRPr="00F2603A" w:rsidRDefault="00AB0CFD" w:rsidP="00C07647">
      <w:pPr>
        <w:pStyle w:val="Level3"/>
        <w:numPr>
          <w:ilvl w:val="2"/>
          <w:numId w:val="2"/>
        </w:numPr>
        <w:spacing w:after="240" w:line="320" w:lineRule="atLeast"/>
        <w:rPr>
          <w:rFonts w:eastAsia="SimSun"/>
          <w:color w:val="auto"/>
          <w:szCs w:val="22"/>
        </w:rPr>
      </w:pPr>
      <w:bookmarkStart w:id="123" w:name="_Hlk504331697"/>
      <w:r w:rsidRPr="00F2603A">
        <w:rPr>
          <w:rFonts w:eastAsia="SimSun"/>
          <w:color w:val="auto"/>
          <w:szCs w:val="22"/>
        </w:rPr>
        <w:t xml:space="preserve">A quitação de parte das Obrigações Garantidas </w:t>
      </w:r>
      <w:r w:rsidR="00014086" w:rsidRPr="00F2603A">
        <w:rPr>
          <w:rFonts w:eastAsia="SimSun"/>
          <w:color w:val="auto"/>
          <w:szCs w:val="22"/>
        </w:rPr>
        <w:t xml:space="preserve">pelo </w:t>
      </w:r>
      <w:r w:rsidR="00014086" w:rsidRPr="009F1A7F">
        <w:rPr>
          <w:szCs w:val="22"/>
        </w:rPr>
        <w:t>FIM</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24"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23"/>
      <w:bookmarkEnd w:id="124"/>
    </w:p>
    <w:p w:rsidR="003D4D20" w:rsidRPr="00F2603A" w:rsidRDefault="003D4D20" w:rsidP="00C07647">
      <w:pPr>
        <w:pStyle w:val="Level3"/>
        <w:numPr>
          <w:ilvl w:val="2"/>
          <w:numId w:val="2"/>
        </w:numPr>
        <w:spacing w:after="240" w:line="320" w:lineRule="atLeast"/>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25" w:name="_Hlk26208567"/>
      <w:r w:rsidRPr="00F2603A">
        <w:rPr>
          <w:color w:val="auto"/>
          <w:szCs w:val="22"/>
        </w:rPr>
        <w:t xml:space="preserve"> </w:t>
      </w:r>
    </w:p>
    <w:p w:rsidR="00756AEE" w:rsidRPr="00195A5E" w:rsidRDefault="00756AEE" w:rsidP="00756AEE">
      <w:pPr>
        <w:pStyle w:val="PargrafodaLista"/>
        <w:numPr>
          <w:ilvl w:val="0"/>
          <w:numId w:val="124"/>
        </w:numPr>
        <w:suppressAutoHyphens/>
        <w:autoSpaceDE/>
        <w:autoSpaceDN/>
        <w:adjustRightInd/>
        <w:spacing w:after="240" w:line="320" w:lineRule="exact"/>
        <w:ind w:left="1134" w:hanging="1134"/>
        <w:jc w:val="both"/>
        <w:rPr>
          <w:rFonts w:ascii="Tahoma" w:eastAsia="SimSun" w:hAnsi="Tahoma" w:cs="Tahoma"/>
          <w:bCs/>
          <w:sz w:val="22"/>
          <w:szCs w:val="22"/>
        </w:rPr>
      </w:pPr>
      <w:bookmarkStart w:id="126" w:name="_Ref417490894"/>
      <w:r w:rsidRPr="009F1A7F">
        <w:rPr>
          <w:rFonts w:ascii="Tahoma" w:eastAsia="SimSun" w:hAnsi="Tahoma" w:cs="Tahoma"/>
          <w:bCs/>
          <w:sz w:val="22"/>
          <w:szCs w:val="22"/>
        </w:rPr>
        <w:t xml:space="preserve">eventuais despesas decorrentes dos procedimentos de excussão </w:t>
      </w:r>
      <w:bookmarkStart w:id="127" w:name="_Hlk36016798"/>
      <w:r w:rsidRPr="009F1A7F">
        <w:rPr>
          <w:rFonts w:ascii="Tahoma" w:hAnsi="Tahoma" w:cs="Tahoma"/>
          <w:sz w:val="22"/>
          <w:szCs w:val="22"/>
        </w:rPr>
        <w:t>dos Bens e Direitos dados em Garantia</w:t>
      </w:r>
      <w:bookmarkEnd w:id="127"/>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28" w:name="_Hlk36016780"/>
      <w:r w:rsidRPr="00195A5E">
        <w:rPr>
          <w:rFonts w:ascii="Tahoma" w:eastAsia="SimSun" w:hAnsi="Tahoma" w:cs="Tahoma"/>
          <w:bCs/>
          <w:sz w:val="22"/>
          <w:szCs w:val="22"/>
        </w:rPr>
        <w:t>na referida excussão</w:t>
      </w:r>
      <w:bookmarkEnd w:id="128"/>
      <w:r w:rsidRPr="00195A5E">
        <w:rPr>
          <w:rFonts w:ascii="Tahoma" w:eastAsia="SimSun" w:hAnsi="Tahoma" w:cs="Tahoma"/>
          <w:bCs/>
          <w:sz w:val="22"/>
          <w:szCs w:val="22"/>
        </w:rPr>
        <w:t>; e</w:t>
      </w:r>
    </w:p>
    <w:p w:rsidR="0052647D" w:rsidRPr="00F2603A" w:rsidRDefault="00756AEE" w:rsidP="00F05ECF">
      <w:pPr>
        <w:pStyle w:val="PargrafodaLista"/>
        <w:numPr>
          <w:ilvl w:val="0"/>
          <w:numId w:val="124"/>
        </w:numPr>
        <w:suppressAutoHyphens/>
        <w:autoSpaceDE/>
        <w:autoSpaceDN/>
        <w:adjustRightInd/>
        <w:spacing w:after="240" w:line="320" w:lineRule="exact"/>
        <w:ind w:left="1134" w:hanging="1134"/>
        <w:jc w:val="both"/>
        <w:rPr>
          <w:rFonts w:ascii="Tahoma" w:hAnsi="Tahoma" w:cs="Tahoma"/>
          <w:b/>
          <w:sz w:val="22"/>
          <w:szCs w:val="22"/>
        </w:rPr>
      </w:pPr>
      <w:r w:rsidRPr="000B67E2">
        <w:rPr>
          <w:rFonts w:ascii="Tahoma" w:eastAsia="SimSun" w:hAnsi="Tahoma" w:cs="Tahoma"/>
          <w:bCs/>
          <w:sz w:val="22"/>
          <w:szCs w:val="22"/>
        </w:rPr>
        <w:t xml:space="preserve">os recursos obtidos mediante a excussão </w:t>
      </w:r>
      <w:r w:rsidRPr="000B67E2">
        <w:rPr>
          <w:rFonts w:ascii="Tahoma" w:hAnsi="Tahoma" w:cs="Tahoma"/>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29" w:name="_Hlk36016896"/>
      <w:r w:rsidRPr="000B67E2">
        <w:rPr>
          <w:rFonts w:ascii="Tahoma" w:eastAsia="SimSun" w:hAnsi="Tahoma" w:cs="Tahoma"/>
          <w:bCs/>
          <w:sz w:val="22"/>
          <w:szCs w:val="22"/>
        </w:rPr>
        <w:t xml:space="preserve">: </w:t>
      </w:r>
      <w:r w:rsidRPr="000B67E2">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0B67E2">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0B67E2">
        <w:rPr>
          <w:rFonts w:ascii="Tahoma" w:eastAsia="SimSun" w:hAnsi="Tahoma" w:cs="Tahoma"/>
          <w:b/>
          <w:bCs/>
          <w:sz w:val="22"/>
          <w:szCs w:val="22"/>
        </w:rPr>
        <w:t>(c)</w:t>
      </w:r>
      <w:r w:rsidRPr="000B67E2">
        <w:rPr>
          <w:rFonts w:ascii="Tahoma" w:eastAsia="SimSun" w:hAnsi="Tahoma" w:cs="Tahoma"/>
          <w:bCs/>
          <w:sz w:val="22"/>
          <w:szCs w:val="22"/>
        </w:rPr>
        <w:t xml:space="preserve"> </w:t>
      </w:r>
      <w:bookmarkStart w:id="130" w:name="_Hlk37247563"/>
      <w:r w:rsidRPr="000B67E2">
        <w:rPr>
          <w:rFonts w:ascii="Tahoma" w:eastAsia="SimSun" w:hAnsi="Tahoma" w:cs="Tahoma"/>
          <w:bCs/>
          <w:sz w:val="22"/>
          <w:szCs w:val="22"/>
        </w:rPr>
        <w:t xml:space="preserve">pagamento </w:t>
      </w:r>
      <w:bookmarkStart w:id="131"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30"/>
      <w:bookmarkEnd w:id="131"/>
      <w:r w:rsidRPr="000B67E2">
        <w:rPr>
          <w:rFonts w:ascii="Tahoma" w:eastAsia="SimSun" w:hAnsi="Tahoma" w:cs="Tahoma"/>
          <w:bCs/>
          <w:sz w:val="22"/>
          <w:szCs w:val="22"/>
        </w:rPr>
        <w:t xml:space="preserve">; </w:t>
      </w:r>
      <w:r w:rsidRPr="000B67E2">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0B67E2">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29"/>
      <w:r w:rsidRPr="000B67E2">
        <w:rPr>
          <w:rFonts w:ascii="Tahoma" w:hAnsi="Tahoma" w:cs="Tahoma"/>
          <w:sz w:val="22"/>
          <w:szCs w:val="22"/>
        </w:rPr>
        <w:t xml:space="preserve">. </w:t>
      </w:r>
      <w:bookmarkEnd w:id="126"/>
    </w:p>
    <w:bookmarkEnd w:id="125"/>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32"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32"/>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33" w:name="_DV_M168"/>
      <w:bookmarkStart w:id="134" w:name="_DV_M189"/>
      <w:bookmarkStart w:id="135" w:name="_DV_M190"/>
      <w:bookmarkEnd w:id="133"/>
      <w:bookmarkEnd w:id="134"/>
      <w:bookmarkEnd w:id="135"/>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w:t>
      </w:r>
      <w:r w:rsidRPr="00F2603A">
        <w:rPr>
          <w:rFonts w:eastAsia="SimSun"/>
          <w:color w:val="auto"/>
          <w:szCs w:val="22"/>
        </w:rPr>
        <w:lastRenderedPageBreak/>
        <w:t xml:space="preserve">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36" w:name="_Hlk36016343"/>
      <w:r w:rsidRPr="00F2603A">
        <w:rPr>
          <w:rFonts w:eastAsia="SimSun"/>
          <w:color w:val="auto"/>
          <w:szCs w:val="22"/>
        </w:rPr>
        <w:t>de liquidação e integral quitação de todas as Obrigações Garantidas</w:t>
      </w:r>
      <w:bookmarkEnd w:id="136"/>
      <w:r w:rsidRPr="00F2603A">
        <w:rPr>
          <w:rFonts w:eastAsia="SimSun"/>
          <w:color w:val="auto"/>
          <w:szCs w:val="22"/>
        </w:rPr>
        <w:t xml:space="preserve"> por este Contrato.</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37"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Securitizadora,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Securitizadora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38" w:name="_Hlk36016743"/>
      <w:r w:rsidRPr="00F2603A">
        <w:rPr>
          <w:rFonts w:eastAsia="SimSun"/>
          <w:color w:val="auto"/>
          <w:szCs w:val="22"/>
        </w:rPr>
        <w:t xml:space="preserve">dos </w:t>
      </w:r>
      <w:r w:rsidR="00F10828" w:rsidRPr="00F2603A">
        <w:rPr>
          <w:color w:val="auto"/>
          <w:szCs w:val="22"/>
        </w:rPr>
        <w:t xml:space="preserve">Bens </w:t>
      </w:r>
      <w:bookmarkEnd w:id="138"/>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37"/>
    </w:p>
    <w:p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39" w:name="_Hlk36639641"/>
      <w:bookmarkStart w:id="140" w:name="_Ref524223110"/>
      <w:bookmarkEnd w:id="103"/>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39"/>
      <w:r w:rsidR="008F366A" w:rsidRPr="004B370F">
        <w:rPr>
          <w:rFonts w:eastAsia="SimSun"/>
          <w:bCs/>
          <w:szCs w:val="22"/>
        </w:rPr>
        <w:t>qualquer pretensão ou ação contra a Securitizadora</w:t>
      </w:r>
      <w:bookmarkStart w:id="141" w:name="_Hlk36017304"/>
      <w:r w:rsidR="008F366A" w:rsidRPr="004B370F">
        <w:rPr>
          <w:rFonts w:eastAsia="SimSun"/>
          <w:bCs/>
          <w:szCs w:val="22"/>
        </w:rPr>
        <w:t xml:space="preserve">, o </w:t>
      </w:r>
      <w:r w:rsidR="008F366A" w:rsidRPr="00195A5E">
        <w:rPr>
          <w:szCs w:val="22"/>
        </w:rPr>
        <w:t>Agente Fiduciário dos CRI</w:t>
      </w:r>
      <w:bookmarkEnd w:id="141"/>
      <w:r w:rsidR="008F366A" w:rsidRPr="00195A5E">
        <w:rPr>
          <w:szCs w:val="22"/>
        </w:rPr>
        <w:t>,</w:t>
      </w:r>
      <w:r w:rsidR="008F366A" w:rsidRPr="00195A5E">
        <w:rPr>
          <w:rFonts w:eastAsia="SimSun"/>
          <w:bCs/>
          <w:szCs w:val="22"/>
        </w:rPr>
        <w:t xml:space="preserve"> os titulares dos CRI e/ou o adquirente dos Bens Dados em Garantia co</w:t>
      </w:r>
      <w:r w:rsidR="008F366A" w:rsidRPr="000B67E2">
        <w:rPr>
          <w:rFonts w:eastAsia="SimSun"/>
          <w:bCs/>
          <w:szCs w:val="22"/>
        </w:rPr>
        <w:t>m relação aos direitos de crédito correspondentes às Obrigações Garantidas.</w:t>
      </w:r>
    </w:p>
    <w:p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Securitizadora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40"/>
      <w:proofErr w:type="spellEnd"/>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Securitizadora eventualmente se tornar titular dos Bens </w:t>
      </w:r>
      <w:r w:rsidR="00AE4226" w:rsidRPr="00F2603A">
        <w:rPr>
          <w:szCs w:val="22"/>
        </w:rPr>
        <w:t>e Direitos dados em Garantia</w:t>
      </w:r>
      <w:r w:rsidR="00FD34F1" w:rsidRPr="00F2603A">
        <w:rPr>
          <w:rFonts w:eastAsia="SimSun"/>
          <w:color w:val="auto"/>
          <w:szCs w:val="22"/>
        </w:rPr>
        <w:t>.</w:t>
      </w:r>
    </w:p>
    <w:p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42"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rsidR="003D4D20" w:rsidRPr="00F2603A" w:rsidRDefault="003D4D20" w:rsidP="00C07647">
      <w:pPr>
        <w:pStyle w:val="Level2"/>
        <w:numPr>
          <w:ilvl w:val="1"/>
          <w:numId w:val="59"/>
        </w:numPr>
        <w:spacing w:after="240" w:line="320" w:lineRule="atLeast"/>
        <w:ind w:left="0" w:firstLine="0"/>
        <w:rPr>
          <w:color w:val="auto"/>
          <w:szCs w:val="22"/>
        </w:rPr>
      </w:pPr>
      <w:bookmarkStart w:id="143" w:name="_Ref25690607"/>
      <w:bookmarkStart w:id="144" w:name="_Ref505650965"/>
      <w:bookmarkStart w:id="145" w:name="_Ref35977485"/>
      <w:bookmarkStart w:id="146" w:name="_Ref510708713"/>
      <w:bookmarkStart w:id="147"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Securitizadora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43"/>
      <w:r w:rsidRPr="00F2603A">
        <w:rPr>
          <w:rFonts w:eastAsia="SimSun"/>
          <w:color w:val="auto"/>
          <w:szCs w:val="22"/>
        </w:rPr>
        <w:t>, conforme abaixo:</w:t>
      </w:r>
      <w:bookmarkEnd w:id="144"/>
      <w:bookmarkEnd w:id="145"/>
      <w:r w:rsidRPr="00F2603A">
        <w:rPr>
          <w:rFonts w:eastAsia="SimSun"/>
          <w:color w:val="auto"/>
          <w:szCs w:val="22"/>
        </w:rPr>
        <w:t xml:space="preserve"> </w:t>
      </w:r>
      <w:bookmarkEnd w:id="146"/>
    </w:p>
    <w:p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F2603A">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48" w:name="_DV_C602"/>
      <w:r w:rsidR="003D4D20" w:rsidRPr="00F2603A">
        <w:rPr>
          <w:rFonts w:eastAsia="SimSun"/>
          <w:color w:val="auto"/>
        </w:rPr>
        <w:lastRenderedPageBreak/>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49" w:name="_DV_X593"/>
      <w:bookmarkStart w:id="150" w:name="_DV_C603"/>
      <w:bookmarkEnd w:id="148"/>
      <w:r w:rsidR="003D4D20" w:rsidRPr="00F2603A">
        <w:rPr>
          <w:rFonts w:eastAsia="SimSun"/>
          <w:color w:val="auto"/>
        </w:rPr>
        <w:t xml:space="preserve"> </w:t>
      </w:r>
      <w:r w:rsidR="003D4D20" w:rsidRPr="00F2603A">
        <w:rPr>
          <w:snapToGrid w:val="0"/>
          <w:color w:val="auto"/>
        </w:rPr>
        <w:t>os registros deste Contrato e de seus aditamentos</w:t>
      </w:r>
      <w:bookmarkEnd w:id="149"/>
      <w:bookmarkEnd w:id="150"/>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r w:rsidRPr="00F2603A">
        <w:rPr>
          <w:rFonts w:eastAsia="SimSun"/>
          <w:color w:val="auto"/>
        </w:rPr>
        <w:t xml:space="preserve"> </w:t>
      </w:r>
      <w:r w:rsidRPr="000B67E2">
        <w:rPr>
          <w:rFonts w:eastAsia="SimSun"/>
          <w:b/>
          <w:i/>
          <w:color w:val="auto"/>
          <w:highlight w:val="yellow"/>
        </w:rPr>
        <w:t>[Nota Gafisa: de acordo com a Cláusula Quarta, (iv), é obrigação da Companhia exercer esses atos. Entendemos que a procuração só deve ser utilizada na omissão da Companhia, caso esteja inadimplente, ou no caso de inadimplemento.]</w:t>
      </w:r>
    </w:p>
    <w:p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w:t>
      </w:r>
      <w:r w:rsidRPr="00F2603A">
        <w:rPr>
          <w:rFonts w:eastAsia="SimSun"/>
          <w:color w:val="auto"/>
        </w:rPr>
        <w:lastRenderedPageBreak/>
        <w:t xml:space="preserve">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51" w:name="_DV_M176"/>
      <w:bookmarkStart w:id="152" w:name="_DV_M186"/>
      <w:bookmarkStart w:id="153" w:name="_DV_M188"/>
      <w:bookmarkStart w:id="154" w:name="_Ref510708731"/>
      <w:bookmarkStart w:id="155" w:name="_Ref362429563"/>
      <w:bookmarkStart w:id="156" w:name="_Toc346177873"/>
      <w:bookmarkStart w:id="157" w:name="_Toc346199319"/>
      <w:bookmarkStart w:id="158" w:name="_Toc358676599"/>
      <w:bookmarkStart w:id="159" w:name="_Toc363161079"/>
      <w:bookmarkStart w:id="160" w:name="_Toc362027431"/>
      <w:bookmarkStart w:id="161" w:name="_Toc366099220"/>
      <w:bookmarkStart w:id="162" w:name="_Toc430336938"/>
      <w:bookmarkStart w:id="163" w:name="_Ref507171535"/>
      <w:bookmarkStart w:id="164" w:name="_Ref425696757"/>
      <w:bookmarkEnd w:id="147"/>
      <w:bookmarkEnd w:id="151"/>
      <w:bookmarkEnd w:id="152"/>
      <w:bookmarkEnd w:id="153"/>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Securitizadora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154"/>
      <w:r w:rsidRPr="00F2603A">
        <w:rPr>
          <w:rFonts w:eastAsia="SimSun"/>
          <w:color w:val="auto"/>
          <w:szCs w:val="22"/>
        </w:rPr>
        <w:t xml:space="preserve"> </w:t>
      </w:r>
    </w:p>
    <w:p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55"/>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65"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65"/>
      <w:r w:rsidR="003D4D20" w:rsidRPr="00F2603A">
        <w:rPr>
          <w:rFonts w:eastAsia="SimSun"/>
          <w:color w:val="auto"/>
          <w:szCs w:val="22"/>
        </w:rPr>
        <w:t>.</w:t>
      </w:r>
    </w:p>
    <w:p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Securitizadora,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Securitizadora,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Securitizadora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Securitizadora (ou qualquer sucessor) disponha dos poderes exigidos para praticar os atos e exercer os direitos aqui previstos.</w:t>
      </w:r>
    </w:p>
    <w:p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p>
    <w:p w:rsidR="006F3087" w:rsidRPr="00195A5E"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66" w:name="_Hlk37032189"/>
      <w:r w:rsidR="006F3087" w:rsidRPr="009F1A7F">
        <w:rPr>
          <w:color w:val="auto"/>
          <w:szCs w:val="22"/>
        </w:rPr>
        <w:t xml:space="preserve"> </w:t>
      </w:r>
      <w:bookmarkEnd w:id="166"/>
      <w:r w:rsidR="006F3087" w:rsidRPr="00F2603A">
        <w:rPr>
          <w:bCs/>
          <w:color w:val="auto"/>
          <w:szCs w:val="22"/>
        </w:rPr>
        <w:t xml:space="preserve">expressamente confirmado, por escrito, pela Securitizadora, nos termos deste Contrato, restando claro que o cumprimento parcial das Obrigações Garantidas </w:t>
      </w:r>
      <w:r w:rsidR="006F3087" w:rsidRPr="009F1A7F">
        <w:rPr>
          <w:color w:val="auto"/>
          <w:szCs w:val="22"/>
          <w:highlight w:val="lightGray"/>
        </w:rPr>
        <w:t xml:space="preserve">não importa na exoneração proporcional da presente </w:t>
      </w:r>
      <w:r w:rsidR="00E92621" w:rsidRPr="004B370F">
        <w:rPr>
          <w:rFonts w:eastAsia="SimSun"/>
          <w:color w:val="auto"/>
          <w:szCs w:val="22"/>
          <w:highlight w:val="lightGray"/>
        </w:rPr>
        <w:t>Garantia</w:t>
      </w:r>
      <w:r w:rsidR="006F3087" w:rsidRPr="00F2603A">
        <w:rPr>
          <w:bCs/>
          <w:color w:val="auto"/>
          <w:szCs w:val="22"/>
        </w:rPr>
        <w:t xml:space="preserve">; e </w:t>
      </w:r>
      <w:r w:rsidR="006F3087" w:rsidRPr="00F2603A">
        <w:rPr>
          <w:b/>
          <w:bCs/>
          <w:color w:val="auto"/>
          <w:szCs w:val="22"/>
        </w:rPr>
        <w:t>(ii)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r w:rsidR="00807E2D" w:rsidRPr="000B67E2">
        <w:rPr>
          <w:rFonts w:eastAsia="SimSun"/>
          <w:b/>
          <w:i/>
          <w:color w:val="auto"/>
          <w:szCs w:val="22"/>
          <w:highlight w:val="yellow"/>
        </w:rPr>
        <w:t xml:space="preserve">[Nota Gafisa: </w:t>
      </w:r>
      <w:r w:rsidR="00807E2D" w:rsidRPr="000B67E2">
        <w:rPr>
          <w:b/>
          <w:i/>
          <w:szCs w:val="22"/>
          <w:highlight w:val="yellow"/>
        </w:rPr>
        <w:t xml:space="preserve">Avaliar questão da liberação </w:t>
      </w:r>
      <w:r w:rsidR="00807E2D" w:rsidRPr="000B67E2">
        <w:rPr>
          <w:b/>
          <w:i/>
          <w:szCs w:val="22"/>
          <w:highlight w:val="yellow"/>
        </w:rPr>
        <w:lastRenderedPageBreak/>
        <w:t>gradual após o adimplemento de um determinado percentual das Obrigações Garantidas]</w:t>
      </w:r>
    </w:p>
    <w:p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Securitizadora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rsidR="006F3087" w:rsidRPr="004B370F" w:rsidRDefault="006F3087" w:rsidP="00C07647">
      <w:pPr>
        <w:pStyle w:val="Level1"/>
        <w:numPr>
          <w:ilvl w:val="0"/>
          <w:numId w:val="59"/>
        </w:numPr>
        <w:spacing w:before="0" w:after="240" w:line="320" w:lineRule="atLeast"/>
        <w:jc w:val="center"/>
        <w:rPr>
          <w:color w:val="auto"/>
          <w:szCs w:val="22"/>
        </w:rPr>
      </w:pPr>
      <w:r w:rsidRPr="009F1A7F">
        <w:rPr>
          <w:color w:val="auto"/>
          <w:szCs w:val="22"/>
        </w:rPr>
        <w:t xml:space="preserve">CLÁUSULA </w:t>
      </w:r>
      <w:bookmarkEnd w:id="156"/>
      <w:bookmarkEnd w:id="157"/>
      <w:bookmarkEnd w:id="158"/>
      <w:bookmarkEnd w:id="159"/>
      <w:bookmarkEnd w:id="160"/>
      <w:bookmarkEnd w:id="161"/>
      <w:bookmarkEnd w:id="162"/>
      <w:bookmarkEnd w:id="163"/>
      <w:r w:rsidRPr="00F2603A">
        <w:rPr>
          <w:color w:val="auto"/>
          <w:szCs w:val="22"/>
        </w:rPr>
        <w:t>NONA – DAS</w:t>
      </w:r>
      <w:r w:rsidRPr="009F1A7F">
        <w:rPr>
          <w:color w:val="auto"/>
          <w:szCs w:val="22"/>
        </w:rPr>
        <w:t xml:space="preserve"> DISPOSIÇÕES GERAIS</w:t>
      </w:r>
      <w:bookmarkStart w:id="167" w:name="_DV_M131"/>
      <w:bookmarkEnd w:id="167"/>
    </w:p>
    <w:p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rsidR="006F3087" w:rsidRPr="00F2603A" w:rsidRDefault="006F3087" w:rsidP="00914A66">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(ii)</w:t>
      </w:r>
      <w:r w:rsidRPr="00F2603A">
        <w:rPr>
          <w:szCs w:val="22"/>
        </w:rPr>
        <w:t> com relação a qualquer obrigação não pecuniária prevista neste Contrato, qualquer dia que não seja sábado ou domingo ou feriado na Cidade de São Paulo, Estado de São Paulo.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sem o prévio consentimento da Securitizadora, exceto se expressamente autorizado nos termos deste Contrato.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rsidR="006F3087" w:rsidRPr="00F2603A" w:rsidRDefault="006F3087" w:rsidP="00914A66">
      <w:pPr>
        <w:pStyle w:val="Level2"/>
        <w:numPr>
          <w:ilvl w:val="2"/>
          <w:numId w:val="59"/>
        </w:numPr>
        <w:spacing w:after="240" w:line="320" w:lineRule="atLeast"/>
        <w:ind w:left="0"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lastRenderedPageBreak/>
        <w:t>Operação Estruturada</w:t>
      </w:r>
      <w:r w:rsidRPr="00F2603A">
        <w:rPr>
          <w:rFonts w:eastAsia="SimSun"/>
          <w:bCs/>
          <w:color w:val="auto"/>
          <w:szCs w:val="22"/>
        </w:rPr>
        <w:t>. Por força da vinculação do presente Contrato aos Documentos da Operação, fica desde já estabelecido que a Securitizadora deverá manifestar-se conforme orientação deliberada pelos titulares dos CRI, após a realização de uma assembleia geral de titulares dos CRI, nos termos dos Termos de Securitização.</w:t>
      </w:r>
    </w:p>
    <w:p w:rsidR="00C156D7" w:rsidRPr="00F2603A" w:rsidRDefault="00C156D7" w:rsidP="00F2603A">
      <w:pPr>
        <w:pStyle w:val="Level2"/>
        <w:numPr>
          <w:ilvl w:val="2"/>
          <w:numId w:val="59"/>
        </w:numPr>
        <w:spacing w:after="240" w:line="320" w:lineRule="atLeast"/>
        <w:ind w:hanging="11"/>
        <w:rPr>
          <w:rFonts w:eastAsia="SimSun"/>
          <w:bCs/>
          <w:color w:val="auto"/>
          <w:szCs w:val="22"/>
        </w:rPr>
      </w:pPr>
      <w:bookmarkStart w:id="168"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168"/>
      <w:r w:rsidRPr="00F2603A">
        <w:rPr>
          <w:rFonts w:eastAsia="SimSun"/>
          <w:bCs/>
          <w:color w:val="auto"/>
          <w:szCs w:val="22"/>
        </w:rPr>
        <w:t>Operação.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Securitizadora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Securitizadora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rsidR="00BA2773" w:rsidRPr="009F1A7F" w:rsidRDefault="006F3087" w:rsidP="00B06AD2">
      <w:pPr>
        <w:pStyle w:val="Level2"/>
        <w:numPr>
          <w:ilvl w:val="1"/>
          <w:numId w:val="59"/>
        </w:numPr>
        <w:spacing w:after="240" w:line="320" w:lineRule="atLeast"/>
        <w:ind w:left="0" w:firstLine="0"/>
        <w:rPr>
          <w:szCs w:val="22"/>
        </w:rPr>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169" w:name="_Hlk28268845"/>
    </w:p>
    <w:bookmarkEnd w:id="169"/>
    <w:p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o </w:t>
      </w:r>
      <w:r w:rsidR="00F60240" w:rsidRPr="00F2603A">
        <w:rPr>
          <w:color w:val="auto"/>
          <w:u w:val="single"/>
          <w:lang w:eastAsia="en-US"/>
        </w:rPr>
        <w:t>FIM e para os Fundos</w:t>
      </w:r>
      <w:r w:rsidRPr="00F2603A">
        <w:rPr>
          <w:color w:val="auto"/>
          <w:u w:val="single"/>
          <w:lang w:eastAsia="en-US"/>
        </w:rPr>
        <w:t xml:space="preserve">: </w:t>
      </w:r>
    </w:p>
    <w:p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70"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End w:id="170"/>
      <w:r w:rsidR="00BA2773" w:rsidRPr="00F2603A">
        <w:rPr>
          <w:rFonts w:ascii="Tahoma" w:hAnsi="Tahoma" w:cs="Tahoma"/>
          <w:sz w:val="22"/>
          <w:szCs w:val="22"/>
        </w:rPr>
        <w:t>[endereço]</w:t>
      </w:r>
    </w:p>
    <w:p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p>
    <w:p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t xml:space="preserve">Para </w:t>
      </w:r>
      <w:r w:rsidRPr="00F2603A">
        <w:rPr>
          <w:rFonts w:ascii="Tahoma" w:hAnsi="Tahoma" w:cs="Tahoma"/>
          <w:kern w:val="20"/>
          <w:sz w:val="22"/>
          <w:szCs w:val="22"/>
          <w:u w:val="single"/>
          <w:lang w:eastAsia="en-US"/>
        </w:rPr>
        <w:t>a Securitizadora:</w:t>
      </w:r>
      <w:r w:rsidRPr="00F2603A">
        <w:rPr>
          <w:rFonts w:ascii="Tahoma" w:hAnsi="Tahoma" w:cs="Tahoma"/>
          <w:kern w:val="20"/>
          <w:sz w:val="22"/>
          <w:szCs w:val="22"/>
          <w:lang w:eastAsia="en-US"/>
        </w:rPr>
        <w:t xml:space="preserve"> </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71" w:name="_Hlk5638550"/>
      <w:bookmarkStart w:id="172"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r w:rsidRPr="00F2603A">
        <w:rPr>
          <w:rFonts w:ascii="Tahoma" w:hAnsi="Tahoma" w:cs="Tahoma"/>
          <w:sz w:val="22"/>
          <w:szCs w:val="22"/>
        </w:rPr>
        <w:lastRenderedPageBreak/>
        <w:t>[endereço]</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9F1A7F">
        <w:rPr>
          <w:rFonts w:ascii="Tahoma" w:hAnsi="Tahoma" w:cs="Tahoma"/>
          <w:sz w:val="22"/>
          <w:szCs w:val="22"/>
        </w:rPr>
        <w:t xml:space="preserve">Tel.: </w:t>
      </w:r>
      <w:bookmarkEnd w:id="142"/>
      <w:bookmarkEnd w:id="164"/>
      <w:r w:rsidRPr="00F2603A">
        <w:rPr>
          <w:rFonts w:ascii="Tahoma" w:hAnsi="Tahoma" w:cs="Tahoma"/>
          <w:sz w:val="22"/>
          <w:szCs w:val="22"/>
        </w:rPr>
        <w:t>[●]</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rsidR="00BA2773" w:rsidRPr="00F2603A"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71"/>
    <w:p w:rsidR="006F3087" w:rsidRPr="00F2603A" w:rsidRDefault="003C7F03" w:rsidP="00914A66">
      <w:pPr>
        <w:pStyle w:val="Level2"/>
        <w:numPr>
          <w:ilvl w:val="2"/>
          <w:numId w:val="59"/>
        </w:numPr>
        <w:spacing w:after="240" w:line="320" w:lineRule="atLeast"/>
        <w:ind w:left="0" w:firstLine="0"/>
        <w:rPr>
          <w:color w:val="auto"/>
          <w:szCs w:val="22"/>
          <w:lang w:eastAsia="en-US"/>
        </w:rPr>
      </w:pPr>
      <w:r w:rsidRPr="00F2603A" w:rsidDel="003C7F03">
        <w:rPr>
          <w:color w:val="000000" w:themeColor="text1"/>
          <w:szCs w:val="22"/>
        </w:rPr>
        <w:t xml:space="preserve"> </w:t>
      </w:r>
      <w:bookmarkEnd w:id="172"/>
      <w:r w:rsidR="006F3087" w:rsidRPr="00F2603A">
        <w:rPr>
          <w:color w:val="auto"/>
          <w:szCs w:val="22"/>
          <w:lang w:eastAsia="en-US"/>
        </w:rPr>
        <w:t xml:space="preserve">As comunicações realizadas por e-mail, no endereço eletrônico indicado acima, serão válidas e consideradas entregues na data do recebimento </w:t>
      </w:r>
      <w:proofErr w:type="gramStart"/>
      <w:r w:rsidR="006F3087" w:rsidRPr="00F2603A">
        <w:rPr>
          <w:color w:val="auto"/>
          <w:szCs w:val="22"/>
          <w:lang w:eastAsia="en-US"/>
        </w:rPr>
        <w:t>das mesmas</w:t>
      </w:r>
      <w:proofErr w:type="gramEnd"/>
      <w:r w:rsidR="006F3087" w:rsidRPr="00F2603A">
        <w:rPr>
          <w:color w:val="auto"/>
          <w:szCs w:val="22"/>
          <w:lang w:eastAsia="en-US"/>
        </w:rPr>
        <w:t>.</w:t>
      </w:r>
    </w:p>
    <w:p w:rsidR="006F3087" w:rsidRPr="00F2603A" w:rsidRDefault="006F3087" w:rsidP="00914A66">
      <w:pPr>
        <w:pStyle w:val="Level2"/>
        <w:numPr>
          <w:ilvl w:val="2"/>
          <w:numId w:val="59"/>
        </w:numPr>
        <w:spacing w:after="240" w:line="320" w:lineRule="atLeast"/>
        <w:ind w:left="0"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rsidR="006F3087" w:rsidRPr="00F2603A" w:rsidRDefault="006F3087" w:rsidP="00914A66">
      <w:pPr>
        <w:pStyle w:val="Level2"/>
        <w:numPr>
          <w:ilvl w:val="2"/>
          <w:numId w:val="59"/>
        </w:numPr>
        <w:spacing w:after="240" w:line="320" w:lineRule="atLeast"/>
        <w:ind w:left="0"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rsidR="006F3087" w:rsidRPr="00F2603A" w:rsidRDefault="006F3087" w:rsidP="00914A66">
      <w:pPr>
        <w:pStyle w:val="Level2"/>
        <w:numPr>
          <w:ilvl w:val="1"/>
          <w:numId w:val="59"/>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Securitizadora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rsidR="006F3087" w:rsidRPr="00F2603A" w:rsidRDefault="006F3087" w:rsidP="00C07647">
      <w:pPr>
        <w:pStyle w:val="Level2"/>
        <w:numPr>
          <w:ilvl w:val="1"/>
          <w:numId w:val="59"/>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rsidR="002A004A" w:rsidRPr="004B370F" w:rsidRDefault="0021703F" w:rsidP="00C07647">
      <w:pPr>
        <w:pStyle w:val="Level1"/>
        <w:numPr>
          <w:ilvl w:val="0"/>
          <w:numId w:val="59"/>
        </w:numPr>
        <w:spacing w:before="0" w:after="240" w:line="320" w:lineRule="atLeast"/>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rsidR="00BA2773" w:rsidRPr="004B370F" w:rsidRDefault="00BA2773" w:rsidP="00C07647">
      <w:pPr>
        <w:pStyle w:val="PargrafodaLista"/>
        <w:widowControl w:val="0"/>
        <w:numPr>
          <w:ilvl w:val="1"/>
          <w:numId w:val="59"/>
        </w:numPr>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rsidR="00BA2773" w:rsidRPr="009F1A7F" w:rsidRDefault="00BA2773" w:rsidP="00C07647">
      <w:pPr>
        <w:pStyle w:val="PargrafodaLista"/>
        <w:widowControl w:val="0"/>
        <w:numPr>
          <w:ilvl w:val="1"/>
          <w:numId w:val="59"/>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w:t>
      </w:r>
      <w:r w:rsidRPr="009F1A7F">
        <w:rPr>
          <w:rFonts w:ascii="Tahoma" w:hAnsi="Tahoma" w:cs="Tahoma"/>
          <w:sz w:val="22"/>
          <w:szCs w:val="22"/>
        </w:rPr>
        <w:lastRenderedPageBreak/>
        <w:t xml:space="preserve">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BA2773" w:rsidRPr="00F2603A">
        <w:rPr>
          <w:rFonts w:ascii="Tahoma" w:hAnsi="Tahoma" w:cs="Tahoma"/>
          <w:sz w:val="22"/>
          <w:szCs w:val="22"/>
        </w:rPr>
        <w:t>[●]</w:t>
      </w:r>
      <w:r w:rsidR="00BA2773" w:rsidRPr="009F1A7F">
        <w:rPr>
          <w:rFonts w:ascii="Tahoma" w:hAnsi="Tahoma" w:cs="Tahoma"/>
          <w:sz w:val="22"/>
          <w:szCs w:val="22"/>
        </w:rPr>
        <w:t xml:space="preserve"> de </w:t>
      </w:r>
      <w:r w:rsidR="00BA2773" w:rsidRPr="00F2603A">
        <w:rPr>
          <w:rFonts w:ascii="Tahoma" w:hAnsi="Tahoma" w:cs="Tahoma"/>
          <w:sz w:val="22"/>
          <w:szCs w:val="22"/>
        </w:rPr>
        <w:t>fevereiro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rsidR="00BA2773" w:rsidRPr="00F2603A" w:rsidRDefault="00BA2773" w:rsidP="0078058E">
      <w:pPr>
        <w:spacing w:after="240" w:line="320" w:lineRule="exact"/>
        <w:rPr>
          <w:rFonts w:ascii="Tahoma" w:hAnsi="Tahoma" w:cs="Tahoma"/>
          <w:smallCaps/>
          <w:color w:val="000000"/>
          <w:sz w:val="22"/>
          <w:szCs w:val="22"/>
        </w:rPr>
      </w:pPr>
    </w:p>
    <w:p w:rsidR="00BA2773" w:rsidRPr="00F2603A" w:rsidRDefault="00EA4548" w:rsidP="00BA2773">
      <w:pPr>
        <w:widowControl w:val="0"/>
        <w:spacing w:after="240" w:line="320" w:lineRule="atLeast"/>
        <w:jc w:val="center"/>
        <w:rPr>
          <w:rFonts w:ascii="Tahoma" w:hAnsi="Tahoma" w:cs="Tahoma"/>
          <w:i/>
          <w:sz w:val="22"/>
          <w:szCs w:val="22"/>
        </w:rPr>
      </w:pPr>
      <w:bookmarkStart w:id="173" w:name="_DV_M150"/>
      <w:bookmarkStart w:id="174" w:name="_DV_M151"/>
      <w:bookmarkStart w:id="175" w:name="_DV_M147"/>
      <w:bookmarkStart w:id="176" w:name="_DV_M169"/>
      <w:bookmarkStart w:id="177" w:name="_DV_M170"/>
      <w:bookmarkStart w:id="178" w:name="_DV_M171"/>
      <w:bookmarkStart w:id="179" w:name="_DV_M172"/>
      <w:bookmarkStart w:id="180" w:name="_DV_M173"/>
      <w:bookmarkStart w:id="181" w:name="_Hlk27006857"/>
      <w:bookmarkStart w:id="182" w:name="_Hlk504334153"/>
      <w:bookmarkEnd w:id="173"/>
      <w:bookmarkEnd w:id="174"/>
      <w:bookmarkEnd w:id="175"/>
      <w:bookmarkEnd w:id="176"/>
      <w:bookmarkEnd w:id="177"/>
      <w:bookmarkEnd w:id="178"/>
      <w:bookmarkEnd w:id="179"/>
      <w:bookmarkEnd w:id="180"/>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181"/>
    <w:bookmarkEnd w:id="182"/>
    <w:p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rsidR="00623F24" w:rsidRPr="009F1A7F" w:rsidRDefault="00623F24" w:rsidP="00F2603A">
      <w:pPr>
        <w:autoSpaceDE/>
        <w:autoSpaceDN/>
        <w:adjustRightInd/>
        <w:jc w:val="both"/>
        <w:rPr>
          <w:rFonts w:ascii="Tahoma" w:hAnsi="Tahoma" w:cs="Tahoma"/>
          <w:i/>
          <w:sz w:val="22"/>
          <w:szCs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 xml:space="preserve">Oita Fundo de Investimento </w:t>
      </w:r>
      <w:proofErr w:type="spellStart"/>
      <w:r w:rsidRPr="004B370F">
        <w:rPr>
          <w:rFonts w:ascii="Tahoma" w:hAnsi="Tahoma" w:cs="Tahoma"/>
          <w:i/>
          <w:color w:val="000000"/>
          <w:sz w:val="22"/>
          <w:szCs w:val="22"/>
        </w:rPr>
        <w:t>Multimercado</w:t>
      </w:r>
      <w:r w:rsidRPr="00195A5E">
        <w:rPr>
          <w:rFonts w:ascii="Tahoma" w:hAnsi="Tahoma" w:cs="Tahoma"/>
          <w:i/>
          <w:sz w:val="22"/>
          <w:szCs w:val="22"/>
        </w:rPr>
        <w:t>.</w:t>
      </w:r>
      <w:r w:rsidRPr="00195A5E">
        <w:rPr>
          <w:rFonts w:ascii="Tahoma" w:hAnsi="Tahoma" w:cs="Tahoma"/>
          <w:i/>
          <w:color w:val="000000"/>
          <w:sz w:val="22"/>
          <w:szCs w:val="22"/>
        </w:rPr>
        <w:t>e</w:t>
      </w:r>
      <w:proofErr w:type="spellEnd"/>
      <w:r w:rsidRPr="00195A5E">
        <w:rPr>
          <w:rFonts w:ascii="Tahoma" w:hAnsi="Tahoma" w:cs="Tahoma"/>
          <w:i/>
          <w:color w:val="000000"/>
          <w:sz w:val="22"/>
          <w:szCs w:val="22"/>
        </w:rPr>
        <w:t xml:space="preserv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CD467E" w:rsidRPr="004B370F" w:rsidRDefault="00623F24" w:rsidP="00F2603A">
      <w:pPr>
        <w:spacing w:after="240" w:line="320" w:lineRule="exact"/>
        <w:jc w:val="center"/>
        <w:rPr>
          <w:rFonts w:ascii="Tahoma" w:hAnsi="Tahoma" w:cs="Tahoma"/>
          <w:b/>
          <w:sz w:val="22"/>
          <w:szCs w:val="22"/>
        </w:rPr>
      </w:pPr>
      <w:r w:rsidRPr="004B370F" w:rsidDel="00623F2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rsidR="006F3087" w:rsidRPr="009F1A7F" w:rsidRDefault="006F3087">
      <w:pPr>
        <w:spacing w:after="240" w:line="320" w:lineRule="exact"/>
        <w:rPr>
          <w:rFonts w:ascii="Tahoma" w:hAnsi="Tahoma" w:cs="Tahoma"/>
          <w:color w:val="000000"/>
          <w:sz w:val="22"/>
          <w:szCs w:val="22"/>
        </w:rPr>
      </w:pPr>
    </w:p>
    <w:p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rsidTr="00C07647">
        <w:trPr>
          <w:jc w:val="center"/>
        </w:trPr>
        <w:tc>
          <w:tcPr>
            <w:tcW w:w="3760" w:type="dxa"/>
          </w:tcPr>
          <w:p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rsidR="00623F24" w:rsidRPr="009F1A7F" w:rsidRDefault="006E19ED" w:rsidP="005D3A60">
      <w:pPr>
        <w:autoSpaceDE/>
        <w:autoSpaceDN/>
        <w:adjustRightInd/>
        <w:jc w:val="both"/>
        <w:rPr>
          <w:rFonts w:ascii="Tahoma" w:hAnsi="Tahoma" w:cs="Tahoma"/>
          <w:i/>
          <w:sz w:val="22"/>
          <w:szCs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r w:rsidR="00623F24" w:rsidRPr="004B370F">
        <w:rPr>
          <w:rFonts w:ascii="Tahoma" w:hAnsi="Tahoma" w:cs="Tahoma"/>
          <w:i/>
          <w:color w:val="000000"/>
          <w:sz w:val="22"/>
          <w:szCs w:val="22"/>
        </w:rPr>
        <w:t xml:space="preserve">Oita Fundo de Investimento </w:t>
      </w:r>
      <w:proofErr w:type="spellStart"/>
      <w:r w:rsidR="00623F24" w:rsidRPr="004B370F">
        <w:rPr>
          <w:rFonts w:ascii="Tahoma" w:hAnsi="Tahoma" w:cs="Tahoma"/>
          <w:i/>
          <w:color w:val="000000"/>
          <w:sz w:val="22"/>
          <w:szCs w:val="22"/>
        </w:rPr>
        <w:t>Multimercado</w:t>
      </w:r>
      <w:r w:rsidR="00623F24" w:rsidRPr="00195A5E">
        <w:rPr>
          <w:rFonts w:ascii="Tahoma" w:hAnsi="Tahoma" w:cs="Tahoma"/>
          <w:i/>
          <w:sz w:val="22"/>
          <w:szCs w:val="22"/>
        </w:rPr>
        <w:t>.</w:t>
      </w:r>
      <w:r w:rsidR="00623F24" w:rsidRPr="00195A5E">
        <w:rPr>
          <w:rFonts w:ascii="Tahoma" w:hAnsi="Tahoma" w:cs="Tahoma"/>
          <w:i/>
          <w:color w:val="000000"/>
          <w:sz w:val="22"/>
          <w:szCs w:val="22"/>
        </w:rPr>
        <w:t>e</w:t>
      </w:r>
      <w:proofErr w:type="spellEnd"/>
      <w:r w:rsidR="00623F24" w:rsidRPr="00195A5E">
        <w:rPr>
          <w:rFonts w:ascii="Tahoma" w:hAnsi="Tahoma" w:cs="Tahoma"/>
          <w:i/>
          <w:color w:val="000000"/>
          <w:sz w:val="22"/>
          <w:szCs w:val="22"/>
        </w:rPr>
        <w:t xml:space="preserv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rsidR="00623F24" w:rsidRPr="004B370F" w:rsidRDefault="00623F24" w:rsidP="00623F24">
      <w:pPr>
        <w:autoSpaceDE/>
        <w:autoSpaceDN/>
        <w:adjustRightInd/>
        <w:jc w:val="both"/>
        <w:rPr>
          <w:rFonts w:ascii="Tahoma" w:hAnsi="Tahoma" w:cs="Tahoma"/>
          <w:i/>
          <w:sz w:val="22"/>
          <w:szCs w:val="22"/>
        </w:rPr>
      </w:pPr>
    </w:p>
    <w:p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rsidR="00C06EC5" w:rsidRPr="009F1A7F" w:rsidRDefault="006153A4" w:rsidP="00C06EC5">
      <w:pPr>
        <w:spacing w:after="240" w:line="320" w:lineRule="exact"/>
        <w:jc w:val="center"/>
        <w:rPr>
          <w:rFonts w:ascii="Tahoma" w:hAnsi="Tahoma" w:cs="Tahoma"/>
          <w:i/>
          <w:color w:val="000000"/>
          <w:sz w:val="22"/>
          <w:szCs w:val="22"/>
        </w:rPr>
      </w:pPr>
      <w:r w:rsidRPr="00F2603A">
        <w:rPr>
          <w:rFonts w:ascii="Tahoma" w:hAnsi="Tahoma" w:cs="Tahoma"/>
          <w:b/>
          <w:bCs/>
          <w:sz w:val="22"/>
          <w:szCs w:val="22"/>
        </w:rPr>
        <w:t>ISEC SECURITIZADORA S.A.</w:t>
      </w:r>
      <w:r w:rsidR="00C06EC5" w:rsidRPr="00F2603A">
        <w:rPr>
          <w:rFonts w:ascii="Tahoma" w:hAnsi="Tahoma" w:cs="Tahoma"/>
          <w:b/>
          <w:sz w:val="22"/>
          <w:szCs w:val="22"/>
        </w:rPr>
        <w:br/>
      </w:r>
      <w:r w:rsidR="00EA4548" w:rsidRPr="00F2603A">
        <w:rPr>
          <w:rFonts w:ascii="Tahoma" w:hAnsi="Tahoma" w:cs="Tahoma"/>
          <w:bCs/>
          <w:i/>
          <w:color w:val="000000"/>
          <w:sz w:val="22"/>
          <w:szCs w:val="22"/>
        </w:rPr>
        <w:t>Securitizadora</w:t>
      </w:r>
    </w:p>
    <w:p w:rsidR="00623F24" w:rsidRPr="00F2603A" w:rsidRDefault="00623F24" w:rsidP="00C06EC5">
      <w:pPr>
        <w:spacing w:after="240" w:line="320" w:lineRule="exact"/>
        <w:jc w:val="center"/>
        <w:rPr>
          <w:rFonts w:ascii="Tahoma" w:hAnsi="Tahoma" w:cs="Tahoma"/>
          <w:b/>
          <w:caps/>
          <w:color w:val="000000"/>
          <w:sz w:val="22"/>
          <w:szCs w:val="22"/>
        </w:rPr>
      </w:pPr>
    </w:p>
    <w:p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rsidTr="00C07647">
        <w:trPr>
          <w:jc w:val="center"/>
        </w:trPr>
        <w:tc>
          <w:tcPr>
            <w:tcW w:w="3760" w:type="dxa"/>
          </w:tcPr>
          <w:p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rsidR="00C06EC5" w:rsidRPr="009F1A7F" w:rsidRDefault="00C06EC5" w:rsidP="00C07647">
            <w:pPr>
              <w:spacing w:after="240" w:line="320" w:lineRule="exact"/>
              <w:jc w:val="both"/>
              <w:rPr>
                <w:rFonts w:ascii="Tahoma" w:eastAsia="Arial Unicode MS" w:hAnsi="Tahoma" w:cs="Tahoma"/>
                <w:w w:val="0"/>
                <w:sz w:val="22"/>
                <w:szCs w:val="22"/>
              </w:rPr>
            </w:pPr>
          </w:p>
        </w:tc>
      </w:tr>
    </w:tbl>
    <w:p w:rsidR="006E19ED" w:rsidRPr="00F2603A" w:rsidRDefault="006E19ED" w:rsidP="00C07647">
      <w:pPr>
        <w:spacing w:after="240" w:line="320" w:lineRule="exact"/>
        <w:rPr>
          <w:rFonts w:ascii="Tahoma" w:hAnsi="Tahoma" w:cs="Tahoma"/>
          <w:b/>
          <w:smallCaps/>
          <w:color w:val="000000"/>
          <w:sz w:val="22"/>
          <w:szCs w:val="22"/>
        </w:rPr>
      </w:pPr>
    </w:p>
    <w:p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rsidR="00623F24" w:rsidRPr="009F1A7F" w:rsidRDefault="00623F24" w:rsidP="00F2603A">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 xml:space="preserve">Oita Fundo de Investimento </w:t>
      </w:r>
      <w:proofErr w:type="spellStart"/>
      <w:r w:rsidRPr="004B370F">
        <w:rPr>
          <w:rFonts w:ascii="Tahoma" w:hAnsi="Tahoma" w:cs="Tahoma"/>
          <w:i/>
          <w:color w:val="000000"/>
          <w:sz w:val="22"/>
          <w:szCs w:val="22"/>
        </w:rPr>
        <w:t>Multimercado</w:t>
      </w:r>
      <w:r w:rsidRPr="00195A5E">
        <w:rPr>
          <w:rFonts w:ascii="Tahoma" w:hAnsi="Tahoma" w:cs="Tahoma"/>
          <w:i/>
          <w:sz w:val="22"/>
          <w:szCs w:val="22"/>
        </w:rPr>
        <w:t>.</w:t>
      </w:r>
      <w:r w:rsidRPr="00195A5E">
        <w:rPr>
          <w:rFonts w:ascii="Tahoma" w:hAnsi="Tahoma" w:cs="Tahoma"/>
          <w:i/>
          <w:color w:val="000000"/>
          <w:sz w:val="22"/>
          <w:szCs w:val="22"/>
        </w:rPr>
        <w:t>e</w:t>
      </w:r>
      <w:proofErr w:type="spellEnd"/>
      <w:r w:rsidRPr="00195A5E">
        <w:rPr>
          <w:rFonts w:ascii="Tahoma" w:hAnsi="Tahoma" w:cs="Tahoma"/>
          <w:i/>
          <w:color w:val="000000"/>
          <w:sz w:val="22"/>
          <w:szCs w:val="22"/>
        </w:rPr>
        <w:t xml:space="preserv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rsidR="00C06EC5" w:rsidRPr="009F1A7F" w:rsidRDefault="00C06EC5" w:rsidP="00C07647">
      <w:pPr>
        <w:spacing w:after="240" w:line="300" w:lineRule="exact"/>
        <w:jc w:val="center"/>
        <w:rPr>
          <w:rFonts w:ascii="Tahoma" w:hAnsi="Tahoma" w:cs="Tahoma"/>
          <w:b/>
          <w:color w:val="000000"/>
          <w:sz w:val="22"/>
          <w:szCs w:val="22"/>
        </w:rPr>
      </w:pPr>
    </w:p>
    <w:p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rsidTr="00C07647">
        <w:trPr>
          <w:jc w:val="center"/>
        </w:trPr>
        <w:tc>
          <w:tcPr>
            <w:tcW w:w="3760" w:type="dxa"/>
          </w:tcPr>
          <w:p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0165CE" w:rsidRPr="00F2603A" w:rsidRDefault="000165CE" w:rsidP="00C07647">
      <w:pPr>
        <w:spacing w:after="240" w:line="320" w:lineRule="exact"/>
        <w:jc w:val="both"/>
        <w:rPr>
          <w:rFonts w:ascii="Tahoma" w:hAnsi="Tahoma" w:cs="Tahoma"/>
          <w:i/>
          <w:color w:val="000000"/>
          <w:sz w:val="22"/>
          <w:szCs w:val="22"/>
        </w:rPr>
      </w:pPr>
    </w:p>
    <w:p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rsidR="00623F24" w:rsidRPr="009F1A7F" w:rsidRDefault="00623F24" w:rsidP="00F2603A">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r w:rsidRPr="004B370F">
        <w:rPr>
          <w:rFonts w:ascii="Tahoma" w:hAnsi="Tahoma" w:cs="Tahoma"/>
          <w:i/>
          <w:color w:val="000000"/>
          <w:sz w:val="22"/>
          <w:szCs w:val="22"/>
        </w:rPr>
        <w:t xml:space="preserve">Oita Fundo de Investimento </w:t>
      </w:r>
      <w:proofErr w:type="spellStart"/>
      <w:r w:rsidRPr="004B370F">
        <w:rPr>
          <w:rFonts w:ascii="Tahoma" w:hAnsi="Tahoma" w:cs="Tahoma"/>
          <w:i/>
          <w:color w:val="000000"/>
          <w:sz w:val="22"/>
          <w:szCs w:val="22"/>
        </w:rPr>
        <w:t>Multimercado</w:t>
      </w:r>
      <w:r w:rsidRPr="00195A5E">
        <w:rPr>
          <w:rFonts w:ascii="Tahoma" w:hAnsi="Tahoma" w:cs="Tahoma"/>
          <w:i/>
          <w:sz w:val="22"/>
          <w:szCs w:val="22"/>
        </w:rPr>
        <w:t>.</w:t>
      </w:r>
      <w:r w:rsidRPr="00195A5E">
        <w:rPr>
          <w:rFonts w:ascii="Tahoma" w:hAnsi="Tahoma" w:cs="Tahoma"/>
          <w:i/>
          <w:color w:val="000000"/>
          <w:sz w:val="22"/>
          <w:szCs w:val="22"/>
        </w:rPr>
        <w:t>e</w:t>
      </w:r>
      <w:proofErr w:type="spellEnd"/>
      <w:r w:rsidRPr="00195A5E">
        <w:rPr>
          <w:rFonts w:ascii="Tahoma" w:hAnsi="Tahoma" w:cs="Tahoma"/>
          <w:i/>
          <w:color w:val="000000"/>
          <w:sz w:val="22"/>
          <w:szCs w:val="22"/>
        </w:rPr>
        <w:t xml:space="preserv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
          <w:bCs/>
          <w:sz w:val="22"/>
          <w:szCs w:val="22"/>
        </w:rPr>
      </w:pP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rsidR="00061533" w:rsidRPr="00F2603A" w:rsidRDefault="00061533" w:rsidP="00061533">
      <w:pPr>
        <w:spacing w:after="240" w:line="320" w:lineRule="exact"/>
        <w:jc w:val="center"/>
        <w:rPr>
          <w:rFonts w:ascii="Tahoma" w:hAnsi="Tahoma" w:cs="Tahoma"/>
          <w:b/>
          <w:caps/>
          <w:color w:val="000000"/>
          <w:sz w:val="22"/>
          <w:szCs w:val="22"/>
        </w:rPr>
      </w:pPr>
    </w:p>
    <w:p w:rsidR="00623F24" w:rsidRPr="00F2603A" w:rsidRDefault="00623F24" w:rsidP="00061533">
      <w:pPr>
        <w:spacing w:after="240" w:line="320" w:lineRule="exact"/>
        <w:jc w:val="center"/>
        <w:rPr>
          <w:rFonts w:ascii="Tahoma" w:hAnsi="Tahoma" w:cs="Tahoma"/>
          <w:b/>
          <w:caps/>
          <w:color w:val="000000"/>
          <w:sz w:val="22"/>
          <w:szCs w:val="22"/>
        </w:rPr>
      </w:pPr>
    </w:p>
    <w:p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rsidTr="00A73CC0">
        <w:trPr>
          <w:jc w:val="center"/>
        </w:trPr>
        <w:tc>
          <w:tcPr>
            <w:tcW w:w="3760" w:type="dxa"/>
          </w:tcPr>
          <w:p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061533" w:rsidRPr="00F2603A" w:rsidRDefault="00061533">
      <w:pPr>
        <w:autoSpaceDE/>
        <w:autoSpaceDN/>
        <w:adjustRightInd/>
        <w:rPr>
          <w:rFonts w:ascii="Tahoma" w:hAnsi="Tahoma" w:cs="Tahoma"/>
          <w:i/>
          <w:color w:val="000000"/>
          <w:sz w:val="22"/>
          <w:szCs w:val="22"/>
        </w:rPr>
      </w:pPr>
    </w:p>
    <w:p w:rsidR="00061533" w:rsidRPr="00F2603A" w:rsidRDefault="00061533">
      <w:pPr>
        <w:autoSpaceDE/>
        <w:autoSpaceDN/>
        <w:adjustRightInd/>
        <w:rPr>
          <w:rFonts w:ascii="Tahoma" w:hAnsi="Tahoma" w:cs="Tahoma"/>
          <w:i/>
          <w:color w:val="000000"/>
          <w:sz w:val="22"/>
          <w:szCs w:val="22"/>
        </w:rPr>
      </w:pPr>
    </w:p>
    <w:p w:rsidR="00061533" w:rsidRPr="00F2603A" w:rsidRDefault="00061533">
      <w:pPr>
        <w:autoSpaceDE/>
        <w:autoSpaceDN/>
        <w:adjustRightInd/>
        <w:rPr>
          <w:rFonts w:ascii="Tahoma" w:hAnsi="Tahoma" w:cs="Tahoma"/>
          <w:i/>
          <w:color w:val="000000"/>
          <w:sz w:val="22"/>
          <w:szCs w:val="22"/>
        </w:rPr>
      </w:pPr>
    </w:p>
    <w:p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Oita Fundo de Investimento </w:t>
      </w:r>
      <w:proofErr w:type="spellStart"/>
      <w:r w:rsidRPr="009F1A7F">
        <w:rPr>
          <w:rFonts w:ascii="Tahoma" w:hAnsi="Tahoma" w:cs="Tahoma"/>
          <w:i/>
          <w:color w:val="000000"/>
          <w:sz w:val="22"/>
          <w:szCs w:val="22"/>
        </w:rPr>
        <w:t>Multimercado</w:t>
      </w:r>
      <w:r w:rsidRPr="004B370F">
        <w:rPr>
          <w:rFonts w:ascii="Tahoma" w:hAnsi="Tahoma" w:cs="Tahoma"/>
          <w:i/>
          <w:sz w:val="22"/>
          <w:szCs w:val="22"/>
        </w:rPr>
        <w:t>.</w:t>
      </w:r>
      <w:r w:rsidRPr="004B370F">
        <w:rPr>
          <w:rFonts w:ascii="Tahoma" w:hAnsi="Tahoma" w:cs="Tahoma"/>
          <w:i/>
          <w:color w:val="000000"/>
          <w:sz w:val="22"/>
          <w:szCs w:val="22"/>
        </w:rPr>
        <w:t>e</w:t>
      </w:r>
      <w:proofErr w:type="spellEnd"/>
      <w:r w:rsidRPr="004B370F">
        <w:rPr>
          <w:rFonts w:ascii="Tahoma" w:hAnsi="Tahoma" w:cs="Tahoma"/>
          <w:i/>
          <w:color w:val="000000"/>
          <w:sz w:val="22"/>
          <w:szCs w:val="22"/>
        </w:rPr>
        <w:t xml:space="preserv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rsidR="00623F24" w:rsidRPr="004B370F" w:rsidRDefault="00623F24" w:rsidP="00F2603A">
      <w:pPr>
        <w:autoSpaceDE/>
        <w:autoSpaceDN/>
        <w:adjustRightInd/>
        <w:rPr>
          <w:rFonts w:ascii="Tahoma" w:hAnsi="Tahoma" w:cs="Tahoma"/>
          <w:b/>
          <w:sz w:val="22"/>
          <w:szCs w:val="22"/>
        </w:rPr>
      </w:pPr>
    </w:p>
    <w:p w:rsidR="00623F24" w:rsidRPr="004B370F" w:rsidRDefault="00623F24" w:rsidP="00F2603A">
      <w:pPr>
        <w:autoSpaceDE/>
        <w:autoSpaceDN/>
        <w:adjustRightInd/>
        <w:jc w:val="center"/>
        <w:rPr>
          <w:rFonts w:ascii="Tahoma" w:hAnsi="Tahoma" w:cs="Tahoma"/>
          <w:b/>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rsidR="00623F24" w:rsidRPr="00F2603A" w:rsidRDefault="00623F24">
      <w:pPr>
        <w:autoSpaceDE/>
        <w:autoSpaceDN/>
        <w:adjustRightInd/>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rsidTr="009F1A7F">
        <w:trPr>
          <w:jc w:val="center"/>
        </w:trPr>
        <w:tc>
          <w:tcPr>
            <w:tcW w:w="3760" w:type="dxa"/>
          </w:tcPr>
          <w:p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F2603A">
      <w:pPr>
        <w:autoSpaceDE/>
        <w:autoSpaceDN/>
        <w:adjustRightInd/>
        <w:jc w:val="center"/>
        <w:rPr>
          <w:rFonts w:ascii="Tahoma" w:hAnsi="Tahoma" w:cs="Tahoma"/>
          <w:i/>
          <w:color w:val="000000"/>
          <w:sz w:val="22"/>
          <w:szCs w:val="22"/>
        </w:rPr>
      </w:pPr>
    </w:p>
    <w:p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Oita Fundo de Investimento </w:t>
      </w:r>
      <w:proofErr w:type="spellStart"/>
      <w:r w:rsidRPr="009F1A7F">
        <w:rPr>
          <w:rFonts w:ascii="Tahoma" w:hAnsi="Tahoma" w:cs="Tahoma"/>
          <w:i/>
          <w:color w:val="000000"/>
          <w:sz w:val="22"/>
          <w:szCs w:val="22"/>
        </w:rPr>
        <w:t>Multimercado</w:t>
      </w:r>
      <w:r w:rsidRPr="004B370F">
        <w:rPr>
          <w:rFonts w:ascii="Tahoma" w:hAnsi="Tahoma" w:cs="Tahoma"/>
          <w:i/>
          <w:sz w:val="22"/>
          <w:szCs w:val="22"/>
        </w:rPr>
        <w:t>.</w:t>
      </w:r>
      <w:r w:rsidRPr="004B370F">
        <w:rPr>
          <w:rFonts w:ascii="Tahoma" w:hAnsi="Tahoma" w:cs="Tahoma"/>
          <w:i/>
          <w:color w:val="000000"/>
          <w:sz w:val="22"/>
          <w:szCs w:val="22"/>
        </w:rPr>
        <w:t>e</w:t>
      </w:r>
      <w:proofErr w:type="spellEnd"/>
      <w:r w:rsidRPr="004B370F">
        <w:rPr>
          <w:rFonts w:ascii="Tahoma" w:hAnsi="Tahoma" w:cs="Tahoma"/>
          <w:i/>
          <w:color w:val="000000"/>
          <w:sz w:val="22"/>
          <w:szCs w:val="22"/>
        </w:rPr>
        <w:t xml:space="preserv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rsidTr="000B35A4">
        <w:tc>
          <w:tcPr>
            <w:tcW w:w="4394" w:type="dxa"/>
          </w:tcPr>
          <w:p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rsidTr="000B35A4">
        <w:tc>
          <w:tcPr>
            <w:tcW w:w="4394" w:type="dxa"/>
          </w:tcPr>
          <w:p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rsidTr="00B36D90">
        <w:tc>
          <w:tcPr>
            <w:tcW w:w="4394" w:type="dxa"/>
          </w:tcPr>
          <w:p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rsidR="00FA1C1B" w:rsidRPr="00F2603A" w:rsidRDefault="00FA1C1B" w:rsidP="00914A66">
      <w:pPr>
        <w:spacing w:after="240" w:line="320" w:lineRule="exact"/>
        <w:rPr>
          <w:rFonts w:ascii="Tahoma" w:hAnsi="Tahoma" w:cs="Tahoma"/>
          <w:i/>
          <w:color w:val="000000"/>
          <w:sz w:val="22"/>
          <w:szCs w:val="22"/>
        </w:rPr>
      </w:pPr>
    </w:p>
    <w:p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rsidR="00F95F08" w:rsidRPr="00F2603A" w:rsidRDefault="00F95F08" w:rsidP="0078058E">
      <w:pPr>
        <w:jc w:val="center"/>
        <w:rPr>
          <w:rFonts w:ascii="Tahoma" w:hAnsi="Tahoma" w:cs="Tahoma"/>
          <w:bCs/>
          <w:i/>
          <w:iCs/>
          <w:sz w:val="22"/>
          <w:szCs w:val="22"/>
        </w:rPr>
      </w:pPr>
      <w:r w:rsidRPr="00F2603A">
        <w:rPr>
          <w:rFonts w:ascii="Tahoma" w:hAnsi="Tahoma" w:cs="Tahoma"/>
          <w:sz w:val="22"/>
          <w:szCs w:val="22"/>
        </w:rPr>
        <w:t>[</w:t>
      </w:r>
      <w:r w:rsidRPr="00F2603A">
        <w:rPr>
          <w:rFonts w:ascii="Tahoma" w:hAnsi="Tahoma" w:cs="Tahoma"/>
          <w:i/>
          <w:sz w:val="22"/>
          <w:szCs w:val="22"/>
          <w:highlight w:val="yellow"/>
        </w:rPr>
        <w:t>Nota Mattos Filho: a ser inserido</w:t>
      </w:r>
      <w:r w:rsidRPr="00F2603A">
        <w:rPr>
          <w:rFonts w:ascii="Tahoma" w:hAnsi="Tahoma" w:cs="Tahoma"/>
          <w:sz w:val="22"/>
          <w:szCs w:val="22"/>
        </w:rPr>
        <w:t>]</w:t>
      </w:r>
    </w:p>
    <w:p w:rsidR="00F95F08" w:rsidRPr="00F2603A" w:rsidRDefault="00F95F08">
      <w:pPr>
        <w:autoSpaceDE/>
        <w:autoSpaceDN/>
        <w:adjustRightInd/>
        <w:rPr>
          <w:rFonts w:ascii="Tahoma" w:hAnsi="Tahoma" w:cs="Tahoma"/>
          <w:b/>
          <w:bCs/>
          <w:iCs/>
          <w:sz w:val="22"/>
          <w:szCs w:val="22"/>
        </w:rPr>
      </w:pPr>
    </w:p>
    <w:p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183"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9F1A7F">
        <w:rPr>
          <w:rFonts w:ascii="Tahoma" w:hAnsi="Tahoma" w:cs="Tahoma"/>
          <w:sz w:val="22"/>
          <w:szCs w:val="22"/>
        </w:rPr>
        <w:t xml:space="preserve">, neste ato representada na forma do seu </w:t>
      </w:r>
      <w:r w:rsidR="00D3547A" w:rsidRPr="00F2603A">
        <w:rPr>
          <w:rFonts w:ascii="Tahoma" w:hAnsi="Tahoma" w:cs="Tahoma"/>
          <w:sz w:val="22"/>
          <w:szCs w:val="22"/>
        </w:rPr>
        <w:t>regulamento datado de [</w:t>
      </w:r>
      <w:r w:rsidR="00D3547A" w:rsidRPr="00F2603A">
        <w:rPr>
          <w:rFonts w:ascii="Tahoma" w:hAnsi="Tahoma" w:cs="Tahoma"/>
          <w:sz w:val="22"/>
          <w:szCs w:val="22"/>
          <w:highlight w:val="lightGray"/>
        </w:rPr>
        <w:t>21 de janeiro de 2021</w:t>
      </w:r>
      <w:r w:rsidR="00D3547A" w:rsidRPr="00F2603A">
        <w:rPr>
          <w:rFonts w:ascii="Tahoma" w:hAnsi="Tahoma" w:cs="Tahoma"/>
          <w:sz w:val="22"/>
          <w:szCs w:val="22"/>
        </w:rPr>
        <w:t>]</w:t>
      </w:r>
      <w:r w:rsidR="00D6260F" w:rsidRPr="00F2603A">
        <w:rPr>
          <w:rFonts w:ascii="Tahoma" w:hAnsi="Tahoma" w:cs="Tahoma"/>
          <w:sz w:val="22"/>
          <w:szCs w:val="22"/>
        </w:rPr>
        <w:t>;</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9F1A7F">
        <w:rPr>
          <w:rFonts w:ascii="Tahoma" w:hAnsi="Tahoma" w:cs="Tahoma"/>
          <w:b/>
          <w:sz w:val="22"/>
          <w:szCs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9F1A7F">
        <w:rPr>
          <w:rFonts w:ascii="Tahoma" w:hAnsi="Tahoma" w:cs="Tahoma"/>
          <w:sz w:val="22"/>
          <w:szCs w:val="22"/>
          <w:highlight w:val="lightGray"/>
        </w:rPr>
        <w:t xml:space="preserve">, fundo de investimento </w:t>
      </w:r>
      <w:r w:rsidR="00D3547A" w:rsidRPr="00F2603A">
        <w:rPr>
          <w:rFonts w:ascii="Tahoma" w:hAnsi="Tahoma" w:cs="Tahoma"/>
          <w:bCs/>
          <w:sz w:val="22"/>
          <w:szCs w:val="22"/>
          <w:highlight w:val="lightGray"/>
        </w:rPr>
        <w:t>imobiliário</w:t>
      </w:r>
      <w:r w:rsidR="002B7345" w:rsidRPr="009F1A7F">
        <w:rPr>
          <w:rFonts w:ascii="Tahoma" w:hAnsi="Tahoma" w:cs="Tahoma"/>
          <w:sz w:val="22"/>
          <w:szCs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2B7345" w:rsidRPr="004B370F">
        <w:rPr>
          <w:rFonts w:ascii="Tahoma" w:hAnsi="Tahoma" w:cs="Tahoma"/>
          <w:sz w:val="22"/>
          <w:szCs w:val="22"/>
          <w:highlight w:val="lightGray"/>
        </w:rPr>
        <w:t>, (“</w:t>
      </w:r>
      <w:r w:rsidR="002B7345" w:rsidRPr="004B370F">
        <w:rPr>
          <w:rFonts w:ascii="Tahoma" w:hAnsi="Tahoma" w:cs="Tahoma"/>
          <w:sz w:val="22"/>
          <w:szCs w:val="22"/>
          <w:highlight w:val="lightGray"/>
          <w:u w:val="single"/>
        </w:rPr>
        <w:t>Fundo</w:t>
      </w:r>
      <w:r w:rsidR="002B7345" w:rsidRPr="004B370F">
        <w:rPr>
          <w:rFonts w:ascii="Tahoma" w:hAnsi="Tahoma" w:cs="Tahoma"/>
          <w:sz w:val="22"/>
          <w:szCs w:val="22"/>
          <w:highlight w:val="lightGray"/>
        </w:rPr>
        <w:t>”) devidamente registrado na Comissão de Valores Mobiliários (“</w:t>
      </w:r>
      <w:r w:rsidR="002B7345" w:rsidRPr="00195A5E">
        <w:rPr>
          <w:rFonts w:ascii="Tahoma" w:hAnsi="Tahoma" w:cs="Tahoma"/>
          <w:sz w:val="22"/>
          <w:szCs w:val="22"/>
          <w:highlight w:val="lightGray"/>
          <w:u w:val="single"/>
        </w:rPr>
        <w:t>CVM</w:t>
      </w:r>
      <w:r w:rsidR="002B7345" w:rsidRPr="00195A5E">
        <w:rPr>
          <w:rFonts w:ascii="Tahoma" w:hAnsi="Tahoma" w:cs="Tahoma"/>
          <w:sz w:val="22"/>
          <w:szCs w:val="22"/>
          <w:highlight w:val="lightGray"/>
        </w:rPr>
        <w:t xml:space="preserve">”) nos termos da </w:t>
      </w:r>
      <w:r w:rsidR="00D3547A" w:rsidRPr="005D3A60">
        <w:rPr>
          <w:rFonts w:ascii="Tahoma" w:hAnsi="Tahoma" w:cs="Tahoma"/>
          <w:sz w:val="22"/>
          <w:szCs w:val="22"/>
          <w:highlight w:val="lightGray"/>
        </w:rPr>
        <w:t>Instrução CVM n.º </w:t>
      </w:r>
      <w:r w:rsidR="00D3547A" w:rsidRPr="00F2603A">
        <w:rPr>
          <w:rFonts w:ascii="Tahoma" w:hAnsi="Tahoma" w:cs="Tahoma"/>
          <w:sz w:val="22"/>
          <w:szCs w:val="22"/>
          <w:highlight w:val="lightGray"/>
        </w:rPr>
        <w:t>472</w:t>
      </w:r>
      <w:r w:rsidR="00D3547A" w:rsidRPr="009F1A7F">
        <w:rPr>
          <w:rFonts w:ascii="Tahoma" w:hAnsi="Tahoma" w:cs="Tahoma"/>
          <w:sz w:val="22"/>
          <w:szCs w:val="22"/>
          <w:highlight w:val="lightGray"/>
        </w:rPr>
        <w:t xml:space="preserve">, de </w:t>
      </w:r>
      <w:r w:rsidR="00D3547A" w:rsidRPr="00F2603A">
        <w:rPr>
          <w:rFonts w:ascii="Tahoma" w:hAnsi="Tahoma" w:cs="Tahoma"/>
          <w:sz w:val="22"/>
          <w:szCs w:val="22"/>
          <w:highlight w:val="lightGray"/>
        </w:rPr>
        <w:t>31</w:t>
      </w:r>
      <w:r w:rsidR="00D3547A" w:rsidRPr="009F1A7F">
        <w:rPr>
          <w:rFonts w:ascii="Tahoma" w:hAnsi="Tahoma" w:cs="Tahoma"/>
          <w:sz w:val="22"/>
          <w:szCs w:val="22"/>
          <w:highlight w:val="lightGray"/>
        </w:rPr>
        <w:t xml:space="preserve"> de </w:t>
      </w:r>
      <w:r w:rsidR="00D3547A" w:rsidRPr="00F2603A">
        <w:rPr>
          <w:rFonts w:ascii="Tahoma" w:hAnsi="Tahoma" w:cs="Tahoma"/>
          <w:sz w:val="22"/>
          <w:szCs w:val="22"/>
          <w:highlight w:val="lightGray"/>
        </w:rPr>
        <w:t>outubro</w:t>
      </w:r>
      <w:r w:rsidR="00D3547A" w:rsidRPr="009F1A7F">
        <w:rPr>
          <w:rFonts w:ascii="Tahoma" w:hAnsi="Tahoma" w:cs="Tahoma"/>
          <w:sz w:val="22"/>
          <w:szCs w:val="22"/>
          <w:highlight w:val="lightGray"/>
        </w:rPr>
        <w:t xml:space="preserve"> de </w:t>
      </w:r>
      <w:r w:rsidR="00D3547A" w:rsidRPr="00F2603A">
        <w:rPr>
          <w:rFonts w:ascii="Tahoma" w:hAnsi="Tahoma" w:cs="Tahoma"/>
          <w:sz w:val="22"/>
          <w:szCs w:val="22"/>
          <w:highlight w:val="lightGray"/>
        </w:rPr>
        <w:t>2008</w:t>
      </w:r>
      <w:r w:rsidR="002B7345" w:rsidRPr="009F1A7F">
        <w:rPr>
          <w:rFonts w:ascii="Tahoma" w:hAnsi="Tahoma" w:cs="Tahoma"/>
          <w:sz w:val="22"/>
          <w:szCs w:val="22"/>
          <w:highlight w:val="lightGray"/>
        </w:rPr>
        <w:t xml:space="preserve">, conforme </w:t>
      </w:r>
      <w:r w:rsidR="002B7345" w:rsidRPr="004B370F">
        <w:rPr>
          <w:rFonts w:ascii="Tahoma" w:hAnsi="Tahoma" w:cs="Tahoma"/>
          <w:sz w:val="22"/>
          <w:szCs w:val="22"/>
          <w:highlight w:val="lightGray"/>
        </w:rPr>
        <w:t>alterada, e regido pelo regulamento datado de [</w:t>
      </w:r>
      <w:r w:rsidR="00D3547A" w:rsidRPr="00F2603A">
        <w:rPr>
          <w:rFonts w:ascii="Tahoma" w:hAnsi="Tahoma" w:cs="Tahoma"/>
          <w:sz w:val="22"/>
          <w:szCs w:val="22"/>
          <w:highlight w:val="lightGray"/>
        </w:rPr>
        <w:t>07 de janeiro de 2021</w:t>
      </w:r>
      <w:r w:rsidR="00D3547A" w:rsidRPr="009F1A7F">
        <w:rPr>
          <w:rFonts w:ascii="Tahoma" w:hAnsi="Tahoma" w:cs="Tahoma"/>
          <w:sz w:val="22"/>
          <w:szCs w:val="22"/>
          <w:highlight w:val="lightGray"/>
        </w:rPr>
        <w:t>]</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2B7345" w:rsidRPr="00F2603A">
        <w:rPr>
          <w:rFonts w:ascii="Tahoma" w:hAnsi="Tahoma" w:cs="Tahoma"/>
          <w:sz w:val="22"/>
          <w:szCs w:val="22"/>
        </w:rPr>
        <w:t>conforme alterado</w:t>
      </w:r>
      <w:r w:rsidR="008B5516" w:rsidRPr="00F2603A">
        <w:rPr>
          <w:rFonts w:ascii="Tahoma" w:hAnsi="Tahoma" w:cs="Tahoma"/>
          <w:sz w:val="22"/>
          <w:szCs w:val="22"/>
        </w:rPr>
        <w:t>, 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184" w:name="_DV_M290"/>
      <w:bookmarkStart w:id="185" w:name="_DV_M291"/>
      <w:bookmarkStart w:id="186" w:name="_DV_M292"/>
      <w:bookmarkStart w:id="187" w:name="_DV_M293"/>
      <w:bookmarkStart w:id="188" w:name="_DV_M294"/>
      <w:bookmarkEnd w:id="0"/>
      <w:bookmarkEnd w:id="1"/>
      <w:bookmarkEnd w:id="183"/>
      <w:bookmarkEnd w:id="184"/>
      <w:bookmarkEnd w:id="185"/>
      <w:bookmarkEnd w:id="186"/>
      <w:bookmarkEnd w:id="187"/>
      <w:bookmarkEnd w:id="188"/>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D6260F" w:rsidRPr="004B370F">
        <w:rPr>
          <w:rFonts w:ascii="Tahoma" w:hAnsi="Tahoma" w:cs="Tahoma"/>
          <w:sz w:val="22"/>
          <w:szCs w:val="22"/>
        </w:rPr>
        <w:t>s</w:t>
      </w:r>
      <w:r w:rsidR="008B5516" w:rsidRPr="004B370F">
        <w:rPr>
          <w:rFonts w:ascii="Tahoma" w:hAnsi="Tahoma" w:cs="Tahoma"/>
          <w:sz w:val="22"/>
          <w:szCs w:val="22"/>
        </w:rPr>
        <w:t xml:space="preserve"> Outorgante</w:t>
      </w:r>
      <w:r w:rsidR="00D6260F" w:rsidRPr="004B370F">
        <w:rPr>
          <w:rFonts w:ascii="Tahoma" w:hAnsi="Tahoma" w:cs="Tahoma"/>
          <w:sz w:val="22"/>
          <w:szCs w:val="22"/>
        </w:rPr>
        <w:t>s e</w:t>
      </w:r>
      <w:r w:rsidR="008B5516" w:rsidRPr="004B370F">
        <w:rPr>
          <w:rFonts w:ascii="Tahoma" w:hAnsi="Tahoma" w:cs="Tahoma"/>
          <w:sz w:val="22"/>
          <w:szCs w:val="22"/>
        </w:rPr>
        <w:t xml:space="preserve"> a Outorgada em </w:t>
      </w:r>
      <w:r w:rsidR="002B7345" w:rsidRPr="00F2603A">
        <w:rPr>
          <w:rFonts w:ascii="Tahoma" w:hAnsi="Tahoma" w:cs="Tahoma"/>
          <w:sz w:val="22"/>
          <w:szCs w:val="22"/>
          <w:highlight w:val="lightGray"/>
        </w:rPr>
        <w:t>[=]</w:t>
      </w:r>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r w:rsidR="002B7345" w:rsidRPr="00F2603A">
        <w:rPr>
          <w:rFonts w:ascii="Tahoma" w:hAnsi="Tahoma" w:cs="Tahoma"/>
          <w:sz w:val="22"/>
          <w:szCs w:val="22"/>
          <w:highlight w:val="lightGray"/>
        </w:rPr>
        <w:t>[=]</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(ii)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(iii)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lastRenderedPageBreak/>
        <w:t>ou no vencimento final sem que as Obrigações Garantidas tenham sido quitadas, sendo vedado o substabelecimento.</w:t>
      </w:r>
      <w:r w:rsidR="00EE60AB" w:rsidRPr="00F2603A">
        <w:rPr>
          <w:rFonts w:ascii="Tahoma" w:hAnsi="Tahoma" w:cs="Tahoma"/>
          <w:sz w:val="22"/>
          <w:szCs w:val="22"/>
        </w:rPr>
        <w:t xml:space="preserve"> </w:t>
      </w:r>
    </w:p>
    <w:p w:rsidR="002B7345" w:rsidRPr="00F2603A" w:rsidRDefault="002B7345" w:rsidP="0078058E">
      <w:pPr>
        <w:tabs>
          <w:tab w:val="left" w:pos="709"/>
        </w:tabs>
        <w:spacing w:line="320" w:lineRule="exact"/>
        <w:jc w:val="both"/>
        <w:rPr>
          <w:rFonts w:ascii="Tahoma" w:hAnsi="Tahoma" w:cs="Tahoma"/>
          <w:sz w:val="22"/>
          <w:szCs w:val="22"/>
        </w:rPr>
      </w:pPr>
    </w:p>
    <w:p w:rsidR="00724A0A" w:rsidRPr="005D3A60" w:rsidRDefault="007F15F8" w:rsidP="00F2603A">
      <w:pPr>
        <w:pStyle w:val="Level1"/>
        <w:keepNext w:val="0"/>
        <w:tabs>
          <w:tab w:val="left" w:pos="708"/>
        </w:tabs>
        <w:spacing w:before="0" w:after="240" w:line="300" w:lineRule="atLeast"/>
        <w:rPr>
          <w:b w:val="0"/>
          <w:szCs w:val="22"/>
        </w:rPr>
      </w:pPr>
      <w:bookmarkStart w:id="189" w:name="_Ref512281657"/>
      <w:bookmarkStart w:id="190" w:name="_Hlk36193190"/>
      <w:r w:rsidRPr="009F1A7F">
        <w:rPr>
          <w:szCs w:val="22"/>
        </w:rPr>
        <w:t>Esta procuração será</w:t>
      </w:r>
      <w:r w:rsidRPr="004B370F">
        <w:rPr>
          <w:szCs w:val="22"/>
        </w:rPr>
        <w:t xml:space="preserve"> válida pelo prazo de 1 (um) ano</w:t>
      </w:r>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189"/>
    </w:p>
    <w:bookmarkEnd w:id="190"/>
    <w:p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rsidR="006D762A" w:rsidRPr="00F2603A" w:rsidRDefault="006D762A" w:rsidP="006D762A">
      <w:pPr>
        <w:spacing w:line="320" w:lineRule="exact"/>
        <w:jc w:val="both"/>
        <w:rPr>
          <w:rFonts w:ascii="Tahoma" w:hAnsi="Tahoma" w:cs="Tahoma"/>
          <w:b/>
          <w:bCs/>
          <w:sz w:val="22"/>
          <w:szCs w:val="22"/>
        </w:rPr>
      </w:pPr>
    </w:p>
    <w:p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F2603A">
        <w:rPr>
          <w:rFonts w:ascii="Tahoma" w:hAnsi="Tahoma" w:cs="Tahoma"/>
          <w:b/>
          <w:bCs/>
          <w:caps/>
          <w:sz w:val="22"/>
          <w:szCs w:val="22"/>
        </w:rPr>
        <w:t>E OUTRAS AVENÇAS</w:t>
      </w:r>
    </w:p>
    <w:p w:rsidR="006D762A" w:rsidRPr="00F2603A" w:rsidRDefault="006D762A" w:rsidP="006D762A">
      <w:pPr>
        <w:widowControl w:val="0"/>
        <w:suppressAutoHyphens/>
        <w:spacing w:line="320" w:lineRule="exact"/>
        <w:jc w:val="both"/>
        <w:rPr>
          <w:rFonts w:ascii="Tahoma" w:hAnsi="Tahoma" w:cs="Tahoma"/>
          <w:sz w:val="22"/>
          <w:szCs w:val="22"/>
        </w:rPr>
      </w:pPr>
    </w:p>
    <w:p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Pr="00F2603A">
        <w:rPr>
          <w:rFonts w:ascii="Tahoma" w:hAnsi="Tahoma" w:cs="Tahoma"/>
          <w:sz w:val="22"/>
          <w:szCs w:val="22"/>
          <w:highlight w:val="lightGray"/>
        </w:rPr>
        <w:t>21 de janeiro de 2021</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Pr="00F2603A">
        <w:rPr>
          <w:rFonts w:ascii="Tahoma" w:hAnsi="Tahoma" w:cs="Tahoma"/>
          <w:bCs/>
          <w:sz w:val="22"/>
          <w:szCs w:val="22"/>
          <w:u w:val="single"/>
        </w:rPr>
        <w:t>Planne</w:t>
      </w:r>
      <w:r w:rsidRPr="00F2603A">
        <w:rPr>
          <w:rFonts w:ascii="Tahoma" w:hAnsi="Tahoma" w:cs="Tahoma"/>
          <w:bCs/>
          <w:sz w:val="22"/>
          <w:szCs w:val="22"/>
        </w:rPr>
        <w:t>r” ou “</w:t>
      </w:r>
      <w:r w:rsidRPr="00F2603A">
        <w:rPr>
          <w:rFonts w:ascii="Tahoma" w:hAnsi="Tahoma" w:cs="Tahoma"/>
          <w:bCs/>
          <w:sz w:val="22"/>
          <w:szCs w:val="22"/>
          <w:u w:val="single"/>
        </w:rPr>
        <w:t>Administrador</w:t>
      </w:r>
      <w:r w:rsidRPr="00F2603A">
        <w:rPr>
          <w:rFonts w:ascii="Tahoma" w:hAnsi="Tahoma" w:cs="Tahoma"/>
          <w:bCs/>
          <w:sz w:val="22"/>
          <w:szCs w:val="22"/>
        </w:rPr>
        <w:t>”);</w:t>
      </w:r>
    </w:p>
    <w:p w:rsidR="00326FC7" w:rsidRPr="00F2603A" w:rsidRDefault="00326FC7" w:rsidP="00326FC7">
      <w:pPr>
        <w:tabs>
          <w:tab w:val="left" w:pos="709"/>
        </w:tabs>
        <w:spacing w:line="320" w:lineRule="exact"/>
        <w:jc w:val="both"/>
        <w:rPr>
          <w:rFonts w:ascii="Tahoma" w:hAnsi="Tahoma" w:cs="Tahoma"/>
          <w:bCs/>
          <w:sz w:val="22"/>
          <w:szCs w:val="22"/>
        </w:rPr>
      </w:pPr>
    </w:p>
    <w:p w:rsidR="00326FC7" w:rsidRPr="00F2603A" w:rsidRDefault="00326FC7" w:rsidP="00326FC7">
      <w:pPr>
        <w:spacing w:after="240" w:line="320" w:lineRule="exact"/>
        <w:rPr>
          <w:rFonts w:ascii="Tahoma" w:hAnsi="Tahoma" w:cs="Tahoma"/>
          <w:sz w:val="22"/>
          <w:szCs w:val="22"/>
        </w:rPr>
      </w:pPr>
      <w:r w:rsidRPr="00F2603A">
        <w:rPr>
          <w:rFonts w:ascii="Tahoma" w:hAnsi="Tahoma" w:cs="Tahoma"/>
          <w:sz w:val="22"/>
          <w:szCs w:val="22"/>
        </w:rPr>
        <w:t>e de outro lado,</w:t>
      </w:r>
    </w:p>
    <w:p w:rsidR="00326FC7" w:rsidRPr="009F1A7F" w:rsidRDefault="00326FC7" w:rsidP="00326FC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r w:rsidRPr="009F1A7F">
        <w:rPr>
          <w:rFonts w:ascii="Tahoma" w:hAnsi="Tahoma" w:cs="Tahoma"/>
          <w:sz w:val="22"/>
          <w:szCs w:val="22"/>
          <w:u w:val="single"/>
        </w:rPr>
        <w:t>Securitizadora</w:t>
      </w:r>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r w:rsidRPr="009F1A7F">
        <w:rPr>
          <w:rFonts w:ascii="Tahoma" w:hAnsi="Tahoma" w:cs="Tahoma"/>
          <w:sz w:val="22"/>
          <w:szCs w:val="22"/>
        </w:rPr>
        <w:t>Securitizadora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rsidR="00326FC7" w:rsidRPr="009F1A7F" w:rsidRDefault="00326FC7" w:rsidP="00326FC7">
      <w:pPr>
        <w:autoSpaceDE/>
        <w:autoSpaceDN/>
        <w:adjustRightInd/>
        <w:spacing w:after="240" w:line="320" w:lineRule="exact"/>
        <w:jc w:val="both"/>
        <w:rPr>
          <w:rFonts w:ascii="Tahoma" w:hAnsi="Tahoma" w:cs="Tahoma"/>
          <w:b/>
          <w:sz w:val="22"/>
          <w:szCs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devidamente registrado na CVM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Pr="00F2603A">
        <w:rPr>
          <w:rFonts w:ascii="Tahoma" w:hAnsi="Tahoma" w:cs="Tahoma"/>
          <w:sz w:val="22"/>
          <w:szCs w:val="22"/>
          <w:highlight w:val="lightGray"/>
        </w:rPr>
        <w:t>07 de janeiro de 2021</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neste ato devidamente representado pela Planner, na qualidade de administrador (“</w:t>
      </w:r>
      <w:r w:rsidRPr="00F2603A">
        <w:rPr>
          <w:rFonts w:ascii="Tahoma" w:hAnsi="Tahoma" w:cs="Tahoma"/>
          <w:sz w:val="22"/>
          <w:szCs w:val="22"/>
          <w:u w:val="single"/>
        </w:rPr>
        <w:t>FII Ibiza</w:t>
      </w:r>
      <w:r w:rsidRPr="00F2603A">
        <w:rPr>
          <w:rFonts w:ascii="Tahoma" w:hAnsi="Tahoma" w:cs="Tahoma"/>
          <w:sz w:val="22"/>
          <w:szCs w:val="22"/>
        </w:rPr>
        <w:t xml:space="preserve">”); </w:t>
      </w:r>
    </w:p>
    <w:p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Pr="00F2603A">
        <w:rPr>
          <w:rFonts w:ascii="Tahoma" w:hAnsi="Tahoma" w:cs="Tahoma"/>
          <w:sz w:val="22"/>
          <w:szCs w:val="22"/>
          <w:highlight w:val="lightGray"/>
        </w:rPr>
        <w:t>07 de janeiro de 2021</w:t>
      </w:r>
      <w:r w:rsidRPr="00F2603A">
        <w:rPr>
          <w:rFonts w:ascii="Tahoma" w:hAnsi="Tahoma" w:cs="Tahoma"/>
          <w:sz w:val="22"/>
          <w:szCs w:val="22"/>
        </w:rPr>
        <w:t>], conforme alterado, neste ato devidamente representado pela Planner,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rsidR="00326FC7" w:rsidRPr="00F2603A" w:rsidRDefault="00326FC7" w:rsidP="00F2603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F2603A">
        <w:rPr>
          <w:rFonts w:ascii="Tahoma" w:hAnsi="Tahoma" w:cs="Tahoma"/>
          <w:sz w:val="22"/>
          <w:szCs w:val="22"/>
        </w:rPr>
        <w:t>).</w:t>
      </w:r>
    </w:p>
    <w:p w:rsidR="006D762A" w:rsidRPr="00F2603A" w:rsidRDefault="006D762A" w:rsidP="006D762A">
      <w:pPr>
        <w:spacing w:line="320" w:lineRule="exact"/>
        <w:jc w:val="both"/>
        <w:rPr>
          <w:rFonts w:ascii="Tahoma" w:hAnsi="Tahoma" w:cs="Tahoma"/>
          <w:b/>
          <w:sz w:val="22"/>
          <w:szCs w:val="22"/>
        </w:rPr>
      </w:pPr>
    </w:p>
    <w:p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rsidR="006D762A" w:rsidRPr="00F2603A" w:rsidRDefault="006D762A" w:rsidP="006D762A">
      <w:pPr>
        <w:spacing w:line="320" w:lineRule="exact"/>
        <w:jc w:val="both"/>
        <w:rPr>
          <w:rFonts w:ascii="Tahoma" w:hAnsi="Tahoma" w:cs="Tahoma"/>
          <w:sz w:val="22"/>
          <w:szCs w:val="22"/>
        </w:rPr>
      </w:pPr>
    </w:p>
    <w:p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hint="eastAsia"/>
          <w:sz w:val="22"/>
          <w:szCs w:val="22"/>
        </w:rPr>
        <w:t xml:space="preserve">em </w:t>
      </w:r>
      <w:r w:rsidRPr="0060522A">
        <w:rPr>
          <w:rFonts w:ascii="Tahoma" w:eastAsia="SimSun" w:hAnsi="Tahoma" w:cs="Tahoma"/>
          <w:sz w:val="22"/>
          <w:szCs w:val="22"/>
        </w:rPr>
        <w:t>[</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xml:space="preserve">], </w:t>
      </w:r>
      <w:r w:rsidRPr="0060522A">
        <w:rPr>
          <w:rFonts w:ascii="Tahoma" w:hAnsi="Tahoma" w:cs="Tahoma"/>
          <w:bCs/>
          <w:sz w:val="22"/>
          <w:szCs w:val="22"/>
        </w:rPr>
        <w:t xml:space="preserve">as Partes </w:t>
      </w:r>
      <w:r w:rsidR="00C513C6" w:rsidRPr="0060522A">
        <w:rPr>
          <w:rFonts w:ascii="Tahoma" w:hAnsi="Tahoma" w:cs="Tahoma"/>
          <w:bCs/>
          <w:sz w:val="22"/>
          <w:szCs w:val="22"/>
        </w:rPr>
        <w:t xml:space="preserve">e os Fundos </w:t>
      </w:r>
      <w:r w:rsidRPr="0060522A">
        <w:rPr>
          <w:rFonts w:ascii="Tahoma" w:hAnsi="Tahoma" w:cs="Tahoma"/>
          <w:bCs/>
          <w:sz w:val="22"/>
          <w:szCs w:val="22"/>
        </w:rPr>
        <w:t>celebraram o Instrumento Particular de Alienação Fiduciária de Cotas e Cessão Fiduciária de Recebíveis em Garantia e Outras Avenças (“</w:t>
      </w:r>
      <w:r w:rsidRPr="0060522A">
        <w:rPr>
          <w:rFonts w:ascii="Tahoma" w:hAnsi="Tahoma" w:cs="Tahoma"/>
          <w:bCs/>
          <w:sz w:val="22"/>
          <w:szCs w:val="22"/>
          <w:u w:val="single"/>
        </w:rPr>
        <w:t>Contrato</w:t>
      </w:r>
      <w:r w:rsidRPr="0060522A">
        <w:rPr>
          <w:rFonts w:ascii="Tahoma" w:hAnsi="Tahoma" w:cs="Tahoma"/>
          <w:bCs/>
          <w:sz w:val="22"/>
          <w:szCs w:val="22"/>
        </w:rPr>
        <w:t>”), devidamente registrado no [●]º Cartório de Registro de Títulos e Documentos da cidade de São Paulo, Estado de São Paulo, em [●] de [●] de [●], sob o n.º [●];</w:t>
      </w:r>
    </w:p>
    <w:p w:rsidR="006D762A" w:rsidRPr="0060522A" w:rsidRDefault="006D762A" w:rsidP="006D762A">
      <w:pPr>
        <w:spacing w:line="320" w:lineRule="exact"/>
        <w:jc w:val="both"/>
        <w:rPr>
          <w:rFonts w:ascii="Tahoma" w:hAnsi="Tahoma" w:cs="Tahoma"/>
          <w:sz w:val="22"/>
          <w:szCs w:val="22"/>
        </w:rPr>
      </w:pPr>
    </w:p>
    <w:p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60522A">
        <w:rPr>
          <w:rFonts w:ascii="Tahoma" w:eastAsia="SimSun" w:hAnsi="Tahoma" w:cs="Tahoma"/>
          <w:sz w:val="22"/>
          <w:szCs w:val="22"/>
        </w:rPr>
        <w:t>em [</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de [</w:t>
      </w:r>
      <w:r w:rsidRPr="0060522A">
        <w:rPr>
          <w:rFonts w:ascii="Tahoma" w:eastAsia="SimSun" w:hAnsi="Tahoma" w:cs="Tahoma" w:hint="eastAsia"/>
          <w:sz w:val="22"/>
          <w:szCs w:val="22"/>
        </w:rPr>
        <w:t>●</w:t>
      </w:r>
      <w:r w:rsidRPr="0060522A">
        <w:rPr>
          <w:rFonts w:ascii="Tahoma" w:eastAsia="SimSun" w:hAnsi="Tahoma" w:cs="Tahoma"/>
          <w:sz w:val="22"/>
          <w:szCs w:val="22"/>
        </w:rPr>
        <w:t xml:space="preserve">], </w:t>
      </w:r>
      <w:r w:rsidR="00C513C6" w:rsidRPr="0060522A">
        <w:rPr>
          <w:rFonts w:ascii="Tahoma" w:eastAsia="SimSun" w:hAnsi="Tahoma" w:cs="Tahoma"/>
          <w:sz w:val="22"/>
          <w:szCs w:val="22"/>
        </w:rPr>
        <w:t>o FIM</w:t>
      </w:r>
      <w:r w:rsidRPr="0060522A">
        <w:rPr>
          <w:rFonts w:ascii="Tahoma" w:eastAsia="SimSun" w:hAnsi="Tahoma" w:cs="Tahoma"/>
          <w:sz w:val="22"/>
          <w:szCs w:val="22"/>
        </w:rPr>
        <w:t xml:space="preserve"> subscreveu e integralizou [</w:t>
      </w:r>
      <w:r w:rsidRPr="0060522A">
        <w:rPr>
          <w:rFonts w:ascii="Tahoma" w:eastAsia="SimSun" w:hAnsi="Tahoma" w:cs="Tahoma" w:hint="eastAsia"/>
          <w:sz w:val="22"/>
          <w:szCs w:val="22"/>
        </w:rPr>
        <w:t>●</w:t>
      </w:r>
      <w:r w:rsidRPr="0060522A">
        <w:rPr>
          <w:rFonts w:ascii="Tahoma" w:eastAsia="SimSun" w:hAnsi="Tahoma" w:cs="Tahoma"/>
          <w:sz w:val="22"/>
          <w:szCs w:val="22"/>
        </w:rPr>
        <w:t xml:space="preserve">] 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rsidR="006D762A" w:rsidRPr="00F2603A" w:rsidRDefault="006D762A" w:rsidP="006D762A">
      <w:pPr>
        <w:pStyle w:val="PargrafodaLista"/>
        <w:spacing w:line="320" w:lineRule="exact"/>
        <w:jc w:val="both"/>
        <w:rPr>
          <w:rFonts w:ascii="Tahoma" w:hAnsi="Tahoma" w:cs="Tahoma"/>
          <w:bCs/>
          <w:sz w:val="22"/>
          <w:szCs w:val="22"/>
        </w:rPr>
      </w:pPr>
    </w:p>
    <w:p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rsidR="006D762A" w:rsidRPr="00F2603A" w:rsidRDefault="006D762A" w:rsidP="006D762A">
      <w:pPr>
        <w:spacing w:line="320" w:lineRule="exact"/>
        <w:jc w:val="both"/>
        <w:rPr>
          <w:rFonts w:ascii="Tahoma" w:hAnsi="Tahoma" w:cs="Tahoma"/>
          <w:b/>
          <w:bCs/>
          <w:sz w:val="22"/>
          <w:szCs w:val="22"/>
        </w:rPr>
      </w:pPr>
    </w:p>
    <w:p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de comum acordo e sem quaisquer restrições, celebrar o presente Primeiro 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rsidR="006D762A" w:rsidRPr="00F2603A" w:rsidRDefault="006D762A" w:rsidP="006D762A">
      <w:pPr>
        <w:widowControl w:val="0"/>
        <w:spacing w:line="320" w:lineRule="exact"/>
        <w:jc w:val="both"/>
        <w:rPr>
          <w:rFonts w:ascii="Tahoma" w:hAnsi="Tahoma" w:cs="Tahoma"/>
          <w:sz w:val="22"/>
          <w:szCs w:val="22"/>
        </w:rPr>
      </w:pPr>
    </w:p>
    <w:p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rsidR="006D762A" w:rsidRPr="00F2603A" w:rsidRDefault="006D762A" w:rsidP="006D762A">
      <w:pPr>
        <w:widowControl w:val="0"/>
        <w:spacing w:line="320" w:lineRule="exact"/>
        <w:jc w:val="center"/>
        <w:rPr>
          <w:rFonts w:ascii="Tahoma" w:hAnsi="Tahoma" w:cs="Tahoma"/>
          <w:b/>
          <w:sz w:val="22"/>
          <w:szCs w:val="22"/>
        </w:rPr>
      </w:pPr>
    </w:p>
    <w:p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9F1A7F">
        <w:rPr>
          <w:rFonts w:ascii="Tahoma" w:hAnsi="Tahoma" w:cs="Tahoma"/>
          <w:sz w:val="22"/>
          <w:szCs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(ii)</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rsidR="00BD130B" w:rsidRPr="00F2603A" w:rsidRDefault="00061533" w:rsidP="00B06AD2">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9F1A7F">
        <w:rPr>
          <w:rFonts w:ascii="Tahoma" w:hAnsi="Tahoma" w:cs="Tahoma"/>
          <w:i/>
          <w:sz w:val="22"/>
          <w:szCs w:val="22"/>
          <w:highlight w:val="lightGray"/>
          <w:lang w:val="pt-BR"/>
        </w:rPr>
        <w:t xml:space="preserve">i) </w:t>
      </w:r>
      <w:r w:rsidR="00BD130B" w:rsidRPr="00F2603A">
        <w:rPr>
          <w:rFonts w:ascii="Tahoma" w:hAnsi="Tahoma" w:cs="Tahoma"/>
          <w:i/>
          <w:sz w:val="22"/>
          <w:szCs w:val="22"/>
          <w:highlight w:val="lightGray"/>
          <w:lang w:val="pt-BR"/>
        </w:rPr>
        <w:t>[●] ([●]) cotas</w:t>
      </w:r>
      <w:r w:rsidR="00BD130B" w:rsidRPr="009F1A7F">
        <w:rPr>
          <w:rFonts w:ascii="Tahoma" w:hAnsi="Tahoma" w:cs="Tahoma"/>
          <w:i/>
          <w:sz w:val="22"/>
          <w:szCs w:val="22"/>
          <w:highlight w:val="lightGray"/>
          <w:lang w:val="pt-BR"/>
        </w:rPr>
        <w:t xml:space="preserve"> de emissão do </w:t>
      </w:r>
      <w:r w:rsidR="00BD130B" w:rsidRPr="00F2603A">
        <w:rPr>
          <w:rFonts w:ascii="Tahoma" w:hAnsi="Tahoma" w:cs="Tahoma"/>
          <w:i/>
          <w:sz w:val="22"/>
          <w:szCs w:val="22"/>
          <w:highlight w:val="lightGray"/>
          <w:lang w:val="pt-BR"/>
        </w:rPr>
        <w:t>FII Ibiza</w:t>
      </w:r>
      <w:r w:rsidR="00BD130B" w:rsidRPr="009F1A7F">
        <w:rPr>
          <w:rFonts w:ascii="Tahoma" w:hAnsi="Tahoma" w:cs="Tahoma"/>
          <w:i/>
          <w:sz w:val="22"/>
          <w:szCs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w:t>
      </w:r>
      <w:proofErr w:type="gramStart"/>
      <w:r w:rsidR="00BD130B" w:rsidRPr="00F2603A">
        <w:rPr>
          <w:rFonts w:ascii="Tahoma" w:hAnsi="Tahoma" w:cs="Tahoma"/>
          <w:i/>
          <w:sz w:val="22"/>
          <w:szCs w:val="22"/>
          <w:highlight w:val="lightGray"/>
          <w:lang w:val="pt-BR"/>
        </w:rPr>
        <w:t>●]%</w:t>
      </w:r>
      <w:proofErr w:type="gramEnd"/>
      <w:r w:rsidR="00BD130B" w:rsidRPr="00F2603A">
        <w:rPr>
          <w:rFonts w:ascii="Tahoma" w:hAnsi="Tahoma" w:cs="Tahoma"/>
          <w:i/>
          <w:sz w:val="22"/>
          <w:szCs w:val="22"/>
          <w:highlight w:val="lightGray"/>
          <w:lang w:val="pt-BR"/>
        </w:rPr>
        <w:t xml:space="preserve"> ([●])]</w:t>
      </w:r>
      <w:r w:rsidR="00BD130B" w:rsidRPr="009F1A7F">
        <w:rPr>
          <w:rFonts w:ascii="Tahoma" w:hAnsi="Tahoma" w:cs="Tahoma"/>
          <w:i/>
          <w:sz w:val="22"/>
          <w:szCs w:val="22"/>
          <w:highlight w:val="lightGray"/>
          <w:lang w:val="pt-BR"/>
        </w:rPr>
        <w:t xml:space="preserve"> das </w:t>
      </w:r>
      <w:r w:rsidR="00BD130B" w:rsidRPr="004B370F">
        <w:rPr>
          <w:rFonts w:ascii="Tahoma" w:hAnsi="Tahoma" w:cs="Tahoma"/>
          <w:i/>
          <w:color w:val="000000"/>
          <w:sz w:val="22"/>
          <w:szCs w:val="22"/>
          <w:highlight w:val="lightGray"/>
          <w:lang w:val="pt-BR"/>
        </w:rPr>
        <w:t xml:space="preserve">cotas </w:t>
      </w:r>
      <w:r w:rsidR="00BD130B" w:rsidRPr="004B370F">
        <w:rPr>
          <w:rFonts w:ascii="Tahoma" w:hAnsi="Tahoma" w:cs="Tahoma"/>
          <w:i/>
          <w:sz w:val="22"/>
          <w:szCs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9F1A7F">
        <w:rPr>
          <w:rFonts w:ascii="Tahoma" w:hAnsi="Tahoma" w:cs="Tahoma"/>
          <w:i/>
          <w:sz w:val="22"/>
          <w:szCs w:val="22"/>
          <w:highlight w:val="lightGray"/>
          <w:lang w:val="pt-BR"/>
        </w:rPr>
        <w:t xml:space="preserve"> e de titularidade </w:t>
      </w:r>
      <w:r w:rsidR="00BD130B" w:rsidRPr="00F2603A">
        <w:rPr>
          <w:rFonts w:ascii="Tahoma" w:hAnsi="Tahoma" w:cs="Tahoma"/>
          <w:i/>
          <w:sz w:val="22"/>
          <w:szCs w:val="22"/>
          <w:highlight w:val="lightGray"/>
          <w:lang w:val="pt-BR"/>
        </w:rPr>
        <w:t>do FIM (“</w:t>
      </w:r>
      <w:r w:rsidR="00BD130B" w:rsidRPr="00F2603A">
        <w:rPr>
          <w:rFonts w:ascii="Tahoma" w:hAnsi="Tahoma" w:cs="Tahoma"/>
          <w:i/>
          <w:sz w:val="22"/>
          <w:szCs w:val="22"/>
          <w:highlight w:val="lightGray"/>
          <w:u w:val="single"/>
          <w:lang w:val="pt-BR"/>
        </w:rPr>
        <w:t>Cotas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“(ii) [●] ([●]) cotas de emissão do FII Pompeia,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w:t>
      </w:r>
      <w:proofErr w:type="gramStart"/>
      <w:r w:rsidR="00BD130B" w:rsidRPr="00F2603A">
        <w:rPr>
          <w:rFonts w:ascii="Tahoma" w:hAnsi="Tahoma" w:cs="Tahoma"/>
          <w:i/>
          <w:sz w:val="22"/>
          <w:szCs w:val="22"/>
          <w:highlight w:val="lightGray"/>
          <w:lang w:val="pt-BR"/>
        </w:rPr>
        <w:t>●]%</w:t>
      </w:r>
      <w:proofErr w:type="gramEnd"/>
      <w:r w:rsidR="00BD130B" w:rsidRPr="00F2603A">
        <w:rPr>
          <w:rFonts w:ascii="Tahoma" w:hAnsi="Tahoma" w:cs="Tahoma"/>
          <w:i/>
          <w:sz w:val="22"/>
          <w:szCs w:val="22"/>
          <w:highlight w:val="lightGray"/>
          <w:lang w:val="pt-BR"/>
        </w:rPr>
        <w:t xml:space="preserve">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de emissão do FII Pompeia e 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rsidR="006D762A" w:rsidRPr="00F2603A" w:rsidRDefault="00BD130B" w:rsidP="006D762A">
      <w:pPr>
        <w:tabs>
          <w:tab w:val="left" w:pos="4995"/>
        </w:tabs>
        <w:spacing w:line="320" w:lineRule="exact"/>
        <w:jc w:val="both"/>
        <w:rPr>
          <w:rFonts w:ascii="Tahoma" w:hAnsi="Tahoma" w:cs="Tahoma"/>
          <w:bCs/>
          <w:iCs/>
          <w:sz w:val="22"/>
          <w:szCs w:val="22"/>
        </w:rPr>
      </w:pPr>
      <w:r w:rsidRPr="00F2603A" w:rsidDel="00BD130B">
        <w:rPr>
          <w:rFonts w:ascii="Tahoma" w:hAnsi="Tahoma" w:cs="Tahoma"/>
          <w:bCs/>
          <w:i/>
          <w:iCs/>
          <w:sz w:val="22"/>
          <w:szCs w:val="22"/>
        </w:rPr>
        <w:t xml:space="preserve"> </w:t>
      </w:r>
    </w:p>
    <w:p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rsidR="006D762A" w:rsidRPr="00F2603A" w:rsidRDefault="006D762A" w:rsidP="006D762A">
      <w:pPr>
        <w:widowControl w:val="0"/>
        <w:spacing w:line="320" w:lineRule="exact"/>
        <w:jc w:val="center"/>
        <w:rPr>
          <w:rFonts w:ascii="Tahoma" w:hAnsi="Tahoma" w:cs="Tahoma"/>
          <w:b/>
          <w:bCs/>
          <w:iCs/>
          <w:sz w:val="22"/>
          <w:szCs w:val="22"/>
        </w:rPr>
      </w:pPr>
    </w:p>
    <w:p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rsidR="006D762A" w:rsidRPr="00F2603A" w:rsidRDefault="006D762A" w:rsidP="006D762A">
      <w:pPr>
        <w:widowControl w:val="0"/>
        <w:spacing w:line="320" w:lineRule="exact"/>
        <w:jc w:val="center"/>
        <w:rPr>
          <w:rFonts w:ascii="Tahoma" w:hAnsi="Tahoma" w:cs="Tahoma"/>
          <w:bCs/>
          <w:iCs/>
          <w:sz w:val="22"/>
          <w:szCs w:val="22"/>
        </w:rPr>
      </w:pPr>
    </w:p>
    <w:p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rsidR="006D762A" w:rsidRPr="00F2603A" w:rsidRDefault="006D762A" w:rsidP="006D762A">
      <w:pPr>
        <w:widowControl w:val="0"/>
        <w:spacing w:line="320" w:lineRule="exact"/>
        <w:jc w:val="both"/>
        <w:rPr>
          <w:rFonts w:ascii="Tahoma" w:hAnsi="Tahoma" w:cs="Tahoma"/>
          <w:bCs/>
          <w:iCs/>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rsidR="006D762A" w:rsidRPr="00F2603A" w:rsidRDefault="006D762A" w:rsidP="006D762A">
      <w:pPr>
        <w:pStyle w:val="PargrafodaLista"/>
        <w:widowControl w:val="0"/>
        <w:spacing w:line="320" w:lineRule="exact"/>
        <w:ind w:left="720"/>
        <w:jc w:val="both"/>
        <w:rPr>
          <w:rFonts w:ascii="Tahoma" w:hAnsi="Tahoma" w:cs="Tahoma"/>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rsidR="006D762A" w:rsidRPr="00F2603A" w:rsidRDefault="006D762A" w:rsidP="006D762A">
      <w:pPr>
        <w:pStyle w:val="PargrafodaLista"/>
        <w:spacing w:line="320" w:lineRule="exact"/>
        <w:jc w:val="both"/>
        <w:rPr>
          <w:rFonts w:ascii="Tahoma" w:hAnsi="Tahoma" w:cs="Tahoma"/>
          <w:bCs/>
          <w:iCs/>
          <w:sz w:val="22"/>
          <w:szCs w:val="22"/>
        </w:rPr>
      </w:pPr>
    </w:p>
    <w:p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rsidR="006D762A" w:rsidRPr="00F2603A" w:rsidRDefault="006D762A" w:rsidP="006D762A">
      <w:pPr>
        <w:widowControl w:val="0"/>
        <w:spacing w:line="320" w:lineRule="exact"/>
        <w:jc w:val="both"/>
        <w:rPr>
          <w:rFonts w:ascii="Tahoma" w:eastAsia="SimSun" w:hAnsi="Tahoma" w:cs="Tahoma"/>
          <w:sz w:val="22"/>
          <w:szCs w:val="22"/>
        </w:rPr>
      </w:pPr>
    </w:p>
    <w:p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rsidR="006D762A" w:rsidRPr="00F2603A" w:rsidRDefault="006D762A" w:rsidP="006D762A">
      <w:pPr>
        <w:tabs>
          <w:tab w:val="left" w:pos="0"/>
          <w:tab w:val="left" w:pos="709"/>
        </w:tabs>
        <w:spacing w:line="320" w:lineRule="exact"/>
        <w:jc w:val="center"/>
        <w:rPr>
          <w:rFonts w:ascii="Tahoma" w:hAnsi="Tahoma" w:cs="Tahoma"/>
          <w:sz w:val="22"/>
          <w:szCs w:val="22"/>
        </w:rPr>
      </w:pPr>
    </w:p>
    <w:p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even" r:id="rId17"/>
      <w:headerReference w:type="default" r:id="rId18"/>
      <w:footerReference w:type="even" r:id="rId19"/>
      <w:footerReference w:type="default" r:id="rId20"/>
      <w:headerReference w:type="first" r:id="rId21"/>
      <w:footerReference w:type="first" r:id="rId22"/>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7EE" w:rsidRDefault="00D157EE">
      <w:r>
        <w:separator/>
      </w:r>
    </w:p>
    <w:p w:rsidR="00D157EE" w:rsidRDefault="00D157EE"/>
  </w:endnote>
  <w:endnote w:type="continuationSeparator" w:id="0">
    <w:p w:rsidR="00D157EE" w:rsidRDefault="00D157EE">
      <w:r>
        <w:continuationSeparator/>
      </w:r>
    </w:p>
    <w:p w:rsidR="00D157EE" w:rsidRDefault="00D157EE"/>
  </w:endnote>
  <w:endnote w:type="continuationNotice" w:id="1">
    <w:p w:rsidR="00D157EE" w:rsidRDefault="00D157EE"/>
    <w:p w:rsidR="00D157EE" w:rsidRDefault="00D15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70F" w:rsidRDefault="004B370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70F" w:rsidRPr="00C07647" w:rsidRDefault="004B370F">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rsidR="004B370F" w:rsidRPr="00C07647" w:rsidRDefault="004B370F">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4B370F">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rsidR="004B370F" w:rsidRPr="00F2603A" w:rsidRDefault="004B370F" w:rsidP="00F260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70F" w:rsidRDefault="004B370F">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B370F" w:rsidRPr="00E24431" w:rsidRDefault="004B370F">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rsidR="004B370F" w:rsidRPr="00E24431" w:rsidRDefault="004B370F">
                    <w:pPr>
                      <w:rPr>
                        <w:rFonts w:ascii="Trebuchet MS" w:hAnsi="Trebuchet MS"/>
                        <w:sz w:val="16"/>
                      </w:rPr>
                    </w:pPr>
                    <w:r>
                      <w:rPr>
                        <w:rFonts w:ascii="Trebuchet MS" w:hAnsi="Trebuchet MS"/>
                        <w:sz w:val="16"/>
                      </w:rPr>
                      <w:t>DA #10520353 v10</w:t>
                    </w:r>
                  </w:p>
                </w:txbxContent>
              </v:textbox>
              <w10:anchorlock/>
            </v:shape>
          </w:pict>
        </mc:Fallback>
      </mc:AlternateContent>
    </w:r>
  </w:p>
  <w:p w:rsidR="004B370F" w:rsidRDefault="004B37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7EE" w:rsidRDefault="00D157EE">
      <w:r>
        <w:separator/>
      </w:r>
    </w:p>
    <w:p w:rsidR="00D157EE" w:rsidRDefault="00D157EE"/>
  </w:footnote>
  <w:footnote w:type="continuationSeparator" w:id="0">
    <w:p w:rsidR="00D157EE" w:rsidRDefault="00D157EE">
      <w:r>
        <w:continuationSeparator/>
      </w:r>
    </w:p>
    <w:p w:rsidR="00D157EE" w:rsidRDefault="00D157EE"/>
  </w:footnote>
  <w:footnote w:type="continuationNotice" w:id="1">
    <w:p w:rsidR="00D157EE" w:rsidRDefault="00D157EE"/>
    <w:p w:rsidR="00D157EE" w:rsidRDefault="00D15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70F" w:rsidRDefault="004B370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70F" w:rsidRPr="00C07647" w:rsidRDefault="004B370F" w:rsidP="00C07647">
    <w:pPr>
      <w:pStyle w:val="Cabealho"/>
      <w:jc w:val="right"/>
      <w:rPr>
        <w:rFonts w:ascii="Tahoma" w:hAnsi="Tahoma"/>
        <w:b/>
        <w:sz w:val="22"/>
      </w:rPr>
    </w:pPr>
  </w:p>
  <w:p w:rsidR="004B370F" w:rsidRPr="00F2603A" w:rsidRDefault="004B370F" w:rsidP="00F260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70F" w:rsidRDefault="004B370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7"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1"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4"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5"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8"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4"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5"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1"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5"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4"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8"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3"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6"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7"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8"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3"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0"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3"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6"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8"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2"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9"/>
  </w:num>
  <w:num w:numId="4">
    <w:abstractNumId w:val="111"/>
  </w:num>
  <w:num w:numId="5">
    <w:abstractNumId w:val="70"/>
  </w:num>
  <w:num w:numId="6">
    <w:abstractNumId w:val="1"/>
  </w:num>
  <w:num w:numId="7">
    <w:abstractNumId w:val="69"/>
  </w:num>
  <w:num w:numId="8">
    <w:abstractNumId w:val="35"/>
  </w:num>
  <w:num w:numId="9">
    <w:abstractNumId w:val="122"/>
  </w:num>
  <w:num w:numId="10">
    <w:abstractNumId w:val="65"/>
  </w:num>
  <w:num w:numId="11">
    <w:abstractNumId w:val="2"/>
  </w:num>
  <w:num w:numId="12">
    <w:abstractNumId w:val="9"/>
  </w:num>
  <w:num w:numId="13">
    <w:abstractNumId w:val="94"/>
  </w:num>
  <w:num w:numId="14">
    <w:abstractNumId w:val="14"/>
  </w:num>
  <w:num w:numId="15">
    <w:abstractNumId w:val="64"/>
  </w:num>
  <w:num w:numId="16">
    <w:abstractNumId w:val="101"/>
  </w:num>
  <w:num w:numId="17">
    <w:abstractNumId w:val="42"/>
  </w:num>
  <w:num w:numId="18">
    <w:abstractNumId w:val="3"/>
  </w:num>
  <w:num w:numId="19">
    <w:abstractNumId w:val="17"/>
  </w:num>
  <w:num w:numId="20">
    <w:abstractNumId w:val="81"/>
  </w:num>
  <w:num w:numId="21">
    <w:abstractNumId w:val="41"/>
  </w:num>
  <w:num w:numId="22">
    <w:abstractNumId w:val="45"/>
  </w:num>
  <w:num w:numId="23">
    <w:abstractNumId w:val="88"/>
  </w:num>
  <w:num w:numId="24">
    <w:abstractNumId w:val="73"/>
  </w:num>
  <w:num w:numId="25">
    <w:abstractNumId w:val="25"/>
  </w:num>
  <w:num w:numId="26">
    <w:abstractNumId w:val="56"/>
  </w:num>
  <w:num w:numId="27">
    <w:abstractNumId w:val="53"/>
  </w:num>
  <w:num w:numId="28">
    <w:abstractNumId w:val="55"/>
  </w:num>
  <w:num w:numId="29">
    <w:abstractNumId w:val="33"/>
  </w:num>
  <w:num w:numId="30">
    <w:abstractNumId w:val="10"/>
  </w:num>
  <w:num w:numId="31">
    <w:abstractNumId w:val="103"/>
  </w:num>
  <w:num w:numId="32">
    <w:abstractNumId w:val="110"/>
  </w:num>
  <w:num w:numId="33">
    <w:abstractNumId w:val="75"/>
  </w:num>
  <w:num w:numId="34">
    <w:abstractNumId w:val="89"/>
  </w:num>
  <w:num w:numId="35">
    <w:abstractNumId w:val="23"/>
  </w:num>
  <w:num w:numId="36">
    <w:abstractNumId w:val="38"/>
  </w:num>
  <w:num w:numId="37">
    <w:abstractNumId w:val="8"/>
  </w:num>
  <w:num w:numId="38">
    <w:abstractNumId w:val="15"/>
  </w:num>
  <w:num w:numId="39">
    <w:abstractNumId w:val="114"/>
  </w:num>
  <w:num w:numId="40">
    <w:abstractNumId w:val="44"/>
  </w:num>
  <w:num w:numId="41">
    <w:abstractNumId w:val="0"/>
  </w:num>
  <w:num w:numId="42">
    <w:abstractNumId w:val="93"/>
  </w:num>
  <w:num w:numId="43">
    <w:abstractNumId w:val="54"/>
  </w:num>
  <w:num w:numId="44">
    <w:abstractNumId w:val="12"/>
  </w:num>
  <w:num w:numId="45">
    <w:abstractNumId w:val="97"/>
  </w:num>
  <w:num w:numId="46">
    <w:abstractNumId w:val="74"/>
  </w:num>
  <w:num w:numId="47">
    <w:abstractNumId w:val="107"/>
  </w:num>
  <w:num w:numId="48">
    <w:abstractNumId w:val="28"/>
  </w:num>
  <w:num w:numId="49">
    <w:abstractNumId w:val="118"/>
  </w:num>
  <w:num w:numId="50">
    <w:abstractNumId w:val="57"/>
  </w:num>
  <w:num w:numId="51">
    <w:abstractNumId w:val="103"/>
  </w:num>
  <w:num w:numId="52">
    <w:abstractNumId w:val="103"/>
  </w:num>
  <w:num w:numId="53">
    <w:abstractNumId w:val="103"/>
  </w:num>
  <w:num w:numId="54">
    <w:abstractNumId w:val="103"/>
  </w:num>
  <w:num w:numId="55">
    <w:abstractNumId w:val="103"/>
  </w:num>
  <w:num w:numId="56">
    <w:abstractNumId w:val="103"/>
  </w:num>
  <w:num w:numId="57">
    <w:abstractNumId w:val="47"/>
  </w:num>
  <w:num w:numId="58">
    <w:abstractNumId w:val="58"/>
  </w:num>
  <w:num w:numId="59">
    <w:abstractNumId w:val="119"/>
  </w:num>
  <w:num w:numId="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108"/>
  </w:num>
  <w:num w:numId="63">
    <w:abstractNumId w:val="43"/>
  </w:num>
  <w:num w:numId="64">
    <w:abstractNumId w:val="96"/>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4"/>
  </w:num>
  <w:num w:numId="70">
    <w:abstractNumId w:val="77"/>
  </w:num>
  <w:num w:numId="71">
    <w:abstractNumId w:val="112"/>
  </w:num>
  <w:num w:numId="72">
    <w:abstractNumId w:val="29"/>
  </w:num>
  <w:num w:numId="73">
    <w:abstractNumId w:val="30"/>
  </w:num>
  <w:num w:numId="74">
    <w:abstractNumId w:val="46"/>
  </w:num>
  <w:num w:numId="75">
    <w:abstractNumId w:val="39"/>
  </w:num>
  <w:num w:numId="76">
    <w:abstractNumId w:val="86"/>
  </w:num>
  <w:num w:numId="77">
    <w:abstractNumId w:val="123"/>
  </w:num>
  <w:num w:numId="78">
    <w:abstractNumId w:val="31"/>
  </w:num>
  <w:num w:numId="79">
    <w:abstractNumId w:val="59"/>
  </w:num>
  <w:num w:numId="80">
    <w:abstractNumId w:val="80"/>
  </w:num>
  <w:num w:numId="81">
    <w:abstractNumId w:val="62"/>
  </w:num>
  <w:num w:numId="82">
    <w:abstractNumId w:val="79"/>
  </w:num>
  <w:num w:numId="83">
    <w:abstractNumId w:val="78"/>
  </w:num>
  <w:num w:numId="84">
    <w:abstractNumId w:val="32"/>
  </w:num>
  <w:num w:numId="85">
    <w:abstractNumId w:val="104"/>
  </w:num>
  <w:num w:numId="86">
    <w:abstractNumId w:val="125"/>
  </w:num>
  <w:num w:numId="87">
    <w:abstractNumId w:val="16"/>
  </w:num>
  <w:num w:numId="88">
    <w:abstractNumId w:val="91"/>
  </w:num>
  <w:num w:numId="89">
    <w:abstractNumId w:val="87"/>
  </w:num>
  <w:num w:numId="90">
    <w:abstractNumId w:val="121"/>
  </w:num>
  <w:num w:numId="91">
    <w:abstractNumId w:val="92"/>
  </w:num>
  <w:num w:numId="92">
    <w:abstractNumId w:val="83"/>
  </w:num>
  <w:num w:numId="93">
    <w:abstractNumId w:val="117"/>
  </w:num>
  <w:num w:numId="94">
    <w:abstractNumId w:val="109"/>
  </w:num>
  <w:num w:numId="95">
    <w:abstractNumId w:val="20"/>
  </w:num>
  <w:num w:numId="96">
    <w:abstractNumId w:val="51"/>
  </w:num>
  <w:num w:numId="97">
    <w:abstractNumId w:val="21"/>
  </w:num>
  <w:num w:numId="98">
    <w:abstractNumId w:val="40"/>
  </w:num>
  <w:num w:numId="99">
    <w:abstractNumId w:val="18"/>
  </w:num>
  <w:num w:numId="100">
    <w:abstractNumId w:val="95"/>
  </w:num>
  <w:num w:numId="101">
    <w:abstractNumId w:val="7"/>
  </w:num>
  <w:num w:numId="102">
    <w:abstractNumId w:val="48"/>
  </w:num>
  <w:num w:numId="103">
    <w:abstractNumId w:val="100"/>
  </w:num>
  <w:num w:numId="104">
    <w:abstractNumId w:val="37"/>
  </w:num>
  <w:num w:numId="105">
    <w:abstractNumId w:val="60"/>
  </w:num>
  <w:num w:numId="106">
    <w:abstractNumId w:val="106"/>
  </w:num>
  <w:num w:numId="107">
    <w:abstractNumId w:val="36"/>
  </w:num>
  <w:num w:numId="108">
    <w:abstractNumId w:val="82"/>
  </w:num>
  <w:num w:numId="109">
    <w:abstractNumId w:val="5"/>
  </w:num>
  <w:num w:numId="110">
    <w:abstractNumId w:val="4"/>
  </w:num>
  <w:num w:numId="111">
    <w:abstractNumId w:val="6"/>
  </w:num>
  <w:num w:numId="112">
    <w:abstractNumId w:val="63"/>
  </w:num>
  <w:num w:numId="113">
    <w:abstractNumId w:val="67"/>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num>
  <w:num w:numId="117">
    <w:abstractNumId w:val="72"/>
  </w:num>
  <w:num w:numId="118">
    <w:abstractNumId w:val="71"/>
  </w:num>
  <w:num w:numId="119">
    <w:abstractNumId w:val="99"/>
  </w:num>
  <w:num w:numId="120">
    <w:abstractNumId w:val="85"/>
  </w:num>
  <w:num w:numId="121">
    <w:abstractNumId w:val="115"/>
  </w:num>
  <w:num w:numId="122">
    <w:abstractNumId w:val="105"/>
  </w:num>
  <w:num w:numId="123">
    <w:abstractNumId w:val="61"/>
  </w:num>
  <w:num w:numId="124">
    <w:abstractNumId w:val="52"/>
  </w:num>
  <w:num w:numId="125">
    <w:abstractNumId w:val="26"/>
  </w:num>
  <w:num w:numId="126">
    <w:abstractNumId w:val="68"/>
  </w:num>
  <w:num w:numId="127">
    <w:abstractNumId w:val="50"/>
  </w:num>
  <w:num w:numId="128">
    <w:abstractNumId w:val="22"/>
  </w:num>
  <w:num w:numId="129">
    <w:abstractNumId w:val="76"/>
  </w:num>
  <w:num w:numId="130">
    <w:abstractNumId w:val="90"/>
  </w:num>
  <w:num w:numId="131">
    <w:abstractNumId w:val="66"/>
  </w:num>
  <w:num w:numId="132">
    <w:abstractNumId w:val="120"/>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E17"/>
    <w:rsid w:val="00101EDC"/>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524"/>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72BB"/>
    <w:rsid w:val="002076AE"/>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C26"/>
    <w:rsid w:val="00430640"/>
    <w:rsid w:val="0043064C"/>
    <w:rsid w:val="004308EB"/>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A3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70A"/>
    <w:rsid w:val="00562A3C"/>
    <w:rsid w:val="00562BB0"/>
    <w:rsid w:val="00562D28"/>
    <w:rsid w:val="00562DD2"/>
    <w:rsid w:val="00562E42"/>
    <w:rsid w:val="00563045"/>
    <w:rsid w:val="005632A6"/>
    <w:rsid w:val="005632E5"/>
    <w:rsid w:val="00563670"/>
    <w:rsid w:val="005637BE"/>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5F9"/>
    <w:rsid w:val="00660841"/>
    <w:rsid w:val="00660D8D"/>
    <w:rsid w:val="006614E3"/>
    <w:rsid w:val="006616A8"/>
    <w:rsid w:val="00661D82"/>
    <w:rsid w:val="006623DB"/>
    <w:rsid w:val="00662499"/>
    <w:rsid w:val="006625D8"/>
    <w:rsid w:val="00662634"/>
    <w:rsid w:val="006627FA"/>
    <w:rsid w:val="0066284A"/>
    <w:rsid w:val="006628E7"/>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3293"/>
    <w:rsid w:val="006E32B0"/>
    <w:rsid w:val="006E32B8"/>
    <w:rsid w:val="006E34CF"/>
    <w:rsid w:val="006E34EA"/>
    <w:rsid w:val="006E36FE"/>
    <w:rsid w:val="006E380A"/>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E10"/>
    <w:rsid w:val="006F5FFD"/>
    <w:rsid w:val="006F62D8"/>
    <w:rsid w:val="006F6840"/>
    <w:rsid w:val="006F6A6B"/>
    <w:rsid w:val="006F7204"/>
    <w:rsid w:val="006F7D7C"/>
    <w:rsid w:val="006F7F63"/>
    <w:rsid w:val="00700244"/>
    <w:rsid w:val="00700318"/>
    <w:rsid w:val="007003D3"/>
    <w:rsid w:val="007009D3"/>
    <w:rsid w:val="00700AC2"/>
    <w:rsid w:val="00700F50"/>
    <w:rsid w:val="00701238"/>
    <w:rsid w:val="00701615"/>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68F"/>
    <w:rsid w:val="007847E6"/>
    <w:rsid w:val="0078499A"/>
    <w:rsid w:val="00784A4A"/>
    <w:rsid w:val="00784DAF"/>
    <w:rsid w:val="007852EA"/>
    <w:rsid w:val="007856F7"/>
    <w:rsid w:val="0078588C"/>
    <w:rsid w:val="00785988"/>
    <w:rsid w:val="00785BF6"/>
    <w:rsid w:val="00785F4A"/>
    <w:rsid w:val="00786976"/>
    <w:rsid w:val="00786B77"/>
    <w:rsid w:val="00786E02"/>
    <w:rsid w:val="0078723D"/>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D05"/>
    <w:rsid w:val="007A0D55"/>
    <w:rsid w:val="007A14D1"/>
    <w:rsid w:val="007A199D"/>
    <w:rsid w:val="007A22CF"/>
    <w:rsid w:val="007A2577"/>
    <w:rsid w:val="007A26EC"/>
    <w:rsid w:val="007A2851"/>
    <w:rsid w:val="007A2874"/>
    <w:rsid w:val="007A294D"/>
    <w:rsid w:val="007A2AC3"/>
    <w:rsid w:val="007A3520"/>
    <w:rsid w:val="007A3630"/>
    <w:rsid w:val="007A3799"/>
    <w:rsid w:val="007A3CD2"/>
    <w:rsid w:val="007A3CE0"/>
    <w:rsid w:val="007A4088"/>
    <w:rsid w:val="007A46DC"/>
    <w:rsid w:val="007A4C1A"/>
    <w:rsid w:val="007A5282"/>
    <w:rsid w:val="007A561E"/>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55D1"/>
    <w:rsid w:val="007D59FA"/>
    <w:rsid w:val="007D5B63"/>
    <w:rsid w:val="007D5C97"/>
    <w:rsid w:val="007D5FBE"/>
    <w:rsid w:val="007D6355"/>
    <w:rsid w:val="007D644A"/>
    <w:rsid w:val="007D64BE"/>
    <w:rsid w:val="007D6B96"/>
    <w:rsid w:val="007D7272"/>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423B"/>
    <w:rsid w:val="00844294"/>
    <w:rsid w:val="00844713"/>
    <w:rsid w:val="0084481A"/>
    <w:rsid w:val="00844BDA"/>
    <w:rsid w:val="00844CD2"/>
    <w:rsid w:val="0084503A"/>
    <w:rsid w:val="008452C1"/>
    <w:rsid w:val="00845399"/>
    <w:rsid w:val="0084579B"/>
    <w:rsid w:val="00845DF1"/>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916"/>
    <w:rsid w:val="00CB486C"/>
    <w:rsid w:val="00CB48FA"/>
    <w:rsid w:val="00CB5BBA"/>
    <w:rsid w:val="00CB5CCA"/>
    <w:rsid w:val="00CB5F70"/>
    <w:rsid w:val="00CB63C4"/>
    <w:rsid w:val="00CB6455"/>
    <w:rsid w:val="00CB65E6"/>
    <w:rsid w:val="00CB69D3"/>
    <w:rsid w:val="00CB6ABA"/>
    <w:rsid w:val="00CB6B02"/>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4D4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uiPriority w:val="9"/>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iPriority w:val="9"/>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
    <w:basedOn w:val="Normal"/>
    <w:link w:val="CabealhoChar"/>
    <w:uiPriority w:val="99"/>
    <w:rsid w:val="00C07647"/>
    <w:pPr>
      <w:widowControl w:val="0"/>
      <w:tabs>
        <w:tab w:val="center" w:pos="4419"/>
        <w:tab w:val="right" w:pos="8838"/>
      </w:tabs>
    </w:pPr>
    <w:rPr>
      <w:sz w:val="20"/>
      <w:szCs w:val="20"/>
    </w:rPr>
  </w:style>
  <w:style w:type="character" w:styleId="Nmerodepgina">
    <w:name w:val="page number"/>
    <w:basedOn w:val="Fontepargpadro"/>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uiPriority w:val="99"/>
    <w:rsid w:val="00C07647"/>
    <w:rPr>
      <w:rFonts w:ascii="Tahoma" w:hAnsi="Tahoma" w:cs="Tahoma"/>
      <w:sz w:val="16"/>
      <w:szCs w:val="16"/>
    </w:rPr>
  </w:style>
  <w:style w:type="paragraph" w:customStyle="1" w:styleId="ListaColorida-nfase11">
    <w:name w:val="Lista Colorida - Ênfase 11"/>
    <w:basedOn w:val="Normal"/>
    <w:uiPriority w:val="34"/>
    <w:qFormat/>
    <w:rsid w:val="00C07647"/>
    <w:pPr>
      <w:ind w:left="720"/>
    </w:pPr>
    <w:rPr>
      <w:sz w:val="20"/>
      <w:szCs w:val="20"/>
    </w:rPr>
  </w:style>
  <w:style w:type="paragraph" w:customStyle="1" w:styleId="Char">
    <w:name w:val="Char"/>
    <w:basedOn w:val="Normal"/>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iPriority w:val="99"/>
    <w:unhideWhenUsed/>
    <w:rsid w:val="00C07647"/>
    <w:pPr>
      <w:spacing w:after="120"/>
    </w:pPr>
    <w:rPr>
      <w:sz w:val="16"/>
      <w:szCs w:val="16"/>
    </w:rPr>
  </w:style>
  <w:style w:type="character" w:customStyle="1" w:styleId="Corpodetexto3Char">
    <w:name w:val="Corpo de texto 3 Char"/>
    <w:link w:val="Corpodetexto3"/>
    <w:uiPriority w:val="99"/>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
    <w:link w:val="Cabealho"/>
    <w:uiPriority w:val="99"/>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uiPriority w:val="99"/>
    <w:semiHidden/>
    <w:rsid w:val="00F2603A"/>
    <w:rPr>
      <w:sz w:val="24"/>
      <w:szCs w:val="24"/>
    </w:rPr>
  </w:style>
  <w:style w:type="character" w:customStyle="1" w:styleId="Ttulo2Char">
    <w:name w:val="Título 2 Char"/>
    <w:aliases w:val="Heading 2 Char Char1,H2 Char Char"/>
    <w:link w:val="Ttulo2"/>
    <w:uiPriority w:val="9"/>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iPriority w:val="99"/>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uiPriority w:val="99"/>
    <w:rsid w:val="002C28B5"/>
    <w:rPr>
      <w:strike/>
      <w:color w:val="FF0000"/>
    </w:rPr>
  </w:style>
  <w:style w:type="character" w:customStyle="1" w:styleId="DeltaViewMoveDestination">
    <w:name w:val="DeltaView Move Destination"/>
    <w:uiPriority w:val="99"/>
    <w:rsid w:val="002A3460"/>
    <w:rPr>
      <w:color w:val="00C000"/>
      <w:u w:val="double"/>
    </w:rPr>
  </w:style>
  <w:style w:type="character" w:customStyle="1" w:styleId="TextodebaloChar">
    <w:name w:val="Texto de balão Char"/>
    <w:link w:val="Textodebalo"/>
    <w:uiPriority w:val="99"/>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iPriority w:val="99"/>
    <w:unhideWhenUsed/>
    <w:rsid w:val="00C07647"/>
    <w:rPr>
      <w:rFonts w:ascii="Segoe UI" w:hAnsi="Segoe UI" w:cs="Segoe UI"/>
      <w:sz w:val="16"/>
      <w:szCs w:val="16"/>
    </w:rPr>
  </w:style>
  <w:style w:type="character" w:customStyle="1" w:styleId="MapadoDocumentoChar">
    <w:name w:val="Mapa do Documento Char"/>
    <w:link w:val="MapadoDocumento"/>
    <w:uiPriority w:val="99"/>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iPriority w:val="99"/>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uiPriority w:val="99"/>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uiPriority w:val="9"/>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uiPriority w:val="99"/>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 S P ! 2 9 8 3 5 4 2 2 . 2 < / d o c u m e n t i d >  
     < s e n d e r i d > I M 0 5 3 4 5 < / s e n d e r i d >  
     < s e n d e r e m a i l > I S A B E L L E . M U N A R I N @ M A T T O S F I L H O . C O M . B R < / s e n d e r e m a i l >  
     < l a s t m o d i f i e d > 2 0 2 1 - 0 2 - 2 5 T 2 0 : 1 1 : 0 0 . 0 0 0 0 0 0 0 - 0 3 : 0 0 < / l a s t m o d i f i e d >  
     < d a t a b a s e > S P < / d a t a b a s e >  
 < / p r o p e r t i 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7D89F-5A25-476C-9F5E-0608D7560496}">
  <ds:schemaRefs>
    <ds:schemaRef ds:uri="http://www.imanage.com/work/xmlschema"/>
  </ds:schemaRefs>
</ds:datastoreItem>
</file>

<file path=customXml/itemProps10.xml><?xml version="1.0" encoding="utf-8"?>
<ds:datastoreItem xmlns:ds="http://schemas.openxmlformats.org/officeDocument/2006/customXml" ds:itemID="{6426DC43-916C-4B8A-97A1-C613F939049F}">
  <ds:schemaRefs>
    <ds:schemaRef ds:uri="http://schemas.openxmlformats.org/officeDocument/2006/bibliography"/>
  </ds:schemaRefs>
</ds:datastoreItem>
</file>

<file path=customXml/itemProps2.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5.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8.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9.xml><?xml version="1.0" encoding="utf-8"?>
<ds:datastoreItem xmlns:ds="http://schemas.openxmlformats.org/officeDocument/2006/customXml" ds:itemID="{44B40A03-C829-40DB-9801-CAC5B81CE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12731</Words>
  <Characters>71678</Characters>
  <Application>Microsoft Office Word</Application>
  <DocSecurity>0</DocSecurity>
  <Lines>1327</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84075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2021-02-26T02:57:00Z</dcterms:created>
  <dcterms:modified xsi:type="dcterms:W3CDTF">2021-02-26T02:57:00Z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- 29835422v2</vt:lpwstr>
  </property>
</Properties>
</file>