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2BBC8570"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9.514/97</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517B72E4" w:rsidR="007772D1" w:rsidRPr="00217E33" w:rsidRDefault="00A65E8B"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217E33">
        <w:rPr>
          <w:rFonts w:ascii="Verdana" w:hAnsi="Verdana" w:cs="Calibri"/>
          <w:b/>
          <w:bCs/>
          <w:sz w:val="20"/>
          <w:szCs w:val="20"/>
        </w:rPr>
        <w:t>APOGEE EMPREENDIMENTOS IMOBILIÁRIOS LTDA.</w:t>
      </w:r>
      <w:r w:rsidRPr="00217E33">
        <w:rPr>
          <w:rFonts w:ascii="Verdana" w:hAnsi="Verdana" w:cs="Calibri"/>
          <w:bCs/>
          <w:sz w:val="20"/>
          <w:szCs w:val="20"/>
        </w:rPr>
        <w:t>,</w:t>
      </w:r>
      <w:r w:rsidRPr="00217E33">
        <w:rPr>
          <w:rFonts w:ascii="Verdana" w:hAnsi="Verdana" w:cs="Calibri"/>
          <w:b/>
          <w:sz w:val="20"/>
          <w:szCs w:val="20"/>
        </w:rPr>
        <w:t xml:space="preserve"> </w:t>
      </w:r>
      <w:r w:rsidRPr="00217E33">
        <w:rPr>
          <w:rFonts w:ascii="Verdana" w:hAnsi="Verdana" w:cs="Calibri"/>
          <w:bCs/>
          <w:sz w:val="20"/>
          <w:szCs w:val="20"/>
        </w:rPr>
        <w:t>sociedade</w:t>
      </w:r>
      <w:r w:rsidRPr="00217E33">
        <w:rPr>
          <w:rFonts w:ascii="Verdana" w:hAnsi="Verdana" w:cs="Calibri"/>
          <w:b/>
          <w:sz w:val="20"/>
          <w:szCs w:val="20"/>
        </w:rPr>
        <w:t xml:space="preserve"> </w:t>
      </w:r>
      <w:r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Pr="00217E33">
        <w:rPr>
          <w:rFonts w:ascii="Verdana" w:hAnsi="Verdana" w:cs="Calibri"/>
          <w:bCs/>
          <w:sz w:val="20"/>
          <w:szCs w:val="20"/>
        </w:rPr>
        <w:t xml:space="preserve"> </w:t>
      </w:r>
      <w:r w:rsidR="004E1CD2" w:rsidRPr="00217E33">
        <w:rPr>
          <w:rFonts w:ascii="Verdana" w:hAnsi="Verdana" w:cs="Calibri"/>
          <w:bCs/>
          <w:sz w:val="20"/>
          <w:szCs w:val="20"/>
        </w:rPr>
        <w:t>(“</w:t>
      </w:r>
      <w:r w:rsidRPr="00217E33">
        <w:rPr>
          <w:rFonts w:ascii="Verdana" w:hAnsi="Verdana" w:cs="Calibri"/>
          <w:bCs/>
          <w:sz w:val="20"/>
          <w:szCs w:val="20"/>
          <w:u w:val="single"/>
        </w:rPr>
        <w:t>CNPJ/ME</w:t>
      </w:r>
      <w:r w:rsidR="004E1CD2" w:rsidRPr="00217E33">
        <w:rPr>
          <w:rFonts w:ascii="Verdana" w:hAnsi="Verdana" w:cs="Calibri"/>
          <w:bCs/>
          <w:sz w:val="20"/>
          <w:szCs w:val="20"/>
        </w:rPr>
        <w:t>”)</w:t>
      </w:r>
      <w:r w:rsidRPr="00217E33">
        <w:rPr>
          <w:rFonts w:ascii="Verdana" w:hAnsi="Verdana" w:cs="Calibri"/>
          <w:bCs/>
          <w:sz w:val="20"/>
          <w:szCs w:val="20"/>
        </w:rPr>
        <w:t xml:space="preserve"> sob o nº </w:t>
      </w:r>
      <w:bookmarkEnd w:id="1"/>
      <w:r w:rsidRPr="00217E33">
        <w:rPr>
          <w:rFonts w:ascii="Verdana" w:hAnsi="Verdana" w:cs="Calibri"/>
          <w:bCs/>
          <w:sz w:val="20"/>
          <w:szCs w:val="20"/>
        </w:rPr>
        <w:fldChar w:fldCharType="begin"/>
      </w:r>
      <w:r w:rsidRPr="00217E33">
        <w:rPr>
          <w:rFonts w:ascii="Verdana" w:hAnsi="Verdana" w:cs="Calibri"/>
          <w:bCs/>
          <w:sz w:val="20"/>
          <w:szCs w:val="20"/>
        </w:rPr>
        <w:instrText xml:space="preserve"> HYPERLINK "http://cnpj.info/07984072000160" </w:instrText>
      </w:r>
      <w:r w:rsidRPr="00217E33">
        <w:rPr>
          <w:rFonts w:ascii="Verdana" w:hAnsi="Verdana" w:cs="Calibri"/>
          <w:bCs/>
          <w:sz w:val="20"/>
          <w:szCs w:val="20"/>
        </w:rPr>
        <w:fldChar w:fldCharType="separate"/>
      </w:r>
      <w:r w:rsidRPr="00217E33">
        <w:rPr>
          <w:rFonts w:ascii="Verdana" w:hAnsi="Verdana" w:cs="Calibri"/>
          <w:bCs/>
          <w:sz w:val="20"/>
          <w:szCs w:val="20"/>
        </w:rPr>
        <w:t>07.984.072/0001-60</w:t>
      </w:r>
      <w:r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Contrato 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07F37E1B"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2" w:name="_Hlk56532242"/>
      <w:bookmarkStart w:id="3" w:name="_Hlk42610113"/>
      <w:bookmarkStart w:id="4" w:name="_Hlk9920755"/>
      <w:bookmarkStart w:id="5" w:name="_Hlk56528426"/>
      <w:r w:rsidRPr="00217E33">
        <w:rPr>
          <w:rFonts w:ascii="Verdana" w:eastAsia="Times New Roman" w:hAnsi="Verdana" w:cs="Times New Roman"/>
          <w:b/>
          <w:bCs/>
          <w:sz w:val="20"/>
          <w:szCs w:val="20"/>
          <w:lang w:eastAsia="pt-BR"/>
        </w:rPr>
        <w:t>ISEC SECURITIZADORA S.A.</w:t>
      </w:r>
      <w:bookmarkEnd w:id="2"/>
      <w:r w:rsidRPr="00217E33">
        <w:rPr>
          <w:rFonts w:ascii="Verdana" w:eastAsia="Times New Roman" w:hAnsi="Verdana" w:cs="Times New Roman"/>
          <w:sz w:val="20"/>
          <w:szCs w:val="20"/>
          <w:lang w:eastAsia="pt-BR"/>
        </w:rPr>
        <w:t xml:space="preserve">, </w:t>
      </w:r>
      <w:bookmarkStart w:id="6"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3"/>
      <w:bookmarkEnd w:id="4"/>
      <w:bookmarkEnd w:id="6"/>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5"/>
      <w:r w:rsidRPr="00217E33">
        <w:rPr>
          <w:rFonts w:ascii="Verdana" w:eastAsia="Times New Roman" w:hAnsi="Verdana" w:cs="Times New Roman"/>
          <w:sz w:val="20"/>
          <w:szCs w:val="20"/>
          <w:lang w:eastAsia="pt-BR"/>
        </w:rPr>
        <w:t xml:space="preserve"> </w:t>
      </w:r>
      <w:r w:rsidRPr="00217E33">
        <w:rPr>
          <w:rFonts w:ascii="Verdana" w:hAnsi="Verdana" w:cs="Times New Roman"/>
          <w:sz w:val="20"/>
          <w:szCs w:val="20"/>
        </w:rPr>
        <w:t>(“</w:t>
      </w:r>
      <w:r w:rsidRPr="00217E33">
        <w:rPr>
          <w:rFonts w:ascii="Verdana" w:hAnsi="Verdana" w:cs="Times New Roman"/>
          <w:sz w:val="20"/>
          <w:szCs w:val="20"/>
          <w:u w:val="single"/>
        </w:rPr>
        <w:t>Fiduciária</w:t>
      </w:r>
      <w:r w:rsidRPr="00217E33">
        <w:rPr>
          <w:rFonts w:ascii="Verdana" w:hAnsi="Verdana" w:cs="Times New Roman"/>
          <w:sz w:val="20"/>
          <w:szCs w:val="20"/>
        </w:rPr>
        <w:t>” ou “</w:t>
      </w:r>
      <w:r w:rsidRPr="00217E33">
        <w:rPr>
          <w:rFonts w:ascii="Verdana" w:hAnsi="Verdana" w:cs="Times New Roman"/>
          <w:sz w:val="20"/>
          <w:szCs w:val="20"/>
          <w:u w:val="single"/>
        </w:rPr>
        <w:t>Securitizadora</w:t>
      </w:r>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7" w:name="_Toc41728596"/>
      <w:r w:rsidRPr="00217E33">
        <w:rPr>
          <w:rFonts w:ascii="Verdana" w:hAnsi="Verdana" w:cs="Times New Roman"/>
          <w:b/>
          <w:color w:val="auto"/>
          <w:sz w:val="20"/>
          <w:szCs w:val="20"/>
        </w:rPr>
        <w:t>CONSIDERANDO QUE:</w:t>
      </w:r>
      <w:bookmarkEnd w:id="7"/>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7F9D" w14:textId="313C9066" w:rsidR="007772D1" w:rsidRPr="00217E33" w:rsidRDefault="007772D1" w:rsidP="00217E33">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e desenvolve o empreendimento imobiliário denominado </w:t>
      </w:r>
      <w:bookmarkStart w:id="8" w:name="_Hlk68534830"/>
      <w:bookmarkStart w:id="9" w:name="_Hlk56978933"/>
      <w:bookmarkStart w:id="10" w:name="_Hlk68534882"/>
      <w:r w:rsidR="00A65E8B" w:rsidRPr="00F97A27">
        <w:rPr>
          <w:rFonts w:ascii="Verdana" w:hAnsi="Verdana" w:cs="Calibri"/>
          <w:sz w:val="20"/>
          <w:szCs w:val="20"/>
        </w:rPr>
        <w:t>“</w:t>
      </w:r>
      <w:r w:rsidR="00A65E8B" w:rsidRPr="00F97A27">
        <w:rPr>
          <w:rFonts w:ascii="Verdana" w:hAnsi="Verdana" w:cs="Calibri"/>
          <w:i/>
          <w:iCs/>
          <w:sz w:val="20"/>
          <w:szCs w:val="20"/>
        </w:rPr>
        <w:t>[•]</w:t>
      </w:r>
      <w:r w:rsidR="009B730F">
        <w:rPr>
          <w:rFonts w:ascii="Verdana" w:hAnsi="Verdana" w:cs="Calibri"/>
          <w:i/>
          <w:iCs/>
          <w:sz w:val="20"/>
          <w:szCs w:val="20"/>
        </w:rPr>
        <w:t>”</w:t>
      </w:r>
      <w:r w:rsidR="00A65E8B" w:rsidRPr="00F97A27">
        <w:rPr>
          <w:rFonts w:ascii="Verdana" w:hAnsi="Verdana" w:cs="Calibri"/>
          <w:sz w:val="20"/>
          <w:szCs w:val="20"/>
        </w:rPr>
        <w:t>, localizado na cidade de [•], estado de [•], em [•]</w:t>
      </w:r>
      <w:bookmarkEnd w:id="8"/>
      <w:r w:rsidRPr="00217E33">
        <w:rPr>
          <w:rFonts w:ascii="Verdana" w:hAnsi="Verdana" w:cs="Calibri"/>
          <w:sz w:val="20"/>
          <w:szCs w:val="20"/>
        </w:rPr>
        <w:t xml:space="preserve">, </w:t>
      </w:r>
      <w:bookmarkStart w:id="11" w:name="_Hlk58857966"/>
      <w:r w:rsidRPr="00217E33">
        <w:rPr>
          <w:rFonts w:ascii="Verdana" w:hAnsi="Verdana" w:cs="Calibri"/>
          <w:sz w:val="20"/>
          <w:szCs w:val="20"/>
        </w:rPr>
        <w:t>cuja incorporação encontra-se registrada no R-</w:t>
      </w:r>
      <w:r w:rsidR="001A5A5C">
        <w:rPr>
          <w:rFonts w:ascii="Verdana" w:hAnsi="Verdana" w:cs="Calibri"/>
          <w:sz w:val="20"/>
          <w:szCs w:val="20"/>
        </w:rPr>
        <w:t>[•]</w:t>
      </w:r>
      <w:r w:rsidR="00EC525E" w:rsidRPr="00217E33">
        <w:rPr>
          <w:rFonts w:ascii="Verdana" w:hAnsi="Verdana" w:cs="Calibri"/>
          <w:sz w:val="20"/>
          <w:szCs w:val="20"/>
        </w:rPr>
        <w:t xml:space="preserve"> </w:t>
      </w:r>
      <w:r w:rsidRPr="00217E33">
        <w:rPr>
          <w:rFonts w:ascii="Verdana" w:hAnsi="Verdana" w:cs="Calibri"/>
          <w:sz w:val="20"/>
          <w:szCs w:val="20"/>
        </w:rPr>
        <w:t xml:space="preserve">da </w:t>
      </w:r>
      <w:bookmarkEnd w:id="11"/>
      <w:r w:rsidRPr="00217E33">
        <w:rPr>
          <w:rFonts w:ascii="Verdana" w:hAnsi="Verdana" w:cs="Calibri"/>
          <w:sz w:val="20"/>
          <w:szCs w:val="20"/>
        </w:rPr>
        <w:t xml:space="preserve">matrícula nº </w:t>
      </w:r>
      <w:bookmarkStart w:id="12" w:name="_Hlk56982327"/>
      <w:r w:rsidR="001A5A5C">
        <w:rPr>
          <w:rFonts w:ascii="Verdana" w:hAnsi="Verdana" w:cs="Calibri"/>
          <w:sz w:val="20"/>
          <w:szCs w:val="20"/>
        </w:rPr>
        <w:t>[•]</w:t>
      </w:r>
      <w:r w:rsidRPr="00217E33">
        <w:rPr>
          <w:rFonts w:ascii="Verdana" w:hAnsi="Verdana" w:cs="Calibri"/>
          <w:sz w:val="20"/>
          <w:szCs w:val="20"/>
        </w:rPr>
        <w:t xml:space="preserve"> </w:t>
      </w:r>
      <w:bookmarkEnd w:id="12"/>
      <w:r w:rsidRPr="00217E33">
        <w:rPr>
          <w:rFonts w:ascii="Verdana" w:hAnsi="Verdana" w:cs="Calibri"/>
          <w:sz w:val="20"/>
          <w:szCs w:val="20"/>
        </w:rPr>
        <w:t xml:space="preserve">do </w:t>
      </w:r>
      <w:r w:rsidR="001A5A5C">
        <w:rPr>
          <w:rFonts w:ascii="Verdana" w:hAnsi="Verdana" w:cs="Calibri"/>
          <w:sz w:val="20"/>
          <w:szCs w:val="20"/>
        </w:rPr>
        <w:t>[•]</w:t>
      </w:r>
      <w:r w:rsidR="00EC525E" w:rsidRPr="00217E33">
        <w:rPr>
          <w:rFonts w:ascii="Verdana" w:hAnsi="Verdana" w:cs="Calibri"/>
          <w:sz w:val="20"/>
          <w:szCs w:val="20"/>
        </w:rPr>
        <w:t xml:space="preserve">º </w:t>
      </w:r>
      <w:r w:rsidRPr="00217E33">
        <w:rPr>
          <w:rFonts w:ascii="Verdana" w:hAnsi="Verdana" w:cs="Calibri"/>
          <w:sz w:val="20"/>
          <w:szCs w:val="20"/>
        </w:rPr>
        <w:t xml:space="preserve">Oficial de Registro de Imóveis de </w:t>
      </w:r>
      <w:bookmarkEnd w:id="9"/>
      <w:r w:rsidR="009B730F">
        <w:rPr>
          <w:rFonts w:ascii="Verdana" w:hAnsi="Verdana" w:cs="Calibri"/>
          <w:bCs/>
          <w:sz w:val="20"/>
          <w:szCs w:val="20"/>
        </w:rPr>
        <w:t>[●]</w:t>
      </w:r>
      <w:r w:rsidRPr="00217E33">
        <w:rPr>
          <w:rFonts w:ascii="Verdana" w:hAnsi="Verdana" w:cs="Calibri"/>
          <w:sz w:val="20"/>
          <w:szCs w:val="20"/>
        </w:rPr>
        <w:t xml:space="preserve">, em </w:t>
      </w:r>
      <w:r w:rsidR="001A5A5C">
        <w:rPr>
          <w:rFonts w:ascii="Verdana" w:hAnsi="Verdana" w:cs="Calibri"/>
          <w:sz w:val="20"/>
          <w:szCs w:val="20"/>
        </w:rPr>
        <w:t>[•]</w:t>
      </w:r>
      <w:r w:rsidR="009B730F">
        <w:rPr>
          <w:rFonts w:ascii="Verdana" w:hAnsi="Verdana" w:cs="Calibri"/>
          <w:sz w:val="20"/>
          <w:szCs w:val="20"/>
        </w:rPr>
        <w:t xml:space="preserve"> de [●] de [●]</w:t>
      </w:r>
      <w:r w:rsidRPr="00217E33">
        <w:rPr>
          <w:rFonts w:ascii="Verdana" w:hAnsi="Verdana" w:cs="Calibri"/>
          <w:bCs/>
          <w:sz w:val="20"/>
          <w:szCs w:val="20"/>
        </w:rPr>
        <w:t xml:space="preserve"> </w:t>
      </w:r>
      <w:bookmarkEnd w:id="10"/>
      <w:r w:rsidRPr="00217E33">
        <w:rPr>
          <w:rFonts w:ascii="Verdana" w:hAnsi="Verdana" w:cs="Times New Roman"/>
          <w:bCs/>
          <w:sz w:val="20"/>
          <w:szCs w:val="20"/>
        </w:rPr>
        <w:t>(“</w:t>
      </w:r>
      <w:r w:rsidRPr="00217E33">
        <w:rPr>
          <w:rFonts w:ascii="Verdana" w:hAnsi="Verdana" w:cs="Times New Roman"/>
          <w:bCs/>
          <w:sz w:val="20"/>
          <w:szCs w:val="20"/>
          <w:u w:val="single"/>
        </w:rPr>
        <w:t>Empreendimento Imobiliário</w:t>
      </w:r>
      <w:r w:rsidRPr="00217E33">
        <w:rPr>
          <w:rFonts w:ascii="Verdana" w:hAnsi="Verdana" w:cs="Times New Roman"/>
          <w:bCs/>
          <w:sz w:val="20"/>
          <w:szCs w:val="20"/>
        </w:rPr>
        <w:t>”</w:t>
      </w:r>
      <w:r w:rsidR="00933A91">
        <w:rPr>
          <w:rFonts w:ascii="Verdana" w:hAnsi="Verdana" w:cs="Times New Roman"/>
          <w:bCs/>
          <w:sz w:val="20"/>
          <w:szCs w:val="20"/>
        </w:rPr>
        <w:t xml:space="preserve"> e “</w:t>
      </w:r>
      <w:r w:rsidR="00933A91" w:rsidRPr="00217E33">
        <w:rPr>
          <w:rFonts w:ascii="Verdana" w:hAnsi="Verdana" w:cs="Times New Roman"/>
          <w:bCs/>
          <w:sz w:val="20"/>
          <w:szCs w:val="20"/>
          <w:u w:val="single"/>
        </w:rPr>
        <w:t>Imóvel</w:t>
      </w:r>
      <w:r w:rsidR="00933A91">
        <w:rPr>
          <w:rFonts w:ascii="Verdana" w:hAnsi="Verdana" w:cs="Times New Roman"/>
          <w:bCs/>
          <w:sz w:val="20"/>
          <w:szCs w:val="20"/>
        </w:rPr>
        <w:t>”, respectivamente</w:t>
      </w:r>
      <w:r w:rsidRPr="00217E33">
        <w:rPr>
          <w:rFonts w:ascii="Verdana" w:hAnsi="Verdana" w:cs="Times New Roman"/>
          <w:bCs/>
          <w:sz w:val="20"/>
          <w:szCs w:val="20"/>
        </w:rPr>
        <w:t>)</w:t>
      </w:r>
      <w:r w:rsidRPr="00217E33">
        <w:rPr>
          <w:rFonts w:ascii="Verdana" w:hAnsi="Verdana" w:cs="Trebuchet MS"/>
          <w:bCs/>
          <w:color w:val="000000"/>
          <w:sz w:val="20"/>
          <w:szCs w:val="20"/>
        </w:rPr>
        <w:t>;</w:t>
      </w:r>
    </w:p>
    <w:p w14:paraId="75619076"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p>
    <w:p w14:paraId="3AEFE452" w14:textId="0DC57807" w:rsidR="007772D1" w:rsidRPr="00217E33" w:rsidRDefault="007772D1" w:rsidP="00217E33">
      <w:pPr>
        <w:widowControl w:val="0"/>
        <w:numPr>
          <w:ilvl w:val="0"/>
          <w:numId w:val="3"/>
        </w:numPr>
        <w:tabs>
          <w:tab w:val="clear" w:pos="720"/>
        </w:tabs>
        <w:spacing w:after="0" w:line="320" w:lineRule="exact"/>
        <w:ind w:left="0" w:firstLine="0"/>
        <w:contextualSpacing/>
        <w:jc w:val="both"/>
        <w:rPr>
          <w:rFonts w:ascii="Verdana" w:hAnsi="Verdana" w:cs="Times New Roman"/>
          <w:iCs/>
          <w:sz w:val="20"/>
          <w:szCs w:val="20"/>
        </w:rPr>
      </w:pPr>
      <w:r w:rsidRPr="00217E33">
        <w:rPr>
          <w:rFonts w:ascii="Verdana" w:hAnsi="Verdana" w:cs="Times New Roman"/>
          <w:sz w:val="20"/>
          <w:szCs w:val="20"/>
        </w:rPr>
        <w:t xml:space="preserve">em </w:t>
      </w:r>
      <w:r w:rsidR="001A5A5C">
        <w:rPr>
          <w:rFonts w:ascii="Verdana" w:hAnsi="Verdana" w:cs="Times New Roman"/>
          <w:sz w:val="20"/>
          <w:szCs w:val="20"/>
        </w:rPr>
        <w:t>[•]</w:t>
      </w:r>
      <w:r w:rsidR="00A65E8B">
        <w:rPr>
          <w:rFonts w:ascii="Verdana" w:hAnsi="Verdana" w:cs="Times New Roman"/>
          <w:sz w:val="20"/>
          <w:szCs w:val="20"/>
        </w:rPr>
        <w:t xml:space="preserve"> </w:t>
      </w:r>
      <w:r w:rsidR="00731FFC">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 xml:space="preserve">, a Fiduciante emitiu, em favor de </w:t>
      </w:r>
      <w:r w:rsidR="00D15939" w:rsidRPr="00217E33">
        <w:rPr>
          <w:rFonts w:ascii="Verdana" w:hAnsi="Verdana" w:cs="Times New Roman"/>
          <w:sz w:val="20"/>
          <w:szCs w:val="20"/>
          <w:highlight w:val="lightGray"/>
        </w:rPr>
        <w:t>[</w:t>
      </w:r>
      <w:r w:rsidR="008337D7" w:rsidRPr="00217E33">
        <w:rPr>
          <w:rFonts w:ascii="Verdana" w:hAnsi="Verdana"/>
          <w:b/>
          <w:bCs/>
          <w:sz w:val="20"/>
          <w:szCs w:val="20"/>
          <w:highlight w:val="lightGray"/>
        </w:rPr>
        <w:t>ZIPDIN SOLUÇÕES DIGITAIS SOCIEDADE DE CRÉDITO DIRETO S.A.</w:t>
      </w:r>
      <w:r w:rsidR="008337D7" w:rsidRPr="00217E33">
        <w:rPr>
          <w:rFonts w:ascii="Verdana" w:hAnsi="Verdana"/>
          <w:sz w:val="20"/>
          <w:szCs w:val="20"/>
          <w:highlight w:val="lightGray"/>
        </w:rPr>
        <w:t>, inscrita no CNPJ/ME sob nº 37.414.009/0001-59</w:t>
      </w:r>
      <w:r w:rsidR="008828A1" w:rsidRPr="009B730F">
        <w:rPr>
          <w:rFonts w:ascii="Verdana" w:hAnsi="Verdana"/>
          <w:sz w:val="20"/>
          <w:szCs w:val="20"/>
          <w:highlight w:val="lightGray"/>
        </w:rPr>
        <w:t>]</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Credor Original</w:t>
      </w:r>
      <w:r w:rsidRPr="00217E33">
        <w:rPr>
          <w:rFonts w:ascii="Verdana" w:hAnsi="Verdana"/>
          <w:sz w:val="20"/>
          <w:szCs w:val="20"/>
        </w:rPr>
        <w:t>”), a “</w:t>
      </w:r>
      <w:r w:rsidRPr="00217E33">
        <w:rPr>
          <w:rFonts w:ascii="Verdana" w:hAnsi="Verdana"/>
          <w:i/>
          <w:sz w:val="20"/>
          <w:szCs w:val="20"/>
        </w:rPr>
        <w:t xml:space="preserve">Cédula de Crédito Bancário n.º </w:t>
      </w:r>
      <w:r w:rsidR="001A5A5C">
        <w:rPr>
          <w:rFonts w:ascii="Verdana" w:hAnsi="Verdana" w:cs="Tahoma"/>
          <w:bCs/>
          <w:i/>
          <w:sz w:val="20"/>
          <w:szCs w:val="20"/>
        </w:rPr>
        <w:t>[•]</w:t>
      </w:r>
      <w:r w:rsidR="00D15939" w:rsidRPr="00217E33">
        <w:rPr>
          <w:rFonts w:ascii="Verdana" w:hAnsi="Verdana" w:cs="Tahoma"/>
          <w:bCs/>
          <w:i/>
          <w:sz w:val="20"/>
          <w:szCs w:val="20"/>
        </w:rPr>
        <w:t xml:space="preserve"> </w:t>
      </w:r>
      <w:r w:rsidR="00B168D1" w:rsidRPr="00217E33">
        <w:rPr>
          <w:rFonts w:ascii="Verdana" w:hAnsi="Verdana" w:cs="Tahoma"/>
          <w:bCs/>
          <w:i/>
          <w:sz w:val="20"/>
          <w:szCs w:val="20"/>
        </w:rPr>
        <w:t>– Financiamento Imobiliário</w:t>
      </w:r>
      <w:r w:rsidRPr="00217E33">
        <w:rPr>
          <w:rFonts w:ascii="Verdana" w:hAnsi="Verdana"/>
          <w:color w:val="000000"/>
          <w:sz w:val="20"/>
          <w:szCs w:val="20"/>
        </w:rPr>
        <w:t xml:space="preserve">” </w:t>
      </w:r>
      <w:r w:rsidRPr="00217E33">
        <w:rPr>
          <w:rFonts w:ascii="Verdana" w:hAnsi="Verdana"/>
          <w:sz w:val="20"/>
          <w:szCs w:val="20"/>
        </w:rPr>
        <w:t>(“</w:t>
      </w:r>
      <w:r w:rsidRPr="00217E33">
        <w:rPr>
          <w:rFonts w:ascii="Verdana" w:hAnsi="Verdana"/>
          <w:sz w:val="20"/>
          <w:szCs w:val="20"/>
          <w:u w:val="single"/>
        </w:rPr>
        <w:t>CCB</w:t>
      </w:r>
      <w:r w:rsidRPr="00217E33">
        <w:rPr>
          <w:rFonts w:ascii="Verdana" w:hAnsi="Verdana"/>
          <w:sz w:val="20"/>
          <w:szCs w:val="20"/>
        </w:rPr>
        <w:t>”), no valor principal de até R$</w:t>
      </w:r>
      <w:r w:rsidR="00D15939" w:rsidRPr="00217E33">
        <w:rPr>
          <w:rFonts w:ascii="Verdana" w:hAnsi="Verdana"/>
          <w:sz w:val="20"/>
          <w:szCs w:val="20"/>
          <w:highlight w:val="lightGray"/>
        </w:rPr>
        <w:t>[</w:t>
      </w:r>
      <w:r w:rsidR="00D15939" w:rsidRPr="00731FFC">
        <w:rPr>
          <w:rFonts w:ascii="Verdana" w:hAnsi="Verdana"/>
          <w:sz w:val="20"/>
          <w:szCs w:val="20"/>
          <w:highlight w:val="lightGray"/>
        </w:rPr>
        <w:t>80.000.000,00</w:t>
      </w:r>
      <w:r w:rsidR="00731FFC" w:rsidRPr="00217E33">
        <w:rPr>
          <w:rFonts w:ascii="Verdana" w:hAnsi="Verdana"/>
          <w:sz w:val="20"/>
          <w:szCs w:val="20"/>
          <w:highlight w:val="lightGray"/>
        </w:rPr>
        <w:t>]</w:t>
      </w:r>
      <w:r w:rsidR="00D15939" w:rsidRPr="00217E33">
        <w:rPr>
          <w:rFonts w:ascii="Verdana" w:hAnsi="Verdana"/>
          <w:sz w:val="20"/>
          <w:szCs w:val="20"/>
        </w:rPr>
        <w:t xml:space="preserve"> (</w:t>
      </w:r>
      <w:r w:rsidR="00731FFC" w:rsidRPr="00217E33">
        <w:rPr>
          <w:rFonts w:ascii="Verdana" w:hAnsi="Verdana"/>
          <w:sz w:val="20"/>
          <w:szCs w:val="20"/>
          <w:highlight w:val="lightGray"/>
        </w:rPr>
        <w:t>[</w:t>
      </w:r>
      <w:r w:rsidR="00D15939" w:rsidRPr="00731FFC">
        <w:rPr>
          <w:rFonts w:ascii="Verdana" w:hAnsi="Verdana"/>
          <w:sz w:val="20"/>
          <w:szCs w:val="20"/>
          <w:highlight w:val="lightGray"/>
        </w:rPr>
        <w:t>oitenta milhões de reais</w:t>
      </w:r>
      <w:r w:rsidR="00D15939" w:rsidRPr="00217E33">
        <w:rPr>
          <w:rFonts w:ascii="Verdana" w:hAnsi="Verdana"/>
          <w:sz w:val="20"/>
          <w:szCs w:val="20"/>
          <w:highlight w:val="lightGray"/>
        </w:rPr>
        <w:t>]</w:t>
      </w:r>
      <w:r w:rsidR="00D15939" w:rsidRPr="00731FFC">
        <w:rPr>
          <w:rFonts w:ascii="Verdana" w:hAnsi="Verdana"/>
          <w:sz w:val="20"/>
          <w:szCs w:val="20"/>
        </w:rPr>
        <w:t>)</w:t>
      </w:r>
      <w:r w:rsidRPr="00217E33">
        <w:rPr>
          <w:rFonts w:ascii="Verdana" w:hAnsi="Verdana"/>
          <w:sz w:val="20"/>
          <w:szCs w:val="20"/>
        </w:rPr>
        <w:t xml:space="preserve"> (“</w:t>
      </w:r>
      <w:r w:rsidRPr="00217E33">
        <w:rPr>
          <w:rFonts w:ascii="Verdana" w:hAnsi="Verdana"/>
          <w:sz w:val="20"/>
          <w:szCs w:val="20"/>
          <w:u w:val="single"/>
        </w:rPr>
        <w:t>Valor Principal</w:t>
      </w:r>
      <w:r w:rsidRPr="00217E33">
        <w:rPr>
          <w:rFonts w:ascii="Verdana" w:hAnsi="Verdana"/>
          <w:sz w:val="20"/>
          <w:szCs w:val="20"/>
        </w:rPr>
        <w:t xml:space="preserve">”), </w:t>
      </w:r>
      <w:r w:rsidRPr="00217E33">
        <w:rPr>
          <w:rFonts w:ascii="Verdana" w:hAnsi="Verdana" w:cs="Times New Roman"/>
          <w:sz w:val="20"/>
          <w:szCs w:val="20"/>
        </w:rPr>
        <w:t>nos termos da Lei nº 10.931, de 02 de agosto de 2004 (“</w:t>
      </w:r>
      <w:r w:rsidRPr="00217E33">
        <w:rPr>
          <w:rFonts w:ascii="Verdana" w:hAnsi="Verdana" w:cs="Times New Roman"/>
          <w:sz w:val="20"/>
          <w:szCs w:val="20"/>
          <w:u w:val="single"/>
        </w:rPr>
        <w:t>Lei 10.931/04</w:t>
      </w:r>
      <w:r w:rsidRPr="00217E33">
        <w:rPr>
          <w:rFonts w:ascii="Verdana" w:hAnsi="Verdana" w:cs="Times New Roman"/>
          <w:sz w:val="20"/>
          <w:szCs w:val="20"/>
        </w:rPr>
        <w:t xml:space="preserve">”), sendo certo que a finalidade da CCB </w:t>
      </w:r>
      <w:r w:rsidRPr="00217E33">
        <w:rPr>
          <w:rFonts w:ascii="Verdana" w:hAnsi="Verdana"/>
          <w:sz w:val="20"/>
          <w:szCs w:val="20"/>
        </w:rPr>
        <w:t>é o financiamento imobiliário destinado exclusivamente à construção e/ou desenvolvimento do Empreendimento Imobiliário</w:t>
      </w:r>
      <w:r w:rsidR="006E1426">
        <w:rPr>
          <w:rFonts w:ascii="Verdana" w:hAnsi="Verdana"/>
          <w:sz w:val="20"/>
          <w:szCs w:val="20"/>
        </w:rPr>
        <w:t xml:space="preserve"> (conforme abaixo definido)</w:t>
      </w:r>
      <w:r w:rsidR="006E1426">
        <w:rPr>
          <w:rFonts w:ascii="Verdana" w:hAnsi="Verdana" w:cs="Calibri"/>
        </w:rPr>
        <w:t xml:space="preserve">, bem como para </w:t>
      </w:r>
      <w:r w:rsidR="006E1426" w:rsidRPr="00F97A27">
        <w:rPr>
          <w:rFonts w:ascii="Verdana" w:hAnsi="Verdana" w:cs="Calibri"/>
          <w:sz w:val="20"/>
          <w:szCs w:val="20"/>
        </w:rPr>
        <w:t xml:space="preserve">o reembolso das despesas diretas incorridas para </w:t>
      </w:r>
      <w:r w:rsidR="006E1426" w:rsidRPr="00F97A27">
        <w:rPr>
          <w:rFonts w:ascii="Verdana" w:hAnsi="Verdana" w:cs="Calibri"/>
          <w:bCs/>
          <w:sz w:val="20"/>
          <w:szCs w:val="20"/>
        </w:rPr>
        <w:t xml:space="preserve">aquisição e desenvolvimento </w:t>
      </w:r>
      <w:r w:rsidR="006E1426" w:rsidRPr="00F97A27">
        <w:rPr>
          <w:rFonts w:ascii="Verdana" w:hAnsi="Verdana" w:cs="Calibri"/>
          <w:sz w:val="20"/>
          <w:szCs w:val="20"/>
        </w:rPr>
        <w:t xml:space="preserve">do </w:t>
      </w:r>
      <w:r w:rsidR="006E1426" w:rsidRPr="002042CA">
        <w:rPr>
          <w:rFonts w:ascii="Verdana" w:hAnsi="Verdana"/>
          <w:sz w:val="20"/>
          <w:szCs w:val="20"/>
        </w:rPr>
        <w:t>Empreendimento Imobiliário</w:t>
      </w:r>
      <w:r w:rsidR="00731FFC">
        <w:rPr>
          <w:rFonts w:ascii="Verdana" w:hAnsi="Verdana"/>
          <w:sz w:val="20"/>
          <w:szCs w:val="20"/>
        </w:rPr>
        <w:t xml:space="preserve">; </w:t>
      </w:r>
      <w:r w:rsidR="00731FFC" w:rsidRPr="00217E33">
        <w:rPr>
          <w:rFonts w:ascii="Verdana" w:hAnsi="Verdana"/>
          <w:sz w:val="20"/>
          <w:szCs w:val="20"/>
        </w:rPr>
        <w:t xml:space="preserve">e (ii) ao </w:t>
      </w:r>
      <w:r w:rsidR="00731FFC" w:rsidRPr="00217E33">
        <w:rPr>
          <w:rFonts w:ascii="Verdana" w:hAnsi="Verdana" w:cs="Calibri"/>
          <w:bCs/>
          <w:sz w:val="20"/>
          <w:szCs w:val="20"/>
        </w:rPr>
        <w:t>reembolso das despesas incorridas pel</w:t>
      </w:r>
      <w:r w:rsidR="00731FFC" w:rsidRPr="00731FFC">
        <w:rPr>
          <w:rFonts w:ascii="Verdana" w:hAnsi="Verdana" w:cs="Calibri"/>
          <w:bCs/>
          <w:sz w:val="20"/>
          <w:szCs w:val="20"/>
        </w:rPr>
        <w:t xml:space="preserve">a </w:t>
      </w:r>
      <w:r w:rsidR="00731FFC" w:rsidRPr="00217E33">
        <w:rPr>
          <w:rFonts w:ascii="Verdana" w:hAnsi="Verdana" w:cs="Calibri"/>
          <w:b/>
          <w:sz w:val="20"/>
          <w:szCs w:val="20"/>
        </w:rPr>
        <w:t>GAFISA S.A.</w:t>
      </w:r>
      <w:r w:rsidR="00731FFC" w:rsidRPr="00217E33">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731FFC" w:rsidRPr="00217E33">
        <w:rPr>
          <w:rFonts w:ascii="Verdana" w:hAnsi="Verdana" w:cs="Calibri"/>
          <w:sz w:val="20"/>
          <w:szCs w:val="20"/>
        </w:rPr>
        <w:t>04543-900</w:t>
      </w:r>
      <w:r w:rsidR="00731FFC" w:rsidRPr="00217E33">
        <w:rPr>
          <w:rFonts w:ascii="Verdana" w:hAnsi="Verdana" w:cs="Calibri"/>
          <w:bCs/>
          <w:sz w:val="20"/>
          <w:szCs w:val="20"/>
        </w:rPr>
        <w:t xml:space="preserve">, inscrita no CNPJ/ME sob o n.º </w:t>
      </w:r>
      <w:r w:rsidR="00731FFC" w:rsidRPr="00217E33">
        <w:rPr>
          <w:rFonts w:ascii="Verdana" w:hAnsi="Verdana" w:cs="Calibri"/>
          <w:sz w:val="20"/>
          <w:szCs w:val="20"/>
        </w:rPr>
        <w:t>01.545.826/0001-07</w:t>
      </w:r>
      <w:r w:rsidR="00731FFC">
        <w:rPr>
          <w:rFonts w:ascii="Verdana" w:hAnsi="Verdana" w:cs="Calibri"/>
          <w:sz w:val="20"/>
          <w:szCs w:val="20"/>
        </w:rPr>
        <w:t xml:space="preserve"> (“</w:t>
      </w:r>
      <w:r w:rsidR="00731FFC" w:rsidRPr="00217E33">
        <w:rPr>
          <w:rFonts w:ascii="Verdana" w:hAnsi="Verdana" w:cs="Calibri"/>
          <w:sz w:val="20"/>
          <w:szCs w:val="20"/>
          <w:u w:val="single"/>
        </w:rPr>
        <w:t>Gafisa</w:t>
      </w:r>
      <w:r w:rsidR="00731FFC">
        <w:rPr>
          <w:rFonts w:ascii="Verdana" w:hAnsi="Verdana" w:cs="Calibri"/>
          <w:sz w:val="20"/>
          <w:szCs w:val="20"/>
        </w:rPr>
        <w:t>”)</w:t>
      </w:r>
      <w:r w:rsidR="00731FFC" w:rsidRPr="00217E33">
        <w:rPr>
          <w:rFonts w:ascii="Verdana" w:hAnsi="Verdana" w:cs="Calibri"/>
          <w:bCs/>
          <w:sz w:val="20"/>
          <w:szCs w:val="20"/>
        </w:rPr>
        <w:t xml:space="preserve">, na qualidade de controladora </w:t>
      </w:r>
      <w:r w:rsidR="00731FFC">
        <w:rPr>
          <w:rFonts w:ascii="Verdana" w:hAnsi="Verdana" w:cs="Calibri"/>
          <w:bCs/>
          <w:sz w:val="20"/>
          <w:szCs w:val="20"/>
        </w:rPr>
        <w:t>da Fiduciante</w:t>
      </w:r>
      <w:r w:rsidR="00731FFC" w:rsidRPr="00217E33">
        <w:rPr>
          <w:rFonts w:ascii="Verdana" w:hAnsi="Verdana" w:cs="Calibri"/>
          <w:bCs/>
          <w:sz w:val="20"/>
          <w:szCs w:val="20"/>
        </w:rPr>
        <w:t xml:space="preserve">, para aquisição e </w:t>
      </w:r>
      <w:r w:rsidR="00731FFC" w:rsidRPr="00217E33">
        <w:rPr>
          <w:rFonts w:ascii="Verdana" w:hAnsi="Verdana" w:cs="Calibri"/>
          <w:bCs/>
          <w:sz w:val="20"/>
          <w:szCs w:val="20"/>
        </w:rPr>
        <w:lastRenderedPageBreak/>
        <w:t>desenvolvimento do Empreendimento Imobiliário, nos 24 (vinte e quatro) meses antecedentes à data de encerramento da distribuição da Operação de Securitização</w:t>
      </w:r>
      <w:r w:rsidRPr="00217E33">
        <w:rPr>
          <w:rFonts w:ascii="Verdana" w:hAnsi="Verdana"/>
          <w:sz w:val="20"/>
          <w:szCs w:val="20"/>
        </w:rPr>
        <w:t>;</w:t>
      </w:r>
    </w:p>
    <w:p w14:paraId="2016F588" w14:textId="77777777" w:rsidR="007772D1" w:rsidRPr="00217E33" w:rsidRDefault="007772D1" w:rsidP="00217E33">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nesta data, o Credor Original cedeu os Créditos Imobiliários à Securitizadora,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Securitizadora,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sendo que, como condição da aquisição dos Créditos Imobiliários pela Securitizadora, a Fiduciante se comprometeu constituir, em favor da Fiduciária, dentre outras garantias, a alienação fiduciária do Imóvel para assegurar o pagamento e cumprimento integral dos Créditos Imobiliários;</w:t>
      </w:r>
      <w:bookmarkStart w:id="13" w:name="_Hlk58276304"/>
    </w:p>
    <w:bookmarkEnd w:id="13"/>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a Securitizadora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a Fiduciária é uma companhia securitizadora de créditos imobiliários, constituída nos termos do artigo 3º da Lei n.º 9.514, de 20 de novembro de 1997 (“</w:t>
      </w:r>
      <w:r w:rsidRPr="00217E33">
        <w:rPr>
          <w:rFonts w:ascii="Verdana" w:hAnsi="Verdana" w:cs="Times New Roman"/>
          <w:sz w:val="20"/>
          <w:szCs w:val="20"/>
          <w:u w:val="single"/>
        </w:rPr>
        <w:t>Lei nº 9.514/97</w:t>
      </w:r>
      <w:r w:rsidRPr="00217E33">
        <w:rPr>
          <w:rFonts w:ascii="Verdana" w:hAnsi="Verdana" w:cs="Times New Roman"/>
          <w:sz w:val="20"/>
          <w:szCs w:val="20"/>
        </w:rPr>
        <w:t>”),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49FE469D"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r w:rsidR="001A5A5C">
        <w:rPr>
          <w:rFonts w:ascii="Verdana" w:hAnsi="Verdana"/>
          <w:sz w:val="20"/>
          <w:szCs w:val="20"/>
        </w:rPr>
        <w:t>[•]</w:t>
      </w:r>
      <w:r w:rsidR="00D15939" w:rsidRPr="00217E33">
        <w:rPr>
          <w:rFonts w:ascii="Verdana" w:hAnsi="Verdana"/>
          <w:sz w:val="20"/>
          <w:szCs w:val="20"/>
        </w:rPr>
        <w:t xml:space="preserve">ª </w:t>
      </w:r>
      <w:r w:rsidRPr="00217E33">
        <w:rPr>
          <w:rFonts w:ascii="Verdana" w:hAnsi="Verdana"/>
          <w:sz w:val="20"/>
          <w:szCs w:val="20"/>
        </w:rPr>
        <w:t xml:space="preserve">série da </w:t>
      </w:r>
      <w:r w:rsidR="001A5A5C">
        <w:rPr>
          <w:rFonts w:ascii="Verdana" w:hAnsi="Verdana"/>
          <w:sz w:val="20"/>
          <w:szCs w:val="20"/>
        </w:rPr>
        <w:t>[•]</w:t>
      </w:r>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i/>
          <w:iCs/>
          <w:sz w:val="20"/>
          <w:szCs w:val="20"/>
        </w:rPr>
        <w:t xml:space="preserve">ª </w:t>
      </w:r>
      <w:r w:rsidRPr="00217E33">
        <w:rPr>
          <w:rFonts w:ascii="Verdana" w:hAnsi="Verdana"/>
          <w:i/>
          <w:iCs/>
          <w:sz w:val="20"/>
          <w:szCs w:val="20"/>
        </w:rPr>
        <w:t>Emissão da ISEC Securitizadora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14" w:name="_Hlk34924696"/>
      <w:bookmarkStart w:id="15" w:name="_Hlk57039586"/>
      <w:bookmarkStart w:id="16" w:name="_Hlk68534749"/>
      <w:r w:rsidR="00D15939" w:rsidRPr="00217E33">
        <w:rPr>
          <w:rFonts w:ascii="Verdana" w:hAnsi="Verdana"/>
          <w:b/>
          <w:bCs/>
          <w:caps/>
          <w:sz w:val="20"/>
          <w:szCs w:val="20"/>
        </w:rPr>
        <w:t>Simplific Pavarini Distribuidora De Títulos E Valores Mobiliários Ltda.</w:t>
      </w:r>
      <w:bookmarkEnd w:id="15"/>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6"/>
      <w:bookmarkEnd w:id="14"/>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5010638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xml:space="preserve">”) nº 476, de 16 de janeiro de </w:t>
      </w:r>
      <w:r w:rsidRPr="00217E33">
        <w:rPr>
          <w:rFonts w:ascii="Verdana" w:hAnsi="Verdana"/>
          <w:sz w:val="20"/>
          <w:szCs w:val="20"/>
        </w:rPr>
        <w:lastRenderedPageBreak/>
        <w:t>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1A5A5C">
        <w:rPr>
          <w:rFonts w:ascii="Verdana" w:hAnsi="Verdana"/>
          <w:i/>
          <w:iCs/>
          <w:sz w:val="20"/>
          <w:szCs w:val="20"/>
        </w:rPr>
        <w:t>[•]</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1A5A5C">
        <w:rPr>
          <w:rFonts w:ascii="Verdana" w:hAnsi="Verdana"/>
          <w:i/>
          <w:iCs/>
          <w:sz w:val="20"/>
          <w:szCs w:val="20"/>
        </w:rPr>
        <w:t>[•]</w:t>
      </w:r>
      <w:r w:rsidR="00D15939" w:rsidRPr="00217E33">
        <w:rPr>
          <w:rFonts w:ascii="Verdana" w:hAnsi="Verdana" w:cs="Calibri"/>
          <w:i/>
          <w:iCs/>
          <w:sz w:val="20"/>
          <w:szCs w:val="20"/>
        </w:rPr>
        <w:t xml:space="preserve">ª </w:t>
      </w:r>
      <w:r w:rsidRPr="00217E33">
        <w:rPr>
          <w:rFonts w:ascii="Verdana" w:hAnsi="Verdana" w:cs="Calibri"/>
          <w:i/>
          <w:iCs/>
          <w:sz w:val="20"/>
          <w:szCs w:val="20"/>
        </w:rPr>
        <w:t>Emissão da Isec Securitizadora S.A.</w:t>
      </w:r>
      <w:r w:rsidRPr="00217E33">
        <w:rPr>
          <w:rFonts w:ascii="Verdana" w:hAnsi="Verdana" w:cs="Calibri"/>
          <w:sz w:val="20"/>
          <w:szCs w:val="20"/>
        </w:rPr>
        <w:t>”</w:t>
      </w:r>
      <w:r w:rsidRPr="00217E33">
        <w:rPr>
          <w:rFonts w:ascii="Verdana" w:hAnsi="Verdana"/>
          <w:sz w:val="20"/>
          <w:szCs w:val="20"/>
        </w:rPr>
        <w:t>, a ser celebrado, nesta data, entre a Securitizadora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60D7583E"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17"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17"/>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(ii)</w:t>
      </w:r>
      <w:r w:rsidRPr="00217E33">
        <w:rPr>
          <w:rFonts w:ascii="Verdana" w:hAnsi="Verdana"/>
          <w:sz w:val="20"/>
          <w:szCs w:val="20"/>
        </w:rPr>
        <w:t xml:space="preserve"> o Contrato de Cessão; </w:t>
      </w:r>
      <w:r w:rsidRPr="00217E33">
        <w:rPr>
          <w:rFonts w:ascii="Verdana" w:hAnsi="Verdana"/>
          <w:b/>
          <w:sz w:val="20"/>
          <w:szCs w:val="20"/>
        </w:rPr>
        <w:t>(iii)</w:t>
      </w:r>
      <w:r w:rsidRPr="00217E33">
        <w:rPr>
          <w:rFonts w:ascii="Verdana" w:hAnsi="Verdana"/>
          <w:sz w:val="20"/>
          <w:szCs w:val="20"/>
        </w:rPr>
        <w:t xml:space="preserve"> a Escritura de Emissão de CCI; </w:t>
      </w:r>
      <w:r w:rsidRPr="00217E33">
        <w:rPr>
          <w:rFonts w:ascii="Verdana" w:hAnsi="Verdana"/>
          <w:b/>
          <w:sz w:val="20"/>
          <w:szCs w:val="20"/>
        </w:rPr>
        <w:t>(iv)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Quotas (conforme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(vii)</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(viii)</w:t>
      </w:r>
      <w:r w:rsidRPr="00217E33">
        <w:rPr>
          <w:rFonts w:ascii="Verdana" w:hAnsi="Verdana"/>
          <w:sz w:val="20"/>
          <w:szCs w:val="20"/>
        </w:rPr>
        <w:t xml:space="preserve"> o Termo de Securitização; </w:t>
      </w:r>
      <w:r w:rsidRPr="00217E33">
        <w:rPr>
          <w:rFonts w:ascii="Verdana" w:hAnsi="Verdana"/>
          <w:b/>
          <w:bCs/>
          <w:sz w:val="20"/>
          <w:szCs w:val="20"/>
        </w:rPr>
        <w:t>(ix)</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a Securitizadora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4061359D"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Pr="00217E33">
        <w:rPr>
          <w:rFonts w:ascii="Verdana" w:hAnsi="Verdana" w:cs="Times New Roman"/>
          <w:sz w:val="20"/>
          <w:szCs w:val="20"/>
        </w:rPr>
        <w:t> (“</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7777777"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CLÁUSULA PRIMEIRA - 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65F177BA" w14:textId="05C968D5" w:rsidR="007772D1" w:rsidRPr="00217E33" w:rsidRDefault="007772D1" w:rsidP="00217E33">
      <w:pPr>
        <w:pStyle w:val="PargrafodaLista"/>
        <w:keepNext/>
        <w:widowControl w:val="0"/>
        <w:numPr>
          <w:ilvl w:val="1"/>
          <w:numId w:val="6"/>
        </w:numPr>
        <w:spacing w:after="0" w:line="320" w:lineRule="exact"/>
        <w:ind w:left="0" w:firstLine="0"/>
        <w:jc w:val="both"/>
        <w:rPr>
          <w:rFonts w:ascii="Verdana" w:hAnsi="Verdana" w:cs="Times New Roman"/>
          <w:sz w:val="20"/>
          <w:szCs w:val="20"/>
        </w:rPr>
      </w:pPr>
      <w:bookmarkStart w:id="18" w:name="_Ref360010674"/>
      <w:bookmarkStart w:id="19"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Em garantia do cumprimento das Obrigações Garantidas (conforme definido abaixo), a Fiduciante, neste ato, aliena fiduciariamente, de maneira irrevogável e irretratável, à Fiduciária, a propriedade plena do </w:t>
      </w:r>
      <w:r w:rsidR="00933A91">
        <w:rPr>
          <w:rFonts w:ascii="Verdana" w:hAnsi="Verdana" w:cs="Times New Roman"/>
          <w:sz w:val="20"/>
          <w:szCs w:val="20"/>
        </w:rPr>
        <w:t>Imóvel</w:t>
      </w:r>
      <w:r w:rsidRPr="00217E33">
        <w:rPr>
          <w:rFonts w:ascii="Verdana" w:hAnsi="Verdana" w:cs="Times New Roman"/>
          <w:sz w:val="20"/>
          <w:szCs w:val="20"/>
        </w:rPr>
        <w:t>, observado que Imóve</w:t>
      </w:r>
      <w:r w:rsidR="00933A91">
        <w:rPr>
          <w:rFonts w:ascii="Verdana" w:hAnsi="Verdana" w:cs="Times New Roman"/>
          <w:sz w:val="20"/>
          <w:szCs w:val="20"/>
        </w:rPr>
        <w:t>l</w:t>
      </w:r>
      <w:r w:rsidRPr="00217E33">
        <w:rPr>
          <w:rFonts w:ascii="Verdana" w:hAnsi="Verdana" w:cs="Times New Roman"/>
          <w:sz w:val="20"/>
          <w:szCs w:val="20"/>
        </w:rPr>
        <w:t xml:space="preserve"> responderá pel</w:t>
      </w:r>
      <w:r w:rsidR="00933A91">
        <w:rPr>
          <w:rFonts w:ascii="Verdana" w:hAnsi="Verdana" w:cs="Times New Roman"/>
          <w:sz w:val="20"/>
          <w:szCs w:val="20"/>
        </w:rPr>
        <w:t>a</w:t>
      </w:r>
      <w:r w:rsidRPr="00217E33">
        <w:rPr>
          <w:rFonts w:ascii="Verdana" w:hAnsi="Verdana" w:cs="Times New Roman"/>
          <w:sz w:val="20"/>
          <w:szCs w:val="20"/>
        </w:rPr>
        <w:t xml:space="preserve"> totalidade das Obrigações Garantidas, transferindo à Fiduciária, por consequência, o domínio resolúvel e a posse indireta do Imóve</w:t>
      </w:r>
      <w:r w:rsidR="00933A91">
        <w:rPr>
          <w:rFonts w:ascii="Verdana" w:hAnsi="Verdana" w:cs="Times New Roman"/>
          <w:sz w:val="20"/>
          <w:szCs w:val="20"/>
        </w:rPr>
        <w:t>l</w:t>
      </w:r>
      <w:r w:rsidRPr="00217E33">
        <w:rPr>
          <w:rFonts w:ascii="Verdana" w:hAnsi="Verdana" w:cs="Times New Roman"/>
          <w:sz w:val="20"/>
          <w:szCs w:val="20"/>
        </w:rPr>
        <w:t>, incluindo todas as suas acessões, benfeitorias e melhorias, presentes e futuras, as quais estão descritas e caracterizadas na matrícula descrita no Anexo I</w:t>
      </w:r>
      <w:r w:rsidR="00B712AD">
        <w:rPr>
          <w:rFonts w:ascii="Verdana" w:hAnsi="Verdana" w:cs="Times New Roman"/>
          <w:sz w:val="20"/>
          <w:szCs w:val="20"/>
        </w:rPr>
        <w:t>I</w:t>
      </w:r>
      <w:r w:rsidRPr="00217E33">
        <w:rPr>
          <w:rFonts w:ascii="Verdana" w:hAnsi="Verdana" w:cs="Times New Roman"/>
          <w:sz w:val="20"/>
          <w:szCs w:val="20"/>
        </w:rPr>
        <w:t xml:space="preserve"> do presente Contrato, nos termos dos artigos 22 e seguintes da Lei 9.514/97 </w:t>
      </w:r>
      <w:bookmarkEnd w:id="18"/>
      <w:r w:rsidRPr="00217E33">
        <w:rPr>
          <w:rFonts w:ascii="Verdana" w:hAnsi="Verdana" w:cs="Times New Roman"/>
          <w:sz w:val="20"/>
          <w:szCs w:val="20"/>
        </w:rPr>
        <w:t>e deste Contrato.</w:t>
      </w:r>
      <w:bookmarkEnd w:id="19"/>
      <w:r w:rsidR="00EF6606" w:rsidRPr="00217E33">
        <w:rPr>
          <w:rFonts w:ascii="Verdana" w:hAnsi="Verdana" w:cs="Times New Roman"/>
          <w:sz w:val="20"/>
          <w:szCs w:val="20"/>
        </w:rPr>
        <w:t xml:space="preserve"> </w:t>
      </w:r>
    </w:p>
    <w:p w14:paraId="7B8B18E5"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224712D6" w14:textId="168DD77D"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bookmarkStart w:id="20" w:name="_Ref361299795"/>
      <w:bookmarkStart w:id="21" w:name="_Ref360008669"/>
      <w:r w:rsidRPr="00217E33">
        <w:rPr>
          <w:rFonts w:ascii="Verdana" w:hAnsi="Verdana" w:cs="Times New Roman"/>
          <w:sz w:val="20"/>
          <w:szCs w:val="20"/>
        </w:rPr>
        <w:t>Para fins deste Contrato, “</w:t>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significa o </w:t>
      </w:r>
      <w:r w:rsidRPr="00217E33">
        <w:rPr>
          <w:rFonts w:ascii="Verdana" w:hAnsi="Verdana" w:cs="Times New Roman"/>
          <w:bCs/>
          <w:sz w:val="20"/>
          <w:szCs w:val="20"/>
        </w:rPr>
        <w:t xml:space="preserve">fiel, pontual e integral cumprimento </w:t>
      </w:r>
      <w:bookmarkStart w:id="22" w:name="_Hlk22751425"/>
      <w:r w:rsidR="00842D03" w:rsidRPr="00217E33">
        <w:rPr>
          <w:rFonts w:ascii="Verdana" w:hAnsi="Verdana" w:cs="Calibri"/>
          <w:kern w:val="20"/>
          <w:sz w:val="20"/>
          <w:szCs w:val="20"/>
        </w:rPr>
        <w:t xml:space="preserve">(i) pagamento da CCB, </w:t>
      </w:r>
      <w:r w:rsidR="00842D03" w:rsidRPr="00217E33">
        <w:rPr>
          <w:rFonts w:ascii="Verdana" w:hAnsi="Verdana" w:cs="Calibri"/>
          <w:sz w:val="20"/>
          <w:szCs w:val="20"/>
        </w:rPr>
        <w:t xml:space="preserve">incluindo todos os seus acessórios, </w:t>
      </w:r>
      <w:r w:rsidR="0043699E">
        <w:rPr>
          <w:rFonts w:ascii="Verdana" w:hAnsi="Verdana" w:cs="Calibri"/>
          <w:sz w:val="20"/>
          <w:szCs w:val="20"/>
        </w:rPr>
        <w:t>da Remuneração (conforme definida na CCB)</w:t>
      </w:r>
      <w:r w:rsidR="00842D03" w:rsidRPr="00217E33">
        <w:rPr>
          <w:rFonts w:ascii="Verdana" w:hAnsi="Verdana" w:cs="Calibri"/>
          <w:sz w:val="20"/>
          <w:szCs w:val="20"/>
        </w:rPr>
        <w:t xml:space="preserve">, encargos, penalidades, </w:t>
      </w:r>
      <w:bookmarkStart w:id="23" w:name="_Hlk42610703"/>
      <w:r w:rsidR="00842D03" w:rsidRPr="00217E33">
        <w:rPr>
          <w:rFonts w:ascii="Verdana" w:hAnsi="Verdana" w:cs="Calibri"/>
          <w:sz w:val="20"/>
          <w:szCs w:val="20"/>
        </w:rPr>
        <w:t>as</w:t>
      </w:r>
      <w:r w:rsidR="00842D03" w:rsidRPr="00217E33">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na CCB </w:t>
      </w:r>
      <w:r w:rsidR="00842D03" w:rsidRPr="00217E33">
        <w:rPr>
          <w:rFonts w:ascii="Verdana" w:hAnsi="Verdana" w:cs="Calibri"/>
          <w:kern w:val="20"/>
          <w:sz w:val="20"/>
          <w:szCs w:val="20"/>
        </w:rPr>
        <w:lastRenderedPageBreak/>
        <w:t>e nos demais Documentos da Operação</w:t>
      </w:r>
      <w:bookmarkEnd w:id="23"/>
      <w:r w:rsidR="00842D03" w:rsidRPr="00217E33">
        <w:rPr>
          <w:rFonts w:ascii="Verdana" w:hAnsi="Verdana" w:cs="Calibri"/>
          <w:kern w:val="20"/>
          <w:sz w:val="20"/>
          <w:szCs w:val="20"/>
        </w:rPr>
        <w:t>, bem como (ii) quaisquer obrigações pecuniárias ou não, incorridas para a plena satisfação e integral recebimento dos Créditos Imobiliários nas condições constantes na CCB e nos demais Documentos da Operação</w:t>
      </w:r>
      <w:bookmarkEnd w:id="22"/>
      <w:r w:rsidRPr="00217E33">
        <w:rPr>
          <w:rFonts w:ascii="Verdana" w:hAnsi="Verdana" w:cs="Times New Roman"/>
          <w:sz w:val="20"/>
          <w:szCs w:val="20"/>
        </w:rPr>
        <w:t>.</w:t>
      </w:r>
      <w:bookmarkStart w:id="24" w:name="_Ref360009253"/>
      <w:bookmarkStart w:id="25" w:name="_Ref364953482"/>
      <w:bookmarkStart w:id="26" w:name="_Ref424343846"/>
      <w:bookmarkStart w:id="27" w:name="_Ref506907952"/>
      <w:bookmarkStart w:id="28" w:name="_Ref491382259"/>
    </w:p>
    <w:p w14:paraId="1BAA6925"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3907C44" w14:textId="7590C070" w:rsidR="007772D1" w:rsidRPr="00217E33" w:rsidRDefault="007772D1" w:rsidP="00217E33">
      <w:pPr>
        <w:pStyle w:val="PargrafodaLista"/>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sidR="0043699E">
        <w:rPr>
          <w:rFonts w:ascii="Verdana" w:hAnsi="Verdana" w:cs="Times New Roman"/>
          <w:sz w:val="20"/>
          <w:szCs w:val="20"/>
        </w:rPr>
        <w:t>l</w:t>
      </w:r>
      <w:r w:rsidRPr="00217E33">
        <w:rPr>
          <w:rFonts w:ascii="Verdana" w:hAnsi="Verdana" w:cs="Times New Roman"/>
          <w:sz w:val="20"/>
          <w:szCs w:val="20"/>
        </w:rPr>
        <w:t xml:space="preserve"> pela Fiduciante à Fiduciária operar-se-á mediante o registro, às expensas da Fiduciante, deste Contrato no Cartório de Registro de Imóveis competente e vigorará </w:t>
      </w:r>
      <w:bookmarkStart w:id="29" w:name="_Hlk522631352"/>
      <w:r w:rsidRPr="00217E33">
        <w:rPr>
          <w:rFonts w:ascii="Verdana" w:hAnsi="Verdana" w:cs="Times New Roman"/>
          <w:sz w:val="20"/>
          <w:szCs w:val="20"/>
        </w:rPr>
        <w:t>até o efetivo cumprimento da totalidade das Obrigações Garantidas</w:t>
      </w:r>
      <w:bookmarkEnd w:id="29"/>
      <w:r w:rsidRPr="00217E33">
        <w:rPr>
          <w:rFonts w:ascii="Verdana" w:hAnsi="Verdana" w:cs="Times New Roman"/>
          <w:sz w:val="20"/>
          <w:szCs w:val="20"/>
        </w:rPr>
        <w:t>.</w:t>
      </w:r>
    </w:p>
    <w:p w14:paraId="08FC360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EB0EDED" w14:textId="5D533679"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Mediante o registro do presente Contrato no competente Cartório de Registro de Imóveis, estará constituída a propriedade fiduciária sobre o Imóve</w:t>
      </w:r>
      <w:r w:rsidR="0043699E">
        <w:rPr>
          <w:rFonts w:ascii="Verdana" w:hAnsi="Verdana" w:cs="Times New Roman"/>
          <w:sz w:val="20"/>
          <w:szCs w:val="20"/>
        </w:rPr>
        <w:t>l</w:t>
      </w:r>
      <w:r w:rsidRPr="00217E33">
        <w:rPr>
          <w:rFonts w:ascii="Verdana" w:hAnsi="Verdana" w:cs="Times New Roman"/>
          <w:sz w:val="20"/>
          <w:szCs w:val="20"/>
        </w:rPr>
        <w:t xml:space="preserve"> em favor da Fiduciária, efetivando-se o desdobramento da posse e tornando-se a Fiduciante possuidora direta com direito à utilização do Imóve</w:t>
      </w:r>
      <w:r w:rsidR="0043699E">
        <w:rPr>
          <w:rFonts w:ascii="Verdana" w:hAnsi="Verdana" w:cs="Times New Roman"/>
          <w:sz w:val="20"/>
          <w:szCs w:val="20"/>
        </w:rPr>
        <w:t>l</w:t>
      </w:r>
      <w:r w:rsidRPr="00217E33">
        <w:rPr>
          <w:rFonts w:ascii="Verdana" w:hAnsi="Verdana" w:cs="Times New Roman"/>
          <w:sz w:val="20"/>
          <w:szCs w:val="20"/>
        </w:rPr>
        <w:t>, enquanto as Obrigações Garantidas não tiverem sido integralmente cumpridas, e a Fiduciária possuidora indireta dos referido Imóve</w:t>
      </w:r>
      <w:r w:rsidR="0043699E">
        <w:rPr>
          <w:rFonts w:ascii="Verdana" w:hAnsi="Verdana" w:cs="Times New Roman"/>
          <w:sz w:val="20"/>
          <w:szCs w:val="20"/>
        </w:rPr>
        <w:t>l</w:t>
      </w:r>
      <w:r w:rsidRPr="00217E33">
        <w:rPr>
          <w:rFonts w:ascii="Verdana" w:hAnsi="Verdana" w:cs="Times New Roman"/>
          <w:sz w:val="20"/>
          <w:szCs w:val="20"/>
        </w:rPr>
        <w:t>.</w:t>
      </w:r>
    </w:p>
    <w:p w14:paraId="74A478F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C1435E" w14:textId="115D10B2" w:rsidR="007772D1" w:rsidRPr="00217E33" w:rsidRDefault="007772D1" w:rsidP="00217E33">
      <w:pPr>
        <w:pStyle w:val="PargrafodaLista"/>
        <w:widowControl w:val="0"/>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Resta desde já consignado que, de acordo com o artigo 49, parágrafo 3º, da Lei nº 11.101, de 9 de fevereiro de </w:t>
      </w:r>
      <w:bookmarkEnd w:id="24"/>
      <w:bookmarkEnd w:id="25"/>
      <w:bookmarkEnd w:id="26"/>
      <w:r w:rsidRPr="00217E33">
        <w:rPr>
          <w:rFonts w:ascii="Verdana" w:hAnsi="Verdana" w:cs="Times New Roman"/>
          <w:sz w:val="20"/>
          <w:szCs w:val="20"/>
        </w:rPr>
        <w:t>2005 (“</w:t>
      </w:r>
      <w:r w:rsidRPr="00217E33">
        <w:rPr>
          <w:rFonts w:ascii="Verdana" w:hAnsi="Verdana" w:cs="Times New Roman"/>
          <w:sz w:val="20"/>
          <w:szCs w:val="20"/>
          <w:u w:val="single"/>
        </w:rPr>
        <w:t>Lei nº 11.101</w:t>
      </w:r>
      <w:r w:rsidRPr="00217E33">
        <w:rPr>
          <w:rFonts w:ascii="Verdana" w:hAnsi="Verdana" w:cs="Times New Roman"/>
          <w:sz w:val="20"/>
          <w:szCs w:val="20"/>
        </w:rPr>
        <w:t>”), a propriedade fiduciária do Imóve</w:t>
      </w:r>
      <w:r w:rsidR="0043699E">
        <w:rPr>
          <w:rFonts w:ascii="Verdana" w:hAnsi="Verdana" w:cs="Times New Roman"/>
          <w:sz w:val="20"/>
          <w:szCs w:val="20"/>
        </w:rPr>
        <w:t>l</w:t>
      </w:r>
      <w:r w:rsidRPr="00217E33">
        <w:rPr>
          <w:rFonts w:ascii="Verdana" w:hAnsi="Verdana" w:cs="Times New Roman"/>
          <w:sz w:val="20"/>
          <w:szCs w:val="20"/>
        </w:rPr>
        <w:t xml:space="preserve"> não se submete aos efeitos de eventual falência, recuperação judicial ou extrajudicial da Fiduciante, prevalecendo, nestas hipóteses, em poder da Fiduciária, até o cumprimento das Obrigações Garantidas.</w:t>
      </w:r>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3B2E63A2" w14:textId="15B5BB72" w:rsidR="007772D1" w:rsidRPr="00217E33"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7DB1197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E2BAFDF" w14:textId="77777777"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t>CARACTERÍSTICAS DA GARANTIA FIDUCIÁRIA</w:t>
      </w:r>
    </w:p>
    <w:p w14:paraId="3D06C15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5AF961" w14:textId="4D487DD9" w:rsidR="00E263DB" w:rsidRPr="00217E33" w:rsidRDefault="007772D1" w:rsidP="00217E33">
      <w:pPr>
        <w:widowControl w:val="0"/>
        <w:spacing w:after="0" w:line="320" w:lineRule="exact"/>
        <w:contextualSpacing/>
        <w:jc w:val="both"/>
        <w:rPr>
          <w:rFonts w:ascii="Verdana" w:hAnsi="Verdana"/>
          <w:sz w:val="20"/>
          <w:szCs w:val="20"/>
        </w:rPr>
      </w:pPr>
      <w:r w:rsidRPr="00217E33">
        <w:rPr>
          <w:rFonts w:ascii="Verdana" w:hAnsi="Verdana" w:cs="Times New Roman"/>
          <w:sz w:val="20"/>
          <w:szCs w:val="20"/>
        </w:rPr>
        <w:t>2.1</w:t>
      </w:r>
      <w:r w:rsidRPr="00217E33">
        <w:rPr>
          <w:rFonts w:ascii="Verdana" w:hAnsi="Verdana" w:cs="Times New Roman"/>
          <w:sz w:val="20"/>
          <w:szCs w:val="20"/>
        </w:rPr>
        <w:tab/>
      </w:r>
      <w:r w:rsidRPr="00217E33">
        <w:rPr>
          <w:rFonts w:ascii="Verdana" w:hAnsi="Verdana" w:cs="Times New Roman"/>
          <w:sz w:val="20"/>
          <w:szCs w:val="20"/>
          <w:u w:val="single"/>
        </w:rPr>
        <w:t>Propriedade.</w:t>
      </w:r>
      <w:r w:rsidRPr="00217E33">
        <w:rPr>
          <w:rFonts w:ascii="Verdana" w:hAnsi="Verdana" w:cs="Times New Roman"/>
          <w:sz w:val="20"/>
          <w:szCs w:val="20"/>
        </w:rPr>
        <w:t xml:space="preserve"> A propriedade do Imóve</w:t>
      </w:r>
      <w:r w:rsidR="00254218">
        <w:rPr>
          <w:rFonts w:ascii="Verdana" w:hAnsi="Verdana" w:cs="Times New Roman"/>
          <w:sz w:val="20"/>
          <w:szCs w:val="20"/>
        </w:rPr>
        <w:t>l</w:t>
      </w:r>
      <w:r w:rsidRPr="00217E33">
        <w:rPr>
          <w:rFonts w:ascii="Verdana" w:hAnsi="Verdana" w:cs="Times New Roman"/>
          <w:sz w:val="20"/>
          <w:szCs w:val="20"/>
        </w:rPr>
        <w:t xml:space="preserve"> foi adquirida pela Fiduciante por meio </w:t>
      </w:r>
      <w:r w:rsidR="00924487">
        <w:rPr>
          <w:rFonts w:ascii="Verdana" w:hAnsi="Verdana" w:cs="Times New Roman"/>
          <w:sz w:val="20"/>
          <w:szCs w:val="20"/>
        </w:rPr>
        <w:t>d</w:t>
      </w:r>
      <w:r w:rsidR="008479F9">
        <w:rPr>
          <w:rFonts w:ascii="Verdana" w:hAnsi="Verdana" w:cs="Times New Roman"/>
          <w:sz w:val="20"/>
          <w:szCs w:val="20"/>
        </w:rPr>
        <w:t xml:space="preserve">a </w:t>
      </w:r>
      <w:r w:rsidR="007A10C8" w:rsidRPr="00217E33">
        <w:rPr>
          <w:rFonts w:ascii="Verdana" w:hAnsi="Verdana" w:cs="Times New Roman"/>
          <w:iCs/>
          <w:sz w:val="20"/>
          <w:szCs w:val="20"/>
        </w:rPr>
        <w:t>“</w:t>
      </w:r>
      <w:r w:rsidR="008479F9" w:rsidRPr="00217E33">
        <w:rPr>
          <w:rFonts w:ascii="Verdana" w:hAnsi="Verdana" w:cs="Times New Roman"/>
          <w:i/>
          <w:sz w:val="20"/>
          <w:szCs w:val="20"/>
          <w:highlight w:val="lightGray"/>
        </w:rPr>
        <w:t>[</w:t>
      </w:r>
      <w:r w:rsidR="00E263DB" w:rsidRPr="00217E33">
        <w:rPr>
          <w:rFonts w:ascii="Verdana" w:hAnsi="Verdana" w:cs="Times New Roman"/>
          <w:i/>
          <w:sz w:val="20"/>
          <w:szCs w:val="20"/>
          <w:highlight w:val="lightGray"/>
        </w:rPr>
        <w:t>Escritura de Compra e Venda</w:t>
      </w:r>
      <w:r w:rsidR="008479F9" w:rsidRPr="00217E33">
        <w:rPr>
          <w:rFonts w:ascii="Verdana" w:hAnsi="Verdana" w:cs="Times New Roman"/>
          <w:i/>
          <w:sz w:val="20"/>
          <w:szCs w:val="20"/>
          <w:highlight w:val="lightGray"/>
        </w:rPr>
        <w:t>]</w:t>
      </w:r>
      <w:r w:rsidR="007A10C8" w:rsidRPr="00217E33">
        <w:rPr>
          <w:rFonts w:ascii="Verdana" w:hAnsi="Verdana" w:cs="Times New Roman"/>
          <w:iCs/>
          <w:sz w:val="20"/>
          <w:szCs w:val="20"/>
        </w:rPr>
        <w:t>”</w:t>
      </w:r>
      <w:r w:rsidR="00E263DB" w:rsidRPr="00217E33">
        <w:rPr>
          <w:rFonts w:ascii="Verdana" w:hAnsi="Verdana" w:cs="Times New Roman"/>
          <w:iCs/>
          <w:sz w:val="20"/>
          <w:szCs w:val="20"/>
        </w:rPr>
        <w:t xml:space="preserve">, lavrada em </w:t>
      </w:r>
      <w:r w:rsidR="001A5A5C">
        <w:rPr>
          <w:rFonts w:ascii="Verdana" w:hAnsi="Verdana" w:cs="Times New Roman"/>
          <w:iCs/>
          <w:sz w:val="20"/>
          <w:szCs w:val="20"/>
        </w:rPr>
        <w:t>[•]</w:t>
      </w:r>
      <w:r w:rsidR="00E263DB" w:rsidRPr="00217E33">
        <w:rPr>
          <w:rFonts w:ascii="Verdana" w:hAnsi="Verdana" w:cs="Times New Roman"/>
          <w:iCs/>
          <w:sz w:val="20"/>
          <w:szCs w:val="20"/>
        </w:rPr>
        <w:t xml:space="preserve"> no </w:t>
      </w:r>
      <w:r w:rsidR="001A5A5C">
        <w:rPr>
          <w:rFonts w:ascii="Verdana" w:hAnsi="Verdana" w:cs="Times New Roman"/>
          <w:iCs/>
          <w:sz w:val="20"/>
          <w:szCs w:val="20"/>
        </w:rPr>
        <w:t>[•]</w:t>
      </w:r>
      <w:r w:rsidR="00924487" w:rsidRPr="00217E33">
        <w:rPr>
          <w:rFonts w:ascii="Verdana" w:hAnsi="Verdana" w:cs="Times New Roman"/>
          <w:iCs/>
          <w:sz w:val="20"/>
          <w:szCs w:val="20"/>
        </w:rPr>
        <w:t xml:space="preserve">º </w:t>
      </w:r>
      <w:r w:rsidR="00E263DB" w:rsidRPr="00217E33">
        <w:rPr>
          <w:rFonts w:ascii="Verdana" w:hAnsi="Verdana" w:cs="Times New Roman"/>
          <w:iCs/>
          <w:sz w:val="20"/>
          <w:szCs w:val="20"/>
        </w:rPr>
        <w:t xml:space="preserve">Tabelionato de Notas de </w:t>
      </w:r>
      <w:r w:rsidR="001A5A5C">
        <w:rPr>
          <w:rFonts w:ascii="Verdana" w:hAnsi="Verdana" w:cs="Times New Roman"/>
          <w:iCs/>
          <w:sz w:val="20"/>
          <w:szCs w:val="20"/>
        </w:rPr>
        <w:t>[•]</w:t>
      </w:r>
      <w:r w:rsidR="00E263DB" w:rsidRPr="00217E33">
        <w:rPr>
          <w:rFonts w:ascii="Verdana" w:hAnsi="Verdana" w:cs="Times New Roman"/>
          <w:iCs/>
          <w:sz w:val="20"/>
          <w:szCs w:val="20"/>
        </w:rPr>
        <w:t>, objeto de registro sob R.</w:t>
      </w:r>
      <w:r w:rsidR="001A5A5C">
        <w:rPr>
          <w:rFonts w:ascii="Verdana" w:hAnsi="Verdana" w:cs="Times New Roman"/>
          <w:iCs/>
          <w:sz w:val="20"/>
          <w:szCs w:val="20"/>
        </w:rPr>
        <w:t>[•]</w:t>
      </w:r>
      <w:r w:rsidR="00924487" w:rsidRPr="00217E33">
        <w:rPr>
          <w:rFonts w:ascii="Verdana" w:hAnsi="Verdana" w:cs="Times New Roman"/>
          <w:iCs/>
          <w:sz w:val="20"/>
          <w:szCs w:val="20"/>
        </w:rPr>
        <w:t xml:space="preserve"> </w:t>
      </w:r>
      <w:r w:rsidR="00E263DB" w:rsidRPr="00217E33">
        <w:rPr>
          <w:rFonts w:ascii="Verdana" w:hAnsi="Verdana" w:cs="Times New Roman"/>
          <w:iCs/>
          <w:sz w:val="20"/>
          <w:szCs w:val="20"/>
        </w:rPr>
        <w:t xml:space="preserve">na matrícula nº </w:t>
      </w:r>
      <w:r w:rsidR="00F87C5D">
        <w:rPr>
          <w:rFonts w:ascii="Verdana" w:hAnsi="Verdana" w:cs="Times New Roman"/>
          <w:iCs/>
          <w:sz w:val="20"/>
          <w:szCs w:val="20"/>
        </w:rPr>
        <w:t>[•]</w:t>
      </w:r>
      <w:r w:rsidR="00E263DB" w:rsidRPr="00217E33">
        <w:rPr>
          <w:rFonts w:ascii="Verdana" w:hAnsi="Verdana" w:cs="Times New Roman"/>
          <w:iCs/>
          <w:sz w:val="20"/>
          <w:szCs w:val="20"/>
        </w:rPr>
        <w:t xml:space="preserve">, do </w:t>
      </w:r>
      <w:r w:rsidR="001A5A5C">
        <w:rPr>
          <w:rFonts w:ascii="Verdana" w:hAnsi="Verdana" w:cs="Times New Roman"/>
          <w:iCs/>
          <w:sz w:val="20"/>
          <w:szCs w:val="20"/>
        </w:rPr>
        <w:t>[•]</w:t>
      </w:r>
      <w:r w:rsidR="00924487" w:rsidRPr="00217E33">
        <w:rPr>
          <w:rFonts w:ascii="Verdana" w:hAnsi="Verdana" w:cs="Times New Roman"/>
          <w:iCs/>
          <w:sz w:val="20"/>
          <w:szCs w:val="20"/>
        </w:rPr>
        <w:t xml:space="preserve">º </w:t>
      </w:r>
      <w:r w:rsidR="00E263DB" w:rsidRPr="00217E33">
        <w:rPr>
          <w:rFonts w:ascii="Verdana" w:hAnsi="Verdana" w:cs="Times New Roman"/>
          <w:iCs/>
          <w:sz w:val="20"/>
          <w:szCs w:val="20"/>
        </w:rPr>
        <w:t xml:space="preserve">Registro de Imóveis de </w:t>
      </w:r>
      <w:r w:rsidR="001A5A5C">
        <w:rPr>
          <w:rFonts w:ascii="Verdana" w:hAnsi="Verdana" w:cs="Times New Roman"/>
          <w:iCs/>
          <w:sz w:val="20"/>
          <w:szCs w:val="20"/>
        </w:rPr>
        <w:t>[•]</w:t>
      </w:r>
      <w:r w:rsidR="00E263DB" w:rsidRPr="00217E33">
        <w:rPr>
          <w:rFonts w:ascii="Verdana" w:hAnsi="Verdana" w:cs="Times New Roman"/>
          <w:iCs/>
          <w:sz w:val="20"/>
          <w:szCs w:val="20"/>
        </w:rPr>
        <w:t xml:space="preserve">, tendo como vendedora a sociedade </w:t>
      </w:r>
      <w:r w:rsidR="001A5A5C">
        <w:rPr>
          <w:rFonts w:ascii="Verdana" w:hAnsi="Verdana" w:cs="Times New Roman"/>
          <w:iCs/>
          <w:sz w:val="20"/>
          <w:szCs w:val="20"/>
        </w:rPr>
        <w:t>[•]</w:t>
      </w:r>
      <w:r w:rsidR="00806751" w:rsidRPr="00217E33">
        <w:rPr>
          <w:rFonts w:ascii="Verdana" w:hAnsi="Verdana" w:cs="Times New Roman"/>
          <w:iCs/>
          <w:sz w:val="20"/>
          <w:szCs w:val="20"/>
        </w:rPr>
        <w:t>,</w:t>
      </w:r>
      <w:r w:rsidR="007A10C8" w:rsidRPr="00217E33">
        <w:rPr>
          <w:rFonts w:ascii="Verdana" w:hAnsi="Verdana" w:cs="Times New Roman"/>
          <w:iCs/>
          <w:sz w:val="20"/>
          <w:szCs w:val="20"/>
        </w:rPr>
        <w:t xml:space="preserve"> em sequência ao</w:t>
      </w:r>
      <w:r w:rsidR="00E263DB" w:rsidRPr="00217E33">
        <w:rPr>
          <w:rFonts w:ascii="Verdana" w:hAnsi="Verdana"/>
          <w:sz w:val="20"/>
          <w:szCs w:val="20"/>
        </w:rPr>
        <w:t xml:space="preserve"> </w:t>
      </w:r>
      <w:r w:rsidR="007A10C8" w:rsidRPr="00217E33">
        <w:rPr>
          <w:rFonts w:ascii="Verdana" w:hAnsi="Verdana"/>
          <w:sz w:val="20"/>
          <w:szCs w:val="20"/>
        </w:rPr>
        <w:t>“</w:t>
      </w:r>
      <w:r w:rsidR="008479F9" w:rsidRPr="00217E33">
        <w:rPr>
          <w:rFonts w:ascii="Verdana" w:hAnsi="Verdana"/>
          <w:i/>
          <w:iCs/>
          <w:sz w:val="20"/>
          <w:szCs w:val="20"/>
          <w:highlight w:val="lightGray"/>
        </w:rPr>
        <w:t>[</w:t>
      </w:r>
      <w:r w:rsidR="00E263DB" w:rsidRPr="00217E33">
        <w:rPr>
          <w:rFonts w:ascii="Verdana" w:hAnsi="Verdana" w:cs="Times New Roman"/>
          <w:i/>
          <w:sz w:val="20"/>
          <w:szCs w:val="20"/>
          <w:highlight w:val="lightGray"/>
        </w:rPr>
        <w:t xml:space="preserve">Instrumento </w:t>
      </w:r>
      <w:r w:rsidR="007A10C8" w:rsidRPr="00217E33">
        <w:rPr>
          <w:rFonts w:ascii="Verdana" w:hAnsi="Verdana" w:cs="Times New Roman"/>
          <w:i/>
          <w:sz w:val="20"/>
          <w:szCs w:val="20"/>
          <w:highlight w:val="lightGray"/>
        </w:rPr>
        <w:t>P</w:t>
      </w:r>
      <w:r w:rsidR="00E263DB" w:rsidRPr="00217E33">
        <w:rPr>
          <w:rFonts w:ascii="Verdana" w:hAnsi="Verdana" w:cs="Times New Roman"/>
          <w:i/>
          <w:sz w:val="20"/>
          <w:szCs w:val="20"/>
          <w:highlight w:val="lightGray"/>
        </w:rPr>
        <w:t xml:space="preserve">articular de Promessa de Venda e Compra de Imóvel com Condições Resolutivas e </w:t>
      </w:r>
      <w:r w:rsidR="007A10C8" w:rsidRPr="00217E33">
        <w:rPr>
          <w:rFonts w:ascii="Verdana" w:hAnsi="Verdana" w:cs="Times New Roman"/>
          <w:i/>
          <w:sz w:val="20"/>
          <w:szCs w:val="20"/>
          <w:highlight w:val="lightGray"/>
        </w:rPr>
        <w:t>O</w:t>
      </w:r>
      <w:r w:rsidR="00E263DB" w:rsidRPr="00217E33">
        <w:rPr>
          <w:rFonts w:ascii="Verdana" w:hAnsi="Verdana" w:cs="Times New Roman"/>
          <w:i/>
          <w:sz w:val="20"/>
          <w:szCs w:val="20"/>
          <w:highlight w:val="lightGray"/>
        </w:rPr>
        <w:t>utras Avenças</w:t>
      </w:r>
      <w:r w:rsidR="008479F9" w:rsidRPr="00217E33">
        <w:rPr>
          <w:rFonts w:ascii="Verdana" w:hAnsi="Verdana" w:cs="Times New Roman"/>
          <w:i/>
          <w:sz w:val="20"/>
          <w:szCs w:val="20"/>
          <w:highlight w:val="lightGray"/>
        </w:rPr>
        <w:t>]</w:t>
      </w:r>
      <w:r w:rsidR="007A10C8" w:rsidRPr="00217E33">
        <w:rPr>
          <w:rFonts w:ascii="Verdana" w:hAnsi="Verdana" w:cs="Times New Roman"/>
          <w:iCs/>
          <w:sz w:val="20"/>
          <w:szCs w:val="20"/>
        </w:rPr>
        <w:t>”</w:t>
      </w:r>
      <w:r w:rsidR="00E263DB" w:rsidRPr="00217E33">
        <w:rPr>
          <w:rFonts w:ascii="Verdana" w:hAnsi="Verdana" w:cs="Times New Roman"/>
          <w:iCs/>
          <w:sz w:val="20"/>
          <w:szCs w:val="20"/>
        </w:rPr>
        <w:t xml:space="preserve">, </w:t>
      </w:r>
      <w:r w:rsidR="008479F9">
        <w:rPr>
          <w:rFonts w:ascii="Verdana" w:hAnsi="Verdana" w:cs="Times New Roman"/>
          <w:iCs/>
          <w:sz w:val="20"/>
          <w:szCs w:val="20"/>
        </w:rPr>
        <w:t xml:space="preserve">celebrado </w:t>
      </w:r>
      <w:r w:rsidR="00E263DB" w:rsidRPr="00217E33">
        <w:rPr>
          <w:rFonts w:ascii="Verdana" w:hAnsi="Verdana" w:cs="Times New Roman"/>
          <w:iCs/>
          <w:sz w:val="20"/>
          <w:szCs w:val="20"/>
        </w:rPr>
        <w:t xml:space="preserve">em </w:t>
      </w:r>
      <w:r w:rsidR="001A5A5C">
        <w:rPr>
          <w:rFonts w:ascii="Verdana" w:hAnsi="Verdana" w:cs="Times New Roman"/>
          <w:iCs/>
          <w:sz w:val="20"/>
          <w:szCs w:val="20"/>
        </w:rPr>
        <w:t>[•]</w:t>
      </w:r>
      <w:r w:rsidR="008479F9">
        <w:rPr>
          <w:rFonts w:ascii="Verdana" w:hAnsi="Verdana" w:cs="Times New Roman"/>
          <w:iCs/>
          <w:sz w:val="20"/>
          <w:szCs w:val="20"/>
        </w:rPr>
        <w:t xml:space="preserve"> de [●] de [●].</w:t>
      </w:r>
    </w:p>
    <w:p w14:paraId="60B1E1D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2331C608" w14:textId="31B93BDF"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2.2</w:t>
      </w:r>
      <w:r w:rsidRPr="00217E33">
        <w:rPr>
          <w:rFonts w:ascii="Verdana" w:hAnsi="Verdana" w:cs="Times New Roman"/>
          <w:sz w:val="20"/>
          <w:szCs w:val="20"/>
        </w:rPr>
        <w:tab/>
      </w:r>
      <w:r w:rsidRPr="00217E33">
        <w:rPr>
          <w:rFonts w:ascii="Verdana" w:hAnsi="Verdana" w:cs="Times New Roman"/>
          <w:sz w:val="20"/>
          <w:szCs w:val="20"/>
          <w:u w:val="single"/>
        </w:rPr>
        <w:t>Constituição da Propriedade Fiduciária.</w:t>
      </w:r>
      <w:r w:rsidRPr="00217E33">
        <w:rPr>
          <w:rFonts w:ascii="Verdana" w:hAnsi="Verdana" w:cs="Times New Roman"/>
          <w:sz w:val="20"/>
          <w:szCs w:val="20"/>
        </w:rPr>
        <w:t xml:space="preserve"> O Registro deste Contrato deverá ser providenciado pela Fiduciante em até </w:t>
      </w:r>
      <w:r w:rsidR="008479F9" w:rsidRPr="00217E33">
        <w:rPr>
          <w:rFonts w:ascii="Verdana" w:hAnsi="Verdana" w:cs="Times New Roman"/>
          <w:sz w:val="20"/>
          <w:szCs w:val="20"/>
          <w:highlight w:val="lightGray"/>
        </w:rPr>
        <w:t>[</w:t>
      </w:r>
      <w:r w:rsidR="002F2CDC" w:rsidRPr="00217E33">
        <w:rPr>
          <w:rFonts w:ascii="Verdana" w:hAnsi="Verdana" w:cs="Times New Roman"/>
          <w:sz w:val="20"/>
          <w:szCs w:val="20"/>
          <w:highlight w:val="lightGray"/>
        </w:rPr>
        <w:t>6</w:t>
      </w:r>
      <w:r w:rsidRPr="00217E33">
        <w:rPr>
          <w:rFonts w:ascii="Verdana" w:hAnsi="Verdana" w:cs="Times New Roman"/>
          <w:sz w:val="20"/>
          <w:szCs w:val="20"/>
          <w:highlight w:val="lightGray"/>
        </w:rPr>
        <w:t>0 (</w:t>
      </w:r>
      <w:r w:rsidR="002F2CDC" w:rsidRPr="00217E33">
        <w:rPr>
          <w:rFonts w:ascii="Verdana" w:hAnsi="Verdana" w:cs="Times New Roman"/>
          <w:sz w:val="20"/>
          <w:szCs w:val="20"/>
          <w:highlight w:val="lightGray"/>
        </w:rPr>
        <w:t>sessenta</w:t>
      </w:r>
      <w:r w:rsidRPr="00217E33">
        <w:rPr>
          <w:rFonts w:ascii="Verdana" w:hAnsi="Verdana" w:cs="Times New Roman"/>
          <w:sz w:val="20"/>
          <w:szCs w:val="20"/>
          <w:highlight w:val="lightGray"/>
        </w:rPr>
        <w:t>) dias da data de assinatura do presente Contrato podendo ser prorrogados por mais 30 (trinta) dias adicionais em caso de exigências formuladas pelo Cartório de Registro de Imóveis</w:t>
      </w:r>
      <w:r w:rsidR="008479F9" w:rsidRPr="00217E33">
        <w:rPr>
          <w:rFonts w:ascii="Verdana" w:hAnsi="Verdana" w:cs="Times New Roman"/>
          <w:sz w:val="20"/>
          <w:szCs w:val="20"/>
          <w:highlight w:val="lightGray"/>
        </w:rPr>
        <w:t>]</w:t>
      </w:r>
      <w:r w:rsidRPr="00217E33">
        <w:rPr>
          <w:rFonts w:ascii="Verdana" w:hAnsi="Verdana" w:cs="Times New Roman"/>
          <w:sz w:val="20"/>
          <w:szCs w:val="20"/>
        </w:rPr>
        <w:t>.</w:t>
      </w:r>
      <w:bookmarkEnd w:id="27"/>
      <w:bookmarkEnd w:id="28"/>
      <w:r w:rsidRPr="00217E33">
        <w:rPr>
          <w:rFonts w:ascii="Verdana" w:hAnsi="Verdana" w:cs="Times New Roman"/>
          <w:sz w:val="20"/>
          <w:szCs w:val="20"/>
        </w:rPr>
        <w:t xml:space="preserve"> A Fiduciante e a Fiduciária ficam,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30" w:name="_Ref360024120"/>
      <w:r w:rsidRPr="00217E33">
        <w:rPr>
          <w:rFonts w:ascii="Verdana" w:hAnsi="Verdana" w:cs="Times New Roman"/>
          <w:sz w:val="20"/>
          <w:szCs w:val="20"/>
        </w:rPr>
        <w:t xml:space="preserve">. A Fiduciante deverá atender de forma </w:t>
      </w:r>
      <w:r w:rsidRPr="00217E33">
        <w:rPr>
          <w:rFonts w:ascii="Verdana" w:hAnsi="Verdana" w:cs="Times New Roman"/>
          <w:sz w:val="20"/>
          <w:szCs w:val="20"/>
        </w:rPr>
        <w:lastRenderedPageBreak/>
        <w:t xml:space="preserve">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Pr="00217E33">
        <w:rPr>
          <w:rFonts w:ascii="Verdana" w:hAnsi="Verdana" w:cs="Times New Roman"/>
          <w:sz w:val="20"/>
          <w:szCs w:val="20"/>
        </w:rPr>
        <w:t>a respeito das exigências, com cópia da nota devolutiva.</w:t>
      </w:r>
    </w:p>
    <w:p w14:paraId="4786DAFA"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1B8B79E5" w14:textId="111FB667"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2.3</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Para os fins do artigo 24 da Lei nº 9.514/97, o Imóve</w:t>
      </w:r>
      <w:r w:rsidR="00A65A77">
        <w:rPr>
          <w:rFonts w:ascii="Verdana" w:hAnsi="Verdana" w:cs="Times New Roman"/>
          <w:sz w:val="20"/>
          <w:szCs w:val="20"/>
        </w:rPr>
        <w:t>l</w:t>
      </w:r>
      <w:r w:rsidRPr="00217E33">
        <w:rPr>
          <w:rFonts w:ascii="Verdana" w:hAnsi="Verdana" w:cs="Times New Roman"/>
          <w:sz w:val="20"/>
          <w:szCs w:val="20"/>
        </w:rPr>
        <w:t xml:space="preserve"> est</w:t>
      </w:r>
      <w:r w:rsidR="00A65A77">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sidR="00B712AD">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50D00E32"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8BD835B" w14:textId="3DD94C56" w:rsidR="007772D1" w:rsidRPr="00217E33" w:rsidRDefault="007772D1" w:rsidP="00217E33">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2.4</w:t>
      </w:r>
      <w:r w:rsidRPr="00217E33">
        <w:rPr>
          <w:rFonts w:ascii="Verdana" w:hAnsi="Verdana" w:cs="Times New Roman"/>
          <w:sz w:val="20"/>
          <w:szCs w:val="20"/>
        </w:rPr>
        <w:tab/>
      </w: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w:t>
      </w:r>
      <w:bookmarkEnd w:id="30"/>
      <w:r w:rsidRPr="00217E33">
        <w:rPr>
          <w:rFonts w:ascii="Verdana" w:hAnsi="Verdana" w:cs="Times New Roman"/>
          <w:sz w:val="20"/>
          <w:szCs w:val="20"/>
        </w:rPr>
        <w:t xml:space="preserve"> (i) manter o Imóvel em perfeito estado de segurança, conservação e utilização; (ii) adotar todas as medidas e providências no sentido de assegurar os direitos da Fiduciária com relação ao Imóve</w:t>
      </w:r>
      <w:r w:rsidR="00A65A77">
        <w:rPr>
          <w:rFonts w:ascii="Verdana" w:hAnsi="Verdana" w:cs="Times New Roman"/>
          <w:sz w:val="20"/>
          <w:szCs w:val="20"/>
        </w:rPr>
        <w:t>l</w:t>
      </w:r>
      <w:r w:rsidRPr="00217E33">
        <w:rPr>
          <w:rFonts w:ascii="Verdana" w:hAnsi="Verdana" w:cs="Times New Roman"/>
          <w:sz w:val="20"/>
          <w:szCs w:val="20"/>
        </w:rPr>
        <w:t>; e (iii) pagar pontualmente todos os tributos, despesas e encargos relativos ao Imóve</w:t>
      </w:r>
      <w:r w:rsidR="00A65A77">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sidR="00A65A77">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p>
    <w:p w14:paraId="7965292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4B0C2F" w14:textId="74C8FC77" w:rsidR="00BA4A04" w:rsidRPr="00217E33" w:rsidRDefault="007772D1" w:rsidP="00217E33">
      <w:pPr>
        <w:pStyle w:val="PargrafodaLista"/>
        <w:widowControl w:val="0"/>
        <w:numPr>
          <w:ilvl w:val="1"/>
          <w:numId w:val="53"/>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 comprovantes de pagamento dos referidos tributos, despesas e encargos, ou de quaisquer outras contribuições, ou ainda, conforme o caso, a comprovação de provisão dos valores eventualmente vencidos e não pagos, relacionados com o imposto predial e territorial urbano, condomínio e demais encargos relacionados ao Imóve</w:t>
      </w:r>
      <w:r w:rsidR="00A65A77">
        <w:rPr>
          <w:rFonts w:ascii="Verdana" w:hAnsi="Verdana" w:cs="Times New Roman"/>
          <w:sz w:val="20"/>
          <w:szCs w:val="20"/>
        </w:rPr>
        <w:t>l</w:t>
      </w:r>
      <w:r w:rsidRPr="00217E33">
        <w:rPr>
          <w:rFonts w:ascii="Verdana" w:hAnsi="Verdana" w:cs="Times New Roman"/>
          <w:sz w:val="20"/>
          <w:szCs w:val="20"/>
        </w:rPr>
        <w:t xml:space="preserve">. A periodicidade poderá ser menor, caso a Fiduciária tome conhecimento de atraso em qualquer um desses pagamentos, hipótese em que a Fiduciária poderá exigir a apresentação dos comprovantes em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15 (quinze) Dias Úteis do seu pedido</w:t>
      </w:r>
      <w:r w:rsidR="008479F9" w:rsidRPr="00217E33">
        <w:rPr>
          <w:rFonts w:ascii="Verdana" w:hAnsi="Verdana" w:cs="Times New Roman"/>
          <w:sz w:val="20"/>
          <w:szCs w:val="20"/>
          <w:highlight w:val="lightGray"/>
        </w:rPr>
        <w:t>]</w:t>
      </w:r>
      <w:r w:rsidRPr="00217E33">
        <w:rPr>
          <w:rFonts w:ascii="Verdana" w:hAnsi="Verdana" w:cs="Times New Roman"/>
          <w:sz w:val="20"/>
          <w:szCs w:val="20"/>
        </w:rPr>
        <w:t>.</w:t>
      </w:r>
      <w:r w:rsidRPr="00217E33">
        <w:rPr>
          <w:rStyle w:val="Refdenotaderodap"/>
          <w:rFonts w:ascii="Verdana" w:eastAsia="Arial" w:hAnsi="Verdana" w:cs="Times New Roman"/>
          <w:sz w:val="20"/>
          <w:szCs w:val="20"/>
        </w:rPr>
        <w:t xml:space="preserve"> </w:t>
      </w:r>
      <w:bookmarkStart w:id="31" w:name="_Hlk56587498"/>
      <w:bookmarkEnd w:id="20"/>
      <w:bookmarkEnd w:id="21"/>
    </w:p>
    <w:p w14:paraId="1C5A525B" w14:textId="77777777" w:rsidR="007C2DF7" w:rsidRPr="00217E33" w:rsidRDefault="007C2DF7" w:rsidP="00217E33">
      <w:pPr>
        <w:widowControl w:val="0"/>
        <w:spacing w:after="0" w:line="320" w:lineRule="exact"/>
        <w:jc w:val="both"/>
        <w:rPr>
          <w:rStyle w:val="Refdenotaderodap"/>
          <w:rFonts w:ascii="Verdana" w:eastAsia="Arial" w:hAnsi="Verdana" w:cs="Times New Roman"/>
          <w:sz w:val="20"/>
          <w:szCs w:val="20"/>
          <w:vertAlign w:val="baseline"/>
        </w:rPr>
      </w:pPr>
    </w:p>
    <w:p w14:paraId="6A708C49" w14:textId="1D6D37AB" w:rsidR="00F826E6" w:rsidRPr="00217E33" w:rsidRDefault="007C2DF7"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sidR="00A65A77">
        <w:rPr>
          <w:rStyle w:val="Refdenotaderodap"/>
          <w:rFonts w:ascii="Verdana" w:eastAsia="Arial" w:hAnsi="Verdana" w:cs="Times New Roman"/>
          <w:sz w:val="20"/>
          <w:szCs w:val="20"/>
          <w:vertAlign w:val="baseline"/>
        </w:rPr>
        <w:t>a</w:t>
      </w:r>
      <w:r w:rsidR="00A65A77">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sidR="00A65A77">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008479F9"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008479F9" w:rsidRPr="00217E33">
        <w:rPr>
          <w:rStyle w:val="Refdenotaderodap"/>
          <w:rFonts w:ascii="Verdana" w:eastAsia="Arial" w:hAnsi="Verdana" w:cs="Times New Roman"/>
          <w:sz w:val="20"/>
          <w:szCs w:val="20"/>
          <w:highlight w:val="lightGray"/>
          <w:vertAlign w:val="baseline"/>
        </w:rPr>
        <w:t>]</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22C4A1D" w14:textId="77777777" w:rsidR="00BA4A04" w:rsidRPr="00217E33" w:rsidRDefault="00BA4A04" w:rsidP="00217E33">
      <w:pPr>
        <w:pStyle w:val="PargrafodaLista"/>
        <w:widowControl w:val="0"/>
        <w:spacing w:after="0" w:line="320" w:lineRule="exact"/>
        <w:ind w:left="0"/>
        <w:jc w:val="both"/>
        <w:rPr>
          <w:rFonts w:ascii="Verdana" w:eastAsia="Arial" w:hAnsi="Verdana" w:cs="Times New Roman"/>
          <w:sz w:val="20"/>
          <w:szCs w:val="20"/>
        </w:rPr>
      </w:pPr>
    </w:p>
    <w:p w14:paraId="03F3086C" w14:textId="2E1F4F27" w:rsidR="007772D1" w:rsidRPr="00217E33" w:rsidRDefault="007772D1" w:rsidP="00217E33">
      <w:pPr>
        <w:pStyle w:val="PargrafodaLista"/>
        <w:widowControl w:val="0"/>
        <w:numPr>
          <w:ilvl w:val="1"/>
          <w:numId w:val="53"/>
        </w:numPr>
        <w:spacing w:after="0" w:line="320" w:lineRule="exact"/>
        <w:ind w:left="0" w:firstLine="0"/>
        <w:jc w:val="both"/>
        <w:rPr>
          <w:rStyle w:val="Refdenotaderodap"/>
          <w:rFonts w:ascii="Verdana" w:eastAsia="Arial" w:hAnsi="Verdana" w:cs="Times New Roman"/>
          <w:sz w:val="20"/>
          <w:szCs w:val="20"/>
          <w:vertAlign w:val="baseline"/>
        </w:rPr>
      </w:pP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w:t>
      </w:r>
      <w:bookmarkEnd w:id="31"/>
      <w:r w:rsidR="00BA4A04" w:rsidRPr="00217E33">
        <w:rPr>
          <w:rFonts w:ascii="Verdana" w:hAnsi="Verdana"/>
          <w:sz w:val="20"/>
          <w:szCs w:val="20"/>
        </w:rPr>
        <w:t>todo e qualquer dia que não seja sábado, domingo ou feriado nacional na República Federativa do Brasil</w:t>
      </w:r>
      <w:r w:rsidR="00BA4A04" w:rsidRPr="00217E33">
        <w:rPr>
          <w:rFonts w:ascii="Verdana" w:hAnsi="Verdana"/>
          <w:i/>
          <w:iCs/>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2" w:name="_Ref463382320"/>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33" w:name="_Ref431819728"/>
      <w:bookmarkEnd w:id="32"/>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33"/>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627C5A8" w14:textId="359763AD"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As Obrigações Garantidas têm as características descritas na CCB, na Escritura de Emissão de CCI, no Contrato de Cessão</w:t>
      </w:r>
      <w:r w:rsidR="00246492">
        <w:rPr>
          <w:rFonts w:ascii="Verdana" w:hAnsi="Verdana" w:cs="Times New Roman"/>
          <w:sz w:val="20"/>
          <w:szCs w:val="20"/>
        </w:rPr>
        <w:t>, n</w:t>
      </w:r>
      <w:r w:rsidR="007D2FB9">
        <w:rPr>
          <w:rFonts w:ascii="Verdana" w:hAnsi="Verdana" w:cs="Times New Roman"/>
          <w:sz w:val="20"/>
          <w:szCs w:val="20"/>
        </w:rPr>
        <w:t>o Contrato de</w:t>
      </w:r>
      <w:r w:rsidR="00246492">
        <w:rPr>
          <w:rFonts w:ascii="Verdana" w:hAnsi="Verdana" w:cs="Times New Roman"/>
          <w:sz w:val="20"/>
          <w:szCs w:val="20"/>
        </w:rPr>
        <w:t xml:space="preserve"> </w:t>
      </w:r>
      <w:r w:rsidR="00246492" w:rsidRPr="002042CA">
        <w:rPr>
          <w:rFonts w:ascii="Verdana" w:hAnsi="Verdana"/>
          <w:sz w:val="20"/>
          <w:szCs w:val="20"/>
        </w:rPr>
        <w:t xml:space="preserve">Alienação Fiduciária </w:t>
      </w:r>
      <w:r w:rsidR="00246492" w:rsidRPr="002042CA">
        <w:rPr>
          <w:rFonts w:ascii="Verdana" w:hAnsi="Verdana"/>
          <w:sz w:val="20"/>
          <w:szCs w:val="20"/>
        </w:rPr>
        <w:lastRenderedPageBreak/>
        <w:t>de Quotas</w:t>
      </w:r>
      <w:r w:rsidRPr="00217E33">
        <w:rPr>
          <w:rFonts w:ascii="Verdana" w:hAnsi="Verdana" w:cs="Times New Roman"/>
          <w:sz w:val="20"/>
          <w:szCs w:val="20"/>
        </w:rPr>
        <w:t>, no Termo de Securitização e nos demais Documentos da Operação que, para os fins do artigo 66-B da Lei n.º 4.728, de 14 de julho de 1965 e do artigo 24 da Lei 9.514/97, constituem parte integrante e inseparável deste Contrato, como se nele estivessem integralmente transcritos, conforme características abaixo:</w:t>
      </w:r>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34"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1D2B3651"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F42F2E">
        <w:rPr>
          <w:rFonts w:ascii="Verdana" w:hAnsi="Verdana"/>
        </w:rPr>
        <w:t>do Valor Principal da CCB será realizada em</w:t>
      </w:r>
      <w:r w:rsidR="008479F9" w:rsidRPr="00F42F2E">
        <w:rPr>
          <w:rFonts w:ascii="Verdana" w:hAnsi="Verdana"/>
          <w:lang w:eastAsia="x-none"/>
        </w:rPr>
        <w:t xml:space="preserve"> </w:t>
      </w:r>
      <w:r w:rsidR="008479F9" w:rsidRPr="00F42F2E">
        <w:rPr>
          <w:rFonts w:ascii="Verdana" w:hAnsi="Verdana"/>
        </w:rPr>
        <w:t xml:space="preserve">parcelas mensais e consecutivas, nos termos do Anexo I da CCB, observada </w:t>
      </w:r>
      <w:r w:rsidR="008479F9">
        <w:rPr>
          <w:rFonts w:ascii="Verdana" w:hAnsi="Verdana"/>
        </w:rPr>
        <w:t>o período de</w:t>
      </w:r>
      <w:r w:rsidR="008479F9" w:rsidRPr="00F42F2E">
        <w:rPr>
          <w:rFonts w:ascii="Verdana" w:hAnsi="Verdana"/>
        </w:rPr>
        <w:t xml:space="preserve"> carência </w:t>
      </w:r>
      <w:r w:rsidR="008479F9" w:rsidRPr="00F62185">
        <w:rPr>
          <w:rFonts w:ascii="Verdana" w:hAnsi="Verdana"/>
        </w:rPr>
        <w:t xml:space="preserve">de 24 (vinte e quatro meses) contados da </w:t>
      </w:r>
      <w:r w:rsidR="008479F9" w:rsidRPr="007F3F8E">
        <w:rPr>
          <w:rFonts w:ascii="Verdana" w:hAnsi="Verdana"/>
          <w:highlight w:val="lightGray"/>
        </w:rPr>
        <w:t>[Data de Emissão]</w:t>
      </w:r>
      <w:r w:rsidR="008479F9" w:rsidRPr="00F62185" w:rsidDel="00F62185">
        <w:rPr>
          <w:rFonts w:ascii="Verdana" w:hAnsi="Verdana"/>
        </w:rPr>
        <w:t xml:space="preserve"> </w:t>
      </w:r>
      <w:r w:rsidR="008479F9">
        <w:rPr>
          <w:rFonts w:ascii="Verdana" w:hAnsi="Verdana"/>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pro rata temporis</w:t>
      </w:r>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pagamento de Juros Remuneratórios</w:t>
      </w:r>
      <w:r w:rsidRPr="00217E33">
        <w:rPr>
          <w:rFonts w:ascii="Verdana" w:hAnsi="Verdana"/>
          <w:sz w:val="20"/>
          <w:szCs w:val="20"/>
        </w:rPr>
        <w:t xml:space="preserve">: </w:t>
      </w:r>
      <w:r w:rsidR="008479F9" w:rsidRPr="00517203">
        <w:rPr>
          <w:rFonts w:ascii="Verdana" w:hAnsi="Verdana"/>
          <w:sz w:val="20"/>
          <w:szCs w:val="20"/>
        </w:rPr>
        <w:t xml:space="preserve">mensalmente, sendo a primeira parcela devida no dia </w:t>
      </w:r>
      <w:r w:rsidR="008479F9">
        <w:rPr>
          <w:rFonts w:ascii="Verdana" w:eastAsia="Times New Roman" w:hAnsi="Verdana"/>
          <w:sz w:val="20"/>
          <w:szCs w:val="20"/>
          <w:lang w:eastAsia="x-none"/>
        </w:rPr>
        <w:t>[●]</w:t>
      </w:r>
      <w:r w:rsidR="008479F9" w:rsidRPr="00517203">
        <w:rPr>
          <w:rFonts w:ascii="Verdana" w:hAnsi="Verdana"/>
          <w:sz w:val="20"/>
          <w:szCs w:val="20"/>
        </w:rPr>
        <w:t xml:space="preserve"> </w:t>
      </w:r>
      <w:r w:rsidR="008479F9">
        <w:rPr>
          <w:rFonts w:ascii="Verdana" w:hAnsi="Verdana"/>
          <w:sz w:val="20"/>
          <w:szCs w:val="20"/>
        </w:rPr>
        <w:t xml:space="preserve">de [●] de [●] </w:t>
      </w:r>
      <w:r w:rsidR="008479F9" w:rsidRPr="00517203">
        <w:rPr>
          <w:rFonts w:ascii="Verdana" w:hAnsi="Verdana"/>
          <w:sz w:val="20"/>
          <w:szCs w:val="20"/>
        </w:rPr>
        <w:t>e as demais de acordo com o cronograma constante do Anexo I da CCB, até a Data de Vencimento</w:t>
      </w:r>
      <w:r w:rsidRPr="00217E33">
        <w:rPr>
          <w:rFonts w:ascii="Verdana" w:hAnsi="Verdana"/>
          <w:sz w:val="20"/>
          <w:szCs w:val="20"/>
        </w:rPr>
        <w:t>;</w:t>
      </w:r>
    </w:p>
    <w:p w14:paraId="233BB5F9"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217E33">
        <w:rPr>
          <w:rFonts w:ascii="Verdana" w:hAnsi="Verdana"/>
          <w:b/>
          <w:bCs/>
          <w:sz w:val="20"/>
          <w:szCs w:val="20"/>
        </w:rPr>
        <w:t xml:space="preserve">Encargos Moratórios: </w:t>
      </w:r>
      <w:bookmarkStart w:id="35" w:name="_Hlk56535557"/>
      <w:r w:rsidRPr="00217E33">
        <w:rPr>
          <w:rFonts w:ascii="Verdana" w:hAnsi="Verdana"/>
          <w:bCs/>
          <w:sz w:val="20"/>
          <w:szCs w:val="20"/>
        </w:rPr>
        <w:t xml:space="preserve">multa de 2% (dois por cento) e juros moratórios de 1% (um por cento) ao mês, calculados </w:t>
      </w:r>
      <w:r w:rsidRPr="00217E33">
        <w:rPr>
          <w:rFonts w:ascii="Verdana" w:hAnsi="Verdana"/>
          <w:bCs/>
          <w:i/>
          <w:iCs/>
          <w:sz w:val="20"/>
          <w:szCs w:val="20"/>
        </w:rPr>
        <w:t>pro-rata dia</w:t>
      </w:r>
      <w:r w:rsidRPr="00217E33">
        <w:rPr>
          <w:rFonts w:ascii="Verdana" w:hAnsi="Verdana"/>
          <w:bCs/>
          <w:sz w:val="20"/>
          <w:szCs w:val="20"/>
        </w:rPr>
        <w:t>, se necessário, incidentes sobre os débitos em atraso e não pagos pela Devedora</w:t>
      </w:r>
      <w:bookmarkEnd w:id="35"/>
      <w:r w:rsidRPr="00217E33">
        <w:rPr>
          <w:rFonts w:ascii="Verdana" w:hAnsi="Verdana"/>
          <w:sz w:val="20"/>
          <w:szCs w:val="20"/>
        </w:rPr>
        <w:t>; e</w:t>
      </w:r>
    </w:p>
    <w:p w14:paraId="325B55FB"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2516EC54"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bCs/>
          <w:sz w:val="20"/>
          <w:szCs w:val="20"/>
        </w:rPr>
        <w:t>Local de Pagamento:</w:t>
      </w:r>
      <w:r w:rsidRPr="00217E33">
        <w:rPr>
          <w:rFonts w:ascii="Verdana" w:hAnsi="Verdana"/>
          <w:sz w:val="20"/>
          <w:szCs w:val="20"/>
        </w:rPr>
        <w:t xml:space="preserve"> </w:t>
      </w:r>
      <w:r w:rsidR="008479F9" w:rsidRPr="008479F9">
        <w:rPr>
          <w:rFonts w:ascii="Verdana" w:hAnsi="Verdana"/>
          <w:sz w:val="20"/>
          <w:szCs w:val="20"/>
        </w:rPr>
        <w:t xml:space="preserve"> </w:t>
      </w:r>
      <w:r w:rsidR="008479F9" w:rsidRPr="00517203">
        <w:rPr>
          <w:rFonts w:ascii="Verdana" w:hAnsi="Verdana"/>
          <w:sz w:val="20"/>
          <w:szCs w:val="20"/>
        </w:rPr>
        <w:t>São Paulo, SP</w:t>
      </w:r>
      <w:r w:rsidRPr="00217E33">
        <w:rPr>
          <w:rFonts w:ascii="Verdana" w:hAnsi="Verdana"/>
          <w:sz w:val="20"/>
          <w:szCs w:val="20"/>
        </w:rPr>
        <w:t>.</w:t>
      </w:r>
    </w:p>
    <w:bookmarkEnd w:id="34"/>
    <w:p w14:paraId="59FA0D14"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68D49C4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3.2</w:t>
      </w:r>
      <w:r w:rsidRPr="00217E33">
        <w:rPr>
          <w:rFonts w:ascii="Verdana" w:hAnsi="Verdana" w:cs="Times New Roman"/>
          <w:sz w:val="20"/>
          <w:szCs w:val="20"/>
        </w:rPr>
        <w:tab/>
        <w:t>Sem prejuízo das obrigações descritas na Cláusula 3.1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6" w:name="_DV_M121"/>
      <w:bookmarkStart w:id="37" w:name="_DV_M122"/>
      <w:bookmarkEnd w:id="36"/>
      <w:bookmarkEnd w:id="37"/>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 xml:space="preserve">CLÁUSULA QUARTA - REFORÇO E SUBSTITUIÇÃO DA ALIENAÇÃO FIDUCIÁRIA DE </w:t>
      </w:r>
      <w:r w:rsidRPr="00217E33">
        <w:rPr>
          <w:rFonts w:ascii="Verdana" w:hAnsi="Verdana" w:cs="Times New Roman"/>
          <w:b/>
          <w:bCs/>
          <w:sz w:val="20"/>
          <w:szCs w:val="20"/>
        </w:rPr>
        <w:lastRenderedPageBreak/>
        <w:t>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303964F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da Alienação Fiduciária de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qualquer constrição judicial ou extrajudicial, incluindo, mas não se limitando a arresto, sequestro, penhora, arrolamento ou qualquer evento similar, que recaia sobre qualquer parte de qualquer do Imóve</w:t>
      </w:r>
      <w:r w:rsidR="008479F9">
        <w:rPr>
          <w:rFonts w:ascii="Verdana" w:hAnsi="Verdana" w:cstheme="minorHAnsi"/>
          <w:sz w:val="20"/>
          <w:szCs w:val="20"/>
        </w:rPr>
        <w:t>l</w:t>
      </w:r>
      <w:r w:rsidRPr="00217E33">
        <w:rPr>
          <w:rFonts w:ascii="Verdana" w:hAnsi="Verdana" w:cstheme="minorHAnsi"/>
          <w:sz w:val="20"/>
          <w:szCs w:val="20"/>
        </w:rPr>
        <w:t>, (ii) a ocorrência de qualquer dos eventos previstos no artigo 1.425 do Código Civil; ou (iii) que a Alienação Fiduciária de Imóvel tornou-se inábil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r w:rsidR="008479F9" w:rsidRPr="00217E33">
        <w:rPr>
          <w:rFonts w:ascii="Verdana" w:hAnsi="Verdana" w:cstheme="minorHAnsi"/>
          <w:sz w:val="20"/>
          <w:szCs w:val="20"/>
          <w:highlight w:val="lightGray"/>
        </w:rPr>
        <w:t>[</w:t>
      </w:r>
      <w:r w:rsidR="008479F9" w:rsidRPr="00217E33">
        <w:rPr>
          <w:rFonts w:ascii="Verdana" w:hAnsi="Verdana" w:cstheme="minorHAnsi"/>
          <w:b/>
          <w:bCs/>
          <w:sz w:val="20"/>
          <w:szCs w:val="20"/>
          <w:highlight w:val="lightGray"/>
        </w:rPr>
        <w:t>Nota SMT:</w:t>
      </w:r>
      <w:r w:rsidR="008479F9" w:rsidRPr="00217E33">
        <w:rPr>
          <w:rFonts w:ascii="Verdana" w:hAnsi="Verdana" w:cstheme="minorHAnsi"/>
          <w:sz w:val="20"/>
          <w:szCs w:val="20"/>
          <w:highlight w:val="lightGray"/>
        </w:rPr>
        <w:t xml:space="preserve"> Sob validação]</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40C2B2EF"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Fiduciante deverá indicar, no prazo de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contados do recebimento de comunicação escrita enviada pela Fiduciária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para compor a estrutura de garantias da presente Alienação Fiduciária de Imóvel;</w:t>
      </w:r>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2926551C"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 aprovado à exclusivo critério da Fiduciária (“</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4E76DE2E"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10 (dez) Dias Úteis contado do recebimento de comunicação informando o Novo Imóve</w:t>
      </w:r>
      <w:r w:rsidR="003901CD" w:rsidRPr="00217E33">
        <w:rPr>
          <w:rFonts w:ascii="Verdana" w:hAnsi="Verdana" w:cstheme="minorHAnsi"/>
          <w:sz w:val="20"/>
          <w:szCs w:val="20"/>
          <w:highlight w:val="lightGray"/>
          <w:lang w:val="pt-BR"/>
        </w:rPr>
        <w:t>l</w:t>
      </w:r>
      <w:r w:rsidR="0034625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para o reforço da Alienação Fiduciária, o Agente de </w:t>
      </w:r>
      <w:r w:rsidR="00561C7A" w:rsidRPr="00217E33">
        <w:rPr>
          <w:rFonts w:ascii="Verdana" w:hAnsi="Verdana" w:cstheme="minorHAnsi"/>
          <w:sz w:val="20"/>
          <w:szCs w:val="20"/>
          <w:lang w:val="pt-BR"/>
        </w:rPr>
        <w:t xml:space="preserve">Monitoramento </w:t>
      </w:r>
      <w:r w:rsidRPr="00217E33">
        <w:rPr>
          <w:rFonts w:ascii="Verdana" w:hAnsi="Verdana" w:cstheme="minorHAnsi"/>
          <w:sz w:val="20"/>
          <w:szCs w:val="20"/>
          <w:lang w:val="pt-BR"/>
        </w:rPr>
        <w:t>(conforme definido na CCB) contratado para a Operação de Securitização deverá disponibilizar à Fiduciária e ao Agente Fiduciário dos CRI relatório com parecer acerca do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eles atribuído, conforme verificado no respectivo Contrato Imobiliário, sendo certo que referido serviço deverá ser contratado pela Fiduciante junto ao Agente de </w:t>
      </w:r>
      <w:r w:rsidR="00561C7A" w:rsidRPr="00217E33">
        <w:rPr>
          <w:rFonts w:ascii="Verdana" w:hAnsi="Verdana" w:cstheme="minorHAnsi"/>
          <w:sz w:val="20"/>
          <w:szCs w:val="20"/>
          <w:lang w:val="pt-BR"/>
        </w:rPr>
        <w:t>Monitoramento</w:t>
      </w:r>
      <w:r w:rsidRPr="00217E33">
        <w:rPr>
          <w:rFonts w:ascii="Verdana" w:hAnsi="Verdana" w:cstheme="minorHAnsi"/>
          <w:sz w:val="20"/>
          <w:szCs w:val="20"/>
          <w:lang w:val="pt-BR"/>
        </w:rPr>
        <w:t>, às suas expensas (“</w:t>
      </w:r>
      <w:r w:rsidRPr="00217E33">
        <w:rPr>
          <w:rFonts w:ascii="Verdana" w:hAnsi="Verdana" w:cstheme="minorHAnsi"/>
          <w:sz w:val="20"/>
          <w:szCs w:val="20"/>
          <w:u w:val="single"/>
          <w:lang w:val="pt-BR"/>
        </w:rPr>
        <w:t>Relatório de Análise Novo Imóve</w:t>
      </w:r>
      <w:r w:rsidR="00346259">
        <w:rPr>
          <w:rFonts w:ascii="Verdana" w:hAnsi="Verdana" w:cstheme="minorHAnsi"/>
          <w:sz w:val="20"/>
          <w:szCs w:val="20"/>
          <w:u w:val="single"/>
          <w:lang w:val="pt-BR"/>
        </w:rPr>
        <w:t>l</w:t>
      </w:r>
      <w:r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59F5790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sidR="00346259">
        <w:rPr>
          <w:rFonts w:ascii="Verdana" w:hAnsi="Verdana" w:cstheme="minorHAnsi"/>
          <w:sz w:val="20"/>
          <w:szCs w:val="20"/>
          <w:lang w:val="pt-BR"/>
        </w:rPr>
        <w:t>l</w:t>
      </w:r>
      <w:r w:rsidRPr="00217E33">
        <w:rPr>
          <w:rFonts w:ascii="Verdana" w:hAnsi="Verdana" w:cstheme="minorHAnsi"/>
          <w:sz w:val="20"/>
          <w:szCs w:val="20"/>
          <w:lang w:val="pt-BR"/>
        </w:rPr>
        <w:t>, estes serão oferecidos em garantia à Fiduciária, do fiel e integral adimplemento das Obrigações Garantidas, por meio de termo próprio, sendo certo que o instrumento de substituição da garantia deverá ser prenotado e registrado nos prazos previstos nas Cláusulas 2.2 e seguintes deste Contrato, sob pena de exigibilidade antecipada das Obrigações Garantidas;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53A06B2D"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eventuais custos incorridos pela Fiduciante para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a serem oferecidos em substituição da garantia tais como, a avaliação do Novo Imóve</w:t>
      </w:r>
      <w:r w:rsidR="00346259">
        <w:rPr>
          <w:rFonts w:ascii="Verdana" w:hAnsi="Verdana" w:cstheme="minorHAnsi"/>
          <w:sz w:val="20"/>
          <w:szCs w:val="20"/>
          <w:lang w:val="pt-BR"/>
        </w:rPr>
        <w:t>l</w:t>
      </w:r>
      <w:r w:rsidRPr="00217E33">
        <w:rPr>
          <w:rFonts w:ascii="Verdana" w:hAnsi="Verdana" w:cstheme="minorHAnsi"/>
          <w:sz w:val="20"/>
          <w:szCs w:val="20"/>
          <w:lang w:val="pt-BR"/>
        </w:rPr>
        <w:t>, serão arcados mediante adiantamento pela Fiduciante, e caso a Fiduciária adiante tais pagamentos com recursos disponíveis na Conta do Patrimônio Separado (conforme definida n</w:t>
      </w:r>
      <w:r w:rsidR="00ED36E6">
        <w:rPr>
          <w:rFonts w:ascii="Verdana" w:hAnsi="Verdana" w:cstheme="minorHAnsi"/>
          <w:sz w:val="20"/>
          <w:szCs w:val="20"/>
          <w:lang w:val="pt-BR"/>
        </w:rPr>
        <w:t>a CCB</w:t>
      </w:r>
      <w:r w:rsidRPr="00217E33">
        <w:rPr>
          <w:rFonts w:ascii="Verdana" w:hAnsi="Verdana" w:cstheme="minorHAnsi"/>
          <w:sz w:val="20"/>
          <w:szCs w:val="20"/>
          <w:lang w:val="pt-BR"/>
        </w:rPr>
        <w:t xml:space="preserve">), deverá ser reembolsada no prazo de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após recebimento de comunicação escrita enviada à Fiduciante nesse sentido</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8" w:name="_Ref506920250"/>
      <w:bookmarkStart w:id="39" w:name="_Ref491369524"/>
    </w:p>
    <w:p w14:paraId="3A10916A" w14:textId="06E56E61"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A Fiduciária poderá, 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a ser elaborado por empresa de avaliação previamente aprovada pela 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40" w:name="_Hlk522632458"/>
      <w:bookmarkEnd w:id="38"/>
      <w:bookmarkEnd w:id="39"/>
      <w:r w:rsidRPr="00217E33">
        <w:rPr>
          <w:rFonts w:ascii="Verdana" w:hAnsi="Verdana" w:cs="Times New Roman"/>
          <w:sz w:val="20"/>
          <w:szCs w:val="20"/>
        </w:rPr>
        <w:t xml:space="preserve"> </w:t>
      </w:r>
      <w:bookmarkEnd w:id="40"/>
    </w:p>
    <w:p w14:paraId="28A75BB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68AE77D5"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Pr="00217E33">
        <w:rPr>
          <w:rFonts w:ascii="Verdana" w:hAnsi="Verdana"/>
          <w:sz w:val="20"/>
          <w:szCs w:val="20"/>
        </w:rPr>
        <w:t>Tendo em vista que a Fiduciante tem como propósito o desenvolvimento e a alienação das futuras unidades autônomas do Empreendimento Imobiliário, a Fiduciante poderá ofertar ao mercado e celebrar instrumento que objetive a comercialização d</w:t>
      </w:r>
      <w:r w:rsidR="00B712AD">
        <w:rPr>
          <w:rFonts w:ascii="Verdana" w:hAnsi="Verdana"/>
          <w:sz w:val="20"/>
          <w:szCs w:val="20"/>
        </w:rPr>
        <w:t>as futuras unidades autônomas do Empreendimento Imobiliário</w:t>
      </w:r>
      <w:r w:rsidRPr="00217E33">
        <w:rPr>
          <w:rFonts w:ascii="Verdana" w:hAnsi="Verdana"/>
          <w:sz w:val="20"/>
          <w:szCs w:val="20"/>
        </w:rPr>
        <w:t>,</w:t>
      </w:r>
      <w:r w:rsidR="00B712AD">
        <w:rPr>
          <w:rFonts w:ascii="Verdana" w:hAnsi="Verdana"/>
          <w:sz w:val="20"/>
          <w:szCs w:val="20"/>
        </w:rPr>
        <w:t xml:space="preserve"> a ser</w:t>
      </w:r>
      <w:r w:rsidRPr="00217E33">
        <w:rPr>
          <w:rFonts w:ascii="Verdana" w:hAnsi="Verdana"/>
          <w:sz w:val="20"/>
          <w:szCs w:val="20"/>
        </w:rPr>
        <w:t xml:space="preserve"> formalizada por meio de novos contratos de compra e venda, ou instrumento definitivo de transmissão de propriedade, dispensada a realização da assembleia geral de titulares de CRI,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9757E9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Para a liberação dos gravames incidentes sobre o Imóve</w:t>
      </w:r>
      <w:r w:rsidR="00B712AD">
        <w:rPr>
          <w:rFonts w:ascii="Verdana" w:hAnsi="Verdana" w:cs="Times New Roman"/>
          <w:sz w:val="20"/>
          <w:szCs w:val="20"/>
        </w:rPr>
        <w:t>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identificando a unidade/fração ideal a ser liberada e seu valor de venda, acompanhado da proposta formalizada pelo adquirente do respectivo lote (“</w:t>
      </w:r>
      <w:r w:rsidRPr="00217E33">
        <w:rPr>
          <w:rFonts w:ascii="Verdana" w:hAnsi="Verdana"/>
          <w:sz w:val="20"/>
          <w:szCs w:val="20"/>
          <w:u w:val="single"/>
        </w:rPr>
        <w:t>Valor de Venda</w:t>
      </w:r>
      <w:r w:rsidRPr="00217E33">
        <w:rPr>
          <w:rFonts w:ascii="Verdana" w:hAnsi="Verdana"/>
          <w:sz w:val="20"/>
          <w:szCs w:val="20"/>
        </w:rPr>
        <w:t>” e “</w:t>
      </w:r>
      <w:r w:rsidRPr="00217E33">
        <w:rPr>
          <w:rFonts w:ascii="Verdana" w:hAnsi="Verdana"/>
          <w:sz w:val="20"/>
          <w:szCs w:val="20"/>
          <w:u w:val="single"/>
        </w:rPr>
        <w:t>Solicitação de Liberação</w:t>
      </w:r>
      <w:r w:rsidRPr="00217E33">
        <w:rPr>
          <w:rFonts w:ascii="Verdana" w:hAnsi="Verdana"/>
          <w:sz w:val="20"/>
          <w:szCs w:val="20"/>
        </w:rPr>
        <w:t>”, respectivamente).</w:t>
      </w:r>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628DB165"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a venda à prazo</w:t>
      </w:r>
      <w:r w:rsidRPr="00217E33">
        <w:rPr>
          <w:rFonts w:ascii="Verdana" w:hAnsi="Verdana"/>
          <w:sz w:val="20"/>
          <w:szCs w:val="20"/>
        </w:rPr>
        <w:t xml:space="preserve"> ou viabilizar o financiamento aos adquirentes da respectiva unidade, a Fiduciante deverá encaminhar à Securitizadora a Solicitação de Liberação sobre a respectiva unidade, que deverá ser concedida pela Securitizadora,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w:t>
      </w:r>
      <w:r w:rsidR="00C66C2A" w:rsidRPr="00217E33">
        <w:rPr>
          <w:rFonts w:ascii="Verdana" w:hAnsi="Verdana"/>
          <w:sz w:val="20"/>
          <w:szCs w:val="20"/>
        </w:rPr>
        <w:t>(i) a totalidade dos recursos</w:t>
      </w:r>
      <w:r w:rsidR="00165CE2" w:rsidRPr="00217E33">
        <w:rPr>
          <w:rFonts w:ascii="Verdana" w:hAnsi="Verdana"/>
          <w:sz w:val="20"/>
          <w:szCs w:val="20"/>
        </w:rPr>
        <w:t xml:space="preserve"> vincendos</w:t>
      </w:r>
      <w:r w:rsidR="00C66C2A" w:rsidRPr="00217E33">
        <w:rPr>
          <w:rFonts w:ascii="Verdana" w:hAnsi="Verdana"/>
          <w:sz w:val="20"/>
          <w:szCs w:val="20"/>
        </w:rPr>
        <w:t xml:space="preserve"> devidos em decorrência de </w:t>
      </w:r>
      <w:r w:rsidR="00821198" w:rsidRPr="00217E33">
        <w:rPr>
          <w:rFonts w:ascii="Verdana" w:hAnsi="Verdana"/>
          <w:sz w:val="20"/>
          <w:szCs w:val="20"/>
        </w:rPr>
        <w:t>venda</w:t>
      </w:r>
      <w:r w:rsidR="00C66C2A" w:rsidRPr="00217E33">
        <w:rPr>
          <w:rFonts w:ascii="Verdana" w:hAnsi="Verdana"/>
          <w:sz w:val="20"/>
          <w:szCs w:val="20"/>
        </w:rPr>
        <w:t xml:space="preserve"> aos adquirentes</w:t>
      </w:r>
      <w:r w:rsidR="00165CE2" w:rsidRPr="00217E33">
        <w:rPr>
          <w:rFonts w:ascii="Verdana" w:hAnsi="Verdana"/>
          <w:sz w:val="20"/>
          <w:szCs w:val="20"/>
        </w:rPr>
        <w:t xml:space="preserve"> previamente à assinatura do presente Contrato</w:t>
      </w:r>
      <w:r w:rsidR="007A009F" w:rsidRPr="00217E33">
        <w:rPr>
          <w:rFonts w:ascii="Verdana" w:hAnsi="Verdana"/>
          <w:sz w:val="20"/>
          <w:szCs w:val="20"/>
        </w:rPr>
        <w:t>, objeto da Cessão Fiduciária</w:t>
      </w:r>
      <w:r w:rsidR="00165CE2" w:rsidRPr="00217E33">
        <w:rPr>
          <w:rFonts w:ascii="Verdana" w:hAnsi="Verdana"/>
          <w:sz w:val="20"/>
          <w:szCs w:val="20"/>
        </w:rPr>
        <w:t>; ou (ii)</w:t>
      </w:r>
      <w:r w:rsidR="00C66C2A" w:rsidRPr="00217E33">
        <w:rPr>
          <w:rFonts w:ascii="Verdana" w:hAnsi="Verdana"/>
          <w:sz w:val="20"/>
          <w:szCs w:val="20"/>
        </w:rPr>
        <w:t xml:space="preserve"> </w:t>
      </w:r>
      <w:r w:rsidRPr="00217E33">
        <w:rPr>
          <w:rFonts w:ascii="Verdana" w:hAnsi="Verdana"/>
          <w:sz w:val="20"/>
          <w:szCs w:val="20"/>
        </w:rPr>
        <w:t xml:space="preserve">100% (cem por cento) do valor da venda </w:t>
      </w:r>
      <w:r w:rsidR="00B712AD">
        <w:rPr>
          <w:rFonts w:ascii="Verdana" w:hAnsi="Verdana"/>
          <w:sz w:val="20"/>
          <w:szCs w:val="20"/>
        </w:rPr>
        <w:t>da respectiva unidade</w:t>
      </w:r>
      <w:r w:rsidR="00165CE2" w:rsidRPr="00217E33">
        <w:rPr>
          <w:rFonts w:ascii="Verdana" w:hAnsi="Verdana"/>
          <w:sz w:val="20"/>
          <w:szCs w:val="20"/>
        </w:rPr>
        <w:t>, caso a respectiva venda à vista</w:t>
      </w:r>
      <w:r w:rsidR="00FA251B" w:rsidRPr="00217E33">
        <w:rPr>
          <w:rFonts w:ascii="Verdana" w:hAnsi="Verdana"/>
          <w:sz w:val="20"/>
          <w:szCs w:val="20"/>
        </w:rPr>
        <w:t>, venda à prazo</w:t>
      </w:r>
      <w:r w:rsidR="00165CE2" w:rsidRPr="00217E33">
        <w:rPr>
          <w:rFonts w:ascii="Verdana" w:hAnsi="Verdana"/>
          <w:sz w:val="20"/>
          <w:szCs w:val="20"/>
        </w:rPr>
        <w:t xml:space="preserve"> ou financiamento tenham sido formalizados posteriormente à assinatura do presente Contrato</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70DB4A34"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A Securitizadora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r w:rsidR="00B712AD" w:rsidRPr="00217E33">
        <w:rPr>
          <w:rFonts w:ascii="Verdana" w:hAnsi="Verdana"/>
          <w:sz w:val="20"/>
          <w:szCs w:val="20"/>
          <w:highlight w:val="lightGray"/>
        </w:rPr>
        <w:t>[</w:t>
      </w:r>
      <w:r w:rsidR="00680B50" w:rsidRPr="00217E33">
        <w:rPr>
          <w:rFonts w:ascii="Verdana" w:hAnsi="Verdana"/>
          <w:sz w:val="20"/>
          <w:szCs w:val="20"/>
          <w:highlight w:val="lightGray"/>
        </w:rPr>
        <w:t xml:space="preserve">15 </w:t>
      </w:r>
      <w:r w:rsidRPr="00217E33">
        <w:rPr>
          <w:rFonts w:ascii="Verdana" w:hAnsi="Verdana"/>
          <w:sz w:val="20"/>
          <w:szCs w:val="20"/>
          <w:highlight w:val="lightGray"/>
        </w:rPr>
        <w:t>(</w:t>
      </w:r>
      <w:r w:rsidR="00680B50" w:rsidRPr="00217E33">
        <w:rPr>
          <w:rFonts w:ascii="Verdana" w:hAnsi="Verdana"/>
          <w:sz w:val="20"/>
          <w:szCs w:val="20"/>
          <w:highlight w:val="lightGray"/>
        </w:rPr>
        <w:t>quinze</w:t>
      </w:r>
      <w:r w:rsidRPr="00217E33">
        <w:rPr>
          <w:rFonts w:ascii="Verdana" w:hAnsi="Verdana"/>
          <w:sz w:val="20"/>
          <w:szCs w:val="20"/>
          <w:highlight w:val="lightGray"/>
        </w:rPr>
        <w:t>) Dias Úteis</w:t>
      </w:r>
      <w:r w:rsidR="00B712AD" w:rsidRPr="00217E33">
        <w:rPr>
          <w:rFonts w:ascii="Verdana" w:hAnsi="Verdana"/>
          <w:sz w:val="20"/>
          <w:szCs w:val="20"/>
          <w:highlight w:val="lightGray"/>
        </w:rPr>
        <w:t>]</w:t>
      </w:r>
      <w:r w:rsidRPr="00217E33">
        <w:rPr>
          <w:rFonts w:ascii="Verdana" w:hAnsi="Verdana"/>
          <w:sz w:val="20"/>
          <w:szCs w:val="20"/>
        </w:rPr>
        <w:t xml:space="preserve"> após o recebimento da Conta do Patrimônio Separado do Valor de Liberação</w:t>
      </w:r>
      <w:r w:rsidR="0021740C" w:rsidRPr="00217E33">
        <w:rPr>
          <w:rFonts w:ascii="Verdana" w:hAnsi="Verdana"/>
          <w:sz w:val="20"/>
          <w:szCs w:val="20"/>
        </w:rPr>
        <w:t>.</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2B028FB1"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41"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Securitizadora,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42" w:name="_Hlk20236977"/>
      <w:bookmarkEnd w:id="41"/>
      <w:r w:rsidRPr="00217E33">
        <w:rPr>
          <w:rFonts w:ascii="Verdana" w:hAnsi="Verdana"/>
          <w:sz w:val="20"/>
          <w:szCs w:val="20"/>
        </w:rPr>
        <w:t>.</w:t>
      </w:r>
      <w:bookmarkEnd w:id="42"/>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4FEBE77E"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Pr="00217E33">
        <w:rPr>
          <w:rFonts w:ascii="Verdana" w:hAnsi="Verdana"/>
          <w:sz w:val="20"/>
          <w:szCs w:val="20"/>
        </w:rPr>
        <w:t>Caso a Fiduciante receba indevidamente quaisquer recursos decorrentes da venda d</w:t>
      </w:r>
      <w:r w:rsidR="00B712AD">
        <w:rPr>
          <w:rFonts w:ascii="Verdana" w:hAnsi="Verdana"/>
          <w:sz w:val="20"/>
          <w:szCs w:val="20"/>
        </w:rPr>
        <w:t>a unidade</w:t>
      </w:r>
      <w:r w:rsidRPr="00217E33">
        <w:rPr>
          <w:rFonts w:ascii="Verdana" w:hAnsi="Verdana"/>
          <w:sz w:val="20"/>
          <w:szCs w:val="20"/>
        </w:rPr>
        <w:t xml:space="preserve"> diretamente do </w:t>
      </w:r>
      <w:r w:rsidR="00B712AD">
        <w:rPr>
          <w:rFonts w:ascii="Verdana" w:hAnsi="Verdana"/>
          <w:sz w:val="20"/>
          <w:szCs w:val="20"/>
        </w:rPr>
        <w:t>a</w:t>
      </w:r>
      <w:r w:rsidRPr="00217E33">
        <w:rPr>
          <w:rFonts w:ascii="Verdana" w:hAnsi="Verdana"/>
          <w:sz w:val="20"/>
          <w:szCs w:val="20"/>
        </w:rPr>
        <w:t xml:space="preserve">dquirente, em qualquer outra conta que não a Conta do Patrimônio Separado, a Fiduciante ficará como fiel depositária destes recursos, obrigando-se a (i) transferi-los no prazo de até </w:t>
      </w:r>
      <w:r w:rsidR="00B712AD" w:rsidRPr="00217E33">
        <w:rPr>
          <w:rFonts w:ascii="Verdana" w:hAnsi="Verdana"/>
          <w:sz w:val="20"/>
          <w:szCs w:val="20"/>
          <w:highlight w:val="lightGray"/>
        </w:rPr>
        <w:t>[</w:t>
      </w:r>
      <w:r w:rsidRPr="00217E33">
        <w:rPr>
          <w:rFonts w:ascii="Verdana" w:hAnsi="Verdana"/>
          <w:sz w:val="20"/>
          <w:szCs w:val="20"/>
          <w:highlight w:val="lightGray"/>
        </w:rPr>
        <w:t xml:space="preserve">02 (dois) Dias Úteis a contar da data </w:t>
      </w:r>
      <w:r w:rsidR="00E75E0C" w:rsidRPr="00217E33">
        <w:rPr>
          <w:rFonts w:ascii="Verdana" w:hAnsi="Verdana"/>
          <w:sz w:val="20"/>
          <w:szCs w:val="20"/>
          <w:highlight w:val="lightGray"/>
        </w:rPr>
        <w:t>em que seja identificado o recebimento</w:t>
      </w:r>
      <w:r w:rsidR="0085071B" w:rsidRPr="00217E33">
        <w:rPr>
          <w:rFonts w:ascii="Verdana" w:hAnsi="Verdana"/>
          <w:sz w:val="20"/>
          <w:szCs w:val="20"/>
          <w:highlight w:val="lightGray"/>
        </w:rPr>
        <w:t xml:space="preserve"> ou no prazo de até 30 (trinta) dias corridos a contar da data do efetivo recebimento dos recursos</w:t>
      </w:r>
      <w:r w:rsidR="00B712AD" w:rsidRPr="00217E33">
        <w:rPr>
          <w:rFonts w:ascii="Verdana" w:hAnsi="Verdana"/>
          <w:sz w:val="20"/>
          <w:szCs w:val="20"/>
          <w:highlight w:val="lightGray"/>
        </w:rPr>
        <w:t>]</w:t>
      </w:r>
      <w:r w:rsidR="0085071B" w:rsidRPr="00217E33">
        <w:rPr>
          <w:rFonts w:ascii="Verdana" w:hAnsi="Verdana"/>
          <w:sz w:val="20"/>
          <w:szCs w:val="20"/>
        </w:rPr>
        <w:t>, o que ocorrer primeiro</w:t>
      </w:r>
      <w:r w:rsidRPr="00217E33">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Pr="00217E33">
        <w:rPr>
          <w:rFonts w:ascii="Verdana" w:hAnsi="Verdana"/>
          <w:i/>
          <w:sz w:val="20"/>
          <w:szCs w:val="20"/>
        </w:rPr>
        <w:t>pro rata temporis</w:t>
      </w:r>
      <w:r w:rsidRPr="00217E33">
        <w:rPr>
          <w:rFonts w:ascii="Verdana" w:hAnsi="Verdana"/>
          <w:sz w:val="20"/>
          <w:szCs w:val="20"/>
        </w:rPr>
        <w:t>, com base em um mês de 30 (trinta) dias, acumulados até a data da efetiva transferência dos valores; e (ii) encaminhar à Securitizadora, no mesmo prazo, relatório informando: (a) nome completo do respectivo adquirente; (b) valor de venda; (c) valor efetivamente direcionado; (d) unidade(s) vendida(s); e (e) declaração confirmando a data de recebimento indevido, para fins de cálculo da penalidade aplicável.</w:t>
      </w:r>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453B47F"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43" w:name="_Ref463283249"/>
      <w:r w:rsidRPr="00217E33">
        <w:rPr>
          <w:rFonts w:ascii="Verdana" w:hAnsi="Verdana" w:cs="Times New Roman"/>
          <w:sz w:val="20"/>
          <w:szCs w:val="20"/>
        </w:rPr>
        <w:t>6.1</w:t>
      </w:r>
      <w:r w:rsidRPr="00217E33">
        <w:rPr>
          <w:rFonts w:ascii="Verdana" w:hAnsi="Verdana" w:cs="Times New Roman"/>
          <w:sz w:val="20"/>
          <w:szCs w:val="20"/>
        </w:rPr>
        <w:tab/>
        <w:t>Na hipótese de descumprimento, total ou parcial, das Obrigações Garantidas, nos termos da CCB, da CCI, do Contrato de Cessão</w:t>
      </w:r>
      <w:r w:rsidR="006D54EF">
        <w:rPr>
          <w:rFonts w:ascii="Verdana" w:hAnsi="Verdana" w:cs="Times New Roman"/>
          <w:sz w:val="20"/>
          <w:szCs w:val="20"/>
        </w:rPr>
        <w:t>, d</w:t>
      </w:r>
      <w:r w:rsidR="007D2FB9">
        <w:rPr>
          <w:rFonts w:ascii="Verdana" w:hAnsi="Verdana" w:cs="Times New Roman"/>
          <w:sz w:val="20"/>
          <w:szCs w:val="20"/>
        </w:rPr>
        <w:t>o Contrato de</w:t>
      </w:r>
      <w:r w:rsidR="006D54EF">
        <w:rPr>
          <w:rFonts w:ascii="Verdana" w:hAnsi="Verdana" w:cs="Times New Roman"/>
          <w:sz w:val="20"/>
          <w:szCs w:val="20"/>
        </w:rPr>
        <w:t xml:space="preserve"> </w:t>
      </w:r>
      <w:r w:rsidR="006D54EF" w:rsidRPr="002042CA">
        <w:rPr>
          <w:rFonts w:ascii="Verdana" w:hAnsi="Verdana"/>
          <w:sz w:val="20"/>
          <w:szCs w:val="20"/>
        </w:rPr>
        <w:t>Alienação Fiduciária de Quotas</w:t>
      </w:r>
      <w:r w:rsidRPr="00217E33">
        <w:rPr>
          <w:rFonts w:ascii="Verdana" w:hAnsi="Verdana" w:cs="Times New Roman"/>
          <w:sz w:val="20"/>
          <w:szCs w:val="20"/>
        </w:rPr>
        <w:t xml:space="preserve">, deste Contrato e/ou dos demais Documentos da Operação, e a contar da respectiva data do descumprimento, a Fiduciária poderá, observado o prazo de cura de </w:t>
      </w:r>
      <w:r w:rsidRPr="00217E33">
        <w:rPr>
          <w:rFonts w:ascii="Verdana" w:hAnsi="Verdana"/>
          <w:sz w:val="20"/>
          <w:szCs w:val="20"/>
        </w:rPr>
        <w:t>5 (cinco) Dias Úteis</w:t>
      </w:r>
      <w:r w:rsidRPr="00217E33">
        <w:rPr>
          <w:rFonts w:ascii="Verdana" w:hAnsi="Verdana" w:cs="Times New Roman"/>
          <w:sz w:val="20"/>
          <w:szCs w:val="20"/>
        </w:rPr>
        <w:t xml:space="preserve">, nos termos do artigo 26, §2º, da Lei 9.514/97, a seu critério, iniciar o procedimento de excussão da presente garantia fiduciária, com relação </w:t>
      </w:r>
      <w:r w:rsidR="00A65A77">
        <w:rPr>
          <w:rFonts w:ascii="Verdana" w:hAnsi="Verdana" w:cs="Times New Roman"/>
          <w:sz w:val="20"/>
          <w:szCs w:val="20"/>
        </w:rPr>
        <w:t>ao Imóvel</w:t>
      </w:r>
      <w:r w:rsidRPr="00217E33">
        <w:rPr>
          <w:rFonts w:ascii="Verdana" w:hAnsi="Verdana" w:cs="Times New Roman"/>
          <w:sz w:val="20"/>
          <w:szCs w:val="20"/>
        </w:rPr>
        <w:t xml:space="preserve"> objeto desta Alienação Fiduciária,</w:t>
      </w:r>
      <w:r w:rsidR="00221F5E" w:rsidRPr="00217E33">
        <w:rPr>
          <w:rFonts w:ascii="Verdana" w:hAnsi="Verdana" w:cs="Times New Roman"/>
          <w:sz w:val="20"/>
          <w:szCs w:val="20"/>
        </w:rPr>
        <w:t xml:space="preserve"> inclusive, com relação à totalidade </w:t>
      </w:r>
      <w:r w:rsidR="0009677D">
        <w:rPr>
          <w:rFonts w:ascii="Verdana" w:hAnsi="Verdana" w:cs="Times New Roman"/>
          <w:sz w:val="20"/>
          <w:szCs w:val="20"/>
        </w:rPr>
        <w:t>do Imóvel</w:t>
      </w:r>
      <w:r w:rsidR="00221F5E" w:rsidRPr="00217E33">
        <w:rPr>
          <w:rFonts w:ascii="Verdana" w:hAnsi="Verdana" w:cs="Times New Roman"/>
          <w:sz w:val="20"/>
          <w:szCs w:val="20"/>
        </w:rPr>
        <w:t>, considerados em conjunto,</w:t>
      </w:r>
      <w:r w:rsidRPr="00217E33">
        <w:rPr>
          <w:rFonts w:ascii="Verdana" w:hAnsi="Verdana" w:cs="Times New Roman"/>
          <w:sz w:val="20"/>
          <w:szCs w:val="20"/>
        </w:rPr>
        <w:t xml:space="preserve"> respeitado o percentual que cada um corresponde ao valor das Obrigações Garantidas</w:t>
      </w:r>
      <w:r w:rsidR="00636D54" w:rsidRPr="00217E33">
        <w:rPr>
          <w:rFonts w:ascii="Verdana" w:hAnsi="Verdana" w:cs="Times New Roman"/>
          <w:sz w:val="20"/>
          <w:szCs w:val="20"/>
        </w:rPr>
        <w:t xml:space="preserve"> nos termos do Anexo I</w:t>
      </w:r>
      <w:r w:rsidR="00B712AD">
        <w:rPr>
          <w:rFonts w:ascii="Verdana" w:hAnsi="Verdana" w:cs="Times New Roman"/>
          <w:sz w:val="20"/>
          <w:szCs w:val="20"/>
        </w:rPr>
        <w:t>I</w:t>
      </w:r>
      <w:r w:rsidR="00636D54" w:rsidRPr="00217E33">
        <w:rPr>
          <w:rFonts w:ascii="Verdana" w:hAnsi="Verdana" w:cs="Times New Roman"/>
          <w:sz w:val="20"/>
          <w:szCs w:val="20"/>
        </w:rPr>
        <w:t xml:space="preserve"> a este Contrato</w:t>
      </w:r>
      <w:r w:rsidRPr="00217E33">
        <w:rPr>
          <w:rFonts w:ascii="Verdana" w:hAnsi="Verdana" w:cs="Times New Roman"/>
          <w:sz w:val="20"/>
          <w:szCs w:val="20"/>
        </w:rPr>
        <w:t xml:space="preserve"> ou a todos eles, a seu critério, através de requerimento ao Oficial de Registro de Imóveis para intimação da Fiduciante, nos termos dos artigos 26, §7º, e 27 da Lei 9.514/97.</w:t>
      </w:r>
      <w:bookmarkEnd w:id="43"/>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lastRenderedPageBreak/>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9.514/97; e </w:t>
      </w:r>
    </w:p>
    <w:p w14:paraId="2376A423"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198390FC" w14:textId="345DF02A"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do Imóve</w:t>
      </w:r>
      <w:r w:rsidR="00A65A77">
        <w:rPr>
          <w:rFonts w:ascii="Verdana" w:hAnsi="Verdana" w:cs="Times New Roman"/>
          <w:sz w:val="20"/>
          <w:szCs w:val="20"/>
        </w:rPr>
        <w:t>l</w:t>
      </w:r>
      <w:r w:rsidRPr="00217E33">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44" w:name="_Ref490756677"/>
      <w:r w:rsidRPr="00217E33">
        <w:rPr>
          <w:rFonts w:ascii="Verdana" w:hAnsi="Verdana" w:cs="Times New Roman"/>
          <w:sz w:val="20"/>
          <w:szCs w:val="20"/>
        </w:rPr>
        <w:t>6.8</w:t>
      </w:r>
      <w:r w:rsidRPr="00217E33">
        <w:rPr>
          <w:rFonts w:ascii="Verdana" w:hAnsi="Verdana" w:cs="Times New Roman"/>
          <w:sz w:val="20"/>
          <w:szCs w:val="20"/>
        </w:rPr>
        <w:tab/>
        <w:t xml:space="preserve">Não purgada a mora, conforme certificado pelo Oficial do Registro de Imóveis </w:t>
      </w:r>
      <w:r w:rsidRPr="00217E33">
        <w:rPr>
          <w:rFonts w:ascii="Verdana" w:hAnsi="Verdana" w:cs="Times New Roman"/>
          <w:sz w:val="20"/>
          <w:szCs w:val="20"/>
        </w:rPr>
        <w:lastRenderedPageBreak/>
        <w:t>competente, este promoverá a averbação da consolidação da propriedade do Imóvel em nome da Fiduciária na respectiva matrícula, nos termos do parágrafo 7º do artigo 26 da Lei 9.514/97.</w:t>
      </w:r>
      <w:bookmarkEnd w:id="44"/>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425E321E"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45" w:name="_Ref463283443"/>
      <w:r w:rsidRPr="00217E33">
        <w:rPr>
          <w:rFonts w:ascii="Verdana" w:hAnsi="Verdana" w:cs="Times New Roman"/>
          <w:sz w:val="20"/>
          <w:szCs w:val="20"/>
        </w:rPr>
        <w:t>7.1</w:t>
      </w:r>
      <w:r w:rsidRPr="00217E33">
        <w:rPr>
          <w:rFonts w:ascii="Verdana" w:hAnsi="Verdana" w:cs="Times New Roman"/>
          <w:sz w:val="20"/>
          <w:szCs w:val="20"/>
        </w:rPr>
        <w:tab/>
      </w:r>
      <w:r w:rsidRPr="00217E33">
        <w:rPr>
          <w:rFonts w:ascii="Verdana" w:hAnsi="Verdana" w:cs="Times New Roman"/>
          <w:sz w:val="20"/>
          <w:szCs w:val="20"/>
          <w:u w:val="single"/>
        </w:rPr>
        <w:t xml:space="preserve">Leilão dos </w:t>
      </w:r>
      <w:r w:rsidR="00A65A77">
        <w:rPr>
          <w:rFonts w:ascii="Verdana" w:hAnsi="Verdana" w:cs="Times New Roman"/>
          <w:sz w:val="20"/>
          <w:szCs w:val="20"/>
          <w:u w:val="single"/>
        </w:rPr>
        <w:t>Bem Imóvel</w:t>
      </w:r>
      <w:r w:rsidRPr="00217E33">
        <w:rPr>
          <w:rFonts w:ascii="Verdana" w:hAnsi="Verdana" w:cs="Times New Roman"/>
          <w:sz w:val="20"/>
          <w:szCs w:val="20"/>
          <w:u w:val="single"/>
        </w:rPr>
        <w:t xml:space="preserve"> Alienados.</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4.1 deste Contrato, deverá o Imóvel ser alienado pela Fiduciária a terceiros, observado o disposto no item (ii) abaixo, com observância dos procedimentos previstos neste Contrato, bem como na Lei 9.514/97, como a seguir se explicita:</w:t>
      </w:r>
      <w:bookmarkEnd w:id="45"/>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7777777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No período compreendido entre a averbação da consolidação da propriedade fiduciária do Imóvel em nome da Fiduciária até a data da realização do segundo leilão, conforme item (iv) abaixo, é assegurado à Fiduciante o direito de preferência para adquirir o respectivo Imóvel pelo preço correspondente ao valor da dívida, somado (a) aos encargos e despesas previstos no §2º do artigo 27 da Lei 9.514/97, (b) aos valores correspondentes ao imposto sobre transmissão </w:t>
      </w:r>
      <w:r w:rsidRPr="00217E33">
        <w:rPr>
          <w:rFonts w:ascii="Verdana" w:hAnsi="Verdana" w:cs="Times New Roman"/>
          <w:i/>
          <w:sz w:val="20"/>
          <w:szCs w:val="20"/>
        </w:rPr>
        <w:t>inter vivos</w:t>
      </w:r>
      <w:r w:rsidRPr="00217E33">
        <w:rPr>
          <w:rFonts w:ascii="Verdana" w:hAnsi="Verdana" w:cs="Times New Roman"/>
          <w:sz w:val="20"/>
          <w:szCs w:val="20"/>
        </w:rPr>
        <w:t xml:space="preserve"> 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7777777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6" w:name="_Ref463283570"/>
      <w:r w:rsidRPr="00217E33">
        <w:rPr>
          <w:rFonts w:ascii="Verdana" w:hAnsi="Verdana" w:cs="Times New Roman"/>
          <w:sz w:val="20"/>
          <w:szCs w:val="20"/>
        </w:rPr>
        <w:t>O primeiro público leilão será realizado dentro de 30 (trinta) dias, contados da data de averbação da consolidação da plena propriedade em nome da Fiduciária, devendo o Imóvel ser ofertado no primeiro leilão pelo valor estabelecido na Cláusula 8.1 deste Contrato;</w:t>
      </w:r>
      <w:bookmarkEnd w:id="46"/>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54CEA32B"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7" w:name="_Ref463283575"/>
      <w:r w:rsidRPr="00217E33">
        <w:rPr>
          <w:rFonts w:ascii="Verdana" w:hAnsi="Verdana" w:cs="Times New Roman"/>
          <w:sz w:val="20"/>
          <w:szCs w:val="20"/>
        </w:rPr>
        <w:t xml:space="preserve">Não havendo oferta em valor igual ou superior ao que as Partes estabeleceram como Valor Mínimo, conforme Cláusula 8.1 deste Contrato, o Imóvel será ofertado em segundo leilão, a ser realizado dentro de 15 (quinze) dias contados da data do primeiro público leilão, por valor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Cláusula 7.2 deste Contrato;</w:t>
      </w:r>
      <w:bookmarkEnd w:id="47"/>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lastRenderedPageBreak/>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48" w:name="_Ref463283365"/>
      <w:r w:rsidRPr="00217E33">
        <w:rPr>
          <w:rFonts w:ascii="Verdana" w:hAnsi="Verdana" w:cs="Times New Roman"/>
          <w:sz w:val="20"/>
          <w:szCs w:val="20"/>
        </w:rPr>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48"/>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13DF396" w14:textId="3B8131C9"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Valor do Imóvel é o Valor Mínimo mencionado na Cláusula 8.1 deste Contrato, nele incluído o valor das benfeitorias, melhorias e acessões;</w:t>
      </w:r>
    </w:p>
    <w:p w14:paraId="70B6BCBF"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D73E3F3" w14:textId="77777777"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Valor da dívida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IPTU, foro e outros tributos ou contribuições eventualmente incidentes (valores vencidos e não pagos até a data do leilão), e reembolsos de tributos e demais encargos e despesas relativas ao Imóvel que a Fiduciária tenha pago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taxa diária 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77777777" w:rsidR="007772D1" w:rsidRPr="00217E33" w:rsidRDefault="007772D1"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 são o equivalente à soma dos valores despendidos para a realização do público 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 e</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49"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(iv) da Cláusula 7.1 deste Contrato:</w:t>
      </w:r>
      <w:bookmarkEnd w:id="49"/>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69C2C96" w14:textId="57072426" w:rsidR="007772D1" w:rsidRPr="00217E33" w:rsidRDefault="007772D1" w:rsidP="00217E33">
      <w:pPr>
        <w:pStyle w:val="PargrafodaLista"/>
        <w:widowControl w:val="0"/>
        <w:numPr>
          <w:ilvl w:val="0"/>
          <w:numId w:val="9"/>
        </w:numPr>
        <w:spacing w:after="0" w:line="320" w:lineRule="exact"/>
        <w:ind w:left="709" w:hanging="709"/>
        <w:jc w:val="both"/>
        <w:rPr>
          <w:rFonts w:ascii="Verdana" w:hAnsi="Verdana" w:cs="Times New Roman"/>
          <w:b/>
          <w:sz w:val="20"/>
          <w:szCs w:val="20"/>
        </w:rPr>
      </w:pPr>
      <w:bookmarkStart w:id="50" w:name="_Ref463283495"/>
      <w:r w:rsidRPr="00217E33">
        <w:rPr>
          <w:rFonts w:ascii="Verdana" w:hAnsi="Verdana" w:cs="Times New Roman"/>
          <w:sz w:val="20"/>
          <w:szCs w:val="20"/>
        </w:rPr>
        <w:t xml:space="preserve">Será aceito o maior lance oferecido, desde que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 xml:space="preserve">Dívida </w:t>
      </w:r>
      <w:r w:rsidRPr="00217E33">
        <w:rPr>
          <w:rFonts w:ascii="Verdana" w:hAnsi="Verdana" w:cs="Times New Roman"/>
          <w:sz w:val="20"/>
          <w:szCs w:val="20"/>
        </w:rPr>
        <w:t>acrescido de todas as despesas, tributos e encargos previstos nos itens da Cláusula 7.2 acima, hipótese em que, nos 05 (cinco) dias subsequentes ao integral e efetivo recebimento, a Fiduciária entregará à Fiduciante a importância que sobejar, se aplicável, como disciplinado na Cláusula 7.4 deste Contrato, ato que importará em quitação recíproca para ambas as Partes;</w:t>
      </w:r>
      <w:bookmarkEnd w:id="50"/>
    </w:p>
    <w:p w14:paraId="10676B02"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4531F9B6" w14:textId="135EE00B" w:rsidR="00947696" w:rsidRPr="00217E33" w:rsidRDefault="007772D1" w:rsidP="00217E33">
      <w:pPr>
        <w:pStyle w:val="PargrafodaLista"/>
        <w:widowControl w:val="0"/>
        <w:numPr>
          <w:ilvl w:val="0"/>
          <w:numId w:val="9"/>
        </w:numPr>
        <w:spacing w:after="0" w:line="320" w:lineRule="exact"/>
        <w:ind w:left="709" w:hanging="709"/>
        <w:jc w:val="both"/>
        <w:rPr>
          <w:rFonts w:ascii="Verdana" w:hAnsi="Verdana" w:cs="Times New Roman"/>
          <w:b/>
          <w:sz w:val="20"/>
          <w:szCs w:val="20"/>
        </w:rPr>
      </w:pPr>
      <w:bookmarkStart w:id="51" w:name="_Ref463283657"/>
      <w:bookmarkStart w:id="52" w:name="_Ref491382165"/>
      <w:r w:rsidRPr="00217E33">
        <w:rPr>
          <w:rFonts w:ascii="Verdana" w:hAnsi="Verdana" w:cs="Times New Roman"/>
          <w:sz w:val="20"/>
          <w:szCs w:val="20"/>
        </w:rPr>
        <w:t xml:space="preserve">Caso o maior lance oferecido não seja igual ou superior ao </w:t>
      </w:r>
      <w:r w:rsidR="00EF6606" w:rsidRPr="00217E33">
        <w:rPr>
          <w:rFonts w:ascii="Verdana" w:hAnsi="Verdana" w:cs="Times New Roman"/>
          <w:sz w:val="20"/>
          <w:szCs w:val="20"/>
        </w:rPr>
        <w:t xml:space="preserve">Valor </w:t>
      </w:r>
      <w:r w:rsidRPr="00217E33">
        <w:rPr>
          <w:rFonts w:ascii="Verdana" w:hAnsi="Verdana" w:cs="Times New Roman"/>
          <w:sz w:val="20"/>
          <w:szCs w:val="20"/>
        </w:rPr>
        <w:t xml:space="preserve">da </w:t>
      </w:r>
      <w:r w:rsidR="00EF6606" w:rsidRPr="00217E33">
        <w:rPr>
          <w:rFonts w:ascii="Verdana" w:hAnsi="Verdana" w:cs="Times New Roman"/>
          <w:sz w:val="20"/>
          <w:szCs w:val="20"/>
        </w:rPr>
        <w:t>Dívida</w:t>
      </w:r>
      <w:r w:rsidRPr="00217E33">
        <w:rPr>
          <w:rFonts w:ascii="Verdana" w:hAnsi="Verdana" w:cs="Times New Roman"/>
          <w:sz w:val="20"/>
          <w:szCs w:val="20"/>
        </w:rPr>
        <w:t xml:space="preserve">, </w:t>
      </w:r>
      <w:r w:rsidR="00947696" w:rsidRPr="00217E33">
        <w:rPr>
          <w:rFonts w:ascii="Verdana" w:hAnsi="Verdana" w:cs="Times New Roman"/>
          <w:sz w:val="20"/>
          <w:szCs w:val="20"/>
        </w:rPr>
        <w:t>a Fiduciante permanece obrigada a totalidade do valor da dívida;</w:t>
      </w:r>
    </w:p>
    <w:p w14:paraId="294581A0" w14:textId="77777777" w:rsidR="00947696" w:rsidRPr="00217E33" w:rsidRDefault="00947696" w:rsidP="00217E33">
      <w:pPr>
        <w:pStyle w:val="PargrafodaLista"/>
        <w:spacing w:line="320" w:lineRule="exact"/>
        <w:rPr>
          <w:rFonts w:ascii="Verdana" w:hAnsi="Verdana" w:cs="Times New Roman"/>
          <w:b/>
          <w:sz w:val="20"/>
          <w:szCs w:val="20"/>
        </w:rPr>
      </w:pPr>
    </w:p>
    <w:p w14:paraId="6A8AAE0A" w14:textId="39C5BFFE" w:rsidR="00947696" w:rsidRPr="00217E33"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P</w:t>
      </w:r>
      <w:r w:rsidR="00947696" w:rsidRPr="00217E33">
        <w:rPr>
          <w:rFonts w:ascii="Verdana" w:hAnsi="Verdana" w:cs="Times New Roman"/>
          <w:sz w:val="20"/>
          <w:szCs w:val="20"/>
        </w:rPr>
        <w:t>oderá ser recusado pela Fiduciária, a seu exclusivo critério, o maior lance oferecido, desde que inferior à soma do valor total da dívida, caso em que a Fiduciária manter-se-á de forma definitiva na propriedade e posse do Imóvel;</w:t>
      </w: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116EB4EC" w:rsidR="00947696" w:rsidRPr="00217E33"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tão somente em relação ao montante advindo de tal leilão, permanecendo o restante das Obrigações Garantidas em aberto, de forma que não se aplicará o disposto no artigo 27, § 5º, da Lei nº 9.514</w:t>
      </w:r>
      <w:r w:rsidR="00947696" w:rsidRPr="00217E33">
        <w:rPr>
          <w:rFonts w:ascii="Verdana" w:hAnsi="Verdana" w:cs="Times New Roman"/>
          <w:sz w:val="20"/>
          <w:szCs w:val="20"/>
        </w:rPr>
        <w:t>; e</w:t>
      </w:r>
    </w:p>
    <w:p w14:paraId="34187084" w14:textId="77777777" w:rsidR="00947696" w:rsidRPr="00217E33" w:rsidRDefault="00947696" w:rsidP="00217E33">
      <w:pPr>
        <w:pStyle w:val="PargrafodaLista"/>
        <w:spacing w:line="320" w:lineRule="exact"/>
        <w:rPr>
          <w:rFonts w:ascii="Verdana" w:hAnsi="Verdana" w:cs="Times New Roman"/>
          <w:sz w:val="20"/>
          <w:szCs w:val="20"/>
        </w:rPr>
      </w:pPr>
    </w:p>
    <w:p w14:paraId="28A15A09" w14:textId="26CF4404" w:rsidR="00947696" w:rsidRPr="00217E33" w:rsidRDefault="0094769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Também serão extintas as Obrigações Garantidas, na proporção </w:t>
      </w:r>
      <w:r w:rsidR="003D276A" w:rsidRPr="00217E33">
        <w:rPr>
          <w:rFonts w:ascii="Verdana" w:hAnsi="Verdana" w:cs="Times New Roman"/>
          <w:sz w:val="20"/>
          <w:szCs w:val="20"/>
        </w:rPr>
        <w:t>do Valor Mínimo estabelecido para o</w:t>
      </w:r>
      <w:r w:rsidRPr="00217E33">
        <w:rPr>
          <w:rFonts w:ascii="Verdana" w:hAnsi="Verdana" w:cs="Times New Roman"/>
          <w:sz w:val="20"/>
          <w:szCs w:val="20"/>
        </w:rPr>
        <w:t xml:space="preserve"> Imóvel, se no segundo leilão não houver licitante, hipótese em que a Fiduciária manter-se-á de forma definitiva na propriedade e posse do Imóvel e disponibilizará à Fiduciante o respectivo termo de quitação proporcional no prazo de 30 (trinta) dias a contar da data de realização do segundo leilão.</w:t>
      </w:r>
    </w:p>
    <w:bookmarkEnd w:id="51"/>
    <w:bookmarkEnd w:id="52"/>
    <w:p w14:paraId="6F97A1B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22BD72" w14:textId="45F0015B"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53" w:name="_Ref463283474"/>
      <w:bookmarkStart w:id="54" w:name="_Ref490755623"/>
      <w:r w:rsidRPr="00217E33">
        <w:rPr>
          <w:rFonts w:ascii="Verdana" w:hAnsi="Verdana" w:cs="Times New Roman"/>
          <w:sz w:val="20"/>
          <w:szCs w:val="20"/>
        </w:rPr>
        <w:t>7.4</w:t>
      </w:r>
      <w:r w:rsidRPr="00217E33">
        <w:rPr>
          <w:rFonts w:ascii="Verdana" w:hAnsi="Verdana" w:cs="Times New Roman"/>
          <w:sz w:val="20"/>
          <w:szCs w:val="20"/>
        </w:rPr>
        <w:tab/>
        <w:t xml:space="preserve">Se em primeiro ou segundo leilão sobejar importância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w:t>
      </w:r>
      <w:r w:rsidRPr="00217E33">
        <w:rPr>
          <w:rFonts w:ascii="Verdana" w:hAnsi="Verdana" w:cs="Times New Roman"/>
          <w:sz w:val="20"/>
          <w:szCs w:val="20"/>
        </w:rPr>
        <w:lastRenderedPageBreak/>
        <w:t>benfeitorias, devendo tal diferença ser depositada em conta corrente da Fiduciante no prazo previsto no item (i) da Cláusula 7.3 deste Contrato.</w:t>
      </w:r>
      <w:bookmarkEnd w:id="53"/>
      <w:bookmarkEnd w:id="54"/>
    </w:p>
    <w:p w14:paraId="7ACA967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8FACA6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7.5</w:t>
      </w:r>
      <w:r w:rsidRPr="00217E33">
        <w:rPr>
          <w:rFonts w:ascii="Verdana" w:hAnsi="Verdana" w:cs="Times New Roman"/>
          <w:sz w:val="20"/>
          <w:szCs w:val="20"/>
        </w:rPr>
        <w:tab/>
        <w:t>A indenização por benfeitorias nunca será superior ao saldo que sobejar do valor da venda, depois de deduzido todo o saldo das Obrigações Garantidas executadas, custos e despesas decorrentes do processo de venda e demais acréscimos legais.</w:t>
      </w:r>
    </w:p>
    <w:p w14:paraId="583327A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D8637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7.6</w:t>
      </w:r>
      <w:r w:rsidRPr="00217E33">
        <w:rPr>
          <w:rFonts w:ascii="Verdana" w:hAnsi="Verdana" w:cs="Times New Roman"/>
          <w:sz w:val="20"/>
          <w:szCs w:val="20"/>
        </w:rPr>
        <w:tab/>
        <w:t>Na hipótese do item (i) da Cláusula 7.3 deste Contrato, não haverá nenhum direito de indenização pelas benfeitorias, estando a Fiduciária exonerada desta obrigação, nos termos do parágrafo 5° do artigo 27 da Lei 9.514/97.</w:t>
      </w:r>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6B020DD1"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7.7</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7.8</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devidos nos termos da CCB e da CCI. </w:t>
      </w:r>
    </w:p>
    <w:p w14:paraId="12F85278"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5B8072DA" w14:textId="48D90B5A"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sz w:val="20"/>
          <w:szCs w:val="20"/>
        </w:rPr>
        <w:t>7.9</w:t>
      </w:r>
      <w:r w:rsidRPr="00217E33">
        <w:rPr>
          <w:rFonts w:ascii="Verdana" w:hAnsi="Verdana"/>
          <w:sz w:val="20"/>
          <w:szCs w:val="20"/>
        </w:rPr>
        <w:tab/>
        <w:t>Devido à ausência de relação de hipossuficiência entre Fiduciária e Fiduciante, bem como em razão de a presente Alienação Fiduciária de Imóve</w:t>
      </w:r>
      <w:r w:rsidR="00A65A77">
        <w:rPr>
          <w:rFonts w:ascii="Verdana" w:hAnsi="Verdana"/>
          <w:sz w:val="20"/>
          <w:szCs w:val="20"/>
        </w:rPr>
        <w:t>l</w:t>
      </w:r>
      <w:r w:rsidRPr="00217E33">
        <w:rPr>
          <w:rFonts w:ascii="Verdana" w:hAnsi="Verdana"/>
          <w:sz w:val="20"/>
          <w:szCs w:val="20"/>
        </w:rPr>
        <w:t xml:space="preserve"> ter sido outorgada em sede da operação estruturada que envolve as emissões dos CRI, a Fiduciante permanecerá devendo a diferença entre o valor do Imóvel, acrescido das despesas e demais encargos nos termos deste Instrumento e a dívida, pertinente às Obrigações Garantidas, apurada à época, o que deverá ser pago em até 5 (cinco) Dias Úteis contados do envio da notificação à Fiduciante neste sentido. Em razão dessa cláusula, as Partes resolvem expressamente afastar a aplicação da quitação automática de que trata o § 5º do artigo 27 da Lei 9.514/97. </w:t>
      </w:r>
    </w:p>
    <w:p w14:paraId="69C2FAF2" w14:textId="77777777" w:rsidR="007772D1" w:rsidRPr="00217E33" w:rsidRDefault="007772D1" w:rsidP="00217E33">
      <w:pPr>
        <w:pStyle w:val="PargrafodaLista"/>
        <w:spacing w:after="0" w:line="320" w:lineRule="exact"/>
        <w:rPr>
          <w:rFonts w:ascii="Verdana" w:hAnsi="Verdana"/>
          <w:sz w:val="20"/>
          <w:szCs w:val="20"/>
        </w:rPr>
      </w:pPr>
    </w:p>
    <w:p w14:paraId="78220960"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sz w:val="20"/>
          <w:szCs w:val="20"/>
        </w:rPr>
        <w:t>7.10</w:t>
      </w:r>
      <w:r w:rsidRPr="00217E33">
        <w:rPr>
          <w:rFonts w:ascii="Verdana" w:hAnsi="Verdana"/>
          <w:sz w:val="20"/>
          <w:szCs w:val="20"/>
        </w:rPr>
        <w:tab/>
        <w:t xml:space="preserve">Em nenhuma hipótese haverá quitação do saldo devedor das Obrigações Garantidas em </w:t>
      </w:r>
      <w:r w:rsidRPr="00217E33">
        <w:rPr>
          <w:rFonts w:ascii="Verdana" w:hAnsi="Verdana"/>
          <w:sz w:val="20"/>
          <w:szCs w:val="20"/>
        </w:rPr>
        <w:lastRenderedPageBreak/>
        <w:t>caso de leilões frustrados, permanecendo devida a diferença a que se refere a cláusula acima.</w:t>
      </w:r>
      <w:r w:rsidRPr="00217E33">
        <w:rPr>
          <w:rFonts w:ascii="Verdana" w:hAnsi="Verdana" w:cs="Times New Roman"/>
          <w:sz w:val="20"/>
          <w:szCs w:val="20"/>
        </w:rPr>
        <w:t xml:space="preserve"> </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6FF6A76" w14:textId="4729B1FA" w:rsidR="007772D1" w:rsidRPr="00217E33" w:rsidRDefault="007772D1" w:rsidP="00217E33">
      <w:pPr>
        <w:pStyle w:val="PargrafodaLista"/>
        <w:keepNext/>
        <w:widowControl w:val="0"/>
        <w:spacing w:after="0" w:line="320" w:lineRule="exact"/>
        <w:ind w:left="0"/>
        <w:jc w:val="both"/>
        <w:rPr>
          <w:rFonts w:ascii="Verdana" w:hAnsi="Verdana" w:cs="Times New Roman"/>
          <w:i/>
          <w:iCs/>
          <w:sz w:val="20"/>
          <w:szCs w:val="20"/>
        </w:rPr>
      </w:pPr>
      <w:bookmarkStart w:id="55" w:name="_Ref463283182"/>
      <w:r w:rsidRPr="00217E33">
        <w:rPr>
          <w:rFonts w:ascii="Verdana" w:hAnsi="Verdana" w:cs="Times New Roman"/>
          <w:sz w:val="20"/>
          <w:szCs w:val="20"/>
        </w:rPr>
        <w:t>8.1</w:t>
      </w:r>
      <w:r w:rsidRPr="00217E33">
        <w:rPr>
          <w:rFonts w:ascii="Verdana" w:hAnsi="Verdana" w:cs="Times New Roman"/>
          <w:sz w:val="20"/>
          <w:szCs w:val="20"/>
        </w:rPr>
        <w:tab/>
      </w:r>
      <w:r w:rsidRPr="00217E33">
        <w:rPr>
          <w:rFonts w:ascii="Verdana" w:hAnsi="Verdana" w:cs="Times New Roman"/>
          <w:sz w:val="20"/>
          <w:szCs w:val="20"/>
          <w:u w:val="single"/>
        </w:rPr>
        <w:t>Valor Mínimo do Imóve</w:t>
      </w:r>
      <w:r w:rsidR="00A65A77">
        <w:rPr>
          <w:rFonts w:ascii="Verdana" w:hAnsi="Verdana" w:cs="Times New Roman"/>
          <w:sz w:val="20"/>
          <w:szCs w:val="20"/>
          <w:u w:val="single"/>
        </w:rPr>
        <w:t>l</w:t>
      </w:r>
      <w:r w:rsidRPr="00217E33">
        <w:rPr>
          <w:rFonts w:ascii="Verdana" w:hAnsi="Verdana" w:cs="Times New Roman"/>
          <w:sz w:val="20"/>
          <w:szCs w:val="20"/>
        </w:rPr>
        <w:t xml:space="preserve">. As Partes atribuem </w:t>
      </w:r>
      <w:r w:rsidR="00A65A77">
        <w:rPr>
          <w:rFonts w:ascii="Verdana" w:hAnsi="Verdana" w:cs="Times New Roman"/>
          <w:sz w:val="20"/>
          <w:szCs w:val="20"/>
        </w:rPr>
        <w:t>ao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xml:space="preserve"> o valor constante do Anexo I ao presente Contrato (Valor do Imóvel para fins de primeiro leilão), </w:t>
      </w:r>
      <w:r w:rsidRPr="00217E33">
        <w:rPr>
          <w:rFonts w:ascii="Verdana" w:hAnsi="Verdana"/>
          <w:bCs/>
          <w:sz w:val="20"/>
          <w:szCs w:val="20"/>
        </w:rPr>
        <w:t xml:space="preserve">equivalente ao </w:t>
      </w:r>
      <w:r w:rsidR="00411CB9" w:rsidRPr="00217E33">
        <w:rPr>
          <w:rFonts w:ascii="Verdana" w:hAnsi="Verdana"/>
          <w:bCs/>
          <w:sz w:val="20"/>
          <w:szCs w:val="20"/>
        </w:rPr>
        <w:t xml:space="preserve">valor de R$ </w:t>
      </w:r>
      <w:r w:rsidR="001A5A5C">
        <w:rPr>
          <w:rFonts w:ascii="Verdana" w:hAnsi="Verdana"/>
          <w:bCs/>
          <w:sz w:val="20"/>
          <w:szCs w:val="20"/>
        </w:rPr>
        <w:t>[•]</w:t>
      </w:r>
      <w:r w:rsidR="00411CB9" w:rsidRPr="00217E33">
        <w:rPr>
          <w:rFonts w:ascii="Verdana" w:hAnsi="Verdana"/>
          <w:bCs/>
          <w:sz w:val="20"/>
          <w:szCs w:val="20"/>
        </w:rPr>
        <w:t xml:space="preserve"> (</w:t>
      </w:r>
      <w:r w:rsidR="001A5A5C">
        <w:rPr>
          <w:rFonts w:ascii="Verdana" w:hAnsi="Verdana"/>
          <w:bCs/>
          <w:sz w:val="20"/>
          <w:szCs w:val="20"/>
        </w:rPr>
        <w:t>[•]</w:t>
      </w:r>
      <w:r w:rsidR="00411CB9" w:rsidRPr="00217E33">
        <w:rPr>
          <w:rFonts w:ascii="Verdana" w:hAnsi="Verdana"/>
          <w:bCs/>
          <w:sz w:val="20"/>
          <w:szCs w:val="20"/>
        </w:rPr>
        <w:t>)</w:t>
      </w:r>
      <w:r w:rsidRPr="00217E33">
        <w:rPr>
          <w:rFonts w:ascii="Verdana" w:hAnsi="Verdana"/>
          <w:bCs/>
          <w:sz w:val="20"/>
          <w:szCs w:val="20"/>
        </w:rPr>
        <w:t xml:space="preserve"> </w:t>
      </w:r>
      <w:r w:rsidRPr="00217E33">
        <w:rPr>
          <w:rFonts w:ascii="Verdana" w:hAnsi="Verdana"/>
          <w:sz w:val="20"/>
          <w:szCs w:val="20"/>
        </w:rPr>
        <w:t xml:space="preserve">por m² </w:t>
      </w:r>
      <w:r w:rsidR="00411CB9" w:rsidRPr="00217E33">
        <w:rPr>
          <w:rFonts w:ascii="Verdana" w:hAnsi="Verdana"/>
          <w:bCs/>
          <w:sz w:val="20"/>
          <w:szCs w:val="20"/>
        </w:rPr>
        <w:t>de sua área privativa</w:t>
      </w:r>
      <w:r w:rsidRPr="00217E33">
        <w:rPr>
          <w:rFonts w:ascii="Verdana" w:hAnsi="Verdana" w:cs="Times New Roman"/>
          <w:sz w:val="20"/>
          <w:szCs w:val="20"/>
        </w:rPr>
        <w:t xml:space="preserve"> (“</w:t>
      </w:r>
      <w:r w:rsidRPr="00217E33">
        <w:rPr>
          <w:rFonts w:ascii="Verdana" w:hAnsi="Verdana" w:cs="Times New Roman"/>
          <w:sz w:val="20"/>
          <w:szCs w:val="20"/>
          <w:u w:val="single"/>
        </w:rPr>
        <w:t>Valor Mínimo</w:t>
      </w:r>
      <w:r w:rsidRPr="00217E33">
        <w:rPr>
          <w:rFonts w:ascii="Verdana" w:hAnsi="Verdana" w:cs="Times New Roman"/>
          <w:sz w:val="20"/>
          <w:szCs w:val="20"/>
        </w:rPr>
        <w:t>”).</w:t>
      </w:r>
      <w:r w:rsidR="008D59AA" w:rsidRPr="00217E33">
        <w:rPr>
          <w:rFonts w:ascii="Verdana" w:hAnsi="Verdana"/>
          <w:sz w:val="20"/>
          <w:szCs w:val="20"/>
        </w:rPr>
        <w:t xml:space="preserve"> </w:t>
      </w:r>
      <w:r w:rsidR="008D59AA" w:rsidRPr="00217E33">
        <w:rPr>
          <w:rFonts w:ascii="Verdana" w:hAnsi="Verdana" w:cs="Times New Roman"/>
          <w:sz w:val="20"/>
          <w:szCs w:val="20"/>
        </w:rPr>
        <w:t>A qualquer momento</w:t>
      </w:r>
      <w:r w:rsidR="00447DB2" w:rsidRPr="00217E33">
        <w:rPr>
          <w:rFonts w:ascii="Verdana" w:hAnsi="Verdana" w:cs="Times New Roman"/>
          <w:sz w:val="20"/>
          <w:szCs w:val="20"/>
        </w:rPr>
        <w:t>,</w:t>
      </w:r>
      <w:r w:rsidR="008D59AA" w:rsidRPr="00217E33">
        <w:rPr>
          <w:rFonts w:ascii="Verdana" w:hAnsi="Verdana" w:cs="Times New Roman"/>
          <w:sz w:val="20"/>
          <w:szCs w:val="20"/>
        </w:rPr>
        <w:t xml:space="preserve"> a Fiduciante poderá contratar, a suas expensas, empresa especializada em avaliação imobiliária, dentre os seguintes avaliadores (“</w:t>
      </w:r>
      <w:r w:rsidR="008D59AA" w:rsidRPr="00217E33">
        <w:rPr>
          <w:rFonts w:ascii="Verdana" w:hAnsi="Verdana" w:cs="Times New Roman"/>
          <w:sz w:val="20"/>
          <w:szCs w:val="20"/>
          <w:u w:val="single"/>
        </w:rPr>
        <w:t>Avaliadores Autorizados</w:t>
      </w:r>
      <w:r w:rsidR="008D59AA" w:rsidRPr="00217E33">
        <w:rPr>
          <w:rFonts w:ascii="Verdana" w:hAnsi="Verdana" w:cs="Times New Roman"/>
          <w:sz w:val="20"/>
          <w:szCs w:val="20"/>
        </w:rPr>
        <w:t xml:space="preserve">”): </w:t>
      </w:r>
      <w:r w:rsidR="00924487" w:rsidRPr="00217E33">
        <w:rPr>
          <w:rFonts w:ascii="Verdana" w:hAnsi="Verdana" w:cs="Times New Roman"/>
          <w:sz w:val="20"/>
          <w:szCs w:val="20"/>
          <w:highlight w:val="lightGray"/>
        </w:rPr>
        <w:t>[</w:t>
      </w:r>
      <w:r w:rsidR="008D59AA" w:rsidRPr="00217E33">
        <w:rPr>
          <w:rFonts w:ascii="Verdana" w:hAnsi="Verdana" w:cs="Times New Roman"/>
          <w:sz w:val="20"/>
          <w:szCs w:val="20"/>
          <w:highlight w:val="lightGray"/>
        </w:rPr>
        <w:t>RichardEllis,</w:t>
      </w:r>
      <w:r w:rsidR="007B4561"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Cushman</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CBRE</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JLL</w:t>
      </w:r>
      <w:r w:rsidR="003D1A6A" w:rsidRPr="00217E33">
        <w:rPr>
          <w:rFonts w:ascii="Verdana" w:hAnsi="Verdana" w:cs="Times New Roman"/>
          <w:sz w:val="20"/>
          <w:szCs w:val="20"/>
          <w:highlight w:val="lightGray"/>
        </w:rPr>
        <w:t xml:space="preserve">, </w:t>
      </w:r>
      <w:r w:rsidR="008D59AA" w:rsidRPr="00217E33">
        <w:rPr>
          <w:rFonts w:ascii="Verdana" w:hAnsi="Verdana" w:cs="Times New Roman"/>
          <w:sz w:val="20"/>
          <w:szCs w:val="20"/>
          <w:highlight w:val="lightGray"/>
        </w:rPr>
        <w:t>e Engebanc</w:t>
      </w:r>
      <w:r w:rsidR="00924487" w:rsidRPr="00217E33">
        <w:rPr>
          <w:rFonts w:ascii="Verdana" w:hAnsi="Verdana" w:cs="Times New Roman"/>
          <w:sz w:val="20"/>
          <w:szCs w:val="20"/>
          <w:highlight w:val="lightGray"/>
        </w:rPr>
        <w:t>]</w:t>
      </w:r>
      <w:r w:rsidR="003D1A6A" w:rsidRPr="00217E33">
        <w:rPr>
          <w:rFonts w:ascii="Verdana" w:hAnsi="Verdana" w:cs="Times New Roman"/>
          <w:sz w:val="20"/>
          <w:szCs w:val="20"/>
        </w:rPr>
        <w:t xml:space="preserve"> </w:t>
      </w:r>
      <w:r w:rsidR="008D59AA" w:rsidRPr="00217E33">
        <w:rPr>
          <w:rFonts w:ascii="Verdana" w:hAnsi="Verdana" w:cs="Times New Roman"/>
          <w:sz w:val="20"/>
          <w:szCs w:val="20"/>
        </w:rPr>
        <w:t>para determinar o valor de mercado do Imóve</w:t>
      </w:r>
      <w:r w:rsidR="00A65A77">
        <w:rPr>
          <w:rFonts w:ascii="Verdana" w:hAnsi="Verdana" w:cs="Times New Roman"/>
          <w:sz w:val="20"/>
          <w:szCs w:val="20"/>
        </w:rPr>
        <w:t>l</w:t>
      </w:r>
      <w:r w:rsidR="008D59AA" w:rsidRPr="00217E33">
        <w:rPr>
          <w:rFonts w:ascii="Verdana" w:hAnsi="Verdana" w:cs="Times New Roman"/>
          <w:sz w:val="20"/>
          <w:szCs w:val="20"/>
        </w:rPr>
        <w:t>, e este valor passará a ser o Valor Mínimo.</w:t>
      </w:r>
      <w:r w:rsidR="00BF457B" w:rsidRPr="00217E33">
        <w:rPr>
          <w:rFonts w:ascii="Verdana" w:hAnsi="Verdana" w:cs="Times New Roman"/>
          <w:sz w:val="20"/>
          <w:szCs w:val="20"/>
        </w:rPr>
        <w:t xml:space="preserve"> </w:t>
      </w:r>
    </w:p>
    <w:p w14:paraId="2FA408AF" w14:textId="77777777" w:rsidR="007772D1" w:rsidRPr="00217E33" w:rsidRDefault="007772D1" w:rsidP="00217E33">
      <w:pPr>
        <w:pStyle w:val="PargrafodaLista"/>
        <w:keepNext/>
        <w:widowControl w:val="0"/>
        <w:spacing w:after="0" w:line="320" w:lineRule="exact"/>
        <w:ind w:left="0"/>
        <w:jc w:val="both"/>
        <w:rPr>
          <w:rFonts w:ascii="Verdana" w:hAnsi="Verdana" w:cs="Times New Roman"/>
          <w:i/>
          <w:iCs/>
          <w:sz w:val="20"/>
          <w:szCs w:val="20"/>
        </w:rPr>
      </w:pPr>
    </w:p>
    <w:p w14:paraId="42EDF6EB"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8.1.1</w:t>
      </w:r>
      <w:r w:rsidRPr="00217E33">
        <w:rPr>
          <w:rFonts w:ascii="Verdana" w:hAnsi="Verdana" w:cs="Times New Roman"/>
          <w:sz w:val="20"/>
          <w:szCs w:val="20"/>
        </w:rPr>
        <w:tab/>
        <w:t>O Valor Mínimo deverá ser devidamente atualizado pelo IGP-M, desde a data de assinatura deste Contrato de Alienação Fiduciária até a data de realização do leilão.</w:t>
      </w:r>
    </w:p>
    <w:p w14:paraId="3E266AF1" w14:textId="4DAAD866"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2E3C9C65" w14:textId="320761A3"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8.1.1.1</w:t>
      </w:r>
      <w:r w:rsidRPr="00217E33">
        <w:rPr>
          <w:rFonts w:ascii="Verdana" w:hAnsi="Verdana" w:cs="Times New Roman"/>
          <w:sz w:val="20"/>
          <w:szCs w:val="20"/>
        </w:rPr>
        <w:tab/>
      </w:r>
      <w:r w:rsidR="0009677D">
        <w:rPr>
          <w:rFonts w:ascii="Verdana" w:hAnsi="Verdana" w:cs="Times New Roman"/>
          <w:sz w:val="20"/>
          <w:szCs w:val="20"/>
        </w:rPr>
        <w:t>O</w:t>
      </w:r>
      <w:r w:rsidRPr="00217E33">
        <w:rPr>
          <w:rFonts w:ascii="Verdana" w:hAnsi="Verdana" w:cs="Times New Roman"/>
          <w:sz w:val="20"/>
          <w:szCs w:val="20"/>
        </w:rPr>
        <w:t xml:space="preserve"> Imóve</w:t>
      </w:r>
      <w:r w:rsidR="0009677D">
        <w:rPr>
          <w:rFonts w:ascii="Verdana" w:hAnsi="Verdana" w:cs="Times New Roman"/>
          <w:sz w:val="20"/>
          <w:szCs w:val="20"/>
        </w:rPr>
        <w:t>l</w:t>
      </w:r>
      <w:r w:rsidRPr="00217E33">
        <w:rPr>
          <w:rFonts w:ascii="Verdana" w:hAnsi="Verdana" w:cs="Times New Roman"/>
          <w:sz w:val="20"/>
          <w:szCs w:val="20"/>
        </w:rPr>
        <w:t xml:space="preserve"> deverá ser reavaliado anualmente, de forma a constatar se o Valor Mínimo (devidamente atualizado pelo IGP-M) está sendo alcançado</w:t>
      </w:r>
      <w:r w:rsidR="0087332E" w:rsidRPr="00217E33">
        <w:rPr>
          <w:rFonts w:ascii="Verdana" w:hAnsi="Verdana" w:cs="Times New Roman"/>
          <w:sz w:val="20"/>
          <w:szCs w:val="20"/>
        </w:rPr>
        <w:t xml:space="preserve">, sendo certo que a primeira reavaliação em questão deverá ocorrer </w:t>
      </w:r>
      <w:r w:rsidR="001E08A0" w:rsidRPr="00217E33">
        <w:rPr>
          <w:rFonts w:ascii="Verdana" w:hAnsi="Verdana" w:cs="Times New Roman"/>
          <w:sz w:val="20"/>
          <w:szCs w:val="20"/>
        </w:rPr>
        <w:t>em até 1 (um) ano após a emissão do “Habite-se” do Imóve</w:t>
      </w:r>
      <w:r w:rsidR="0009677D">
        <w:rPr>
          <w:rFonts w:ascii="Verdana" w:hAnsi="Verdana" w:cs="Times New Roman"/>
          <w:sz w:val="20"/>
          <w:szCs w:val="20"/>
        </w:rPr>
        <w:t>l</w:t>
      </w:r>
      <w:r w:rsidR="00E85ADC" w:rsidRPr="00217E33">
        <w:rPr>
          <w:rFonts w:ascii="Verdana" w:hAnsi="Verdana" w:cs="Times New Roman"/>
          <w:sz w:val="20"/>
          <w:szCs w:val="20"/>
        </w:rPr>
        <w:t xml:space="preserve"> e as reavaliações subsequentes </w:t>
      </w:r>
      <w:r w:rsidR="00704D31" w:rsidRPr="00217E33">
        <w:rPr>
          <w:rFonts w:ascii="Verdana" w:hAnsi="Verdana" w:cs="Times New Roman"/>
          <w:sz w:val="20"/>
          <w:szCs w:val="20"/>
        </w:rPr>
        <w:t>no mesmo mês dos anos seguintes</w:t>
      </w:r>
      <w:r w:rsidRPr="00217E33">
        <w:rPr>
          <w:rFonts w:ascii="Verdana" w:hAnsi="Verdana" w:cs="Times New Roman"/>
          <w:sz w:val="20"/>
          <w:szCs w:val="20"/>
        </w:rPr>
        <w:t>. O laudo de avaliação atualizado deverá ser encaminhado ao Agente Fiduciário, com cópia a Secur</w:t>
      </w:r>
      <w:r w:rsidR="009024B3" w:rsidRPr="00217E33">
        <w:rPr>
          <w:rFonts w:ascii="Verdana" w:hAnsi="Verdana" w:cs="Times New Roman"/>
          <w:sz w:val="20"/>
          <w:szCs w:val="20"/>
        </w:rPr>
        <w:t>i</w:t>
      </w:r>
      <w:r w:rsidRPr="00217E33">
        <w:rPr>
          <w:rFonts w:ascii="Verdana" w:hAnsi="Verdana" w:cs="Times New Roman"/>
          <w:sz w:val="20"/>
          <w:szCs w:val="20"/>
        </w:rPr>
        <w:t xml:space="preserve">tizadora até o dia </w:t>
      </w:r>
      <w:r w:rsidR="007C276B" w:rsidRPr="00217E33">
        <w:rPr>
          <w:rFonts w:ascii="Verdana" w:hAnsi="Verdana" w:cs="Times New Roman"/>
          <w:sz w:val="20"/>
          <w:szCs w:val="20"/>
        </w:rPr>
        <w:t>30</w:t>
      </w:r>
      <w:r w:rsidRPr="00217E33">
        <w:rPr>
          <w:rFonts w:ascii="Verdana" w:hAnsi="Verdana" w:cs="Times New Roman"/>
          <w:sz w:val="20"/>
          <w:szCs w:val="20"/>
        </w:rPr>
        <w:t xml:space="preserve"> do referido mês.</w:t>
      </w:r>
    </w:p>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151991F9"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6"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e para apuração do Valor Mínimo, o valor do Imóve</w:t>
      </w:r>
      <w:r w:rsidR="0009677D">
        <w:rPr>
          <w:rFonts w:ascii="Verdana" w:hAnsi="Verdana" w:cs="Times New Roman"/>
          <w:sz w:val="20"/>
          <w:szCs w:val="20"/>
        </w:rPr>
        <w:t>l</w:t>
      </w:r>
      <w:r w:rsidRPr="00217E33">
        <w:rPr>
          <w:rFonts w:ascii="Verdana" w:hAnsi="Verdana" w:cs="Times New Roman"/>
          <w:sz w:val="20"/>
          <w:szCs w:val="20"/>
        </w:rPr>
        <w:t xml:space="preserve"> será considerado o valor mencionado na cláusula 8.1 acima,</w:t>
      </w:r>
      <w:r w:rsidR="005F079F" w:rsidRPr="00217E33">
        <w:rPr>
          <w:rFonts w:ascii="Verdana" w:hAnsi="Verdana" w:cs="Times New Roman"/>
          <w:sz w:val="20"/>
          <w:szCs w:val="20"/>
        </w:rPr>
        <w:t xml:space="preserve"> conforme atualizado anualmente por laudo especializado,</w:t>
      </w:r>
      <w:r w:rsidRPr="00217E33">
        <w:rPr>
          <w:rFonts w:ascii="Verdana" w:hAnsi="Verdana" w:cs="Times New Roman"/>
          <w:sz w:val="20"/>
          <w:szCs w:val="20"/>
        </w:rPr>
        <w:t xml:space="preserve"> sem qualquer atualização monetária.</w:t>
      </w:r>
      <w:bookmarkEnd w:id="56"/>
    </w:p>
    <w:p w14:paraId="7BB92880"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0953BC1A"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8.2</w:t>
      </w:r>
      <w:r w:rsidRPr="00217E33">
        <w:rPr>
          <w:rFonts w:ascii="Verdana" w:hAnsi="Verdana" w:cs="Times New Roman"/>
          <w:sz w:val="20"/>
          <w:szCs w:val="20"/>
        </w:rPr>
        <w:tab/>
        <w:t xml:space="preserve">Caso o Valor Mínimo seja inferior ao utilizado pela Prefeitura Municipal como base de cálculo para a apuração do imposto sobre transmissão </w:t>
      </w:r>
      <w:r w:rsidRPr="00217E33">
        <w:rPr>
          <w:rFonts w:ascii="Verdana" w:hAnsi="Verdana" w:cs="Times New Roman"/>
          <w:i/>
          <w:iCs/>
          <w:sz w:val="20"/>
          <w:szCs w:val="20"/>
        </w:rPr>
        <w:t>inter vivos</w:t>
      </w:r>
      <w:r w:rsidRPr="00217E33">
        <w:rPr>
          <w:rFonts w:ascii="Verdana" w:hAnsi="Verdana" w:cs="Times New Roman"/>
          <w:sz w:val="20"/>
          <w:szCs w:val="20"/>
        </w:rPr>
        <w:t>, exigível por força da consolidação da propriedade em nome da Fiduciária, este último será o valor mínimo para efeito de venda do Imóvel no primeiro leilão.</w:t>
      </w: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1101C52B"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7"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57"/>
      <w:r w:rsidRPr="00217E33">
        <w:rPr>
          <w:rFonts w:ascii="Verdana" w:hAnsi="Verdana" w:cs="Times New Roman"/>
          <w:sz w:val="20"/>
          <w:szCs w:val="20"/>
        </w:rPr>
        <w:t>contratar terceiro especializado para avaliar ou reavaliar, ou ainda revisar o valor das garantias prestadas, conforme o caso, bem como solicitar quaisquer informações e comprovações que entender necessária, na forma prevista no referido Ofício.</w:t>
      </w:r>
    </w:p>
    <w:bookmarkEnd w:id="55"/>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61CB0E41" w14:textId="415A0892"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t>Liquidado o valor integral das Obrigações Garantidas, resolve-se a propriedade resolúvel da Fiduciária sobre o Imóve</w:t>
      </w:r>
      <w:r w:rsidR="0009677D">
        <w:rPr>
          <w:rFonts w:ascii="Verdana" w:hAnsi="Verdana" w:cs="Times New Roman"/>
          <w:sz w:val="20"/>
          <w:szCs w:val="20"/>
        </w:rPr>
        <w:t>l</w:t>
      </w:r>
      <w:r w:rsidRPr="00217E33">
        <w:rPr>
          <w:rFonts w:ascii="Verdana" w:hAnsi="Verdana" w:cs="Times New Roman"/>
          <w:sz w:val="20"/>
          <w:szCs w:val="20"/>
        </w:rPr>
        <w:t>, retornando a Fiduciante à condição de plena proprietária do Imóve</w:t>
      </w:r>
      <w:r w:rsidR="0009677D">
        <w:rPr>
          <w:rFonts w:ascii="Verdana" w:hAnsi="Verdana" w:cs="Times New Roman"/>
          <w:sz w:val="20"/>
          <w:szCs w:val="20"/>
        </w:rPr>
        <w:t>l</w:t>
      </w:r>
      <w:r w:rsidRPr="00217E33">
        <w:rPr>
          <w:rFonts w:ascii="Verdana" w:hAnsi="Verdana" w:cs="Times New Roman"/>
          <w:sz w:val="20"/>
          <w:szCs w:val="20"/>
        </w:rPr>
        <w:t>.</w:t>
      </w:r>
    </w:p>
    <w:p w14:paraId="45EEC7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4695FCE" w14:textId="6C8FC60C"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58" w:name="_Ref490756869"/>
      <w:r w:rsidRPr="00217E33">
        <w:rPr>
          <w:rFonts w:ascii="Verdana" w:hAnsi="Verdana" w:cs="Times New Roman"/>
          <w:sz w:val="20"/>
          <w:szCs w:val="20"/>
        </w:rPr>
        <w:t>9.2</w:t>
      </w:r>
      <w:r w:rsidRPr="00217E33">
        <w:rPr>
          <w:rFonts w:ascii="Verdana" w:hAnsi="Verdana" w:cs="Times New Roman"/>
          <w:sz w:val="20"/>
          <w:szCs w:val="20"/>
        </w:rPr>
        <w:tab/>
        <w:t xml:space="preserve">A Fiduciária deverá emitir o correspondente termo de quitação e liberação das garantias ora constituídas, no prazo de </w:t>
      </w:r>
      <w:r w:rsidR="003B20DC" w:rsidRPr="00217E33">
        <w:rPr>
          <w:rFonts w:ascii="Verdana" w:hAnsi="Verdana" w:cs="Times New Roman"/>
          <w:sz w:val="20"/>
          <w:szCs w:val="20"/>
        </w:rPr>
        <w:t xml:space="preserve">30 </w:t>
      </w:r>
      <w:r w:rsidRPr="00217E33">
        <w:rPr>
          <w:rFonts w:ascii="Verdana" w:hAnsi="Verdana" w:cs="Times New Roman"/>
          <w:sz w:val="20"/>
          <w:szCs w:val="20"/>
        </w:rPr>
        <w:t>(</w:t>
      </w:r>
      <w:r w:rsidR="003B20DC" w:rsidRPr="00217E33">
        <w:rPr>
          <w:rFonts w:ascii="Verdana" w:hAnsi="Verdana" w:cs="Times New Roman"/>
          <w:sz w:val="20"/>
          <w:szCs w:val="20"/>
        </w:rPr>
        <w:t>trinta</w:t>
      </w:r>
      <w:r w:rsidRPr="00217E33">
        <w:rPr>
          <w:rFonts w:ascii="Verdana" w:hAnsi="Verdana" w:cs="Times New Roman"/>
          <w:sz w:val="20"/>
          <w:szCs w:val="20"/>
        </w:rPr>
        <w:t xml:space="preserve">) </w:t>
      </w:r>
      <w:r w:rsidR="003B20DC" w:rsidRPr="00217E33">
        <w:rPr>
          <w:rFonts w:ascii="Verdana" w:hAnsi="Verdana" w:cs="Times New Roman"/>
          <w:sz w:val="20"/>
          <w:szCs w:val="20"/>
        </w:rPr>
        <w:t xml:space="preserve">dias corridos </w:t>
      </w:r>
      <w:r w:rsidRPr="00217E33">
        <w:rPr>
          <w:rFonts w:ascii="Verdana" w:hAnsi="Verdana" w:cs="Times New Roman"/>
          <w:sz w:val="20"/>
          <w:szCs w:val="20"/>
        </w:rPr>
        <w:t xml:space="preserve">da emissão, pelo Agente Fiduciário, do </w:t>
      </w:r>
      <w:r w:rsidRPr="00217E33">
        <w:rPr>
          <w:rFonts w:ascii="Verdana" w:hAnsi="Verdana" w:cs="Times New Roman"/>
          <w:sz w:val="20"/>
          <w:szCs w:val="20"/>
        </w:rPr>
        <w:lastRenderedPageBreak/>
        <w:t>termo de quitação atestando o pagamento da totalidade das Obrigações Garantidas, sob pena de responder pelos danos a que der causa e pagar a penalidade prevista no parágrafo 1º do artigo 25 da Lei nº 9.514/97.</w:t>
      </w:r>
      <w:bookmarkEnd w:id="58"/>
    </w:p>
    <w:p w14:paraId="098D52E8"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0DB24582" w14:textId="1990A4FC"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Imóvel(is) em seu favor, a Fiduciante deverá apresentar ao Oficial de Registro de Imóveis competente o termo de quitação, de forma a consolidar na pessoa da Fiduciante a plena propriedade do Imóve</w:t>
      </w:r>
      <w:r w:rsidR="0009677D">
        <w:rPr>
          <w:rFonts w:ascii="Verdana" w:hAnsi="Verdana" w:cs="Times New Roman"/>
          <w:sz w:val="20"/>
          <w:szCs w:val="20"/>
        </w:rPr>
        <w:t>l</w:t>
      </w:r>
      <w:r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526B766C" w:rsidR="007772D1" w:rsidRPr="00217E33" w:rsidRDefault="007772D1" w:rsidP="00217E33">
      <w:pPr>
        <w:pStyle w:val="PargrafodaLista"/>
        <w:widowControl w:val="0"/>
        <w:numPr>
          <w:ilvl w:val="1"/>
          <w:numId w:val="47"/>
        </w:numPr>
        <w:tabs>
          <w:tab w:val="left" w:pos="0"/>
        </w:tabs>
        <w:overflowPunct w:val="0"/>
        <w:autoSpaceDE w:val="0"/>
        <w:autoSpaceDN w:val="0"/>
        <w:adjustRightInd w:val="0"/>
        <w:spacing w:after="0" w:line="320" w:lineRule="exact"/>
        <w:ind w:left="0" w:firstLine="0"/>
        <w:jc w:val="both"/>
        <w:rPr>
          <w:rFonts w:ascii="Verdana" w:hAnsi="Verdana" w:cs="Times New Roman"/>
          <w:sz w:val="20"/>
          <w:szCs w:val="20"/>
        </w:rPr>
      </w:pPr>
      <w:bookmarkStart w:id="59" w:name="_Ref463283685"/>
      <w:r w:rsidRPr="00217E33">
        <w:rPr>
          <w:rFonts w:ascii="Verdana" w:hAnsi="Verdana" w:cs="Times New Roman"/>
          <w:sz w:val="20"/>
          <w:szCs w:val="20"/>
        </w:rPr>
        <w:t>10.1</w:t>
      </w:r>
      <w:r w:rsidRPr="00217E33">
        <w:rPr>
          <w:rFonts w:ascii="Verdana" w:hAnsi="Verdana" w:cs="Times New Roman"/>
          <w:sz w:val="20"/>
          <w:szCs w:val="20"/>
        </w:rPr>
        <w:tab/>
      </w:r>
      <w:r w:rsidRPr="00217E33">
        <w:rPr>
          <w:rFonts w:ascii="Verdana" w:hAnsi="Verdana" w:cs="Times New Roman"/>
          <w:sz w:val="20"/>
          <w:szCs w:val="20"/>
          <w:u w:val="single"/>
        </w:rPr>
        <w:t>Declarações e Garantias da Fiduciante.</w:t>
      </w:r>
      <w:r w:rsidRPr="00217E33">
        <w:rPr>
          <w:rFonts w:ascii="Verdana" w:hAnsi="Verdana" w:cs="Times New Roman"/>
          <w:sz w:val="20"/>
          <w:szCs w:val="20"/>
        </w:rPr>
        <w:t xml:space="preserve"> A Fiduciante declara e garante à Fiduciária que:</w:t>
      </w:r>
      <w:bookmarkEnd w:id="59"/>
      <w:r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0F38B154"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1062CBB8"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heme="minorHAnsi"/>
          <w:sz w:val="20"/>
          <w:szCs w:val="20"/>
        </w:rPr>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34331C1C" w14:textId="6A243F7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13BF7DAC" w14:textId="7D9D197C"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bCs/>
          <w:sz w:val="20"/>
          <w:szCs w:val="20"/>
        </w:rPr>
        <w:t>Todas as autorizações e medidas de qualquer natureza que sejam necessárias à celebração e ao cumprimento deste Contrato, no que toca (i) à sua validade; (ii) à criação e à manutenção do ônus sobre o</w:t>
      </w:r>
      <w:r w:rsidR="003A3124">
        <w:rPr>
          <w:rFonts w:ascii="Verdana" w:hAnsi="Verdana" w:cs="Times New Roman"/>
          <w:bCs/>
          <w:sz w:val="20"/>
          <w:szCs w:val="20"/>
        </w:rPr>
        <w:t xml:space="preserve"> </w:t>
      </w:r>
      <w:r w:rsidRPr="00217E33">
        <w:rPr>
          <w:rFonts w:ascii="Verdana" w:hAnsi="Verdana" w:cs="Times New Roman"/>
          <w:bCs/>
          <w:sz w:val="20"/>
          <w:szCs w:val="20"/>
        </w:rPr>
        <w:t>Imóve</w:t>
      </w:r>
      <w:r w:rsidR="003A3124">
        <w:rPr>
          <w:rFonts w:ascii="Verdana" w:hAnsi="Verdana" w:cs="Times New Roman"/>
          <w:bCs/>
          <w:sz w:val="20"/>
          <w:szCs w:val="20"/>
        </w:rPr>
        <w:t>l</w:t>
      </w:r>
      <w:r w:rsidRPr="00217E33">
        <w:rPr>
          <w:rFonts w:ascii="Verdana" w:hAnsi="Verdana" w:cs="Times New Roman"/>
          <w:bCs/>
          <w:sz w:val="20"/>
          <w:szCs w:val="20"/>
        </w:rPr>
        <w:t>; e (ii)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50457A3D" w14:textId="66F71C6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w:t>
      </w:r>
      <w:r w:rsidRPr="00217E33">
        <w:rPr>
          <w:rFonts w:ascii="Verdana" w:hAnsi="Verdana" w:cs="Times New Roman"/>
          <w:sz w:val="20"/>
          <w:szCs w:val="20"/>
        </w:rPr>
        <w:lastRenderedPageBreak/>
        <w:t>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0EF22F71"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73E1F830"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477EBEC2"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29F6B5A9"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3F0F1DFC" w14:textId="3337437A"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217E33">
        <w:rPr>
          <w:rFonts w:ascii="Verdana" w:hAnsi="Verdana" w:cs="Times New Roman"/>
          <w:b/>
          <w:sz w:val="20"/>
          <w:szCs w:val="20"/>
        </w:rPr>
        <w:t>(a)</w:t>
      </w:r>
      <w:r w:rsidRPr="00217E33">
        <w:rPr>
          <w:rFonts w:ascii="Verdana" w:hAnsi="Verdana" w:cs="Times New Roman"/>
          <w:sz w:val="20"/>
          <w:szCs w:val="20"/>
        </w:rPr>
        <w:t> o vencimento antecipado ou 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217E33">
        <w:rPr>
          <w:rFonts w:ascii="Verdana" w:hAnsi="Verdana" w:cs="Times New Roman"/>
          <w:b/>
          <w:bCs/>
          <w:sz w:val="20"/>
          <w:szCs w:val="20"/>
        </w:rPr>
        <w:t>(b)</w:t>
      </w:r>
      <w:r w:rsidRPr="00217E33">
        <w:rPr>
          <w:rFonts w:ascii="Verdana" w:hAnsi="Verdana" w:cs="Times New Roman"/>
          <w:sz w:val="20"/>
          <w:szCs w:val="20"/>
        </w:rPr>
        <w:t xml:space="preserve"> rescisão de qualquer desses contratos ou instrumentos; </w:t>
      </w:r>
      <w:r w:rsidRPr="00217E33">
        <w:rPr>
          <w:rFonts w:ascii="Verdana" w:hAnsi="Verdana" w:cs="Times New Roman"/>
          <w:b/>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217E33">
        <w:rPr>
          <w:rFonts w:ascii="Verdana" w:hAnsi="Verdana" w:cs="Times New Roman"/>
          <w:b/>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217E33">
      <w:pPr>
        <w:pStyle w:val="PargrafodaLista"/>
        <w:widowControl w:val="0"/>
        <w:spacing w:after="0" w:line="320" w:lineRule="exact"/>
        <w:ind w:left="709"/>
        <w:jc w:val="both"/>
        <w:rPr>
          <w:rFonts w:ascii="Verdana" w:hAnsi="Verdana" w:cs="Times New Roman"/>
          <w:sz w:val="20"/>
          <w:szCs w:val="20"/>
        </w:rPr>
      </w:pPr>
    </w:p>
    <w:p w14:paraId="4DB1BA09"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217E33" w:rsidRDefault="007772D1" w:rsidP="00217E33">
      <w:pPr>
        <w:pStyle w:val="PargrafodaLista"/>
        <w:spacing w:after="0" w:line="320" w:lineRule="exact"/>
        <w:ind w:left="709" w:hanging="709"/>
        <w:rPr>
          <w:rFonts w:ascii="Verdana" w:hAnsi="Verdana" w:cs="Times New Roman"/>
          <w:b/>
          <w:sz w:val="20"/>
          <w:szCs w:val="20"/>
        </w:rPr>
      </w:pPr>
    </w:p>
    <w:p w14:paraId="0597ACA5" w14:textId="5B36B409"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eastAsia="Times New Roman"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livres e desembaraçados de quaisquer ônus, gravames, dívidas ou restrições de natureza pessoal ou real, com exceção desta garantia, não havendo qualquer fato que impeça ou restrinja </w:t>
      </w:r>
      <w:r w:rsidRPr="00217E33">
        <w:rPr>
          <w:rFonts w:ascii="Verdana" w:hAnsi="Verdana" w:cs="Times New Roman"/>
          <w:sz w:val="20"/>
          <w:szCs w:val="20"/>
        </w:rPr>
        <w:lastRenderedPageBreak/>
        <w:t xml:space="preserve">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68B4FD7" w14:textId="5A29A1BE"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tem conhecimento da existência de procedimentos administrativos ou ações judiciais, pessoais ou reais, de qualquer natureza, contra a Fiduciante em qualquer tribunal, que afetem ou possam vir a afetar o Imóve</w:t>
      </w:r>
      <w:r w:rsidR="003A3124">
        <w:rPr>
          <w:rFonts w:ascii="Verdana" w:hAnsi="Verdana" w:cs="Times New Roman"/>
          <w:sz w:val="20"/>
          <w:szCs w:val="20"/>
        </w:rPr>
        <w:t>l</w:t>
      </w:r>
      <w:r w:rsidRPr="00217E33">
        <w:rPr>
          <w:rFonts w:ascii="Verdana" w:hAnsi="Verdana" w:cs="Times New Roman"/>
          <w:sz w:val="20"/>
          <w:szCs w:val="20"/>
        </w:rPr>
        <w:t>, ou, ainda que indiretamente, a presente garantia;</w:t>
      </w:r>
    </w:p>
    <w:p w14:paraId="1982B2A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460CE924" w14:textId="308A37E0"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Não há restrições urbanísticas, ambientais, sanitárias, de acesso ou segurança, relacionadas ao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w:t>
      </w:r>
    </w:p>
    <w:p w14:paraId="7858EB8F"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651B2DB" w14:textId="50147450"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0747303D"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51123BDF" w14:textId="39A662E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se encontra sublocado, e não houve qualquer sublocação ou cessão de área do Imóve</w:t>
      </w:r>
      <w:r w:rsidR="00A65A77">
        <w:rPr>
          <w:rFonts w:ascii="Verdana" w:hAnsi="Verdana" w:cs="Times New Roman"/>
          <w:sz w:val="20"/>
          <w:szCs w:val="20"/>
        </w:rPr>
        <w:t>l</w:t>
      </w:r>
      <w:r w:rsidRPr="00217E33">
        <w:rPr>
          <w:rFonts w:ascii="Verdana" w:hAnsi="Verdana" w:cs="Times New Roman"/>
          <w:sz w:val="20"/>
          <w:szCs w:val="20"/>
        </w:rPr>
        <w:t xml:space="preserve"> a terceiros, a qualquer título;</w:t>
      </w:r>
    </w:p>
    <w:p w14:paraId="438FBE31"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C803204" w14:textId="2FCCA0E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No seu melhor entendimento, o Imóve</w:t>
      </w:r>
      <w:r w:rsidR="00A65A77">
        <w:rPr>
          <w:rFonts w:ascii="Verdana" w:hAnsi="Verdana" w:cs="Times New Roman"/>
          <w:sz w:val="20"/>
          <w:szCs w:val="20"/>
        </w:rPr>
        <w:t>l</w:t>
      </w:r>
      <w:r w:rsidRPr="00217E33">
        <w:rPr>
          <w:rFonts w:ascii="Verdana" w:hAnsi="Verdana" w:cs="Times New Roman"/>
          <w:sz w:val="20"/>
          <w:szCs w:val="20"/>
        </w:rPr>
        <w:t xml:space="preserve">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5D0BC9F3"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284F4AEB"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Não tem conhecimento, até a presente data, da existência de qualquer pendência ou exigência de adequação suscitada por nenhuma autoridade governamental referente ao(s) Imóvel(is), que afetem ou possam vir a afetar os Créditos Imobiliários;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Imóvel(is),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imóvel(is)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00B660D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Foi diligente na verificação e não tem conhecimento da existência de processos de desapropriação, servidão ou demarcação de terras envolvendo, direta ou indiretamente, </w:t>
      </w:r>
      <w:r w:rsidRPr="00217E33">
        <w:rPr>
          <w:rFonts w:ascii="Verdana" w:hAnsi="Verdana" w:cs="Times New Roman"/>
          <w:sz w:val="20"/>
          <w:szCs w:val="20"/>
        </w:rPr>
        <w:lastRenderedPageBreak/>
        <w:t>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3443F075"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No seu melhor entendimento, 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proteção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Todos os consentimentos, licenças (inclusive ambientais) ou aprovações, necessários à sua boa ordem legal, administrativa e operacional, e à celebração deste Contrato e dos demais Documentos da Operação foram devidamente obtidos e encontram-se atualizados e em pleno vigor; </w:t>
      </w:r>
    </w:p>
    <w:p w14:paraId="383DDCD4"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384D8A08" w14:textId="19871A81"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 e</w:t>
      </w:r>
    </w:p>
    <w:p w14:paraId="11B526A8" w14:textId="77777777" w:rsidR="007772D1" w:rsidRPr="00217E33" w:rsidRDefault="007772D1" w:rsidP="00217E33">
      <w:pPr>
        <w:pStyle w:val="PargrafodaLista"/>
        <w:spacing w:after="0" w:line="320" w:lineRule="exact"/>
        <w:ind w:left="709" w:hanging="709"/>
        <w:jc w:val="both"/>
        <w:rPr>
          <w:rFonts w:ascii="Verdana" w:hAnsi="Verdana" w:cs="Times New Roman"/>
          <w:sz w:val="20"/>
          <w:szCs w:val="20"/>
        </w:rPr>
      </w:pPr>
    </w:p>
    <w:p w14:paraId="6D98B506" w14:textId="77777777"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p>
    <w:p w14:paraId="166597A6" w14:textId="77777777" w:rsidR="007772D1" w:rsidRPr="00217E33" w:rsidRDefault="007772D1" w:rsidP="00217E33">
      <w:pPr>
        <w:widowControl w:val="0"/>
        <w:spacing w:after="0" w:line="320" w:lineRule="exact"/>
        <w:ind w:left="709" w:hanging="709"/>
        <w:contextualSpacing/>
        <w:jc w:val="both"/>
        <w:rPr>
          <w:rFonts w:ascii="Verdana" w:hAnsi="Verdana" w:cs="Times New Roman"/>
          <w:b/>
          <w:sz w:val="20"/>
          <w:szCs w:val="20"/>
        </w:rPr>
      </w:pPr>
    </w:p>
    <w:p w14:paraId="5277878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 ficando a Fiduciante responsável por eventuais prejuízos que decorram da inveracidade ou inexatidão de tais declarações. As declarações prestadas neste Contrato são em adição e não em substituição àquelas prestadas nos demais Documentos da Operação.</w:t>
      </w:r>
    </w:p>
    <w:p w14:paraId="4E9655A6"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60" w:name="_Toc510869703"/>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674340FD"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Exceto como previsto no Contrato de Cessão e neste Contrato, não ceder, 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w:t>
      </w:r>
      <w:r w:rsidRPr="00217E33">
        <w:rPr>
          <w:rFonts w:ascii="Verdana" w:hAnsi="Verdana" w:cs="Times New Roman"/>
          <w:sz w:val="20"/>
          <w:szCs w:val="20"/>
        </w:rPr>
        <w:lastRenderedPageBreak/>
        <w:t>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7E5CD0EE"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sidR="00A65A77">
        <w:rPr>
          <w:rFonts w:ascii="Verdana" w:hAnsi="Verdana" w:cs="Times New Roman"/>
          <w:sz w:val="20"/>
          <w:szCs w:val="20"/>
        </w:rPr>
        <w:t xml:space="preserve"> </w:t>
      </w:r>
      <w:r w:rsidRPr="00217E33">
        <w:rPr>
          <w:rFonts w:ascii="Verdana" w:hAnsi="Verdana" w:cs="Times New Roman"/>
          <w:sz w:val="20"/>
          <w:szCs w:val="20"/>
        </w:rPr>
        <w:t>Imóve</w:t>
      </w:r>
      <w:r w:rsidR="00A65A77">
        <w:rPr>
          <w:rFonts w:ascii="Verdana" w:hAnsi="Verdana" w:cs="Times New Roman"/>
          <w:sz w:val="20"/>
          <w:szCs w:val="20"/>
        </w:rPr>
        <w:t>l</w:t>
      </w:r>
      <w:r w:rsidRPr="00217E33">
        <w:rPr>
          <w:rFonts w:ascii="Verdana" w:hAnsi="Verdana" w:cs="Times New Roman"/>
          <w:sz w:val="20"/>
          <w:szCs w:val="20"/>
        </w:rPr>
        <w:t xml:space="preserve"> seja mantidos em perfeitas condições de uso, conservação e funcionamento, bem como a defendê-los de todo e qualquer ato de esbulho ou turbação ou de qualquer evento que venha a provocar as suas desvalorizações;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ou dentro do prazo previsto pela 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67563FD0"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60"/>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09B7E182" w:rsidR="007772D1" w:rsidRPr="00217E33" w:rsidRDefault="00D15939" w:rsidP="00217E33">
      <w:pPr>
        <w:widowControl w:val="0"/>
        <w:spacing w:line="320" w:lineRule="exact"/>
        <w:contextualSpacing/>
        <w:jc w:val="both"/>
        <w:rPr>
          <w:rFonts w:ascii="Verdana" w:hAnsi="Verdana" w:cs="Calibri"/>
          <w:bCs/>
          <w:sz w:val="20"/>
          <w:szCs w:val="20"/>
        </w:rPr>
      </w:pPr>
      <w:bookmarkStart w:id="61" w:name="_Hlk56537081"/>
      <w:bookmarkStart w:id="62" w:name="_Hlk56588968"/>
      <w:r w:rsidRPr="00217E33">
        <w:rPr>
          <w:rFonts w:ascii="Verdana" w:hAnsi="Verdana" w:cs="Calibri"/>
          <w:b/>
          <w:bCs/>
          <w:sz w:val="20"/>
          <w:szCs w:val="20"/>
        </w:rPr>
        <w:t>APOGEE EMPREENDIMENTOS IMOBILIÁRIOS LTDA</w:t>
      </w:r>
      <w:r w:rsidR="007772D1" w:rsidRPr="00217E33">
        <w:rPr>
          <w:rFonts w:ascii="Verdana" w:hAnsi="Verdana" w:cs="Calibri"/>
          <w:b/>
          <w:bCs/>
          <w:sz w:val="20"/>
          <w:szCs w:val="20"/>
        </w:rPr>
        <w:t>.</w:t>
      </w:r>
    </w:p>
    <w:bookmarkEnd w:id="61"/>
    <w:bookmarkEnd w:id="62"/>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lastRenderedPageBreak/>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2"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3"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xml:space="preserve">: A Fiduciante responde por todas as despesas decorrentes deste Contrato, compreendendo aquelas relativas a emolumentos e despachantes para obtenção das certidões </w:t>
      </w:r>
      <w:r w:rsidRPr="00217E33">
        <w:rPr>
          <w:rFonts w:ascii="Verdana" w:hAnsi="Verdana" w:cs="Times New Roman"/>
          <w:sz w:val="20"/>
          <w:szCs w:val="20"/>
        </w:rPr>
        <w:lastRenderedPageBreak/>
        <w:t>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3" w:name="_Ref361939554"/>
      <w:bookmarkStart w:id="64"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65"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3"/>
      <w:bookmarkEnd w:id="65"/>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64"/>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6"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(ii) quando verificado erro de digitação; (iii) se expressamente previsto nos Documentos da Operação, especialmente, mas sem se limitar, a prorrogação automática; ou ainda (iv) em virtude da atualização dos dados cadastrais da Fiduciante, da Fiduciária ou do Agente Fiduciário, tais como alteração na razão social, endereço e telefone; desde que tais modificações não representem prejuízo aos Titulares de CRI.</w:t>
      </w:r>
      <w:bookmarkEnd w:id="66"/>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(ii)</w:t>
      </w:r>
      <w:r w:rsidRPr="00217E33">
        <w:rPr>
          <w:rFonts w:ascii="Verdana" w:hAnsi="Verdana" w:cs="Times New Roman"/>
          <w:sz w:val="20"/>
          <w:szCs w:val="20"/>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w:t>
      </w:r>
      <w:r w:rsidRPr="00217E33">
        <w:rPr>
          <w:rFonts w:ascii="Verdana" w:hAnsi="Verdana" w:cs="Times New Roman"/>
          <w:sz w:val="20"/>
          <w:szCs w:val="20"/>
        </w:rPr>
        <w:lastRenderedPageBreak/>
        <w:t>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7"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67"/>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5D44FBF8"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r>
      <w:r w:rsidRPr="00217E33">
        <w:rPr>
          <w:rFonts w:ascii="Verdana" w:hAnsi="Verdana" w:cs="Times New Roman"/>
          <w:sz w:val="20"/>
          <w:szCs w:val="20"/>
          <w:u w:val="single"/>
        </w:rPr>
        <w:t>Proporção</w:t>
      </w:r>
      <w:r w:rsidRPr="00217E33">
        <w:rPr>
          <w:rFonts w:ascii="Verdana" w:hAnsi="Verdana" w:cs="Times New Roman"/>
          <w:sz w:val="20"/>
          <w:szCs w:val="20"/>
        </w:rPr>
        <w:t>: 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SMT: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68" w:name="_DV_M134"/>
      <w:bookmarkStart w:id="69" w:name="_Hlk61963104"/>
      <w:bookmarkEnd w:id="68"/>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xml:space="preserve">, as Partes </w:t>
      </w:r>
      <w:r w:rsidRPr="00217E33">
        <w:rPr>
          <w:rFonts w:ascii="Verdana" w:hAnsi="Verdana"/>
          <w:bCs/>
          <w:sz w:val="20"/>
          <w:szCs w:val="20"/>
        </w:rPr>
        <w:lastRenderedPageBreak/>
        <w:t>reconhecem e concordam que, independentemente da data de conclusão das assinaturas eletrônicas, os efeitos do presente instrumento retroagem à data abaixo descrita.</w:t>
      </w:r>
      <w:bookmarkEnd w:id="69"/>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70"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71" w:name="_DV_M191"/>
      <w:bookmarkEnd w:id="71"/>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72" w:name="_DV_M484"/>
      <w:bookmarkStart w:id="73" w:name="_DV_M495"/>
      <w:bookmarkStart w:id="74" w:name="_DV_M498"/>
      <w:bookmarkStart w:id="75" w:name="_DV_M499"/>
      <w:bookmarkStart w:id="76" w:name="_DV_M501"/>
      <w:bookmarkStart w:id="77" w:name="_DV_M502"/>
      <w:bookmarkEnd w:id="72"/>
      <w:bookmarkEnd w:id="73"/>
      <w:bookmarkEnd w:id="74"/>
      <w:bookmarkEnd w:id="75"/>
      <w:bookmarkEnd w:id="76"/>
      <w:bookmarkEnd w:id="77"/>
      <w:r w:rsidRPr="00217E33">
        <w:rPr>
          <w:rFonts w:ascii="Verdana" w:hAnsi="Verdana" w:cs="Times New Roman"/>
          <w:sz w:val="20"/>
          <w:szCs w:val="20"/>
        </w:rPr>
        <w:t xml:space="preserve">E, por estarem assim, justas e contratadas, as Partes assinam este Contrato em formato digital, 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69C18FC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Pr>
          <w:rFonts w:ascii="Verdana" w:hAnsi="Verdana"/>
          <w:i/>
          <w:iCs/>
          <w:sz w:val="20"/>
          <w:szCs w:val="20"/>
        </w:rPr>
        <w:t>[•]</w:t>
      </w:r>
      <w:r w:rsidR="009B730F">
        <w:rPr>
          <w:rFonts w:ascii="Verdana" w:hAnsi="Verdana"/>
          <w:i/>
          <w:iCs/>
          <w:sz w:val="20"/>
          <w:szCs w:val="20"/>
        </w:rPr>
        <w:t xml:space="preserve"> de [●]</w:t>
      </w:r>
      <w:r w:rsidR="00A65E8B">
        <w:rPr>
          <w:rFonts w:ascii="Verdana" w:hAnsi="Verdana"/>
          <w:i/>
          <w:iCs/>
          <w:sz w:val="20"/>
          <w:szCs w:val="20"/>
        </w:rPr>
        <w:t xml:space="preserve"> de 2021</w:t>
      </w:r>
      <w:r w:rsidRPr="00217E33">
        <w:rPr>
          <w:rFonts w:ascii="Verdana" w:hAnsi="Verdana" w:cs="Times New Roman"/>
          <w:i/>
          <w:sz w:val="20"/>
          <w:szCs w:val="20"/>
        </w:rPr>
        <w:t xml:space="preserve">, entre a </w:t>
      </w:r>
      <w:r w:rsidR="00D15939" w:rsidRPr="00F97A27">
        <w:rPr>
          <w:rFonts w:ascii="Verdana" w:hAnsi="Verdana"/>
          <w:i/>
          <w:sz w:val="20"/>
          <w:szCs w:val="20"/>
        </w:rPr>
        <w:t>Apogee Empreendimentos Imobiliários Ltda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Securitizadora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41B60842" w:rsidR="00093959" w:rsidRPr="00217E33" w:rsidRDefault="00D15939" w:rsidP="00217E33">
      <w:pPr>
        <w:widowControl w:val="0"/>
        <w:spacing w:after="0" w:line="320" w:lineRule="exact"/>
        <w:contextualSpacing/>
        <w:rPr>
          <w:rFonts w:ascii="Verdana" w:hAnsi="Verdana" w:cs="Times New Roman"/>
          <w:b/>
          <w:bCs/>
          <w:iCs/>
          <w:sz w:val="20"/>
          <w:szCs w:val="20"/>
        </w:rPr>
      </w:pPr>
      <w:r w:rsidRPr="00E066D8">
        <w:rPr>
          <w:rFonts w:ascii="Verdana" w:eastAsia="Times New Roman" w:hAnsi="Verdana"/>
          <w:b/>
          <w:bCs/>
          <w:sz w:val="20"/>
          <w:szCs w:val="20"/>
          <w:lang w:eastAsia="pt-BR"/>
        </w:rPr>
        <w:t>APOGEE EMPREENDIMENTOS IMOBILIÁRIOS LTDA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78"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78"/>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79"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79"/>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80"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70"/>
      <w:bookmarkEnd w:id="80"/>
    </w:tbl>
    <w:p w14:paraId="6CC039A5" w14:textId="21CF7D94" w:rsidR="00000000" w:rsidRPr="00217E33" w:rsidRDefault="00217E33" w:rsidP="00217E33">
      <w:pPr>
        <w:spacing w:after="0" w:line="320" w:lineRule="exact"/>
        <w:contextualSpacing/>
        <w:rPr>
          <w:rFonts w:ascii="Verdana" w:hAnsi="Verdana" w:cs="Times New Roman"/>
          <w:b/>
          <w:sz w:val="20"/>
          <w:szCs w:val="20"/>
        </w:rPr>
        <w:sectPr w:rsidR="00000000" w:rsidRPr="00217E33" w:rsidSect="00924487">
          <w:headerReference w:type="default" r:id="rId14"/>
          <w:footerReference w:type="even" r:id="rId15"/>
          <w:footerReference w:type="default" r:id="rId16"/>
          <w:footerReference w:type="first" r:id="rId17"/>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03E981DF" w14:textId="36D61938" w:rsidR="007772D1" w:rsidRPr="00217E33" w:rsidRDefault="007772D1" w:rsidP="00217E33">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30280CF2" w14:textId="4E924D9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0B857DF4" w14:textId="5DB66D72" w:rsidR="007772D1" w:rsidRPr="00217E33" w:rsidRDefault="007772D1" w:rsidP="00217E33">
      <w:pPr>
        <w:widowControl w:val="0"/>
        <w:spacing w:after="0" w:line="320" w:lineRule="exact"/>
        <w:ind w:left="-426" w:right="-427"/>
        <w:contextualSpacing/>
        <w:jc w:val="right"/>
        <w:rPr>
          <w:rFonts w:ascii="Verdana" w:hAnsi="Verdana"/>
          <w:iCs/>
          <w:sz w:val="20"/>
          <w:szCs w:val="20"/>
        </w:rPr>
      </w:pPr>
    </w:p>
    <w:p w14:paraId="1B3DAB8C" w14:textId="47606A25" w:rsidR="007772D1" w:rsidRPr="00217E33" w:rsidRDefault="007772D1" w:rsidP="00217E33">
      <w:pPr>
        <w:widowControl w:val="0"/>
        <w:spacing w:after="0" w:line="320" w:lineRule="exact"/>
        <w:ind w:left="-426"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27EACC4A" w14:textId="7C79F2A6" w:rsidR="007772D1" w:rsidRPr="00217E33" w:rsidRDefault="007772D1" w:rsidP="00217E33">
      <w:pPr>
        <w:spacing w:after="0" w:line="320" w:lineRule="exact"/>
        <w:contextualSpacing/>
        <w:rPr>
          <w:rFonts w:ascii="Verdana" w:hAnsi="Verdana"/>
          <w:sz w:val="20"/>
          <w:szCs w:val="20"/>
        </w:rPr>
      </w:pPr>
      <w:r w:rsidRPr="00217E33">
        <w:rPr>
          <w:rFonts w:ascii="Verdana" w:hAnsi="Verdana"/>
          <w:sz w:val="20"/>
          <w:szCs w:val="20"/>
        </w:rPr>
        <w:t xml:space="preserve">Ao </w:t>
      </w:r>
    </w:p>
    <w:p w14:paraId="75ABEFB9" w14:textId="36C2FB50" w:rsidR="007772D1" w:rsidRPr="00217E33" w:rsidRDefault="007772D1" w:rsidP="00217E33">
      <w:pPr>
        <w:spacing w:after="0" w:line="320" w:lineRule="exact"/>
        <w:contextualSpacing/>
        <w:jc w:val="both"/>
        <w:rPr>
          <w:rFonts w:ascii="Verdana" w:hAnsi="Verdana"/>
          <w:b/>
          <w:bCs/>
          <w:sz w:val="20"/>
          <w:szCs w:val="20"/>
        </w:rPr>
      </w:pPr>
      <w:r w:rsidRPr="00217E33">
        <w:rPr>
          <w:rFonts w:ascii="Verdana" w:hAnsi="Verdana"/>
          <w:b/>
          <w:bCs/>
          <w:sz w:val="20"/>
          <w:szCs w:val="20"/>
        </w:rPr>
        <w:t xml:space="preserve">14º </w:t>
      </w:r>
      <w:r w:rsidR="001A5A5C">
        <w:rPr>
          <w:rFonts w:ascii="Verdana" w:hAnsi="Verdana"/>
          <w:b/>
          <w:bCs/>
          <w:sz w:val="20"/>
          <w:szCs w:val="20"/>
        </w:rPr>
        <w:t>[•]</w:t>
      </w:r>
      <w:r w:rsidR="00A65E8B" w:rsidRPr="00217E33">
        <w:rPr>
          <w:rFonts w:ascii="Verdana" w:hAnsi="Verdana"/>
          <w:b/>
          <w:bCs/>
          <w:sz w:val="20"/>
          <w:szCs w:val="20"/>
        </w:rPr>
        <w:t xml:space="preserve">º </w:t>
      </w:r>
      <w:r w:rsidRPr="00217E33">
        <w:rPr>
          <w:rFonts w:ascii="Verdana" w:hAnsi="Verdana"/>
          <w:b/>
          <w:bCs/>
          <w:sz w:val="20"/>
          <w:szCs w:val="20"/>
        </w:rPr>
        <w:t xml:space="preserve">OFICIAL </w:t>
      </w:r>
      <w:r w:rsidRPr="00217E33">
        <w:rPr>
          <w:rFonts w:ascii="Verdana" w:hAnsi="Verdana" w:cs="Trebuchet MS"/>
          <w:b/>
          <w:color w:val="000000"/>
          <w:sz w:val="20"/>
          <w:szCs w:val="20"/>
        </w:rPr>
        <w:t xml:space="preserve">DE REGISTRO DE IMÓVEIS DE </w:t>
      </w:r>
      <w:r w:rsidRPr="00217E33">
        <w:rPr>
          <w:rFonts w:ascii="Verdana" w:hAnsi="Verdana" w:cs="Trebuchet MS"/>
          <w:b/>
          <w:bCs/>
          <w:color w:val="000000"/>
          <w:sz w:val="20"/>
          <w:szCs w:val="20"/>
        </w:rPr>
        <w:t>SÃO PAULO</w:t>
      </w:r>
    </w:p>
    <w:p w14:paraId="601878ED" w14:textId="77777777" w:rsidR="007772D1" w:rsidRPr="00217E33" w:rsidRDefault="007772D1" w:rsidP="00217E33">
      <w:pPr>
        <w:spacing w:after="0" w:line="320" w:lineRule="exact"/>
        <w:contextualSpacing/>
        <w:jc w:val="center"/>
        <w:rPr>
          <w:rFonts w:ascii="Verdana" w:hAnsi="Verdana"/>
          <w:b/>
          <w:bCs/>
          <w:sz w:val="20"/>
          <w:szCs w:val="20"/>
          <w:u w:val="single"/>
        </w:rPr>
      </w:pPr>
    </w:p>
    <w:p w14:paraId="25E40B85" w14:textId="06A364EC" w:rsidR="007772D1" w:rsidRPr="00217E33" w:rsidRDefault="007772D1" w:rsidP="00217E33">
      <w:pPr>
        <w:spacing w:after="0" w:line="320" w:lineRule="exact"/>
        <w:contextualSpacing/>
        <w:jc w:val="center"/>
        <w:rPr>
          <w:rFonts w:ascii="Verdana" w:hAnsi="Verdana"/>
          <w:b/>
          <w:bCs/>
          <w:sz w:val="20"/>
          <w:szCs w:val="20"/>
          <w:u w:val="single"/>
        </w:rPr>
      </w:pPr>
    </w:p>
    <w:p w14:paraId="389AA49D" w14:textId="0D2B9334" w:rsidR="007772D1" w:rsidRPr="00217E33" w:rsidRDefault="007772D1" w:rsidP="00217E33">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FA9F6D3" w14:textId="713009F2" w:rsidR="007772D1" w:rsidRPr="00217E33" w:rsidRDefault="007772D1" w:rsidP="00217E33">
      <w:pPr>
        <w:spacing w:after="0" w:line="320" w:lineRule="exact"/>
        <w:contextualSpacing/>
        <w:jc w:val="both"/>
        <w:rPr>
          <w:rFonts w:ascii="Verdana" w:hAnsi="Verdana"/>
          <w:sz w:val="20"/>
          <w:szCs w:val="20"/>
        </w:rPr>
      </w:pPr>
    </w:p>
    <w:p w14:paraId="566EC3AF" w14:textId="5AFA799B" w:rsidR="007772D1" w:rsidRPr="00217E33" w:rsidRDefault="007772D1" w:rsidP="00217E33">
      <w:pPr>
        <w:spacing w:after="0" w:line="320" w:lineRule="exact"/>
        <w:contextualSpacing/>
        <w:jc w:val="both"/>
        <w:rPr>
          <w:rFonts w:ascii="Verdana" w:hAnsi="Verdana"/>
          <w:sz w:val="20"/>
          <w:szCs w:val="20"/>
        </w:rPr>
      </w:pPr>
    </w:p>
    <w:p w14:paraId="7255F1E7" w14:textId="09E6EEC1" w:rsidR="007772D1" w:rsidRPr="00217E33" w:rsidRDefault="007772D1" w:rsidP="00217E33">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r w:rsidR="00A65E8B">
        <w:rPr>
          <w:rFonts w:ascii="Verdana" w:hAnsi="Verdana"/>
          <w:sz w:val="20"/>
          <w:szCs w:val="20"/>
        </w:rPr>
        <w:t>e</w:t>
      </w:r>
      <w:r w:rsidRPr="00217E33">
        <w:rPr>
          <w:rFonts w:ascii="Verdana" w:hAnsi="Verdana"/>
          <w:sz w:val="20"/>
          <w:szCs w:val="20"/>
        </w:rPr>
        <w:t xml:space="preserve">Estado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r w:rsidRPr="00217E33">
        <w:rPr>
          <w:rFonts w:ascii="Verdana" w:hAnsi="Verdana"/>
          <w:sz w:val="20"/>
          <w:szCs w:val="20"/>
          <w:u w:val="single"/>
        </w:rPr>
        <w:t>Securitizadora</w:t>
      </w:r>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Pr="00217E33">
        <w:rPr>
          <w:rFonts w:ascii="Verdana" w:hAnsi="Verdana"/>
          <w:bCs/>
          <w:sz w:val="20"/>
          <w:szCs w:val="20"/>
        </w:rPr>
        <w:t xml:space="preserve">[•] </w:t>
      </w:r>
      <w:r w:rsidRPr="00217E33">
        <w:rPr>
          <w:rFonts w:ascii="Verdana" w:hAnsi="Verdana"/>
          <w:iCs/>
          <w:sz w:val="20"/>
          <w:szCs w:val="20"/>
        </w:rPr>
        <w:t xml:space="preserve">do </w:t>
      </w:r>
      <w:r w:rsidR="001A5A5C">
        <w:rPr>
          <w:rFonts w:ascii="Verdana" w:hAnsi="Verdana" w:cs="Trebuchet MS"/>
          <w:bCs/>
          <w:color w:val="000000"/>
          <w:sz w:val="20"/>
          <w:szCs w:val="20"/>
        </w:rPr>
        <w:t>[•]</w:t>
      </w:r>
      <w:r w:rsidR="00A65E8B" w:rsidRPr="00217E33">
        <w:rPr>
          <w:rFonts w:ascii="Verdana" w:hAnsi="Verdana" w:cs="Trebuchet MS"/>
          <w:bCs/>
          <w:color w:val="000000"/>
          <w:sz w:val="20"/>
          <w:szCs w:val="20"/>
        </w:rPr>
        <w:t xml:space="preserve">º </w:t>
      </w:r>
      <w:r w:rsidRPr="00217E33">
        <w:rPr>
          <w:rFonts w:ascii="Verdana" w:hAnsi="Verdana" w:cs="Trebuchet MS"/>
          <w:bCs/>
          <w:color w:val="000000"/>
          <w:sz w:val="20"/>
          <w:szCs w:val="20"/>
        </w:rPr>
        <w:t>Oficial de Registro de Imóveis de São Paulo</w:t>
      </w:r>
      <w:r w:rsidRPr="00217E33">
        <w:rPr>
          <w:rFonts w:ascii="Verdana" w:hAnsi="Verdana"/>
          <w:sz w:val="20"/>
          <w:szCs w:val="20"/>
        </w:rPr>
        <w:t xml:space="preserve">, vem, respeitosamente, perante V.Sa, autorizar e requerer a esta Serventia que proceda a liberação e a baixa parcial da garantia de alienação fiduciária constituída sobre a fração ideal de </w:t>
      </w:r>
      <w:r w:rsidRPr="00217E33">
        <w:rPr>
          <w:rFonts w:ascii="Verdana" w:hAnsi="Verdana"/>
          <w:bCs/>
          <w:sz w:val="20"/>
          <w:szCs w:val="20"/>
        </w:rPr>
        <w:t>[•]</w:t>
      </w:r>
      <w:r w:rsidRPr="00217E33">
        <w:rPr>
          <w:rFonts w:ascii="Verdana" w:hAnsi="Verdana"/>
          <w:sz w:val="20"/>
          <w:szCs w:val="20"/>
        </w:rPr>
        <w:t>% do imóvel, corresponde a</w:t>
      </w:r>
      <w:r w:rsidRPr="00217E33">
        <w:rPr>
          <w:rFonts w:ascii="Verdana" w:hAnsi="Verdana"/>
          <w:bCs/>
          <w:sz w:val="20"/>
          <w:szCs w:val="20"/>
        </w:rPr>
        <w:t xml:space="preserve"> [•], </w:t>
      </w:r>
      <w:r w:rsidRPr="00217E33">
        <w:rPr>
          <w:rFonts w:ascii="Verdana" w:hAnsi="Verdana"/>
          <w:sz w:val="20"/>
          <w:szCs w:val="20"/>
        </w:rPr>
        <w:t xml:space="preserve">objeto da </w:t>
      </w:r>
      <w:r w:rsidRPr="00217E33">
        <w:rPr>
          <w:rFonts w:ascii="Verdana" w:hAnsi="Verdana"/>
          <w:iCs/>
          <w:sz w:val="20"/>
          <w:szCs w:val="20"/>
        </w:rPr>
        <w:t xml:space="preserve">matrícula nº </w:t>
      </w:r>
      <w:r w:rsidRPr="00217E33">
        <w:rPr>
          <w:rFonts w:ascii="Verdana" w:hAnsi="Verdana"/>
          <w:bCs/>
          <w:sz w:val="20"/>
          <w:szCs w:val="20"/>
        </w:rPr>
        <w:t>[•]</w:t>
      </w:r>
      <w:r w:rsidRPr="00217E33">
        <w:rPr>
          <w:rFonts w:ascii="Verdana" w:hAnsi="Verdana"/>
          <w:iCs/>
          <w:sz w:val="20"/>
          <w:szCs w:val="20"/>
        </w:rPr>
        <w:t xml:space="preserve"> do </w:t>
      </w:r>
      <w:r w:rsidR="001A5A5C">
        <w:rPr>
          <w:rFonts w:ascii="Verdana" w:hAnsi="Verdana" w:cs="Trebuchet MS"/>
          <w:bCs/>
          <w:color w:val="000000"/>
          <w:sz w:val="20"/>
          <w:szCs w:val="20"/>
        </w:rPr>
        <w:t>[•]</w:t>
      </w:r>
      <w:r w:rsidR="00A65E8B" w:rsidRPr="00217E33">
        <w:rPr>
          <w:rFonts w:ascii="Verdana" w:hAnsi="Verdana" w:cs="Trebuchet MS"/>
          <w:bCs/>
          <w:color w:val="000000"/>
          <w:sz w:val="20"/>
          <w:szCs w:val="20"/>
        </w:rPr>
        <w:t xml:space="preserve">º </w:t>
      </w:r>
      <w:r w:rsidRPr="00217E33">
        <w:rPr>
          <w:rFonts w:ascii="Verdana" w:hAnsi="Verdana" w:cs="Trebuchet MS"/>
          <w:bCs/>
          <w:color w:val="000000"/>
          <w:sz w:val="20"/>
          <w:szCs w:val="20"/>
        </w:rPr>
        <w:t xml:space="preserve">Oficial de Registro de Imóveis de </w:t>
      </w:r>
      <w:r w:rsidR="001A5A5C">
        <w:rPr>
          <w:rFonts w:ascii="Verdana" w:hAnsi="Verdana" w:cs="Trebuchet MS"/>
          <w:bCs/>
          <w:color w:val="000000"/>
          <w:sz w:val="20"/>
          <w:szCs w:val="20"/>
        </w:rPr>
        <w:t>[•]</w:t>
      </w:r>
      <w:r w:rsidRPr="00217E33">
        <w:rPr>
          <w:rFonts w:ascii="Verdana" w:hAnsi="Verdana"/>
          <w:sz w:val="20"/>
          <w:szCs w:val="20"/>
        </w:rPr>
        <w:t>, com o correspondente cancelando de seu respectivo registro.</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000000" w:rsidRPr="00217E33" w:rsidRDefault="00217E33" w:rsidP="00217E33">
      <w:pPr>
        <w:spacing w:after="0" w:line="320" w:lineRule="exact"/>
        <w:contextualSpacing/>
        <w:rPr>
          <w:rFonts w:ascii="Verdana" w:hAnsi="Verdana"/>
          <w:b/>
          <w:sz w:val="20"/>
          <w:szCs w:val="20"/>
        </w:rPr>
        <w:sectPr w:rsidR="00000000"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81"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7D0B51B7" w:rsidR="007772D1" w:rsidRPr="00217E33" w:rsidRDefault="009B730F"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w:t>
            </w:r>
            <w:r w:rsidR="001A5A5C">
              <w:rPr>
                <w:rFonts w:ascii="Verdana" w:eastAsia="Times New Roman" w:hAnsi="Verdana" w:cs="Arial"/>
                <w:i/>
                <w:iCs/>
                <w:sz w:val="20"/>
                <w:szCs w:val="20"/>
              </w:rPr>
              <w:t>[•]</w:t>
            </w:r>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55465703" w:rsidR="007772D1" w:rsidRPr="00217E33" w:rsidRDefault="007772D1" w:rsidP="00217E33">
            <w:pPr>
              <w:widowControl w:val="0"/>
              <w:tabs>
                <w:tab w:val="left" w:pos="426"/>
              </w:tabs>
              <w:spacing w:line="320" w:lineRule="exact"/>
              <w:contextualSpacing/>
              <w:rPr>
                <w:rFonts w:ascii="Verdana" w:hAnsi="Verdana"/>
                <w:iCs/>
                <w:sz w:val="20"/>
                <w:szCs w:val="20"/>
              </w:rPr>
            </w:pPr>
            <w:r w:rsidRPr="00217E33">
              <w:rPr>
                <w:rFonts w:ascii="Verdana" w:hAnsi="Verdana"/>
                <w:iCs/>
                <w:sz w:val="20"/>
                <w:szCs w:val="20"/>
              </w:rPr>
              <w:t xml:space="preserve">Matrícula nº </w:t>
            </w:r>
            <w:r w:rsidR="001A5A5C">
              <w:rPr>
                <w:rFonts w:ascii="Verdana" w:eastAsia="Times New Roman" w:hAnsi="Verdana" w:cs="Arial"/>
                <w:sz w:val="20"/>
                <w:szCs w:val="20"/>
              </w:rPr>
              <w:t>[•]</w:t>
            </w:r>
            <w:r w:rsidRPr="00217E33">
              <w:rPr>
                <w:rFonts w:ascii="Verdana" w:hAnsi="Verdana" w:cs="Calibri"/>
                <w:sz w:val="20"/>
                <w:szCs w:val="20"/>
              </w:rPr>
              <w:t xml:space="preserve"> do </w:t>
            </w:r>
            <w:r w:rsidR="001A5A5C">
              <w:rPr>
                <w:rFonts w:ascii="Verdana" w:eastAsia="Times New Roman" w:hAnsi="Verdana" w:cs="Arial"/>
                <w:sz w:val="20"/>
                <w:szCs w:val="20"/>
              </w:rPr>
              <w:t>[•]</w:t>
            </w:r>
            <w:r w:rsidRPr="00217E33">
              <w:rPr>
                <w:rFonts w:ascii="Verdana" w:hAnsi="Verdana" w:cs="Calibri"/>
                <w:sz w:val="20"/>
                <w:szCs w:val="20"/>
              </w:rPr>
              <w:t xml:space="preserve">º </w:t>
            </w:r>
            <w:r w:rsidRPr="00217E33">
              <w:rPr>
                <w:rFonts w:ascii="Verdana" w:hAnsi="Verdana" w:cs="Trebuchet MS"/>
                <w:bCs/>
                <w:color w:val="000000"/>
                <w:sz w:val="20"/>
                <w:szCs w:val="20"/>
              </w:rPr>
              <w:t xml:space="preserve">Oficial de Registro de Imóveis de </w:t>
            </w:r>
            <w:r w:rsidR="001A5A5C">
              <w:rPr>
                <w:rFonts w:ascii="Verdana" w:eastAsia="Times New Roman" w:hAnsi="Verdana" w:cs="Arial"/>
                <w:sz w:val="20"/>
                <w:szCs w:val="20"/>
              </w:rPr>
              <w:t>[•]</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81"/>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865DC" w14:textId="77777777" w:rsidR="000378E1" w:rsidRDefault="000378E1">
      <w:pPr>
        <w:spacing w:after="0" w:line="240" w:lineRule="auto"/>
      </w:pPr>
      <w:r>
        <w:separator/>
      </w:r>
    </w:p>
  </w:endnote>
  <w:endnote w:type="continuationSeparator" w:id="0">
    <w:p w14:paraId="47CFE852" w14:textId="77777777" w:rsidR="000378E1" w:rsidRDefault="000378E1">
      <w:pPr>
        <w:spacing w:after="0" w:line="240" w:lineRule="auto"/>
      </w:pPr>
      <w:r>
        <w:continuationSeparator/>
      </w:r>
    </w:p>
  </w:endnote>
  <w:endnote w:type="continuationNotice" w:id="1">
    <w:p w14:paraId="24856D9D" w14:textId="77777777" w:rsidR="000378E1" w:rsidRDefault="000378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7A888" w14:textId="77777777" w:rsidR="000378E1" w:rsidRDefault="000378E1"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0378E1" w:rsidRDefault="000378E1"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0378E1" w:rsidRDefault="000378E1"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19847" w14:textId="77777777" w:rsidR="000378E1" w:rsidRPr="00416DD2" w:rsidRDefault="000378E1"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657F8" w14:textId="77777777" w:rsidR="000378E1" w:rsidRPr="00815BD9" w:rsidRDefault="000378E1"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68DCC" w14:textId="77777777" w:rsidR="000378E1" w:rsidRDefault="000378E1">
      <w:pPr>
        <w:spacing w:after="0" w:line="240" w:lineRule="auto"/>
      </w:pPr>
      <w:r>
        <w:separator/>
      </w:r>
    </w:p>
  </w:footnote>
  <w:footnote w:type="continuationSeparator" w:id="0">
    <w:p w14:paraId="69F38440" w14:textId="77777777" w:rsidR="000378E1" w:rsidRDefault="000378E1">
      <w:pPr>
        <w:spacing w:after="0" w:line="240" w:lineRule="auto"/>
      </w:pPr>
      <w:r>
        <w:continuationSeparator/>
      </w:r>
    </w:p>
  </w:footnote>
  <w:footnote w:type="continuationNotice" w:id="1">
    <w:p w14:paraId="408EFC62" w14:textId="77777777" w:rsidR="000378E1" w:rsidRDefault="000378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7D867" w14:textId="77777777" w:rsidR="000378E1" w:rsidRDefault="000378E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7"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9"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0"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D1E6A6C"/>
    <w:multiLevelType w:val="multilevel"/>
    <w:tmpl w:val="0416001F"/>
    <w:numStyleLink w:val="Estilo1"/>
  </w:abstractNum>
  <w:abstractNum w:abstractNumId="28"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1"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8"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9"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3"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5"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2"/>
  </w:num>
  <w:num w:numId="3">
    <w:abstractNumId w:val="33"/>
  </w:num>
  <w:num w:numId="4">
    <w:abstractNumId w:val="37"/>
  </w:num>
  <w:num w:numId="5">
    <w:abstractNumId w:val="45"/>
  </w:num>
  <w:num w:numId="6">
    <w:abstractNumId w:val="41"/>
  </w:num>
  <w:num w:numId="7">
    <w:abstractNumId w:val="30"/>
  </w:num>
  <w:num w:numId="8">
    <w:abstractNumId w:val="8"/>
  </w:num>
  <w:num w:numId="9">
    <w:abstractNumId w:val="36"/>
  </w:num>
  <w:num w:numId="10">
    <w:abstractNumId w:val="31"/>
  </w:num>
  <w:num w:numId="11">
    <w:abstractNumId w:val="20"/>
  </w:num>
  <w:num w:numId="12">
    <w:abstractNumId w:val="25"/>
  </w:num>
  <w:num w:numId="13">
    <w:abstractNumId w:val="35"/>
  </w:num>
  <w:num w:numId="14">
    <w:abstractNumId w:val="13"/>
  </w:num>
  <w:num w:numId="15">
    <w:abstractNumId w:val="5"/>
  </w:num>
  <w:num w:numId="16">
    <w:abstractNumId w:val="4"/>
  </w:num>
  <w:num w:numId="17">
    <w:abstractNumId w:val="47"/>
  </w:num>
  <w:num w:numId="18">
    <w:abstractNumId w:val="44"/>
  </w:num>
  <w:num w:numId="19">
    <w:abstractNumId w:val="46"/>
  </w:num>
  <w:num w:numId="20">
    <w:abstractNumId w:val="10"/>
  </w:num>
  <w:num w:numId="21">
    <w:abstractNumId w:val="34"/>
  </w:num>
  <w:num w:numId="22">
    <w:abstractNumId w:val="18"/>
  </w:num>
  <w:num w:numId="23">
    <w:abstractNumId w:val="19"/>
  </w:num>
  <w:num w:numId="24">
    <w:abstractNumId w:val="17"/>
  </w:num>
  <w:num w:numId="25">
    <w:abstractNumId w:val="1"/>
  </w:num>
  <w:num w:numId="26">
    <w:abstractNumId w:val="14"/>
  </w:num>
  <w:num w:numId="27">
    <w:abstractNumId w:val="40"/>
  </w:num>
  <w:num w:numId="28">
    <w:abstractNumId w:val="3"/>
  </w:num>
  <w:num w:numId="29">
    <w:abstractNumId w:val="51"/>
  </w:num>
  <w:num w:numId="30">
    <w:abstractNumId w:val="29"/>
  </w:num>
  <w:num w:numId="31">
    <w:abstractNumId w:val="15"/>
  </w:num>
  <w:num w:numId="32">
    <w:abstractNumId w:val="27"/>
  </w:num>
  <w:num w:numId="33">
    <w:abstractNumId w:val="9"/>
  </w:num>
  <w:num w:numId="34">
    <w:abstractNumId w:val="49"/>
  </w:num>
  <w:num w:numId="35">
    <w:abstractNumId w:val="43"/>
  </w:num>
  <w:num w:numId="36">
    <w:abstractNumId w:val="50"/>
  </w:num>
  <w:num w:numId="37">
    <w:abstractNumId w:val="24"/>
  </w:num>
  <w:num w:numId="38">
    <w:abstractNumId w:val="53"/>
  </w:num>
  <w:num w:numId="39">
    <w:abstractNumId w:val="6"/>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22"/>
  </w:num>
  <w:num w:numId="43">
    <w:abstractNumId w:val="42"/>
  </w:num>
  <w:num w:numId="44">
    <w:abstractNumId w:val="28"/>
  </w:num>
  <w:num w:numId="45">
    <w:abstractNumId w:val="16"/>
  </w:num>
  <w:num w:numId="46">
    <w:abstractNumId w:val="11"/>
  </w:num>
  <w:num w:numId="47">
    <w:abstractNumId w:val="4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
  </w:num>
  <w:num w:numId="50">
    <w:abstractNumId w:val="7"/>
  </w:num>
  <w:num w:numId="51">
    <w:abstractNumId w:val="32"/>
  </w:num>
  <w:num w:numId="52">
    <w:abstractNumId w:val="39"/>
  </w:num>
  <w:num w:numId="53">
    <w:abstractNumId w:val="38"/>
  </w:num>
  <w:num w:numId="54">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378E1"/>
    <w:rsid w:val="00050A77"/>
    <w:rsid w:val="00065CAB"/>
    <w:rsid w:val="0006636F"/>
    <w:rsid w:val="00086C06"/>
    <w:rsid w:val="00093959"/>
    <w:rsid w:val="0009677D"/>
    <w:rsid w:val="000B4F28"/>
    <w:rsid w:val="000D6583"/>
    <w:rsid w:val="000F5762"/>
    <w:rsid w:val="000F6F5A"/>
    <w:rsid w:val="001004A3"/>
    <w:rsid w:val="00101A65"/>
    <w:rsid w:val="00112483"/>
    <w:rsid w:val="001207ED"/>
    <w:rsid w:val="0012594F"/>
    <w:rsid w:val="00152268"/>
    <w:rsid w:val="001628A9"/>
    <w:rsid w:val="00165CE2"/>
    <w:rsid w:val="00170490"/>
    <w:rsid w:val="001A5A5C"/>
    <w:rsid w:val="001E08A0"/>
    <w:rsid w:val="0021740C"/>
    <w:rsid w:val="00217E33"/>
    <w:rsid w:val="00221F5E"/>
    <w:rsid w:val="00223C57"/>
    <w:rsid w:val="00224CE8"/>
    <w:rsid w:val="002272CB"/>
    <w:rsid w:val="00246492"/>
    <w:rsid w:val="0025248C"/>
    <w:rsid w:val="00254218"/>
    <w:rsid w:val="00262E4C"/>
    <w:rsid w:val="002953F6"/>
    <w:rsid w:val="002C5968"/>
    <w:rsid w:val="002F2CDC"/>
    <w:rsid w:val="00305C1A"/>
    <w:rsid w:val="00316F9A"/>
    <w:rsid w:val="003346C5"/>
    <w:rsid w:val="00346259"/>
    <w:rsid w:val="0035757F"/>
    <w:rsid w:val="003814FD"/>
    <w:rsid w:val="003901CD"/>
    <w:rsid w:val="003A3124"/>
    <w:rsid w:val="003B20DC"/>
    <w:rsid w:val="003D1A6A"/>
    <w:rsid w:val="003D276A"/>
    <w:rsid w:val="003E6792"/>
    <w:rsid w:val="00411CB9"/>
    <w:rsid w:val="004145B9"/>
    <w:rsid w:val="00417139"/>
    <w:rsid w:val="00430CE1"/>
    <w:rsid w:val="0043699E"/>
    <w:rsid w:val="00447DB2"/>
    <w:rsid w:val="004742EF"/>
    <w:rsid w:val="0048730B"/>
    <w:rsid w:val="004C31EB"/>
    <w:rsid w:val="004C3615"/>
    <w:rsid w:val="004E1CD2"/>
    <w:rsid w:val="004F56AB"/>
    <w:rsid w:val="00507645"/>
    <w:rsid w:val="005139A3"/>
    <w:rsid w:val="00516D98"/>
    <w:rsid w:val="00542144"/>
    <w:rsid w:val="00561C7A"/>
    <w:rsid w:val="00570326"/>
    <w:rsid w:val="00584714"/>
    <w:rsid w:val="00596E82"/>
    <w:rsid w:val="005E545F"/>
    <w:rsid w:val="005F079F"/>
    <w:rsid w:val="006056C5"/>
    <w:rsid w:val="00636D54"/>
    <w:rsid w:val="006650E3"/>
    <w:rsid w:val="00680B50"/>
    <w:rsid w:val="006A0BA1"/>
    <w:rsid w:val="006D54EF"/>
    <w:rsid w:val="006E1426"/>
    <w:rsid w:val="00704D31"/>
    <w:rsid w:val="00731FFC"/>
    <w:rsid w:val="00734B6B"/>
    <w:rsid w:val="0075700C"/>
    <w:rsid w:val="00770DF4"/>
    <w:rsid w:val="007772D1"/>
    <w:rsid w:val="00787764"/>
    <w:rsid w:val="0079657E"/>
    <w:rsid w:val="007A009F"/>
    <w:rsid w:val="007A10C8"/>
    <w:rsid w:val="007B4561"/>
    <w:rsid w:val="007C276B"/>
    <w:rsid w:val="007C2DF7"/>
    <w:rsid w:val="007D2FB9"/>
    <w:rsid w:val="007E29B5"/>
    <w:rsid w:val="00806751"/>
    <w:rsid w:val="00821198"/>
    <w:rsid w:val="00831BAA"/>
    <w:rsid w:val="008337D7"/>
    <w:rsid w:val="00842D03"/>
    <w:rsid w:val="008479F9"/>
    <w:rsid w:val="0085071B"/>
    <w:rsid w:val="008515CB"/>
    <w:rsid w:val="0087332E"/>
    <w:rsid w:val="008828A1"/>
    <w:rsid w:val="00893005"/>
    <w:rsid w:val="008A11E4"/>
    <w:rsid w:val="008D59AA"/>
    <w:rsid w:val="008E1319"/>
    <w:rsid w:val="009024B3"/>
    <w:rsid w:val="00910744"/>
    <w:rsid w:val="00924487"/>
    <w:rsid w:val="00933A91"/>
    <w:rsid w:val="009403C0"/>
    <w:rsid w:val="00947696"/>
    <w:rsid w:val="00952979"/>
    <w:rsid w:val="00992026"/>
    <w:rsid w:val="00993F3E"/>
    <w:rsid w:val="00994FC3"/>
    <w:rsid w:val="009A13DE"/>
    <w:rsid w:val="009B1A8C"/>
    <w:rsid w:val="009B730F"/>
    <w:rsid w:val="009B7C1B"/>
    <w:rsid w:val="009D0FA3"/>
    <w:rsid w:val="009E01AB"/>
    <w:rsid w:val="009E06C9"/>
    <w:rsid w:val="00A46057"/>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601B"/>
    <w:rsid w:val="00B514C2"/>
    <w:rsid w:val="00B551E9"/>
    <w:rsid w:val="00B712AD"/>
    <w:rsid w:val="00B937B6"/>
    <w:rsid w:val="00B970B8"/>
    <w:rsid w:val="00B977F8"/>
    <w:rsid w:val="00BA4A04"/>
    <w:rsid w:val="00BD01FF"/>
    <w:rsid w:val="00BE04B0"/>
    <w:rsid w:val="00BF457B"/>
    <w:rsid w:val="00C0298D"/>
    <w:rsid w:val="00C2191C"/>
    <w:rsid w:val="00C25998"/>
    <w:rsid w:val="00C36291"/>
    <w:rsid w:val="00C54338"/>
    <w:rsid w:val="00C60B3D"/>
    <w:rsid w:val="00C66C2A"/>
    <w:rsid w:val="00C80310"/>
    <w:rsid w:val="00C843CA"/>
    <w:rsid w:val="00CB0328"/>
    <w:rsid w:val="00CB48B2"/>
    <w:rsid w:val="00CC2351"/>
    <w:rsid w:val="00CE68A5"/>
    <w:rsid w:val="00D15939"/>
    <w:rsid w:val="00D25B59"/>
    <w:rsid w:val="00D80278"/>
    <w:rsid w:val="00D84617"/>
    <w:rsid w:val="00DC1EB0"/>
    <w:rsid w:val="00DD654D"/>
    <w:rsid w:val="00E263DB"/>
    <w:rsid w:val="00E26EC7"/>
    <w:rsid w:val="00E4646A"/>
    <w:rsid w:val="00E53628"/>
    <w:rsid w:val="00E57FED"/>
    <w:rsid w:val="00E75E0C"/>
    <w:rsid w:val="00E85ADC"/>
    <w:rsid w:val="00E9677A"/>
    <w:rsid w:val="00EC525E"/>
    <w:rsid w:val="00ED36E6"/>
    <w:rsid w:val="00EE0AAF"/>
    <w:rsid w:val="00EF6606"/>
    <w:rsid w:val="00F826E6"/>
    <w:rsid w:val="00F87C5D"/>
    <w:rsid w:val="00F907E9"/>
    <w:rsid w:val="00F91522"/>
    <w:rsid w:val="00FA251B"/>
    <w:rsid w:val="00FB4B0C"/>
    <w:rsid w:val="00FC4FC6"/>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juridico@isecbrasil.com.b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aackermann@gafisa.com.br"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Z6T7QTDKVZXK-1263345261-8434</_dlc_DocId>
    <_dlc_DocIdUrl xmlns="ebb31b51-72fb-402c-a91c-f2b224538f9b">
      <Url>https://paramis.sharepoint.com/sites/Paramis/_layouts/15/DocIdRedir.aspx?ID=Z6T7QTDKVZXK-1263345261-8434</Url>
      <Description>Z6T7QTDKVZXK-1263345261-8434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s>
</ds:datastoreItem>
</file>

<file path=customXml/itemProps3.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4.xml><?xml version="1.0" encoding="utf-8"?>
<ds:datastoreItem xmlns:ds="http://schemas.openxmlformats.org/officeDocument/2006/customXml" ds:itemID="{5884D614-8F0F-47A5-971F-36823AFA9875}">
  <ds:schemaRefs>
    <ds:schemaRef ds:uri="http://schemas.microsoft.com/sharepoint/events"/>
  </ds:schemaRefs>
</ds:datastoreItem>
</file>

<file path=customXml/itemProps5.xml><?xml version="1.0" encoding="utf-8"?>
<ds:datastoreItem xmlns:ds="http://schemas.openxmlformats.org/officeDocument/2006/customXml" ds:itemID="{C1633265-78B8-4A7D-B1E8-B02B1667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27</Pages>
  <Words>10181</Words>
  <Characters>57122</Characters>
  <Application>Microsoft Office Word</Application>
  <DocSecurity>0</DocSecurity>
  <Lines>1393</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Marcela Rivellino Lourenzo Moreira</cp:lastModifiedBy>
  <cp:revision>131</cp:revision>
  <dcterms:created xsi:type="dcterms:W3CDTF">2021-02-01T15:18:00Z</dcterms:created>
  <dcterms:modified xsi:type="dcterms:W3CDTF">2021-04-08T03:25:00Z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71de6d56-bf42-4cbd-86c8-53cc6cc53886</vt:lpwstr>
  </property>
</Properties>
</file>