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D84A24F"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B72C1B">
              <w:rPr>
                <w:rFonts w:asciiTheme="minorHAnsi" w:hAnsiTheme="minorHAnsi" w:cstheme="minorHAnsi"/>
                <w:b/>
                <w:smallCaps/>
                <w:sz w:val="22"/>
                <w:szCs w:val="22"/>
              </w:rPr>
              <w:t>ESMERALDA</w:t>
            </w:r>
            <w:r>
              <w:rPr>
                <w:rFonts w:asciiTheme="minorHAnsi" w:hAnsiTheme="minorHAnsi" w:cstheme="minorHAnsi"/>
                <w:b/>
                <w:smallCaps/>
                <w:sz w:val="22"/>
                <w:szCs w:val="22"/>
              </w:rPr>
              <w:t xml:space="preserve"> SPE LTDA.</w:t>
            </w:r>
          </w:p>
          <w:p w14:paraId="335708F8" w14:textId="1A62D158"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B72C1B">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2888AB4C" w14:textId="2C476FF8" w:rsidR="001A5D1C" w:rsidRPr="00F753E0" w:rsidRDefault="001A5D1C" w:rsidP="00A232ED">
            <w:pPr>
              <w:spacing w:line="288" w:lineRule="auto"/>
              <w:jc w:val="center"/>
              <w:rPr>
                <w:rFonts w:asciiTheme="minorHAnsi" w:hAnsiTheme="minorHAnsi" w:cstheme="minorHAnsi"/>
                <w:b/>
                <w:smallCaps/>
                <w:sz w:val="22"/>
                <w:szCs w:val="22"/>
              </w:rPr>
            </w:pPr>
          </w:p>
          <w:p w14:paraId="1E203A5C" w14:textId="5EB3BF67"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08B9BA75"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18644C">
          <w:rPr>
            <w:rFonts w:asciiTheme="minorHAnsi" w:hAnsiTheme="minorHAnsi" w:cstheme="minorHAnsi"/>
            <w:webHidden/>
            <w:sz w:val="22"/>
            <w:szCs w:val="22"/>
          </w:rPr>
          <w:t>6</w:t>
        </w:r>
      </w:hyperlink>
    </w:p>
    <w:p w14:paraId="643D4F00" w14:textId="24BB6CF8" w:rsidR="00F753E0" w:rsidRPr="00D96314" w:rsidRDefault="00D22D35"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18644C">
          <w:rPr>
            <w:rFonts w:asciiTheme="minorHAnsi" w:hAnsiTheme="minorHAnsi" w:cstheme="minorHAnsi"/>
            <w:webHidden/>
            <w:sz w:val="22"/>
            <w:szCs w:val="22"/>
          </w:rPr>
          <w:t>6</w:t>
        </w:r>
      </w:hyperlink>
    </w:p>
    <w:p w14:paraId="1F0CA678" w14:textId="3121F779" w:rsidR="00F753E0" w:rsidRPr="00D96314" w:rsidRDefault="00D22D35"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18644C">
          <w:rPr>
            <w:rFonts w:asciiTheme="minorHAnsi" w:hAnsiTheme="minorHAnsi" w:cstheme="minorHAnsi"/>
            <w:webHidden/>
            <w:sz w:val="22"/>
            <w:szCs w:val="22"/>
          </w:rPr>
          <w:t>7</w:t>
        </w:r>
      </w:hyperlink>
    </w:p>
    <w:p w14:paraId="435AF98C" w14:textId="449CB99A" w:rsidR="00F753E0" w:rsidRPr="00D96314" w:rsidRDefault="00D22D35"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18644C">
        <w:rPr>
          <w:rStyle w:val="Hyperlink"/>
          <w:rFonts w:asciiTheme="minorHAnsi" w:hAnsiTheme="minorHAnsi" w:cstheme="minorHAnsi"/>
          <w:color w:val="auto"/>
          <w:sz w:val="22"/>
          <w:szCs w:val="22"/>
          <w:u w:val="none"/>
          <w:lang w:val="pt-BR"/>
        </w:rPr>
        <w:t>10</w:t>
      </w:r>
    </w:p>
    <w:p w14:paraId="1424534B" w14:textId="3BD002CB" w:rsidR="00F753E0" w:rsidRPr="00D96314" w:rsidRDefault="00D22D35"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18644C">
        <w:rPr>
          <w:rStyle w:val="Hyperlink"/>
          <w:rFonts w:asciiTheme="minorHAnsi" w:hAnsiTheme="minorHAnsi" w:cstheme="minorHAnsi"/>
          <w:color w:val="auto"/>
          <w:sz w:val="22"/>
          <w:szCs w:val="22"/>
          <w:u w:val="none"/>
          <w:lang w:val="pt-BR"/>
        </w:rPr>
        <w:t>11</w:t>
      </w:r>
    </w:p>
    <w:p w14:paraId="509C1925" w14:textId="485AE583" w:rsidR="00F753E0" w:rsidRPr="00D96314" w:rsidRDefault="00D22D35"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18644C">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18644C">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hyperlink>
      <w:r w:rsidR="0018644C">
        <w:rPr>
          <w:rStyle w:val="Hyperlink"/>
          <w:rFonts w:asciiTheme="minorHAnsi" w:hAnsiTheme="minorHAnsi" w:cstheme="minorHAnsi"/>
          <w:color w:val="auto"/>
          <w:sz w:val="22"/>
          <w:szCs w:val="22"/>
          <w:u w:val="none"/>
          <w:lang w:val="pt-BR"/>
        </w:rPr>
        <w:t>12</w:t>
      </w:r>
    </w:p>
    <w:p w14:paraId="0F7D836D" w14:textId="70516FAE" w:rsidR="00F753E0" w:rsidRPr="00D96314" w:rsidRDefault="00D22D35"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18644C">
        <w:rPr>
          <w:rStyle w:val="Hyperlink"/>
          <w:rFonts w:asciiTheme="minorHAnsi" w:hAnsiTheme="minorHAnsi" w:cstheme="minorHAnsi"/>
          <w:color w:val="auto"/>
          <w:sz w:val="22"/>
          <w:szCs w:val="22"/>
          <w:u w:val="none"/>
          <w:lang w:val="pt-BR"/>
        </w:rPr>
        <w:t>14</w:t>
      </w:r>
    </w:p>
    <w:p w14:paraId="5D279E0D" w14:textId="6352731A" w:rsidR="00F753E0" w:rsidRPr="00D96314" w:rsidRDefault="00D22D35"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18644C">
          <w:rPr>
            <w:rFonts w:asciiTheme="minorHAnsi" w:hAnsiTheme="minorHAnsi" w:cstheme="minorHAnsi"/>
            <w:webHidden/>
            <w:sz w:val="22"/>
            <w:szCs w:val="22"/>
            <w:lang w:val="pt-BR"/>
          </w:rPr>
          <w:t>1</w:t>
        </w:r>
      </w:hyperlink>
      <w:r w:rsidR="009C1372" w:rsidRPr="00006558">
        <w:rPr>
          <w:rFonts w:asciiTheme="minorHAnsi" w:hAnsiTheme="minorHAnsi" w:cstheme="minorHAnsi"/>
          <w:sz w:val="22"/>
          <w:szCs w:val="22"/>
          <w:lang w:val="pt-BR"/>
        </w:rPr>
        <w:t>7</w:t>
      </w:r>
    </w:p>
    <w:p w14:paraId="53E72E11" w14:textId="3DF537E7" w:rsidR="00F753E0" w:rsidRPr="00D96314" w:rsidRDefault="00D22D35"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18644C">
        <w:rPr>
          <w:rStyle w:val="Hyperlink"/>
          <w:rFonts w:asciiTheme="minorHAnsi" w:hAnsiTheme="minorHAnsi" w:cstheme="minorHAnsi"/>
          <w:color w:val="auto"/>
          <w:sz w:val="22"/>
          <w:szCs w:val="22"/>
          <w:u w:val="none"/>
          <w:lang w:val="pt-BR"/>
        </w:rPr>
        <w:t>17</w:t>
      </w:r>
    </w:p>
    <w:p w14:paraId="66DF17BE" w14:textId="157AC110" w:rsidR="00F753E0" w:rsidRPr="00D96314" w:rsidRDefault="00D22D35"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18644C">
        <w:rPr>
          <w:rStyle w:val="Hyperlink"/>
          <w:rFonts w:asciiTheme="minorHAnsi" w:hAnsiTheme="minorHAnsi" w:cstheme="minorHAnsi"/>
          <w:color w:val="auto"/>
          <w:sz w:val="22"/>
          <w:szCs w:val="22"/>
          <w:u w:val="none"/>
          <w:lang w:val="pt-BR"/>
        </w:rPr>
        <w:t>1</w:t>
      </w:r>
      <w:r w:rsidR="009C1372">
        <w:rPr>
          <w:rStyle w:val="Hyperlink"/>
          <w:rFonts w:asciiTheme="minorHAnsi" w:hAnsiTheme="minorHAnsi" w:cstheme="minorHAnsi"/>
          <w:color w:val="auto"/>
          <w:sz w:val="22"/>
          <w:szCs w:val="22"/>
          <w:u w:val="none"/>
          <w:lang w:val="pt-BR"/>
        </w:rPr>
        <w:t>8</w:t>
      </w:r>
    </w:p>
    <w:p w14:paraId="179EBE80" w14:textId="0F17C1A1" w:rsidR="00F753E0" w:rsidRPr="00D96314" w:rsidRDefault="00D22D35"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18644C">
        <w:rPr>
          <w:rStyle w:val="Hyperlink"/>
          <w:rFonts w:asciiTheme="minorHAnsi" w:hAnsiTheme="minorHAnsi" w:cstheme="minorHAnsi"/>
          <w:color w:val="auto"/>
          <w:sz w:val="22"/>
          <w:szCs w:val="22"/>
          <w:u w:val="none"/>
          <w:lang w:val="pt-BR"/>
        </w:rPr>
        <w:t>18</w:t>
      </w:r>
    </w:p>
    <w:p w14:paraId="3FFEEC3F" w14:textId="7B28275B" w:rsidR="00F753E0" w:rsidRPr="00D96314" w:rsidRDefault="00D22D35"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9C1372">
        <w:rPr>
          <w:rStyle w:val="Hyperlink"/>
          <w:rFonts w:asciiTheme="minorHAnsi" w:hAnsiTheme="minorHAnsi" w:cstheme="minorHAnsi"/>
          <w:color w:val="auto"/>
          <w:sz w:val="22"/>
          <w:szCs w:val="22"/>
          <w:u w:val="none"/>
          <w:lang w:val="pt-BR"/>
        </w:rPr>
        <w:t>19</w:t>
      </w:r>
    </w:p>
    <w:p w14:paraId="31BA0C1F" w14:textId="2C4A034E" w:rsidR="00F753E0" w:rsidRPr="00D96314" w:rsidRDefault="00D22D35"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9C1372">
        <w:rPr>
          <w:rStyle w:val="Hyperlink"/>
          <w:rFonts w:asciiTheme="minorHAnsi" w:hAnsiTheme="minorHAnsi" w:cstheme="minorHAnsi"/>
          <w:color w:val="auto"/>
          <w:sz w:val="22"/>
          <w:szCs w:val="22"/>
          <w:u w:val="none"/>
          <w:lang w:val="pt-BR"/>
        </w:rPr>
        <w:t>23</w:t>
      </w:r>
    </w:p>
    <w:p w14:paraId="496FD5EE" w14:textId="69843D4B" w:rsidR="00F753E0" w:rsidRPr="00D96314" w:rsidRDefault="00D22D35"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9C1372">
        <w:rPr>
          <w:rStyle w:val="Hyperlink"/>
          <w:rFonts w:asciiTheme="minorHAnsi" w:hAnsiTheme="minorHAnsi" w:cstheme="minorHAnsi"/>
          <w:color w:val="auto"/>
          <w:sz w:val="22"/>
          <w:szCs w:val="22"/>
          <w:u w:val="none"/>
          <w:lang w:val="pt-BR"/>
        </w:rPr>
        <w:t>26</w:t>
      </w:r>
    </w:p>
    <w:p w14:paraId="626EEF0A" w14:textId="4DAD2693" w:rsidR="00F753E0" w:rsidRPr="00D96314" w:rsidRDefault="00D22D35"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9C1372">
        <w:rPr>
          <w:rStyle w:val="Hyperlink"/>
          <w:rFonts w:asciiTheme="minorHAnsi" w:hAnsiTheme="minorHAnsi" w:cstheme="minorHAnsi"/>
          <w:color w:val="auto"/>
          <w:sz w:val="22"/>
          <w:szCs w:val="22"/>
          <w:u w:val="none"/>
          <w:lang w:val="pt-BR"/>
        </w:rPr>
        <w:t>28</w:t>
      </w:r>
    </w:p>
    <w:p w14:paraId="54D53BD5" w14:textId="7A8C399F" w:rsidR="00F753E0" w:rsidRPr="00D96314" w:rsidRDefault="00D22D35"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9C1372">
        <w:rPr>
          <w:rStyle w:val="Hyperlink"/>
          <w:rFonts w:asciiTheme="minorHAnsi" w:hAnsiTheme="minorHAnsi" w:cstheme="minorHAnsi"/>
          <w:color w:val="auto"/>
          <w:sz w:val="22"/>
          <w:szCs w:val="22"/>
          <w:u w:val="none"/>
          <w:lang w:val="pt-BR"/>
        </w:rPr>
        <w:t>29</w:t>
      </w:r>
    </w:p>
    <w:p w14:paraId="1365351F" w14:textId="7F9A0D04" w:rsidR="00F753E0" w:rsidRDefault="00D22D35"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9C1372">
        <w:rPr>
          <w:rStyle w:val="Hyperlink"/>
          <w:rFonts w:asciiTheme="minorHAnsi" w:hAnsiTheme="minorHAnsi" w:cstheme="minorHAnsi"/>
          <w:color w:val="auto"/>
          <w:sz w:val="22"/>
          <w:szCs w:val="22"/>
          <w:u w:val="none"/>
          <w:lang w:val="pt-BR"/>
        </w:rPr>
        <w:t>3</w:t>
      </w:r>
      <w:r w:rsidR="00006558">
        <w:rPr>
          <w:rStyle w:val="Hyperlink"/>
          <w:rFonts w:asciiTheme="minorHAnsi" w:hAnsiTheme="minorHAnsi" w:cstheme="minorHAnsi"/>
          <w:color w:val="auto"/>
          <w:sz w:val="22"/>
          <w:szCs w:val="22"/>
          <w:u w:val="none"/>
          <w:lang w:val="pt-BR"/>
        </w:rPr>
        <w:t>3</w:t>
      </w:r>
    </w:p>
    <w:p w14:paraId="455D3FED" w14:textId="51BF0444" w:rsidR="009C0FCA" w:rsidRDefault="00D22D35"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1372">
        <w:rPr>
          <w:rStyle w:val="Hyperlink"/>
          <w:rFonts w:asciiTheme="minorHAnsi" w:hAnsiTheme="minorHAnsi" w:cstheme="minorHAnsi"/>
          <w:color w:val="auto"/>
          <w:sz w:val="22"/>
          <w:szCs w:val="22"/>
          <w:u w:val="none"/>
          <w:lang w:val="pt-BR"/>
        </w:rPr>
        <w:t>35</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15ECDDE5" w:rsidR="00A232ED" w:rsidRPr="00A232ED" w:rsidRDefault="006E1EE5"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r w:rsidR="00A232ED">
        <w:rPr>
          <w:rFonts w:asciiTheme="minorHAnsi" w:hAnsiTheme="minorHAnsi" w:cstheme="minorHAnsi"/>
          <w:sz w:val="22"/>
          <w:szCs w:val="22"/>
          <w:shd w:val="clear" w:color="auto" w:fill="FFFFFF"/>
        </w:rPr>
        <w:t xml:space="preserve">, </w:t>
      </w:r>
      <w:r w:rsidR="00A232ED" w:rsidRPr="00F753E0">
        <w:rPr>
          <w:rFonts w:asciiTheme="minorHAnsi" w:hAnsiTheme="minorHAnsi" w:cstheme="minorHAnsi"/>
          <w:color w:val="000000"/>
          <w:sz w:val="22"/>
          <w:szCs w:val="22"/>
        </w:rPr>
        <w:t>neste ato representada na forma de seu contrato social, na qualidade de Alienante Fiduciante</w:t>
      </w:r>
      <w:r w:rsidR="00A232ED">
        <w:rPr>
          <w:rFonts w:asciiTheme="minorHAnsi" w:hAnsiTheme="minorHAnsi" w:cstheme="minorHAnsi"/>
          <w:color w:val="000000"/>
          <w:sz w:val="22"/>
          <w:szCs w:val="22"/>
        </w:rPr>
        <w:t xml:space="preserve"> (“</w:t>
      </w:r>
      <w:r w:rsidR="00A232ED" w:rsidRPr="00A232ED">
        <w:rPr>
          <w:rFonts w:asciiTheme="minorHAnsi" w:hAnsiTheme="minorHAnsi" w:cstheme="minorHAnsi"/>
          <w:color w:val="000000"/>
          <w:sz w:val="22"/>
          <w:szCs w:val="22"/>
          <w:u w:val="single"/>
        </w:rPr>
        <w:t xml:space="preserve">Usina </w:t>
      </w:r>
      <w:r>
        <w:rPr>
          <w:rFonts w:asciiTheme="minorHAnsi" w:hAnsiTheme="minorHAnsi" w:cstheme="minorHAnsi"/>
          <w:color w:val="000000"/>
          <w:sz w:val="22"/>
          <w:szCs w:val="22"/>
          <w:u w:val="single"/>
        </w:rPr>
        <w:t>Esmeralda</w:t>
      </w:r>
      <w:r w:rsidR="00A232ED">
        <w:rPr>
          <w:rFonts w:asciiTheme="minorHAnsi" w:hAnsiTheme="minorHAnsi" w:cstheme="minorHAnsi"/>
          <w:color w:val="000000"/>
          <w:sz w:val="22"/>
          <w:szCs w:val="22"/>
        </w:rPr>
        <w:t xml:space="preserve">”); </w:t>
      </w:r>
    </w:p>
    <w:p w14:paraId="2D0C2445" w14:textId="77777777" w:rsidR="00A232ED" w:rsidRDefault="00A232ED" w:rsidP="007817CF">
      <w:pPr>
        <w:pStyle w:val="PargrafodaLista"/>
        <w:tabs>
          <w:tab w:val="num" w:pos="1560"/>
        </w:tabs>
        <w:ind w:left="1134" w:hanging="567"/>
        <w:rPr>
          <w:rFonts w:asciiTheme="minorHAnsi" w:hAnsiTheme="minorHAnsi" w:cstheme="minorHAnsi"/>
          <w:sz w:val="22"/>
          <w:szCs w:val="22"/>
        </w:rPr>
      </w:pPr>
    </w:p>
    <w:p w14:paraId="469714F7" w14:textId="29BD99D6" w:rsidR="00A232ED" w:rsidRPr="00A232ED" w:rsidRDefault="006E1EE5"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r w:rsidR="00A232ED">
        <w:rPr>
          <w:rFonts w:asciiTheme="minorHAnsi" w:hAnsiTheme="minorHAnsi" w:cstheme="minorHAnsi"/>
          <w:sz w:val="22"/>
          <w:szCs w:val="22"/>
          <w:shd w:val="clear" w:color="auto" w:fill="FFFFFF"/>
        </w:rPr>
        <w:t xml:space="preserve">, </w:t>
      </w:r>
      <w:r w:rsidR="00A232ED" w:rsidRPr="00F753E0">
        <w:rPr>
          <w:rFonts w:asciiTheme="minorHAnsi" w:hAnsiTheme="minorHAnsi" w:cstheme="minorHAnsi"/>
          <w:color w:val="000000"/>
          <w:sz w:val="22"/>
          <w:szCs w:val="22"/>
        </w:rPr>
        <w:t>neste ato representada na forma de seu contrato social, na qualidade de Alienante Fiduciante</w:t>
      </w:r>
      <w:r w:rsidR="00A232ED">
        <w:rPr>
          <w:rFonts w:asciiTheme="minorHAnsi" w:hAnsiTheme="minorHAnsi" w:cstheme="minorHAnsi"/>
          <w:color w:val="000000"/>
          <w:sz w:val="22"/>
          <w:szCs w:val="22"/>
        </w:rPr>
        <w:t xml:space="preserve"> (“</w:t>
      </w:r>
      <w:r w:rsidR="00A232ED" w:rsidRPr="00A232ED">
        <w:rPr>
          <w:rFonts w:asciiTheme="minorHAnsi" w:hAnsiTheme="minorHAnsi" w:cstheme="minorHAnsi"/>
          <w:color w:val="000000"/>
          <w:sz w:val="22"/>
          <w:szCs w:val="22"/>
          <w:u w:val="single"/>
        </w:rPr>
        <w:t>Usina</w:t>
      </w:r>
      <w:r w:rsidR="00A232ED">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Turquesa</w:t>
      </w:r>
      <w:r w:rsidR="00A232ED" w:rsidRPr="00A232ED">
        <w:rPr>
          <w:rFonts w:asciiTheme="minorHAnsi" w:hAnsiTheme="minorHAnsi" w:cstheme="minorHAnsi"/>
          <w:color w:val="000000"/>
          <w:sz w:val="22"/>
          <w:szCs w:val="22"/>
        </w:rPr>
        <w:t>”</w:t>
      </w:r>
      <w:r w:rsidR="00A232ED">
        <w:rPr>
          <w:rFonts w:asciiTheme="minorHAnsi" w:hAnsiTheme="minorHAnsi" w:cstheme="minorHAnsi"/>
          <w:color w:val="000000"/>
          <w:sz w:val="22"/>
          <w:szCs w:val="22"/>
        </w:rPr>
        <w:t xml:space="preserve"> e, quando em conjunto com a Usina </w:t>
      </w:r>
      <w:r>
        <w:rPr>
          <w:rFonts w:asciiTheme="minorHAnsi" w:hAnsiTheme="minorHAnsi" w:cstheme="minorHAnsi"/>
          <w:color w:val="000000"/>
          <w:sz w:val="22"/>
          <w:szCs w:val="22"/>
        </w:rPr>
        <w:t>Esmeralda</w:t>
      </w:r>
      <w:r w:rsidR="00A232ED">
        <w:rPr>
          <w:rFonts w:asciiTheme="minorHAnsi" w:hAnsiTheme="minorHAnsi" w:cstheme="minorHAnsi"/>
          <w:color w:val="000000"/>
          <w:sz w:val="22"/>
          <w:szCs w:val="22"/>
        </w:rPr>
        <w:t>, “</w:t>
      </w:r>
      <w:r w:rsidR="00A232ED" w:rsidRPr="00A232ED">
        <w:rPr>
          <w:rFonts w:asciiTheme="minorHAnsi" w:hAnsiTheme="minorHAnsi" w:cstheme="minorHAnsi"/>
          <w:color w:val="000000"/>
          <w:sz w:val="22"/>
          <w:szCs w:val="22"/>
          <w:u w:val="single"/>
        </w:rPr>
        <w:t>Alienantes Fiduciantes</w:t>
      </w:r>
      <w:r w:rsidR="00A232ED">
        <w:rPr>
          <w:rFonts w:asciiTheme="minorHAnsi" w:hAnsiTheme="minorHAnsi" w:cstheme="minorHAnsi"/>
          <w:color w:val="000000"/>
          <w:sz w:val="22"/>
          <w:szCs w:val="22"/>
        </w:rPr>
        <w:t>”</w:t>
      </w:r>
      <w:r w:rsidR="00A232ED" w:rsidRPr="00A232ED">
        <w:rPr>
          <w:rFonts w:asciiTheme="minorHAnsi" w:hAnsiTheme="minorHAnsi" w:cstheme="minorHAnsi"/>
          <w:color w:val="000000"/>
          <w:sz w:val="22"/>
          <w:szCs w:val="22"/>
        </w:rPr>
        <w:t>); e</w:t>
      </w:r>
    </w:p>
    <w:p w14:paraId="7B8E28AF" w14:textId="77777777" w:rsidR="00A232ED" w:rsidRDefault="00A232ED" w:rsidP="007817CF">
      <w:pPr>
        <w:pStyle w:val="PargrafodaLista"/>
        <w:tabs>
          <w:tab w:val="num" w:pos="1560"/>
        </w:tabs>
        <w:ind w:left="1134" w:hanging="567"/>
        <w:rPr>
          <w:rFonts w:asciiTheme="minorHAnsi" w:hAnsiTheme="minorHAnsi" w:cstheme="minorHAnsi"/>
          <w:b/>
          <w:bCs/>
          <w:sz w:val="22"/>
          <w:szCs w:val="22"/>
        </w:rPr>
      </w:pPr>
    </w:p>
    <w:p w14:paraId="6E6A9BE0" w14:textId="2CB53A64" w:rsidR="00F753E0" w:rsidRPr="00F753E0" w:rsidRDefault="00F753E0" w:rsidP="007817CF">
      <w:pPr>
        <w:widowControl w:val="0"/>
        <w:numPr>
          <w:ilvl w:val="0"/>
          <w:numId w:val="15"/>
        </w:numPr>
        <w:tabs>
          <w:tab w:val="clear" w:pos="1060"/>
          <w:tab w:val="num" w:pos="1560"/>
        </w:tabs>
        <w:spacing w:line="288" w:lineRule="auto"/>
        <w:ind w:left="1134"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6536C32E"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4577915D"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41A260FE"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5F6A15">
        <w:rPr>
          <w:rFonts w:asciiTheme="minorHAnsi" w:eastAsia="MS Mincho" w:hAnsiTheme="minorHAnsi" w:cstheme="minorHAnsi"/>
          <w:sz w:val="22"/>
          <w:szCs w:val="22"/>
        </w:rPr>
        <w:t>CID29801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w:t>
      </w:r>
      <w:r w:rsidR="005F6A15">
        <w:rPr>
          <w:rFonts w:asciiTheme="minorHAnsi" w:hAnsiTheme="minorHAnsi" w:cstheme="minorHAnsi"/>
          <w:color w:val="000000"/>
          <w:sz w:val="22"/>
          <w:szCs w:val="22"/>
          <w:u w:val="single"/>
        </w:rPr>
        <w:t>8</w:t>
      </w:r>
      <w:r w:rsidR="00F82D99" w:rsidRPr="00F82D99">
        <w:rPr>
          <w:rFonts w:asciiTheme="minorHAnsi" w:hAnsiTheme="minorHAnsi" w:cstheme="minorHAnsi"/>
          <w:color w:val="000000"/>
          <w:sz w:val="22"/>
          <w:szCs w:val="22"/>
          <w:u w:val="single"/>
        </w:rPr>
        <w:t>ª Série</w:t>
      </w:r>
      <w:r w:rsidRPr="00F82D99">
        <w:rPr>
          <w:rFonts w:asciiTheme="minorHAnsi" w:hAnsiTheme="minorHAnsi" w:cstheme="minorHAnsi"/>
          <w:sz w:val="22"/>
          <w:szCs w:val="22"/>
        </w:rPr>
        <w:t xml:space="preserve">”), que representará </w:t>
      </w:r>
      <w:r w:rsidR="00F521CB" w:rsidRPr="00F82D99">
        <w:rPr>
          <w:rFonts w:ascii="Calibri" w:hAnsi="Calibri" w:cs="Calibri"/>
          <w:sz w:val="22"/>
          <w:szCs w:val="22"/>
        </w:rPr>
        <w:t>31,25% (trinta e um inteiros e vinte e cinco centésimos po</w:t>
      </w:r>
      <w:r w:rsidR="00F521CB" w:rsidRPr="005F6A15">
        <w:rPr>
          <w:rFonts w:ascii="Calibri" w:hAnsi="Calibri" w:cs="Calibri"/>
          <w:sz w:val="22"/>
          <w:szCs w:val="22"/>
        </w:rPr>
        <w:t>r cento)</w:t>
      </w:r>
      <w:r w:rsidRPr="00E37685">
        <w:rPr>
          <w:rFonts w:asciiTheme="minorHAnsi" w:hAnsiTheme="minorHAnsi" w:cstheme="minorHAnsi"/>
          <w:sz w:val="22"/>
          <w:szCs w:val="22"/>
        </w:rPr>
        <w:t xml:space="preserve"> dos</w:t>
      </w:r>
      <w:r w:rsidRPr="00F753E0">
        <w:rPr>
          <w:rFonts w:asciiTheme="minorHAnsi" w:hAnsiTheme="minorHAnsi" w:cstheme="minorHAnsi"/>
          <w:sz w:val="22"/>
          <w:szCs w:val="22"/>
        </w:rPr>
        <w:t xml:space="preserve">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29</w:t>
      </w:r>
      <w:r w:rsidR="005F6A15">
        <w:rPr>
          <w:rFonts w:asciiTheme="minorHAnsi" w:hAnsiTheme="minorHAnsi" w:cstheme="minorHAnsi"/>
          <w:color w:val="000000"/>
          <w:sz w:val="22"/>
          <w:szCs w:val="22"/>
        </w:rPr>
        <w:t>8</w:t>
      </w:r>
      <w:r w:rsidR="00F82D99">
        <w:rPr>
          <w:rFonts w:asciiTheme="minorHAnsi" w:hAnsiTheme="minorHAnsi" w:cstheme="minorHAnsi"/>
          <w:color w:val="000000"/>
          <w:sz w:val="22"/>
          <w:szCs w:val="22"/>
        </w:rPr>
        <w:t xml:space="preserve">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w:t>
      </w:r>
      <w:r w:rsidR="005F6A15">
        <w:rPr>
          <w:rFonts w:asciiTheme="minorHAnsi" w:hAnsiTheme="minorHAnsi" w:cstheme="minorHAnsi"/>
          <w:sz w:val="22"/>
          <w:szCs w:val="22"/>
          <w:u w:val="single"/>
        </w:rPr>
        <w:t>8</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lastRenderedPageBreak/>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36D3DB31"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w:t>
      </w:r>
      <w:r w:rsidR="00861067">
        <w:rPr>
          <w:rFonts w:ascii="Calibri" w:hAnsi="Calibri" w:cs="Calibri"/>
          <w:b/>
          <w:bCs/>
          <w:sz w:val="22"/>
          <w:szCs w:val="22"/>
        </w:rPr>
        <w:t>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 xml:space="preserve">USINA TURQUESA </w:t>
      </w:r>
      <w:r w:rsidR="009E6032" w:rsidRPr="009E6032">
        <w:rPr>
          <w:rFonts w:ascii="Calibri" w:hAnsi="Calibri" w:cs="Calibri"/>
          <w:sz w:val="22"/>
          <w:szCs w:val="22"/>
          <w:shd w:val="clear" w:color="auto" w:fill="FFFFFF"/>
        </w:rPr>
        <w:t>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EF65D1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1773FB5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 (respectivamente,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(iii) o </w:t>
      </w:r>
      <w:r w:rsidRPr="00F753E0">
        <w:rPr>
          <w:rFonts w:asciiTheme="minorHAnsi" w:hAnsiTheme="minorHAnsi" w:cstheme="minorHAnsi"/>
          <w:sz w:val="22"/>
          <w:szCs w:val="22"/>
        </w:rPr>
        <w:lastRenderedPageBreak/>
        <w:t>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577E3BCE"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7" w:name="_DV_M172"/>
      <w:bookmarkEnd w:id="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8" w:name="_Toc396935190"/>
      <w:bookmarkStart w:id="9" w:name="_Toc489649240"/>
      <w:bookmarkStart w:id="10" w:name="_Toc522035224"/>
      <w:bookmarkStart w:id="11" w:name="_Toc522040083"/>
      <w:bookmarkStart w:id="12" w:name="_Toc51710462"/>
      <w:r w:rsidRPr="00F753E0">
        <w:rPr>
          <w:rFonts w:asciiTheme="minorHAnsi" w:hAnsiTheme="minorHAnsi" w:cstheme="minorHAnsi"/>
          <w:bCs/>
          <w:smallCaps/>
          <w:noProof/>
          <w:lang w:eastAsia="x-none"/>
        </w:rPr>
        <w:t>DEFINIÇÕES</w:t>
      </w:r>
      <w:bookmarkEnd w:id="8"/>
      <w:bookmarkEnd w:id="9"/>
      <w:bookmarkEnd w:id="10"/>
      <w:bookmarkEnd w:id="11"/>
      <w:bookmarkEnd w:id="1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2" w:name="_Toc489649241"/>
      <w:bookmarkStart w:id="23" w:name="_Toc522035225"/>
      <w:bookmarkStart w:id="24" w:name="_Toc522040084"/>
      <w:bookmarkStart w:id="25" w:name="_Toc51710463"/>
      <w:r w:rsidRPr="00F753E0">
        <w:rPr>
          <w:rFonts w:asciiTheme="minorHAnsi" w:hAnsiTheme="minorHAnsi" w:cstheme="minorHAnsi"/>
          <w:bCs/>
          <w:smallCaps/>
          <w:noProof/>
          <w:lang w:val="x-none" w:eastAsia="x-none"/>
        </w:rPr>
        <w:t>OBRIGAÇÕES GARANTIDAS</w:t>
      </w:r>
      <w:bookmarkEnd w:id="18"/>
      <w:bookmarkEnd w:id="19"/>
      <w:bookmarkEnd w:id="20"/>
      <w:bookmarkEnd w:id="21"/>
      <w:bookmarkEnd w:id="22"/>
      <w:bookmarkEnd w:id="23"/>
      <w:bookmarkEnd w:id="24"/>
      <w:bookmarkEnd w:id="2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328F97C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709E9A8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F82D99">
        <w:rPr>
          <w:rFonts w:asciiTheme="minorHAnsi" w:hAnsiTheme="minorHAnsi" w:cstheme="minorHAnsi"/>
          <w:sz w:val="22"/>
          <w:szCs w:val="22"/>
          <w:u w:val="single"/>
        </w:rPr>
        <w:t>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F521CB" w:rsidRPr="00F82D99">
        <w:rPr>
          <w:rFonts w:ascii="Calibri" w:hAnsi="Calibri" w:cs="Calibri"/>
          <w:sz w:val="22"/>
          <w:szCs w:val="22"/>
        </w:rPr>
        <w:t xml:space="preserve">31,25% (trinta e um inteiros e vinte e cinco centésimos por cento)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F82D99">
        <w:rPr>
          <w:rFonts w:asciiTheme="minorHAnsi" w:hAnsiTheme="minorHAnsi" w:cstheme="minorHAnsi"/>
          <w:color w:val="000000"/>
          <w:sz w:val="22"/>
          <w:szCs w:val="22"/>
        </w:rPr>
        <w:t xml:space="preserve">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2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 xml:space="preserve">a totalidade dos respectivos acessórios, tais como, </w:t>
      </w:r>
      <w:r w:rsidRPr="00F753E0">
        <w:rPr>
          <w:rFonts w:asciiTheme="minorHAnsi" w:hAnsiTheme="minorHAnsi" w:cstheme="minorHAnsi"/>
          <w:sz w:val="22"/>
          <w:szCs w:val="22"/>
        </w:rPr>
        <w:lastRenderedPageBreak/>
        <w:t>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7"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7"/>
      <w:r w:rsidRPr="00F753E0">
        <w:rPr>
          <w:rFonts w:asciiTheme="minorHAnsi" w:hAnsiTheme="minorHAnsi" w:cstheme="minorHAnsi"/>
          <w:sz w:val="22"/>
          <w:szCs w:val="22"/>
        </w:rPr>
        <w:t xml:space="preserve">: (a) </w:t>
      </w:r>
      <w:bookmarkStart w:id="28" w:name="_Hlk66698772"/>
      <w:r w:rsidRPr="00F753E0">
        <w:rPr>
          <w:rFonts w:asciiTheme="minorHAnsi" w:hAnsiTheme="minorHAnsi" w:cstheme="minorHAnsi"/>
          <w:sz w:val="22"/>
          <w:szCs w:val="22"/>
        </w:rPr>
        <w:t>incidência de tributos, além das despesas de cobrança e de intimação, conforme aplicável</w:t>
      </w:r>
      <w:bookmarkEnd w:id="28"/>
      <w:r w:rsidRPr="00F753E0">
        <w:rPr>
          <w:rFonts w:asciiTheme="minorHAnsi" w:hAnsiTheme="minorHAnsi" w:cstheme="minorHAnsi"/>
          <w:sz w:val="22"/>
          <w:szCs w:val="22"/>
        </w:rPr>
        <w:t xml:space="preserve">; (b) </w:t>
      </w:r>
      <w:bookmarkStart w:id="29"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w:t>
      </w:r>
      <w:r w:rsidR="00E37685">
        <w:rPr>
          <w:rFonts w:asciiTheme="minorHAnsi" w:eastAsia="MS Mincho" w:hAnsiTheme="minorHAnsi" w:cstheme="minorHAnsi"/>
          <w:sz w:val="22"/>
          <w:szCs w:val="22"/>
        </w:rPr>
        <w:t>8</w:t>
      </w:r>
      <w:r w:rsidR="00F82D99">
        <w:rPr>
          <w:rFonts w:asciiTheme="minorHAnsi" w:eastAsia="MS Mincho" w:hAnsiTheme="minorHAnsi" w:cstheme="minorHAnsi"/>
          <w:sz w:val="22"/>
          <w:szCs w:val="22"/>
        </w:rPr>
        <w:t>01</w:t>
      </w:r>
      <w:r w:rsidR="00F82D99">
        <w:rPr>
          <w:rFonts w:asciiTheme="minorHAnsi" w:hAnsiTheme="minorHAnsi" w:cstheme="minorHAnsi"/>
          <w:sz w:val="22"/>
          <w:szCs w:val="22"/>
          <w:highlight w:val="yellow"/>
        </w:rPr>
        <w:t xml:space="preserve"> </w:t>
      </w:r>
      <w:r w:rsidRPr="00F753E0">
        <w:rPr>
          <w:rFonts w:asciiTheme="minorHAnsi" w:hAnsiTheme="minorHAnsi" w:cstheme="minorHAnsi"/>
          <w:sz w:val="22"/>
          <w:szCs w:val="22"/>
        </w:rPr>
        <w:t>e dos CRI</w:t>
      </w:r>
      <w:bookmarkEnd w:id="26"/>
      <w:bookmarkEnd w:id="2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0" w:name="_Toc264651167"/>
      <w:bookmarkStart w:id="31" w:name="_Toc353469273"/>
      <w:bookmarkStart w:id="32" w:name="_Toc264638354"/>
      <w:bookmarkStart w:id="33" w:name="_Toc396935192"/>
      <w:bookmarkStart w:id="34" w:name="_Toc489649242"/>
      <w:bookmarkStart w:id="35" w:name="_Toc522035226"/>
      <w:bookmarkStart w:id="36" w:name="_Toc522040085"/>
      <w:bookmarkStart w:id="37"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0"/>
      <w:bookmarkEnd w:id="31"/>
      <w:bookmarkEnd w:id="32"/>
      <w:bookmarkEnd w:id="33"/>
      <w:bookmarkEnd w:id="34"/>
      <w:bookmarkEnd w:id="35"/>
      <w:bookmarkEnd w:id="36"/>
      <w:bookmarkEnd w:id="3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02FDB71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8"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39"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0" w:name="_Ref167601461"/>
      <w:bookmarkStart w:id="41" w:name="_DV_C83"/>
      <w:bookmarkEnd w:id="39"/>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00A232ED">
        <w:rPr>
          <w:rFonts w:asciiTheme="minorHAnsi" w:hAnsiTheme="minorHAnsi" w:cstheme="minorHAnsi"/>
          <w:bCs/>
          <w:sz w:val="22"/>
          <w:szCs w:val="22"/>
        </w:rPr>
        <w:t>m</w:t>
      </w:r>
      <w:r w:rsidRPr="00F753E0">
        <w:rPr>
          <w:rFonts w:asciiTheme="minorHAnsi" w:hAnsiTheme="minorHAnsi" w:cstheme="minorHAnsi"/>
          <w:sz w:val="22"/>
          <w:szCs w:val="22"/>
        </w:rPr>
        <w:t xml:space="preserve"> e transfere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8"/>
      <w:r w:rsidR="005D737F">
        <w:rPr>
          <w:rFonts w:asciiTheme="minorHAnsi" w:hAnsiTheme="minorHAnsi" w:cstheme="minorHAnsi"/>
          <w:sz w:val="22"/>
          <w:szCs w:val="22"/>
        </w:rPr>
        <w:t xml:space="preserve"> </w:t>
      </w:r>
    </w:p>
    <w:bookmarkEnd w:id="40"/>
    <w:bookmarkEnd w:id="41"/>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01BA6031"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6608FBFC" w14:textId="77777777" w:rsidR="002059EF" w:rsidRDefault="002059EF" w:rsidP="002059EF">
      <w:pPr>
        <w:pStyle w:val="PargrafodaLista"/>
        <w:tabs>
          <w:tab w:val="left" w:pos="709"/>
        </w:tabs>
        <w:spacing w:line="288" w:lineRule="auto"/>
        <w:ind w:left="0" w:right="-2"/>
        <w:jc w:val="both"/>
        <w:rPr>
          <w:rFonts w:asciiTheme="minorHAnsi" w:hAnsiTheme="minorHAnsi" w:cstheme="minorHAnsi"/>
          <w:sz w:val="22"/>
          <w:szCs w:val="22"/>
        </w:rPr>
      </w:pPr>
    </w:p>
    <w:p w14:paraId="1AA9DE1B" w14:textId="6318DDC5" w:rsidR="002059EF" w:rsidRPr="00F753E0" w:rsidRDefault="002059EF"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298ª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 Anexo II 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027A8E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2"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42"/>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w:t>
      </w:r>
      <w:r w:rsidRPr="00F753E0">
        <w:rPr>
          <w:rFonts w:asciiTheme="minorHAnsi" w:hAnsiTheme="minorHAnsi" w:cstheme="minorHAnsi"/>
          <w:sz w:val="22"/>
          <w:szCs w:val="22"/>
        </w:rPr>
        <w:lastRenderedPageBreak/>
        <w:t xml:space="preserve">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65812CD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18757C25"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3" w:name="_Hlk32337256"/>
      <w:bookmarkStart w:id="44" w:name="_Hlk32254479"/>
      <w:r w:rsidRPr="00F753E0">
        <w:rPr>
          <w:rFonts w:asciiTheme="minorHAnsi" w:hAnsiTheme="minorHAnsi" w:cstheme="minorHAnsi"/>
          <w:sz w:val="22"/>
          <w:szCs w:val="22"/>
        </w:rPr>
        <w:t>Observadas as demais disposições estabelecidas neste Contrato,</w:t>
      </w:r>
      <w:bookmarkEnd w:id="43"/>
      <w:r w:rsidRPr="00F753E0">
        <w:rPr>
          <w:rFonts w:asciiTheme="minorHAnsi" w:hAnsiTheme="minorHAnsi" w:cstheme="minorHAnsi"/>
          <w:sz w:val="22"/>
          <w:szCs w:val="22"/>
        </w:rPr>
        <w:t xml:space="preserve"> </w:t>
      </w:r>
      <w:r w:rsidR="00346EDC">
        <w:rPr>
          <w:rFonts w:asciiTheme="minorHAnsi" w:hAnsiTheme="minorHAnsi" w:cstheme="minorHAnsi"/>
          <w:sz w:val="22"/>
          <w:szCs w:val="22"/>
        </w:rPr>
        <w:t>anualmente</w:t>
      </w:r>
      <w:r w:rsidR="007F21A4">
        <w:rPr>
          <w:rFonts w:asciiTheme="minorHAnsi" w:hAnsiTheme="minorHAnsi" w:cstheme="minorHAnsi"/>
          <w:sz w:val="22"/>
          <w:szCs w:val="22"/>
        </w:rPr>
        <w:t xml:space="preserve"> e até o momento em que a presente garantia fiduciária estiver em vigor</w:t>
      </w:r>
      <w:r w:rsidR="00346EDC">
        <w:rPr>
          <w:rFonts w:asciiTheme="minorHAnsi" w:hAnsiTheme="minorHAnsi" w:cstheme="minorHAnsi"/>
          <w:sz w:val="22"/>
          <w:szCs w:val="22"/>
        </w:rPr>
        <w:t xml:space="preserv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e equipamentos previstos n</w:t>
      </w:r>
      <w:r w:rsidR="0053554C">
        <w:rPr>
          <w:rFonts w:asciiTheme="minorHAnsi" w:hAnsiTheme="minorHAnsi" w:cstheme="minorHAnsi"/>
          <w:sz w:val="22"/>
          <w:szCs w:val="22"/>
        </w:rPr>
        <w:t>o Anexo II</w:t>
      </w:r>
      <w:bookmarkEnd w:id="44"/>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27A2F39A"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36E3348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lastRenderedPageBreak/>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6D6C5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5"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45"/>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3F5D190D"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6"/>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00A944F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66E67A1B" w:rsidR="00F753E0" w:rsidRDefault="00F753E0" w:rsidP="002059EF">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5FC43435" w:rsidR="007D4DA8" w:rsidRPr="00C86676" w:rsidRDefault="007D4DA8" w:rsidP="00F753E0">
      <w:pPr>
        <w:pStyle w:val="TextosemFormatao"/>
        <w:spacing w:line="288" w:lineRule="auto"/>
        <w:rPr>
          <w:rFonts w:asciiTheme="minorHAnsi" w:hAnsiTheme="minorHAnsi" w:cstheme="minorHAnsi"/>
          <w:sz w:val="22"/>
          <w:szCs w:val="22"/>
          <w:lang w:val="pt-BR"/>
        </w:rPr>
      </w:pPr>
      <w:r w:rsidRPr="002059EF">
        <w:rPr>
          <w:rFonts w:asciiTheme="minorHAnsi" w:hAnsiTheme="minorHAnsi" w:cstheme="minorHAnsi"/>
          <w:b/>
          <w:bCs/>
          <w:color w:val="000000"/>
          <w:sz w:val="22"/>
          <w:szCs w:val="22"/>
          <w:lang w:val="pt-BR"/>
        </w:rPr>
        <w:t>3.</w:t>
      </w:r>
      <w:r w:rsidR="003514B8">
        <w:rPr>
          <w:rFonts w:asciiTheme="minorHAnsi" w:hAnsiTheme="minorHAnsi" w:cstheme="minorHAnsi"/>
          <w:b/>
          <w:bCs/>
          <w:color w:val="000000"/>
          <w:sz w:val="22"/>
          <w:szCs w:val="22"/>
          <w:lang w:val="pt-BR"/>
        </w:rPr>
        <w:t>4</w:t>
      </w:r>
      <w:r w:rsidRPr="002059E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7" w:name="_Toc346096469"/>
      <w:bookmarkStart w:id="48" w:name="_Toc346139182"/>
      <w:bookmarkStart w:id="49" w:name="_Toc396935193"/>
      <w:bookmarkStart w:id="50" w:name="_Toc489649243"/>
      <w:bookmarkStart w:id="51" w:name="_Toc522035227"/>
      <w:bookmarkStart w:id="52" w:name="_Toc522040086"/>
      <w:bookmarkStart w:id="53"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7"/>
      <w:bookmarkEnd w:id="48"/>
      <w:bookmarkEnd w:id="49"/>
      <w:bookmarkEnd w:id="50"/>
      <w:bookmarkEnd w:id="51"/>
      <w:bookmarkEnd w:id="52"/>
      <w:bookmarkEnd w:id="53"/>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xml:space="preserve">, aqui prestadas, de que a </w:t>
      </w:r>
      <w:r w:rsidRPr="00F753E0">
        <w:rPr>
          <w:rFonts w:asciiTheme="minorHAnsi" w:hAnsiTheme="minorHAnsi" w:cstheme="minorHAnsi"/>
          <w:bCs/>
          <w:sz w:val="22"/>
          <w:szCs w:val="22"/>
        </w:rPr>
        <w:lastRenderedPageBreak/>
        <w:t>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77CB94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4" w:name="_DV_M137"/>
      <w:bookmarkStart w:id="55" w:name="_DV_M143"/>
      <w:bookmarkStart w:id="56" w:name="_DV_M152"/>
      <w:bookmarkStart w:id="57" w:name="_DV_M156"/>
      <w:bookmarkStart w:id="58" w:name="_DV_M158"/>
      <w:bookmarkStart w:id="59" w:name="_DV_M161"/>
      <w:bookmarkStart w:id="60" w:name="_DV_M164"/>
      <w:bookmarkStart w:id="61" w:name="_DV_M166"/>
      <w:bookmarkStart w:id="62" w:name="_DV_M167"/>
      <w:bookmarkStart w:id="63" w:name="_DV_M173"/>
      <w:bookmarkStart w:id="64" w:name="_DV_M174"/>
      <w:bookmarkStart w:id="65" w:name="_DV_M176"/>
      <w:bookmarkStart w:id="66" w:name="_Toc264651168"/>
      <w:bookmarkStart w:id="67" w:name="_Toc353469275"/>
      <w:bookmarkStart w:id="68" w:name="_Ref248574081"/>
      <w:bookmarkStart w:id="69" w:name="_Toc51710466"/>
      <w:bookmarkStart w:id="70" w:name="_Toc396935194"/>
      <w:bookmarkStart w:id="71" w:name="_Toc489649244"/>
      <w:bookmarkStart w:id="72" w:name="_Toc522035228"/>
      <w:bookmarkStart w:id="73" w:name="_Toc522040087"/>
      <w:bookmarkEnd w:id="54"/>
      <w:bookmarkEnd w:id="55"/>
      <w:bookmarkEnd w:id="56"/>
      <w:bookmarkEnd w:id="57"/>
      <w:bookmarkEnd w:id="58"/>
      <w:bookmarkEnd w:id="59"/>
      <w:bookmarkEnd w:id="60"/>
      <w:bookmarkEnd w:id="61"/>
      <w:bookmarkEnd w:id="62"/>
      <w:bookmarkEnd w:id="63"/>
      <w:bookmarkEnd w:id="64"/>
      <w:bookmarkEnd w:id="65"/>
      <w:r w:rsidRPr="00F753E0">
        <w:rPr>
          <w:rFonts w:asciiTheme="minorHAnsi" w:hAnsiTheme="minorHAnsi" w:cstheme="minorHAnsi"/>
          <w:smallCaps/>
          <w:noProof/>
          <w:lang w:val="x-none" w:eastAsia="x-none"/>
        </w:rPr>
        <w:t>EXCUSSÃO</w:t>
      </w:r>
      <w:bookmarkEnd w:id="66"/>
      <w:bookmarkEnd w:id="67"/>
      <w:bookmarkEnd w:id="68"/>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69"/>
      <w:r w:rsidRPr="00F753E0">
        <w:rPr>
          <w:rFonts w:asciiTheme="minorHAnsi" w:hAnsiTheme="minorHAnsi" w:cstheme="minorHAnsi"/>
          <w:smallCaps/>
          <w:noProof/>
          <w:lang w:val="x-none" w:eastAsia="x-none"/>
        </w:rPr>
        <w:t xml:space="preserve"> </w:t>
      </w:r>
      <w:bookmarkEnd w:id="70"/>
      <w:bookmarkEnd w:id="71"/>
      <w:bookmarkEnd w:id="72"/>
      <w:bookmarkEnd w:id="73"/>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616B9E9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4" w:name="_Hlk71305337"/>
      <w:bookmarkStart w:id="75" w:name="_Hlk49440196"/>
      <w:r w:rsidRPr="00F753E0">
        <w:rPr>
          <w:rFonts w:asciiTheme="minorHAnsi" w:hAnsiTheme="minorHAnsi" w:cstheme="minorHAnsi"/>
          <w:bCs/>
          <w:sz w:val="22"/>
          <w:szCs w:val="22"/>
        </w:rPr>
        <w:lastRenderedPageBreak/>
        <w:t xml:space="preserve">Caso seja declarado o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r w:rsidR="00CA3B69">
        <w:rPr>
          <w:rFonts w:asciiTheme="minorHAnsi" w:hAnsiTheme="minorHAnsi" w:cstheme="minorHAnsi"/>
          <w:bCs/>
          <w:sz w:val="22"/>
          <w:szCs w:val="22"/>
        </w:rPr>
        <w:t xml:space="preserve">pelo preço conforme Notas Fiscais dos Bens e Equipamentos </w:t>
      </w:r>
      <w:r w:rsidR="00CA3B69">
        <w:rPr>
          <w:rFonts w:asciiTheme="minorHAnsi" w:hAnsiTheme="minorHAnsi" w:cstheme="minorHAnsi"/>
          <w:sz w:val="22"/>
          <w:szCs w:val="22"/>
        </w:rPr>
        <w:t>298ª Série, a serem apresentadas pelas Alienantes Fiduciantes</w:t>
      </w:r>
      <w:r w:rsidRPr="00F753E0">
        <w:rPr>
          <w:rFonts w:asciiTheme="minorHAnsi" w:hAnsiTheme="minorHAnsi" w:cstheme="minorHAnsi"/>
          <w:bCs/>
          <w:sz w:val="22"/>
          <w:szCs w:val="22"/>
        </w:rPr>
        <w:t xml:space="preserve">, mas observando-se ser expressamente vedada a venda, cessão, transferência, alienação ou disposição por preço </w:t>
      </w:r>
      <w:r w:rsidR="003514B8">
        <w:rPr>
          <w:rFonts w:asciiTheme="minorHAnsi" w:hAnsiTheme="minorHAnsi" w:cstheme="minorHAnsi"/>
          <w:bCs/>
          <w:sz w:val="22"/>
          <w:szCs w:val="22"/>
        </w:rPr>
        <w:t>inferior ao indicado no Anexo II</w:t>
      </w:r>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74"/>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7A719038"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6" w:name="_Hlk71305348"/>
      <w:bookmarkStart w:id="77"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esta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76"/>
      <w:bookmarkEnd w:id="77"/>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115C04C"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78"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78"/>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0AB6F93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79"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w:t>
      </w:r>
      <w:r w:rsidR="00A76F3D">
        <w:rPr>
          <w:rFonts w:asciiTheme="minorHAnsi" w:hAnsiTheme="minorHAnsi" w:cstheme="minorHAnsi"/>
          <w:sz w:val="22"/>
          <w:szCs w:val="22"/>
        </w:rPr>
        <w:lastRenderedPageBreak/>
        <w:t>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79"/>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4D2CE67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5"/>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0" w:name="_Toc346096471"/>
      <w:bookmarkStart w:id="81" w:name="_Toc346139184"/>
      <w:bookmarkStart w:id="82" w:name="_Toc396935195"/>
      <w:bookmarkStart w:id="83" w:name="_Toc489649245"/>
      <w:bookmarkStart w:id="84" w:name="_Toc522035229"/>
      <w:bookmarkStart w:id="85" w:name="_Toc522040088"/>
      <w:bookmarkStart w:id="86" w:name="_Toc51710467"/>
      <w:r w:rsidRPr="00F753E0">
        <w:rPr>
          <w:rFonts w:asciiTheme="minorHAnsi" w:hAnsiTheme="minorHAnsi" w:cstheme="minorHAnsi"/>
          <w:bCs/>
          <w:smallCaps/>
          <w:noProof/>
          <w:lang w:val="x-none" w:eastAsia="x-none"/>
        </w:rPr>
        <w:t>OBRIGAÇÕES ADICIONAIS</w:t>
      </w:r>
      <w:bookmarkEnd w:id="80"/>
      <w:bookmarkEnd w:id="81"/>
      <w:bookmarkEnd w:id="82"/>
      <w:bookmarkEnd w:id="83"/>
      <w:bookmarkEnd w:id="84"/>
      <w:bookmarkEnd w:id="85"/>
      <w:bookmarkEnd w:id="86"/>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1EB95304"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7"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7"/>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3238CD5A" w:rsidR="004149E2" w:rsidRPr="00F753E0" w:rsidRDefault="004149E2" w:rsidP="00515D9F">
      <w:pPr>
        <w:widowControl w:val="0"/>
        <w:numPr>
          <w:ilvl w:val="0"/>
          <w:numId w:val="18"/>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w:t>
      </w:r>
      <w:r w:rsidR="00F42793">
        <w:rPr>
          <w:rFonts w:asciiTheme="minorHAnsi" w:hAnsiTheme="minorHAnsi" w:cstheme="minorHAnsi"/>
          <w:sz w:val="22"/>
          <w:szCs w:val="22"/>
        </w:rPr>
        <w:t xml:space="preserve"> e até o momento em que a presente garantia fiduciária estiver em vigor</w:t>
      </w:r>
      <w:r>
        <w:rPr>
          <w:rFonts w:asciiTheme="minorHAnsi" w:hAnsiTheme="minorHAnsi" w:cstheme="minorHAnsi"/>
          <w:sz w:val="22"/>
          <w:szCs w:val="22"/>
        </w:rPr>
        <w:t>,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8"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88"/>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9" w:name="_Ref508311854"/>
      <w:r w:rsidRPr="00F753E0">
        <w:rPr>
          <w:rFonts w:asciiTheme="minorHAnsi" w:hAnsiTheme="minorHAnsi" w:cstheme="minorHAnsi"/>
          <w:sz w:val="22"/>
          <w:szCs w:val="22"/>
        </w:rPr>
        <w:t xml:space="preserve">Reembolsar a Fiduciária, no prazo de até 2 (dois) Dias Úteis contados da data de recebimento de comunicação escrita neste sentido, por todos os custos e despesas comprovadamente incorridos em averbações e registros previstos em lei ou no </w:t>
      </w:r>
      <w:r w:rsidRPr="00F753E0">
        <w:rPr>
          <w:rFonts w:asciiTheme="minorHAnsi" w:hAnsiTheme="minorHAnsi" w:cstheme="minorHAnsi"/>
          <w:sz w:val="22"/>
          <w:szCs w:val="22"/>
        </w:rPr>
        <w:lastRenderedPageBreak/>
        <w:t>presente Contrato;</w:t>
      </w:r>
      <w:bookmarkEnd w:id="89"/>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2C3ABA06"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6B6135EB"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696C6DFB"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0" w:name="_DV_M267"/>
      <w:bookmarkStart w:id="91" w:name="_DV_M277"/>
      <w:bookmarkStart w:id="92" w:name="_DV_M278"/>
      <w:bookmarkStart w:id="93" w:name="_Toc264651171"/>
      <w:bookmarkStart w:id="94" w:name="_Toc353469276"/>
      <w:bookmarkStart w:id="95" w:name="_Toc396935196"/>
      <w:bookmarkStart w:id="96" w:name="_Toc489649246"/>
      <w:bookmarkStart w:id="97" w:name="_Toc522035230"/>
      <w:bookmarkStart w:id="98" w:name="_Toc522040089"/>
      <w:bookmarkStart w:id="99" w:name="_Toc51710468"/>
      <w:bookmarkEnd w:id="90"/>
      <w:bookmarkEnd w:id="91"/>
      <w:bookmarkEnd w:id="92"/>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3"/>
      <w:bookmarkEnd w:id="94"/>
      <w:bookmarkEnd w:id="95"/>
      <w:bookmarkEnd w:id="96"/>
      <w:bookmarkEnd w:id="97"/>
      <w:bookmarkEnd w:id="98"/>
      <w:r w:rsidRPr="00F753E0">
        <w:rPr>
          <w:rFonts w:asciiTheme="minorHAnsi" w:hAnsiTheme="minorHAnsi" w:cstheme="minorHAnsi"/>
          <w:smallCaps/>
          <w:noProof/>
          <w:lang w:eastAsia="x-none"/>
        </w:rPr>
        <w:t xml:space="preserve"> </w:t>
      </w:r>
      <w:bookmarkEnd w:id="99"/>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0"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0"/>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1A6F86C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2F99A0D1"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xml:space="preserve">, constituídas e existentes sob as leis brasileiras, em situação regular, bem como estão devidamente autorizadas a desempenhar as </w:t>
      </w:r>
      <w:r w:rsidRPr="00F753E0">
        <w:rPr>
          <w:rFonts w:asciiTheme="minorHAnsi" w:eastAsia="Arial Unicode MS" w:hAnsiTheme="minorHAnsi" w:cstheme="minorHAnsi"/>
          <w:color w:val="000000"/>
          <w:w w:val="0"/>
          <w:sz w:val="22"/>
          <w:szCs w:val="22"/>
        </w:rPr>
        <w:lastRenderedPageBreak/>
        <w:t>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1"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1"/>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2" w:name="_DV_M406"/>
      <w:bookmarkEnd w:id="102"/>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lastRenderedPageBreak/>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3"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4" w:name="_DV_X27"/>
      <w:bookmarkStart w:id="105" w:name="_DV_C30"/>
      <w:r w:rsidRPr="00F753E0">
        <w:rPr>
          <w:rFonts w:asciiTheme="minorHAnsi" w:eastAsia="Arial Unicode MS" w:hAnsiTheme="minorHAnsi" w:cstheme="minorHAnsi"/>
          <w:w w:val="0"/>
          <w:sz w:val="22"/>
          <w:szCs w:val="22"/>
        </w:rPr>
        <w:t xml:space="preserve">em prazo não superior a 2 (dois) </w:t>
      </w:r>
      <w:bookmarkEnd w:id="104"/>
      <w:bookmarkEnd w:id="105"/>
      <w:r w:rsidRPr="00F753E0">
        <w:rPr>
          <w:rFonts w:asciiTheme="minorHAnsi" w:eastAsia="Arial Unicode MS" w:hAnsiTheme="minorHAnsi" w:cstheme="minorHAnsi"/>
          <w:w w:val="0"/>
          <w:sz w:val="22"/>
          <w:szCs w:val="22"/>
        </w:rPr>
        <w:t>Dias Úteis</w:t>
      </w:r>
      <w:bookmarkStart w:id="106"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6"/>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3"/>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7" w:name="_Toc264638355"/>
      <w:bookmarkStart w:id="108" w:name="_Toc264651173"/>
      <w:bookmarkStart w:id="109" w:name="_Toc353469278"/>
      <w:bookmarkStart w:id="110" w:name="_Toc396935197"/>
      <w:bookmarkStart w:id="111" w:name="_Toc489649247"/>
      <w:bookmarkStart w:id="112" w:name="_Toc522035231"/>
      <w:bookmarkStart w:id="113" w:name="_Toc522040090"/>
      <w:bookmarkStart w:id="114" w:name="_Toc51710469"/>
      <w:r w:rsidRPr="00F753E0">
        <w:rPr>
          <w:rFonts w:asciiTheme="minorHAnsi" w:hAnsiTheme="minorHAnsi" w:cstheme="minorHAnsi"/>
          <w:smallCaps/>
          <w:noProof/>
          <w:lang w:val="x-none" w:eastAsia="x-none"/>
        </w:rPr>
        <w:t>DESPESAS</w:t>
      </w:r>
      <w:bookmarkEnd w:id="107"/>
      <w:bookmarkEnd w:id="108"/>
      <w:bookmarkEnd w:id="109"/>
      <w:r w:rsidRPr="00F753E0">
        <w:rPr>
          <w:rFonts w:asciiTheme="minorHAnsi" w:hAnsiTheme="minorHAnsi" w:cstheme="minorHAnsi"/>
          <w:smallCaps/>
          <w:noProof/>
          <w:lang w:val="x-none" w:eastAsia="x-none"/>
        </w:rPr>
        <w:t xml:space="preserve"> E TRIBUTOS</w:t>
      </w:r>
      <w:bookmarkEnd w:id="110"/>
      <w:bookmarkEnd w:id="111"/>
      <w:bookmarkEnd w:id="112"/>
      <w:bookmarkEnd w:id="113"/>
      <w:bookmarkEnd w:id="114"/>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5"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08C83C13"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w:t>
      </w:r>
      <w:r w:rsidR="00E37685">
        <w:rPr>
          <w:rFonts w:asciiTheme="minorHAnsi" w:hAnsiTheme="minorHAnsi" w:cstheme="minorHAnsi"/>
          <w:sz w:val="22"/>
          <w:szCs w:val="22"/>
        </w:rPr>
        <w:t>8</w:t>
      </w:r>
      <w:r w:rsidR="00F82D99">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5"/>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6"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7" w:name="_Toc522040091"/>
      <w:bookmarkStart w:id="118" w:name="_Toc522040215"/>
      <w:bookmarkStart w:id="119" w:name="_Toc522040092"/>
      <w:bookmarkStart w:id="120" w:name="_Ref51430402"/>
      <w:bookmarkStart w:id="121" w:name="_Toc51710470"/>
      <w:bookmarkStart w:id="122" w:name="_Toc396935198"/>
      <w:bookmarkStart w:id="123" w:name="_Toc489649248"/>
      <w:bookmarkStart w:id="124" w:name="_Toc522035232"/>
      <w:bookmarkEnd w:id="117"/>
      <w:bookmarkEnd w:id="118"/>
      <w:r w:rsidRPr="00F753E0">
        <w:rPr>
          <w:rFonts w:asciiTheme="minorHAnsi" w:hAnsiTheme="minorHAnsi" w:cstheme="minorHAnsi"/>
          <w:bCs/>
          <w:smallCaps/>
          <w:noProof/>
          <w:lang w:val="x-none" w:eastAsia="x-none"/>
        </w:rPr>
        <w:t>PRAZO DE VIGÊNCIA</w:t>
      </w:r>
      <w:bookmarkEnd w:id="119"/>
      <w:bookmarkEnd w:id="120"/>
      <w:bookmarkEnd w:id="121"/>
      <w:r w:rsidRPr="00F753E0">
        <w:rPr>
          <w:rFonts w:asciiTheme="minorHAnsi" w:hAnsiTheme="minorHAnsi" w:cstheme="minorHAnsi"/>
          <w:bCs/>
          <w:smallCaps/>
          <w:noProof/>
          <w:lang w:val="x-none" w:eastAsia="x-none"/>
        </w:rPr>
        <w:t xml:space="preserve"> </w:t>
      </w:r>
      <w:bookmarkEnd w:id="116"/>
      <w:bookmarkEnd w:id="122"/>
      <w:bookmarkEnd w:id="123"/>
      <w:bookmarkEnd w:id="124"/>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5FD707F8"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5"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5759B0B9"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5"/>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61D6AB12"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6" w:name="_Toc346096475"/>
      <w:bookmarkStart w:id="127" w:name="_Toc346139188"/>
      <w:bookmarkStart w:id="128" w:name="_Toc396935199"/>
      <w:bookmarkStart w:id="129" w:name="_Toc489649249"/>
      <w:bookmarkStart w:id="130" w:name="_Toc522035233"/>
      <w:bookmarkStart w:id="131" w:name="_Toc522040093"/>
      <w:bookmarkStart w:id="132" w:name="_Toc51710471"/>
      <w:r w:rsidRPr="00F753E0">
        <w:rPr>
          <w:rFonts w:asciiTheme="minorHAnsi" w:hAnsiTheme="minorHAnsi" w:cstheme="minorHAnsi"/>
          <w:smallCaps/>
          <w:noProof/>
          <w:lang w:val="x-none" w:eastAsia="x-none"/>
        </w:rPr>
        <w:t>INDENIZAÇÃO</w:t>
      </w:r>
      <w:bookmarkEnd w:id="126"/>
      <w:bookmarkEnd w:id="127"/>
      <w:bookmarkEnd w:id="128"/>
      <w:bookmarkEnd w:id="129"/>
      <w:bookmarkEnd w:id="130"/>
      <w:bookmarkEnd w:id="131"/>
      <w:bookmarkEnd w:id="132"/>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1061F6E7" w14:textId="3C602EC5" w:rsidR="00D22D35"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D22D35">
        <w:rPr>
          <w:rFonts w:asciiTheme="minorHAnsi" w:hAnsiTheme="minorHAnsi" w:cstheme="minorHAnsi"/>
          <w:sz w:val="22"/>
          <w:szCs w:val="22"/>
        </w:rPr>
        <w:t>As Intervenientes Anuentes</w:t>
      </w:r>
      <w:r w:rsidR="00D22D35" w:rsidRPr="00612DE3">
        <w:rPr>
          <w:rFonts w:asciiTheme="minorHAnsi" w:eastAsia="Arial Unicode MS" w:hAnsiTheme="minorHAnsi" w:cstheme="minorHAnsi"/>
          <w:w w:val="0"/>
          <w:sz w:val="22"/>
          <w:szCs w:val="22"/>
        </w:rPr>
        <w:t xml:space="preserve"> e a</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Alienante</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Fiduciante</w:t>
      </w:r>
      <w:r w:rsidR="00D22D35">
        <w:rPr>
          <w:rFonts w:asciiTheme="minorHAnsi" w:eastAsia="Arial Unicode MS" w:hAnsiTheme="minorHAnsi" w:cstheme="minorHAnsi"/>
          <w:w w:val="0"/>
          <w:sz w:val="22"/>
          <w:szCs w:val="22"/>
        </w:rPr>
        <w:t>s</w:t>
      </w:r>
      <w:r w:rsidR="00D22D35" w:rsidRPr="00612DE3">
        <w:rPr>
          <w:rFonts w:asciiTheme="minorHAnsi" w:eastAsia="Arial Unicode MS" w:hAnsiTheme="minorHAnsi" w:cstheme="minorHAnsi"/>
          <w:w w:val="0"/>
          <w:sz w:val="22"/>
          <w:szCs w:val="22"/>
        </w:rPr>
        <w:t xml:space="preserve"> são, em caráter solidário,</w:t>
      </w:r>
      <w:r w:rsidR="00D22D35"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D22D35">
        <w:rPr>
          <w:rFonts w:asciiTheme="minorHAnsi" w:hAnsiTheme="minorHAnsi" w:cstheme="minorHAnsi"/>
          <w:sz w:val="22"/>
          <w:szCs w:val="22"/>
        </w:rPr>
        <w:t>29</w:t>
      </w:r>
      <w:r w:rsidR="00D22D35">
        <w:rPr>
          <w:rFonts w:asciiTheme="minorHAnsi" w:hAnsiTheme="minorHAnsi" w:cstheme="minorHAnsi"/>
          <w:sz w:val="22"/>
          <w:szCs w:val="22"/>
        </w:rPr>
        <w:t>8</w:t>
      </w:r>
      <w:r w:rsidR="00D22D35" w:rsidRPr="00612DE3">
        <w:rPr>
          <w:rFonts w:asciiTheme="minorHAnsi" w:hAnsiTheme="minorHAnsi" w:cstheme="minorHAnsi"/>
          <w:sz w:val="22"/>
          <w:szCs w:val="22"/>
        </w:rPr>
        <w:t>ª Série</w:t>
      </w:r>
      <w:r w:rsidR="00D22D35">
        <w:rPr>
          <w:rFonts w:asciiTheme="minorHAnsi" w:hAnsiTheme="minorHAnsi" w:cstheme="minorHAnsi"/>
          <w:sz w:val="22"/>
          <w:szCs w:val="22"/>
        </w:rPr>
        <w:t>.</w:t>
      </w:r>
    </w:p>
    <w:p w14:paraId="2B75BF6E" w14:textId="77777777" w:rsidR="00D22D35" w:rsidRDefault="00D22D35" w:rsidP="00D22D35">
      <w:pPr>
        <w:pStyle w:val="PargrafodaLista"/>
        <w:tabs>
          <w:tab w:val="left" w:pos="709"/>
        </w:tabs>
        <w:spacing w:line="288" w:lineRule="auto"/>
        <w:ind w:left="0" w:right="-2"/>
        <w:jc w:val="both"/>
        <w:rPr>
          <w:rFonts w:asciiTheme="minorHAnsi" w:hAnsiTheme="minorHAnsi" w:cstheme="minorHAnsi"/>
          <w:sz w:val="22"/>
          <w:szCs w:val="22"/>
        </w:rPr>
      </w:pPr>
    </w:p>
    <w:p w14:paraId="7B551EEF" w14:textId="709B498F"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3" w:name="_Toc264638356"/>
      <w:bookmarkStart w:id="134" w:name="_Toc264651174"/>
      <w:bookmarkStart w:id="135" w:name="_Toc353469280"/>
      <w:bookmarkStart w:id="136" w:name="_Toc396935200"/>
      <w:bookmarkStart w:id="137" w:name="_Toc489649250"/>
      <w:bookmarkStart w:id="138" w:name="_Toc522035234"/>
      <w:bookmarkStart w:id="139" w:name="_Toc522040094"/>
      <w:bookmarkStart w:id="140" w:name="_Toc51710472"/>
      <w:r w:rsidRPr="00F753E0">
        <w:rPr>
          <w:rFonts w:asciiTheme="minorHAnsi" w:hAnsiTheme="minorHAnsi" w:cstheme="minorHAnsi"/>
          <w:smallCaps/>
          <w:noProof/>
          <w:lang w:val="x-none" w:eastAsia="x-none"/>
        </w:rPr>
        <w:t>COMUNICAÇÕES</w:t>
      </w:r>
      <w:bookmarkEnd w:id="133"/>
      <w:bookmarkEnd w:id="134"/>
      <w:bookmarkEnd w:id="135"/>
      <w:bookmarkEnd w:id="136"/>
      <w:bookmarkEnd w:id="137"/>
      <w:bookmarkEnd w:id="138"/>
      <w:bookmarkEnd w:id="139"/>
      <w:bookmarkEnd w:id="140"/>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1"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xml:space="preserve">. As comunicações e os avisos relativos a este Contrato serão realizados por escrito e enviados à outra Parte por transmissão via correio eletrônico, ou fac-símile, observado o </w:t>
      </w:r>
      <w:r w:rsidRPr="00F753E0">
        <w:rPr>
          <w:rFonts w:asciiTheme="minorHAnsi" w:hAnsiTheme="minorHAnsi" w:cstheme="minorHAnsi"/>
          <w:sz w:val="22"/>
          <w:szCs w:val="22"/>
        </w:rPr>
        <w:lastRenderedPageBreak/>
        <w:t>disposto neste Contrato. As comunicações, avisos e notificações a serem enviadas por qualquer das Partes nos termos deste Contrato deverão ser encaminhadas para os seguintes endereços:</w:t>
      </w:r>
      <w:bookmarkEnd w:id="141"/>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3CB4F22" w14:textId="77777777" w:rsidR="00E37685" w:rsidRPr="00E37685" w:rsidRDefault="00E37685" w:rsidP="00E37685">
      <w:pPr>
        <w:shd w:val="clear" w:color="auto" w:fill="FFFFFF"/>
        <w:tabs>
          <w:tab w:val="left" w:pos="851"/>
          <w:tab w:val="left" w:pos="1800"/>
        </w:tabs>
        <w:rPr>
          <w:rFonts w:asciiTheme="minorHAnsi" w:eastAsia="Arial Unicode MS" w:hAnsiTheme="minorHAnsi" w:cstheme="minorHAnsi"/>
          <w:w w:val="0"/>
          <w:sz w:val="22"/>
        </w:rPr>
      </w:pPr>
      <w:r w:rsidRPr="00E37685">
        <w:rPr>
          <w:rFonts w:asciiTheme="minorHAnsi" w:hAnsiTheme="minorHAnsi" w:cstheme="minorHAnsi"/>
          <w:b/>
          <w:smallCaps/>
          <w:sz w:val="22"/>
        </w:rPr>
        <w:t>USINA ESMERALDA SPE LTDA.</w:t>
      </w:r>
    </w:p>
    <w:p w14:paraId="09A7A964" w14:textId="77777777" w:rsidR="00E37685" w:rsidRPr="00E37685" w:rsidRDefault="00E37685" w:rsidP="00E37685">
      <w:pPr>
        <w:tabs>
          <w:tab w:val="left" w:pos="851"/>
        </w:tabs>
        <w:rPr>
          <w:rFonts w:asciiTheme="minorHAnsi" w:hAnsiTheme="minorHAnsi" w:cstheme="minorHAnsi"/>
          <w:sz w:val="22"/>
        </w:rPr>
      </w:pPr>
      <w:r w:rsidRPr="00E37685">
        <w:rPr>
          <w:rFonts w:asciiTheme="minorHAnsi" w:hAnsiTheme="minorHAnsi" w:cstheme="minorHAnsi"/>
          <w:sz w:val="22"/>
        </w:rPr>
        <w:t xml:space="preserve">Avenida Magalhães de Castro, nº 4.800, Torre 2, 2º andar, Sala 67, Cidade Jardim </w:t>
      </w:r>
    </w:p>
    <w:p w14:paraId="001A133C"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hAnsiTheme="minorHAnsi" w:cstheme="minorHAnsi"/>
          <w:sz w:val="22"/>
        </w:rPr>
        <w:t>CEP 05676-120, São Paulo/SP</w:t>
      </w:r>
    </w:p>
    <w:p w14:paraId="0360973A"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At.: Luiz Fernando Marchesi Serrano</w:t>
      </w:r>
    </w:p>
    <w:p w14:paraId="2B9648EA"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Tel.: (11) 3750-2910</w:t>
      </w:r>
    </w:p>
    <w:p w14:paraId="520CA1A0" w14:textId="3F780DBD" w:rsidR="001A5DD6" w:rsidRPr="00E37685" w:rsidRDefault="00E37685" w:rsidP="00E37685">
      <w:pPr>
        <w:shd w:val="clear" w:color="auto" w:fill="FFFFFF"/>
        <w:tabs>
          <w:tab w:val="left" w:pos="0"/>
          <w:tab w:val="left" w:pos="851"/>
          <w:tab w:val="left" w:pos="993"/>
          <w:tab w:val="left" w:pos="1739"/>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E-mail: luiz.serrano@rzkenergia.com.br</w:t>
      </w:r>
    </w:p>
    <w:p w14:paraId="5FA96767" w14:textId="77777777" w:rsidR="001A5DD6" w:rsidRPr="00E37685" w:rsidRDefault="001A5DD6" w:rsidP="00E37685">
      <w:pPr>
        <w:shd w:val="clear" w:color="auto" w:fill="FFFFFF"/>
        <w:tabs>
          <w:tab w:val="left" w:pos="0"/>
          <w:tab w:val="left" w:pos="851"/>
          <w:tab w:val="left" w:pos="993"/>
          <w:tab w:val="left" w:pos="1739"/>
        </w:tabs>
        <w:rPr>
          <w:rFonts w:asciiTheme="minorHAnsi" w:eastAsia="Arial Unicode MS" w:hAnsiTheme="minorHAnsi" w:cstheme="minorHAnsi"/>
          <w:w w:val="0"/>
          <w:sz w:val="22"/>
        </w:rPr>
      </w:pPr>
    </w:p>
    <w:p w14:paraId="012969C5" w14:textId="77777777" w:rsidR="00E37685" w:rsidRPr="00E37685" w:rsidRDefault="00E37685" w:rsidP="00E37685">
      <w:pPr>
        <w:shd w:val="clear" w:color="auto" w:fill="FFFFFF"/>
        <w:tabs>
          <w:tab w:val="left" w:pos="851"/>
          <w:tab w:val="left" w:pos="1800"/>
        </w:tabs>
        <w:rPr>
          <w:rFonts w:asciiTheme="minorHAnsi" w:eastAsia="Arial Unicode MS" w:hAnsiTheme="minorHAnsi" w:cstheme="minorHAnsi"/>
          <w:w w:val="0"/>
          <w:sz w:val="22"/>
        </w:rPr>
      </w:pPr>
      <w:r w:rsidRPr="00E37685">
        <w:rPr>
          <w:rFonts w:asciiTheme="minorHAnsi" w:hAnsiTheme="minorHAnsi" w:cstheme="minorHAnsi"/>
          <w:b/>
          <w:smallCaps/>
          <w:sz w:val="22"/>
        </w:rPr>
        <w:t>USINA TURQUESA SPE LTDA.</w:t>
      </w:r>
    </w:p>
    <w:p w14:paraId="2CCB60C7" w14:textId="77777777" w:rsidR="00E37685" w:rsidRPr="00E37685" w:rsidRDefault="00E37685" w:rsidP="00E37685">
      <w:pPr>
        <w:tabs>
          <w:tab w:val="left" w:pos="851"/>
        </w:tabs>
        <w:rPr>
          <w:rFonts w:asciiTheme="minorHAnsi" w:hAnsiTheme="minorHAnsi" w:cstheme="minorHAnsi"/>
          <w:sz w:val="22"/>
        </w:rPr>
      </w:pPr>
      <w:r w:rsidRPr="00E37685">
        <w:rPr>
          <w:rFonts w:asciiTheme="minorHAnsi" w:hAnsiTheme="minorHAnsi" w:cstheme="minorHAnsi"/>
          <w:sz w:val="22"/>
        </w:rPr>
        <w:t xml:space="preserve">Avenida Magalhães de Castro, nº 4.800, Torre 2, 2º andar, Sala 84, Cidade Jardim </w:t>
      </w:r>
    </w:p>
    <w:p w14:paraId="114C88F4"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hAnsiTheme="minorHAnsi" w:cstheme="minorHAnsi"/>
          <w:sz w:val="22"/>
        </w:rPr>
        <w:t>CEP 05676-120, São Paulo/SP</w:t>
      </w:r>
    </w:p>
    <w:p w14:paraId="402EA706"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At.: Luiz Fernando Marchesi Serrano</w:t>
      </w:r>
    </w:p>
    <w:p w14:paraId="58CA555D" w14:textId="77777777" w:rsidR="00E37685" w:rsidRPr="00E37685" w:rsidRDefault="00E37685" w:rsidP="00E37685">
      <w:pPr>
        <w:tabs>
          <w:tab w:val="left" w:pos="851"/>
        </w:tabs>
        <w:rPr>
          <w:rFonts w:asciiTheme="minorHAnsi" w:eastAsia="Arial Unicode MS" w:hAnsiTheme="minorHAnsi" w:cstheme="minorHAnsi"/>
          <w:w w:val="0"/>
          <w:sz w:val="22"/>
        </w:rPr>
      </w:pPr>
      <w:r w:rsidRPr="00E37685">
        <w:rPr>
          <w:rFonts w:asciiTheme="minorHAnsi" w:eastAsia="Arial Unicode MS" w:hAnsiTheme="minorHAnsi" w:cstheme="minorHAnsi"/>
          <w:w w:val="0"/>
          <w:sz w:val="22"/>
        </w:rPr>
        <w:t>Tel.: (11) 3750-2910</w:t>
      </w:r>
    </w:p>
    <w:p w14:paraId="2DDC8BE0" w14:textId="1234A647" w:rsidR="00F753E0" w:rsidRPr="009C1372" w:rsidRDefault="00E37685" w:rsidP="009C1372">
      <w:pPr>
        <w:shd w:val="clear" w:color="auto" w:fill="FFFFFF"/>
        <w:tabs>
          <w:tab w:val="left" w:pos="0"/>
          <w:tab w:val="left" w:pos="851"/>
          <w:tab w:val="left" w:pos="993"/>
          <w:tab w:val="left" w:pos="1739"/>
        </w:tabs>
        <w:rPr>
          <w:rFonts w:asciiTheme="minorHAnsi" w:hAnsiTheme="minorHAnsi" w:cstheme="minorHAnsi"/>
          <w:b/>
          <w:smallCaps/>
          <w:sz w:val="22"/>
          <w:szCs w:val="22"/>
          <w:highlight w:val="yellow"/>
        </w:rPr>
      </w:pPr>
      <w:r w:rsidRPr="00E37685">
        <w:rPr>
          <w:rFonts w:asciiTheme="minorHAnsi" w:eastAsia="Arial Unicode MS" w:hAnsiTheme="minorHAnsi" w:cstheme="minorHAnsi"/>
          <w:w w:val="0"/>
          <w:sz w:val="22"/>
        </w:rPr>
        <w:t>E-mail: luiz.serrano@rzkenergia.com.br</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2"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2"/>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3" w:name="_Toc166496395"/>
      <w:bookmarkStart w:id="144" w:name="_Toc164740430"/>
      <w:bookmarkStart w:id="145" w:name="_Toc164251720"/>
      <w:bookmarkStart w:id="146" w:name="_Toc162433140"/>
      <w:r w:rsidRPr="00F753E0">
        <w:rPr>
          <w:rFonts w:asciiTheme="minorHAnsi" w:hAnsiTheme="minorHAnsi" w:cstheme="minorHAnsi"/>
          <w:b/>
          <w:color w:val="000000"/>
          <w:sz w:val="22"/>
          <w:szCs w:val="22"/>
        </w:rPr>
        <w:t xml:space="preserve">ISEC SECURITIZADORA S.A. </w:t>
      </w:r>
      <w:bookmarkEnd w:id="143"/>
      <w:bookmarkEnd w:id="144"/>
      <w:bookmarkEnd w:id="145"/>
      <w:bookmarkEnd w:id="146"/>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lastRenderedPageBreak/>
        <w:t>Telefone: (11) 3320-7474</w:t>
      </w:r>
      <w:bookmarkStart w:id="147" w:name="_DV_M264"/>
      <w:bookmarkEnd w:id="147"/>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48" w:name="_DV_M181"/>
      <w:bookmarkEnd w:id="148"/>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49"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49"/>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0" w:name="_DV_M183"/>
      <w:bookmarkEnd w:id="150"/>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1" w:name="_Toc264638357"/>
      <w:bookmarkStart w:id="152" w:name="_Toc264651175"/>
      <w:bookmarkStart w:id="153" w:name="_Toc353469281"/>
      <w:bookmarkStart w:id="154" w:name="_Toc396935201"/>
      <w:bookmarkStart w:id="155" w:name="_Toc489649251"/>
      <w:bookmarkStart w:id="156" w:name="_Toc522035235"/>
      <w:bookmarkStart w:id="157" w:name="_Toc522040095"/>
      <w:bookmarkStart w:id="158"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1"/>
      <w:bookmarkEnd w:id="152"/>
      <w:bookmarkEnd w:id="153"/>
      <w:bookmarkEnd w:id="154"/>
      <w:bookmarkEnd w:id="155"/>
      <w:bookmarkEnd w:id="156"/>
      <w:bookmarkEnd w:id="157"/>
      <w:bookmarkEnd w:id="158"/>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não prejudicará o exercício de tal direito ou faculdade, ou será interpretado como renúncia, nem </w:t>
      </w:r>
      <w:r w:rsidRPr="00F753E0">
        <w:rPr>
          <w:rFonts w:asciiTheme="minorHAnsi" w:eastAsia="Arial Unicode MS" w:hAnsiTheme="minorHAnsi" w:cstheme="minorHAnsi"/>
          <w:w w:val="0"/>
          <w:sz w:val="22"/>
          <w:szCs w:val="22"/>
        </w:rPr>
        <w:lastRenderedPageBreak/>
        <w:t>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D20988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59"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59"/>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0"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w:t>
      </w:r>
      <w:r w:rsidR="00F753E0" w:rsidRPr="00775AAE">
        <w:rPr>
          <w:rFonts w:asciiTheme="minorHAnsi" w:hAnsiTheme="minorHAnsi" w:cstheme="minorHAnsi"/>
          <w:sz w:val="22"/>
          <w:szCs w:val="22"/>
        </w:rPr>
        <w:lastRenderedPageBreak/>
        <w:t xml:space="preserve">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0"/>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lastRenderedPageBreak/>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1" w:name="_DV_M422"/>
      <w:bookmarkEnd w:id="161"/>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2" w:name="_Toc522035236"/>
      <w:bookmarkStart w:id="163" w:name="_Toc522040096"/>
      <w:bookmarkStart w:id="164" w:name="_Toc51710474"/>
      <w:r w:rsidRPr="00F753E0">
        <w:rPr>
          <w:rFonts w:asciiTheme="minorHAnsi" w:hAnsiTheme="minorHAnsi" w:cstheme="minorHAnsi"/>
          <w:smallCaps/>
          <w:noProof/>
          <w:lang w:val="x-none" w:eastAsia="x-none"/>
        </w:rPr>
        <w:t>FORO</w:t>
      </w:r>
      <w:bookmarkEnd w:id="162"/>
      <w:bookmarkEnd w:id="163"/>
      <w:bookmarkEnd w:id="164"/>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5" w:name="_Hlk71136166"/>
    </w:p>
    <w:p w14:paraId="235A77D2" w14:textId="674F464B" w:rsidR="00F753E0" w:rsidRPr="00F753E0" w:rsidRDefault="00F82D9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ESMERALDA</w:t>
      </w:r>
      <w:r>
        <w:rPr>
          <w:rFonts w:asciiTheme="minorHAnsi" w:hAnsiTheme="minorHAnsi" w:cstheme="minorHAnsi"/>
          <w:b/>
          <w:bCs/>
          <w:smallCaps/>
          <w:sz w:val="22"/>
          <w:szCs w:val="22"/>
        </w:rPr>
        <w:t xml:space="preserve">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5"/>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476AA5F5"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B72C1B">
        <w:tc>
          <w:tcPr>
            <w:tcW w:w="4786" w:type="dxa"/>
          </w:tcPr>
          <w:p w14:paraId="78E3A626"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B72C1B">
        <w:tc>
          <w:tcPr>
            <w:tcW w:w="4786" w:type="dxa"/>
          </w:tcPr>
          <w:p w14:paraId="66B2C0D5"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82D99" w:rsidRPr="00F753E0" w14:paraId="69264E25" w14:textId="77777777" w:rsidTr="00B72C1B">
        <w:tc>
          <w:tcPr>
            <w:tcW w:w="4786" w:type="dxa"/>
          </w:tcPr>
          <w:p w14:paraId="63EDCAC1"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6C39F34A" w14:textId="77777777" w:rsidR="00F82D99" w:rsidRDefault="00F82D99" w:rsidP="00E37685">
      <w:pPr>
        <w:tabs>
          <w:tab w:val="left" w:pos="720"/>
          <w:tab w:val="left" w:pos="1418"/>
          <w:tab w:val="left" w:pos="9356"/>
        </w:tabs>
        <w:autoSpaceDE w:val="0"/>
        <w:autoSpaceDN w:val="0"/>
        <w:adjustRightInd w:val="0"/>
        <w:spacing w:line="288" w:lineRule="auto"/>
        <w:ind w:right="-2"/>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9"/>
          <w:footerReference w:type="default" r:id="rId10"/>
          <w:headerReference w:type="first" r:id="rId11"/>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6" w:name="_Toc51710475"/>
      <w:r w:rsidRPr="00F753E0">
        <w:rPr>
          <w:rFonts w:asciiTheme="minorHAnsi" w:hAnsiTheme="minorHAnsi" w:cstheme="minorHAnsi"/>
          <w:smallCaps/>
          <w:sz w:val="22"/>
          <w:szCs w:val="22"/>
        </w:rPr>
        <w:t>Anexo I</w:t>
      </w:r>
      <w:bookmarkEnd w:id="166"/>
    </w:p>
    <w:p w14:paraId="7B521DF9" w14:textId="56B5BE8F"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w:t>
      </w:r>
      <w:r w:rsidR="00E37685">
        <w:rPr>
          <w:rFonts w:asciiTheme="minorHAnsi" w:hAnsiTheme="minorHAnsi" w:cstheme="minorHAnsi"/>
          <w:b/>
          <w:bCs/>
          <w:sz w:val="22"/>
          <w:szCs w:val="22"/>
        </w:rPr>
        <w:t>8</w:t>
      </w:r>
      <w:r w:rsidR="001A5DD6" w:rsidRPr="00F82D99">
        <w:rPr>
          <w:rFonts w:asciiTheme="minorHAnsi" w:hAnsiTheme="minorHAnsi" w:cstheme="minorHAnsi"/>
          <w:b/>
          <w:bCs/>
          <w:sz w:val="22"/>
          <w:szCs w:val="22"/>
        </w:rPr>
        <w:t>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5DA8CEE2"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1A5DD6">
        <w:rPr>
          <w:rFonts w:ascii="Calibri" w:hAnsi="Calibri" w:cs="Calibri"/>
          <w:sz w:val="22"/>
          <w:szCs w:val="22"/>
        </w:rPr>
        <w:t>31,25% (trinta e um inteiros e vinte e cinco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29</w:t>
      </w:r>
      <w:r w:rsidR="00E37685">
        <w:rPr>
          <w:rFonts w:asciiTheme="minorHAnsi" w:hAnsiTheme="minorHAnsi" w:cstheme="minorHAnsi"/>
          <w:color w:val="000000"/>
          <w:sz w:val="22"/>
          <w:szCs w:val="22"/>
        </w:rPr>
        <w:t>8</w:t>
      </w:r>
      <w:r w:rsidR="001A5DD6">
        <w:rPr>
          <w:rFonts w:asciiTheme="minorHAnsi" w:hAnsiTheme="minorHAnsi" w:cstheme="minorHAnsi"/>
          <w:color w:val="000000"/>
          <w:sz w:val="22"/>
          <w:szCs w:val="22"/>
        </w:rPr>
        <w:t xml:space="preserve">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w:t>
      </w:r>
      <w:r w:rsidR="00E37685">
        <w:rPr>
          <w:rFonts w:asciiTheme="minorHAnsi" w:eastAsia="MS Mincho" w:hAnsiTheme="minorHAnsi" w:cstheme="minorHAnsi"/>
          <w:sz w:val="22"/>
          <w:szCs w:val="22"/>
        </w:rPr>
        <w:t>8</w:t>
      </w:r>
      <w:r w:rsidR="001A5DD6">
        <w:rPr>
          <w:rFonts w:asciiTheme="minorHAnsi" w:eastAsia="MS Mincho" w:hAnsiTheme="minorHAnsi" w:cstheme="minorHAnsi"/>
          <w:sz w:val="22"/>
          <w:szCs w:val="22"/>
        </w:rPr>
        <w:t>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7"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68"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68"/>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67"/>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001A5DD6">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sidR="001A5DD6">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sidR="001A5DD6">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69" w:name="_Hlk71136458"/>
      <w:r w:rsidR="00A050DD" w:rsidRPr="000B1F87">
        <w:rPr>
          <w:rFonts w:asciiTheme="minorHAnsi" w:hAnsiTheme="minorHAnsi" w:cstheme="minorHAnsi"/>
          <w:sz w:val="22"/>
        </w:rPr>
        <w:t xml:space="preserve">as </w:t>
      </w:r>
      <w:bookmarkStart w:id="170"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0"/>
      <w:bookmarkEnd w:id="169"/>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2"/>
          <w:footerReference w:type="first" r:id="rId13"/>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1"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3BE38211" w14:textId="5C44AF77" w:rsidR="00D02620" w:rsidRPr="00F753E0" w:rsidRDefault="00D02620"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71"/>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231917EC"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5B2CACA8" w14:textId="77777777" w:rsidR="00E37685" w:rsidRPr="00A232ED" w:rsidRDefault="00E37685" w:rsidP="00E37685">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 xml:space="preserve">Usina </w:t>
      </w:r>
      <w:r>
        <w:rPr>
          <w:rFonts w:asciiTheme="minorHAnsi" w:hAnsiTheme="minorHAnsi" w:cstheme="minorHAnsi"/>
          <w:color w:val="000000"/>
          <w:sz w:val="22"/>
          <w:szCs w:val="22"/>
          <w:u w:val="single"/>
        </w:rPr>
        <w:t>Esmeralda</w:t>
      </w:r>
      <w:r>
        <w:rPr>
          <w:rFonts w:asciiTheme="minorHAnsi" w:hAnsiTheme="minorHAnsi" w:cstheme="minorHAnsi"/>
          <w:color w:val="000000"/>
          <w:sz w:val="22"/>
          <w:szCs w:val="22"/>
        </w:rPr>
        <w:t xml:space="preserve">”); </w:t>
      </w:r>
    </w:p>
    <w:p w14:paraId="5BE89D3E" w14:textId="77777777" w:rsidR="00E37685" w:rsidRDefault="00E37685" w:rsidP="00E37685">
      <w:pPr>
        <w:pStyle w:val="PargrafodaLista"/>
        <w:rPr>
          <w:rFonts w:asciiTheme="minorHAnsi" w:hAnsiTheme="minorHAnsi" w:cstheme="minorHAnsi"/>
          <w:sz w:val="22"/>
          <w:szCs w:val="22"/>
        </w:rPr>
      </w:pPr>
    </w:p>
    <w:p w14:paraId="779C329E" w14:textId="649C2E4A" w:rsidR="009878CC" w:rsidRPr="00F753E0" w:rsidRDefault="00E37685" w:rsidP="00E37685">
      <w:pPr>
        <w:widowControl w:val="0"/>
        <w:numPr>
          <w:ilvl w:val="0"/>
          <w:numId w:val="8"/>
        </w:numPr>
        <w:tabs>
          <w:tab w:val="clear" w:pos="1060"/>
          <w:tab w:val="num" w:pos="1560"/>
        </w:tabs>
        <w:spacing w:line="288" w:lineRule="auto"/>
        <w:ind w:left="993" w:hanging="284"/>
        <w:jc w:val="both"/>
        <w:rPr>
          <w:rFonts w:asciiTheme="minorHAnsi" w:hAnsiTheme="minorHAnsi" w:cstheme="minorHAnsi"/>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Turquesa</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Esmeralda,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 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4480FE0A" w:rsidR="009878CC" w:rsidRPr="00F753E0" w:rsidRDefault="009878CC" w:rsidP="00E37685">
      <w:pPr>
        <w:widowControl w:val="0"/>
        <w:numPr>
          <w:ilvl w:val="0"/>
          <w:numId w:val="8"/>
        </w:numPr>
        <w:tabs>
          <w:tab w:val="clear" w:pos="1060"/>
          <w:tab w:val="num" w:pos="1560"/>
        </w:tabs>
        <w:spacing w:line="288" w:lineRule="auto"/>
        <w:ind w:left="993" w:hanging="284"/>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xml:space="preserve">”), neste ato representada na forma de seu estatuto social </w:t>
      </w:r>
      <w:r w:rsidRPr="00186082">
        <w:rPr>
          <w:rFonts w:asciiTheme="minorHAnsi" w:hAnsiTheme="minorHAnsi" w:cstheme="minorHAnsi"/>
          <w:color w:val="000000"/>
          <w:sz w:val="22"/>
        </w:rPr>
        <w:lastRenderedPageBreak/>
        <w:t>(“</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6A8BA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210565A"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67CD79EF"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lastRenderedPageBreak/>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4FF68FB9"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50CBAB5A" w:rsidR="009878CC"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ESMERALDA</w:t>
      </w:r>
      <w:r>
        <w:rPr>
          <w:rFonts w:asciiTheme="minorHAnsi" w:hAnsiTheme="minorHAnsi" w:cstheme="minorHAnsi"/>
          <w:b/>
          <w:bCs/>
          <w:smallCaps/>
          <w:sz w:val="22"/>
          <w:szCs w:val="22"/>
        </w:rPr>
        <w:t xml:space="preserve">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2FAF229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E37685">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B72C1B">
        <w:tc>
          <w:tcPr>
            <w:tcW w:w="4786" w:type="dxa"/>
          </w:tcPr>
          <w:p w14:paraId="67DB8452"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B72C1B">
        <w:tc>
          <w:tcPr>
            <w:tcW w:w="4786" w:type="dxa"/>
          </w:tcPr>
          <w:p w14:paraId="35882A84"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B72C1B">
        <w:tc>
          <w:tcPr>
            <w:tcW w:w="4786" w:type="dxa"/>
          </w:tcPr>
          <w:p w14:paraId="7DD9302D"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B72C1B">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6C1BBD5C" w14:textId="77777777" w:rsidR="00F82D99" w:rsidRDefault="00F82D99"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6AB3616"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6DC1C99D" w14:textId="77777777" w:rsidR="009878CC" w:rsidRPr="00F753E0" w:rsidRDefault="009878CC" w:rsidP="00E37685">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2" w:name="_Toc51710478"/>
      <w:r w:rsidRPr="00F753E0">
        <w:rPr>
          <w:rFonts w:asciiTheme="minorHAnsi" w:hAnsiTheme="minorHAnsi" w:cstheme="minorHAnsi"/>
          <w:caps w:val="0"/>
          <w:smallCaps/>
          <w:noProof w:val="0"/>
          <w:lang w:eastAsia="pt-BR"/>
        </w:rPr>
        <w:lastRenderedPageBreak/>
        <w:t>Anexo IV</w:t>
      </w:r>
      <w:bookmarkEnd w:id="172"/>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DD8F9EC"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E37685" w:rsidRPr="009A5D19">
        <w:rPr>
          <w:rFonts w:asciiTheme="minorHAnsi" w:hAnsiTheme="minorHAnsi" w:cstheme="minorHAnsi"/>
          <w:b/>
          <w:bCs/>
          <w:sz w:val="22"/>
          <w:szCs w:val="22"/>
        </w:rPr>
        <w:t>USINA ESMERALDA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00E37685" w:rsidRPr="009A5D19">
        <w:rPr>
          <w:rFonts w:asciiTheme="minorHAnsi" w:hAnsiTheme="minorHAnsi" w:cstheme="minorHAnsi"/>
          <w:sz w:val="22"/>
          <w:szCs w:val="22"/>
          <w:shd w:val="clear" w:color="auto" w:fill="FFFFFF"/>
        </w:rPr>
        <w:t>36.211.702/0001-61</w:t>
      </w:r>
      <w:r>
        <w:rPr>
          <w:rFonts w:asciiTheme="minorHAnsi" w:hAnsiTheme="minorHAnsi" w:cstheme="minorHAnsi"/>
          <w:sz w:val="22"/>
          <w:szCs w:val="22"/>
          <w:shd w:val="clear" w:color="auto" w:fill="FFFFFF"/>
        </w:rPr>
        <w:t xml:space="preserve">, </w:t>
      </w:r>
      <w:r>
        <w:rPr>
          <w:rFonts w:asciiTheme="minorHAnsi" w:hAnsiTheme="minorHAnsi" w:cstheme="minorHAnsi"/>
          <w:color w:val="000000"/>
          <w:sz w:val="22"/>
          <w:szCs w:val="22"/>
        </w:rPr>
        <w:t xml:space="preserve">e a </w:t>
      </w:r>
      <w:r w:rsidR="00E37685" w:rsidRPr="009A5D19">
        <w:rPr>
          <w:rFonts w:asciiTheme="minorHAnsi" w:hAnsiTheme="minorHAnsi" w:cstheme="minorHAnsi"/>
          <w:b/>
          <w:bCs/>
          <w:sz w:val="22"/>
          <w:szCs w:val="22"/>
        </w:rPr>
        <w:t>USINA TURQUESA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E37685" w:rsidRPr="009A5D19">
        <w:rPr>
          <w:rFonts w:asciiTheme="minorHAnsi" w:hAnsiTheme="minorHAnsi" w:cstheme="minorHAnsi"/>
          <w:sz w:val="22"/>
          <w:szCs w:val="22"/>
          <w:shd w:val="clear" w:color="auto" w:fill="FFFFFF"/>
        </w:rPr>
        <w:t>35.851.259/0001-20</w:t>
      </w:r>
      <w:r w:rsidR="00DF569D" w:rsidRPr="00F753E0">
        <w:rPr>
          <w:rFonts w:asciiTheme="minorHAnsi" w:hAnsiTheme="minorHAnsi" w:cstheme="minorHAnsi"/>
          <w:color w:val="000000"/>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DF569D" w:rsidRPr="00F753E0">
        <w:rPr>
          <w:rFonts w:asciiTheme="minorHAnsi" w:hAnsiTheme="minorHAnsi" w:cstheme="minorHAnsi"/>
          <w:b/>
          <w:bCs/>
          <w:sz w:val="22"/>
          <w:szCs w:val="22"/>
        </w:rPr>
        <w:t>ISEC SECURITIZADORA S.A.</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Instrumento Particular de 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w:t>
      </w:r>
      <w:r w:rsidR="00E37685">
        <w:rPr>
          <w:rFonts w:asciiTheme="minorHAnsi" w:hAnsiTheme="minorHAnsi" w:cstheme="minorHAnsi"/>
          <w:sz w:val="22"/>
          <w:szCs w:val="22"/>
          <w:u w:val="single"/>
        </w:rPr>
        <w:t>8</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w:t>
      </w:r>
      <w:r w:rsidR="00E37685">
        <w:rPr>
          <w:rFonts w:asciiTheme="minorHAnsi" w:hAnsiTheme="minorHAnsi" w:cstheme="minorHAnsi"/>
          <w:sz w:val="22"/>
          <w:szCs w:val="22"/>
        </w:rPr>
        <w:t>8</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ou qualquer </w:t>
      </w:r>
      <w:r w:rsidR="00DF569D" w:rsidRPr="00F753E0">
        <w:rPr>
          <w:rFonts w:asciiTheme="minorHAnsi" w:hAnsiTheme="minorHAnsi" w:cstheme="minorHAnsi"/>
          <w:sz w:val="22"/>
          <w:szCs w:val="22"/>
        </w:rPr>
        <w:lastRenderedPageBreak/>
        <w:t>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w:t>
      </w:r>
      <w:r w:rsidR="00E37685">
        <w:rPr>
          <w:rFonts w:asciiTheme="minorHAnsi" w:hAnsiTheme="minorHAnsi" w:cstheme="minorHAnsi"/>
          <w:sz w:val="22"/>
          <w:szCs w:val="22"/>
        </w:rPr>
        <w:t>8</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57F88BE7" w:rsidR="00DF569D" w:rsidRPr="00F753E0" w:rsidRDefault="00AD0633"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E37685">
        <w:rPr>
          <w:rFonts w:asciiTheme="minorHAnsi" w:hAnsiTheme="minorHAnsi" w:cstheme="minorHAnsi"/>
          <w:b/>
          <w:smallCaps/>
          <w:sz w:val="22"/>
          <w:szCs w:val="22"/>
        </w:rPr>
        <w:t>ESMERALDA</w:t>
      </w:r>
      <w:r>
        <w:rPr>
          <w:rFonts w:asciiTheme="minorHAnsi" w:hAnsiTheme="minorHAnsi" w:cstheme="minorHAnsi"/>
          <w:b/>
          <w:smallCaps/>
          <w:sz w:val="22"/>
          <w:szCs w:val="22"/>
        </w:rPr>
        <w:t xml:space="preserve"> SPE LTDA.</w:t>
      </w:r>
    </w:p>
    <w:p w14:paraId="3C134E78" w14:textId="751C0D75" w:rsidR="00793F1A" w:rsidRDefault="00793F1A" w:rsidP="00D74CA5">
      <w:pPr>
        <w:spacing w:line="320" w:lineRule="exact"/>
        <w:jc w:val="both"/>
        <w:rPr>
          <w:rFonts w:asciiTheme="minorHAnsi" w:hAnsiTheme="minorHAnsi" w:cstheme="minorHAnsi"/>
          <w:sz w:val="22"/>
          <w:szCs w:val="22"/>
        </w:rPr>
      </w:pP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47B356E5"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E37685">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14"/>
          <w:footerReference w:type="first" r:id="rId15"/>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3" w:name="_DV_M0"/>
      <w:bookmarkEnd w:id="173"/>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62D34AB1" w:rsidR="00377241" w:rsidRPr="00F82D99" w:rsidRDefault="00377241" w:rsidP="00584568">
      <w:pPr>
        <w:widowControl w:val="0"/>
        <w:spacing w:line="276" w:lineRule="auto"/>
        <w:jc w:val="both"/>
        <w:rPr>
          <w:rFonts w:asciiTheme="minorHAnsi" w:hAnsiTheme="minorHAnsi" w:cstheme="minorHAnsi"/>
          <w:sz w:val="22"/>
          <w:szCs w:val="22"/>
        </w:rPr>
      </w:pPr>
      <w:bookmarkStart w:id="174" w:name="_DV_M1"/>
      <w:bookmarkEnd w:id="174"/>
      <w:r w:rsidRPr="00515D9F">
        <w:rPr>
          <w:rFonts w:asciiTheme="minorHAnsi" w:hAnsiTheme="minorHAnsi" w:cstheme="minorHAnsi"/>
          <w:sz w:val="22"/>
          <w:szCs w:val="22"/>
        </w:rPr>
        <w:t xml:space="preserve">Pelo presente instrumento, </w:t>
      </w:r>
      <w:bookmarkStart w:id="175"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5"/>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r w:rsidR="00E37685" w:rsidRPr="009A5D19">
        <w:rPr>
          <w:rFonts w:asciiTheme="minorHAnsi" w:hAnsiTheme="minorHAnsi" w:cstheme="minorHAnsi"/>
          <w:b/>
          <w:bCs/>
          <w:sz w:val="22"/>
          <w:szCs w:val="22"/>
        </w:rPr>
        <w:t>USINA ESMERALDA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00E37685" w:rsidRPr="009A5D19">
        <w:rPr>
          <w:rFonts w:asciiTheme="minorHAnsi" w:hAnsiTheme="minorHAnsi" w:cstheme="minorHAnsi"/>
          <w:sz w:val="22"/>
          <w:szCs w:val="22"/>
          <w:shd w:val="clear" w:color="auto" w:fill="FFFFFF"/>
        </w:rPr>
        <w:t>36.211.702/0001-61</w:t>
      </w:r>
      <w:r w:rsidR="00F82D99">
        <w:rPr>
          <w:rFonts w:asciiTheme="minorHAnsi" w:hAnsiTheme="minorHAnsi" w:cstheme="minorHAnsi"/>
          <w:sz w:val="22"/>
          <w:szCs w:val="22"/>
          <w:shd w:val="clear" w:color="auto" w:fill="FFFFFF"/>
        </w:rPr>
        <w:t xml:space="preserve">, </w:t>
      </w:r>
      <w:r w:rsidR="00F82D99">
        <w:rPr>
          <w:rFonts w:asciiTheme="minorHAnsi" w:hAnsiTheme="minorHAnsi" w:cstheme="minorHAnsi"/>
          <w:color w:val="000000"/>
          <w:sz w:val="22"/>
          <w:szCs w:val="22"/>
        </w:rPr>
        <w:t xml:space="preserve">e a </w:t>
      </w:r>
      <w:r w:rsidR="00E37685" w:rsidRPr="009A5D19">
        <w:rPr>
          <w:rFonts w:asciiTheme="minorHAnsi" w:hAnsiTheme="minorHAnsi" w:cstheme="minorHAnsi"/>
          <w:b/>
          <w:bCs/>
          <w:sz w:val="22"/>
          <w:szCs w:val="22"/>
        </w:rPr>
        <w:t>USINA TURQUESA SPE LTDA.</w:t>
      </w:r>
      <w:r w:rsidR="00E37685"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E37685" w:rsidRPr="009A5D19">
        <w:rPr>
          <w:rFonts w:asciiTheme="minorHAnsi" w:hAnsiTheme="minorHAnsi" w:cstheme="minorHAnsi"/>
          <w:sz w:val="22"/>
          <w:szCs w:val="22"/>
          <w:shd w:val="clear" w:color="auto" w:fill="FFFFFF"/>
        </w:rPr>
        <w:t>35.851.259/0001-20</w:t>
      </w:r>
      <w:r w:rsidR="00E37685" w:rsidRPr="00A92439" w:rsidDel="00F82D99">
        <w:rPr>
          <w:rFonts w:asciiTheme="minorHAnsi" w:hAnsiTheme="minorHAnsi" w:cstheme="minorHAnsi"/>
          <w:color w:val="000000"/>
          <w:sz w:val="22"/>
          <w:szCs w:val="22"/>
        </w:rPr>
        <w:t xml:space="preserve"> </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23A70634"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 xml:space="preserve">Serve, ainda, o presente instrumento para autorizar a </w:t>
      </w:r>
      <w:r w:rsidR="0068722A" w:rsidRPr="00F82D99">
        <w:rPr>
          <w:rFonts w:asciiTheme="minorHAnsi" w:hAnsiTheme="minorHAnsi" w:cstheme="minorHAnsi"/>
          <w:b/>
          <w:bCs/>
          <w:sz w:val="22"/>
          <w:szCs w:val="22"/>
        </w:rPr>
        <w:t>ISEC SECURITIZADORA S.A.</w:t>
      </w:r>
      <w:r w:rsidR="0068722A" w:rsidRPr="00F82D99">
        <w:rPr>
          <w:rFonts w:asciiTheme="minorHAnsi" w:hAnsiTheme="minorHAnsi" w:cstheme="minorHAnsi"/>
          <w:sz w:val="22"/>
          <w:szCs w:val="22"/>
        </w:rPr>
        <w:t>, conforme acima qualificada,</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76" w:name="_DV_M13"/>
      <w:bookmarkEnd w:id="176"/>
      <w:r w:rsidRPr="00F82D99">
        <w:rPr>
          <w:rFonts w:asciiTheme="minorHAnsi" w:hAnsiTheme="minorHAnsi" w:cstheme="minorHAnsi"/>
          <w:sz w:val="22"/>
          <w:szCs w:val="22"/>
        </w:rPr>
        <w:t xml:space="preserve">São Paulo, </w:t>
      </w:r>
      <w:bookmarkStart w:id="177" w:name="_DV_M14"/>
      <w:bookmarkEnd w:id="177"/>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78" w:name="_DV_M16"/>
      <w:bookmarkEnd w:id="178"/>
      <w:r w:rsidRPr="00740272">
        <w:rPr>
          <w:rFonts w:asciiTheme="minorHAnsi" w:hAnsiTheme="minorHAnsi" w:cstheme="minorHAnsi"/>
          <w:sz w:val="22"/>
          <w:szCs w:val="22"/>
        </w:rPr>
        <w:t>________________________________</w:t>
      </w:r>
      <w:bookmarkStart w:id="179" w:name="_DV_C26"/>
      <w:r w:rsidRPr="00740272">
        <w:rPr>
          <w:rStyle w:val="DeltaViewInsertion"/>
          <w:rFonts w:asciiTheme="minorHAnsi" w:hAnsiTheme="minorHAnsi" w:cstheme="minorHAnsi"/>
          <w:sz w:val="22"/>
          <w:szCs w:val="22"/>
        </w:rPr>
        <w:t>_____</w:t>
      </w:r>
      <w:bookmarkStart w:id="180" w:name="_DV_M17"/>
      <w:bookmarkEnd w:id="179"/>
      <w:bookmarkEnd w:id="180"/>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1" w:name="_DV_M18"/>
      <w:bookmarkEnd w:id="181"/>
      <w:r w:rsidRPr="00F82D99">
        <w:rPr>
          <w:rFonts w:asciiTheme="minorHAnsi" w:hAnsiTheme="minorHAnsi" w:cstheme="minorHAnsi"/>
          <w:color w:val="000000"/>
          <w:sz w:val="22"/>
          <w:szCs w:val="22"/>
        </w:rPr>
        <w:t>[•]</w:t>
      </w:r>
    </w:p>
    <w:sectPr w:rsidR="00D63B4B" w:rsidRPr="00D02620" w:rsidSect="004B6DC5">
      <w:headerReference w:type="firs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2059EF" w:rsidRDefault="002059EF">
      <w:r>
        <w:separator/>
      </w:r>
    </w:p>
  </w:endnote>
  <w:endnote w:type="continuationSeparator" w:id="0">
    <w:p w14:paraId="25D537F8" w14:textId="77777777" w:rsidR="002059EF" w:rsidRDefault="002059EF">
      <w:r>
        <w:continuationSeparator/>
      </w:r>
    </w:p>
  </w:endnote>
  <w:endnote w:type="continuationNotice" w:id="1">
    <w:p w14:paraId="0F976B16" w14:textId="77777777" w:rsidR="002059EF" w:rsidRDefault="00205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2059EF" w:rsidRDefault="002059EF"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2059EF" w:rsidRDefault="002059EF"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2059EF" w:rsidRPr="009C2589" w:rsidRDefault="002059EF"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2059EF" w:rsidRPr="009C2589" w:rsidRDefault="002059EF"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2059EF" w:rsidRPr="009C2589" w:rsidRDefault="002059EF"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2059EF" w:rsidRDefault="002059E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2059EF" w:rsidRPr="009C2589" w:rsidRDefault="002059EF"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2059EF" w:rsidRDefault="002059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2059EF" w:rsidRDefault="002059EF">
      <w:r>
        <w:separator/>
      </w:r>
    </w:p>
  </w:footnote>
  <w:footnote w:type="continuationSeparator" w:id="0">
    <w:p w14:paraId="1A775498" w14:textId="77777777" w:rsidR="002059EF" w:rsidRDefault="002059EF">
      <w:r>
        <w:continuationSeparator/>
      </w:r>
    </w:p>
  </w:footnote>
  <w:footnote w:type="continuationNotice" w:id="1">
    <w:p w14:paraId="471E0CDF" w14:textId="77777777" w:rsidR="002059EF" w:rsidRDefault="00205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2059EF" w:rsidRPr="001A5D1C" w:rsidRDefault="002059EF"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5EE5620F" w:rsidR="002059EF" w:rsidRPr="001A5D1C" w:rsidRDefault="002059EF"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10.06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2059EF" w:rsidRPr="00FA63D5" w:rsidRDefault="002059EF"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2059EF" w:rsidRPr="00FA63D5" w:rsidRDefault="002059EF"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2059EF" w:rsidRPr="00CC3B8C" w:rsidRDefault="002059EF"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markup="0"/>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6558"/>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29A"/>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44C"/>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1444"/>
    <w:rsid w:val="001F55F9"/>
    <w:rsid w:val="001F5AF1"/>
    <w:rsid w:val="001F60B8"/>
    <w:rsid w:val="001F6ED5"/>
    <w:rsid w:val="0020033E"/>
    <w:rsid w:val="00204BF5"/>
    <w:rsid w:val="002059EF"/>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14B8"/>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6A15"/>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1EE5"/>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73F"/>
    <w:rsid w:val="0078119F"/>
    <w:rsid w:val="007817B0"/>
    <w:rsid w:val="007817CF"/>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67"/>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1372"/>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2C1B"/>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B69"/>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D35"/>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5"/>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10774</Words>
  <Characters>63356</Characters>
  <Application>Microsoft Office Word</Application>
  <DocSecurity>0</DocSecurity>
  <Lines>527</Lines>
  <Paragraphs>147</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73983</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10</cp:revision>
  <cp:lastPrinted>2014-12-05T18:31:00Z</cp:lastPrinted>
  <dcterms:created xsi:type="dcterms:W3CDTF">2021-06-10T17:45:00Z</dcterms:created>
  <dcterms:modified xsi:type="dcterms:W3CDTF">2021-06-10T23:18:00Z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-719815468</vt:i4>
  </property>
  <property fmtid="{D5CDD505-2E9C-101B-9397-08002B2CF9AE}" pid="11" name="_EmailSubject">
    <vt:lpwstr>CRI RZK | Alienações</vt:lpwstr>
  </property>
  <property fmtid="{D5CDD505-2E9C-101B-9397-08002B2CF9AE}" pid="12" name="_AuthorEmail">
    <vt:lpwstr>csartori@klalaw.com.br</vt:lpwstr>
  </property>
  <property fmtid="{D5CDD505-2E9C-101B-9397-08002B2CF9AE}" pid="13" name="_AuthorEmailDisplayName">
    <vt:lpwstr>Carolina Sartori - CLS</vt:lpwstr>
  </property>
</Properties>
</file>