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623C470C" w:rsidR="0048190C" w:rsidRPr="00721306" w:rsidRDefault="005759A6"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Av. Cristóvão Colombo, nº 2955, cj.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Pr="00584BC9">
        <w:rPr>
          <w:rFonts w:ascii="Tahoma" w:hAnsi="Tahoma" w:cs="Tahoma"/>
          <w:bCs/>
          <w:color w:val="000000"/>
          <w:sz w:val="21"/>
          <w:szCs w:val="21"/>
        </w:rPr>
        <w:t>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Jk Amazonas, sociedade integrante do grupo socioeconômico e subsidiária da Devedora, recursos estes que deverão ser utilizados integral e exclusivamente para o desenvolvimento do empreendimento imobiliário residencial denominado “Edifício Saint Barthelemy”,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nºs 118, 126, 134 e 140 e Rua Natividade nºs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(ii)</w:t>
      </w:r>
      <w:r w:rsidR="0048190C" w:rsidRPr="00721306">
        <w:rPr>
          <w:rFonts w:ascii="Tahoma" w:hAnsi="Tahoma" w:cs="Tahoma"/>
          <w:sz w:val="21"/>
          <w:szCs w:val="21"/>
        </w:rPr>
        <w:t xml:space="preserve"> realizado pela </w:t>
      </w:r>
      <w:bookmarkStart w:id="15"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r w:rsidR="00832D41">
        <w:rPr>
          <w:rFonts w:ascii="Tahoma" w:hAnsi="Tahoma" w:cs="Tahoma"/>
          <w:sz w:val="21"/>
          <w:szCs w:val="21"/>
        </w:rPr>
        <w:t>Hygyno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5"/>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correspondente a um lote de terras designado pelos Lotes 14-C e 14-D da Quadra 21 (Rua Emilio Nolli),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1C5ECE">
      <w:pPr>
        <w:numPr>
          <w:ilvl w:val="0"/>
          <w:numId w:val="8"/>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976155E" w:rsidR="004A4246" w:rsidRPr="00721306" w:rsidRDefault="004F109F" w:rsidP="001C5ECE">
      <w:pPr>
        <w:numPr>
          <w:ilvl w:val="0"/>
          <w:numId w:val="8"/>
        </w:numPr>
        <w:tabs>
          <w:tab w:val="clear" w:pos="720"/>
        </w:tabs>
        <w:spacing w:line="300" w:lineRule="exact"/>
        <w:ind w:left="0" w:firstLine="0"/>
        <w:jc w:val="both"/>
        <w:rPr>
          <w:rFonts w:ascii="Tahoma" w:hAnsi="Tahoma" w:cs="Tahoma"/>
          <w:sz w:val="21"/>
          <w:szCs w:val="21"/>
        </w:rPr>
      </w:pPr>
      <w:bookmarkStart w:id="16" w:name="_DV_M24"/>
      <w:bookmarkEnd w:id="16"/>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AC018F">
        <w:rPr>
          <w:rFonts w:ascii="Tahoma" w:hAnsi="Tahoma" w:cs="Tahoma"/>
          <w:sz w:val="21"/>
          <w:szCs w:val="21"/>
        </w:rPr>
        <w:t>s</w:t>
      </w:r>
      <w:r w:rsidR="00220E00" w:rsidRPr="00C43D13">
        <w:rPr>
          <w:rFonts w:ascii="Tahoma" w:hAnsi="Tahoma" w:cs="Tahoma"/>
          <w:sz w:val="21"/>
          <w:szCs w:val="21"/>
        </w:rPr>
        <w:t xml:space="preserve"> </w:t>
      </w:r>
      <w:r w:rsidR="00C43D13" w:rsidRPr="00C43D13">
        <w:rPr>
          <w:rFonts w:ascii="Tahoma" w:hAnsi="Tahoma" w:cs="Tahoma"/>
          <w:sz w:val="21"/>
          <w:szCs w:val="21"/>
        </w:rPr>
        <w:t>3</w:t>
      </w:r>
      <w:r w:rsidR="00AA378B">
        <w:rPr>
          <w:rFonts w:ascii="Tahoma" w:hAnsi="Tahoma" w:cs="Tahoma"/>
          <w:sz w:val="21"/>
          <w:szCs w:val="21"/>
        </w:rPr>
        <w:t>48</w:t>
      </w:r>
      <w:r w:rsidR="008D77A4" w:rsidRPr="00C43D13">
        <w:rPr>
          <w:rFonts w:ascii="Tahoma" w:hAnsi="Tahoma" w:cs="Tahoma"/>
          <w:sz w:val="21"/>
          <w:szCs w:val="21"/>
        </w:rPr>
        <w:t>ª</w:t>
      </w:r>
      <w:r w:rsidR="00AC018F">
        <w:rPr>
          <w:rFonts w:ascii="Tahoma" w:hAnsi="Tahoma" w:cs="Tahoma"/>
          <w:sz w:val="21"/>
          <w:szCs w:val="21"/>
        </w:rPr>
        <w:t xml:space="preserve">, </w:t>
      </w:r>
      <w:r w:rsidR="00AA378B">
        <w:rPr>
          <w:rFonts w:ascii="Tahoma" w:hAnsi="Tahoma" w:cs="Tahoma"/>
          <w:sz w:val="21"/>
          <w:szCs w:val="21"/>
        </w:rPr>
        <w:t>349</w:t>
      </w:r>
      <w:r w:rsidR="00AC018F">
        <w:rPr>
          <w:rFonts w:ascii="Tahoma" w:hAnsi="Tahoma" w:cs="Tahoma"/>
          <w:sz w:val="21"/>
          <w:szCs w:val="21"/>
        </w:rPr>
        <w:t xml:space="preserve">ª e </w:t>
      </w:r>
      <w:r w:rsidR="00AA378B">
        <w:rPr>
          <w:rFonts w:ascii="Tahoma" w:hAnsi="Tahoma" w:cs="Tahoma"/>
          <w:sz w:val="21"/>
          <w:szCs w:val="21"/>
        </w:rPr>
        <w:t>350</w:t>
      </w:r>
      <w:r w:rsidR="00AC018F">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r w:rsidR="00AC018F">
        <w:rPr>
          <w:rFonts w:ascii="Tahoma" w:hAnsi="Tahoma" w:cs="Tahoma"/>
          <w:sz w:val="21"/>
          <w:szCs w:val="21"/>
        </w:rPr>
        <w:t>s</w:t>
      </w:r>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AC018F">
        <w:rPr>
          <w:rFonts w:ascii="Tahoma" w:hAnsi="Tahoma" w:cs="Tahoma"/>
          <w:i/>
          <w:sz w:val="21"/>
          <w:szCs w:val="21"/>
        </w:rPr>
        <w:t>s</w:t>
      </w:r>
      <w:r w:rsidR="00ED2FB1" w:rsidRPr="00C43D13">
        <w:rPr>
          <w:rFonts w:ascii="Tahoma" w:hAnsi="Tahoma" w:cs="Tahoma"/>
          <w:i/>
          <w:sz w:val="21"/>
          <w:szCs w:val="21"/>
        </w:rPr>
        <w:t xml:space="preserve"> </w:t>
      </w:r>
      <w:r w:rsidR="00C43D13" w:rsidRPr="00C43D13">
        <w:rPr>
          <w:rFonts w:ascii="Tahoma" w:hAnsi="Tahoma" w:cs="Tahoma"/>
          <w:i/>
          <w:iCs/>
          <w:sz w:val="21"/>
          <w:szCs w:val="21"/>
        </w:rPr>
        <w:t>3</w:t>
      </w:r>
      <w:r w:rsidR="00AA378B">
        <w:rPr>
          <w:rFonts w:ascii="Tahoma" w:hAnsi="Tahoma" w:cs="Tahoma"/>
          <w:i/>
          <w:iCs/>
          <w:sz w:val="21"/>
          <w:szCs w:val="21"/>
        </w:rPr>
        <w:t>48</w:t>
      </w:r>
      <w:r w:rsidR="005D1793" w:rsidRPr="00C43D13">
        <w:rPr>
          <w:rFonts w:ascii="Tahoma" w:hAnsi="Tahoma" w:cs="Tahoma"/>
          <w:i/>
          <w:sz w:val="21"/>
          <w:szCs w:val="21"/>
        </w:rPr>
        <w:t>ª</w:t>
      </w:r>
      <w:r w:rsidR="00AC018F">
        <w:rPr>
          <w:rFonts w:ascii="Tahoma" w:hAnsi="Tahoma" w:cs="Tahoma"/>
          <w:i/>
          <w:sz w:val="21"/>
          <w:szCs w:val="21"/>
        </w:rPr>
        <w:t xml:space="preserve">, </w:t>
      </w:r>
      <w:r w:rsidR="00AA378B">
        <w:rPr>
          <w:rFonts w:ascii="Tahoma" w:hAnsi="Tahoma" w:cs="Tahoma"/>
          <w:i/>
          <w:iCs/>
          <w:sz w:val="21"/>
          <w:szCs w:val="21"/>
        </w:rPr>
        <w:t>349</w:t>
      </w:r>
      <w:r w:rsidR="00AC018F" w:rsidRPr="000767EA">
        <w:rPr>
          <w:rFonts w:ascii="Tahoma" w:hAnsi="Tahoma" w:cs="Tahoma"/>
          <w:i/>
          <w:iCs/>
          <w:sz w:val="21"/>
          <w:szCs w:val="21"/>
        </w:rPr>
        <w:t xml:space="preserve">ª e </w:t>
      </w:r>
      <w:r w:rsidR="00AA378B">
        <w:rPr>
          <w:rFonts w:ascii="Tahoma" w:hAnsi="Tahoma" w:cs="Tahoma"/>
          <w:i/>
          <w:iCs/>
          <w:sz w:val="21"/>
          <w:szCs w:val="21"/>
        </w:rPr>
        <w:t>350</w:t>
      </w:r>
      <w:r w:rsidR="00AC018F" w:rsidRPr="000767EA">
        <w:rPr>
          <w:rFonts w:ascii="Tahoma" w:hAnsi="Tahoma" w:cs="Tahoma"/>
          <w:i/>
          <w:iCs/>
          <w:sz w:val="21"/>
          <w:szCs w:val="21"/>
        </w:rPr>
        <w:t>ª</w:t>
      </w:r>
      <w:r w:rsidR="008D77A4" w:rsidRPr="00C43D13">
        <w:rPr>
          <w:rFonts w:ascii="Tahoma" w:hAnsi="Tahoma" w:cs="Tahoma"/>
          <w:i/>
          <w:sz w:val="21"/>
          <w:szCs w:val="21"/>
        </w:rPr>
        <w:t xml:space="preserve"> </w:t>
      </w:r>
      <w:r w:rsidR="004F203B" w:rsidRPr="00721306">
        <w:rPr>
          <w:rFonts w:ascii="Tahoma" w:hAnsi="Tahoma" w:cs="Tahoma"/>
          <w:i/>
          <w:sz w:val="21"/>
          <w:szCs w:val="21"/>
        </w:rPr>
        <w:t>Série</w:t>
      </w:r>
      <w:r w:rsidR="00AC018F">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17"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17"/>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05FFA3FA" w:rsidR="004F109F" w:rsidRPr="00721306" w:rsidRDefault="000B31CD" w:rsidP="001C5ECE">
      <w:pPr>
        <w:numPr>
          <w:ilvl w:val="0"/>
          <w:numId w:val="8"/>
        </w:numPr>
        <w:spacing w:line="300" w:lineRule="exact"/>
        <w:ind w:left="0" w:firstLine="0"/>
        <w:jc w:val="both"/>
        <w:rPr>
          <w:rFonts w:ascii="Tahoma" w:hAnsi="Tahoma" w:cs="Tahoma"/>
          <w:sz w:val="21"/>
          <w:szCs w:val="21"/>
        </w:rPr>
      </w:pPr>
      <w:r w:rsidRPr="000B31CD">
        <w:rPr>
          <w:rFonts w:ascii="Tahoma" w:hAnsi="Tahoma" w:cs="Tahoma"/>
          <w:sz w:val="21"/>
          <w:szCs w:val="21"/>
        </w:rPr>
        <w:t>Em garantia do cumprimento fiel e integral: (i) de todas as obrigações, principais e acessórias, assumidas e que venham a ser assumidas pela Devedora no âmbito d</w:t>
      </w:r>
      <w:r w:rsidR="009051A5">
        <w:rPr>
          <w:rFonts w:ascii="Tahoma" w:hAnsi="Tahoma" w:cs="Tahoma"/>
          <w:sz w:val="21"/>
          <w:szCs w:val="21"/>
        </w:rPr>
        <w:t>os Documentos da Operação</w:t>
      </w:r>
      <w:r w:rsidRPr="000B31CD">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r w:rsidR="009051A5">
        <w:rPr>
          <w:rFonts w:ascii="Tahoma" w:hAnsi="Tahoma" w:cs="Tahoma"/>
          <w:sz w:val="21"/>
          <w:szCs w:val="21"/>
        </w:rPr>
        <w:t>os Documentos da Operação</w:t>
      </w:r>
      <w:r w:rsidRPr="000B31CD">
        <w:rPr>
          <w:rFonts w:ascii="Tahoma" w:hAnsi="Tahoma" w:cs="Tahoma"/>
          <w:sz w:val="21"/>
          <w:szCs w:val="21"/>
        </w:rPr>
        <w:t>, o que inclui o pagamento de todas e quaisquer despesas incorridas para emissão, cobrança, execução e pagamento; e (ii) de quaisquer outras obrigações, pecuniárias ou não, incluindo, sem limitação, declarações e garantias prestadas pela Devedora e/ou pelos Intervenientes Anuentes, nos termos dos Documentos da Operação (“</w:t>
      </w:r>
      <w:r w:rsidRPr="00D93560">
        <w:rPr>
          <w:rFonts w:ascii="Tahoma" w:hAnsi="Tahoma" w:cs="Tahoma"/>
          <w:sz w:val="21"/>
          <w:szCs w:val="21"/>
          <w:u w:val="single"/>
        </w:rPr>
        <w:t>Obrigações Garantidas</w:t>
      </w:r>
      <w:r w:rsidRPr="000B31CD">
        <w:rPr>
          <w:rFonts w:ascii="Tahoma" w:hAnsi="Tahoma" w:cs="Tahoma"/>
          <w:sz w:val="21"/>
          <w:szCs w:val="21"/>
        </w:rPr>
        <w:t>”), foram ou serão outorgadas as seguintes garantias em favor da Cessionária e dos CRI</w:t>
      </w:r>
      <w:r w:rsidR="00AC213F" w:rsidRPr="00721306">
        <w:rPr>
          <w:rFonts w:ascii="Tahoma" w:hAnsi="Tahoma" w:cs="Tahoma"/>
          <w:sz w:val="21"/>
          <w:szCs w:val="21"/>
        </w:rPr>
        <w:t>:</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177BA6A6" w:rsidR="003F04EC" w:rsidRPr="00721306" w:rsidRDefault="009051A5" w:rsidP="001C5ECE">
      <w:pPr>
        <w:pStyle w:val="PargrafodaLista"/>
        <w:widowControl w:val="0"/>
        <w:numPr>
          <w:ilvl w:val="0"/>
          <w:numId w:val="11"/>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w:t>
      </w:r>
      <w:r>
        <w:rPr>
          <w:rFonts w:ascii="Tahoma" w:hAnsi="Tahoma" w:cs="Tahoma"/>
          <w:sz w:val="21"/>
          <w:szCs w:val="21"/>
        </w:rPr>
        <w:t xml:space="preserve"> cada Liquidação será retido o valor necessário para a</w:t>
      </w:r>
      <w:r w:rsidRPr="00721306">
        <w:rPr>
          <w:rFonts w:ascii="Tahoma" w:hAnsi="Tahoma" w:cs="Tahoma"/>
          <w:sz w:val="21"/>
          <w:szCs w:val="21"/>
        </w:rPr>
        <w:t xml:space="preserve"> constituição de um fundo de reserva no </w:t>
      </w:r>
      <w:r>
        <w:rPr>
          <w:rFonts w:ascii="Tahoma" w:hAnsi="Tahoma" w:cs="Tahoma"/>
          <w:sz w:val="21"/>
          <w:szCs w:val="21"/>
        </w:rPr>
        <w:t>montante</w:t>
      </w:r>
      <w:r w:rsidRPr="00721306">
        <w:rPr>
          <w:rFonts w:ascii="Tahoma" w:hAnsi="Tahoma" w:cs="Tahoma"/>
          <w:sz w:val="21"/>
          <w:szCs w:val="21"/>
        </w:rPr>
        <w:t xml:space="preserve"> correspondente</w:t>
      </w:r>
      <w:r>
        <w:rPr>
          <w:rFonts w:ascii="Tahoma" w:hAnsi="Tahoma" w:cs="Tahoma"/>
          <w:sz w:val="21"/>
          <w:szCs w:val="21"/>
        </w:rPr>
        <w:t xml:space="preserve"> as parcelas de Juros Remuneratórios incidentes sobre a tranche integralizada, desde a data de sua integralização até o 12º (décimo segundo) mês da operação,</w:t>
      </w:r>
      <w:r w:rsidRPr="00721306">
        <w:rPr>
          <w:rFonts w:ascii="Tahoma" w:hAnsi="Tahoma" w:cs="Tahoma"/>
          <w:sz w:val="21"/>
          <w:szCs w:val="21"/>
        </w:rPr>
        <w:t xml:space="preserve"> </w:t>
      </w:r>
      <w:r>
        <w:rPr>
          <w:rFonts w:ascii="Tahoma" w:hAnsi="Tahoma" w:cs="Tahoma"/>
          <w:sz w:val="21"/>
          <w:szCs w:val="21"/>
        </w:rPr>
        <w:t>conforme constituição e complemento previstos nos itens 2.3.4 e 2.3.4.1 abaixo</w:t>
      </w:r>
      <w:r w:rsidRPr="00721306">
        <w:rPr>
          <w:rFonts w:ascii="Tahoma" w:hAnsi="Tahoma" w:cs="Tahoma"/>
          <w:sz w:val="21"/>
          <w:szCs w:val="21"/>
        </w:rPr>
        <w:t xml:space="preserve"> (“</w:t>
      </w:r>
      <w:r w:rsidRPr="00721306">
        <w:rPr>
          <w:rFonts w:ascii="Tahoma" w:hAnsi="Tahoma" w:cs="Tahoma"/>
          <w:sz w:val="21"/>
          <w:szCs w:val="21"/>
          <w:u w:val="single"/>
        </w:rPr>
        <w:t>Valor Inicial do Fundo de Reserva</w:t>
      </w:r>
      <w:r w:rsidRPr="00721306">
        <w:rPr>
          <w:rFonts w:ascii="Tahoma" w:hAnsi="Tahoma" w:cs="Tahoma"/>
          <w:sz w:val="21"/>
          <w:szCs w:val="21"/>
        </w:rPr>
        <w:t>”), observado o quanto disposto no item 5.2.2 abaixo, para fazer frente à Remuneração dos CRI (“</w:t>
      </w:r>
      <w:r w:rsidRPr="00721306">
        <w:rPr>
          <w:rFonts w:ascii="Tahoma" w:hAnsi="Tahoma" w:cs="Tahoma"/>
          <w:sz w:val="21"/>
          <w:szCs w:val="21"/>
          <w:u w:val="single"/>
        </w:rPr>
        <w:t>Fundo de Reserva</w:t>
      </w:r>
      <w:r w:rsidRPr="00721306">
        <w:rPr>
          <w:rFonts w:ascii="Tahoma" w:hAnsi="Tahoma" w:cs="Tahoma"/>
          <w:sz w:val="21"/>
          <w:szCs w:val="21"/>
        </w:rPr>
        <w:t>”);</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18" w:name="_Hlk57974498"/>
      <w:r w:rsidR="002D679C" w:rsidRPr="00721306">
        <w:rPr>
          <w:rFonts w:ascii="Tahoma" w:hAnsi="Tahoma" w:cs="Tahoma"/>
          <w:i/>
          <w:iCs/>
          <w:sz w:val="21"/>
          <w:szCs w:val="21"/>
        </w:rPr>
        <w:t>Instrumento Particular de Alienação Fiduciária de Imóvel em Garantia e Outras Avenças</w:t>
      </w:r>
      <w:bookmarkEnd w:id="18"/>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5070B6A7" w:rsidR="005B455B" w:rsidRPr="00721306" w:rsidRDefault="005B455B" w:rsidP="001C5ECE">
      <w:pPr>
        <w:pStyle w:val="PargrafodaLista"/>
        <w:widowControl w:val="0"/>
        <w:numPr>
          <w:ilvl w:val="0"/>
          <w:numId w:val="11"/>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 Fiador restar</w:t>
      </w:r>
      <w:r w:rsidR="00AA378B">
        <w:rPr>
          <w:rFonts w:ascii="Tahoma" w:hAnsi="Tahoma" w:cs="Tahoma"/>
          <w:sz w:val="21"/>
          <w:szCs w:val="21"/>
        </w:rPr>
        <w:t>á</w:t>
      </w:r>
      <w:r w:rsidRPr="00721306">
        <w:rPr>
          <w:rFonts w:ascii="Tahoma" w:hAnsi="Tahoma" w:cs="Tahoma"/>
          <w:sz w:val="21"/>
          <w:szCs w:val="21"/>
        </w:rPr>
        <w:t xml:space="preserve"> coobrigado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19" w:name="_DV_M29"/>
      <w:bookmarkEnd w:id="19"/>
    </w:p>
    <w:p w14:paraId="1F375207" w14:textId="41DF9D4D" w:rsidR="004A4246" w:rsidRPr="00721306" w:rsidRDefault="004A4246" w:rsidP="001C5ECE">
      <w:pPr>
        <w:numPr>
          <w:ilvl w:val="0"/>
          <w:numId w:val="8"/>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(ii)</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(iii)</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r w:rsidR="004F109F" w:rsidRPr="00721306">
        <w:rPr>
          <w:rFonts w:ascii="Tahoma" w:hAnsi="Tahoma" w:cs="Tahoma"/>
          <w:b/>
          <w:bCs/>
          <w:i/>
          <w:iCs/>
          <w:sz w:val="21"/>
          <w:szCs w:val="21"/>
        </w:rPr>
        <w:t>i</w:t>
      </w:r>
      <w:r w:rsidR="00BF2A1B" w:rsidRPr="00721306">
        <w:rPr>
          <w:rFonts w:ascii="Tahoma" w:hAnsi="Tahoma" w:cs="Tahoma"/>
          <w:b/>
          <w:bCs/>
          <w:i/>
          <w:iCs/>
          <w:sz w:val="21"/>
          <w:szCs w:val="21"/>
        </w:rPr>
        <w:t>v)</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r w:rsidR="00975B83" w:rsidRPr="00721306">
        <w:rPr>
          <w:rFonts w:ascii="Tahoma" w:hAnsi="Tahoma" w:cs="Tahoma"/>
          <w:b/>
          <w:bCs/>
          <w:i/>
          <w:iCs/>
          <w:sz w:val="21"/>
          <w:szCs w:val="21"/>
        </w:rPr>
        <w:t>vii</w:t>
      </w:r>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r w:rsidR="00AC018F">
        <w:rPr>
          <w:rFonts w:ascii="Tahoma" w:hAnsi="Tahoma" w:cs="Tahoma"/>
          <w:i/>
          <w:sz w:val="21"/>
          <w:szCs w:val="21"/>
        </w:rPr>
        <w:t>s</w:t>
      </w:r>
      <w:r w:rsidR="00B141C8" w:rsidRPr="00C43D13">
        <w:rPr>
          <w:rFonts w:ascii="Tahoma" w:hAnsi="Tahoma" w:cs="Tahoma"/>
          <w:i/>
          <w:sz w:val="21"/>
          <w:szCs w:val="21"/>
        </w:rPr>
        <w:t xml:space="preserve"> </w:t>
      </w:r>
      <w:r w:rsidR="00C43D13" w:rsidRPr="00C43D13">
        <w:rPr>
          <w:rFonts w:ascii="Tahoma" w:hAnsi="Tahoma" w:cs="Tahoma"/>
          <w:i/>
          <w:iCs/>
          <w:sz w:val="21"/>
          <w:szCs w:val="21"/>
        </w:rPr>
        <w:t>3</w:t>
      </w:r>
      <w:r w:rsidR="002C57CD">
        <w:rPr>
          <w:rFonts w:ascii="Tahoma" w:hAnsi="Tahoma" w:cs="Tahoma"/>
          <w:i/>
          <w:iCs/>
          <w:sz w:val="21"/>
          <w:szCs w:val="21"/>
        </w:rPr>
        <w:t>48</w:t>
      </w:r>
      <w:r w:rsidR="00B141C8" w:rsidRPr="00C43D13">
        <w:rPr>
          <w:rFonts w:ascii="Tahoma" w:hAnsi="Tahoma" w:cs="Tahoma"/>
          <w:i/>
          <w:color w:val="000000" w:themeColor="text1"/>
          <w:sz w:val="21"/>
          <w:szCs w:val="21"/>
        </w:rPr>
        <w:t>ª</w:t>
      </w:r>
      <w:r w:rsidR="00AC018F">
        <w:rPr>
          <w:rFonts w:ascii="Tahoma" w:hAnsi="Tahoma" w:cs="Tahoma"/>
          <w:i/>
          <w:color w:val="000000" w:themeColor="text1"/>
          <w:sz w:val="21"/>
          <w:szCs w:val="21"/>
        </w:rPr>
        <w:t xml:space="preserve">, </w:t>
      </w:r>
      <w:r w:rsidR="002C57CD">
        <w:rPr>
          <w:rFonts w:ascii="Tahoma" w:hAnsi="Tahoma" w:cs="Tahoma"/>
          <w:i/>
          <w:iCs/>
          <w:sz w:val="21"/>
          <w:szCs w:val="21"/>
        </w:rPr>
        <w:t>349</w:t>
      </w:r>
      <w:r w:rsidR="00AC018F" w:rsidRPr="000767EA">
        <w:rPr>
          <w:rFonts w:ascii="Tahoma" w:hAnsi="Tahoma" w:cs="Tahoma"/>
          <w:i/>
          <w:iCs/>
          <w:sz w:val="21"/>
          <w:szCs w:val="21"/>
        </w:rPr>
        <w:t xml:space="preserve">ª e </w:t>
      </w:r>
      <w:r w:rsidR="002C57CD">
        <w:rPr>
          <w:rFonts w:ascii="Tahoma" w:hAnsi="Tahoma" w:cs="Tahoma"/>
          <w:i/>
          <w:iCs/>
          <w:sz w:val="21"/>
          <w:szCs w:val="21"/>
        </w:rPr>
        <w:t>350</w:t>
      </w:r>
      <w:r w:rsidR="00AC018F" w:rsidRPr="000767EA">
        <w:rPr>
          <w:rFonts w:ascii="Tahoma" w:hAnsi="Tahoma" w:cs="Tahoma"/>
          <w:i/>
          <w:iCs/>
          <w:sz w:val="21"/>
          <w:szCs w:val="21"/>
        </w:rPr>
        <w:t>ª</w:t>
      </w:r>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r w:rsidR="00AC018F">
        <w:rPr>
          <w:rFonts w:ascii="Tahoma" w:hAnsi="Tahoma" w:cs="Tahoma"/>
          <w:i/>
          <w:color w:val="000000" w:themeColor="text1"/>
          <w:sz w:val="21"/>
          <w:szCs w:val="21"/>
        </w:rPr>
        <w:t>s</w:t>
      </w:r>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xml:space="preserve">, a ser celebrado entre a Cessionária, a Devedora e os </w:t>
      </w:r>
      <w:r w:rsidR="00AA378B">
        <w:rPr>
          <w:rFonts w:ascii="Tahoma" w:hAnsi="Tahoma" w:cs="Tahoma"/>
          <w:iCs/>
          <w:sz w:val="21"/>
          <w:szCs w:val="21"/>
        </w:rPr>
        <w:t>Garantidores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20" w:name="_DV_M41"/>
      <w:bookmarkEnd w:id="20"/>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lastRenderedPageBreak/>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21" w:name="_DV_M95"/>
      <w:bookmarkEnd w:id="21"/>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AE0FAD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B37CF0">
        <w:rPr>
          <w:rFonts w:ascii="Tahoma" w:eastAsia="MS Mincho" w:hAnsi="Tahoma" w:cs="Tahoma"/>
          <w:sz w:val="21"/>
          <w:szCs w:val="21"/>
        </w:rPr>
        <w:t>33</w:t>
      </w:r>
      <w:r w:rsidR="003754BD">
        <w:rPr>
          <w:rFonts w:ascii="Tahoma" w:eastAsia="MS Mincho" w:hAnsi="Tahoma" w:cs="Tahoma"/>
          <w:sz w:val="21"/>
          <w:szCs w:val="21"/>
        </w:rPr>
        <w:t>.</w:t>
      </w:r>
      <w:r w:rsidR="00B37CF0">
        <w:rPr>
          <w:rFonts w:ascii="Tahoma" w:eastAsia="MS Mincho" w:hAnsi="Tahoma" w:cs="Tahoma"/>
          <w:sz w:val="21"/>
          <w:szCs w:val="21"/>
        </w:rPr>
        <w:t>0</w:t>
      </w:r>
      <w:r w:rsidR="00125322" w:rsidRPr="00584BC9">
        <w:rPr>
          <w:rFonts w:ascii="Tahoma" w:eastAsia="MS Mincho" w:hAnsi="Tahoma" w:cs="Tahoma"/>
          <w:sz w:val="21"/>
          <w:szCs w:val="21"/>
        </w:rPr>
        <w:t>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trinta</w:t>
      </w:r>
      <w:r w:rsidR="003754BD">
        <w:rPr>
          <w:rFonts w:ascii="Tahoma" w:hAnsi="Tahoma" w:cs="Tahoma"/>
          <w:sz w:val="21"/>
          <w:szCs w:val="21"/>
        </w:rPr>
        <w:t xml:space="preserve"> e </w:t>
      </w:r>
      <w:r w:rsidR="00B37CF0">
        <w:rPr>
          <w:rFonts w:ascii="Tahoma" w:hAnsi="Tahoma" w:cs="Tahoma"/>
          <w:sz w:val="21"/>
          <w:szCs w:val="21"/>
        </w:rPr>
        <w:t>três</w:t>
      </w:r>
      <w:r w:rsidR="00B37CF0" w:rsidRPr="00584BC9">
        <w:rPr>
          <w:rFonts w:ascii="Tahoma" w:hAnsi="Tahoma" w:cs="Tahoma"/>
          <w:sz w:val="21"/>
          <w:szCs w:val="21"/>
        </w:rPr>
        <w:t xml:space="preserve"> </w:t>
      </w:r>
      <w:r w:rsidR="00316A2D" w:rsidRPr="00584BC9">
        <w:rPr>
          <w:rFonts w:ascii="Tahoma" w:hAnsi="Tahoma" w:cs="Tahoma"/>
          <w:sz w:val="21"/>
          <w:szCs w:val="21"/>
        </w:rPr>
        <w:t xml:space="preserve">milhões </w:t>
      </w:r>
      <w:r w:rsidR="00B37CF0">
        <w:rPr>
          <w:rFonts w:ascii="Tahoma" w:hAnsi="Tahoma" w:cs="Tahoma"/>
          <w:sz w:val="21"/>
          <w:szCs w:val="21"/>
        </w:rPr>
        <w:t>d</w:t>
      </w:r>
      <w:r w:rsidR="003754BD">
        <w:rPr>
          <w:rFonts w:ascii="Tahoma" w:hAnsi="Tahoma" w:cs="Tahoma"/>
          <w:sz w:val="21"/>
          <w:szCs w:val="21"/>
        </w:rPr>
        <w:t xml:space="preserve">e </w:t>
      </w:r>
      <w:r w:rsidR="00125322" w:rsidRPr="00584BC9">
        <w:rPr>
          <w:rFonts w:ascii="Tahoma" w:hAnsi="Tahoma" w:cs="Tahoma"/>
          <w:sz w:val="21"/>
          <w:szCs w:val="21"/>
        </w:rPr>
        <w:t>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5FF52A0B"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r w:rsidR="00D225D4">
        <w:rPr>
          <w:rFonts w:ascii="Tahoma" w:eastAsia="MS Mincho" w:hAnsi="Tahoma" w:cs="Tahoma"/>
          <w:b/>
          <w:bCs/>
          <w:sz w:val="21"/>
          <w:szCs w:val="21"/>
        </w:rPr>
        <w:t>3</w:t>
      </w:r>
      <w:r w:rsidR="002B3D54" w:rsidRPr="00584BC9">
        <w:rPr>
          <w:rFonts w:ascii="Tahoma" w:eastAsia="MS Mincho" w:hAnsi="Tahoma" w:cs="Tahoma"/>
          <w:b/>
          <w:bCs/>
          <w:sz w:val="21"/>
          <w:szCs w:val="21"/>
        </w:rPr>
        <w:t>.</w:t>
      </w:r>
      <w:r w:rsidR="00D225D4">
        <w:rPr>
          <w:rFonts w:ascii="Tahoma" w:eastAsia="MS Mincho" w:hAnsi="Tahoma" w:cs="Tahoma"/>
          <w:b/>
          <w:bCs/>
          <w:sz w:val="21"/>
          <w:szCs w:val="21"/>
        </w:rPr>
        <w:t>0</w:t>
      </w:r>
      <w:r w:rsidR="002B3D54" w:rsidRPr="00584BC9">
        <w:rPr>
          <w:rFonts w:ascii="Tahoma" w:eastAsia="MS Mincho" w:hAnsi="Tahoma" w:cs="Tahoma"/>
          <w:b/>
          <w:bCs/>
          <w:sz w:val="21"/>
          <w:szCs w:val="21"/>
        </w:rPr>
        <w:t>00.000,00</w:t>
      </w:r>
      <w:r w:rsidR="002B3D54" w:rsidRPr="00584BC9">
        <w:rPr>
          <w:rFonts w:ascii="Tahoma" w:hAnsi="Tahoma" w:cs="Tahoma"/>
          <w:sz w:val="21"/>
          <w:szCs w:val="21"/>
        </w:rPr>
        <w:t xml:space="preserve"> (trinta </w:t>
      </w:r>
      <w:r w:rsidR="00F40042">
        <w:rPr>
          <w:rFonts w:ascii="Tahoma" w:hAnsi="Tahoma" w:cs="Tahoma"/>
          <w:sz w:val="21"/>
          <w:szCs w:val="21"/>
        </w:rPr>
        <w:t xml:space="preserve">e </w:t>
      </w:r>
      <w:r w:rsidR="00D225D4">
        <w:rPr>
          <w:rFonts w:ascii="Tahoma" w:hAnsi="Tahoma" w:cs="Tahoma"/>
          <w:sz w:val="21"/>
          <w:szCs w:val="21"/>
        </w:rPr>
        <w:t>três</w:t>
      </w:r>
      <w:r w:rsidR="00F40042">
        <w:rPr>
          <w:rFonts w:ascii="Tahoma" w:hAnsi="Tahoma" w:cs="Tahoma"/>
          <w:sz w:val="21"/>
          <w:szCs w:val="21"/>
        </w:rPr>
        <w:t xml:space="preserve"> </w:t>
      </w:r>
      <w:r w:rsidR="002B3D54" w:rsidRPr="00584BC9">
        <w:rPr>
          <w:rFonts w:ascii="Tahoma" w:hAnsi="Tahoma" w:cs="Tahoma"/>
          <w:sz w:val="21"/>
          <w:szCs w:val="21"/>
        </w:rPr>
        <w:t xml:space="preserve">milhões </w:t>
      </w:r>
      <w:r w:rsidR="00D225D4">
        <w:rPr>
          <w:rFonts w:ascii="Tahoma" w:hAnsi="Tahoma" w:cs="Tahoma"/>
          <w:sz w:val="21"/>
          <w:szCs w:val="21"/>
        </w:rPr>
        <w:t>de</w:t>
      </w:r>
      <w:r w:rsidR="002B3D54" w:rsidRPr="00584BC9">
        <w:rPr>
          <w:rFonts w:ascii="Tahoma" w:hAnsi="Tahoma" w:cs="Tahoma"/>
          <w:sz w:val="21"/>
          <w:szCs w:val="21"/>
        </w:rPr>
        <w:t xml:space="preserv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AC018F">
        <w:rPr>
          <w:rFonts w:ascii="Tahoma" w:hAnsi="Tahoma" w:cs="Tahoma"/>
          <w:sz w:val="21"/>
          <w:szCs w:val="21"/>
        </w:rPr>
        <w:t>3</w:t>
      </w:r>
      <w:r w:rsidR="007B4549" w:rsidRPr="007D491D">
        <w:rPr>
          <w:rFonts w:ascii="Tahoma" w:hAnsi="Tahoma" w:cs="Tahoma"/>
          <w:b/>
          <w:bCs/>
          <w:sz w:val="21"/>
          <w:szCs w:val="21"/>
        </w:rPr>
        <w:t xml:space="preserve"> </w:t>
      </w:r>
      <w:r w:rsidR="007556EB" w:rsidRPr="007D491D">
        <w:rPr>
          <w:rFonts w:ascii="Tahoma" w:hAnsi="Tahoma" w:cs="Tahoma"/>
          <w:b/>
          <w:bCs/>
          <w:sz w:val="21"/>
          <w:szCs w:val="21"/>
        </w:rPr>
        <w:t>(</w:t>
      </w:r>
      <w:r w:rsidR="00AC018F">
        <w:rPr>
          <w:rFonts w:ascii="Tahoma" w:hAnsi="Tahoma" w:cs="Tahoma"/>
          <w:b/>
          <w:bCs/>
          <w:sz w:val="21"/>
          <w:szCs w:val="21"/>
        </w:rPr>
        <w:t>três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w:t>
      </w:r>
      <w:r w:rsidR="00AC018F">
        <w:rPr>
          <w:rFonts w:ascii="Tahoma" w:hAnsi="Tahoma" w:cs="Tahoma"/>
          <w:b/>
          <w:bCs/>
          <w:sz w:val="21"/>
          <w:szCs w:val="21"/>
        </w:rPr>
        <w:t>s</w:t>
      </w:r>
      <w:r w:rsidR="007556EB" w:rsidRPr="00721306">
        <w:rPr>
          <w:rFonts w:ascii="Tahoma" w:hAnsi="Tahoma" w:cs="Tahoma"/>
          <w:sz w:val="21"/>
          <w:szCs w:val="21"/>
        </w:rPr>
        <w:t xml:space="preserve">, </w:t>
      </w:r>
      <w:r w:rsidR="00EF43E8">
        <w:rPr>
          <w:rFonts w:ascii="Tahoma" w:hAnsi="Tahoma" w:cs="Tahoma"/>
          <w:sz w:val="21"/>
          <w:szCs w:val="21"/>
        </w:rPr>
        <w:t>a medida em que os CRI correspondentes forem integralizados</w:t>
      </w:r>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7DCD277D"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w:t>
      </w:r>
      <w:r w:rsidRPr="00161EA5">
        <w:rPr>
          <w:rFonts w:ascii="Tahoma" w:hAnsi="Tahoma" w:cs="Tahoma"/>
          <w:sz w:val="21"/>
          <w:szCs w:val="21"/>
        </w:rPr>
        <w:t xml:space="preserve">ao montante de liquidação de </w:t>
      </w:r>
      <w:r w:rsidR="00227070">
        <w:rPr>
          <w:rFonts w:ascii="Tahoma" w:hAnsi="Tahoma" w:cs="Tahoma"/>
          <w:sz w:val="21"/>
          <w:szCs w:val="21"/>
        </w:rPr>
        <w:t>19.700</w:t>
      </w:r>
      <w:r w:rsidRPr="00161EA5">
        <w:rPr>
          <w:rFonts w:ascii="Tahoma" w:hAnsi="Tahoma" w:cs="Tahoma"/>
          <w:sz w:val="21"/>
          <w:szCs w:val="21"/>
        </w:rPr>
        <w:t xml:space="preserve"> (</w:t>
      </w:r>
      <w:r w:rsidR="00227070">
        <w:rPr>
          <w:rFonts w:ascii="Tahoma" w:hAnsi="Tahoma" w:cs="Tahoma"/>
          <w:sz w:val="21"/>
          <w:szCs w:val="21"/>
        </w:rPr>
        <w:t>dezenove mil e setecentas</w:t>
      </w:r>
      <w:r w:rsidRPr="00161EA5">
        <w:rPr>
          <w:rFonts w:ascii="Tahoma" w:hAnsi="Tahoma" w:cs="Tahoma"/>
          <w:sz w:val="21"/>
          <w:szCs w:val="21"/>
        </w:rPr>
        <w:t>) unidades dos CRI da 3</w:t>
      </w:r>
      <w:r w:rsidR="00B317F6" w:rsidRPr="00161EA5">
        <w:rPr>
          <w:rFonts w:ascii="Tahoma" w:hAnsi="Tahoma" w:cs="Tahoma"/>
          <w:sz w:val="21"/>
          <w:szCs w:val="21"/>
        </w:rPr>
        <w:t>48</w:t>
      </w:r>
      <w:r w:rsidRPr="00161EA5">
        <w:rPr>
          <w:rFonts w:ascii="Tahoma" w:hAnsi="Tahoma" w:cs="Tahoma"/>
          <w:sz w:val="21"/>
          <w:szCs w:val="21"/>
        </w:rPr>
        <w:t>ª</w:t>
      </w:r>
      <w:r w:rsidRPr="00161EA5">
        <w:rPr>
          <w:rFonts w:ascii="Tahoma" w:hAnsi="Tahoma" w:cs="Tahoma"/>
          <w:bCs/>
          <w:sz w:val="21"/>
          <w:szCs w:val="21"/>
        </w:rPr>
        <w:t xml:space="preserve"> Série da 4ª Emissão,</w:t>
      </w:r>
      <w:r w:rsidRPr="00161EA5">
        <w:rPr>
          <w:rFonts w:ascii="Tahoma" w:hAnsi="Tahoma" w:cs="Tahoma"/>
          <w:sz w:val="21"/>
          <w:szCs w:val="21"/>
        </w:rPr>
        <w:t xml:space="preserve"> equivalente a R$ </w:t>
      </w:r>
      <w:r w:rsidR="00227070">
        <w:rPr>
          <w:rFonts w:ascii="Tahoma" w:hAnsi="Tahoma" w:cs="Tahoma"/>
          <w:sz w:val="21"/>
          <w:szCs w:val="21"/>
        </w:rPr>
        <w:t>19.700</w:t>
      </w:r>
      <w:r w:rsidR="0034231E" w:rsidRPr="001C5ECE">
        <w:rPr>
          <w:rFonts w:ascii="Tahoma" w:hAnsi="Tahoma" w:cs="Tahoma"/>
          <w:sz w:val="21"/>
          <w:szCs w:val="21"/>
        </w:rPr>
        <w:t>.000,00</w:t>
      </w:r>
      <w:r w:rsidRPr="00161EA5">
        <w:rPr>
          <w:rFonts w:ascii="Tahoma" w:hAnsi="Tahoma" w:cs="Tahoma"/>
          <w:sz w:val="21"/>
          <w:szCs w:val="21"/>
        </w:rPr>
        <w:t xml:space="preserve"> (</w:t>
      </w:r>
      <w:r w:rsidR="00227070">
        <w:rPr>
          <w:rFonts w:ascii="Tahoma" w:hAnsi="Tahoma" w:cs="Tahoma"/>
          <w:sz w:val="21"/>
          <w:szCs w:val="21"/>
        </w:rPr>
        <w:t>dezenove milhões e dezessete</w:t>
      </w:r>
      <w:r w:rsidR="0034231E" w:rsidRPr="001C5ECE">
        <w:rPr>
          <w:rFonts w:ascii="Tahoma" w:hAnsi="Tahoma" w:cs="Tahoma"/>
          <w:sz w:val="21"/>
          <w:szCs w:val="21"/>
        </w:rPr>
        <w:t xml:space="preserve"> mil reais</w:t>
      </w:r>
      <w:r w:rsidRPr="00161EA5">
        <w:rPr>
          <w:rFonts w:ascii="Tahoma" w:hAnsi="Tahoma" w:cs="Tahoma"/>
          <w:sz w:val="21"/>
          <w:szCs w:val="21"/>
        </w:rPr>
        <w:t xml:space="preserve">), será paga em até 10 (dez) dias úteis da implementação das </w:t>
      </w:r>
      <w:r w:rsidRPr="00161EA5">
        <w:rPr>
          <w:rFonts w:ascii="Tahoma" w:hAnsi="Tahoma" w:cs="Tahoma"/>
          <w:sz w:val="21"/>
          <w:szCs w:val="21"/>
          <w:u w:val="single"/>
        </w:rPr>
        <w:t>Condições Precedentes A</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t>Devedora</w:t>
      </w:r>
      <w:r w:rsidRPr="00161EA5">
        <w:rPr>
          <w:rFonts w:ascii="Tahoma" w:hAnsi="Tahoma" w:cs="Tahoma"/>
          <w:sz w:val="21"/>
          <w:szCs w:val="21"/>
        </w:rPr>
        <w:t xml:space="preserve">, observadas as retenções na forma do item 2.3.4 abaixo, conforme os CRI </w:t>
      </w:r>
      <w:r w:rsidRPr="00161EA5">
        <w:rPr>
          <w:rFonts w:ascii="Tahoma" w:hAnsi="Tahoma" w:cs="Tahoma"/>
          <w:sz w:val="21"/>
          <w:szCs w:val="21"/>
        </w:rPr>
        <w:lastRenderedPageBreak/>
        <w:t xml:space="preserve">correspondentes forem integralizados. </w:t>
      </w:r>
    </w:p>
    <w:p w14:paraId="7A7EF392" w14:textId="77777777" w:rsidR="00EF43E8" w:rsidRPr="00161EA5" w:rsidRDefault="00EF43E8" w:rsidP="00EF43E8">
      <w:pPr>
        <w:widowControl w:val="0"/>
        <w:tabs>
          <w:tab w:val="num" w:pos="709"/>
        </w:tabs>
        <w:autoSpaceDE w:val="0"/>
        <w:autoSpaceDN w:val="0"/>
        <w:adjustRightInd w:val="0"/>
        <w:spacing w:line="300" w:lineRule="exact"/>
        <w:jc w:val="both"/>
        <w:rPr>
          <w:rFonts w:ascii="Tahoma" w:hAnsi="Tahoma" w:cs="Tahoma"/>
          <w:sz w:val="21"/>
          <w:szCs w:val="21"/>
        </w:rPr>
      </w:pPr>
    </w:p>
    <w:p w14:paraId="73532491" w14:textId="4270D096" w:rsidR="00EF43E8" w:rsidRPr="00161EA5"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Pr="00161EA5">
        <w:rPr>
          <w:rFonts w:ascii="Tahoma" w:hAnsi="Tahoma" w:cs="Tahoma"/>
          <w:sz w:val="21"/>
          <w:szCs w:val="21"/>
          <w:u w:val="single"/>
        </w:rPr>
        <w:t>Segunda Tranche</w:t>
      </w:r>
      <w:r w:rsidRPr="00161EA5">
        <w:rPr>
          <w:rFonts w:ascii="Tahoma" w:hAnsi="Tahoma" w:cs="Tahoma"/>
          <w:sz w:val="21"/>
          <w:szCs w:val="21"/>
        </w:rPr>
        <w:t xml:space="preserve">: A segunda tranche do Valor da Cessão, no valor correspondente ao montante de liquidação de </w:t>
      </w:r>
      <w:r w:rsidR="00DF6EB7" w:rsidRPr="001C5ECE">
        <w:rPr>
          <w:rFonts w:ascii="Tahoma" w:hAnsi="Tahoma" w:cs="Tahoma"/>
          <w:sz w:val="21"/>
          <w:szCs w:val="21"/>
        </w:rPr>
        <w:t>4.800</w:t>
      </w:r>
      <w:r w:rsidRPr="00161EA5">
        <w:rPr>
          <w:rFonts w:ascii="Tahoma" w:hAnsi="Tahoma" w:cs="Tahoma"/>
          <w:sz w:val="21"/>
          <w:szCs w:val="21"/>
        </w:rPr>
        <w:t xml:space="preserve"> (</w:t>
      </w:r>
      <w:r w:rsidR="00DF6EB7" w:rsidRPr="001C5ECE">
        <w:rPr>
          <w:rFonts w:ascii="Tahoma" w:hAnsi="Tahoma" w:cs="Tahoma"/>
          <w:sz w:val="21"/>
          <w:szCs w:val="21"/>
        </w:rPr>
        <w:t>quatro mil e oitocentas</w:t>
      </w:r>
      <w:r w:rsidRPr="00161EA5">
        <w:rPr>
          <w:rFonts w:ascii="Tahoma" w:hAnsi="Tahoma" w:cs="Tahoma"/>
          <w:sz w:val="21"/>
          <w:szCs w:val="21"/>
        </w:rPr>
        <w:t xml:space="preserve">) unidades dos CRI da </w:t>
      </w:r>
      <w:r w:rsidR="00B317F6" w:rsidRPr="00161EA5">
        <w:rPr>
          <w:rFonts w:ascii="Tahoma" w:hAnsi="Tahoma" w:cs="Tahoma"/>
          <w:sz w:val="21"/>
          <w:szCs w:val="21"/>
        </w:rPr>
        <w:t>349</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DF6EB7" w:rsidRPr="001C5ECE">
        <w:rPr>
          <w:rFonts w:ascii="Tahoma" w:hAnsi="Tahoma" w:cs="Tahoma"/>
          <w:sz w:val="21"/>
          <w:szCs w:val="21"/>
        </w:rPr>
        <w:t>4.800.000,00</w:t>
      </w:r>
      <w:r w:rsidRPr="00161EA5">
        <w:rPr>
          <w:rFonts w:ascii="Tahoma" w:hAnsi="Tahoma" w:cs="Tahoma"/>
          <w:sz w:val="21"/>
          <w:szCs w:val="21"/>
        </w:rPr>
        <w:t xml:space="preserve"> (</w:t>
      </w:r>
      <w:r w:rsidR="00DF6EB7" w:rsidRPr="001C5ECE">
        <w:rPr>
          <w:rFonts w:ascii="Tahoma" w:hAnsi="Tahoma" w:cs="Tahoma"/>
          <w:sz w:val="21"/>
          <w:szCs w:val="21"/>
        </w:rPr>
        <w:t>quatro milhões e oitocentos mil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349</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3 (</w:t>
      </w:r>
      <w:r w:rsidR="00B317F6" w:rsidRPr="001C5ECE">
        <w:rPr>
          <w:rFonts w:ascii="Tahoma" w:hAnsi="Tahoma" w:cs="Tahoma"/>
          <w:sz w:val="21"/>
          <w:szCs w:val="21"/>
        </w:rPr>
        <w:t>três)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t>Devedora</w:t>
      </w:r>
      <w:r w:rsidRPr="00161EA5">
        <w:rPr>
          <w:rFonts w:ascii="Tahoma" w:hAnsi="Tahoma" w:cs="Tahoma"/>
          <w:sz w:val="21"/>
          <w:szCs w:val="21"/>
        </w:rPr>
        <w:t>,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 integralizados. </w:t>
      </w:r>
    </w:p>
    <w:p w14:paraId="633EEC87" w14:textId="584EEBEA" w:rsidR="00EF43E8" w:rsidRPr="00161EA5"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06458F30" w14:textId="76AEFA91" w:rsidR="00EF43E8" w:rsidRPr="00721306" w:rsidRDefault="00EF43E8" w:rsidP="00EF43E8">
      <w:pPr>
        <w:widowControl w:val="0"/>
        <w:tabs>
          <w:tab w:val="num" w:pos="709"/>
        </w:tabs>
        <w:autoSpaceDE w:val="0"/>
        <w:autoSpaceDN w:val="0"/>
        <w:adjustRightInd w:val="0"/>
        <w:spacing w:line="300" w:lineRule="exact"/>
        <w:ind w:left="709"/>
        <w:jc w:val="both"/>
        <w:rPr>
          <w:rFonts w:ascii="Tahoma" w:hAnsi="Tahoma" w:cs="Tahoma"/>
          <w:sz w:val="21"/>
          <w:szCs w:val="21"/>
        </w:rPr>
      </w:pPr>
      <w:r w:rsidRPr="00161EA5">
        <w:rPr>
          <w:rFonts w:ascii="Tahoma" w:hAnsi="Tahoma" w:cs="Tahoma"/>
          <w:b/>
          <w:bCs/>
          <w:sz w:val="21"/>
          <w:szCs w:val="21"/>
        </w:rPr>
        <w:t>2.3.2.</w:t>
      </w:r>
      <w:r w:rsidRPr="00161EA5">
        <w:rPr>
          <w:rFonts w:ascii="Tahoma" w:hAnsi="Tahoma" w:cs="Tahoma"/>
          <w:sz w:val="21"/>
          <w:szCs w:val="21"/>
        </w:rPr>
        <w:tab/>
      </w:r>
      <w:r w:rsidR="00B317F6" w:rsidRPr="00161EA5">
        <w:rPr>
          <w:rFonts w:ascii="Tahoma" w:hAnsi="Tahoma" w:cs="Tahoma"/>
          <w:sz w:val="21"/>
          <w:szCs w:val="21"/>
          <w:u w:val="single"/>
        </w:rPr>
        <w:t>Terceira</w:t>
      </w:r>
      <w:r w:rsidRPr="00161EA5">
        <w:rPr>
          <w:rFonts w:ascii="Tahoma" w:hAnsi="Tahoma" w:cs="Tahoma"/>
          <w:sz w:val="21"/>
          <w:szCs w:val="21"/>
          <w:u w:val="single"/>
        </w:rPr>
        <w:t xml:space="preserve"> Tranche</w:t>
      </w:r>
      <w:r w:rsidRPr="00161EA5">
        <w:rPr>
          <w:rFonts w:ascii="Tahoma" w:hAnsi="Tahoma" w:cs="Tahoma"/>
          <w:sz w:val="21"/>
          <w:szCs w:val="21"/>
        </w:rPr>
        <w:t xml:space="preserve">: A </w:t>
      </w:r>
      <w:r w:rsidR="00B317F6" w:rsidRPr="00161EA5">
        <w:rPr>
          <w:rFonts w:ascii="Tahoma" w:hAnsi="Tahoma" w:cs="Tahoma"/>
          <w:sz w:val="21"/>
          <w:szCs w:val="21"/>
        </w:rPr>
        <w:t>terceira</w:t>
      </w:r>
      <w:r w:rsidRPr="00161EA5">
        <w:rPr>
          <w:rFonts w:ascii="Tahoma" w:hAnsi="Tahoma" w:cs="Tahoma"/>
          <w:sz w:val="21"/>
          <w:szCs w:val="21"/>
        </w:rPr>
        <w:t xml:space="preserve"> tranche do Valor da Cessão, no valor correspondente ao montante de liquidação de </w:t>
      </w:r>
      <w:r w:rsidR="00227070">
        <w:rPr>
          <w:rFonts w:ascii="Tahoma" w:hAnsi="Tahoma" w:cs="Tahoma"/>
          <w:sz w:val="21"/>
          <w:szCs w:val="21"/>
        </w:rPr>
        <w:t>8.5</w:t>
      </w:r>
      <w:r w:rsidR="000A7BEF" w:rsidRPr="001C5ECE">
        <w:rPr>
          <w:rFonts w:ascii="Tahoma" w:hAnsi="Tahoma" w:cs="Tahoma"/>
          <w:sz w:val="21"/>
          <w:szCs w:val="21"/>
        </w:rPr>
        <w:t>00</w:t>
      </w:r>
      <w:r w:rsidRPr="00161EA5">
        <w:rPr>
          <w:rFonts w:ascii="Tahoma" w:hAnsi="Tahoma" w:cs="Tahoma"/>
          <w:sz w:val="21"/>
          <w:szCs w:val="21"/>
        </w:rPr>
        <w:t xml:space="preserve"> (</w:t>
      </w:r>
      <w:r w:rsidR="00227070">
        <w:rPr>
          <w:rFonts w:ascii="Tahoma" w:hAnsi="Tahoma" w:cs="Tahoma"/>
          <w:sz w:val="21"/>
          <w:szCs w:val="21"/>
        </w:rPr>
        <w:t>oito mil e quinhentas</w:t>
      </w:r>
      <w:r w:rsidRPr="00161EA5">
        <w:rPr>
          <w:rFonts w:ascii="Tahoma" w:hAnsi="Tahoma" w:cs="Tahoma"/>
          <w:sz w:val="21"/>
          <w:szCs w:val="21"/>
        </w:rPr>
        <w:t xml:space="preserve">) unidades dos CRI da </w:t>
      </w:r>
      <w:r w:rsidR="00B317F6" w:rsidRPr="00161EA5">
        <w:rPr>
          <w:rFonts w:ascii="Tahoma" w:hAnsi="Tahoma" w:cs="Tahoma"/>
          <w:sz w:val="21"/>
          <w:szCs w:val="21"/>
        </w:rPr>
        <w:t>350</w:t>
      </w:r>
      <w:r w:rsidRPr="00161EA5">
        <w:rPr>
          <w:rFonts w:ascii="Tahoma" w:hAnsi="Tahoma" w:cs="Tahoma"/>
          <w:sz w:val="21"/>
          <w:szCs w:val="21"/>
        </w:rPr>
        <w:t>ª</w:t>
      </w:r>
      <w:r w:rsidRPr="00161EA5">
        <w:rPr>
          <w:rFonts w:ascii="Tahoma" w:hAnsi="Tahoma" w:cs="Tahoma"/>
          <w:bCs/>
          <w:sz w:val="21"/>
          <w:szCs w:val="21"/>
        </w:rPr>
        <w:t xml:space="preserve"> Série da 4ª Emissão, </w:t>
      </w:r>
      <w:r w:rsidRPr="00161EA5">
        <w:rPr>
          <w:rFonts w:ascii="Tahoma" w:hAnsi="Tahoma" w:cs="Tahoma"/>
          <w:sz w:val="21"/>
          <w:szCs w:val="21"/>
        </w:rPr>
        <w:t xml:space="preserve">equivalente a R$ </w:t>
      </w:r>
      <w:r w:rsidR="00227070">
        <w:rPr>
          <w:rFonts w:ascii="Tahoma" w:hAnsi="Tahoma" w:cs="Tahoma"/>
          <w:sz w:val="21"/>
          <w:szCs w:val="21"/>
        </w:rPr>
        <w:t>8</w:t>
      </w:r>
      <w:r w:rsidR="000A7BEF" w:rsidRPr="00161EA5">
        <w:rPr>
          <w:rFonts w:ascii="Tahoma" w:hAnsi="Tahoma" w:cs="Tahoma"/>
          <w:sz w:val="21"/>
          <w:szCs w:val="21"/>
        </w:rPr>
        <w:t>.</w:t>
      </w:r>
      <w:r w:rsidR="00227070">
        <w:rPr>
          <w:rFonts w:ascii="Tahoma" w:hAnsi="Tahoma" w:cs="Tahoma"/>
          <w:sz w:val="21"/>
          <w:szCs w:val="21"/>
        </w:rPr>
        <w:t>5</w:t>
      </w:r>
      <w:r w:rsidR="000A7BEF" w:rsidRPr="00161EA5">
        <w:rPr>
          <w:rFonts w:ascii="Tahoma" w:hAnsi="Tahoma" w:cs="Tahoma"/>
          <w:sz w:val="21"/>
          <w:szCs w:val="21"/>
        </w:rPr>
        <w:t>00.000,00</w:t>
      </w:r>
      <w:r w:rsidRPr="00161EA5">
        <w:rPr>
          <w:rFonts w:ascii="Tahoma" w:hAnsi="Tahoma" w:cs="Tahoma"/>
          <w:sz w:val="21"/>
          <w:szCs w:val="21"/>
        </w:rPr>
        <w:t xml:space="preserve"> (</w:t>
      </w:r>
      <w:r w:rsidR="00227070">
        <w:rPr>
          <w:rFonts w:ascii="Tahoma" w:hAnsi="Tahoma" w:cs="Tahoma"/>
          <w:sz w:val="21"/>
          <w:szCs w:val="21"/>
        </w:rPr>
        <w:t>oito milhões e quinhentos mil</w:t>
      </w:r>
      <w:r w:rsidR="0030420C" w:rsidRPr="001C5ECE">
        <w:rPr>
          <w:rFonts w:ascii="Tahoma" w:hAnsi="Tahoma" w:cs="Tahoma"/>
          <w:sz w:val="21"/>
          <w:szCs w:val="21"/>
        </w:rPr>
        <w:t xml:space="preserve"> reais</w:t>
      </w:r>
      <w:r w:rsidRPr="00161EA5">
        <w:rPr>
          <w:rFonts w:ascii="Tahoma" w:hAnsi="Tahoma" w:cs="Tahoma"/>
          <w:sz w:val="21"/>
          <w:szCs w:val="21"/>
        </w:rPr>
        <w:t xml:space="preserve">), será paga, </w:t>
      </w:r>
      <w:r w:rsidRPr="00161EA5">
        <w:rPr>
          <w:rFonts w:ascii="Tahoma" w:hAnsi="Tahoma" w:cs="Tahoma"/>
          <w:bCs/>
          <w:sz w:val="21"/>
          <w:szCs w:val="21"/>
        </w:rPr>
        <w:t xml:space="preserve">com a totalidade da integralização dos CRI da </w:t>
      </w:r>
      <w:r w:rsidR="00B317F6" w:rsidRPr="00161EA5">
        <w:rPr>
          <w:rFonts w:ascii="Tahoma" w:hAnsi="Tahoma" w:cs="Tahoma"/>
          <w:sz w:val="21"/>
          <w:szCs w:val="21"/>
        </w:rPr>
        <w:t>350</w:t>
      </w:r>
      <w:r w:rsidRPr="00161EA5">
        <w:rPr>
          <w:rFonts w:ascii="Tahoma" w:hAnsi="Tahoma" w:cs="Tahoma"/>
          <w:bCs/>
          <w:sz w:val="21"/>
          <w:szCs w:val="21"/>
        </w:rPr>
        <w:t xml:space="preserve">ª Série da 4ª Emissão e o recebimento dos respectivos recursos pela Cessionária, </w:t>
      </w:r>
      <w:r w:rsidR="00B317F6" w:rsidRPr="00161EA5">
        <w:rPr>
          <w:rFonts w:ascii="Tahoma" w:hAnsi="Tahoma" w:cs="Tahoma"/>
          <w:bCs/>
          <w:sz w:val="21"/>
          <w:szCs w:val="21"/>
        </w:rPr>
        <w:t xml:space="preserve">em </w:t>
      </w:r>
      <w:r w:rsidR="00B317F6" w:rsidRPr="00161EA5">
        <w:rPr>
          <w:rFonts w:ascii="Tahoma" w:hAnsi="Tahoma" w:cs="Tahoma"/>
          <w:sz w:val="21"/>
          <w:szCs w:val="21"/>
        </w:rPr>
        <w:t>até 6 (</w:t>
      </w:r>
      <w:r w:rsidR="00B317F6" w:rsidRPr="001C5ECE">
        <w:rPr>
          <w:rFonts w:ascii="Tahoma" w:hAnsi="Tahoma" w:cs="Tahoma"/>
          <w:sz w:val="21"/>
          <w:szCs w:val="21"/>
        </w:rPr>
        <w:t>seis) meses após a integralização dos CRI da 348ª Série</w:t>
      </w:r>
      <w:r w:rsidRPr="00161EA5">
        <w:rPr>
          <w:rFonts w:ascii="Tahoma" w:hAnsi="Tahoma" w:cs="Tahoma"/>
          <w:sz w:val="21"/>
          <w:szCs w:val="21"/>
        </w:rPr>
        <w:t xml:space="preserve">, desde que implementadas as </w:t>
      </w:r>
      <w:r w:rsidRPr="00161EA5">
        <w:rPr>
          <w:rFonts w:ascii="Tahoma" w:hAnsi="Tahoma" w:cs="Tahoma"/>
          <w:sz w:val="21"/>
          <w:szCs w:val="21"/>
          <w:u w:val="single"/>
        </w:rPr>
        <w:t>Condições Precedentes</w:t>
      </w:r>
      <w:r w:rsidRPr="00161EA5">
        <w:rPr>
          <w:rFonts w:ascii="Tahoma" w:hAnsi="Tahoma" w:cs="Tahoma"/>
          <w:sz w:val="21"/>
          <w:szCs w:val="21"/>
        </w:rPr>
        <w:t xml:space="preserve">, em dinheiro, mediante transferência bancária de recursos para a Conta Autorizada da </w:t>
      </w:r>
      <w:r w:rsidR="00166E89">
        <w:rPr>
          <w:rFonts w:ascii="Tahoma" w:hAnsi="Tahoma" w:cs="Tahoma"/>
          <w:sz w:val="21"/>
          <w:szCs w:val="21"/>
        </w:rPr>
        <w:t>Devedora</w:t>
      </w:r>
      <w:r w:rsidRPr="00161EA5">
        <w:rPr>
          <w:rFonts w:ascii="Tahoma" w:hAnsi="Tahoma" w:cs="Tahoma"/>
          <w:sz w:val="21"/>
          <w:szCs w:val="21"/>
        </w:rPr>
        <w:t>, observadas as retenções na forma do item 2.3.</w:t>
      </w:r>
      <w:r w:rsidR="00B317F6" w:rsidRPr="00161EA5">
        <w:rPr>
          <w:rFonts w:ascii="Tahoma" w:hAnsi="Tahoma" w:cs="Tahoma"/>
          <w:sz w:val="21"/>
          <w:szCs w:val="21"/>
        </w:rPr>
        <w:t>4.1</w:t>
      </w:r>
      <w:r w:rsidRPr="00161EA5">
        <w:rPr>
          <w:rFonts w:ascii="Tahoma" w:hAnsi="Tahoma" w:cs="Tahoma"/>
          <w:sz w:val="21"/>
          <w:szCs w:val="21"/>
        </w:rPr>
        <w:t xml:space="preserve"> abaixo, conforme os CRI correspondentes forem</w:t>
      </w:r>
      <w:r w:rsidRPr="00721306">
        <w:rPr>
          <w:rFonts w:ascii="Tahoma" w:hAnsi="Tahoma" w:cs="Tahoma"/>
          <w:sz w:val="21"/>
          <w:szCs w:val="21"/>
        </w:rPr>
        <w:t xml:space="preserve"> integralizados.</w:t>
      </w:r>
    </w:p>
    <w:p w14:paraId="66BD4679" w14:textId="77777777" w:rsidR="00EF43E8" w:rsidRDefault="00EF43E8"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1BF7A65E" w14:textId="44C48683"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EF43E8">
        <w:rPr>
          <w:rFonts w:ascii="Tahoma" w:hAnsi="Tahoma" w:cs="Tahoma"/>
          <w:b/>
          <w:bCs/>
          <w:sz w:val="21"/>
          <w:szCs w:val="21"/>
        </w:rPr>
        <w:t>4</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r w:rsidR="00EF43E8">
        <w:rPr>
          <w:rFonts w:ascii="Tahoma" w:hAnsi="Tahoma" w:cs="Tahoma"/>
          <w:sz w:val="21"/>
          <w:szCs w:val="21"/>
        </w:rPr>
        <w:t>d</w:t>
      </w:r>
      <w:r w:rsidR="00B317F6">
        <w:rPr>
          <w:rFonts w:ascii="Tahoma" w:hAnsi="Tahoma" w:cs="Tahoma"/>
          <w:sz w:val="21"/>
          <w:szCs w:val="21"/>
        </w:rPr>
        <w:t>a Primeira Tranche</w:t>
      </w:r>
      <w:r w:rsidR="00EF43E8">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EF43E8"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3225FA92" w14:textId="268DBA93" w:rsidR="003F04EC" w:rsidRPr="00644BDF" w:rsidRDefault="00A20CFC" w:rsidP="00CF03A6">
      <w:pPr>
        <w:pStyle w:val="PargrafodaLista"/>
        <w:widowControl w:val="0"/>
        <w:numPr>
          <w:ilvl w:val="0"/>
          <w:numId w:val="16"/>
        </w:numPr>
        <w:tabs>
          <w:tab w:val="num" w:pos="1418"/>
        </w:tabs>
        <w:spacing w:line="300" w:lineRule="exact"/>
        <w:jc w:val="both"/>
        <w:rPr>
          <w:rFonts w:ascii="Tahoma" w:hAnsi="Tahoma" w:cs="Tahoma"/>
          <w:b/>
          <w:bCs/>
          <w:sz w:val="21"/>
          <w:szCs w:val="21"/>
        </w:rPr>
      </w:pPr>
      <w:r w:rsidRPr="00721306">
        <w:rPr>
          <w:rFonts w:ascii="Tahoma" w:hAnsi="Tahoma" w:cs="Tahoma"/>
          <w:sz w:val="21"/>
          <w:szCs w:val="21"/>
        </w:rPr>
        <w:t>a constituição do Fundo de Reserva</w:t>
      </w:r>
      <w:r>
        <w:rPr>
          <w:rFonts w:ascii="Tahoma" w:hAnsi="Tahoma" w:cs="Tahoma"/>
          <w:sz w:val="21"/>
          <w:szCs w:val="21"/>
        </w:rPr>
        <w:t xml:space="preserve"> no valor das 12 (doze) próximas parcelas de Juros Remuneratórios da 348ª Série da 4ª Emissão dos CRI</w:t>
      </w:r>
      <w:r w:rsidRPr="00721306">
        <w:rPr>
          <w:rFonts w:ascii="Tahoma" w:hAnsi="Tahoma" w:cs="Tahoma"/>
          <w:sz w:val="21"/>
          <w:szCs w:val="21"/>
        </w:rPr>
        <w:t>;</w:t>
      </w:r>
    </w:p>
    <w:p w14:paraId="0F2E6E10" w14:textId="263B6F32" w:rsidR="00C63DDE" w:rsidRPr="00161EA5" w:rsidRDefault="00C26EC1" w:rsidP="001C5ECE">
      <w:pPr>
        <w:pStyle w:val="PargrafodaLista"/>
        <w:widowControl w:val="0"/>
        <w:numPr>
          <w:ilvl w:val="0"/>
          <w:numId w:val="16"/>
        </w:numPr>
        <w:tabs>
          <w:tab w:val="num" w:pos="1418"/>
        </w:tabs>
        <w:spacing w:line="300" w:lineRule="exact"/>
        <w:jc w:val="both"/>
        <w:rPr>
          <w:rFonts w:ascii="Tahoma" w:hAnsi="Tahoma" w:cs="Tahoma"/>
          <w:b/>
          <w:bCs/>
          <w:sz w:val="21"/>
          <w:szCs w:val="21"/>
        </w:rPr>
      </w:pPr>
      <w:r w:rsidRPr="00161EA5">
        <w:rPr>
          <w:rFonts w:ascii="Tahoma" w:hAnsi="Tahoma" w:cs="Tahoma"/>
          <w:sz w:val="21"/>
          <w:szCs w:val="21"/>
        </w:rPr>
        <w:t>o montante de até R$ 11.</w:t>
      </w:r>
      <w:r w:rsidR="00186136">
        <w:rPr>
          <w:rFonts w:ascii="Tahoma" w:hAnsi="Tahoma" w:cs="Tahoma"/>
          <w:sz w:val="21"/>
          <w:szCs w:val="21"/>
        </w:rPr>
        <w:t>3</w:t>
      </w:r>
      <w:r w:rsidRPr="00161EA5">
        <w:rPr>
          <w:rFonts w:ascii="Tahoma" w:hAnsi="Tahoma" w:cs="Tahoma"/>
          <w:sz w:val="21"/>
          <w:szCs w:val="21"/>
        </w:rPr>
        <w:t xml:space="preserve">45.882.89 (onze milhões duzentos e quarenta e cinco mil oitocentos e oitenta e dois reais e oitenta e nove centavos) será transferido para a conta corrente de titularidade da Devedora de titularidade da Devedora, nº </w:t>
      </w:r>
      <w:r w:rsidRPr="001C5ECE">
        <w:rPr>
          <w:rFonts w:ascii="Tahoma" w:hAnsi="Tahoma" w:cs="Tahoma"/>
          <w:sz w:val="21"/>
          <w:szCs w:val="21"/>
        </w:rPr>
        <w:t>28128-6</w:t>
      </w:r>
      <w:r w:rsidRPr="00161EA5">
        <w:rPr>
          <w:rFonts w:ascii="Tahoma" w:hAnsi="Tahoma" w:cs="Tahoma"/>
          <w:sz w:val="21"/>
          <w:szCs w:val="21"/>
        </w:rPr>
        <w:t xml:space="preserve"> na agência </w:t>
      </w:r>
      <w:r w:rsidRPr="001C5ECE">
        <w:rPr>
          <w:rFonts w:ascii="Tahoma" w:hAnsi="Tahoma" w:cs="Tahoma"/>
          <w:sz w:val="21"/>
          <w:szCs w:val="21"/>
        </w:rPr>
        <w:t>0001</w:t>
      </w:r>
      <w:r w:rsidRPr="00161EA5">
        <w:rPr>
          <w:rFonts w:ascii="Tahoma" w:hAnsi="Tahoma" w:cs="Tahoma"/>
          <w:color w:val="000000"/>
          <w:sz w:val="21"/>
          <w:szCs w:val="21"/>
        </w:rPr>
        <w:t xml:space="preserve"> </w:t>
      </w:r>
      <w:r w:rsidRPr="00161EA5">
        <w:rPr>
          <w:rFonts w:ascii="Tahoma" w:hAnsi="Tahoma" w:cs="Tahoma"/>
          <w:sz w:val="21"/>
          <w:szCs w:val="21"/>
        </w:rPr>
        <w:t xml:space="preserve">do </w:t>
      </w:r>
      <w:r w:rsidRPr="00161EA5">
        <w:rPr>
          <w:rFonts w:ascii="Tahoma" w:hAnsi="Tahoma" w:cs="Tahoma"/>
          <w:color w:val="000000"/>
          <w:sz w:val="21"/>
          <w:szCs w:val="21"/>
        </w:rPr>
        <w:t xml:space="preserve">Banco </w:t>
      </w:r>
      <w:r w:rsidRPr="001C5ECE">
        <w:rPr>
          <w:rFonts w:ascii="Tahoma" w:hAnsi="Tahoma" w:cs="Tahoma"/>
          <w:sz w:val="21"/>
          <w:szCs w:val="21"/>
        </w:rPr>
        <w:t>QI</w:t>
      </w:r>
      <w:r w:rsidRPr="00161EA5">
        <w:rPr>
          <w:rFonts w:ascii="Tahoma" w:hAnsi="Tahoma" w:cs="Tahoma"/>
          <w:sz w:val="21"/>
          <w:szCs w:val="21"/>
        </w:rPr>
        <w:t xml:space="preserve"> – </w:t>
      </w:r>
      <w:r w:rsidRPr="001C5ECE">
        <w:rPr>
          <w:rFonts w:ascii="Tahoma" w:hAnsi="Tahoma" w:cs="Tahoma"/>
          <w:sz w:val="21"/>
          <w:szCs w:val="21"/>
        </w:rPr>
        <w:t>Tech</w:t>
      </w:r>
      <w:r w:rsidRPr="00161EA5">
        <w:rPr>
          <w:rFonts w:ascii="Tahoma" w:hAnsi="Tahoma" w:cs="Tahoma"/>
          <w:sz w:val="21"/>
          <w:szCs w:val="21"/>
        </w:rPr>
        <w:t xml:space="preserve"> (“</w:t>
      </w:r>
      <w:r w:rsidRPr="0071378F">
        <w:rPr>
          <w:rFonts w:ascii="Tahoma" w:hAnsi="Tahoma" w:cs="Tahoma"/>
          <w:sz w:val="21"/>
          <w:szCs w:val="21"/>
          <w:u w:val="single"/>
        </w:rPr>
        <w:t>Conta Vinculada</w:t>
      </w:r>
      <w:r w:rsidRPr="00161EA5">
        <w:rPr>
          <w:rFonts w:ascii="Tahoma" w:hAnsi="Tahoma" w:cs="Tahoma"/>
          <w:sz w:val="21"/>
          <w:szCs w:val="21"/>
        </w:rPr>
        <w:t>”)</w:t>
      </w:r>
      <w:r w:rsidR="00A20CFC">
        <w:rPr>
          <w:rFonts w:ascii="Tahoma" w:hAnsi="Tahoma" w:cs="Tahoma"/>
          <w:sz w:val="21"/>
          <w:szCs w:val="21"/>
        </w:rPr>
        <w:t>;</w:t>
      </w:r>
    </w:p>
    <w:p w14:paraId="56970085" w14:textId="6269617F" w:rsidR="00435E6F" w:rsidRDefault="00435E6F" w:rsidP="00435E6F">
      <w:pPr>
        <w:pStyle w:val="PargrafodaLista"/>
        <w:widowControl w:val="0"/>
        <w:numPr>
          <w:ilvl w:val="0"/>
          <w:numId w:val="16"/>
        </w:numPr>
        <w:spacing w:line="300" w:lineRule="exact"/>
        <w:jc w:val="both"/>
        <w:rPr>
          <w:rFonts w:ascii="Tahoma" w:hAnsi="Tahoma" w:cs="Tahoma"/>
          <w:sz w:val="21"/>
          <w:szCs w:val="21"/>
        </w:rPr>
      </w:pPr>
      <w:r w:rsidRPr="00161EA5">
        <w:rPr>
          <w:rFonts w:ascii="Tahoma" w:hAnsi="Tahoma" w:cs="Tahoma"/>
          <w:sz w:val="21"/>
          <w:szCs w:val="21"/>
        </w:rPr>
        <w:t>a constituição dos Fundos de Obras</w:t>
      </w:r>
      <w:r>
        <w:rPr>
          <w:rFonts w:ascii="Tahoma" w:hAnsi="Tahoma" w:cs="Tahoma"/>
          <w:sz w:val="21"/>
          <w:szCs w:val="21"/>
        </w:rPr>
        <w:t xml:space="preserve"> até o valor de R$ 5.</w:t>
      </w:r>
      <w:r w:rsidR="00A20CFC">
        <w:rPr>
          <w:rFonts w:ascii="Tahoma" w:hAnsi="Tahoma" w:cs="Tahoma"/>
          <w:sz w:val="21"/>
          <w:szCs w:val="21"/>
        </w:rPr>
        <w:t>088.486,36</w:t>
      </w:r>
      <w:r>
        <w:rPr>
          <w:rFonts w:ascii="Tahoma" w:hAnsi="Tahoma" w:cs="Tahoma"/>
          <w:sz w:val="21"/>
          <w:szCs w:val="21"/>
        </w:rPr>
        <w:t xml:space="preserve"> (cinco milhões </w:t>
      </w:r>
      <w:r w:rsidR="00A20CFC">
        <w:rPr>
          <w:rFonts w:ascii="Tahoma" w:hAnsi="Tahoma" w:cs="Tahoma"/>
          <w:sz w:val="21"/>
          <w:szCs w:val="21"/>
        </w:rPr>
        <w:t>oitenta e oito mil quatrocentos e oitenta e seis reais e trinta e seis centavos</w:t>
      </w:r>
      <w:r>
        <w:rPr>
          <w:rFonts w:ascii="Tahoma" w:hAnsi="Tahoma" w:cs="Tahoma"/>
          <w:sz w:val="21"/>
          <w:szCs w:val="21"/>
        </w:rPr>
        <w:t>)</w:t>
      </w:r>
      <w:r w:rsidRPr="00161EA5">
        <w:rPr>
          <w:rFonts w:ascii="Tahoma" w:hAnsi="Tahoma" w:cs="Tahoma"/>
          <w:sz w:val="21"/>
          <w:szCs w:val="21"/>
        </w:rPr>
        <w:t xml:space="preserve">, </w:t>
      </w:r>
      <w:r>
        <w:rPr>
          <w:rFonts w:ascii="Tahoma" w:hAnsi="Tahoma" w:cs="Tahoma"/>
          <w:sz w:val="21"/>
          <w:szCs w:val="21"/>
        </w:rPr>
        <w:t xml:space="preserve">conforme item </w:t>
      </w:r>
      <w:r w:rsidRPr="00161EA5">
        <w:rPr>
          <w:rFonts w:ascii="Tahoma" w:hAnsi="Tahoma" w:cs="Tahoma"/>
          <w:sz w:val="21"/>
          <w:szCs w:val="21"/>
        </w:rPr>
        <w:t>5.2.3 abaixo</w:t>
      </w:r>
      <w:r w:rsidR="00A20CFC">
        <w:rPr>
          <w:rFonts w:ascii="Tahoma" w:hAnsi="Tahoma" w:cs="Tahoma"/>
          <w:sz w:val="21"/>
          <w:szCs w:val="21"/>
        </w:rPr>
        <w:t>; e</w:t>
      </w:r>
    </w:p>
    <w:p w14:paraId="1321B9CC" w14:textId="4F6F1387" w:rsidR="00BC1BC5" w:rsidRPr="00721306" w:rsidRDefault="00BC1BC5" w:rsidP="001C5ECE">
      <w:pPr>
        <w:pStyle w:val="PargrafodaLista"/>
        <w:widowControl w:val="0"/>
        <w:numPr>
          <w:ilvl w:val="0"/>
          <w:numId w:val="16"/>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r w:rsidR="00435E6F">
        <w:rPr>
          <w:rFonts w:ascii="Tahoma" w:hAnsi="Tahoma" w:cs="Tahoma"/>
          <w:sz w:val="21"/>
          <w:szCs w:val="21"/>
        </w:rPr>
        <w:t xml:space="preserve"> (nesta data estimado em R$ 2.</w:t>
      </w:r>
      <w:r w:rsidR="001F365D">
        <w:rPr>
          <w:rFonts w:ascii="Tahoma" w:hAnsi="Tahoma" w:cs="Tahoma"/>
          <w:sz w:val="21"/>
          <w:szCs w:val="21"/>
        </w:rPr>
        <w:t>3</w:t>
      </w:r>
      <w:r w:rsidR="00435E6F">
        <w:rPr>
          <w:rFonts w:ascii="Tahoma" w:hAnsi="Tahoma" w:cs="Tahoma"/>
          <w:sz w:val="21"/>
          <w:szCs w:val="21"/>
        </w:rPr>
        <w:t xml:space="preserve">00.000,00 (dois milhões e </w:t>
      </w:r>
      <w:r w:rsidR="001F365D">
        <w:rPr>
          <w:rFonts w:ascii="Tahoma" w:hAnsi="Tahoma" w:cs="Tahoma"/>
          <w:sz w:val="21"/>
          <w:szCs w:val="21"/>
        </w:rPr>
        <w:t>trezentos</w:t>
      </w:r>
      <w:r w:rsidR="00435E6F">
        <w:rPr>
          <w:rFonts w:ascii="Tahoma" w:hAnsi="Tahoma" w:cs="Tahoma"/>
          <w:sz w:val="21"/>
          <w:szCs w:val="21"/>
        </w:rPr>
        <w:t xml:space="preserve"> mil reais)</w:t>
      </w:r>
      <w:r w:rsidR="009121E3">
        <w:rPr>
          <w:rFonts w:ascii="Tahoma" w:hAnsi="Tahoma" w:cs="Tahoma"/>
          <w:sz w:val="21"/>
          <w:szCs w:val="21"/>
        </w:rPr>
        <w:t xml:space="preserve">, </w:t>
      </w:r>
      <w:r w:rsidR="007A557D" w:rsidRPr="00584BC9">
        <w:rPr>
          <w:rFonts w:ascii="Tahoma" w:hAnsi="Tahoma" w:cs="Tahoma"/>
          <w:sz w:val="21"/>
          <w:szCs w:val="21"/>
        </w:rPr>
        <w:t xml:space="preserve">se houver, </w:t>
      </w:r>
      <w:r w:rsidRPr="007D491D">
        <w:rPr>
          <w:rFonts w:ascii="Tahoma" w:hAnsi="Tahoma" w:cs="Tahoma"/>
          <w:sz w:val="21"/>
          <w:szCs w:val="21"/>
        </w:rPr>
        <w:t>deverá</w:t>
      </w:r>
      <w:r w:rsidRPr="00721306">
        <w:rPr>
          <w:rFonts w:ascii="Tahoma" w:hAnsi="Tahoma" w:cs="Tahoma"/>
          <w:sz w:val="21"/>
          <w:szCs w:val="21"/>
        </w:rPr>
        <w:t xml:space="preserve"> ser transferido para a conta corrente </w:t>
      </w:r>
      <w:r w:rsidR="0071378F">
        <w:rPr>
          <w:rFonts w:ascii="Tahoma" w:hAnsi="Tahoma" w:cs="Tahoma"/>
          <w:sz w:val="21"/>
          <w:szCs w:val="21"/>
        </w:rPr>
        <w:t>nº 95452-2 mantida na agência 0445 do Banco</w:t>
      </w:r>
      <w:r w:rsidR="009844A6">
        <w:rPr>
          <w:rFonts w:ascii="Tahoma" w:hAnsi="Tahoma" w:cs="Tahoma"/>
          <w:sz w:val="21"/>
          <w:szCs w:val="21"/>
        </w:rPr>
        <w:t xml:space="preserve"> 341 – Itaú Unibanco S/A</w:t>
      </w:r>
      <w:r w:rsidR="0071378F">
        <w:rPr>
          <w:rFonts w:ascii="Tahoma" w:hAnsi="Tahoma" w:cs="Tahoma"/>
          <w:sz w:val="21"/>
          <w:szCs w:val="21"/>
        </w:rPr>
        <w:t xml:space="preserve">, </w:t>
      </w:r>
      <w:r w:rsidRPr="00721306">
        <w:rPr>
          <w:rFonts w:ascii="Tahoma" w:hAnsi="Tahoma" w:cs="Tahoma"/>
          <w:sz w:val="21"/>
          <w:szCs w:val="21"/>
        </w:rPr>
        <w:t>de titularidade da Devedora</w:t>
      </w:r>
      <w:r w:rsidRPr="00166E89">
        <w:rPr>
          <w:rFonts w:ascii="Tahoma" w:hAnsi="Tahoma" w:cs="Tahoma"/>
          <w:sz w:val="21"/>
          <w:szCs w:val="21"/>
        </w:rPr>
        <w:t xml:space="preserve">, </w:t>
      </w:r>
      <w:r w:rsidR="00166E89" w:rsidRPr="00166E89">
        <w:rPr>
          <w:rFonts w:ascii="Tahoma" w:hAnsi="Tahoma" w:cs="Tahoma"/>
          <w:sz w:val="21"/>
          <w:szCs w:val="21"/>
        </w:rPr>
        <w:t>a ser oportunamente por esta indicada</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 xml:space="preserve">desde que atendidas as Condições Precedentes nos termos do item 2.4. abaixo, na medida em </w:t>
      </w:r>
      <w:r w:rsidRPr="00721306">
        <w:rPr>
          <w:rFonts w:ascii="Tahoma" w:hAnsi="Tahoma" w:cs="Tahoma"/>
          <w:sz w:val="21"/>
          <w:szCs w:val="21"/>
        </w:rPr>
        <w:lastRenderedPageBreak/>
        <w:t>que os CRI forem integralizados.</w:t>
      </w:r>
    </w:p>
    <w:p w14:paraId="01D527C8" w14:textId="22A19740" w:rsidR="00E3609E"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5713BCA6" w14:textId="60907336"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r w:rsidRPr="001C5ECE">
        <w:rPr>
          <w:rFonts w:ascii="Tahoma" w:hAnsi="Tahoma" w:cs="Tahoma"/>
          <w:b/>
          <w:bCs/>
          <w:sz w:val="21"/>
          <w:szCs w:val="21"/>
        </w:rPr>
        <w:t>2.3.4.1</w:t>
      </w:r>
      <w:r w:rsidRPr="001C5ECE">
        <w:rPr>
          <w:rFonts w:ascii="Tahoma" w:hAnsi="Tahoma" w:cs="Tahoma"/>
          <w:sz w:val="21"/>
          <w:szCs w:val="21"/>
        </w:rPr>
        <w:t>.</w:t>
      </w:r>
      <w:r w:rsidRPr="00161EA5">
        <w:rPr>
          <w:rFonts w:ascii="Tahoma" w:hAnsi="Tahoma" w:cs="Tahoma"/>
          <w:sz w:val="21"/>
          <w:szCs w:val="21"/>
        </w:rPr>
        <w:tab/>
        <w:t>Uma vez ocorrida a liquidação financeira das segunda e terceira tranches dos CRI, os respectivos recursos do Valor da Cessão, desembolsados em favor da Devedora na conta corrente de titularidade da Cessionária, nº 3421-5, na agência 3395-2 do Banco Bradesco S/A - 237</w:t>
      </w:r>
      <w:r w:rsidRPr="00161EA5">
        <w:rPr>
          <w:rFonts w:ascii="Tahoma" w:hAnsi="Tahoma" w:cs="Tahoma"/>
          <w:b/>
          <w:bCs/>
          <w:sz w:val="21"/>
          <w:szCs w:val="21"/>
        </w:rPr>
        <w:t xml:space="preserve"> </w:t>
      </w:r>
      <w:r w:rsidRPr="00161EA5">
        <w:rPr>
          <w:rFonts w:ascii="Tahoma" w:hAnsi="Tahoma" w:cs="Tahoma"/>
          <w:sz w:val="21"/>
          <w:szCs w:val="21"/>
        </w:rPr>
        <w:t>(“</w:t>
      </w:r>
      <w:r w:rsidRPr="00161EA5">
        <w:rPr>
          <w:rFonts w:ascii="Tahoma" w:hAnsi="Tahoma" w:cs="Tahoma"/>
          <w:sz w:val="21"/>
          <w:szCs w:val="21"/>
          <w:u w:val="single"/>
        </w:rPr>
        <w:t>Conta Centralizadora</w:t>
      </w:r>
      <w:r w:rsidRPr="00161EA5">
        <w:rPr>
          <w:rFonts w:ascii="Tahoma" w:hAnsi="Tahoma" w:cs="Tahoma"/>
          <w:sz w:val="21"/>
          <w:szCs w:val="21"/>
        </w:rPr>
        <w:t>”), terão a seguinte destinação:</w:t>
      </w:r>
    </w:p>
    <w:p w14:paraId="2B392338" w14:textId="77777777" w:rsidR="00B317F6" w:rsidRPr="00161EA5" w:rsidRDefault="00B317F6" w:rsidP="00B317F6">
      <w:pPr>
        <w:widowControl w:val="0"/>
        <w:tabs>
          <w:tab w:val="num" w:pos="709"/>
        </w:tabs>
        <w:autoSpaceDE w:val="0"/>
        <w:autoSpaceDN w:val="0"/>
        <w:adjustRightInd w:val="0"/>
        <w:spacing w:line="300" w:lineRule="exact"/>
        <w:ind w:left="709"/>
        <w:jc w:val="both"/>
        <w:rPr>
          <w:rFonts w:ascii="Tahoma" w:hAnsi="Tahoma" w:cs="Tahoma"/>
          <w:sz w:val="21"/>
          <w:szCs w:val="21"/>
        </w:rPr>
      </w:pPr>
    </w:p>
    <w:p w14:paraId="75F765DD" w14:textId="095E5BB1" w:rsidR="009051A5" w:rsidRPr="001C5ECE" w:rsidRDefault="009051A5" w:rsidP="009051A5">
      <w:pPr>
        <w:pStyle w:val="PargrafodaLista"/>
        <w:widowControl w:val="0"/>
        <w:numPr>
          <w:ilvl w:val="0"/>
          <w:numId w:val="19"/>
        </w:numPr>
        <w:spacing w:line="300" w:lineRule="exact"/>
        <w:jc w:val="both"/>
        <w:rPr>
          <w:rFonts w:ascii="Tahoma" w:hAnsi="Tahoma" w:cs="Tahoma"/>
          <w:sz w:val="21"/>
          <w:szCs w:val="21"/>
        </w:rPr>
      </w:pPr>
      <w:bookmarkStart w:id="22" w:name="_Hlk80222302"/>
      <w:r w:rsidRPr="001C5ECE">
        <w:rPr>
          <w:rFonts w:ascii="Tahoma" w:hAnsi="Tahoma" w:cs="Tahoma"/>
          <w:sz w:val="21"/>
          <w:szCs w:val="21"/>
        </w:rPr>
        <w:t xml:space="preserve">a complementação do Fundo de Reserva </w:t>
      </w:r>
      <w:r>
        <w:rPr>
          <w:rFonts w:ascii="Tahoma" w:hAnsi="Tahoma" w:cs="Tahoma"/>
          <w:sz w:val="21"/>
          <w:szCs w:val="21"/>
        </w:rPr>
        <w:t>em montante equivalente a remuneração incidente entre a data de integralização e o 12º (décimo segundo) mês da operação.</w:t>
      </w:r>
      <w:bookmarkEnd w:id="22"/>
    </w:p>
    <w:p w14:paraId="748DEFDC" w14:textId="77777777" w:rsidR="009051A5" w:rsidRDefault="009051A5" w:rsidP="009051A5">
      <w:pPr>
        <w:pStyle w:val="PargrafodaLista"/>
        <w:widowControl w:val="0"/>
        <w:numPr>
          <w:ilvl w:val="0"/>
          <w:numId w:val="19"/>
        </w:numPr>
        <w:spacing w:line="300" w:lineRule="exact"/>
        <w:jc w:val="both"/>
        <w:rPr>
          <w:rFonts w:ascii="Tahoma" w:hAnsi="Tahoma" w:cs="Tahoma"/>
          <w:sz w:val="21"/>
          <w:szCs w:val="21"/>
        </w:rPr>
      </w:pPr>
      <w:r w:rsidRPr="00161EA5">
        <w:rPr>
          <w:rFonts w:ascii="Tahoma" w:hAnsi="Tahoma" w:cs="Tahoma"/>
          <w:sz w:val="21"/>
          <w:szCs w:val="21"/>
        </w:rPr>
        <w:t>a constituição dos Fundos de Obras, nos valores previstos no item 5.2.3 abaixo.</w:t>
      </w:r>
    </w:p>
    <w:p w14:paraId="0437BD1E" w14:textId="77777777" w:rsidR="009051A5" w:rsidRPr="00161EA5" w:rsidRDefault="009051A5" w:rsidP="009051A5">
      <w:pPr>
        <w:pStyle w:val="PargrafodaLista"/>
        <w:widowControl w:val="0"/>
        <w:numPr>
          <w:ilvl w:val="0"/>
          <w:numId w:val="19"/>
        </w:numPr>
        <w:spacing w:line="300" w:lineRule="exact"/>
        <w:jc w:val="both"/>
        <w:rPr>
          <w:rFonts w:ascii="Tahoma" w:hAnsi="Tahoma" w:cs="Tahoma"/>
          <w:sz w:val="21"/>
          <w:szCs w:val="21"/>
        </w:rPr>
      </w:pPr>
      <w:r>
        <w:rPr>
          <w:rFonts w:ascii="Tahoma" w:hAnsi="Tahoma" w:cs="Tahoma"/>
          <w:sz w:val="21"/>
          <w:szCs w:val="21"/>
        </w:rPr>
        <w:t>O saldo remanescente, se houver, na integralização da 350ª Série, será retido no Fundo de Reserva da operação.</w:t>
      </w:r>
    </w:p>
    <w:p w14:paraId="2C34384F" w14:textId="77777777" w:rsidR="00B317F6" w:rsidRPr="00721306" w:rsidRDefault="00B317F6"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395DA956"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EF43E8">
        <w:rPr>
          <w:rFonts w:ascii="Tahoma" w:hAnsi="Tahoma" w:cs="Tahoma"/>
          <w:sz w:val="21"/>
          <w:szCs w:val="21"/>
        </w:rPr>
        <w:t>4</w:t>
      </w:r>
      <w:r w:rsidR="00B317F6">
        <w:rPr>
          <w:rFonts w:ascii="Tahoma" w:hAnsi="Tahoma" w:cs="Tahoma"/>
          <w:sz w:val="21"/>
          <w:szCs w:val="21"/>
        </w:rPr>
        <w:t xml:space="preserve"> e 2.3.4.1</w:t>
      </w:r>
      <w:r w:rsidRPr="00721306">
        <w:rPr>
          <w:rFonts w:ascii="Tahoma" w:hAnsi="Tahoma" w:cs="Tahoma"/>
          <w:sz w:val="21"/>
          <w:szCs w:val="21"/>
        </w:rPr>
        <w:t xml:space="preserve">., acima, na hipótese de, a qualquer momento durante a vigência dos CRI,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a Cessionária deverá notificar a Devedora para que esta realize o depósito do valor correspondente à diferença entre o saldo existente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3D9212C6"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r w:rsidR="002278B3">
        <w:rPr>
          <w:rFonts w:ascii="Tahoma" w:hAnsi="Tahoma" w:cs="Tahoma"/>
          <w:sz w:val="21"/>
          <w:szCs w:val="21"/>
        </w:rPr>
        <w:t>Reserva</w:t>
      </w:r>
      <w:r w:rsidR="002278B3" w:rsidRPr="00721306">
        <w:rPr>
          <w:rFonts w:ascii="Tahoma" w:hAnsi="Tahoma" w:cs="Tahoma"/>
          <w:sz w:val="21"/>
          <w:szCs w:val="21"/>
        </w:rPr>
        <w:t xml:space="preserve"> </w:t>
      </w:r>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r w:rsidR="002278B3">
        <w:rPr>
          <w:rFonts w:ascii="Tahoma" w:hAnsi="Tahoma" w:cs="Tahoma"/>
          <w:sz w:val="21"/>
          <w:szCs w:val="21"/>
        </w:rPr>
        <w:t>Reserva</w:t>
      </w:r>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27E6FA7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EF43E8">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07C1E69B"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EF43E8">
        <w:rPr>
          <w:rFonts w:ascii="Tahoma" w:hAnsi="Tahoma" w:cs="Tahoma"/>
          <w:b/>
          <w:bCs/>
          <w:color w:val="000000"/>
          <w:w w:val="0"/>
          <w:sz w:val="21"/>
          <w:szCs w:val="21"/>
        </w:rPr>
        <w:t>8</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 xml:space="preserve">Os </w:t>
      </w:r>
      <w:r w:rsidR="002C57CD" w:rsidRPr="00721306">
        <w:rPr>
          <w:rFonts w:ascii="Tahoma" w:hAnsi="Tahoma" w:cs="Tahoma"/>
          <w:color w:val="000000"/>
          <w:sz w:val="21"/>
          <w:szCs w:val="21"/>
        </w:rPr>
        <w:t xml:space="preserve">Fundos constituídos </w:t>
      </w:r>
      <w:r w:rsidR="00947149" w:rsidRPr="00721306">
        <w:rPr>
          <w:rFonts w:ascii="Tahoma" w:hAnsi="Tahoma" w:cs="Tahoma"/>
          <w:color w:val="000000"/>
          <w:sz w:val="21"/>
          <w:szCs w:val="21"/>
        </w:rPr>
        <w:t>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 xml:space="preserve">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w:t>
      </w:r>
      <w:r w:rsidR="00DC7AF8" w:rsidRPr="00721306">
        <w:rPr>
          <w:rFonts w:ascii="Tahoma" w:hAnsi="Tahoma" w:cs="Tahoma"/>
          <w:sz w:val="21"/>
          <w:szCs w:val="21"/>
        </w:rPr>
        <w:lastRenderedPageBreak/>
        <w:t>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40184BD"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8</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w:t>
      </w:r>
      <w:r w:rsidR="002C57CD">
        <w:rPr>
          <w:rFonts w:ascii="Tahoma" w:hAnsi="Tahoma" w:cs="Tahoma"/>
          <w:sz w:val="21"/>
          <w:szCs w:val="21"/>
        </w:rPr>
        <w:t>.</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94E00F4"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EF43E8">
        <w:rPr>
          <w:rFonts w:ascii="Tahoma" w:hAnsi="Tahoma" w:cs="Tahoma"/>
          <w:b/>
          <w:bCs/>
          <w:sz w:val="21"/>
          <w:szCs w:val="21"/>
        </w:rPr>
        <w:t>9</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7087769E"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EF43E8">
        <w:rPr>
          <w:rFonts w:ascii="Tahoma" w:hAnsi="Tahoma" w:cs="Tahoma"/>
          <w:b/>
          <w:bCs/>
          <w:sz w:val="21"/>
          <w:szCs w:val="21"/>
        </w:rPr>
        <w:t>10</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683C33CB"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r w:rsidR="002C57CD">
        <w:rPr>
          <w:rFonts w:ascii="Tahoma" w:hAnsi="Tahoma" w:cs="Tahoma"/>
          <w:color w:val="000000"/>
          <w:sz w:val="21"/>
          <w:szCs w:val="21"/>
        </w:rPr>
        <w:t xml:space="preserve"> </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13C5453E" w:rsidR="00125322" w:rsidRPr="00721306" w:rsidRDefault="008A4C2E" w:rsidP="001C5ECE">
      <w:pPr>
        <w:pStyle w:val="PargrafodaLista"/>
        <w:widowControl w:val="0"/>
        <w:numPr>
          <w:ilvl w:val="0"/>
          <w:numId w:val="7"/>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3D99B5EE" w:rsidR="008A4C2E" w:rsidRPr="00721306" w:rsidRDefault="008A4C2E"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lastRenderedPageBreak/>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xml:space="preserve">, dos </w:t>
      </w:r>
      <w:r w:rsidR="00AA378B">
        <w:rPr>
          <w:rFonts w:ascii="Tahoma" w:hAnsi="Tahoma" w:cs="Tahoma"/>
          <w:sz w:val="21"/>
          <w:szCs w:val="21"/>
        </w:rPr>
        <w:t xml:space="preserve">Garantidores </w:t>
      </w:r>
      <w:r w:rsidRPr="00721306">
        <w:rPr>
          <w:rFonts w:ascii="Tahoma" w:hAnsi="Tahoma" w:cs="Tahoma"/>
          <w:sz w:val="21"/>
          <w:szCs w:val="21"/>
        </w:rPr>
        <w:t xml:space="preserve">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24667A1E" w:rsidR="009E3A32" w:rsidRDefault="00EC5B57"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w:t>
      </w:r>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1C5ECE">
      <w:pPr>
        <w:pStyle w:val="BodyText21"/>
        <w:numPr>
          <w:ilvl w:val="0"/>
          <w:numId w:val="7"/>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23" w:name="_DV_M259"/>
      <w:bookmarkStart w:id="24" w:name="_DV_M260"/>
      <w:bookmarkStart w:id="25" w:name="_DV_M261"/>
      <w:bookmarkStart w:id="26" w:name="_DV_M262"/>
      <w:bookmarkStart w:id="27" w:name="_DV_M263"/>
      <w:bookmarkStart w:id="28" w:name="_DV_M264"/>
      <w:bookmarkStart w:id="29" w:name="_DV_M268"/>
      <w:bookmarkStart w:id="30" w:name="_DV_M270"/>
      <w:bookmarkEnd w:id="23"/>
      <w:bookmarkEnd w:id="24"/>
      <w:bookmarkEnd w:id="25"/>
      <w:bookmarkEnd w:id="26"/>
      <w:bookmarkEnd w:id="27"/>
      <w:bookmarkEnd w:id="28"/>
      <w:bookmarkEnd w:id="29"/>
      <w:bookmarkEnd w:id="30"/>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na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w:t>
      </w:r>
      <w:r w:rsidRPr="00721306">
        <w:rPr>
          <w:rFonts w:ascii="Tahoma" w:hAnsi="Tahoma" w:cs="Tahoma"/>
          <w:bCs/>
          <w:color w:val="000000"/>
          <w:sz w:val="21"/>
          <w:szCs w:val="21"/>
        </w:rPr>
        <w:lastRenderedPageBreak/>
        <w:t>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1B7971F"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r w:rsidR="000B5DF8">
        <w:rPr>
          <w:rFonts w:ascii="Tahoma" w:hAnsi="Tahoma" w:cs="Tahoma"/>
          <w:bCs/>
          <w:color w:val="000000"/>
          <w:sz w:val="21"/>
          <w:szCs w:val="21"/>
        </w:rPr>
        <w:t>Reserva</w:t>
      </w:r>
      <w:r w:rsidR="00C02B1C">
        <w:rPr>
          <w:rFonts w:ascii="Tahoma" w:hAnsi="Tahoma" w:cs="Tahoma"/>
          <w:bCs/>
          <w:color w:val="000000"/>
          <w:sz w:val="21"/>
          <w:szCs w:val="21"/>
        </w:rPr>
        <w:t xml:space="preserve">, observado o Valor Mínimo do Fundo de </w:t>
      </w:r>
      <w:r w:rsidR="000B5DF8">
        <w:rPr>
          <w:rFonts w:ascii="Tahoma" w:hAnsi="Tahoma" w:cs="Tahoma"/>
          <w:bCs/>
          <w:color w:val="000000"/>
          <w:sz w:val="21"/>
          <w:szCs w:val="21"/>
        </w:rPr>
        <w:t>Reserva</w:t>
      </w:r>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w:t>
      </w:r>
      <w:r w:rsidR="0044135A" w:rsidRPr="00721306">
        <w:rPr>
          <w:rFonts w:ascii="Tahoma" w:hAnsi="Tahoma" w:cs="Tahoma"/>
          <w:color w:val="000000"/>
          <w:sz w:val="21"/>
          <w:szCs w:val="21"/>
        </w:rPr>
        <w:lastRenderedPageBreak/>
        <w:t xml:space="preserve">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não se encontram vinculados a nenhuma outra emissão de </w:t>
      </w:r>
      <w:r w:rsidRPr="00721306">
        <w:rPr>
          <w:rFonts w:ascii="Tahoma" w:hAnsi="Tahoma" w:cs="Tahoma"/>
          <w:color w:val="000000"/>
          <w:sz w:val="21"/>
          <w:szCs w:val="21"/>
        </w:rPr>
        <w:lastRenderedPageBreak/>
        <w:t>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241D5DAF"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 xml:space="preserve">a Devedora e </w:t>
      </w:r>
      <w:r w:rsidR="00AA378B">
        <w:rPr>
          <w:rFonts w:ascii="Tahoma" w:hAnsi="Tahoma" w:cs="Tahoma"/>
          <w:color w:val="000000"/>
          <w:sz w:val="21"/>
          <w:szCs w:val="21"/>
          <w:u w:val="single"/>
        </w:rPr>
        <w:t>Garantidores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w:t>
      </w:r>
      <w:r w:rsidR="00AA378B">
        <w:rPr>
          <w:rFonts w:ascii="Tahoma" w:hAnsi="Tahoma" w:cs="Tahoma"/>
          <w:color w:val="000000"/>
          <w:sz w:val="21"/>
          <w:szCs w:val="21"/>
        </w:rPr>
        <w:t>Garantidores</w:t>
      </w:r>
      <w:r w:rsidR="00AA378B" w:rsidRPr="00721306">
        <w:rPr>
          <w:rFonts w:ascii="Tahoma" w:hAnsi="Tahoma" w:cs="Tahoma"/>
          <w:color w:val="000000"/>
          <w:sz w:val="21"/>
          <w:szCs w:val="21"/>
        </w:rPr>
        <w:t xml:space="preserve">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lastRenderedPageBreak/>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159FB8AD"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r w:rsidR="005055CC">
        <w:rPr>
          <w:rFonts w:ascii="Tahoma" w:hAnsi="Tahoma" w:cs="Tahoma"/>
          <w:sz w:val="21"/>
          <w:szCs w:val="21"/>
        </w:rPr>
        <w:t xml:space="preserve">liberação dos recursos da primeira tranche </w:t>
      </w:r>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31"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31"/>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0A67A68C" w:rsidR="002A5009"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w:t>
      </w:r>
      <w:r w:rsidR="00DD03D9">
        <w:rPr>
          <w:rFonts w:ascii="Tahoma" w:hAnsi="Tahoma" w:cs="Tahoma"/>
          <w:sz w:val="21"/>
          <w:szCs w:val="21"/>
        </w:rPr>
        <w:t>5</w:t>
      </w:r>
      <w:r w:rsidRPr="00584BC9">
        <w:rPr>
          <w:rFonts w:ascii="Tahoma" w:hAnsi="Tahoma" w:cs="Tahoma"/>
          <w:sz w:val="21"/>
          <w:szCs w:val="21"/>
        </w:rPr>
        <w:t>º (décimo</w:t>
      </w:r>
      <w:r w:rsidR="00DD03D9">
        <w:rPr>
          <w:rFonts w:ascii="Tahoma" w:hAnsi="Tahoma" w:cs="Tahoma"/>
          <w:sz w:val="21"/>
          <w:szCs w:val="21"/>
        </w:rPr>
        <w:t xml:space="preserve"> quinto</w:t>
      </w:r>
      <w:r w:rsidRPr="00584BC9">
        <w:rPr>
          <w:rFonts w:ascii="Tahoma" w:hAnsi="Tahoma" w:cs="Tahoma"/>
          <w:sz w:val="21"/>
          <w:szCs w:val="21"/>
        </w:rPr>
        <w:t>)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1C5ECE">
      <w:pPr>
        <w:pStyle w:val="PargrafodaLista"/>
        <w:widowControl w:val="0"/>
        <w:numPr>
          <w:ilvl w:val="0"/>
          <w:numId w:val="18"/>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xml:space="preserve">”) </w:t>
      </w:r>
      <w:r w:rsidRPr="00584BC9">
        <w:rPr>
          <w:rFonts w:ascii="Tahoma" w:hAnsi="Tahoma" w:cs="Tahoma"/>
          <w:sz w:val="21"/>
          <w:szCs w:val="21"/>
        </w:rPr>
        <w:lastRenderedPageBreak/>
        <w:t>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1C5ECE">
      <w:pPr>
        <w:pStyle w:val="PargrafodaLista"/>
        <w:widowControl w:val="0"/>
        <w:numPr>
          <w:ilvl w:val="0"/>
          <w:numId w:val="12"/>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50EDA4FF"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 Fiador assume, neste ato, como fiador e principa</w:t>
      </w:r>
      <w:r w:rsidR="00AA378B">
        <w:rPr>
          <w:rFonts w:ascii="Tahoma" w:hAnsi="Tahoma" w:cs="Tahoma"/>
          <w:sz w:val="21"/>
          <w:szCs w:val="21"/>
        </w:rPr>
        <w:t>l</w:t>
      </w:r>
      <w:r w:rsidRPr="00721306">
        <w:rPr>
          <w:rFonts w:ascii="Tahoma" w:hAnsi="Tahoma" w:cs="Tahoma"/>
          <w:sz w:val="21"/>
          <w:szCs w:val="21"/>
        </w:rPr>
        <w:t xml:space="preserve"> pagador, em caráter solidário e sem qualquer benefício de ordem, o pontual e integral cumprimento das Obrigações Garantidas, renunciando expressamente aos direitos e prerrogativas que lhe confere</w:t>
      </w:r>
      <w:bookmarkStart w:id="32" w:name="_DV_C129"/>
      <w:r w:rsidRPr="00721306">
        <w:rPr>
          <w:rFonts w:ascii="Tahoma" w:hAnsi="Tahoma" w:cs="Tahoma"/>
          <w:sz w:val="21"/>
          <w:szCs w:val="21"/>
        </w:rPr>
        <w:t xml:space="preserve">m os artigos </w:t>
      </w:r>
      <w:bookmarkEnd w:id="32"/>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3CE44560"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 Fiador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 Fiador sub-rogar-se-</w:t>
      </w:r>
      <w:r w:rsidR="00AA378B">
        <w:rPr>
          <w:rFonts w:ascii="Tahoma" w:hAnsi="Tahoma" w:cs="Tahoma"/>
          <w:b w:val="0"/>
          <w:sz w:val="21"/>
          <w:szCs w:val="21"/>
        </w:rPr>
        <w:t>á</w:t>
      </w:r>
      <w:r w:rsidRPr="009E3A32">
        <w:rPr>
          <w:rFonts w:ascii="Tahoma" w:hAnsi="Tahoma" w:cs="Tahoma"/>
          <w:b w:val="0"/>
          <w:sz w:val="21"/>
          <w:szCs w:val="21"/>
        </w:rPr>
        <w:t xml:space="preserve"> automaticamente nos direitos de recebimento dos respectivos valores contra a Devedora, observado, entretanto, que o Fiador desde já concorda e obriga-se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7300296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 Fiador deixe de pagar qualquer valor sob a Fiança nos prazos aqui estabelecidos, o Fiador ficar</w:t>
      </w:r>
      <w:r w:rsidR="00AA378B">
        <w:rPr>
          <w:rFonts w:ascii="Tahoma" w:hAnsi="Tahoma" w:cs="Tahoma"/>
          <w:b w:val="0"/>
          <w:sz w:val="21"/>
          <w:szCs w:val="21"/>
        </w:rPr>
        <w:t>á</w:t>
      </w:r>
      <w:r w:rsidRPr="00721306">
        <w:rPr>
          <w:rFonts w:ascii="Tahoma" w:hAnsi="Tahoma" w:cs="Tahoma"/>
          <w:b w:val="0"/>
          <w:sz w:val="21"/>
          <w:szCs w:val="21"/>
        </w:rPr>
        <w:t xml:space="preserve"> imediatamente constituído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456CED93"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 Fiador pertence ao mesmo grupo econômico d</w:t>
      </w:r>
      <w:r w:rsidR="00166E89">
        <w:rPr>
          <w:rFonts w:ascii="Tahoma" w:hAnsi="Tahoma" w:cs="Tahoma"/>
          <w:b w:val="0"/>
          <w:sz w:val="21"/>
          <w:szCs w:val="21"/>
        </w:rPr>
        <w:t>a Devedora</w:t>
      </w:r>
      <w:r w:rsidRPr="00721306">
        <w:rPr>
          <w:rFonts w:ascii="Tahoma" w:hAnsi="Tahoma" w:cs="Tahoma"/>
          <w:b w:val="0"/>
          <w:sz w:val="21"/>
          <w:szCs w:val="21"/>
        </w:rPr>
        <w:t>,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5A5A0878"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w:t>
      </w:r>
      <w:r w:rsidR="00AA378B">
        <w:rPr>
          <w:rFonts w:ascii="Tahoma" w:hAnsi="Tahoma" w:cs="Tahoma"/>
          <w:b w:val="0"/>
          <w:sz w:val="21"/>
          <w:szCs w:val="21"/>
        </w:rPr>
        <w:t>o Fiador</w:t>
      </w:r>
      <w:r>
        <w:rPr>
          <w:rFonts w:ascii="Tahoma" w:hAnsi="Tahoma" w:cs="Tahoma"/>
          <w:b w:val="0"/>
          <w:sz w:val="21"/>
          <w:szCs w:val="21"/>
        </w:rPr>
        <w:t xml:space="preserve">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70E73056"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00AC581D" w:rsidRPr="00584BC9">
        <w:rPr>
          <w:rFonts w:ascii="Tahoma" w:hAnsi="Tahoma" w:cs="Tahoma"/>
          <w:b w:val="0"/>
          <w:sz w:val="21"/>
          <w:szCs w:val="21"/>
        </w:rPr>
        <w:t xml:space="preserve">Com base </w:t>
      </w:r>
      <w:r w:rsidR="00AC581D">
        <w:rPr>
          <w:rFonts w:ascii="Tahoma" w:hAnsi="Tahoma" w:cs="Tahoma"/>
          <w:b w:val="0"/>
          <w:sz w:val="21"/>
          <w:szCs w:val="21"/>
        </w:rPr>
        <w:t xml:space="preserve">na </w:t>
      </w:r>
      <w:r w:rsidR="00AC581D" w:rsidRPr="0082588F">
        <w:rPr>
          <w:rFonts w:ascii="Tahoma" w:hAnsi="Tahoma" w:cs="Tahoma"/>
          <w:b w:val="0"/>
          <w:sz w:val="21"/>
          <w:szCs w:val="21"/>
        </w:rPr>
        <w:t>Declarações de Imposto de Renda</w:t>
      </w:r>
      <w:r w:rsidR="00AC581D">
        <w:rPr>
          <w:rFonts w:ascii="Tahoma" w:hAnsi="Tahoma" w:cs="Tahoma"/>
          <w:b w:val="0"/>
          <w:sz w:val="21"/>
          <w:szCs w:val="21"/>
        </w:rPr>
        <w:t xml:space="preserve">, </w:t>
      </w:r>
      <w:r w:rsidR="00AC581D" w:rsidRPr="0089018B">
        <w:rPr>
          <w:rFonts w:ascii="Tahoma" w:hAnsi="Tahoma" w:cs="Tahoma"/>
          <w:b w:val="0"/>
          <w:sz w:val="21"/>
          <w:szCs w:val="21"/>
        </w:rPr>
        <w:t>isoladamente, poderá ser insuficiente para arcar com a totalidade do valor das Obrigações Garantidas, na hipótese de execução</w:t>
      </w:r>
      <w:r w:rsidR="00AC581D">
        <w:rPr>
          <w:rFonts w:ascii="Tahoma" w:hAnsi="Tahoma" w:cs="Tahoma"/>
          <w:b w:val="0"/>
          <w:sz w:val="21"/>
          <w:szCs w:val="21"/>
        </w:rPr>
        <w:t xml:space="preserve"> das Obrigações Garantidas.</w:t>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6C68EDF9"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957FB7" w:rsidRPr="00721306">
        <w:rPr>
          <w:rFonts w:ascii="Tahoma" w:hAnsi="Tahoma" w:cs="Tahoma"/>
          <w:sz w:val="21"/>
          <w:szCs w:val="21"/>
          <w:u w:val="single"/>
        </w:rPr>
        <w:t>Fundo de Reserva</w:t>
      </w:r>
      <w:r w:rsidR="00957FB7" w:rsidRPr="00721306">
        <w:rPr>
          <w:rFonts w:ascii="Tahoma" w:hAnsi="Tahoma" w:cs="Tahoma"/>
          <w:sz w:val="21"/>
          <w:szCs w:val="21"/>
        </w:rPr>
        <w:t>:</w:t>
      </w:r>
      <w:r w:rsidR="00957FB7" w:rsidRPr="00721306">
        <w:rPr>
          <w:rFonts w:ascii="Tahoma" w:hAnsi="Tahoma" w:cs="Tahoma"/>
          <w:b/>
          <w:bCs/>
          <w:sz w:val="21"/>
          <w:szCs w:val="21"/>
        </w:rPr>
        <w:t xml:space="preserve"> </w:t>
      </w:r>
      <w:r w:rsidR="00957FB7" w:rsidRPr="00721306">
        <w:rPr>
          <w:rFonts w:ascii="Tahoma" w:hAnsi="Tahoma" w:cs="Tahoma"/>
          <w:sz w:val="21"/>
          <w:szCs w:val="21"/>
        </w:rPr>
        <w:t xml:space="preserve">Durante toda a operação, em garantia do fiel pagamento da totalidade das Obrigações Garantidas, a Devedora concorda em constituir o Fundo de Reserva na Conta Centralizadora, sendo certo que o Fundo de Reserva deverá, </w:t>
      </w:r>
      <w:r w:rsidR="00957FB7">
        <w:rPr>
          <w:rFonts w:ascii="Tahoma" w:hAnsi="Tahoma" w:cs="Tahoma"/>
          <w:sz w:val="21"/>
          <w:szCs w:val="21"/>
        </w:rPr>
        <w:t>até o 14º mês</w:t>
      </w:r>
      <w:r w:rsidR="00957FB7" w:rsidRPr="00721306">
        <w:rPr>
          <w:rFonts w:ascii="Tahoma" w:hAnsi="Tahoma" w:cs="Tahoma"/>
          <w:sz w:val="21"/>
          <w:szCs w:val="21"/>
        </w:rPr>
        <w:t>, observar o montante mínimo d</w:t>
      </w:r>
      <w:r w:rsidR="00957FB7">
        <w:rPr>
          <w:rFonts w:ascii="Tahoma" w:hAnsi="Tahoma" w:cs="Tahoma"/>
          <w:sz w:val="21"/>
          <w:szCs w:val="21"/>
        </w:rPr>
        <w:t>as</w:t>
      </w:r>
      <w:r w:rsidR="00957FB7" w:rsidRPr="00721306">
        <w:rPr>
          <w:rFonts w:ascii="Tahoma" w:hAnsi="Tahoma" w:cs="Tahoma"/>
          <w:sz w:val="21"/>
          <w:szCs w:val="21"/>
        </w:rPr>
        <w:t xml:space="preserve"> </w:t>
      </w:r>
      <w:r w:rsidR="00957FB7">
        <w:rPr>
          <w:rFonts w:ascii="Tahoma" w:hAnsi="Tahoma" w:cs="Tahoma"/>
          <w:sz w:val="21"/>
          <w:szCs w:val="21"/>
        </w:rPr>
        <w:t xml:space="preserve">3 (três) próximas parcelas de juros dos </w:t>
      </w:r>
      <w:r w:rsidR="00957FB7" w:rsidRPr="007D491D">
        <w:rPr>
          <w:rFonts w:ascii="Tahoma" w:hAnsi="Tahoma" w:cs="Tahoma"/>
          <w:sz w:val="21"/>
          <w:szCs w:val="21"/>
        </w:rPr>
        <w:t>CRI</w:t>
      </w:r>
      <w:r w:rsidR="00957FB7">
        <w:rPr>
          <w:rFonts w:ascii="Tahoma" w:hAnsi="Tahoma" w:cs="Tahoma"/>
          <w:sz w:val="21"/>
          <w:szCs w:val="21"/>
        </w:rPr>
        <w:t>, sendo</w:t>
      </w:r>
      <w:r w:rsidR="00957FB7" w:rsidRPr="007D491D">
        <w:rPr>
          <w:rFonts w:ascii="Tahoma" w:hAnsi="Tahoma" w:cs="Tahoma"/>
          <w:sz w:val="21"/>
          <w:szCs w:val="21"/>
        </w:rPr>
        <w:t xml:space="preserve"> </w:t>
      </w:r>
      <w:r w:rsidR="00957FB7">
        <w:rPr>
          <w:rFonts w:ascii="Tahoma" w:hAnsi="Tahoma" w:cs="Tahoma"/>
          <w:sz w:val="21"/>
          <w:szCs w:val="21"/>
        </w:rPr>
        <w:t>constituído e complementado na forma d</w:t>
      </w:r>
      <w:r w:rsidR="00957FB7" w:rsidRPr="5452DEFF">
        <w:rPr>
          <w:rFonts w:ascii="Tahoma" w:hAnsi="Tahoma" w:cs="Tahoma"/>
          <w:sz w:val="21"/>
          <w:szCs w:val="21"/>
        </w:rPr>
        <w:t>o</w:t>
      </w:r>
      <w:r w:rsidR="00957FB7">
        <w:rPr>
          <w:rFonts w:ascii="Tahoma" w:hAnsi="Tahoma" w:cs="Tahoma"/>
          <w:sz w:val="21"/>
          <w:szCs w:val="21"/>
        </w:rPr>
        <w:t>s</w:t>
      </w:r>
      <w:r w:rsidR="00957FB7" w:rsidRPr="5452DEFF">
        <w:rPr>
          <w:rFonts w:ascii="Tahoma" w:hAnsi="Tahoma" w:cs="Tahoma"/>
          <w:sz w:val="21"/>
          <w:szCs w:val="21"/>
        </w:rPr>
        <w:t xml:space="preserve"> ite</w:t>
      </w:r>
      <w:r w:rsidR="00957FB7">
        <w:rPr>
          <w:rFonts w:ascii="Tahoma" w:hAnsi="Tahoma" w:cs="Tahoma"/>
          <w:sz w:val="21"/>
          <w:szCs w:val="21"/>
        </w:rPr>
        <w:t>ns</w:t>
      </w:r>
      <w:r w:rsidR="00957FB7" w:rsidRPr="5452DEFF">
        <w:rPr>
          <w:rFonts w:ascii="Tahoma" w:hAnsi="Tahoma" w:cs="Tahoma"/>
          <w:sz w:val="21"/>
          <w:szCs w:val="21"/>
        </w:rPr>
        <w:t xml:space="preserve"> </w:t>
      </w:r>
      <w:r w:rsidR="00957FB7">
        <w:rPr>
          <w:rFonts w:ascii="Tahoma" w:hAnsi="Tahoma" w:cs="Tahoma"/>
          <w:sz w:val="21"/>
          <w:szCs w:val="21"/>
        </w:rPr>
        <w:t xml:space="preserve">2.3.4 e </w:t>
      </w:r>
      <w:r w:rsidR="00957FB7" w:rsidRPr="5452DEFF">
        <w:rPr>
          <w:rFonts w:ascii="Tahoma" w:hAnsi="Tahoma" w:cs="Tahoma"/>
          <w:sz w:val="21"/>
          <w:szCs w:val="21"/>
        </w:rPr>
        <w:t>2.3.</w:t>
      </w:r>
      <w:r w:rsidR="00957FB7">
        <w:rPr>
          <w:rFonts w:ascii="Tahoma" w:hAnsi="Tahoma" w:cs="Tahoma"/>
          <w:sz w:val="21"/>
          <w:szCs w:val="21"/>
        </w:rPr>
        <w:t>4.1 acima</w:t>
      </w:r>
      <w:r w:rsidR="00957FB7" w:rsidRPr="5452DEFF">
        <w:rPr>
          <w:rFonts w:ascii="Tahoma" w:hAnsi="Tahoma" w:cs="Tahoma"/>
          <w:sz w:val="21"/>
          <w:szCs w:val="21"/>
        </w:rPr>
        <w:t xml:space="preserve"> </w:t>
      </w:r>
      <w:r w:rsidR="00957FB7" w:rsidRPr="007D491D">
        <w:rPr>
          <w:rFonts w:ascii="Tahoma" w:hAnsi="Tahoma" w:cs="Tahoma"/>
          <w:sz w:val="21"/>
          <w:szCs w:val="21"/>
        </w:rPr>
        <w:t>(“</w:t>
      </w:r>
      <w:r w:rsidR="00957FB7" w:rsidRPr="007D491D">
        <w:rPr>
          <w:rFonts w:ascii="Tahoma" w:hAnsi="Tahoma" w:cs="Tahoma"/>
          <w:sz w:val="21"/>
          <w:szCs w:val="21"/>
          <w:u w:val="single"/>
        </w:rPr>
        <w:t>Valor Mínimo do Fundo de Reserva</w:t>
      </w:r>
      <w:r w:rsidR="00957FB7" w:rsidRPr="007D491D">
        <w:rPr>
          <w:rFonts w:ascii="Tahoma" w:hAnsi="Tahoma" w:cs="Tahoma"/>
          <w:sz w:val="21"/>
          <w:szCs w:val="21"/>
        </w:rPr>
        <w:t>”). Não obstante, a partir do 1</w:t>
      </w:r>
      <w:r w:rsidR="00957FB7">
        <w:rPr>
          <w:rFonts w:ascii="Tahoma" w:hAnsi="Tahoma" w:cs="Tahoma"/>
          <w:sz w:val="21"/>
          <w:szCs w:val="21"/>
        </w:rPr>
        <w:t>5</w:t>
      </w:r>
      <w:r w:rsidR="00957FB7" w:rsidRPr="007D491D">
        <w:rPr>
          <w:rFonts w:ascii="Tahoma" w:hAnsi="Tahoma" w:cs="Tahoma"/>
          <w:sz w:val="21"/>
          <w:szCs w:val="21"/>
        </w:rPr>
        <w:t>º (décimo</w:t>
      </w:r>
      <w:r w:rsidR="00957FB7">
        <w:rPr>
          <w:rFonts w:ascii="Tahoma" w:hAnsi="Tahoma" w:cs="Tahoma"/>
          <w:sz w:val="21"/>
          <w:szCs w:val="21"/>
        </w:rPr>
        <w:t xml:space="preserve"> quinto</w:t>
      </w:r>
      <w:r w:rsidR="00957FB7" w:rsidRPr="007D491D">
        <w:rPr>
          <w:rFonts w:ascii="Tahoma" w:hAnsi="Tahoma" w:cs="Tahoma"/>
          <w:sz w:val="21"/>
          <w:szCs w:val="21"/>
        </w:rPr>
        <w:t>) mês a contar da presente data, quando houver a alienação de 1 (uma) Unidade Autônoma, o Fundo de Reserva deverá</w:t>
      </w:r>
      <w:r w:rsidR="00957FB7">
        <w:rPr>
          <w:rFonts w:ascii="Tahoma" w:hAnsi="Tahoma" w:cs="Tahoma"/>
          <w:sz w:val="21"/>
          <w:szCs w:val="21"/>
        </w:rPr>
        <w:t xml:space="preserve"> observar o montante mínimo das 2 (duas) próximas parcelas de juros dos CRI</w:t>
      </w:r>
      <w:r w:rsidR="00957FB7" w:rsidRPr="007D491D">
        <w:rPr>
          <w:rFonts w:ascii="Tahoma" w:hAnsi="Tahoma" w:cs="Tahoma"/>
          <w:sz w:val="21"/>
          <w:szCs w:val="21"/>
        </w:rPr>
        <w:t xml:space="preserve"> </w:t>
      </w:r>
      <w:r w:rsidR="00957FB7">
        <w:rPr>
          <w:rFonts w:ascii="Tahoma" w:hAnsi="Tahoma" w:cs="Tahoma"/>
          <w:sz w:val="21"/>
          <w:szCs w:val="21"/>
        </w:rPr>
        <w:t xml:space="preserve">e </w:t>
      </w:r>
      <w:r w:rsidR="00957FB7" w:rsidRPr="007D491D">
        <w:rPr>
          <w:rFonts w:ascii="Tahoma" w:hAnsi="Tahoma" w:cs="Tahoma"/>
          <w:sz w:val="21"/>
          <w:szCs w:val="21"/>
        </w:rPr>
        <w:t>ser complementado até que o valor seja correspondente as 4 (quatro) próximas parcelas de juros e amortização dos CRI (“</w:t>
      </w:r>
      <w:r w:rsidR="00957FB7" w:rsidRPr="007D491D">
        <w:rPr>
          <w:rFonts w:ascii="Tahoma" w:hAnsi="Tahoma" w:cs="Tahoma"/>
          <w:sz w:val="21"/>
          <w:szCs w:val="21"/>
          <w:u w:val="single"/>
        </w:rPr>
        <w:t>Complementação do Fundo de Reserva</w:t>
      </w:r>
      <w:r w:rsidR="00957FB7" w:rsidRPr="007D491D">
        <w:rPr>
          <w:rFonts w:ascii="Tahoma" w:hAnsi="Tahoma" w:cs="Tahoma"/>
          <w:sz w:val="21"/>
          <w:szCs w:val="21"/>
        </w:rPr>
        <w:t>”), de forma que a Complementação do Fundo de Reserva deverá ocorrer sempre a cada nova venda de uma Unidade Autônoma</w:t>
      </w:r>
      <w:r w:rsidR="00957FB7" w:rsidRPr="5452DEFF">
        <w:rPr>
          <w:rFonts w:ascii="Tahoma" w:hAnsi="Tahoma" w:cs="Tahoma"/>
          <w:sz w:val="21"/>
          <w:szCs w:val="21"/>
        </w:rPr>
        <w:t xml:space="preserve"> ou quando </w:t>
      </w:r>
      <w:r w:rsidR="00957FB7" w:rsidRPr="3BC564ED">
        <w:rPr>
          <w:rFonts w:ascii="Tahoma" w:hAnsi="Tahoma" w:cs="Tahoma"/>
          <w:sz w:val="21"/>
          <w:szCs w:val="21"/>
        </w:rPr>
        <w:t>notificado pela Cessionária</w:t>
      </w:r>
      <w:r w:rsidR="00957FB7" w:rsidRPr="007D491D">
        <w:rPr>
          <w:rFonts w:ascii="Tahoma" w:hAnsi="Tahoma" w:cs="Tahoma"/>
          <w:sz w:val="21"/>
          <w:szCs w:val="21"/>
        </w:rPr>
        <w:t>.</w:t>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5A8B5BDF"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w:t>
      </w:r>
      <w:r w:rsidR="00AA378B">
        <w:rPr>
          <w:rFonts w:ascii="Tahoma" w:hAnsi="Tahoma" w:cs="Tahoma"/>
          <w:spacing w:val="-4"/>
          <w:sz w:val="21"/>
          <w:szCs w:val="21"/>
        </w:rPr>
        <w:t>Garantidores</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AA378B">
        <w:rPr>
          <w:rFonts w:ascii="Tahoma" w:hAnsi="Tahoma" w:cs="Tahoma"/>
          <w:spacing w:val="-4"/>
          <w:sz w:val="21"/>
          <w:szCs w:val="21"/>
        </w:rPr>
        <w:t>Devedora</w:t>
      </w:r>
      <w:r w:rsidR="00AA378B" w:rsidRPr="00721306">
        <w:rPr>
          <w:rFonts w:ascii="Tahoma" w:hAnsi="Tahoma" w:cs="Tahoma"/>
          <w:spacing w:val="-4"/>
          <w:sz w:val="21"/>
          <w:szCs w:val="21"/>
        </w:rPr>
        <w:t xml:space="preserve"> </w:t>
      </w:r>
      <w:r w:rsidR="0074005E" w:rsidRPr="00721306">
        <w:rPr>
          <w:rFonts w:ascii="Tahoma" w:hAnsi="Tahoma" w:cs="Tahoma"/>
          <w:spacing w:val="-4"/>
          <w:sz w:val="21"/>
          <w:szCs w:val="21"/>
        </w:rPr>
        <w:t xml:space="preserve">e </w:t>
      </w:r>
      <w:r w:rsidR="00AA378B">
        <w:rPr>
          <w:rFonts w:ascii="Tahoma" w:hAnsi="Tahoma" w:cs="Tahoma"/>
          <w:spacing w:val="-4"/>
          <w:sz w:val="21"/>
          <w:szCs w:val="21"/>
        </w:rPr>
        <w:t>Garantidores</w:t>
      </w:r>
      <w:r w:rsidR="0074005E" w:rsidRPr="00721306">
        <w:rPr>
          <w:rFonts w:ascii="Tahoma" w:hAnsi="Tahoma" w:cs="Tahoma"/>
          <w:spacing w:val="-4"/>
          <w:sz w:val="21"/>
          <w:szCs w:val="21"/>
        </w:rPr>
        <w:t xml:space="preserve">,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5A5824C8"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w:t>
      </w:r>
      <w:r w:rsidR="00166E89">
        <w:rPr>
          <w:rFonts w:ascii="Tahoma" w:hAnsi="Tahoma" w:cs="Tahoma"/>
          <w:sz w:val="21"/>
          <w:szCs w:val="21"/>
        </w:rPr>
        <w:t>Devedora ou à JK Amazonas</w:t>
      </w:r>
      <w:r w:rsidRPr="00721306">
        <w:rPr>
          <w:rFonts w:ascii="Tahoma" w:hAnsi="Tahoma" w:cs="Tahoma"/>
          <w:sz w:val="21"/>
          <w:szCs w:val="21"/>
        </w:rPr>
        <w:t>.</w:t>
      </w:r>
      <w:r w:rsidR="002812D4" w:rsidRPr="00721306">
        <w:rPr>
          <w:rFonts w:ascii="Tahoma" w:hAnsi="Tahoma" w:cs="Tahoma"/>
          <w:sz w:val="21"/>
          <w:szCs w:val="21"/>
        </w:rPr>
        <w:t xml:space="preserve"> Caso não hajam recursos suficientes, a Cessionária poderá notificar a Devedora e o Fiador ordenando que </w:t>
      </w:r>
      <w:r w:rsidR="002812D4" w:rsidRPr="00721306">
        <w:rPr>
          <w:rFonts w:ascii="Tahoma" w:hAnsi="Tahoma" w:cs="Tahoma"/>
          <w:sz w:val="21"/>
          <w:szCs w:val="21"/>
        </w:rPr>
        <w:lastRenderedPageBreak/>
        <w:t xml:space="preserve">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DDACEDD"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002C57CD"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2C57CD">
        <w:rPr>
          <w:rFonts w:ascii="Tahoma" w:hAnsi="Tahoma" w:cs="Tahoma"/>
          <w:sz w:val="21"/>
          <w:szCs w:val="21"/>
        </w:rPr>
        <w:t>JK</w:t>
      </w:r>
      <w:r w:rsidR="002C57CD" w:rsidRPr="00721306">
        <w:rPr>
          <w:rFonts w:ascii="Tahoma" w:hAnsi="Tahoma" w:cs="Tahoma"/>
          <w:sz w:val="21"/>
          <w:szCs w:val="21"/>
        </w:rPr>
        <w:t xml:space="preserve">. O Fundo de Obras será </w:t>
      </w:r>
      <w:r w:rsidR="002C57CD" w:rsidRPr="00192D57">
        <w:rPr>
          <w:rFonts w:ascii="Tahoma" w:hAnsi="Tahoma" w:cs="Tahoma"/>
          <w:sz w:val="21"/>
          <w:szCs w:val="21"/>
        </w:rPr>
        <w:t>constituído</w:t>
      </w:r>
      <w:r w:rsidR="002C57CD">
        <w:rPr>
          <w:rFonts w:ascii="Tahoma" w:hAnsi="Tahoma" w:cs="Tahoma"/>
          <w:sz w:val="21"/>
          <w:szCs w:val="21"/>
        </w:rPr>
        <w:t xml:space="preserve"> conforme ocorram as integralizações, na forma do item 2.3.4 e 2.3.4.1 acima, no valor final aproximado de </w:t>
      </w:r>
      <w:r w:rsidR="002C57CD" w:rsidRPr="00584BC9">
        <w:rPr>
          <w:rFonts w:ascii="Tahoma" w:hAnsi="Tahoma" w:cs="Tahoma"/>
          <w:b/>
          <w:bCs/>
          <w:sz w:val="21"/>
          <w:szCs w:val="21"/>
        </w:rPr>
        <w:t xml:space="preserve">R$ </w:t>
      </w:r>
      <w:r w:rsidR="002C57CD">
        <w:rPr>
          <w:rFonts w:ascii="Tahoma" w:hAnsi="Tahoma" w:cs="Tahoma"/>
          <w:b/>
          <w:bCs/>
          <w:sz w:val="21"/>
          <w:szCs w:val="21"/>
        </w:rPr>
        <w:t>15.956.018,10</w:t>
      </w:r>
      <w:r w:rsidR="002C57CD">
        <w:rPr>
          <w:rFonts w:ascii="Tahoma" w:hAnsi="Tahoma" w:cs="Tahoma"/>
          <w:sz w:val="21"/>
          <w:szCs w:val="21"/>
        </w:rPr>
        <w:t>(quinze milhões novecentos e cinquenta e seis mil dezoito reais e dez centavos), de forma que finalizadas as integralizações os recursos constantes do Fundo de Obras, sejam equivalentes a</w:t>
      </w:r>
      <w:r w:rsidR="002C57CD" w:rsidRPr="00096FB2">
        <w:rPr>
          <w:rFonts w:ascii="Tahoma" w:hAnsi="Tahoma" w:cs="Tahoma"/>
          <w:sz w:val="21"/>
          <w:szCs w:val="21"/>
        </w:rPr>
        <w:t xml:space="preserve"> 105% (cento e cinco por cento) do saldo de obras (“</w:t>
      </w:r>
      <w:r w:rsidR="002C57CD" w:rsidRPr="00096FB2">
        <w:rPr>
          <w:rFonts w:ascii="Tahoma" w:hAnsi="Tahoma" w:cs="Tahoma"/>
          <w:sz w:val="21"/>
          <w:szCs w:val="21"/>
          <w:u w:val="single"/>
        </w:rPr>
        <w:t>Valor Mínimo do Fundo de Obras</w:t>
      </w:r>
      <w:r w:rsidR="002C57CD" w:rsidRPr="00096FB2">
        <w:rPr>
          <w:rFonts w:ascii="Tahoma" w:hAnsi="Tahoma" w:cs="Tahoma"/>
          <w:sz w:val="21"/>
          <w:szCs w:val="21"/>
        </w:rPr>
        <w:t>”)</w:t>
      </w:r>
      <w:r w:rsidR="002C57CD">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6E3EA4B0"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w:t>
      </w:r>
      <w:r w:rsidR="00CC2FA5">
        <w:rPr>
          <w:rFonts w:ascii="Tahoma" w:hAnsi="Tahoma" w:cs="Tahoma"/>
          <w:sz w:val="21"/>
          <w:szCs w:val="21"/>
        </w:rPr>
        <w:t>Garantidores</w:t>
      </w:r>
      <w:r w:rsidRPr="00721306">
        <w:rPr>
          <w:rFonts w:ascii="Tahoma" w:hAnsi="Tahoma" w:cs="Tahoma"/>
          <w:sz w:val="21"/>
          <w:szCs w:val="21"/>
        </w:rPr>
        <w:t xml:space="preserve">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(ii)</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(ii)</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lastRenderedPageBreak/>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5CDF8577"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w:t>
      </w:r>
      <w:r w:rsidR="00AA378B">
        <w:rPr>
          <w:rFonts w:ascii="Tahoma" w:eastAsia="SimSun" w:hAnsi="Tahoma" w:cs="Tahoma"/>
          <w:sz w:val="21"/>
          <w:szCs w:val="21"/>
        </w:rPr>
        <w:t xml:space="preserve">sendo que após o advento da Condição Suspensiva deverão estar </w:t>
      </w:r>
      <w:r w:rsidR="00B45FCD" w:rsidRPr="00721306">
        <w:rPr>
          <w:rFonts w:ascii="Tahoma" w:eastAsia="SimSun" w:hAnsi="Tahoma" w:cs="Tahoma"/>
          <w:sz w:val="21"/>
          <w:szCs w:val="21"/>
        </w:rPr>
        <w:t>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2CFC7633" w14:textId="34C54FF4" w:rsidR="00AA378B" w:rsidRPr="00721306" w:rsidRDefault="00AA378B" w:rsidP="00AA378B">
      <w:pPr>
        <w:widowControl w:val="0"/>
        <w:tabs>
          <w:tab w:val="left" w:pos="2410"/>
        </w:tabs>
        <w:spacing w:line="300" w:lineRule="exact"/>
        <w:ind w:left="1418"/>
        <w:jc w:val="both"/>
        <w:rPr>
          <w:rFonts w:ascii="Tahoma" w:hAnsi="Tahoma" w:cs="Tahoma"/>
          <w:sz w:val="21"/>
          <w:szCs w:val="21"/>
        </w:rPr>
      </w:pPr>
      <w:bookmarkStart w:id="33" w:name="_Hlk57299923"/>
      <w:r w:rsidRPr="00721306">
        <w:rPr>
          <w:rFonts w:ascii="Tahoma" w:hAnsi="Tahoma" w:cs="Tahoma"/>
          <w:b/>
          <w:sz w:val="21"/>
          <w:szCs w:val="21"/>
        </w:rPr>
        <w:t>5.2.4.1.</w:t>
      </w:r>
      <w:r w:rsidRPr="00721306">
        <w:rPr>
          <w:rFonts w:ascii="Tahoma" w:hAnsi="Tahoma" w:cs="Tahoma"/>
          <w:b/>
          <w:sz w:val="21"/>
          <w:szCs w:val="21"/>
        </w:rPr>
        <w:tab/>
      </w:r>
      <w:r w:rsidRPr="000767EA">
        <w:rPr>
          <w:rFonts w:ascii="Tahoma" w:hAnsi="Tahoma" w:cs="Tahoma"/>
          <w:bCs/>
          <w:sz w:val="21"/>
          <w:szCs w:val="21"/>
        </w:rPr>
        <w:t>Condição Suspensiva</w:t>
      </w:r>
      <w:r>
        <w:rPr>
          <w:rFonts w:ascii="Tahoma" w:hAnsi="Tahoma" w:cs="Tahoma"/>
          <w:sz w:val="21"/>
          <w:szCs w:val="21"/>
        </w:rPr>
        <w:t>: A Cessão Fiduciária de Recebíveis é outorgada com condição suspensiva na forma do Art. 125 do Código Civil, de forma que a mesma somente passará a viger após a liberação do gravame fiduciário atualmente existente sobre os Recebíveis (“</w:t>
      </w:r>
      <w:r>
        <w:rPr>
          <w:rFonts w:ascii="Tahoma" w:hAnsi="Tahoma" w:cs="Tahoma"/>
          <w:sz w:val="21"/>
          <w:szCs w:val="21"/>
          <w:u w:val="single"/>
        </w:rPr>
        <w:t>Condição Suspensiva</w:t>
      </w:r>
      <w:r>
        <w:rPr>
          <w:rFonts w:ascii="Tahoma" w:hAnsi="Tahoma" w:cs="Tahoma"/>
          <w:sz w:val="21"/>
          <w:szCs w:val="21"/>
        </w:rPr>
        <w:t>”)</w:t>
      </w:r>
      <w:r w:rsidRPr="00721306">
        <w:rPr>
          <w:rFonts w:ascii="Tahoma" w:hAnsi="Tahoma" w:cs="Tahoma"/>
          <w:sz w:val="21"/>
          <w:szCs w:val="21"/>
        </w:rPr>
        <w:t>.</w:t>
      </w:r>
    </w:p>
    <w:p w14:paraId="4B6C9028" w14:textId="77777777" w:rsidR="00AA378B" w:rsidRDefault="00AA378B" w:rsidP="00721306">
      <w:pPr>
        <w:widowControl w:val="0"/>
        <w:tabs>
          <w:tab w:val="left" w:pos="2410"/>
        </w:tabs>
        <w:spacing w:line="300" w:lineRule="exact"/>
        <w:ind w:left="1418"/>
        <w:jc w:val="both"/>
        <w:rPr>
          <w:rFonts w:ascii="Tahoma" w:hAnsi="Tahoma" w:cs="Tahoma"/>
          <w:b/>
          <w:sz w:val="21"/>
          <w:szCs w:val="21"/>
        </w:rPr>
      </w:pPr>
    </w:p>
    <w:p w14:paraId="5342F31D" w14:textId="7056C265" w:rsidR="00B45FCD" w:rsidRPr="00721306" w:rsidRDefault="00B45FCD"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sidRPr="00721306">
        <w:rPr>
          <w:rFonts w:ascii="Tahoma" w:hAnsi="Tahoma" w:cs="Tahoma"/>
          <w:b/>
          <w:sz w:val="21"/>
          <w:szCs w:val="21"/>
        </w:rPr>
        <w:tab/>
      </w:r>
      <w:bookmarkEnd w:id="33"/>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34" w:name="_DV_M31"/>
      <w:bookmarkStart w:id="35" w:name="_DV_M32"/>
      <w:bookmarkStart w:id="36" w:name="_DV_M33"/>
      <w:bookmarkStart w:id="37" w:name="_DV_M34"/>
      <w:bookmarkStart w:id="38" w:name="_DV_M35"/>
      <w:bookmarkStart w:id="39" w:name="_DV_M36"/>
      <w:bookmarkEnd w:id="34"/>
      <w:bookmarkEnd w:id="35"/>
      <w:bookmarkEnd w:id="36"/>
      <w:bookmarkEnd w:id="37"/>
      <w:bookmarkEnd w:id="38"/>
      <w:bookmarkEnd w:id="39"/>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0287F1F7"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 xml:space="preserve">Recebíveis oriundos </w:t>
      </w:r>
      <w:r w:rsidR="001106D2" w:rsidRPr="00721306">
        <w:rPr>
          <w:rFonts w:ascii="Tahoma" w:hAnsi="Tahoma" w:cs="Tahoma"/>
          <w:sz w:val="21"/>
          <w:szCs w:val="21"/>
        </w:rPr>
        <w:lastRenderedPageBreak/>
        <w:t>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r w:rsidR="002C57CD">
        <w:rPr>
          <w:rFonts w:ascii="Tahoma" w:hAnsi="Tahoma" w:cs="Tahoma"/>
          <w:i/>
          <w:iCs/>
          <w:sz w:val="21"/>
          <w:szCs w:val="21"/>
        </w:rPr>
        <w:t>1</w:t>
      </w:r>
      <w:r w:rsidR="00590170">
        <w:rPr>
          <w:rFonts w:ascii="Tahoma" w:hAnsi="Tahoma" w:cs="Tahoma"/>
          <w:i/>
          <w:iCs/>
          <w:sz w:val="21"/>
          <w:szCs w:val="21"/>
        </w:rPr>
        <w:t>9</w:t>
      </w:r>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29E274CD"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(ii)</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(iii)</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w:t>
      </w:r>
      <w:r w:rsidR="00CC2FA5">
        <w:rPr>
          <w:rFonts w:ascii="Tahoma" w:hAnsi="Tahoma" w:cs="Tahoma"/>
          <w:sz w:val="21"/>
          <w:szCs w:val="21"/>
        </w:rPr>
        <w:t>Garantidores</w:t>
      </w:r>
      <w:r w:rsidR="00CC2FA5" w:rsidRPr="00721306">
        <w:rPr>
          <w:rFonts w:ascii="Tahoma" w:hAnsi="Tahoma" w:cs="Tahoma"/>
          <w:sz w:val="21"/>
          <w:szCs w:val="21"/>
        </w:rPr>
        <w:t xml:space="preserve">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w:t>
      </w:r>
      <w:r w:rsidR="00B45FCD" w:rsidRPr="00721306">
        <w:rPr>
          <w:rFonts w:ascii="Tahoma" w:hAnsi="Tahoma" w:cs="Tahoma"/>
          <w:sz w:val="21"/>
          <w:szCs w:val="21"/>
        </w:rPr>
        <w:lastRenderedPageBreak/>
        <w:t xml:space="preserve">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0B4443B4"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54E5F63A"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w:t>
      </w:r>
      <w:r w:rsidR="00CC2FA5">
        <w:rPr>
          <w:rFonts w:ascii="Tahoma" w:hAnsi="Tahoma" w:cs="Tahoma"/>
          <w:sz w:val="21"/>
          <w:szCs w:val="21"/>
        </w:rPr>
        <w:t>Garantidores</w:t>
      </w:r>
      <w:r w:rsidR="00CC2FA5" w:rsidRPr="00721306">
        <w:rPr>
          <w:rFonts w:ascii="Tahoma" w:hAnsi="Tahoma" w:cs="Tahoma"/>
          <w:sz w:val="21"/>
          <w:szCs w:val="21"/>
        </w:rPr>
        <w:t xml:space="preserve">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xml:space="preserve">: Considerando que a </w:t>
      </w:r>
      <w:r w:rsidRPr="00721306">
        <w:rPr>
          <w:rFonts w:ascii="Tahoma" w:hAnsi="Tahoma" w:cs="Tahoma"/>
          <w:sz w:val="21"/>
          <w:szCs w:val="21"/>
        </w:rPr>
        <w:lastRenderedPageBreak/>
        <w:t>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298FBB1A"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161EA5">
        <w:rPr>
          <w:rFonts w:ascii="Tahoma" w:hAnsi="Tahoma" w:cs="Tahoma"/>
          <w:b/>
          <w:sz w:val="21"/>
          <w:szCs w:val="21"/>
        </w:rPr>
        <w:t>5.2.5.1.</w:t>
      </w:r>
      <w:r w:rsidRPr="00161EA5">
        <w:rPr>
          <w:rFonts w:ascii="Tahoma" w:hAnsi="Tahoma" w:cs="Tahoma"/>
          <w:b/>
          <w:sz w:val="21"/>
          <w:szCs w:val="21"/>
        </w:rPr>
        <w:tab/>
      </w:r>
      <w:r w:rsidR="002C57CD" w:rsidRPr="00161EA5">
        <w:rPr>
          <w:rFonts w:ascii="Tahoma" w:hAnsi="Tahoma" w:cs="Tahoma"/>
          <w:sz w:val="21"/>
          <w:szCs w:val="21"/>
        </w:rPr>
        <w:t xml:space="preserve">Todo dia </w:t>
      </w:r>
      <w:r w:rsidR="00AA7E08" w:rsidRPr="001C5ECE">
        <w:rPr>
          <w:rFonts w:ascii="Tahoma" w:hAnsi="Tahoma" w:cs="Tahoma"/>
          <w:sz w:val="21"/>
          <w:szCs w:val="21"/>
        </w:rPr>
        <w:t>3</w:t>
      </w:r>
      <w:r w:rsidR="002C57CD" w:rsidRPr="001C5ECE">
        <w:rPr>
          <w:rFonts w:ascii="Tahoma" w:hAnsi="Tahoma" w:cs="Tahoma"/>
          <w:sz w:val="21"/>
          <w:szCs w:val="21"/>
        </w:rPr>
        <w:t>.</w:t>
      </w:r>
      <w:r w:rsidR="002C57CD" w:rsidRPr="00161EA5">
        <w:rPr>
          <w:rFonts w:ascii="Tahoma" w:hAnsi="Tahoma" w:cs="Tahoma"/>
          <w:sz w:val="21"/>
          <w:szCs w:val="21"/>
        </w:rPr>
        <w:t>º dia util do mês, a</w:t>
      </w:r>
      <w:bookmarkStart w:id="40" w:name="_Hlk45020191"/>
      <w:r w:rsidR="002C57CD" w:rsidRPr="00161EA5">
        <w:rPr>
          <w:rFonts w:ascii="Tahoma" w:hAnsi="Tahoma" w:cs="Tahoma"/>
          <w:sz w:val="21"/>
          <w:szCs w:val="21"/>
        </w:rPr>
        <w:t xml:space="preserve"> Securitizadora apurará, com base nas nos</w:t>
      </w:r>
      <w:r w:rsidR="002C57CD" w:rsidRPr="00326153">
        <w:rPr>
          <w:rFonts w:ascii="Tahoma" w:hAnsi="Tahoma" w:cs="Tahoma"/>
          <w:sz w:val="21"/>
          <w:szCs w:val="21"/>
        </w:rPr>
        <w:t xml:space="preserve"> relatórios recebidos pelo Servicer, os montantes arrecadados no mês anterior para utilização conforme abaixo (“</w:t>
      </w:r>
      <w:r w:rsidR="002C57CD" w:rsidRPr="00326153">
        <w:rPr>
          <w:rFonts w:ascii="Tahoma" w:hAnsi="Tahoma" w:cs="Tahoma"/>
          <w:sz w:val="21"/>
          <w:szCs w:val="21"/>
          <w:u w:val="single"/>
        </w:rPr>
        <w:t>Data de Apuração</w:t>
      </w:r>
      <w:r w:rsidR="002C57CD" w:rsidRPr="00326153">
        <w:rPr>
          <w:rFonts w:ascii="Tahoma" w:hAnsi="Tahoma" w:cs="Tahoma"/>
          <w:sz w:val="21"/>
          <w:szCs w:val="21"/>
        </w:rPr>
        <w:t xml:space="preserve">”): </w:t>
      </w:r>
      <w:bookmarkEnd w:id="40"/>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1"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42" w:name="_Hlk525237896"/>
      <w:r w:rsidRPr="00721306">
        <w:rPr>
          <w:rFonts w:ascii="Tahoma" w:hAnsi="Tahoma" w:cs="Tahoma"/>
          <w:sz w:val="21"/>
          <w:szCs w:val="21"/>
        </w:rPr>
        <w:t>CRI</w:t>
      </w:r>
      <w:bookmarkEnd w:id="42"/>
      <w:r w:rsidRPr="00721306">
        <w:rPr>
          <w:rFonts w:ascii="Tahoma" w:hAnsi="Tahoma" w:cs="Tahoma"/>
          <w:sz w:val="21"/>
          <w:szCs w:val="21"/>
        </w:rPr>
        <w:t>;</w:t>
      </w:r>
    </w:p>
    <w:p w14:paraId="4452AB63" w14:textId="77777777" w:rsidR="00455417" w:rsidRPr="00721306" w:rsidRDefault="00455417"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5030BF78" w14:textId="38DE5DEE" w:rsidR="00455417" w:rsidRPr="00721306" w:rsidRDefault="006D51E6"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3" w:name="_Hlk50740116"/>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43"/>
    <w:p w14:paraId="6AADC9FF" w14:textId="0916D34F" w:rsidR="000C3783" w:rsidRPr="00584BC9" w:rsidRDefault="000C3783"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3E622B8D" w:rsidR="000A731F" w:rsidRPr="008B558F" w:rsidRDefault="000A731F" w:rsidP="001C5ECE">
      <w:pPr>
        <w:pStyle w:val="PargrafodaLista"/>
        <w:widowControl w:val="0"/>
        <w:numPr>
          <w:ilvl w:val="0"/>
          <w:numId w:val="1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44" w:name="_Hlk50740125"/>
      <w:r w:rsidR="006D51E6" w:rsidRPr="008B558F">
        <w:rPr>
          <w:rFonts w:ascii="Tahoma" w:hAnsi="Tahoma" w:cs="Tahoma"/>
          <w:sz w:val="21"/>
          <w:szCs w:val="21"/>
        </w:rPr>
        <w:t xml:space="preserve"> Compulsória</w:t>
      </w:r>
      <w:r w:rsidR="002C57CD">
        <w:rPr>
          <w:rFonts w:ascii="Tahoma" w:hAnsi="Tahoma" w:cs="Tahoma"/>
          <w:sz w:val="21"/>
          <w:szCs w:val="21"/>
        </w:rPr>
        <w:t xml:space="preserve"> no valor proporcional ao integralizado em cada série</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44"/>
    </w:p>
    <w:bookmarkEnd w:id="41"/>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537C0D30"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w:t>
      </w:r>
      <w:r w:rsidR="002C57CD">
        <w:rPr>
          <w:rFonts w:ascii="Tahoma" w:hAnsi="Tahoma" w:cs="Tahoma"/>
          <w:b/>
          <w:bCs/>
          <w:sz w:val="21"/>
          <w:szCs w:val="21"/>
        </w:rPr>
        <w:t>1</w:t>
      </w:r>
      <w:r w:rsidRPr="00721306">
        <w:rPr>
          <w:rFonts w:ascii="Tahoma" w:hAnsi="Tahoma" w:cs="Tahoma"/>
          <w:b/>
          <w:bCs/>
          <w:sz w:val="21"/>
          <w:szCs w:val="21"/>
        </w:rPr>
        <w:t>.1.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912CFE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w:t>
      </w:r>
      <w:r w:rsidR="002C57CD">
        <w:rPr>
          <w:rFonts w:ascii="Tahoma" w:hAnsi="Tahoma" w:cs="Tahoma"/>
          <w:b/>
          <w:bCs/>
          <w:sz w:val="21"/>
          <w:szCs w:val="21"/>
        </w:rPr>
        <w:t>1</w:t>
      </w:r>
      <w:r w:rsidRPr="00584BC9">
        <w:rPr>
          <w:rFonts w:ascii="Tahoma" w:hAnsi="Tahoma" w:cs="Tahoma"/>
          <w:b/>
          <w:bCs/>
          <w:sz w:val="21"/>
          <w:szCs w:val="21"/>
        </w:rPr>
        <w:t>.2.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3D6183DC"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 Fiador para que complementem os valores faltantes nos termos da CCB e da Fiança </w:t>
      </w:r>
      <w:bookmarkStart w:id="45"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lastRenderedPageBreak/>
        <w:t xml:space="preserve">dia </w:t>
      </w:r>
      <w:r w:rsidR="000A731F" w:rsidRPr="00721306">
        <w:rPr>
          <w:rFonts w:ascii="Tahoma" w:hAnsi="Tahoma" w:cs="Tahoma"/>
          <w:sz w:val="21"/>
          <w:szCs w:val="21"/>
        </w:rPr>
        <w:t>subsequente ao recebimento da notificação enviada pela Securitizadora</w:t>
      </w:r>
      <w:bookmarkEnd w:id="45"/>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 Fiador têm ciência e concordam que (i) referida utilização do Fundo de Reserva é feita em benefício dos investidores, e não delas próprias, o que não as exime do cumprimento da CCB e da Fiança quando instadas para tanto, e (ii)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2F0C35">
        <w:tc>
          <w:tcPr>
            <w:tcW w:w="4729" w:type="dxa"/>
            <w:tcBorders>
              <w:bottom w:val="single" w:sz="4" w:space="0" w:color="auto"/>
            </w:tcBorders>
            <w:shd w:val="clear" w:color="auto" w:fill="auto"/>
          </w:tcPr>
          <w:p w14:paraId="24DA51C7" w14:textId="0A099723"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Valor Mínimo)</w:t>
            </w:r>
          </w:p>
        </w:tc>
        <w:tc>
          <w:tcPr>
            <w:tcW w:w="1163" w:type="dxa"/>
            <w:vMerge w:val="restart"/>
            <w:shd w:val="clear" w:color="auto" w:fill="auto"/>
            <w:vAlign w:val="center"/>
          </w:tcPr>
          <w:p w14:paraId="667FFD1B" w14:textId="345A3406"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w:t>
            </w:r>
            <w:r w:rsidR="00C642DD">
              <w:rPr>
                <w:rFonts w:ascii="Tahoma" w:hAnsi="Tahoma" w:cs="Tahoma"/>
                <w:bCs/>
                <w:smallCaps/>
                <w:sz w:val="21"/>
                <w:szCs w:val="21"/>
              </w:rPr>
              <w:t>4</w:t>
            </w:r>
          </w:p>
        </w:tc>
      </w:tr>
      <w:tr w:rsidR="0041605F" w:rsidRPr="00FE7FC3" w14:paraId="0F4ADD74" w14:textId="77777777" w:rsidTr="002F0C35">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6B46013"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195FAE89"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44DDD9A9"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42087E47" w14:textId="118B7EC5" w:rsidR="00BF46F3" w:rsidRPr="0093667F" w:rsidRDefault="0041605F" w:rsidP="00BF46F3">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1134745A" w14:textId="17E83721" w:rsidR="0093667F" w:rsidRDefault="0093667F" w:rsidP="00CF03A6">
      <w:pPr>
        <w:pStyle w:val="PargrafodaLista"/>
        <w:rPr>
          <w:rFonts w:ascii="Tahoma" w:hAnsi="Tahoma" w:cs="Tahoma"/>
          <w:sz w:val="21"/>
          <w:szCs w:val="21"/>
        </w:rPr>
      </w:pPr>
      <w:r w:rsidRPr="0093667F">
        <w:rPr>
          <w:noProof/>
        </w:rPr>
        <w:lastRenderedPageBreak/>
        <w:drawing>
          <wp:anchor distT="0" distB="0" distL="114300" distR="114300" simplePos="0" relativeHeight="251656192" behindDoc="0" locked="0" layoutInCell="1" allowOverlap="1" wp14:anchorId="15F3F923" wp14:editId="202987F5">
            <wp:simplePos x="0" y="0"/>
            <wp:positionH relativeFrom="column">
              <wp:posOffset>928207</wp:posOffset>
            </wp:positionH>
            <wp:positionV relativeFrom="paragraph">
              <wp:posOffset>171996</wp:posOffset>
            </wp:positionV>
            <wp:extent cx="4791075" cy="2228850"/>
            <wp:effectExtent l="0" t="0" r="9525" b="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stretch>
                      <a:fillRect/>
                    </a:stretch>
                  </pic:blipFill>
                  <pic:spPr>
                    <a:xfrm>
                      <a:off x="0" y="0"/>
                      <a:ext cx="4791075" cy="2228850"/>
                    </a:xfrm>
                    <a:prstGeom prst="rect">
                      <a:avLst/>
                    </a:prstGeom>
                  </pic:spPr>
                </pic:pic>
              </a:graphicData>
            </a:graphic>
            <wp14:sizeRelH relativeFrom="page">
              <wp14:pctWidth>0</wp14:pctWidth>
            </wp14:sizeRelH>
            <wp14:sizeRelV relativeFrom="page">
              <wp14:pctHeight>0</wp14:pctHeight>
            </wp14:sizeRelV>
          </wp:anchor>
        </w:drawing>
      </w:r>
    </w:p>
    <w:p w14:paraId="2A3B8E9C" w14:textId="62664948" w:rsidR="0041605F" w:rsidRPr="00721306" w:rsidRDefault="0041605F" w:rsidP="00721306">
      <w:pPr>
        <w:pStyle w:val="Recuodecorpodetexto2"/>
        <w:widowControl w:val="0"/>
        <w:spacing w:after="0" w:line="300" w:lineRule="exact"/>
        <w:rPr>
          <w:rFonts w:ascii="Tahoma" w:hAnsi="Tahoma" w:cs="Tahoma"/>
          <w:sz w:val="21"/>
          <w:szCs w:val="21"/>
        </w:rPr>
      </w:pPr>
    </w:p>
    <w:p w14:paraId="55C765E4" w14:textId="77777777" w:rsidR="00673704" w:rsidRDefault="00673704" w:rsidP="00673704">
      <w:pPr>
        <w:pStyle w:val="Recuodecorpodetexto2"/>
        <w:widowControl w:val="0"/>
        <w:overflowPunct/>
        <w:autoSpaceDE/>
        <w:autoSpaceDN/>
        <w:adjustRightInd/>
        <w:spacing w:after="0" w:line="300" w:lineRule="exact"/>
        <w:ind w:left="1421"/>
        <w:contextualSpacing/>
        <w:jc w:val="both"/>
        <w:textAlignment w:val="auto"/>
        <w:rPr>
          <w:rFonts w:ascii="Tahoma" w:hAnsi="Tahoma" w:cs="Tahoma"/>
          <w:sz w:val="21"/>
          <w:szCs w:val="21"/>
        </w:rPr>
      </w:pPr>
    </w:p>
    <w:p w14:paraId="49DAB324" w14:textId="64E8E5DE" w:rsidR="0041605F" w:rsidRPr="00721306" w:rsidRDefault="0041605F" w:rsidP="001C5ECE">
      <w:pPr>
        <w:pStyle w:val="Recuodecorpodetexto2"/>
        <w:widowControl w:val="0"/>
        <w:numPr>
          <w:ilvl w:val="0"/>
          <w:numId w:val="17"/>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610C513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r w:rsidR="006626E8">
        <w:rPr>
          <w:rFonts w:ascii="Tahoma" w:hAnsi="Tahoma" w:cs="Tahoma"/>
          <w:sz w:val="21"/>
          <w:szCs w:val="21"/>
        </w:rPr>
        <w:t>Servicer</w:t>
      </w:r>
      <w:r w:rsidRPr="00721306">
        <w:rPr>
          <w:rFonts w:ascii="Tahoma" w:hAnsi="Tahoma" w:cs="Tahoma"/>
          <w:sz w:val="21"/>
          <w:szCs w:val="21"/>
        </w:rPr>
        <w:t xml:space="preserve">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5E623FBD"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r w:rsidR="006626E8">
        <w:rPr>
          <w:rFonts w:ascii="Tahoma" w:hAnsi="Tahoma" w:cs="Tahoma"/>
          <w:sz w:val="21"/>
          <w:szCs w:val="21"/>
          <w:u w:val="single"/>
        </w:rPr>
        <w:t>Servicer</w:t>
      </w:r>
      <w:r w:rsidRPr="00721306">
        <w:rPr>
          <w:rFonts w:ascii="Tahoma" w:hAnsi="Tahoma" w:cs="Tahoma"/>
          <w:sz w:val="21"/>
          <w:szCs w:val="21"/>
        </w:rPr>
        <w:t>”), especialmente contratada</w:t>
      </w:r>
      <w:r w:rsidR="00767EB0">
        <w:rPr>
          <w:rFonts w:ascii="Tahoma" w:hAnsi="Tahoma" w:cs="Tahoma"/>
          <w:sz w:val="21"/>
          <w:szCs w:val="21"/>
        </w:rPr>
        <w:t xml:space="preserve"> pela JK Amazonas</w:t>
      </w:r>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r w:rsidRPr="000767EA">
        <w:rPr>
          <w:rFonts w:ascii="Tahoma" w:hAnsi="Tahoma" w:cs="Tahoma"/>
          <w:sz w:val="21"/>
          <w:szCs w:val="21"/>
          <w:u w:val="single"/>
        </w:rPr>
        <w:t xml:space="preserve">Contrato de </w:t>
      </w:r>
      <w:r w:rsidR="006626E8" w:rsidRPr="000767EA">
        <w:rPr>
          <w:rFonts w:ascii="Tahoma" w:hAnsi="Tahoma" w:cs="Tahoma"/>
          <w:sz w:val="21"/>
          <w:szCs w:val="21"/>
          <w:u w:val="single"/>
        </w:rPr>
        <w:t>Servicing</w:t>
      </w:r>
      <w:r w:rsidR="006626E8">
        <w:rPr>
          <w:rFonts w:ascii="Tahoma" w:hAnsi="Tahoma" w:cs="Tahoma"/>
          <w:sz w:val="21"/>
          <w:szCs w:val="21"/>
        </w:rPr>
        <w:t>”)</w:t>
      </w:r>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46"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46"/>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47" w:name="_DV_M94"/>
      <w:bookmarkStart w:id="48" w:name="_DV_M97"/>
      <w:bookmarkStart w:id="49" w:name="_DV_M98"/>
      <w:bookmarkStart w:id="50" w:name="_DV_M99"/>
      <w:bookmarkStart w:id="51" w:name="_DV_M100"/>
      <w:bookmarkStart w:id="52" w:name="_DV_M101"/>
      <w:bookmarkStart w:id="53" w:name="_DV_M102"/>
      <w:bookmarkEnd w:id="47"/>
      <w:bookmarkEnd w:id="48"/>
      <w:bookmarkEnd w:id="49"/>
      <w:bookmarkEnd w:id="50"/>
      <w:bookmarkEnd w:id="51"/>
      <w:bookmarkEnd w:id="52"/>
      <w:bookmarkEnd w:id="53"/>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027CAB2B"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54" w:name="_DV_M164"/>
      <w:bookmarkStart w:id="55" w:name="_DV_M165"/>
      <w:bookmarkStart w:id="56" w:name="_DV_M168"/>
      <w:bookmarkStart w:id="57" w:name="_DV_M124"/>
      <w:bookmarkStart w:id="58" w:name="_DV_M127"/>
      <w:bookmarkStart w:id="59" w:name="_DV_M129"/>
      <w:bookmarkStart w:id="60" w:name="_DV_M130"/>
      <w:bookmarkStart w:id="61" w:name="_DV_M131"/>
      <w:bookmarkStart w:id="62" w:name="_DV_M132"/>
      <w:bookmarkStart w:id="63" w:name="_DV_M133"/>
      <w:bookmarkStart w:id="64" w:name="_DV_M144"/>
      <w:bookmarkStart w:id="65" w:name="_DV_M145"/>
      <w:bookmarkStart w:id="66" w:name="_DV_M146"/>
      <w:bookmarkStart w:id="67" w:name="_DV_M147"/>
      <w:bookmarkStart w:id="68" w:name="OLE_LINK84"/>
      <w:bookmarkStart w:id="69" w:name="OLE_LINK85"/>
      <w:bookmarkEnd w:id="54"/>
      <w:bookmarkEnd w:id="55"/>
      <w:bookmarkEnd w:id="56"/>
      <w:bookmarkEnd w:id="57"/>
      <w:bookmarkEnd w:id="58"/>
      <w:bookmarkEnd w:id="59"/>
      <w:bookmarkEnd w:id="60"/>
      <w:bookmarkEnd w:id="61"/>
      <w:bookmarkEnd w:id="62"/>
      <w:bookmarkEnd w:id="63"/>
      <w:bookmarkEnd w:id="64"/>
      <w:bookmarkEnd w:id="65"/>
      <w:bookmarkEnd w:id="66"/>
      <w:bookmarkEnd w:id="67"/>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 Fiador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68"/>
    <w:bookmarkEnd w:id="69"/>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5FCD19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lastRenderedPageBreak/>
        <w:t xml:space="preserve">I - Eventos de Recompra Compulsória Automática </w:t>
      </w:r>
    </w:p>
    <w:p w14:paraId="75A59CC1" w14:textId="6E63D27C"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32B5CD4E"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 Fiador</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70" w:name="_Hlk77061617"/>
      <w:r w:rsidR="000E4AC5">
        <w:rPr>
          <w:rFonts w:ascii="Tahoma" w:hAnsi="Tahoma" w:cs="Tahoma"/>
          <w:sz w:val="21"/>
          <w:szCs w:val="21"/>
        </w:rPr>
        <w:t>Assembleia Geral, conforme previsto no Termo de Securitização</w:t>
      </w:r>
      <w:bookmarkEnd w:id="70"/>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5520E75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adite, modifique ou de qualquer forma altere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r w:rsidR="00721306" w:rsidRPr="00721306">
        <w:rPr>
          <w:rFonts w:ascii="Tahoma" w:hAnsi="Tahoma" w:cs="Tahoma"/>
          <w:i/>
          <w:iCs/>
          <w:sz w:val="21"/>
          <w:szCs w:val="21"/>
        </w:rPr>
        <w:t xml:space="preserve">intercompany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1C5ECE">
      <w:pPr>
        <w:pStyle w:val="Level4"/>
        <w:widowControl w:val="0"/>
        <w:numPr>
          <w:ilvl w:val="3"/>
          <w:numId w:val="15"/>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w:t>
      </w:r>
      <w:r w:rsidRPr="00721306">
        <w:rPr>
          <w:rFonts w:ascii="Tahoma" w:hAnsi="Tahoma" w:cs="Tahoma"/>
          <w:sz w:val="21"/>
          <w:szCs w:val="21"/>
        </w:rPr>
        <w:lastRenderedPageBreak/>
        <w:t>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71"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71"/>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CF03A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CF03A6">
        <w:rPr>
          <w:rFonts w:ascii="Tahoma" w:hAnsi="Tahoma" w:cs="Tahoma"/>
          <w:sz w:val="21"/>
          <w:szCs w:val="21"/>
        </w:rPr>
        <w:t>Caso não seja atendido o Índice Financeiro;</w:t>
      </w:r>
    </w:p>
    <w:p w14:paraId="7804F633" w14:textId="77777777" w:rsidR="009E3A32" w:rsidRPr="00CF03A6" w:rsidRDefault="009E3A32" w:rsidP="00584BC9">
      <w:pPr>
        <w:pStyle w:val="PargrafodaLista"/>
        <w:rPr>
          <w:rFonts w:ascii="Tahoma" w:hAnsi="Tahoma" w:cs="Tahoma"/>
          <w:sz w:val="21"/>
          <w:szCs w:val="21"/>
        </w:rPr>
      </w:pPr>
    </w:p>
    <w:p w14:paraId="70CAC8A7" w14:textId="6A57B185" w:rsidR="000E4AC5" w:rsidRPr="00CF03A6"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rPr>
      </w:pPr>
      <w:bookmarkStart w:id="72" w:name="_Hlk77342771"/>
      <w:r w:rsidRPr="00CF03A6">
        <w:rPr>
          <w:rFonts w:ascii="Tahoma" w:hAnsi="Tahoma" w:cs="Tahoma"/>
          <w:sz w:val="21"/>
          <w:szCs w:val="21"/>
        </w:rPr>
        <w:t>Não tenham sido realizadas vendas de, ao menos, 1 (uma) unidade autônoma por trimestre durante o prazo dos CRI, a partir do 1</w:t>
      </w:r>
      <w:r w:rsidR="00345211" w:rsidRPr="00CF03A6">
        <w:rPr>
          <w:rFonts w:ascii="Tahoma" w:hAnsi="Tahoma" w:cs="Tahoma"/>
          <w:sz w:val="21"/>
          <w:szCs w:val="21"/>
        </w:rPr>
        <w:t>5</w:t>
      </w:r>
      <w:r w:rsidRPr="00CF03A6">
        <w:rPr>
          <w:rFonts w:ascii="Tahoma" w:hAnsi="Tahoma" w:cs="Tahoma"/>
          <w:sz w:val="21"/>
          <w:szCs w:val="21"/>
        </w:rPr>
        <w:t>º (décimo</w:t>
      </w:r>
      <w:r w:rsidR="00345211" w:rsidRPr="00CF03A6">
        <w:rPr>
          <w:rFonts w:ascii="Tahoma" w:hAnsi="Tahoma" w:cs="Tahoma"/>
          <w:sz w:val="21"/>
          <w:szCs w:val="21"/>
        </w:rPr>
        <w:t xml:space="preserve"> quinto</w:t>
      </w:r>
      <w:r w:rsidRPr="00CF03A6">
        <w:rPr>
          <w:rFonts w:ascii="Tahoma" w:hAnsi="Tahoma" w:cs="Tahoma"/>
          <w:sz w:val="21"/>
          <w:szCs w:val="21"/>
        </w:rPr>
        <w:t>) mês (exclusive) a contar da presente data</w:t>
      </w:r>
      <w:r w:rsidR="00194753" w:rsidRPr="00CF03A6">
        <w:rPr>
          <w:rFonts w:ascii="Tahoma" w:hAnsi="Tahoma" w:cs="Tahoma"/>
          <w:sz w:val="21"/>
          <w:szCs w:val="21"/>
        </w:rPr>
        <w:t>;</w:t>
      </w:r>
      <w:r w:rsidR="000E4AC5" w:rsidRPr="00CF03A6">
        <w:rPr>
          <w:rFonts w:ascii="Tahoma" w:hAnsi="Tahoma" w:cs="Tahoma"/>
          <w:sz w:val="21"/>
          <w:szCs w:val="21"/>
        </w:rPr>
        <w:t xml:space="preserve"> e/ou</w:t>
      </w:r>
      <w:bookmarkEnd w:id="72"/>
    </w:p>
    <w:p w14:paraId="2E808F8D" w14:textId="77777777" w:rsidR="000E4AC5" w:rsidRPr="00166E89"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166E89">
        <w:rPr>
          <w:rFonts w:ascii="Tahoma" w:hAnsi="Tahoma" w:cs="Tahoma"/>
          <w:sz w:val="21"/>
          <w:szCs w:val="21"/>
        </w:rPr>
        <w:t>Caso não seja atendido o Valor</w:t>
      </w:r>
      <w:r>
        <w:rPr>
          <w:rFonts w:ascii="Tahoma" w:hAnsi="Tahoma" w:cs="Tahoma"/>
          <w:sz w:val="21"/>
          <w:szCs w:val="21"/>
        </w:rPr>
        <w:t xml:space="preserve">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4D5202FD"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 xml:space="preserve">pela Devedora e/ou </w:t>
      </w:r>
      <w:r w:rsidR="00CC2FA5">
        <w:rPr>
          <w:rFonts w:ascii="Tahoma" w:hAnsi="Tahoma" w:cs="Tahoma"/>
          <w:w w:val="0"/>
          <w:sz w:val="21"/>
          <w:szCs w:val="21"/>
        </w:rPr>
        <w:t>Garantidores</w:t>
      </w:r>
      <w:r w:rsidR="000A731F" w:rsidRPr="00721306">
        <w:rPr>
          <w:rFonts w:ascii="Tahoma" w:hAnsi="Tahoma" w:cs="Tahoma"/>
          <w:color w:val="000000"/>
          <w:sz w:val="21"/>
          <w:szCs w:val="21"/>
        </w:rPr>
        <w:t xml:space="preserve">, da </w:t>
      </w:r>
      <w:r w:rsidR="000A731F" w:rsidRPr="00721306">
        <w:rPr>
          <w:rFonts w:ascii="Tahoma" w:hAnsi="Tahoma" w:cs="Tahoma"/>
          <w:color w:val="000000"/>
          <w:sz w:val="21"/>
          <w:szCs w:val="21"/>
        </w:rPr>
        <w:lastRenderedPageBreak/>
        <w:t xml:space="preserve">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658CEAA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 xml:space="preserve">O descumprimento da obrigação de notificar pela </w:t>
      </w:r>
      <w:r w:rsidR="00166E89">
        <w:rPr>
          <w:rFonts w:ascii="Tahoma" w:hAnsi="Tahoma" w:cs="Tahoma"/>
          <w:color w:val="000000"/>
          <w:sz w:val="21"/>
          <w:szCs w:val="21"/>
        </w:rPr>
        <w:t>Devedora</w:t>
      </w:r>
      <w:r w:rsidR="00166E89" w:rsidRPr="00721306">
        <w:rPr>
          <w:rFonts w:ascii="Tahoma" w:hAnsi="Tahoma" w:cs="Tahoma"/>
          <w:color w:val="000000"/>
          <w:sz w:val="21"/>
          <w:szCs w:val="21"/>
        </w:rPr>
        <w:t xml:space="preserve"> </w:t>
      </w:r>
      <w:r w:rsidR="001E1840" w:rsidRPr="00721306">
        <w:rPr>
          <w:rFonts w:ascii="Tahoma" w:hAnsi="Tahoma" w:cs="Tahoma"/>
          <w:color w:val="000000"/>
          <w:sz w:val="21"/>
          <w:szCs w:val="21"/>
        </w:rPr>
        <w:t>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1363BDE"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73" w:name="_DV_M180"/>
      <w:bookmarkStart w:id="74" w:name="_DV_M181"/>
      <w:bookmarkEnd w:id="73"/>
      <w:bookmarkEnd w:id="74"/>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75"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75"/>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778B2DF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 xml:space="preserve">s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w:t>
      </w:r>
      <w:r w:rsidR="00CC2FA5">
        <w:rPr>
          <w:rFonts w:ascii="Tahoma" w:eastAsia="MS Mincho" w:hAnsi="Tahoma" w:cs="Tahoma"/>
          <w:sz w:val="21"/>
          <w:szCs w:val="21"/>
        </w:rPr>
        <w:t>Garantidores</w:t>
      </w:r>
      <w:r w:rsidR="00CC2FA5" w:rsidRPr="00721306">
        <w:rPr>
          <w:rFonts w:ascii="Tahoma" w:eastAsia="MS Mincho" w:hAnsi="Tahoma" w:cs="Tahoma"/>
          <w:sz w:val="21"/>
          <w:szCs w:val="21"/>
        </w:rPr>
        <w:t xml:space="preserve"> </w:t>
      </w:r>
      <w:r w:rsidRPr="00721306">
        <w:rPr>
          <w:rFonts w:ascii="Tahoma" w:eastAsia="MS Mincho" w:hAnsi="Tahoma" w:cs="Tahoma"/>
          <w:sz w:val="21"/>
          <w:szCs w:val="21"/>
        </w:rPr>
        <w:t xml:space="preserve">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0A3E307E"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0ED6F84A"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76" w:name="_DV_C45"/>
      <w:bookmarkEnd w:id="76"/>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67FFF04B"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60B25D0A"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35A822C6" w:rsidR="0093056A" w:rsidRPr="00721306" w:rsidRDefault="007807C3" w:rsidP="00721306">
      <w:pPr>
        <w:pStyle w:val="BodyText21"/>
        <w:spacing w:line="300" w:lineRule="exact"/>
        <w:rPr>
          <w:rFonts w:ascii="Tahoma" w:hAnsi="Tahoma" w:cs="Tahoma"/>
          <w:sz w:val="21"/>
          <w:szCs w:val="21"/>
        </w:rPr>
      </w:pPr>
      <w:bookmarkStart w:id="77"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77"/>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6A1315C1"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 xml:space="preserve">Agente Fiduciário, a Securitizadora procederá à retrocessão dos Créditos Imobiliários à </w:t>
      </w:r>
      <w:r w:rsidR="00166E89">
        <w:rPr>
          <w:rFonts w:ascii="Tahoma" w:hAnsi="Tahoma" w:cs="Tahoma"/>
          <w:sz w:val="21"/>
          <w:szCs w:val="21"/>
        </w:rPr>
        <w:t>Devedora</w:t>
      </w:r>
      <w:r w:rsidR="00166E89" w:rsidRPr="00721306">
        <w:rPr>
          <w:rFonts w:ascii="Tahoma" w:hAnsi="Tahoma" w:cs="Tahoma"/>
          <w:sz w:val="21"/>
          <w:szCs w:val="21"/>
        </w:rPr>
        <w:t xml:space="preserve"> </w:t>
      </w:r>
      <w:r w:rsidRPr="00721306">
        <w:rPr>
          <w:rFonts w:ascii="Tahoma" w:hAnsi="Tahoma" w:cs="Tahoma"/>
          <w:sz w:val="21"/>
          <w:szCs w:val="21"/>
        </w:rPr>
        <w:t>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490DE900"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w:t>
      </w:r>
      <w:r w:rsidR="003E41A3" w:rsidRPr="00721306">
        <w:rPr>
          <w:rFonts w:ascii="Tahoma" w:hAnsi="Tahoma" w:cs="Tahoma"/>
          <w:w w:val="0"/>
          <w:sz w:val="21"/>
          <w:szCs w:val="21"/>
        </w:rPr>
        <w:t xml:space="preserve"> Fiador</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 xml:space="preserve"> o Fiador</w:t>
      </w:r>
      <w:r w:rsidR="0040134A" w:rsidRPr="00721306">
        <w:rPr>
          <w:rFonts w:ascii="Tahoma" w:hAnsi="Tahoma" w:cs="Tahoma"/>
          <w:color w:val="000000"/>
          <w:sz w:val="21"/>
          <w:szCs w:val="21"/>
        </w:rPr>
        <w:t xml:space="preserve"> legitimado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35B07207"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78" w:name="_DV_M138"/>
      <w:bookmarkStart w:id="79" w:name="_DV_M139"/>
      <w:bookmarkStart w:id="80" w:name="_DV_M178"/>
      <w:bookmarkEnd w:id="78"/>
      <w:bookmarkEnd w:id="79"/>
      <w:bookmarkEnd w:id="80"/>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r w:rsidR="005055CC">
        <w:rPr>
          <w:rFonts w:ascii="Tahoma" w:hAnsi="Tahoma" w:cs="Tahoma"/>
          <w:sz w:val="21"/>
          <w:szCs w:val="21"/>
        </w:rPr>
        <w:t>a primeira tranche d</w:t>
      </w:r>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79648133"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3E41A3" w:rsidRPr="00721306">
        <w:rPr>
          <w:rFonts w:ascii="Tahoma" w:hAnsi="Tahoma" w:cs="Tahoma"/>
          <w:sz w:val="21"/>
          <w:szCs w:val="21"/>
        </w:rPr>
        <w:t xml:space="preserve"> </w:t>
      </w:r>
      <w:r w:rsidRPr="00721306">
        <w:rPr>
          <w:rFonts w:ascii="Tahoma" w:hAnsi="Tahoma" w:cs="Tahoma"/>
          <w:sz w:val="21"/>
          <w:szCs w:val="21"/>
        </w:rPr>
        <w:t>nos Documentos da Operação; (ii)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(iii)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423B2AB8"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 xml:space="preserve">Devedora e/ou </w:t>
      </w:r>
      <w:r w:rsidR="00CC2FA5">
        <w:rPr>
          <w:rFonts w:ascii="Tahoma" w:hAnsi="Tahoma" w:cs="Tahoma"/>
          <w:w w:val="0"/>
          <w:sz w:val="21"/>
          <w:szCs w:val="21"/>
        </w:rPr>
        <w:t>Garantidores</w:t>
      </w:r>
      <w:r w:rsidR="00CC2FA5"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w:t>
      </w:r>
      <w:r w:rsidR="000E7490" w:rsidRPr="00721306">
        <w:rPr>
          <w:rFonts w:ascii="Tahoma" w:hAnsi="Tahoma" w:cs="Tahoma"/>
          <w:color w:val="000000"/>
          <w:sz w:val="21"/>
          <w:szCs w:val="21"/>
        </w:rPr>
        <w:lastRenderedPageBreak/>
        <w:t xml:space="preserve">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At.: Sr. Luis Felipe Carlomagno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3"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81"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4"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5" w:history="1">
        <w:r w:rsidRPr="00721306">
          <w:rPr>
            <w:rStyle w:val="Hyperlink"/>
            <w:rFonts w:ascii="Tahoma" w:hAnsi="Tahoma" w:cs="Tahoma"/>
            <w:sz w:val="21"/>
            <w:szCs w:val="21"/>
          </w:rPr>
          <w:t>juridico@virgo.inc</w:t>
        </w:r>
      </w:hyperlink>
      <w:bookmarkEnd w:id="81"/>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72E2BC64"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w:t>
      </w:r>
      <w:r w:rsidR="00CC2FA5">
        <w:rPr>
          <w:rFonts w:ascii="Tahoma" w:hAnsi="Tahoma" w:cs="Tahoma"/>
          <w:color w:val="000000"/>
          <w:sz w:val="21"/>
          <w:szCs w:val="21"/>
          <w:u w:val="single"/>
        </w:rPr>
        <w:t>Garantidores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82"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nº 427 – Cj.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6"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82"/>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 xml:space="preserve">As comunicações serão consideradas entregues quando </w:t>
      </w:r>
      <w:r w:rsidR="00C55704" w:rsidRPr="00721306">
        <w:rPr>
          <w:rFonts w:ascii="Tahoma" w:hAnsi="Tahoma" w:cs="Tahoma"/>
          <w:sz w:val="21"/>
          <w:szCs w:val="21"/>
        </w:rPr>
        <w:lastRenderedPageBreak/>
        <w:t>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78AD9957"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w:t>
      </w:r>
      <w:r w:rsidR="00CC2FA5">
        <w:rPr>
          <w:rFonts w:ascii="Tahoma" w:hAnsi="Tahoma" w:cs="Tahoma"/>
          <w:w w:val="0"/>
          <w:sz w:val="21"/>
          <w:szCs w:val="21"/>
        </w:rPr>
        <w:t>Garantidores</w:t>
      </w:r>
      <w:r w:rsidR="00CC2FA5"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(ii)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w:t>
      </w:r>
      <w:r w:rsidR="006A1604" w:rsidRPr="00721306">
        <w:rPr>
          <w:rFonts w:ascii="Tahoma" w:eastAsia="MS Mincho" w:hAnsi="Tahoma" w:cs="Tahoma"/>
          <w:sz w:val="21"/>
          <w:szCs w:val="21"/>
        </w:rPr>
        <w:lastRenderedPageBreak/>
        <w:t xml:space="preserve">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05092EE"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83" w:name="_DV_M206"/>
      <w:bookmarkEnd w:id="83"/>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 xml:space="preserve">a Devedora e/ou </w:t>
      </w:r>
      <w:r w:rsidR="00CC2FA5">
        <w:rPr>
          <w:rFonts w:ascii="Tahoma" w:hAnsi="Tahoma" w:cs="Tahoma"/>
          <w:w w:val="0"/>
          <w:sz w:val="21"/>
          <w:szCs w:val="21"/>
        </w:rPr>
        <w:t>Garantidores</w:t>
      </w:r>
      <w:r w:rsidR="00CC2FA5"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84" w:name="_DV_M291"/>
      <w:bookmarkStart w:id="85" w:name="_DV_M292"/>
      <w:bookmarkStart w:id="86" w:name="_DV_M293"/>
      <w:bookmarkStart w:id="87" w:name="_DV_M294"/>
      <w:bookmarkStart w:id="88" w:name="_DV_M295"/>
      <w:bookmarkStart w:id="89" w:name="_DV_M296"/>
      <w:bookmarkStart w:id="90" w:name="_DV_M297"/>
      <w:bookmarkEnd w:id="84"/>
      <w:bookmarkEnd w:id="85"/>
      <w:bookmarkEnd w:id="86"/>
      <w:bookmarkEnd w:id="87"/>
      <w:bookmarkEnd w:id="88"/>
      <w:bookmarkEnd w:id="89"/>
      <w:bookmarkEnd w:id="90"/>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79368E70"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590170">
        <w:rPr>
          <w:rFonts w:ascii="Tahoma" w:hAnsi="Tahoma" w:cs="Tahoma"/>
          <w:sz w:val="21"/>
          <w:szCs w:val="21"/>
          <w:lang w:eastAsia="en-US"/>
        </w:rPr>
        <w:t xml:space="preserve">19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3D034C29"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590170">
        <w:rPr>
          <w:rFonts w:ascii="Tahoma" w:hAnsi="Tahoma" w:cs="Tahoma"/>
          <w:i/>
          <w:iCs/>
          <w:smallCaps/>
          <w:color w:val="000000"/>
          <w:sz w:val="21"/>
          <w:szCs w:val="21"/>
        </w:rPr>
        <w:t xml:space="preserve">19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7"/>
          <w:headerReference w:type="default" r:id="rId18"/>
          <w:footerReference w:type="even" r:id="rId19"/>
          <w:footerReference w:type="default" r:id="rId20"/>
          <w:footerReference w:type="first" r:id="rId21"/>
          <w:pgSz w:w="11909" w:h="16834" w:code="9"/>
          <w:pgMar w:top="1702" w:right="1277" w:bottom="1440" w:left="1418" w:header="1134" w:footer="498" w:gutter="0"/>
          <w:cols w:space="720"/>
          <w:docGrid w:linePitch="326"/>
        </w:sectPr>
      </w:pPr>
    </w:p>
    <w:p w14:paraId="225E8BEB" w14:textId="78075D06" w:rsidR="00C819AE" w:rsidRPr="00721306" w:rsidRDefault="00C819AE" w:rsidP="00721306">
      <w:pPr>
        <w:widowControl w:val="0"/>
        <w:spacing w:line="300" w:lineRule="exact"/>
        <w:jc w:val="center"/>
        <w:rPr>
          <w:rFonts w:ascii="Tahoma" w:hAnsi="Tahoma" w:cs="Tahoma"/>
          <w:b/>
          <w:bCs/>
          <w:sz w:val="21"/>
          <w:szCs w:val="21"/>
        </w:rPr>
      </w:pPr>
    </w:p>
    <w:p w14:paraId="3E6351C1" w14:textId="0126AF41" w:rsidR="005315F0"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5DFE7FBA" w14:textId="0E1FB2A7" w:rsidR="00C4129E" w:rsidRDefault="00C4129E" w:rsidP="00C20BAC">
      <w:pPr>
        <w:widowControl w:val="0"/>
        <w:spacing w:line="300" w:lineRule="exact"/>
        <w:rPr>
          <w:rFonts w:ascii="Tahoma" w:hAnsi="Tahoma" w:cs="Tahoma"/>
          <w:b/>
          <w:bCs/>
          <w:sz w:val="21"/>
          <w:szCs w:val="21"/>
        </w:rPr>
      </w:pPr>
    </w:p>
    <w:p w14:paraId="21E04D73" w14:textId="52A3AC34" w:rsidR="00C20BAC" w:rsidRPr="00721306" w:rsidRDefault="001F365D" w:rsidP="00C20BAC">
      <w:pPr>
        <w:widowControl w:val="0"/>
        <w:spacing w:line="300" w:lineRule="exact"/>
        <w:rPr>
          <w:rFonts w:ascii="Tahoma" w:hAnsi="Tahoma" w:cs="Tahoma"/>
          <w:b/>
          <w:sz w:val="21"/>
          <w:szCs w:val="21"/>
        </w:rPr>
      </w:pPr>
      <w:r>
        <w:rPr>
          <w:rFonts w:ascii="Tahoma" w:hAnsi="Tahoma" w:cs="Tahoma"/>
          <w:b/>
          <w:bCs/>
          <w:noProof/>
          <w:sz w:val="21"/>
          <w:szCs w:val="21"/>
        </w:rPr>
        <w:drawing>
          <wp:anchor distT="0" distB="0" distL="114300" distR="114300" simplePos="0" relativeHeight="251666432" behindDoc="0" locked="0" layoutInCell="1" allowOverlap="1" wp14:anchorId="754ACDAB" wp14:editId="6C121A5C">
            <wp:simplePos x="0" y="0"/>
            <wp:positionH relativeFrom="margin">
              <wp:align>right</wp:align>
            </wp:positionH>
            <wp:positionV relativeFrom="paragraph">
              <wp:posOffset>306705</wp:posOffset>
            </wp:positionV>
            <wp:extent cx="5944870" cy="342900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4870" cy="3429000"/>
                    </a:xfrm>
                    <a:prstGeom prst="rect">
                      <a:avLst/>
                    </a:prstGeom>
                    <a:noFill/>
                  </pic:spPr>
                </pic:pic>
              </a:graphicData>
            </a:graphic>
            <wp14:sizeRelH relativeFrom="page">
              <wp14:pctWidth>0</wp14:pctWidth>
            </wp14:sizeRelH>
            <wp14:sizeRelV relativeFrom="page">
              <wp14:pctHeight>0</wp14:pctHeight>
            </wp14:sizeRelV>
          </wp:anchor>
        </w:drawing>
      </w:r>
      <w:r w:rsidR="00C20BAC" w:rsidRPr="00721306">
        <w:rPr>
          <w:rFonts w:ascii="Tahoma" w:hAnsi="Tahoma" w:cs="Tahoma"/>
          <w:b/>
          <w:sz w:val="21"/>
          <w:szCs w:val="21"/>
        </w:rPr>
        <w:t>Despesas Extraordinárias</w:t>
      </w:r>
    </w:p>
    <w:p w14:paraId="77415ED7" w14:textId="78F94757" w:rsidR="00C20BAC" w:rsidRDefault="00C20BAC" w:rsidP="00C20BAC">
      <w:pPr>
        <w:widowControl w:val="0"/>
        <w:spacing w:line="300" w:lineRule="exact"/>
        <w:rPr>
          <w:rFonts w:ascii="Tahoma" w:hAnsi="Tahoma" w:cs="Tahoma"/>
          <w:b/>
          <w:bCs/>
          <w:sz w:val="21"/>
          <w:szCs w:val="21"/>
        </w:rPr>
      </w:pPr>
    </w:p>
    <w:p w14:paraId="21693456" w14:textId="77777777" w:rsidR="00656127" w:rsidRDefault="00656127"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423FB756"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2E09675A"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51BD01BE"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1E34A845"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DC00C0">
        <w:rPr>
          <w:rFonts w:ascii="Tahoma" w:hAnsi="Tahoma" w:cs="Tahoma"/>
          <w:sz w:val="21"/>
          <w:szCs w:val="21"/>
        </w:rPr>
        <w:t xml:space="preserve">5.000,00 (cinco mil reais), </w:t>
      </w:r>
      <w:r w:rsidRPr="00DC00C0">
        <w:rPr>
          <w:rFonts w:ascii="Tahoma" w:hAnsi="Tahoma" w:cs="Tahoma"/>
          <w:sz w:val="21"/>
          <w:szCs w:val="21"/>
        </w:rPr>
        <w:t xml:space="preserve">a qual deverá ser paga até o 5º (quinto) Dia Útil após a data de integralização dos CRI; e (ii)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r w:rsidR="005F3AC8" w:rsidRPr="000767EA">
        <w:rPr>
          <w:rFonts w:ascii="Tahoma" w:hAnsi="Tahoma" w:cs="Tahoma"/>
          <w:sz w:val="21"/>
          <w:szCs w:val="21"/>
        </w:rPr>
        <w:t>5.000,00</w:t>
      </w:r>
      <w:r w:rsidR="001C3267" w:rsidRPr="00DC00C0">
        <w:rPr>
          <w:rFonts w:ascii="Tahoma" w:hAnsi="Tahoma" w:cs="Tahoma"/>
          <w:sz w:val="21"/>
          <w:szCs w:val="21"/>
        </w:rPr>
        <w:t xml:space="preserve"> (</w:t>
      </w:r>
      <w:r w:rsidR="005F3AC8" w:rsidRPr="000767EA">
        <w:rPr>
          <w:rFonts w:ascii="Tahoma" w:hAnsi="Tahoma" w:cs="Tahoma"/>
          <w:sz w:val="21"/>
          <w:szCs w:val="21"/>
        </w:rPr>
        <w:t>cinco mil reais</w:t>
      </w:r>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20B83F7B"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r w:rsidR="004524E8" w:rsidRPr="000767EA">
        <w:rPr>
          <w:rFonts w:ascii="Tahoma" w:hAnsi="Tahoma" w:cs="Tahoma"/>
          <w:sz w:val="21"/>
          <w:szCs w:val="21"/>
        </w:rPr>
        <w:t>24.000,00</w:t>
      </w:r>
      <w:r w:rsidR="00BB344C" w:rsidRPr="00DC00C0">
        <w:rPr>
          <w:rFonts w:ascii="Tahoma" w:hAnsi="Tahoma" w:cs="Tahoma"/>
          <w:sz w:val="21"/>
          <w:szCs w:val="21"/>
        </w:rPr>
        <w:t xml:space="preserve"> </w:t>
      </w:r>
      <w:r w:rsidR="001C3267" w:rsidRPr="00DC00C0">
        <w:rPr>
          <w:rFonts w:ascii="Tahoma" w:hAnsi="Tahoma" w:cs="Tahoma"/>
          <w:sz w:val="21"/>
          <w:szCs w:val="21"/>
        </w:rPr>
        <w:t>(</w:t>
      </w:r>
      <w:r w:rsidR="009731F7" w:rsidRPr="000767EA">
        <w:rPr>
          <w:rFonts w:ascii="Tahoma" w:hAnsi="Tahoma" w:cs="Tahoma"/>
          <w:sz w:val="21"/>
          <w:szCs w:val="21"/>
        </w:rPr>
        <w:t>vinte e quatro mil reais</w:t>
      </w:r>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w:t>
      </w:r>
      <w:r w:rsidRPr="00DC00C0">
        <w:rPr>
          <w:rFonts w:ascii="Tahoma" w:hAnsi="Tahoma" w:cs="Tahoma"/>
          <w:sz w:val="21"/>
          <w:szCs w:val="21"/>
        </w:rPr>
        <w:lastRenderedPageBreak/>
        <w:t xml:space="preserve">participação em reuniões ou conferências telefônicas, assembleias gerais presenciais ou virtuais, serão devidas ao agente fiduciário dos CRI, adicionalmente, o valor de </w:t>
      </w:r>
      <w:r w:rsidRPr="000767EA">
        <w:rPr>
          <w:rFonts w:ascii="Tahoma" w:hAnsi="Tahoma" w:cs="Tahoma"/>
          <w:sz w:val="21"/>
          <w:szCs w:val="21"/>
        </w:rPr>
        <w:t>R$ 750,00 (setecentos e cinquenta 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(ii) execução de Garantias, (iii)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1C5ECE">
      <w:pPr>
        <w:widowControl w:val="0"/>
        <w:numPr>
          <w:ilvl w:val="0"/>
          <w:numId w:val="10"/>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272E3F6"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r w:rsidR="009731F7" w:rsidRPr="000767EA">
        <w:rPr>
          <w:rFonts w:ascii="Tahoma" w:hAnsi="Tahoma" w:cs="Tahoma"/>
          <w:sz w:val="21"/>
          <w:szCs w:val="21"/>
        </w:rPr>
        <w:t>3.500,00</w:t>
      </w:r>
      <w:r w:rsidRPr="00DC00C0">
        <w:rPr>
          <w:rFonts w:ascii="Tahoma" w:hAnsi="Tahoma" w:cs="Tahoma"/>
          <w:sz w:val="21"/>
          <w:szCs w:val="21"/>
        </w:rPr>
        <w:t xml:space="preserve"> (</w:t>
      </w:r>
      <w:r w:rsidR="009731F7" w:rsidRPr="000767EA">
        <w:rPr>
          <w:rFonts w:ascii="Tahoma" w:hAnsi="Tahoma" w:cs="Tahoma"/>
          <w:sz w:val="21"/>
          <w:szCs w:val="21"/>
        </w:rPr>
        <w:t>três mil e quinhentos reais</w:t>
      </w:r>
      <w:r w:rsidRPr="00DC00C0">
        <w:rPr>
          <w:rFonts w:ascii="Tahoma" w:hAnsi="Tahoma" w:cs="Tahoma"/>
          <w:sz w:val="21"/>
          <w:szCs w:val="21"/>
        </w:rPr>
        <w:t>), atualizada pelo IPCA;</w:t>
      </w:r>
    </w:p>
    <w:p w14:paraId="3CBAC03D" w14:textId="67A87422" w:rsidR="00AA4923" w:rsidRPr="00DC00C0" w:rsidRDefault="00AA4923" w:rsidP="001C5ECE">
      <w:pPr>
        <w:pStyle w:val="bodytext210"/>
        <w:widowControl w:val="0"/>
        <w:numPr>
          <w:ilvl w:val="0"/>
          <w:numId w:val="10"/>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0767EA">
        <w:rPr>
          <w:rFonts w:ascii="Tahoma" w:hAnsi="Tahoma" w:cs="Tahoma"/>
          <w:sz w:val="21"/>
          <w:szCs w:val="21"/>
        </w:rPr>
        <w:t>R$ 750,00 (setecentos e cinquenta reais) hora/homem</w:t>
      </w:r>
      <w:r w:rsidRPr="00DC00C0">
        <w:rPr>
          <w:rFonts w:ascii="Tahoma" w:hAnsi="Tahoma" w:cs="Tahoma"/>
          <w:sz w:val="21"/>
          <w:szCs w:val="21"/>
        </w:rPr>
        <w:t xml:space="preserve">, pelo trabalho de profissionais dedicados a tais atividades, e (b) </w:t>
      </w:r>
      <w:r w:rsidRPr="000767EA">
        <w:rPr>
          <w:rFonts w:ascii="Tahoma" w:hAnsi="Tahoma" w:cs="Tahoma"/>
          <w:sz w:val="21"/>
          <w:szCs w:val="21"/>
        </w:rPr>
        <w:t>R$ 1.250,00 (mil duzentos e cinquenta reais) por verificação</w:t>
      </w:r>
      <w:r w:rsidRPr="00DC00C0">
        <w:rPr>
          <w:rFonts w:ascii="Tahoma" w:hAnsi="Tahoma" w:cs="Tahoma"/>
          <w:sz w:val="21"/>
          <w:szCs w:val="21"/>
        </w:rPr>
        <w:t xml:space="preserve">, em caso de verificação de </w:t>
      </w:r>
      <w:r w:rsidRPr="00DC00C0">
        <w:rPr>
          <w:rFonts w:ascii="Tahoma" w:hAnsi="Tahoma" w:cs="Tahoma"/>
          <w:i/>
          <w:sz w:val="21"/>
          <w:szCs w:val="21"/>
        </w:rPr>
        <w:t>covenants</w:t>
      </w:r>
      <w:r w:rsidRPr="00DC00C0">
        <w:rPr>
          <w:rFonts w:ascii="Tahoma" w:hAnsi="Tahoma" w:cs="Tahoma"/>
          <w:sz w:val="21"/>
          <w:szCs w:val="21"/>
        </w:rPr>
        <w:t>, caso aplicável. Estes valores serão corrigidos a partir da data da emissão do CRI pelo IPCA, acrescido de impostos (</w:t>
      </w:r>
      <w:r w:rsidRPr="00DC00C0">
        <w:rPr>
          <w:rFonts w:ascii="Tahoma" w:hAnsi="Tahoma" w:cs="Tahoma"/>
          <w:i/>
          <w:sz w:val="21"/>
          <w:szCs w:val="21"/>
        </w:rPr>
        <w:t>gross up</w:t>
      </w:r>
      <w:r w:rsidRPr="00DC00C0">
        <w:rPr>
          <w:rFonts w:ascii="Tahoma" w:hAnsi="Tahoma" w:cs="Tahoma"/>
          <w:sz w:val="21"/>
          <w:szCs w:val="21"/>
        </w:rPr>
        <w:t xml:space="preserve">), para cada uma das eventuais renegociações que venham a ser realizadas, até o limite de </w:t>
      </w:r>
      <w:r w:rsidRPr="000767EA">
        <w:rPr>
          <w:rFonts w:ascii="Tahoma" w:hAnsi="Tahoma" w:cs="Tahoma"/>
          <w:sz w:val="21"/>
          <w:szCs w:val="21"/>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1C5ECE">
      <w:pPr>
        <w:widowControl w:val="0"/>
        <w:numPr>
          <w:ilvl w:val="0"/>
          <w:numId w:val="9"/>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eventuais despesas com terceiros especialistas, advogados, auditores ou fiscais relacionados com procedimentos legais incorridas para resguardar os interesses dos Titulares de CRI e realização dos Créditos Imobiliários e das </w:t>
      </w:r>
      <w:r w:rsidRPr="00721306">
        <w:rPr>
          <w:rFonts w:ascii="Tahoma" w:hAnsi="Tahoma" w:cs="Tahoma"/>
          <w:color w:val="000000"/>
          <w:sz w:val="21"/>
          <w:szCs w:val="21"/>
        </w:rPr>
        <w:lastRenderedPageBreak/>
        <w:t>Garantias integrantes do Patrimônio Separado, desde que previamente aprovadas pelos titulares dos CRI;</w:t>
      </w:r>
    </w:p>
    <w:p w14:paraId="0F250850"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1C5ECE">
      <w:pPr>
        <w:widowControl w:val="0"/>
        <w:numPr>
          <w:ilvl w:val="0"/>
          <w:numId w:val="9"/>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2F0C35">
        <w:trPr>
          <w:jc w:val="center"/>
        </w:trPr>
        <w:tc>
          <w:tcPr>
            <w:tcW w:w="3032" w:type="pct"/>
            <w:gridSpan w:val="9"/>
            <w:vAlign w:val="center"/>
          </w:tcPr>
          <w:p w14:paraId="485A7B0F" w14:textId="77777777" w:rsidR="00DC00C0" w:rsidRPr="007F70DD" w:rsidRDefault="00DC00C0" w:rsidP="002F0C35">
            <w:pPr>
              <w:widowControl w:val="0"/>
              <w:spacing w:line="300" w:lineRule="exact"/>
              <w:ind w:firstLine="120"/>
              <w:jc w:val="center"/>
              <w:rPr>
                <w:rFonts w:ascii="Tahoma" w:hAnsi="Tahoma" w:cs="Tahoma"/>
                <w:b/>
                <w:sz w:val="21"/>
                <w:szCs w:val="21"/>
              </w:rPr>
            </w:pPr>
            <w:r w:rsidRPr="007F70DD">
              <w:rPr>
                <w:rFonts w:ascii="Tahoma" w:hAnsi="Tahoma" w:cs="Tahoma"/>
                <w:b/>
                <w:sz w:val="21"/>
                <w:szCs w:val="21"/>
              </w:rPr>
              <w:t>CÉDULA DE CRÉDITO IMOBILIÁRIO</w:t>
            </w:r>
          </w:p>
        </w:tc>
        <w:tc>
          <w:tcPr>
            <w:tcW w:w="1968" w:type="pct"/>
            <w:gridSpan w:val="6"/>
          </w:tcPr>
          <w:p w14:paraId="522FB914" w14:textId="70E0B8FF"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90170">
              <w:rPr>
                <w:rFonts w:ascii="Tahoma" w:hAnsi="Tahoma" w:cs="Tahoma"/>
                <w:b/>
                <w:sz w:val="21"/>
                <w:szCs w:val="21"/>
              </w:rPr>
              <w:t xml:space="preserve">19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DC00C0" w:rsidRPr="007F70DD" w14:paraId="3525F214" w14:textId="77777777" w:rsidTr="002F0C35">
        <w:trPr>
          <w:jc w:val="center"/>
        </w:trPr>
        <w:tc>
          <w:tcPr>
            <w:tcW w:w="1452" w:type="pct"/>
            <w:vAlign w:val="center"/>
          </w:tcPr>
          <w:p w14:paraId="1397792C"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35105BE3"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4FA1D135"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0DE3AB82" w14:textId="77777777" w:rsidR="00DC00C0" w:rsidRPr="007F70DD" w:rsidRDefault="00DC00C0" w:rsidP="002F0C3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237581D" w14:textId="77777777" w:rsidR="00DC00C0" w:rsidRPr="007F70DD" w:rsidRDefault="00DC00C0" w:rsidP="002F0C3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503C5216" w14:textId="77777777" w:rsidR="00DC00C0" w:rsidRPr="007F70DD" w:rsidRDefault="00DC00C0" w:rsidP="002F0C3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DC00C0" w:rsidRPr="007F70DD" w14:paraId="17D984D6" w14:textId="77777777" w:rsidTr="002F0C35">
        <w:trPr>
          <w:jc w:val="center"/>
        </w:trPr>
        <w:tc>
          <w:tcPr>
            <w:tcW w:w="5000" w:type="pct"/>
            <w:gridSpan w:val="15"/>
          </w:tcPr>
          <w:p w14:paraId="0BC4CC2D"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BC50BA9" w14:textId="77777777" w:rsidTr="002F0C35">
        <w:trPr>
          <w:jc w:val="center"/>
        </w:trPr>
        <w:tc>
          <w:tcPr>
            <w:tcW w:w="5000" w:type="pct"/>
            <w:gridSpan w:val="15"/>
          </w:tcPr>
          <w:p w14:paraId="0EC9B8D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DC00C0" w:rsidRPr="007F70DD" w14:paraId="717C08AD" w14:textId="77777777" w:rsidTr="002F0C35">
        <w:trPr>
          <w:trHeight w:val="246"/>
          <w:jc w:val="center"/>
        </w:trPr>
        <w:tc>
          <w:tcPr>
            <w:tcW w:w="5000" w:type="pct"/>
            <w:gridSpan w:val="15"/>
          </w:tcPr>
          <w:p w14:paraId="015D406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DC00C0" w:rsidRPr="007F70DD" w14:paraId="64324ADA" w14:textId="77777777" w:rsidTr="002F0C35">
        <w:trPr>
          <w:jc w:val="center"/>
        </w:trPr>
        <w:tc>
          <w:tcPr>
            <w:tcW w:w="5000" w:type="pct"/>
            <w:gridSpan w:val="15"/>
          </w:tcPr>
          <w:p w14:paraId="3E65D89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DC00C0" w:rsidRPr="007F70DD" w14:paraId="43B1F98C" w14:textId="77777777" w:rsidTr="002F0C35">
        <w:trPr>
          <w:jc w:val="center"/>
        </w:trPr>
        <w:tc>
          <w:tcPr>
            <w:tcW w:w="5000" w:type="pct"/>
            <w:gridSpan w:val="15"/>
          </w:tcPr>
          <w:p w14:paraId="786E8A06"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DC00C0" w:rsidRPr="007F70DD" w14:paraId="451C3C11" w14:textId="77777777" w:rsidTr="002F0C35">
        <w:trPr>
          <w:jc w:val="center"/>
        </w:trPr>
        <w:tc>
          <w:tcPr>
            <w:tcW w:w="1816" w:type="pct"/>
            <w:gridSpan w:val="3"/>
          </w:tcPr>
          <w:p w14:paraId="1DBF42F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4D78755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213A574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63251D9" w14:textId="77777777" w:rsidR="00DC00C0" w:rsidRPr="007F70DD" w:rsidRDefault="00DC00C0" w:rsidP="002F0C3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637AC7A0"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78491E2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28161CD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735CAB1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DC00C0" w:rsidRPr="007F70DD" w14:paraId="159A33A6" w14:textId="77777777" w:rsidTr="002F0C35">
        <w:trPr>
          <w:jc w:val="center"/>
        </w:trPr>
        <w:tc>
          <w:tcPr>
            <w:tcW w:w="5000" w:type="pct"/>
            <w:gridSpan w:val="15"/>
          </w:tcPr>
          <w:p w14:paraId="67392054" w14:textId="77777777" w:rsidR="00DC00C0" w:rsidRPr="007F70DD" w:rsidRDefault="00DC00C0" w:rsidP="002F0C35">
            <w:pPr>
              <w:widowControl w:val="0"/>
              <w:spacing w:line="300" w:lineRule="exact"/>
              <w:jc w:val="both"/>
              <w:rPr>
                <w:rFonts w:ascii="Tahoma" w:hAnsi="Tahoma" w:cs="Tahoma"/>
                <w:b/>
                <w:sz w:val="21"/>
                <w:szCs w:val="21"/>
              </w:rPr>
            </w:pPr>
          </w:p>
        </w:tc>
      </w:tr>
      <w:tr w:rsidR="00DC00C0" w:rsidRPr="007F70DD" w14:paraId="685065D3" w14:textId="77777777" w:rsidTr="002F0C35">
        <w:trPr>
          <w:jc w:val="center"/>
        </w:trPr>
        <w:tc>
          <w:tcPr>
            <w:tcW w:w="5000" w:type="pct"/>
            <w:gridSpan w:val="15"/>
          </w:tcPr>
          <w:p w14:paraId="57BC27D1"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DC00C0" w:rsidRPr="001A61EE" w14:paraId="327C84CA" w14:textId="77777777" w:rsidTr="002F0C35">
        <w:trPr>
          <w:jc w:val="center"/>
        </w:trPr>
        <w:tc>
          <w:tcPr>
            <w:tcW w:w="5000" w:type="pct"/>
            <w:gridSpan w:val="15"/>
          </w:tcPr>
          <w:p w14:paraId="6F5F34E1"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DC00C0" w:rsidRPr="001A61EE" w14:paraId="6BA2D99F" w14:textId="77777777" w:rsidTr="002F0C35">
        <w:trPr>
          <w:jc w:val="center"/>
        </w:trPr>
        <w:tc>
          <w:tcPr>
            <w:tcW w:w="5000" w:type="pct"/>
            <w:gridSpan w:val="15"/>
          </w:tcPr>
          <w:p w14:paraId="6DFF065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DC00C0" w:rsidRPr="001A61EE" w14:paraId="0FE800A8" w14:textId="77777777" w:rsidTr="002F0C35">
        <w:trPr>
          <w:jc w:val="center"/>
        </w:trPr>
        <w:tc>
          <w:tcPr>
            <w:tcW w:w="5000" w:type="pct"/>
            <w:gridSpan w:val="15"/>
          </w:tcPr>
          <w:p w14:paraId="61839495"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DC00C0" w:rsidRPr="007F70DD" w14:paraId="3FE86F86" w14:textId="77777777" w:rsidTr="002F0C35">
        <w:trPr>
          <w:jc w:val="center"/>
        </w:trPr>
        <w:tc>
          <w:tcPr>
            <w:tcW w:w="1816" w:type="pct"/>
            <w:gridSpan w:val="3"/>
          </w:tcPr>
          <w:p w14:paraId="526DEF6B"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5E86B329"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70941D2F" w14:textId="77777777" w:rsidR="00DC00C0" w:rsidRPr="005614E3" w:rsidRDefault="00DC00C0" w:rsidP="002F0C3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7D30867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49A45156"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3FD127AF" w14:textId="77777777" w:rsidR="00DC00C0" w:rsidRPr="005614E3" w:rsidRDefault="00DC00C0" w:rsidP="002F0C3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55EC3D70"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62FDDBDC" w14:textId="77777777" w:rsidR="00DC00C0" w:rsidRPr="005614E3" w:rsidRDefault="00DC00C0" w:rsidP="002F0C3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DC00C0" w:rsidRPr="007F70DD" w14:paraId="6F64F970" w14:textId="77777777" w:rsidTr="002F0C35">
        <w:trPr>
          <w:jc w:val="center"/>
        </w:trPr>
        <w:tc>
          <w:tcPr>
            <w:tcW w:w="5000" w:type="pct"/>
            <w:gridSpan w:val="15"/>
          </w:tcPr>
          <w:p w14:paraId="530B3109"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DC00C0" w:rsidRPr="007F70DD" w14:paraId="279F7EAA" w14:textId="77777777" w:rsidTr="002F0C35">
        <w:trPr>
          <w:jc w:val="center"/>
        </w:trPr>
        <w:tc>
          <w:tcPr>
            <w:tcW w:w="5000" w:type="pct"/>
            <w:gridSpan w:val="15"/>
          </w:tcPr>
          <w:p w14:paraId="0FC22F5B"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DC00C0" w:rsidRPr="007F70DD" w14:paraId="06B0339C" w14:textId="77777777" w:rsidTr="002F0C35">
        <w:trPr>
          <w:jc w:val="center"/>
        </w:trPr>
        <w:tc>
          <w:tcPr>
            <w:tcW w:w="5000" w:type="pct"/>
            <w:gridSpan w:val="15"/>
          </w:tcPr>
          <w:p w14:paraId="2CCB19F9"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DC00C0" w:rsidRPr="007F70DD" w14:paraId="37BCD49A" w14:textId="77777777" w:rsidTr="002F0C35">
        <w:trPr>
          <w:jc w:val="center"/>
        </w:trPr>
        <w:tc>
          <w:tcPr>
            <w:tcW w:w="5000" w:type="pct"/>
            <w:gridSpan w:val="15"/>
          </w:tcPr>
          <w:p w14:paraId="30B8AC75"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DC00C0" w:rsidRPr="007F70DD" w14:paraId="3B854FD7" w14:textId="77777777" w:rsidTr="002F0C35">
        <w:trPr>
          <w:jc w:val="center"/>
        </w:trPr>
        <w:tc>
          <w:tcPr>
            <w:tcW w:w="1816" w:type="pct"/>
            <w:gridSpan w:val="3"/>
          </w:tcPr>
          <w:p w14:paraId="6234F874"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252C522F"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305998F6" w14:textId="77777777" w:rsidR="00DC00C0" w:rsidRPr="007F70DD" w:rsidRDefault="00DC00C0" w:rsidP="002F0C3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784DDE92" w14:textId="77777777" w:rsidR="00DC00C0" w:rsidRPr="007F70DD" w:rsidRDefault="00DC00C0" w:rsidP="002F0C3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5E6072A2"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351AAAC3" w14:textId="77777777" w:rsidR="00DC00C0" w:rsidRPr="007F70DD" w:rsidRDefault="00DC00C0" w:rsidP="002F0C3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5B15C29F"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CD8280C" w14:textId="77777777" w:rsidR="00DC00C0" w:rsidRPr="007F70DD" w:rsidRDefault="00DC00C0" w:rsidP="002F0C3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DC00C0" w:rsidRPr="007F70DD" w14:paraId="450E32D3" w14:textId="77777777" w:rsidTr="002F0C35">
        <w:trPr>
          <w:jc w:val="center"/>
        </w:trPr>
        <w:tc>
          <w:tcPr>
            <w:tcW w:w="5000" w:type="pct"/>
            <w:gridSpan w:val="15"/>
          </w:tcPr>
          <w:p w14:paraId="0454D22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DC00C0" w:rsidRPr="007F70DD" w14:paraId="159F4804" w14:textId="77777777" w:rsidTr="002F0C35">
        <w:trPr>
          <w:jc w:val="center"/>
        </w:trPr>
        <w:tc>
          <w:tcPr>
            <w:tcW w:w="5000" w:type="pct"/>
            <w:gridSpan w:val="15"/>
          </w:tcPr>
          <w:p w14:paraId="4CC0A5A3" w14:textId="6BF6A389" w:rsidR="00DC00C0" w:rsidRPr="007F70DD" w:rsidRDefault="00DC00C0" w:rsidP="002F0C3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 xml:space="preserve">R$ </w:t>
            </w:r>
            <w:r w:rsidR="00B37CF0">
              <w:rPr>
                <w:rFonts w:ascii="Tahoma" w:hAnsi="Tahoma" w:cs="Tahoma"/>
                <w:sz w:val="21"/>
                <w:szCs w:val="21"/>
              </w:rPr>
              <w:t>33</w:t>
            </w:r>
            <w:r w:rsidRPr="004B24EC">
              <w:rPr>
                <w:rFonts w:ascii="Tahoma" w:hAnsi="Tahoma" w:cs="Tahoma"/>
                <w:sz w:val="21"/>
                <w:szCs w:val="21"/>
              </w:rPr>
              <w:t>.</w:t>
            </w:r>
            <w:r w:rsidR="00B37CF0">
              <w:rPr>
                <w:rFonts w:ascii="Tahoma" w:hAnsi="Tahoma" w:cs="Tahoma"/>
                <w:sz w:val="21"/>
                <w:szCs w:val="21"/>
              </w:rPr>
              <w:t>0</w:t>
            </w:r>
            <w:r w:rsidR="00161EA5" w:rsidRPr="004B24EC">
              <w:rPr>
                <w:rFonts w:ascii="Tahoma" w:hAnsi="Tahoma" w:cs="Tahoma"/>
                <w:sz w:val="21"/>
                <w:szCs w:val="21"/>
              </w:rPr>
              <w:t>00</w:t>
            </w:r>
            <w:r w:rsidRPr="004B24EC">
              <w:rPr>
                <w:rFonts w:ascii="Tahoma" w:hAnsi="Tahoma" w:cs="Tahoma"/>
                <w:sz w:val="21"/>
                <w:szCs w:val="21"/>
              </w:rPr>
              <w:t xml:space="preserve">.000,00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sz w:val="21"/>
                <w:szCs w:val="21"/>
              </w:rPr>
              <w:t>, na Data de Desembolso.</w:t>
            </w:r>
          </w:p>
        </w:tc>
      </w:tr>
      <w:tr w:rsidR="00DC00C0" w:rsidRPr="007F70DD" w14:paraId="35420094" w14:textId="77777777" w:rsidTr="002F0C35">
        <w:trPr>
          <w:jc w:val="center"/>
        </w:trPr>
        <w:tc>
          <w:tcPr>
            <w:tcW w:w="5000" w:type="pct"/>
            <w:gridSpan w:val="15"/>
          </w:tcPr>
          <w:p w14:paraId="1A9A8737" w14:textId="6FECAC76"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008A1B13" w:rsidRPr="008A1B13">
              <w:rPr>
                <w:rFonts w:ascii="Tahoma" w:hAnsi="Tahoma" w:cs="Tahoma"/>
                <w:sz w:val="21"/>
                <w:szCs w:val="21"/>
              </w:rPr>
              <w:t>41500959-6</w:t>
            </w:r>
          </w:p>
        </w:tc>
      </w:tr>
      <w:tr w:rsidR="00DC00C0" w:rsidRPr="007F70DD" w14:paraId="3371E5BA" w14:textId="77777777" w:rsidTr="002F0C35">
        <w:trPr>
          <w:jc w:val="center"/>
        </w:trPr>
        <w:tc>
          <w:tcPr>
            <w:tcW w:w="5000" w:type="pct"/>
            <w:gridSpan w:val="15"/>
          </w:tcPr>
          <w:p w14:paraId="401CFF10" w14:textId="01E381A3"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90170">
              <w:rPr>
                <w:rFonts w:ascii="Tahoma" w:hAnsi="Tahoma" w:cs="Tahoma"/>
                <w:sz w:val="21"/>
                <w:szCs w:val="21"/>
              </w:rPr>
              <w:t>19</w:t>
            </w:r>
            <w:r w:rsidR="00590170" w:rsidRPr="00437C15">
              <w:rPr>
                <w:rFonts w:ascii="Tahoma" w:hAnsi="Tahoma" w:cs="Tahoma"/>
                <w:sz w:val="21"/>
                <w:szCs w:val="21"/>
              </w:rPr>
              <w:t xml:space="preserve">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B37CF0">
              <w:rPr>
                <w:rFonts w:ascii="Tahoma" w:hAnsi="Tahoma" w:cs="Tahoma"/>
                <w:sz w:val="21"/>
                <w:szCs w:val="21"/>
              </w:rPr>
              <w:t>3</w:t>
            </w:r>
            <w:r w:rsidRPr="004B24EC">
              <w:rPr>
                <w:rFonts w:ascii="Tahoma" w:hAnsi="Tahoma" w:cs="Tahoma"/>
                <w:sz w:val="21"/>
                <w:szCs w:val="21"/>
              </w:rPr>
              <w:t>.</w:t>
            </w:r>
            <w:r w:rsidR="00B37CF0">
              <w:rPr>
                <w:rFonts w:ascii="Tahoma" w:hAnsi="Tahoma" w:cs="Tahoma"/>
                <w:sz w:val="21"/>
                <w:szCs w:val="21"/>
              </w:rPr>
              <w:t>0</w:t>
            </w:r>
            <w:r w:rsidRPr="004B24EC">
              <w:rPr>
                <w:rFonts w:ascii="Tahoma" w:hAnsi="Tahoma" w:cs="Tahoma"/>
                <w:sz w:val="21"/>
                <w:szCs w:val="21"/>
              </w:rPr>
              <w:t xml:space="preserve">00.000,00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C00C0" w:rsidRPr="007F70DD" w14:paraId="5574C283" w14:textId="77777777" w:rsidTr="002F0C35">
        <w:trPr>
          <w:jc w:val="center"/>
        </w:trPr>
        <w:tc>
          <w:tcPr>
            <w:tcW w:w="5000" w:type="pct"/>
            <w:gridSpan w:val="15"/>
          </w:tcPr>
          <w:p w14:paraId="3386CD0A" w14:textId="77777777" w:rsidR="00DC00C0" w:rsidRPr="007F70DD" w:rsidRDefault="00DC00C0" w:rsidP="002F0C3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DC00C0" w:rsidRPr="007F70DD" w14:paraId="4F3BFFF4" w14:textId="77777777" w:rsidTr="002F0C35">
        <w:trPr>
          <w:trHeight w:val="382"/>
          <w:jc w:val="center"/>
        </w:trPr>
        <w:tc>
          <w:tcPr>
            <w:tcW w:w="1579" w:type="pct"/>
            <w:gridSpan w:val="2"/>
            <w:vAlign w:val="center"/>
          </w:tcPr>
          <w:p w14:paraId="7B56F92C"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52A2082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2D2024C7"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452FA0E3"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DC00C0" w:rsidRPr="007F70DD" w14:paraId="019CC144" w14:textId="77777777" w:rsidTr="002F0C35">
        <w:trPr>
          <w:trHeight w:val="712"/>
          <w:jc w:val="center"/>
        </w:trPr>
        <w:tc>
          <w:tcPr>
            <w:tcW w:w="1579" w:type="pct"/>
            <w:gridSpan w:val="2"/>
          </w:tcPr>
          <w:p w14:paraId="4BD7052A" w14:textId="77777777" w:rsidR="00DC00C0" w:rsidRPr="009F1FE5" w:rsidRDefault="00DC00C0" w:rsidP="002F0C35">
            <w:pPr>
              <w:widowControl w:val="0"/>
              <w:spacing w:line="300" w:lineRule="exact"/>
              <w:jc w:val="both"/>
              <w:rPr>
                <w:rFonts w:ascii="Tahoma" w:hAnsi="Tahoma" w:cs="Tahoma"/>
                <w:i/>
                <w:iCs/>
                <w:sz w:val="21"/>
                <w:szCs w:val="21"/>
              </w:rPr>
            </w:pPr>
            <w:bookmarkStart w:id="91" w:name="_Hlk57292524"/>
            <w:r w:rsidRPr="009F1FE5">
              <w:rPr>
                <w:rFonts w:ascii="Tahoma" w:hAnsi="Tahoma" w:cs="Tahoma"/>
                <w:b/>
                <w:bCs/>
                <w:i/>
                <w:iCs/>
                <w:sz w:val="21"/>
                <w:szCs w:val="21"/>
              </w:rPr>
              <w:t>Edifício Saint Barthelemy</w:t>
            </w:r>
          </w:p>
        </w:tc>
        <w:tc>
          <w:tcPr>
            <w:tcW w:w="1365" w:type="pct"/>
            <w:gridSpan w:val="6"/>
          </w:tcPr>
          <w:p w14:paraId="12EDE7B7"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4BDF079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4632D07F" w14:textId="77777777" w:rsidR="00DC00C0" w:rsidRPr="009F1FE5"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6756B29" w14:textId="77777777" w:rsidR="00DC00C0" w:rsidRPr="007F70DD" w:rsidRDefault="00DC00C0" w:rsidP="002F0C35">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04513-020, São Paulo/SP</w:t>
            </w:r>
          </w:p>
        </w:tc>
      </w:tr>
      <w:tr w:rsidR="00DC00C0" w:rsidRPr="007F70DD" w14:paraId="1760C46B" w14:textId="77777777" w:rsidTr="002F0C35">
        <w:trPr>
          <w:trHeight w:val="712"/>
          <w:jc w:val="center"/>
        </w:trPr>
        <w:tc>
          <w:tcPr>
            <w:tcW w:w="1579" w:type="pct"/>
            <w:gridSpan w:val="2"/>
          </w:tcPr>
          <w:p w14:paraId="75AEF81C" w14:textId="77777777" w:rsidR="00DC00C0" w:rsidRPr="009F1FE5" w:rsidRDefault="00DC00C0" w:rsidP="002F0C3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54714308" w14:textId="77777777" w:rsidR="00DC00C0" w:rsidRPr="009F1FE5" w:rsidRDefault="00DC00C0" w:rsidP="002F0C3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256ED6" w14:textId="77777777" w:rsidR="00DC00C0" w:rsidRPr="009F1FE5" w:rsidRDefault="00DC00C0" w:rsidP="002F0C35">
            <w:pPr>
              <w:widowControl w:val="0"/>
              <w:spacing w:line="300" w:lineRule="exact"/>
              <w:jc w:val="both"/>
              <w:rPr>
                <w:rFonts w:ascii="Tahoma" w:hAnsi="Tahoma" w:cs="Tahoma"/>
                <w:sz w:val="21"/>
                <w:szCs w:val="21"/>
              </w:rPr>
            </w:pPr>
          </w:p>
        </w:tc>
        <w:tc>
          <w:tcPr>
            <w:tcW w:w="799" w:type="pct"/>
            <w:gridSpan w:val="4"/>
          </w:tcPr>
          <w:p w14:paraId="6F19D4EA" w14:textId="77777777" w:rsidR="00DC00C0" w:rsidRPr="009F1FE5" w:rsidRDefault="00DC00C0" w:rsidP="002F0C3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D0A18A8" w14:textId="77777777" w:rsidR="00DC00C0" w:rsidRPr="007F70DD" w:rsidRDefault="00DC00C0" w:rsidP="002F0C35">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91"/>
      <w:tr w:rsidR="00DC00C0" w:rsidRPr="007F70DD" w14:paraId="1A0B5D0A" w14:textId="77777777" w:rsidTr="002F0C35">
        <w:trPr>
          <w:trHeight w:val="102"/>
          <w:jc w:val="center"/>
        </w:trPr>
        <w:tc>
          <w:tcPr>
            <w:tcW w:w="2257" w:type="pct"/>
            <w:gridSpan w:val="5"/>
          </w:tcPr>
          <w:p w14:paraId="765BF91C" w14:textId="77777777" w:rsidR="00DC00C0" w:rsidRPr="007F70DD" w:rsidRDefault="00DC00C0" w:rsidP="002F0C3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4170A8DF" w14:textId="77777777" w:rsidR="00DC00C0" w:rsidRPr="007F70DD" w:rsidRDefault="00DC00C0" w:rsidP="002F0C35">
            <w:pPr>
              <w:widowControl w:val="0"/>
              <w:spacing w:line="300" w:lineRule="exact"/>
              <w:jc w:val="both"/>
              <w:rPr>
                <w:rFonts w:ascii="Tahoma" w:hAnsi="Tahoma" w:cs="Tahoma"/>
                <w:b/>
                <w:bCs/>
                <w:sz w:val="21"/>
                <w:szCs w:val="21"/>
              </w:rPr>
            </w:pPr>
          </w:p>
        </w:tc>
      </w:tr>
      <w:tr w:rsidR="00DC00C0" w:rsidRPr="00437C15" w14:paraId="0481B7A9" w14:textId="77777777" w:rsidTr="002F0C35">
        <w:trPr>
          <w:trHeight w:val="102"/>
          <w:jc w:val="center"/>
        </w:trPr>
        <w:tc>
          <w:tcPr>
            <w:tcW w:w="2257" w:type="pct"/>
            <w:gridSpan w:val="5"/>
          </w:tcPr>
          <w:p w14:paraId="40FCFCEF" w14:textId="77777777" w:rsidR="00DC00C0" w:rsidRPr="00437C15" w:rsidRDefault="00DC00C0" w:rsidP="002F0C3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44802E6C" w14:textId="1ADEFB18" w:rsidR="00DC00C0" w:rsidRPr="00437C15" w:rsidRDefault="00161EA5" w:rsidP="002F0C3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DC00C0"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DC00C0" w:rsidRPr="00437C15">
              <w:rPr>
                <w:rFonts w:ascii="Tahoma" w:hAnsi="Tahoma" w:cs="Tahoma"/>
                <w:sz w:val="21"/>
                <w:szCs w:val="21"/>
              </w:rPr>
              <w:t>de 2024</w:t>
            </w:r>
          </w:p>
        </w:tc>
      </w:tr>
      <w:tr w:rsidR="00DC00C0" w:rsidRPr="007F70DD" w14:paraId="6422CB0C" w14:textId="77777777" w:rsidTr="002F0C35">
        <w:trPr>
          <w:trHeight w:val="102"/>
          <w:jc w:val="center"/>
        </w:trPr>
        <w:tc>
          <w:tcPr>
            <w:tcW w:w="2257" w:type="pct"/>
            <w:gridSpan w:val="5"/>
          </w:tcPr>
          <w:p w14:paraId="7F6F7A60" w14:textId="49E0B61A" w:rsidR="00DC00C0" w:rsidRPr="00437C15" w:rsidRDefault="00DC00C0" w:rsidP="002F0C35">
            <w:pPr>
              <w:widowControl w:val="0"/>
              <w:spacing w:line="300" w:lineRule="exact"/>
              <w:jc w:val="both"/>
              <w:rPr>
                <w:rFonts w:ascii="Tahoma" w:hAnsi="Tahoma" w:cs="Tahoma"/>
                <w:bCs/>
                <w:sz w:val="21"/>
                <w:szCs w:val="21"/>
              </w:rPr>
            </w:pPr>
            <w:bookmarkStart w:id="92" w:name="_Hlk80204514"/>
            <w:r w:rsidRPr="00437C15">
              <w:rPr>
                <w:rFonts w:ascii="Tahoma" w:hAnsi="Tahoma" w:cs="Tahoma"/>
                <w:bCs/>
                <w:sz w:val="21"/>
                <w:szCs w:val="21"/>
              </w:rPr>
              <w:t xml:space="preserve">6.2 </w:t>
            </w:r>
            <w:r w:rsidR="00590170">
              <w:rPr>
                <w:rFonts w:ascii="Tahoma" w:hAnsi="Tahoma" w:cs="Tahoma"/>
                <w:bCs/>
                <w:sz w:val="21"/>
                <w:szCs w:val="21"/>
              </w:rPr>
              <w:t xml:space="preserve">PRAZO E </w:t>
            </w:r>
            <w:r w:rsidRPr="00437C15">
              <w:rPr>
                <w:rFonts w:ascii="Tahoma" w:hAnsi="Tahoma" w:cs="Tahoma"/>
                <w:bCs/>
                <w:sz w:val="21"/>
                <w:szCs w:val="21"/>
              </w:rPr>
              <w:t>DATA DE VENCIMENTO FINAL</w:t>
            </w:r>
          </w:p>
        </w:tc>
        <w:tc>
          <w:tcPr>
            <w:tcW w:w="2743" w:type="pct"/>
            <w:gridSpan w:val="10"/>
          </w:tcPr>
          <w:p w14:paraId="72B6A69D" w14:textId="5C43B3FA" w:rsidR="00DC00C0" w:rsidRPr="007F70DD" w:rsidRDefault="00590170" w:rsidP="002F0C35">
            <w:pPr>
              <w:widowControl w:val="0"/>
              <w:spacing w:line="300" w:lineRule="exact"/>
              <w:jc w:val="both"/>
              <w:rPr>
                <w:rFonts w:ascii="Tahoma" w:hAnsi="Tahoma" w:cs="Tahoma"/>
                <w:bCs/>
                <w:sz w:val="21"/>
                <w:szCs w:val="21"/>
              </w:rPr>
            </w:pPr>
            <w:r>
              <w:rPr>
                <w:rFonts w:ascii="Tahoma" w:hAnsi="Tahoma" w:cs="Tahoma"/>
                <w:sz w:val="21"/>
                <w:szCs w:val="21"/>
              </w:rPr>
              <w:t xml:space="preserve">1.113 (mil cento e treze) dias corridos, vencendo-se, portanto, em </w:t>
            </w:r>
            <w:r w:rsidR="00161EA5">
              <w:rPr>
                <w:rFonts w:ascii="Tahoma" w:hAnsi="Tahoma" w:cs="Tahoma"/>
                <w:sz w:val="21"/>
                <w:szCs w:val="21"/>
              </w:rPr>
              <w:t>05</w:t>
            </w:r>
            <w:r w:rsidR="00161EA5" w:rsidRPr="00437C15">
              <w:rPr>
                <w:rFonts w:ascii="Tahoma" w:hAnsi="Tahoma" w:cs="Tahoma"/>
                <w:sz w:val="21"/>
                <w:szCs w:val="21"/>
              </w:rPr>
              <w:t xml:space="preserve"> </w:t>
            </w:r>
            <w:r w:rsidR="00DC00C0" w:rsidRPr="00437C15">
              <w:rPr>
                <w:rFonts w:ascii="Tahoma" w:hAnsi="Tahoma" w:cs="Tahoma"/>
                <w:sz w:val="21"/>
                <w:szCs w:val="21"/>
              </w:rPr>
              <w:t xml:space="preserve">de </w:t>
            </w:r>
            <w:r w:rsidR="00161EA5">
              <w:rPr>
                <w:rFonts w:ascii="Tahoma" w:hAnsi="Tahoma" w:cs="Tahoma"/>
                <w:sz w:val="21"/>
                <w:szCs w:val="21"/>
              </w:rPr>
              <w:t>setembro</w:t>
            </w:r>
            <w:r w:rsidR="00161EA5" w:rsidRPr="00437C15">
              <w:rPr>
                <w:rFonts w:ascii="Tahoma" w:hAnsi="Tahoma" w:cs="Tahoma"/>
                <w:sz w:val="21"/>
                <w:szCs w:val="21"/>
              </w:rPr>
              <w:t xml:space="preserve"> </w:t>
            </w:r>
            <w:r w:rsidR="00DC00C0" w:rsidRPr="00437C15">
              <w:rPr>
                <w:rFonts w:ascii="Tahoma" w:hAnsi="Tahoma" w:cs="Tahoma"/>
                <w:sz w:val="21"/>
                <w:szCs w:val="21"/>
              </w:rPr>
              <w:t>de 2024</w:t>
            </w:r>
          </w:p>
        </w:tc>
      </w:tr>
      <w:bookmarkEnd w:id="92"/>
      <w:tr w:rsidR="00DC00C0" w:rsidRPr="007F70DD" w14:paraId="4C75DC1B" w14:textId="77777777" w:rsidTr="002F0C35">
        <w:trPr>
          <w:trHeight w:val="102"/>
          <w:jc w:val="center"/>
        </w:trPr>
        <w:tc>
          <w:tcPr>
            <w:tcW w:w="2257" w:type="pct"/>
            <w:gridSpan w:val="5"/>
          </w:tcPr>
          <w:p w14:paraId="25D4687F" w14:textId="77777777" w:rsidR="00DC00C0" w:rsidRPr="009F1FE5" w:rsidRDefault="00DC00C0" w:rsidP="002F0C3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B9A182" w14:textId="30BF558D" w:rsidR="00DC00C0" w:rsidRPr="007F70DD" w:rsidRDefault="00DC00C0" w:rsidP="002F0C35">
            <w:pPr>
              <w:widowControl w:val="0"/>
              <w:spacing w:line="300" w:lineRule="exact"/>
              <w:jc w:val="both"/>
              <w:rPr>
                <w:rFonts w:ascii="Tahoma" w:hAnsi="Tahoma" w:cs="Tahoma"/>
                <w:sz w:val="21"/>
                <w:szCs w:val="21"/>
              </w:rPr>
            </w:pPr>
            <w:r w:rsidRPr="004B24EC">
              <w:rPr>
                <w:rFonts w:ascii="Tahoma" w:hAnsi="Tahoma" w:cs="Tahoma"/>
                <w:sz w:val="21"/>
                <w:szCs w:val="21"/>
              </w:rPr>
              <w:t xml:space="preserve">R$ </w:t>
            </w:r>
            <w:r w:rsidR="00B37CF0">
              <w:rPr>
                <w:rFonts w:ascii="Tahoma" w:hAnsi="Tahoma" w:cs="Tahoma"/>
                <w:sz w:val="21"/>
                <w:szCs w:val="21"/>
              </w:rPr>
              <w:t>33</w:t>
            </w:r>
            <w:r w:rsidRPr="004B24EC">
              <w:rPr>
                <w:rFonts w:ascii="Tahoma" w:hAnsi="Tahoma" w:cs="Tahoma"/>
                <w:sz w:val="21"/>
                <w:szCs w:val="21"/>
              </w:rPr>
              <w:t>.</w:t>
            </w:r>
            <w:r w:rsidR="00B37CF0">
              <w:rPr>
                <w:rFonts w:ascii="Tahoma" w:hAnsi="Tahoma" w:cs="Tahoma"/>
                <w:sz w:val="21"/>
                <w:szCs w:val="21"/>
              </w:rPr>
              <w:t>0</w:t>
            </w:r>
            <w:r w:rsidRPr="004B24EC">
              <w:rPr>
                <w:rFonts w:ascii="Tahoma" w:hAnsi="Tahoma" w:cs="Tahoma"/>
                <w:sz w:val="21"/>
                <w:szCs w:val="21"/>
              </w:rPr>
              <w:t xml:space="preserve">00.000,00 (trinta </w:t>
            </w:r>
            <w:r w:rsidR="00161EA5">
              <w:rPr>
                <w:rFonts w:ascii="Tahoma" w:hAnsi="Tahoma" w:cs="Tahoma"/>
                <w:sz w:val="21"/>
                <w:szCs w:val="21"/>
              </w:rPr>
              <w:t xml:space="preserve">e </w:t>
            </w:r>
            <w:r w:rsidR="00B37CF0">
              <w:rPr>
                <w:rFonts w:ascii="Tahoma" w:hAnsi="Tahoma" w:cs="Tahoma"/>
                <w:sz w:val="21"/>
                <w:szCs w:val="21"/>
              </w:rPr>
              <w:t xml:space="preserve">três </w:t>
            </w:r>
            <w:r w:rsidRPr="004B24EC">
              <w:rPr>
                <w:rFonts w:ascii="Tahoma" w:hAnsi="Tahoma" w:cs="Tahoma"/>
                <w:sz w:val="21"/>
                <w:szCs w:val="21"/>
              </w:rPr>
              <w:t xml:space="preserve">milhões </w:t>
            </w:r>
            <w:r w:rsidR="00B37CF0">
              <w:rPr>
                <w:rFonts w:ascii="Tahoma" w:hAnsi="Tahoma" w:cs="Tahoma"/>
                <w:sz w:val="21"/>
                <w:szCs w:val="21"/>
              </w:rPr>
              <w:t>d</w:t>
            </w:r>
            <w:r w:rsidR="00161EA5">
              <w:rPr>
                <w:rFonts w:ascii="Tahoma" w:hAnsi="Tahoma" w:cs="Tahoma"/>
                <w:sz w:val="21"/>
                <w:szCs w:val="21"/>
              </w:rPr>
              <w:t xml:space="preserve">e </w:t>
            </w:r>
            <w:r w:rsidRPr="004B24EC">
              <w:rPr>
                <w:rFonts w:ascii="Tahoma" w:hAnsi="Tahoma" w:cs="Tahoma"/>
                <w:sz w:val="21"/>
                <w:szCs w:val="21"/>
              </w:rPr>
              <w:t>reais)</w:t>
            </w:r>
            <w:r w:rsidRPr="009F1FE5">
              <w:rPr>
                <w:rFonts w:ascii="Tahoma" w:hAnsi="Tahoma" w:cs="Tahoma"/>
                <w:bCs/>
                <w:sz w:val="21"/>
                <w:szCs w:val="21"/>
              </w:rPr>
              <w:t>, na data de desembolso.</w:t>
            </w:r>
          </w:p>
        </w:tc>
      </w:tr>
      <w:tr w:rsidR="00DC00C0" w:rsidRPr="007F70DD" w14:paraId="0A8C991B" w14:textId="77777777" w:rsidTr="002F0C35">
        <w:trPr>
          <w:trHeight w:val="102"/>
          <w:jc w:val="center"/>
        </w:trPr>
        <w:tc>
          <w:tcPr>
            <w:tcW w:w="2257" w:type="pct"/>
            <w:gridSpan w:val="5"/>
          </w:tcPr>
          <w:p w14:paraId="6089D68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22F77693" w14:textId="77777777" w:rsidR="00DC00C0" w:rsidRPr="007F70DD" w:rsidRDefault="00DC00C0" w:rsidP="002F0C3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DC00C0" w:rsidRPr="007F70DD" w14:paraId="79B3F09A" w14:textId="77777777" w:rsidTr="002F0C35">
        <w:trPr>
          <w:trHeight w:val="102"/>
          <w:jc w:val="center"/>
        </w:trPr>
        <w:tc>
          <w:tcPr>
            <w:tcW w:w="2257" w:type="pct"/>
            <w:gridSpan w:val="5"/>
          </w:tcPr>
          <w:p w14:paraId="4EDA6106"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2AC8F035" w14:textId="77777777" w:rsidR="00DC00C0" w:rsidRPr="007F70DD" w:rsidRDefault="00DC00C0" w:rsidP="002F0C3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DC00C0" w:rsidRPr="007F70DD" w14:paraId="19EDC66D" w14:textId="77777777" w:rsidTr="002F0C35">
        <w:trPr>
          <w:trHeight w:val="140"/>
          <w:jc w:val="center"/>
        </w:trPr>
        <w:tc>
          <w:tcPr>
            <w:tcW w:w="2257" w:type="pct"/>
            <w:gridSpan w:val="5"/>
          </w:tcPr>
          <w:p w14:paraId="07222B80"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4EB822D"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DC00C0" w:rsidRPr="007F70DD" w14:paraId="1BCAA6B5" w14:textId="77777777" w:rsidTr="002F0C35">
        <w:trPr>
          <w:trHeight w:val="140"/>
          <w:jc w:val="center"/>
        </w:trPr>
        <w:tc>
          <w:tcPr>
            <w:tcW w:w="2257" w:type="pct"/>
            <w:gridSpan w:val="5"/>
          </w:tcPr>
          <w:p w14:paraId="51E2016A"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665D13BA" w14:textId="77777777" w:rsidR="00DC00C0" w:rsidRPr="007F70DD" w:rsidRDefault="00DC00C0" w:rsidP="002F0C3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DC00C0" w:rsidRPr="007F70DD" w14:paraId="6609B6AE" w14:textId="77777777" w:rsidTr="002F0C35">
        <w:trPr>
          <w:trHeight w:val="140"/>
          <w:jc w:val="center"/>
        </w:trPr>
        <w:tc>
          <w:tcPr>
            <w:tcW w:w="2257" w:type="pct"/>
            <w:gridSpan w:val="5"/>
          </w:tcPr>
          <w:p w14:paraId="486A22F4"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2ACBC322"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DC00C0" w:rsidRPr="007F70DD" w14:paraId="59CEA57A" w14:textId="77777777" w:rsidTr="002F0C35">
        <w:trPr>
          <w:trHeight w:val="140"/>
          <w:jc w:val="center"/>
        </w:trPr>
        <w:tc>
          <w:tcPr>
            <w:tcW w:w="2257" w:type="pct"/>
            <w:gridSpan w:val="5"/>
          </w:tcPr>
          <w:p w14:paraId="1DB22E6B" w14:textId="77777777" w:rsidR="00DC00C0" w:rsidRPr="007F70DD" w:rsidRDefault="00DC00C0" w:rsidP="002F0C3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57AB865A"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6A4E0F79" w14:textId="77777777" w:rsidR="00DC00C0" w:rsidRPr="007F70DD" w:rsidRDefault="00DC00C0" w:rsidP="002F0C35">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4FB47A8F" w14:textId="77777777" w:rsidR="00DC00C0" w:rsidRPr="007F70DD" w:rsidRDefault="00DC00C0" w:rsidP="002F0C3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tbl>
    <w:p w14:paraId="2F04A02D" w14:textId="7299C138" w:rsidR="005759A6" w:rsidRPr="00721306" w:rsidRDefault="005759A6" w:rsidP="00721306">
      <w:pPr>
        <w:widowControl w:val="0"/>
        <w:spacing w:line="300" w:lineRule="exact"/>
        <w:jc w:val="center"/>
        <w:rPr>
          <w:rFonts w:ascii="Tahoma" w:hAnsi="Tahoma" w:cs="Tahoma"/>
          <w:bCs/>
          <w:sz w:val="21"/>
          <w:szCs w:val="21"/>
        </w:rPr>
      </w:pP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47EFFD2D" w:rsidR="00EF1DB3" w:rsidRDefault="00EF1DB3"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4E4EA4BA" w14:textId="1F601B5F" w:rsidR="000B31CD" w:rsidRPr="00721306" w:rsidRDefault="000B31CD" w:rsidP="00721306">
      <w:pPr>
        <w:widowControl w:val="0"/>
        <w:spacing w:line="300" w:lineRule="exact"/>
        <w:jc w:val="center"/>
        <w:rPr>
          <w:rFonts w:ascii="Tahoma" w:hAnsi="Tahoma" w:cs="Tahoma"/>
          <w:b/>
          <w:sz w:val="21"/>
          <w:szCs w:val="21"/>
        </w:rPr>
      </w:pPr>
      <w:r w:rsidRPr="002B1AB9">
        <w:rPr>
          <w:noProof/>
        </w:rPr>
        <w:drawing>
          <wp:anchor distT="0" distB="0" distL="114300" distR="114300" simplePos="0" relativeHeight="251665408" behindDoc="1" locked="0" layoutInCell="1" allowOverlap="1" wp14:anchorId="6A7E4ED5" wp14:editId="4506BBFE">
            <wp:simplePos x="0" y="0"/>
            <wp:positionH relativeFrom="page">
              <wp:align>center</wp:align>
            </wp:positionH>
            <wp:positionV relativeFrom="paragraph">
              <wp:posOffset>121830</wp:posOffset>
            </wp:positionV>
            <wp:extent cx="4481830" cy="7909560"/>
            <wp:effectExtent l="0" t="0" r="0" b="0"/>
            <wp:wrapTight wrapText="bothSides">
              <wp:wrapPolygon edited="0">
                <wp:start x="0" y="0"/>
                <wp:lineTo x="0" y="624"/>
                <wp:lineTo x="18638" y="832"/>
                <wp:lineTo x="0" y="884"/>
                <wp:lineTo x="0" y="4526"/>
                <wp:lineTo x="18638" y="4994"/>
                <wp:lineTo x="0" y="5046"/>
                <wp:lineTo x="0" y="10665"/>
                <wp:lineTo x="18638" y="10821"/>
                <wp:lineTo x="0" y="11133"/>
                <wp:lineTo x="0" y="21538"/>
                <wp:lineTo x="21484" y="21538"/>
                <wp:lineTo x="2148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1830" cy="790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3B25" w14:textId="5A34319C" w:rsidR="00EF1DB3" w:rsidRPr="00721306" w:rsidRDefault="00EF1DB3" w:rsidP="00721306">
      <w:pPr>
        <w:widowControl w:val="0"/>
        <w:spacing w:line="300" w:lineRule="exact"/>
        <w:jc w:val="center"/>
        <w:rPr>
          <w:rFonts w:ascii="Tahoma" w:hAnsi="Tahoma" w:cs="Tahoma"/>
          <w:b/>
          <w:sz w:val="21"/>
          <w:szCs w:val="21"/>
        </w:rPr>
      </w:pPr>
    </w:p>
    <w:p w14:paraId="3A440318" w14:textId="77777777" w:rsidR="002A5009" w:rsidRDefault="002A5009" w:rsidP="008B558F">
      <w:pPr>
        <w:widowControl w:val="0"/>
        <w:spacing w:line="300" w:lineRule="exact"/>
        <w:jc w:val="center"/>
        <w:rPr>
          <w:rFonts w:ascii="Tahoma" w:hAnsi="Tahoma" w:cs="Tahoma"/>
          <w:b/>
          <w:sz w:val="21"/>
          <w:szCs w:val="21"/>
        </w:rPr>
      </w:pP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0F966D9F"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CC2FA5">
              <w:rPr>
                <w:rFonts w:ascii="Tahoma" w:hAnsi="Tahoma" w:cs="Tahoma"/>
                <w:sz w:val="21"/>
                <w:szCs w:val="21"/>
                <w:u w:val="single"/>
              </w:rPr>
              <w:t>Garantidores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18F819CC"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w:t>
            </w:r>
            <w:r w:rsidR="00CC2FA5">
              <w:rPr>
                <w:rFonts w:ascii="Tahoma" w:hAnsi="Tahoma" w:cs="Tahoma"/>
                <w:sz w:val="21"/>
                <w:szCs w:val="21"/>
              </w:rPr>
              <w:t>Garantidores</w:t>
            </w:r>
            <w:r w:rsidR="00CC2FA5" w:rsidRPr="00721306">
              <w:rPr>
                <w:rFonts w:ascii="Tahoma" w:hAnsi="Tahoma" w:cs="Tahoma"/>
                <w:sz w:val="21"/>
                <w:szCs w:val="21"/>
              </w:rPr>
              <w:t xml:space="preserve">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741D731"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r w:rsidR="00590170">
              <w:rPr>
                <w:rFonts w:ascii="Tahoma" w:hAnsi="Tahoma" w:cs="Tahoma"/>
                <w:sz w:val="21"/>
                <w:szCs w:val="21"/>
              </w:rPr>
              <w:t xml:space="preserve">19 </w:t>
            </w:r>
            <w:r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3E94BE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r w:rsidR="00590170">
              <w:rPr>
                <w:rFonts w:ascii="Tahoma" w:hAnsi="Tahoma" w:cs="Tahoma"/>
                <w:sz w:val="21"/>
                <w:szCs w:val="21"/>
              </w:rPr>
              <w:t xml:space="preserve">19 </w:t>
            </w:r>
            <w:r w:rsidR="00EF1DB3"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5811428B"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DECLARAÇÃO DA </w:t>
            </w:r>
            <w:r w:rsidR="00166E89">
              <w:rPr>
                <w:rFonts w:ascii="Tahoma" w:hAnsi="Tahoma" w:cs="Tahoma"/>
                <w:b/>
                <w:sz w:val="21"/>
                <w:szCs w:val="21"/>
              </w:rPr>
              <w:t>DEVEDORA</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2932AABC"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00CC2FA5">
              <w:rPr>
                <w:rFonts w:ascii="Tahoma" w:hAnsi="Tahoma" w:cs="Tahoma"/>
                <w:sz w:val="21"/>
                <w:szCs w:val="21"/>
                <w:u w:val="single"/>
              </w:rPr>
              <w:t>Garantidores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r w:rsidR="00590170">
              <w:rPr>
                <w:rFonts w:ascii="Tahoma" w:hAnsi="Tahoma" w:cs="Tahoma"/>
                <w:sz w:val="21"/>
                <w:szCs w:val="21"/>
              </w:rPr>
              <w:t xml:space="preserve">19 </w:t>
            </w:r>
            <w:r w:rsidR="00011B8C" w:rsidRPr="00721306">
              <w:rPr>
                <w:rFonts w:ascii="Tahoma" w:hAnsi="Tahoma" w:cs="Tahoma"/>
                <w:sz w:val="21"/>
                <w:szCs w:val="21"/>
              </w:rPr>
              <w:t xml:space="preserve">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Pr="001C5ECE" w:rsidRDefault="00721306" w:rsidP="001C5ECE">
      <w:pPr>
        <w:widowControl w:val="0"/>
        <w:spacing w:line="300" w:lineRule="exact"/>
        <w:jc w:val="center"/>
        <w:rPr>
          <w:rFonts w:ascii="Tahoma" w:hAnsi="Tahoma" w:cs="Tahoma"/>
          <w:b/>
          <w:bCs/>
          <w:sz w:val="21"/>
          <w:szCs w:val="21"/>
        </w:rPr>
      </w:pPr>
    </w:p>
    <w:p w14:paraId="2BF83680" w14:textId="2067840D" w:rsidR="00721306" w:rsidRPr="001C5ECE" w:rsidRDefault="00721306" w:rsidP="001C5ECE">
      <w:pPr>
        <w:widowControl w:val="0"/>
        <w:spacing w:line="300" w:lineRule="exact"/>
        <w:jc w:val="center"/>
        <w:rPr>
          <w:rFonts w:ascii="Tahoma" w:hAnsi="Tahoma" w:cs="Tahoma"/>
          <w:b/>
          <w:sz w:val="21"/>
          <w:szCs w:val="21"/>
        </w:rPr>
      </w:pPr>
      <w:r w:rsidRPr="001C5ECE">
        <w:rPr>
          <w:rFonts w:ascii="Tahoma" w:hAnsi="Tahoma" w:cs="Tahoma"/>
          <w:b/>
          <w:bCs/>
          <w:sz w:val="21"/>
          <w:szCs w:val="21"/>
        </w:rPr>
        <w:t xml:space="preserve">ANEXO VII – </w:t>
      </w:r>
      <w:r w:rsidRPr="001C5ECE">
        <w:rPr>
          <w:rFonts w:ascii="Tahoma" w:hAnsi="Tahoma" w:cs="Tahoma"/>
          <w:b/>
          <w:sz w:val="21"/>
          <w:szCs w:val="21"/>
        </w:rPr>
        <w:t>MINUTA DO CONTRATO DE ALIENAÇÃO FIDUCIÁRIA DE IMÓVEL</w:t>
      </w:r>
    </w:p>
    <w:p w14:paraId="2856FB6C" w14:textId="60802EC3" w:rsidR="00721306" w:rsidRPr="001C5ECE" w:rsidRDefault="00721306" w:rsidP="001C5ECE">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Pr="001C5ECE" w:rsidRDefault="00721306" w:rsidP="001C5ECE">
      <w:pPr>
        <w:widowControl w:val="0"/>
        <w:spacing w:line="300" w:lineRule="exact"/>
        <w:jc w:val="center"/>
        <w:rPr>
          <w:rFonts w:ascii="Tahoma" w:hAnsi="Tahoma" w:cs="Tahoma"/>
          <w:b/>
          <w:bCs/>
          <w:sz w:val="21"/>
          <w:szCs w:val="21"/>
        </w:rPr>
      </w:pPr>
    </w:p>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Pedutti,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93" w:name="_Hlk76129372"/>
      <w:r w:rsidRPr="001C5ECE">
        <w:rPr>
          <w:rFonts w:ascii="Tahoma" w:hAnsi="Tahoma" w:cs="Tahoma"/>
          <w:sz w:val="21"/>
          <w:szCs w:val="21"/>
        </w:rPr>
        <w:t>229.799</w:t>
      </w:r>
      <w:bookmarkEnd w:id="93"/>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respectivamente), onde será desenvolvido o empreendimento imobiliário residencial denominado “Edifício Saint Barthelemy”, situado na Cidade de São Paulo, Estado de São Paulo, na Rua Monte Aprazível, nºs 118, 126, 134 e 140 e Rua Natividade nºs 113 e 119, 24º 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39D15D96"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 xml:space="preserve">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008A1B13">
        <w:rPr>
          <w:rFonts w:ascii="Tahoma" w:hAnsi="Tahoma" w:cs="Tahoma"/>
          <w:i/>
          <w:sz w:val="21"/>
          <w:szCs w:val="21"/>
        </w:rPr>
        <w:t>41500959-6</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w:t>
      </w:r>
      <w:r w:rsidR="00526EBF">
        <w:rPr>
          <w:rFonts w:ascii="Tahoma" w:hAnsi="Tahoma" w:cs="Tahoma"/>
          <w:color w:val="000000"/>
          <w:sz w:val="21"/>
          <w:szCs w:val="21"/>
        </w:rPr>
        <w:t>3</w:t>
      </w:r>
      <w:r w:rsidRPr="001C5ECE">
        <w:rPr>
          <w:rFonts w:ascii="Tahoma" w:hAnsi="Tahoma" w:cs="Tahoma"/>
          <w:color w:val="000000"/>
          <w:sz w:val="21"/>
          <w:szCs w:val="21"/>
        </w:rPr>
        <w:t>.</w:t>
      </w:r>
      <w:r w:rsidR="00526EBF">
        <w:rPr>
          <w:rFonts w:ascii="Tahoma" w:hAnsi="Tahoma" w:cs="Tahoma"/>
          <w:color w:val="000000"/>
          <w:sz w:val="21"/>
          <w:szCs w:val="21"/>
        </w:rPr>
        <w:t>3</w:t>
      </w:r>
      <w:r w:rsidRPr="001C5ECE">
        <w:rPr>
          <w:rFonts w:ascii="Tahoma" w:hAnsi="Tahoma" w:cs="Tahoma"/>
          <w:color w:val="000000"/>
          <w:sz w:val="21"/>
          <w:szCs w:val="21"/>
        </w:rPr>
        <w:t xml:space="preserve">00.000,00 (trinta e </w:t>
      </w:r>
      <w:r w:rsidR="00526EBF">
        <w:rPr>
          <w:rFonts w:ascii="Tahoma" w:hAnsi="Tahoma" w:cs="Tahoma"/>
          <w:color w:val="000000"/>
          <w:sz w:val="21"/>
          <w:szCs w:val="21"/>
        </w:rPr>
        <w:t>três</w:t>
      </w:r>
      <w:r w:rsidR="00526EBF" w:rsidRPr="001C5ECE">
        <w:rPr>
          <w:rFonts w:ascii="Tahoma" w:hAnsi="Tahoma" w:cs="Tahoma"/>
          <w:color w:val="000000"/>
          <w:sz w:val="21"/>
          <w:szCs w:val="21"/>
        </w:rPr>
        <w:t xml:space="preserve"> </w:t>
      </w:r>
      <w:r w:rsidRPr="001C5ECE">
        <w:rPr>
          <w:rFonts w:ascii="Tahoma" w:hAnsi="Tahoma" w:cs="Tahoma"/>
          <w:color w:val="000000"/>
          <w:sz w:val="21"/>
          <w:szCs w:val="21"/>
        </w:rPr>
        <w:t xml:space="preserve">milhões </w:t>
      </w:r>
      <w:r w:rsidR="00526EBF">
        <w:rPr>
          <w:rFonts w:ascii="Tahoma" w:hAnsi="Tahoma" w:cs="Tahoma"/>
          <w:color w:val="000000"/>
          <w:sz w:val="21"/>
          <w:szCs w:val="21"/>
        </w:rPr>
        <w:t>de</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94" w:name="_Hlk28024309"/>
      <w:bookmarkStart w:id="95"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94"/>
      <w:bookmarkEnd w:id="95"/>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30002401"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00EB9E2F"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 xml:space="preserve">de agosto de 2021, 1 (uma) Cédula de Crédito </w:t>
      </w:r>
      <w:r w:rsidRPr="001C5ECE">
        <w:rPr>
          <w:rFonts w:ascii="Tahoma" w:hAnsi="Tahoma" w:cs="Tahoma"/>
          <w:color w:val="000000"/>
          <w:sz w:val="21"/>
          <w:szCs w:val="21"/>
        </w:rPr>
        <w:lastRenderedPageBreak/>
        <w:t>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xml:space="preserve">”), celebrado,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entre a Fiduciária e a </w:t>
      </w:r>
      <w:bookmarkStart w:id="96"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bookmarkEnd w:id="96"/>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própria Securitizadora</w:t>
      </w:r>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 xml:space="preserve">pelos (i) Créditos Imobiliários; (ii) Garantias (conforme definido no Contrato de Cessão); e (iii)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w:t>
      </w:r>
      <w:r w:rsidRPr="001C5ECE">
        <w:rPr>
          <w:rFonts w:ascii="Tahoma" w:hAnsi="Tahoma" w:cs="Tahoma"/>
          <w:sz w:val="21"/>
          <w:szCs w:val="21"/>
        </w:rPr>
        <w:lastRenderedPageBreak/>
        <w:t>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97" w:name="_Ref360010674"/>
      <w:bookmarkStart w:id="98"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99" w:name="_Hlk39125996"/>
      <w:r w:rsidRPr="001C5ECE">
        <w:rPr>
          <w:rFonts w:ascii="Tahoma" w:hAnsi="Tahoma" w:cs="Tahoma"/>
          <w:sz w:val="21"/>
          <w:szCs w:val="21"/>
        </w:rPr>
        <w:t>pelo percentual que lhe for atribuído em relação à totalidade das Obrigações Garantidas,</w:t>
      </w:r>
      <w:bookmarkEnd w:id="99"/>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97"/>
      <w:r w:rsidRPr="001C5ECE">
        <w:rPr>
          <w:rFonts w:ascii="Tahoma" w:hAnsi="Tahoma" w:cs="Tahoma"/>
          <w:sz w:val="21"/>
          <w:szCs w:val="21"/>
        </w:rPr>
        <w:t>e deste Contrato.</w:t>
      </w:r>
      <w:bookmarkEnd w:id="98"/>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100" w:name="_Ref361299795"/>
      <w:bookmarkStart w:id="101"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100"/>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101"/>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102" w:name="_Ref463382320"/>
      <w:r w:rsidRPr="001C5ECE">
        <w:rPr>
          <w:rFonts w:ascii="Tahoma" w:hAnsi="Tahoma" w:cs="Tahoma"/>
          <w:sz w:val="21"/>
          <w:szCs w:val="21"/>
        </w:rPr>
        <w:t xml:space="preserve">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w:t>
      </w:r>
      <w:r w:rsidRPr="001C5ECE">
        <w:rPr>
          <w:rFonts w:ascii="Tahoma" w:hAnsi="Tahoma" w:cs="Tahoma"/>
          <w:sz w:val="21"/>
          <w:szCs w:val="21"/>
        </w:rPr>
        <w:lastRenderedPageBreak/>
        <w:t>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102"/>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Até a quitação integral das Obrigações Garantidas, a Fiduciante obriga-se a: (i) manter as Unidades em perfeito estado de segurança e utilização; (ii) adotar todas as medidas e providências no sentido de assegurar os direitos da Fiduciária com relação às Unidades; e (iii)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03" w:name="_Ref24567300"/>
      <w:bookmarkStart w:id="104" w:name="_Ref360009253"/>
      <w:bookmarkStart w:id="105" w:name="_Ref364953482"/>
      <w:bookmarkStart w:id="106" w:name="_Ref424343846"/>
      <w:bookmarkStart w:id="107"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03"/>
      <w:r w:rsidRPr="001C5ECE">
        <w:rPr>
          <w:rFonts w:ascii="Tahoma" w:hAnsi="Tahoma" w:cs="Tahoma"/>
          <w:sz w:val="21"/>
          <w:szCs w:val="21"/>
        </w:rPr>
        <w:t xml:space="preserve"> </w:t>
      </w:r>
      <w:bookmarkEnd w:id="104"/>
      <w:bookmarkEnd w:id="105"/>
      <w:bookmarkEnd w:id="106"/>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0DE7A996"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07"/>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6FEB7E7C"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645CEF33"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posse direta de que ficará investida a Fiduciante, relativamente às Unidades, </w:t>
      </w:r>
      <w:r w:rsidRPr="001C5ECE">
        <w:rPr>
          <w:rFonts w:ascii="Tahoma" w:hAnsi="Tahoma" w:cs="Tahoma"/>
          <w:sz w:val="21"/>
          <w:szCs w:val="21"/>
        </w:rPr>
        <w:lastRenderedPageBreak/>
        <w:t>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08" w:name="_Ref24619980"/>
      <w:r w:rsidRPr="001C5ECE">
        <w:rPr>
          <w:rFonts w:ascii="Tahoma" w:hAnsi="Tahoma" w:cs="Tahoma"/>
          <w:sz w:val="21"/>
          <w:szCs w:val="21"/>
          <w:u w:val="single"/>
        </w:rPr>
        <w:t>Liberação da Alienação Fiduciária</w:t>
      </w:r>
      <w:r w:rsidRPr="001C5ECE">
        <w:rPr>
          <w:rFonts w:ascii="Tahoma" w:hAnsi="Tahoma" w:cs="Tahoma"/>
          <w:sz w:val="21"/>
          <w:szCs w:val="21"/>
        </w:rPr>
        <w:t>: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09" w:name="_Hlk55912932"/>
      <w:r w:rsidRPr="001C5ECE">
        <w:rPr>
          <w:rFonts w:ascii="Tahoma" w:hAnsi="Tahoma" w:cs="Tahoma"/>
          <w:sz w:val="21"/>
          <w:szCs w:val="21"/>
        </w:rPr>
        <w:t xml:space="preserve">em até 3 (três) Dias Úteis, a contar da data da concessão do Habite-se do Empreendimento JK, desde que a Fiduciante </w:t>
      </w:r>
      <w:r w:rsidRPr="001C5ECE">
        <w:rPr>
          <w:rFonts w:ascii="Tahoma" w:hAnsi="Tahoma" w:cs="Tahoma"/>
          <w:sz w:val="21"/>
          <w:szCs w:val="21"/>
        </w:rPr>
        <w:lastRenderedPageBreak/>
        <w:t>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09"/>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08"/>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3BA4BB88"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00C2584E">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10"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11" w:name="_Ref431819728"/>
      <w:bookmarkEnd w:id="110"/>
      <w:r w:rsidRPr="001C5ECE">
        <w:rPr>
          <w:rFonts w:ascii="Tahoma" w:hAnsi="Tahoma" w:cs="Tahoma"/>
          <w:b/>
          <w:sz w:val="21"/>
          <w:szCs w:val="21"/>
        </w:rPr>
        <w:t>CLÁUSULA TERCEIRA – CARACTERÍSTICAS DAS OBRIGAÇÕES GARANTIDAS</w:t>
      </w:r>
      <w:bookmarkEnd w:id="111"/>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77777777" w:rsidR="001C5ECE" w:rsidRP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1C5ECE" w:rsidRPr="001C5ECE" w14:paraId="27774EBA" w14:textId="77777777" w:rsidTr="008C3B9B">
        <w:trPr>
          <w:jc w:val="center"/>
        </w:trPr>
        <w:tc>
          <w:tcPr>
            <w:tcW w:w="9073" w:type="dxa"/>
          </w:tcPr>
          <w:p w14:paraId="5846E350" w14:textId="77777777" w:rsidR="001C5ECE" w:rsidRPr="001C5ECE" w:rsidRDefault="001C5ECE" w:rsidP="001C5ECE">
            <w:pPr>
              <w:widowControl w:val="0"/>
              <w:spacing w:line="300" w:lineRule="exact"/>
              <w:jc w:val="both"/>
              <w:rPr>
                <w:rFonts w:ascii="Tahoma" w:eastAsia="MS Mincho" w:hAnsi="Tahoma" w:cs="Tahoma"/>
                <w:sz w:val="21"/>
                <w:szCs w:val="21"/>
              </w:rPr>
            </w:pPr>
            <w:bookmarkStart w:id="112" w:name="_Hlk78470057"/>
            <w:r w:rsidRPr="001C5ECE">
              <w:rPr>
                <w:rFonts w:ascii="Tahoma" w:hAnsi="Tahoma" w:cs="Tahoma"/>
                <w:b/>
                <w:bCs/>
                <w:sz w:val="21"/>
                <w:szCs w:val="21"/>
              </w:rPr>
              <w:t>1.</w:t>
            </w:r>
            <w:r w:rsidRPr="001C5ECE">
              <w:rPr>
                <w:rFonts w:ascii="Tahoma" w:hAnsi="Tahoma" w:cs="Tahoma"/>
                <w:sz w:val="21"/>
                <w:szCs w:val="21"/>
              </w:rPr>
              <w:tab/>
            </w:r>
            <w:r w:rsidRPr="001C5ECE">
              <w:rPr>
                <w:rFonts w:ascii="Tahoma" w:hAnsi="Tahoma" w:cs="Tahoma"/>
                <w:sz w:val="21"/>
                <w:szCs w:val="21"/>
                <w:u w:val="single"/>
              </w:rPr>
              <w:t>Emissão</w:t>
            </w:r>
            <w:r w:rsidRPr="001C5ECE">
              <w:rPr>
                <w:rFonts w:ascii="Tahoma" w:hAnsi="Tahoma" w:cs="Tahoma"/>
                <w:sz w:val="21"/>
                <w:szCs w:val="21"/>
              </w:rPr>
              <w:t>: 4ª Emissão;</w:t>
            </w:r>
          </w:p>
          <w:p w14:paraId="328B5CE3"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66F1B15" w14:textId="77777777" w:rsidTr="008C3B9B">
        <w:trPr>
          <w:jc w:val="center"/>
        </w:trPr>
        <w:tc>
          <w:tcPr>
            <w:tcW w:w="9073" w:type="dxa"/>
          </w:tcPr>
          <w:p w14:paraId="2713FC6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w:t>
            </w:r>
            <w:r w:rsidRPr="001C5ECE">
              <w:rPr>
                <w:rFonts w:ascii="Tahoma" w:hAnsi="Tahoma" w:cs="Tahoma"/>
                <w:sz w:val="21"/>
                <w:szCs w:val="21"/>
              </w:rPr>
              <w:tab/>
            </w:r>
            <w:r w:rsidRPr="001C5ECE">
              <w:rPr>
                <w:rFonts w:ascii="Tahoma" w:hAnsi="Tahoma" w:cs="Tahoma"/>
                <w:sz w:val="21"/>
                <w:szCs w:val="21"/>
                <w:u w:val="single"/>
              </w:rPr>
              <w:t>Séries</w:t>
            </w:r>
            <w:r w:rsidRPr="001C5ECE">
              <w:rPr>
                <w:rFonts w:ascii="Tahoma" w:hAnsi="Tahoma" w:cs="Tahoma"/>
                <w:sz w:val="21"/>
                <w:szCs w:val="21"/>
              </w:rPr>
              <w:t>: 348ª, 349ª e 350ª;</w:t>
            </w:r>
          </w:p>
          <w:p w14:paraId="44C5E1AA"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132CB2B8" w14:textId="77777777" w:rsidTr="008C3B9B">
        <w:trPr>
          <w:jc w:val="center"/>
        </w:trPr>
        <w:tc>
          <w:tcPr>
            <w:tcW w:w="9073" w:type="dxa"/>
          </w:tcPr>
          <w:p w14:paraId="1F6EFD27" w14:textId="707EC75C"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lastRenderedPageBreak/>
              <w:t>3.</w:t>
            </w:r>
            <w:r w:rsidRPr="001C5ECE">
              <w:rPr>
                <w:rFonts w:ascii="Tahoma" w:hAnsi="Tahoma" w:cs="Tahoma"/>
                <w:sz w:val="21"/>
                <w:szCs w:val="21"/>
              </w:rPr>
              <w:tab/>
            </w:r>
            <w:r w:rsidRPr="001C5ECE">
              <w:rPr>
                <w:rFonts w:ascii="Tahoma" w:hAnsi="Tahoma" w:cs="Tahoma"/>
                <w:sz w:val="21"/>
                <w:szCs w:val="21"/>
                <w:u w:val="single"/>
              </w:rPr>
              <w:t>Quantidade de CRI</w:t>
            </w:r>
            <w:r w:rsidRPr="001C5ECE">
              <w:rPr>
                <w:rFonts w:ascii="Tahoma" w:hAnsi="Tahoma" w:cs="Tahoma"/>
                <w:sz w:val="21"/>
                <w:szCs w:val="21"/>
              </w:rPr>
              <w:t xml:space="preserve">: </w:t>
            </w:r>
            <w:r w:rsidRPr="001C5ECE">
              <w:rPr>
                <w:rFonts w:ascii="Tahoma" w:hAnsi="Tahoma" w:cs="Tahoma"/>
                <w:bCs/>
                <w:sz w:val="21"/>
                <w:szCs w:val="21"/>
              </w:rPr>
              <w:t>3</w:t>
            </w:r>
            <w:r w:rsidR="00C62A6A">
              <w:rPr>
                <w:rFonts w:ascii="Tahoma" w:hAnsi="Tahoma" w:cs="Tahoma"/>
                <w:bCs/>
                <w:sz w:val="21"/>
                <w:szCs w:val="21"/>
              </w:rPr>
              <w:t>3</w:t>
            </w:r>
            <w:r w:rsidRPr="001C5ECE">
              <w:rPr>
                <w:rFonts w:ascii="Tahoma" w:hAnsi="Tahoma" w:cs="Tahoma"/>
                <w:bCs/>
                <w:sz w:val="21"/>
                <w:szCs w:val="21"/>
              </w:rPr>
              <w:t>.</w:t>
            </w:r>
            <w:r w:rsidR="00C62A6A">
              <w:rPr>
                <w:rFonts w:ascii="Tahoma" w:hAnsi="Tahoma" w:cs="Tahoma"/>
                <w:bCs/>
                <w:sz w:val="21"/>
                <w:szCs w:val="21"/>
              </w:rPr>
              <w:t>0</w:t>
            </w:r>
            <w:r w:rsidRPr="001C5ECE">
              <w:rPr>
                <w:rFonts w:ascii="Tahoma" w:hAnsi="Tahoma" w:cs="Tahoma"/>
                <w:bCs/>
                <w:sz w:val="21"/>
                <w:szCs w:val="21"/>
                <w:lang w:eastAsia="en-US"/>
              </w:rPr>
              <w:t>00 (</w:t>
            </w:r>
            <w:r w:rsidRPr="001C5ECE">
              <w:rPr>
                <w:rFonts w:ascii="Tahoma" w:hAnsi="Tahoma" w:cs="Tahoma"/>
                <w:bCs/>
                <w:sz w:val="21"/>
                <w:szCs w:val="21"/>
              </w:rPr>
              <w:t xml:space="preserve">trinta e </w:t>
            </w:r>
            <w:r w:rsidR="00C62A6A">
              <w:rPr>
                <w:rFonts w:ascii="Tahoma" w:hAnsi="Tahoma" w:cs="Tahoma"/>
                <w:bCs/>
                <w:sz w:val="21"/>
                <w:szCs w:val="21"/>
              </w:rPr>
              <w:t>três</w:t>
            </w:r>
            <w:r w:rsidRPr="001C5ECE">
              <w:rPr>
                <w:rFonts w:ascii="Tahoma" w:hAnsi="Tahoma" w:cs="Tahoma"/>
                <w:bCs/>
                <w:sz w:val="21"/>
                <w:szCs w:val="21"/>
              </w:rPr>
              <w:t xml:space="preserve"> mil</w:t>
            </w:r>
            <w:r w:rsidRPr="001C5ECE">
              <w:rPr>
                <w:rFonts w:ascii="Tahoma" w:hAnsi="Tahoma" w:cs="Tahoma"/>
                <w:bCs/>
                <w:sz w:val="21"/>
                <w:szCs w:val="21"/>
                <w:lang w:eastAsia="en-US"/>
              </w:rPr>
              <w:t xml:space="preserve">), sendo </w:t>
            </w:r>
            <w:r w:rsidR="00C62A6A">
              <w:rPr>
                <w:rFonts w:ascii="Tahoma" w:hAnsi="Tahoma" w:cs="Tahoma"/>
                <w:bCs/>
                <w:sz w:val="21"/>
                <w:szCs w:val="21"/>
                <w:lang w:eastAsia="en-US"/>
              </w:rPr>
              <w:t>19</w:t>
            </w:r>
            <w:r w:rsidRPr="001C5ECE">
              <w:rPr>
                <w:rFonts w:ascii="Tahoma" w:hAnsi="Tahoma" w:cs="Tahoma"/>
                <w:bCs/>
                <w:sz w:val="21"/>
                <w:szCs w:val="21"/>
                <w:lang w:eastAsia="en-US"/>
              </w:rPr>
              <w:t>.</w:t>
            </w:r>
            <w:r w:rsidR="00C62A6A">
              <w:rPr>
                <w:rFonts w:ascii="Tahoma" w:hAnsi="Tahoma" w:cs="Tahoma"/>
                <w:bCs/>
                <w:sz w:val="21"/>
                <w:szCs w:val="21"/>
                <w:lang w:eastAsia="en-US"/>
              </w:rPr>
              <w:t>7</w:t>
            </w:r>
            <w:r w:rsidR="00C62A6A" w:rsidRPr="001C5ECE">
              <w:rPr>
                <w:rFonts w:ascii="Tahoma" w:hAnsi="Tahoma" w:cs="Tahoma"/>
                <w:bCs/>
                <w:sz w:val="21"/>
                <w:szCs w:val="21"/>
                <w:lang w:eastAsia="en-US"/>
              </w:rPr>
              <w:t xml:space="preserve">00 </w:t>
            </w:r>
            <w:r w:rsidRPr="001C5ECE">
              <w:rPr>
                <w:rFonts w:ascii="Tahoma" w:hAnsi="Tahoma" w:cs="Tahoma"/>
                <w:bCs/>
                <w:sz w:val="21"/>
                <w:szCs w:val="21"/>
                <w:lang w:eastAsia="en-US"/>
              </w:rPr>
              <w:t>(</w:t>
            </w:r>
            <w:r w:rsidR="00C62A6A">
              <w:rPr>
                <w:rFonts w:ascii="Tahoma" w:hAnsi="Tahoma" w:cs="Tahoma"/>
                <w:bCs/>
                <w:sz w:val="21"/>
                <w:szCs w:val="21"/>
                <w:lang w:eastAsia="en-US"/>
              </w:rPr>
              <w:t xml:space="preserve">dezenove </w:t>
            </w:r>
            <w:r w:rsidRPr="001C5ECE">
              <w:rPr>
                <w:rFonts w:ascii="Tahoma" w:hAnsi="Tahoma" w:cs="Tahoma"/>
                <w:bCs/>
                <w:sz w:val="21"/>
                <w:szCs w:val="21"/>
                <w:lang w:eastAsia="en-US"/>
              </w:rPr>
              <w:t xml:space="preserve">mil) para a 348ª Série, 4.800 (quatro mil e oitocentas) para a 349ª Série e </w:t>
            </w:r>
            <w:r w:rsidR="00C62A6A">
              <w:rPr>
                <w:rFonts w:ascii="Tahoma" w:hAnsi="Tahoma" w:cs="Tahoma"/>
                <w:bCs/>
                <w:sz w:val="21"/>
                <w:szCs w:val="21"/>
                <w:lang w:eastAsia="en-US"/>
              </w:rPr>
              <w:t>8</w:t>
            </w:r>
            <w:r w:rsidRPr="001C5ECE">
              <w:rPr>
                <w:rFonts w:ascii="Tahoma" w:hAnsi="Tahoma" w:cs="Tahoma"/>
                <w:bCs/>
                <w:sz w:val="21"/>
                <w:szCs w:val="21"/>
                <w:lang w:eastAsia="en-US"/>
              </w:rPr>
              <w:t>.</w:t>
            </w:r>
            <w:r w:rsidR="00C62A6A">
              <w:rPr>
                <w:rFonts w:ascii="Tahoma" w:hAnsi="Tahoma" w:cs="Tahoma"/>
                <w:bCs/>
                <w:sz w:val="21"/>
                <w:szCs w:val="21"/>
                <w:lang w:eastAsia="en-US"/>
              </w:rPr>
              <w:t>5</w:t>
            </w:r>
            <w:r w:rsidR="00C62A6A" w:rsidRPr="001C5ECE">
              <w:rPr>
                <w:rFonts w:ascii="Tahoma" w:hAnsi="Tahoma" w:cs="Tahoma"/>
                <w:bCs/>
                <w:sz w:val="21"/>
                <w:szCs w:val="21"/>
                <w:lang w:eastAsia="en-US"/>
              </w:rPr>
              <w:t xml:space="preserve">00 </w:t>
            </w:r>
            <w:r w:rsidRPr="001C5ECE">
              <w:rPr>
                <w:rFonts w:ascii="Tahoma" w:hAnsi="Tahoma" w:cs="Tahoma"/>
                <w:bCs/>
                <w:sz w:val="21"/>
                <w:szCs w:val="21"/>
                <w:lang w:eastAsia="en-US"/>
              </w:rPr>
              <w:t>(</w:t>
            </w:r>
            <w:r w:rsidR="00C62A6A">
              <w:rPr>
                <w:rFonts w:ascii="Tahoma" w:hAnsi="Tahoma" w:cs="Tahoma"/>
                <w:bCs/>
                <w:sz w:val="21"/>
                <w:szCs w:val="21"/>
                <w:lang w:eastAsia="en-US"/>
              </w:rPr>
              <w:t>oito</w:t>
            </w:r>
            <w:r w:rsidR="00C62A6A" w:rsidRPr="001C5ECE">
              <w:rPr>
                <w:rFonts w:ascii="Tahoma" w:hAnsi="Tahoma" w:cs="Tahoma"/>
                <w:bCs/>
                <w:sz w:val="21"/>
                <w:szCs w:val="21"/>
                <w:lang w:eastAsia="en-US"/>
              </w:rPr>
              <w:t xml:space="preserve"> </w:t>
            </w:r>
            <w:r w:rsidRPr="001C5ECE">
              <w:rPr>
                <w:rFonts w:ascii="Tahoma" w:hAnsi="Tahoma" w:cs="Tahoma"/>
                <w:bCs/>
                <w:sz w:val="21"/>
                <w:szCs w:val="21"/>
                <w:lang w:eastAsia="en-US"/>
              </w:rPr>
              <w:t>mil</w:t>
            </w:r>
            <w:r w:rsidR="00C62A6A">
              <w:rPr>
                <w:rFonts w:ascii="Tahoma" w:hAnsi="Tahoma" w:cs="Tahoma"/>
                <w:bCs/>
                <w:sz w:val="21"/>
                <w:szCs w:val="21"/>
                <w:lang w:eastAsia="en-US"/>
              </w:rPr>
              <w:t xml:space="preserve"> e quinhentas</w:t>
            </w:r>
            <w:r w:rsidRPr="001C5ECE">
              <w:rPr>
                <w:rFonts w:ascii="Tahoma" w:hAnsi="Tahoma" w:cs="Tahoma"/>
                <w:bCs/>
                <w:sz w:val="21"/>
                <w:szCs w:val="21"/>
                <w:lang w:eastAsia="en-US"/>
              </w:rPr>
              <w:t>) para a 350ª Série</w:t>
            </w:r>
            <w:r w:rsidRPr="001C5ECE">
              <w:rPr>
                <w:rFonts w:ascii="Tahoma" w:hAnsi="Tahoma" w:cs="Tahoma"/>
                <w:sz w:val="21"/>
                <w:szCs w:val="21"/>
              </w:rPr>
              <w:t>;</w:t>
            </w:r>
          </w:p>
          <w:p w14:paraId="7FF272D8"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ECC8F55" w14:textId="77777777" w:rsidTr="008C3B9B">
        <w:trPr>
          <w:jc w:val="center"/>
        </w:trPr>
        <w:tc>
          <w:tcPr>
            <w:tcW w:w="9073" w:type="dxa"/>
          </w:tcPr>
          <w:p w14:paraId="34D10633" w14:textId="374A2FCA"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4.</w:t>
            </w:r>
            <w:r w:rsidRPr="001C5ECE">
              <w:rPr>
                <w:rFonts w:ascii="Tahoma" w:hAnsi="Tahoma" w:cs="Tahoma"/>
                <w:sz w:val="21"/>
                <w:szCs w:val="21"/>
              </w:rPr>
              <w:tab/>
            </w:r>
            <w:r w:rsidRPr="001C5ECE">
              <w:rPr>
                <w:rFonts w:ascii="Tahoma" w:hAnsi="Tahoma" w:cs="Tahoma"/>
                <w:sz w:val="21"/>
                <w:szCs w:val="21"/>
                <w:u w:val="single"/>
              </w:rPr>
              <w:t>Valor Global da Série</w:t>
            </w:r>
            <w:r w:rsidRPr="001C5ECE">
              <w:rPr>
                <w:rFonts w:ascii="Tahoma" w:hAnsi="Tahoma" w:cs="Tahoma"/>
                <w:sz w:val="21"/>
                <w:szCs w:val="21"/>
              </w:rPr>
              <w:t xml:space="preserve">: </w:t>
            </w:r>
            <w:r w:rsidRPr="001C5ECE">
              <w:rPr>
                <w:rFonts w:ascii="Tahoma" w:hAnsi="Tahoma" w:cs="Tahoma"/>
                <w:bCs/>
                <w:sz w:val="21"/>
                <w:szCs w:val="21"/>
                <w:lang w:eastAsia="en-US"/>
              </w:rPr>
              <w:t>R$ </w:t>
            </w:r>
            <w:r w:rsidRPr="001C5ECE">
              <w:rPr>
                <w:rFonts w:ascii="Tahoma" w:hAnsi="Tahoma" w:cs="Tahoma"/>
                <w:bCs/>
                <w:sz w:val="21"/>
                <w:szCs w:val="21"/>
              </w:rPr>
              <w:t>3</w:t>
            </w:r>
            <w:r w:rsidR="00526EBF">
              <w:rPr>
                <w:rFonts w:ascii="Tahoma" w:hAnsi="Tahoma" w:cs="Tahoma"/>
                <w:bCs/>
                <w:sz w:val="21"/>
                <w:szCs w:val="21"/>
              </w:rPr>
              <w:t>3</w:t>
            </w:r>
            <w:r w:rsidRPr="001C5ECE">
              <w:rPr>
                <w:rFonts w:ascii="Tahoma" w:hAnsi="Tahoma" w:cs="Tahoma"/>
                <w:bCs/>
                <w:sz w:val="21"/>
                <w:szCs w:val="21"/>
                <w:lang w:eastAsia="en-US"/>
              </w:rPr>
              <w:t>.</w:t>
            </w:r>
            <w:r w:rsidR="00526EBF">
              <w:rPr>
                <w:rFonts w:ascii="Tahoma" w:hAnsi="Tahoma" w:cs="Tahoma"/>
                <w:bCs/>
                <w:sz w:val="21"/>
                <w:szCs w:val="21"/>
                <w:lang w:eastAsia="en-US"/>
              </w:rPr>
              <w:t>0</w:t>
            </w:r>
            <w:r w:rsidRPr="001C5ECE">
              <w:rPr>
                <w:rFonts w:ascii="Tahoma" w:hAnsi="Tahoma" w:cs="Tahoma"/>
                <w:bCs/>
                <w:sz w:val="21"/>
                <w:szCs w:val="21"/>
                <w:lang w:eastAsia="en-US"/>
              </w:rPr>
              <w:t>00.000,00 (</w:t>
            </w:r>
            <w:r w:rsidRPr="001C5ECE">
              <w:rPr>
                <w:rFonts w:ascii="Tahoma" w:hAnsi="Tahoma" w:cs="Tahoma"/>
                <w:bCs/>
                <w:sz w:val="21"/>
                <w:szCs w:val="21"/>
              </w:rPr>
              <w:t>trinta e</w:t>
            </w:r>
            <w:r w:rsidR="00526EBF">
              <w:rPr>
                <w:rFonts w:ascii="Tahoma" w:hAnsi="Tahoma" w:cs="Tahoma"/>
                <w:bCs/>
                <w:sz w:val="21"/>
                <w:szCs w:val="21"/>
              </w:rPr>
              <w:t xml:space="preserve"> três milhões de reais</w:t>
            </w:r>
            <w:r w:rsidRPr="001C5ECE">
              <w:rPr>
                <w:rFonts w:ascii="Tahoma" w:hAnsi="Tahoma" w:cs="Tahoma"/>
                <w:bCs/>
                <w:sz w:val="21"/>
                <w:szCs w:val="21"/>
              </w:rPr>
              <w:t xml:space="preserve"> dois</w:t>
            </w:r>
            <w:r w:rsidRPr="001C5ECE">
              <w:rPr>
                <w:rFonts w:ascii="Tahoma" w:hAnsi="Tahoma" w:cs="Tahoma"/>
                <w:bCs/>
                <w:sz w:val="21"/>
                <w:szCs w:val="21"/>
                <w:lang w:eastAsia="en-US"/>
              </w:rPr>
              <w:t xml:space="preserve"> milhões e duzentos mil reais), sendo R$ </w:t>
            </w:r>
            <w:r w:rsidR="00FC359E">
              <w:rPr>
                <w:rFonts w:ascii="Tahoma" w:hAnsi="Tahoma" w:cs="Tahoma"/>
                <w:bCs/>
                <w:sz w:val="21"/>
                <w:szCs w:val="21"/>
                <w:lang w:eastAsia="en-US"/>
              </w:rPr>
              <w:t>19.7</w:t>
            </w:r>
            <w:r w:rsidRPr="001C5ECE">
              <w:rPr>
                <w:rFonts w:ascii="Tahoma" w:hAnsi="Tahoma" w:cs="Tahoma"/>
                <w:bCs/>
                <w:sz w:val="21"/>
                <w:szCs w:val="21"/>
                <w:lang w:eastAsia="en-US"/>
              </w:rPr>
              <w:t>00.000,00 (</w:t>
            </w:r>
            <w:r w:rsidR="00FC359E">
              <w:rPr>
                <w:rFonts w:ascii="Tahoma" w:hAnsi="Tahoma" w:cs="Tahoma"/>
                <w:bCs/>
                <w:sz w:val="21"/>
                <w:szCs w:val="21"/>
                <w:lang w:eastAsia="en-US"/>
              </w:rPr>
              <w:t xml:space="preserve">dezenove milhões e setecentos </w:t>
            </w:r>
            <w:r w:rsidRPr="001C5ECE">
              <w:rPr>
                <w:rFonts w:ascii="Tahoma" w:hAnsi="Tahoma" w:cs="Tahoma"/>
                <w:bCs/>
                <w:sz w:val="21"/>
                <w:szCs w:val="21"/>
                <w:lang w:eastAsia="en-US"/>
              </w:rPr>
              <w:t xml:space="preserve">mil reais) para a 348ª Série, R$ 4.800.000,00 (quatro milhões e oitocentos mil reais) para a 349ª Série e R$ </w:t>
            </w:r>
            <w:r w:rsidR="00EE0FA0">
              <w:rPr>
                <w:rFonts w:ascii="Tahoma" w:hAnsi="Tahoma" w:cs="Tahoma"/>
                <w:bCs/>
                <w:sz w:val="21"/>
                <w:szCs w:val="21"/>
                <w:lang w:eastAsia="en-US"/>
              </w:rPr>
              <w:t>8</w:t>
            </w:r>
            <w:r w:rsidRPr="001C5ECE">
              <w:rPr>
                <w:rFonts w:ascii="Tahoma" w:hAnsi="Tahoma" w:cs="Tahoma"/>
                <w:bCs/>
                <w:sz w:val="21"/>
                <w:szCs w:val="21"/>
                <w:lang w:eastAsia="en-US"/>
              </w:rPr>
              <w:t>.</w:t>
            </w:r>
            <w:r w:rsidR="00EE0FA0">
              <w:rPr>
                <w:rFonts w:ascii="Tahoma" w:hAnsi="Tahoma" w:cs="Tahoma"/>
                <w:bCs/>
                <w:sz w:val="21"/>
                <w:szCs w:val="21"/>
                <w:lang w:eastAsia="en-US"/>
              </w:rPr>
              <w:t>5</w:t>
            </w:r>
            <w:r w:rsidRPr="001C5ECE">
              <w:rPr>
                <w:rFonts w:ascii="Tahoma" w:hAnsi="Tahoma" w:cs="Tahoma"/>
                <w:bCs/>
                <w:sz w:val="21"/>
                <w:szCs w:val="21"/>
                <w:lang w:eastAsia="en-US"/>
              </w:rPr>
              <w:t>00.000,00 (</w:t>
            </w:r>
            <w:r w:rsidR="00EE0FA0">
              <w:rPr>
                <w:rFonts w:ascii="Tahoma" w:hAnsi="Tahoma" w:cs="Tahoma"/>
                <w:bCs/>
                <w:sz w:val="21"/>
                <w:szCs w:val="21"/>
                <w:lang w:eastAsia="en-US"/>
              </w:rPr>
              <w:t>oito</w:t>
            </w:r>
            <w:r w:rsidR="00EE0FA0" w:rsidRPr="001C5ECE">
              <w:rPr>
                <w:rFonts w:ascii="Tahoma" w:hAnsi="Tahoma" w:cs="Tahoma"/>
                <w:bCs/>
                <w:sz w:val="21"/>
                <w:szCs w:val="21"/>
                <w:lang w:eastAsia="en-US"/>
              </w:rPr>
              <w:t xml:space="preserve"> </w:t>
            </w:r>
            <w:r w:rsidRPr="001C5ECE">
              <w:rPr>
                <w:rFonts w:ascii="Tahoma" w:hAnsi="Tahoma" w:cs="Tahoma"/>
                <w:bCs/>
                <w:sz w:val="21"/>
                <w:szCs w:val="21"/>
                <w:lang w:eastAsia="en-US"/>
              </w:rPr>
              <w:t xml:space="preserve">milhões </w:t>
            </w:r>
            <w:r w:rsidR="00EE0FA0">
              <w:rPr>
                <w:rFonts w:ascii="Tahoma" w:hAnsi="Tahoma" w:cs="Tahoma"/>
                <w:bCs/>
                <w:sz w:val="21"/>
                <w:szCs w:val="21"/>
                <w:lang w:eastAsia="en-US"/>
              </w:rPr>
              <w:t>e quinhentos mil</w:t>
            </w:r>
            <w:r w:rsidRPr="001C5ECE">
              <w:rPr>
                <w:rFonts w:ascii="Tahoma" w:hAnsi="Tahoma" w:cs="Tahoma"/>
                <w:bCs/>
                <w:sz w:val="21"/>
                <w:szCs w:val="21"/>
                <w:lang w:eastAsia="en-US"/>
              </w:rPr>
              <w:t xml:space="preserve"> reais) para a 350ª Série</w:t>
            </w:r>
            <w:r w:rsidRPr="001C5ECE">
              <w:rPr>
                <w:rFonts w:ascii="Tahoma" w:hAnsi="Tahoma" w:cs="Tahoma"/>
                <w:sz w:val="21"/>
                <w:szCs w:val="21"/>
              </w:rPr>
              <w:t>;</w:t>
            </w:r>
          </w:p>
          <w:p w14:paraId="51E7A5B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1A6F999" w14:textId="77777777" w:rsidTr="008C3B9B">
        <w:trPr>
          <w:jc w:val="center"/>
        </w:trPr>
        <w:tc>
          <w:tcPr>
            <w:tcW w:w="9073" w:type="dxa"/>
          </w:tcPr>
          <w:p w14:paraId="48A3786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5.</w:t>
            </w:r>
            <w:r w:rsidRPr="001C5ECE">
              <w:rPr>
                <w:rFonts w:ascii="Tahoma" w:hAnsi="Tahoma" w:cs="Tahoma"/>
                <w:sz w:val="21"/>
                <w:szCs w:val="21"/>
              </w:rPr>
              <w:tab/>
            </w:r>
            <w:r w:rsidRPr="001C5ECE">
              <w:rPr>
                <w:rFonts w:ascii="Tahoma" w:hAnsi="Tahoma" w:cs="Tahoma"/>
                <w:sz w:val="21"/>
                <w:szCs w:val="21"/>
                <w:u w:val="single"/>
              </w:rPr>
              <w:t>Valor Nominal Unitário</w:t>
            </w:r>
            <w:r w:rsidRPr="001C5ECE">
              <w:rPr>
                <w:rFonts w:ascii="Tahoma" w:hAnsi="Tahoma" w:cs="Tahoma"/>
                <w:sz w:val="21"/>
                <w:szCs w:val="21"/>
              </w:rPr>
              <w:t>: R$ 1.000,00</w:t>
            </w:r>
            <w:r w:rsidRPr="001C5ECE">
              <w:rPr>
                <w:rFonts w:ascii="Tahoma" w:hAnsi="Tahoma" w:cs="Tahoma"/>
                <w:bCs/>
                <w:sz w:val="21"/>
                <w:szCs w:val="21"/>
                <w:lang w:eastAsia="en-US"/>
              </w:rPr>
              <w:t xml:space="preserve"> (um mil reais)</w:t>
            </w:r>
            <w:r w:rsidRPr="001C5ECE">
              <w:rPr>
                <w:rFonts w:ascii="Tahoma" w:hAnsi="Tahoma" w:cs="Tahoma"/>
                <w:sz w:val="21"/>
                <w:szCs w:val="21"/>
              </w:rPr>
              <w:t>;</w:t>
            </w:r>
          </w:p>
          <w:p w14:paraId="424F2764"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34B214D5" w14:textId="77777777" w:rsidTr="008C3B9B">
        <w:trPr>
          <w:jc w:val="center"/>
        </w:trPr>
        <w:tc>
          <w:tcPr>
            <w:tcW w:w="9073" w:type="dxa"/>
          </w:tcPr>
          <w:p w14:paraId="2DC24D5B" w14:textId="1D405DEB"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6.</w:t>
            </w:r>
            <w:r w:rsidRPr="001C5ECE">
              <w:rPr>
                <w:rFonts w:ascii="Tahoma" w:hAnsi="Tahoma" w:cs="Tahoma"/>
                <w:sz w:val="21"/>
                <w:szCs w:val="21"/>
              </w:rPr>
              <w:tab/>
            </w:r>
            <w:r w:rsidRPr="001C5ECE">
              <w:rPr>
                <w:rFonts w:ascii="Tahoma" w:hAnsi="Tahoma" w:cs="Tahoma"/>
                <w:sz w:val="21"/>
                <w:szCs w:val="21"/>
                <w:u w:val="single"/>
              </w:rPr>
              <w:t>Prazo da Emissão</w:t>
            </w:r>
            <w:r w:rsidRPr="001C5ECE">
              <w:rPr>
                <w:rFonts w:ascii="Tahoma" w:hAnsi="Tahoma" w:cs="Tahoma"/>
                <w:sz w:val="21"/>
                <w:szCs w:val="21"/>
              </w:rPr>
              <w:t xml:space="preserve">: </w:t>
            </w:r>
            <w:r w:rsidRPr="001C5ECE">
              <w:rPr>
                <w:rFonts w:ascii="Tahoma" w:hAnsi="Tahoma" w:cs="Tahoma"/>
                <w:bCs/>
                <w:sz w:val="21"/>
                <w:szCs w:val="21"/>
              </w:rPr>
              <w:t>1.11</w:t>
            </w:r>
            <w:r w:rsidR="00615C0B">
              <w:rPr>
                <w:rFonts w:ascii="Tahoma" w:hAnsi="Tahoma" w:cs="Tahoma"/>
                <w:bCs/>
                <w:sz w:val="21"/>
                <w:szCs w:val="21"/>
              </w:rPr>
              <w:t>7</w:t>
            </w:r>
            <w:r w:rsidRPr="001C5ECE">
              <w:rPr>
                <w:rFonts w:ascii="Tahoma" w:hAnsi="Tahoma" w:cs="Tahoma"/>
                <w:bCs/>
                <w:sz w:val="21"/>
                <w:szCs w:val="21"/>
                <w:lang w:eastAsia="en-US"/>
              </w:rPr>
              <w:t xml:space="preserve"> (</w:t>
            </w:r>
            <w:r w:rsidRPr="001C5ECE">
              <w:rPr>
                <w:rFonts w:ascii="Tahoma" w:hAnsi="Tahoma" w:cs="Tahoma"/>
                <w:bCs/>
                <w:sz w:val="21"/>
                <w:szCs w:val="21"/>
              </w:rPr>
              <w:t>mil cento e dezesse</w:t>
            </w:r>
            <w:r w:rsidR="00615C0B">
              <w:rPr>
                <w:rFonts w:ascii="Tahoma" w:hAnsi="Tahoma" w:cs="Tahoma"/>
                <w:bCs/>
                <w:sz w:val="21"/>
                <w:szCs w:val="21"/>
              </w:rPr>
              <w:t>te</w:t>
            </w:r>
            <w:r w:rsidRPr="001C5ECE">
              <w:rPr>
                <w:rFonts w:ascii="Tahoma" w:hAnsi="Tahoma" w:cs="Tahoma"/>
                <w:bCs/>
                <w:sz w:val="21"/>
                <w:szCs w:val="21"/>
                <w:lang w:eastAsia="en-US"/>
              </w:rPr>
              <w:t>)</w:t>
            </w:r>
            <w:r w:rsidRPr="001C5ECE">
              <w:rPr>
                <w:rFonts w:ascii="Tahoma" w:hAnsi="Tahoma" w:cs="Tahoma"/>
                <w:bCs/>
                <w:sz w:val="21"/>
                <w:szCs w:val="21"/>
              </w:rPr>
              <w:t xml:space="preserve"> dias</w:t>
            </w:r>
            <w:r w:rsidRPr="001C5ECE">
              <w:rPr>
                <w:rFonts w:ascii="Tahoma" w:hAnsi="Tahoma" w:cs="Tahoma"/>
                <w:sz w:val="21"/>
                <w:szCs w:val="21"/>
              </w:rPr>
              <w:t>, a contar da Data de Emissão;</w:t>
            </w:r>
          </w:p>
          <w:p w14:paraId="121E6FC2"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4CDD1D37" w14:textId="77777777" w:rsidTr="008C3B9B">
        <w:trPr>
          <w:jc w:val="center"/>
        </w:trPr>
        <w:tc>
          <w:tcPr>
            <w:tcW w:w="9073" w:type="dxa"/>
          </w:tcPr>
          <w:p w14:paraId="2ED6016D"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7.</w:t>
            </w:r>
            <w:r w:rsidRPr="001C5ECE">
              <w:rPr>
                <w:rFonts w:ascii="Tahoma" w:hAnsi="Tahoma" w:cs="Tahoma"/>
                <w:sz w:val="21"/>
                <w:szCs w:val="21"/>
              </w:rPr>
              <w:tab/>
            </w:r>
            <w:r w:rsidRPr="001C5ECE">
              <w:rPr>
                <w:rFonts w:ascii="Tahoma" w:hAnsi="Tahoma" w:cs="Tahoma"/>
                <w:sz w:val="21"/>
                <w:szCs w:val="21"/>
                <w:u w:val="single"/>
              </w:rPr>
              <w:t>Atualização Monetária</w:t>
            </w:r>
            <w:r w:rsidRPr="001C5ECE">
              <w:rPr>
                <w:rFonts w:ascii="Tahoma" w:hAnsi="Tahoma" w:cs="Tahoma"/>
                <w:sz w:val="21"/>
                <w:szCs w:val="21"/>
              </w:rPr>
              <w:t>: IPCA/IBGE.</w:t>
            </w:r>
          </w:p>
          <w:p w14:paraId="63018877" w14:textId="77777777" w:rsidR="001C5ECE" w:rsidRPr="001C5ECE" w:rsidRDefault="001C5ECE" w:rsidP="001C5ECE">
            <w:pPr>
              <w:pStyle w:val="BodyText21"/>
              <w:suppressAutoHyphens/>
              <w:spacing w:line="300" w:lineRule="exact"/>
              <w:rPr>
                <w:rFonts w:ascii="Tahoma" w:hAnsi="Tahoma" w:cs="Tahoma"/>
                <w:color w:val="000000"/>
                <w:sz w:val="21"/>
                <w:szCs w:val="21"/>
              </w:rPr>
            </w:pPr>
          </w:p>
        </w:tc>
      </w:tr>
      <w:tr w:rsidR="001C5ECE" w:rsidRPr="001C5ECE" w14:paraId="7ACC6F93" w14:textId="77777777" w:rsidTr="008C3B9B">
        <w:trPr>
          <w:jc w:val="center"/>
        </w:trPr>
        <w:tc>
          <w:tcPr>
            <w:tcW w:w="9073" w:type="dxa"/>
          </w:tcPr>
          <w:p w14:paraId="59B6949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8.</w:t>
            </w:r>
            <w:r w:rsidRPr="001C5ECE">
              <w:rPr>
                <w:rFonts w:ascii="Tahoma" w:hAnsi="Tahoma" w:cs="Tahoma"/>
                <w:sz w:val="21"/>
                <w:szCs w:val="21"/>
              </w:rPr>
              <w:tab/>
            </w:r>
            <w:r w:rsidRPr="001C5ECE">
              <w:rPr>
                <w:rFonts w:ascii="Tahoma" w:hAnsi="Tahoma" w:cs="Tahoma"/>
                <w:sz w:val="21"/>
                <w:szCs w:val="21"/>
                <w:u w:val="single"/>
              </w:rPr>
              <w:t>Juros Remuneratórios</w:t>
            </w:r>
            <w:r w:rsidRPr="001C5ECE">
              <w:rPr>
                <w:rFonts w:ascii="Tahoma" w:hAnsi="Tahoma" w:cs="Tahoma"/>
                <w:sz w:val="21"/>
                <w:szCs w:val="21"/>
              </w:rPr>
              <w:t xml:space="preserve">: </w:t>
            </w:r>
            <w:r w:rsidRPr="001C5ECE">
              <w:rPr>
                <w:rFonts w:ascii="Tahoma" w:hAnsi="Tahoma" w:cs="Tahoma"/>
                <w:b/>
                <w:bCs/>
                <w:sz w:val="21"/>
                <w:szCs w:val="21"/>
              </w:rPr>
              <w:t>8,8000%</w:t>
            </w:r>
            <w:r w:rsidRPr="001C5ECE">
              <w:rPr>
                <w:rFonts w:ascii="Tahoma" w:hAnsi="Tahoma" w:cs="Tahoma"/>
                <w:sz w:val="21"/>
                <w:szCs w:val="21"/>
              </w:rPr>
              <w:t xml:space="preserve"> a.a. (oito inteiros e oitenta centésimos por cento ao ano);</w:t>
            </w:r>
          </w:p>
          <w:p w14:paraId="4C6FDF0A"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4DD625E" w14:textId="77777777" w:rsidTr="008C3B9B">
        <w:trPr>
          <w:jc w:val="center"/>
        </w:trPr>
        <w:tc>
          <w:tcPr>
            <w:tcW w:w="9073" w:type="dxa"/>
          </w:tcPr>
          <w:p w14:paraId="0FE15EA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9.</w:t>
            </w:r>
            <w:r w:rsidRPr="001C5ECE">
              <w:rPr>
                <w:rFonts w:ascii="Tahoma" w:hAnsi="Tahoma" w:cs="Tahoma"/>
                <w:sz w:val="21"/>
                <w:szCs w:val="21"/>
              </w:rPr>
              <w:tab/>
            </w:r>
            <w:r w:rsidRPr="001C5ECE">
              <w:rPr>
                <w:rFonts w:ascii="Tahoma" w:hAnsi="Tahoma" w:cs="Tahoma"/>
                <w:sz w:val="21"/>
                <w:szCs w:val="21"/>
                <w:u w:val="single"/>
              </w:rPr>
              <w:t xml:space="preserve">Periodicidade de Pagamento dos Juros Remuneratórios: </w:t>
            </w:r>
            <w:r w:rsidRPr="001C5ECE">
              <w:rPr>
                <w:rFonts w:ascii="Tahoma" w:hAnsi="Tahoma" w:cs="Tahoma"/>
                <w:sz w:val="21"/>
                <w:szCs w:val="21"/>
              </w:rPr>
              <w:t xml:space="preserve">Mensal,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53F8F712" w14:textId="77777777" w:rsidR="001C5ECE" w:rsidRPr="001C5ECE" w:rsidRDefault="001C5ECE" w:rsidP="001C5ECE">
            <w:pPr>
              <w:widowControl w:val="0"/>
              <w:spacing w:line="300" w:lineRule="exact"/>
              <w:jc w:val="both"/>
              <w:rPr>
                <w:rFonts w:ascii="Tahoma" w:hAnsi="Tahoma" w:cs="Tahoma"/>
                <w:sz w:val="21"/>
                <w:szCs w:val="21"/>
                <w:u w:val="single"/>
              </w:rPr>
            </w:pPr>
          </w:p>
          <w:p w14:paraId="112B558B"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10.</w:t>
            </w:r>
            <w:r w:rsidRPr="001C5ECE">
              <w:rPr>
                <w:rFonts w:ascii="Tahoma" w:hAnsi="Tahoma" w:cs="Tahoma"/>
                <w:sz w:val="21"/>
                <w:szCs w:val="21"/>
                <w:u w:val="single"/>
              </w:rPr>
              <w:t xml:space="preserve">  Periodicidade de Amortização</w:t>
            </w:r>
            <w:r w:rsidRPr="001C5ECE">
              <w:rPr>
                <w:rFonts w:ascii="Tahoma" w:hAnsi="Tahoma" w:cs="Tahoma"/>
                <w:sz w:val="21"/>
                <w:szCs w:val="21"/>
              </w:rPr>
              <w:t xml:space="preserve">: No vencimento, de acordo com a tabela constante do </w:t>
            </w:r>
            <w:r w:rsidRPr="001C5ECE">
              <w:rPr>
                <w:rFonts w:ascii="Tahoma" w:hAnsi="Tahoma" w:cs="Tahoma"/>
                <w:b/>
                <w:bCs/>
                <w:sz w:val="21"/>
                <w:szCs w:val="21"/>
              </w:rPr>
              <w:t>Anexo I</w:t>
            </w:r>
            <w:r w:rsidRPr="001C5ECE">
              <w:rPr>
                <w:rFonts w:ascii="Tahoma" w:hAnsi="Tahoma" w:cs="Tahoma"/>
                <w:sz w:val="21"/>
                <w:szCs w:val="21"/>
              </w:rPr>
              <w:t xml:space="preserve"> ao Termo de Securitização;</w:t>
            </w:r>
          </w:p>
          <w:p w14:paraId="467D6D7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2345AB20" w14:textId="77777777" w:rsidTr="008C3B9B">
        <w:trPr>
          <w:jc w:val="center"/>
        </w:trPr>
        <w:tc>
          <w:tcPr>
            <w:tcW w:w="9073" w:type="dxa"/>
          </w:tcPr>
          <w:p w14:paraId="4C139ED1"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11.</w:t>
            </w:r>
            <w:r w:rsidRPr="001C5ECE">
              <w:rPr>
                <w:rFonts w:ascii="Tahoma" w:hAnsi="Tahoma" w:cs="Tahoma"/>
                <w:sz w:val="21"/>
                <w:szCs w:val="21"/>
              </w:rPr>
              <w:tab/>
            </w:r>
            <w:r w:rsidRPr="001C5ECE">
              <w:rPr>
                <w:rFonts w:ascii="Tahoma" w:hAnsi="Tahoma" w:cs="Tahoma"/>
                <w:sz w:val="21"/>
                <w:szCs w:val="21"/>
                <w:u w:val="single"/>
              </w:rPr>
              <w:t>Regime Fiduciário</w:t>
            </w:r>
            <w:r w:rsidRPr="001C5ECE">
              <w:rPr>
                <w:rFonts w:ascii="Tahoma" w:hAnsi="Tahoma" w:cs="Tahoma"/>
                <w:sz w:val="21"/>
                <w:szCs w:val="21"/>
              </w:rPr>
              <w:t>: Sim;</w:t>
            </w:r>
          </w:p>
          <w:p w14:paraId="27C09CA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ACB2838" w14:textId="77777777" w:rsidTr="008C3B9B">
        <w:trPr>
          <w:jc w:val="center"/>
        </w:trPr>
        <w:tc>
          <w:tcPr>
            <w:tcW w:w="9073" w:type="dxa"/>
          </w:tcPr>
          <w:p w14:paraId="42C2ADE9"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12.</w:t>
            </w:r>
            <w:r w:rsidRPr="001C5ECE">
              <w:rPr>
                <w:rFonts w:ascii="Tahoma" w:hAnsi="Tahoma" w:cs="Tahoma"/>
                <w:sz w:val="21"/>
                <w:szCs w:val="21"/>
              </w:rPr>
              <w:tab/>
            </w:r>
            <w:r w:rsidRPr="001C5ECE">
              <w:rPr>
                <w:rFonts w:ascii="Tahoma" w:hAnsi="Tahoma" w:cs="Tahoma"/>
                <w:sz w:val="21"/>
                <w:szCs w:val="21"/>
                <w:u w:val="single"/>
              </w:rPr>
              <w:t>Ambiente de Distribuição, Negociação, Custódia Eletrônica e Liquidação Financeira</w:t>
            </w:r>
            <w:r w:rsidRPr="001C5ECE">
              <w:rPr>
                <w:rFonts w:ascii="Tahoma" w:hAnsi="Tahoma" w:cs="Tahoma"/>
                <w:sz w:val="21"/>
                <w:szCs w:val="21"/>
              </w:rPr>
              <w:t>: B3 (Segmento CETIP UTVM);</w:t>
            </w:r>
          </w:p>
          <w:p w14:paraId="4196A1D4"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398907C" w14:textId="77777777" w:rsidTr="008C3B9B">
        <w:trPr>
          <w:jc w:val="center"/>
        </w:trPr>
        <w:tc>
          <w:tcPr>
            <w:tcW w:w="9073" w:type="dxa"/>
          </w:tcPr>
          <w:p w14:paraId="6ED2BCE4" w14:textId="495FC88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13.</w:t>
            </w:r>
            <w:r w:rsidRPr="001C5ECE">
              <w:rPr>
                <w:rFonts w:ascii="Tahoma" w:hAnsi="Tahoma" w:cs="Tahoma"/>
                <w:sz w:val="21"/>
                <w:szCs w:val="21"/>
              </w:rPr>
              <w:tab/>
            </w:r>
            <w:r w:rsidRPr="001C5ECE">
              <w:rPr>
                <w:rFonts w:ascii="Tahoma" w:hAnsi="Tahoma" w:cs="Tahoma"/>
                <w:sz w:val="21"/>
                <w:szCs w:val="21"/>
                <w:u w:val="single"/>
              </w:rPr>
              <w:t>Data de Emissão</w:t>
            </w:r>
            <w:r w:rsidRPr="001C5ECE">
              <w:rPr>
                <w:rFonts w:ascii="Tahoma" w:hAnsi="Tahoma" w:cs="Tahoma"/>
                <w:sz w:val="21"/>
                <w:szCs w:val="21"/>
              </w:rPr>
              <w:t xml:space="preserve">: </w:t>
            </w:r>
            <w:r w:rsidR="00C62A6A">
              <w:rPr>
                <w:rFonts w:ascii="Tahoma" w:hAnsi="Tahoma" w:cs="Tahoma"/>
                <w:sz w:val="21"/>
                <w:szCs w:val="21"/>
              </w:rPr>
              <w:t>19</w:t>
            </w:r>
            <w:r w:rsidRPr="001C5ECE">
              <w:rPr>
                <w:rFonts w:ascii="Tahoma" w:hAnsi="Tahoma" w:cs="Tahoma"/>
                <w:sz w:val="21"/>
                <w:szCs w:val="21"/>
              </w:rPr>
              <w:t xml:space="preserve"> de agosto de 2021; </w:t>
            </w:r>
          </w:p>
          <w:p w14:paraId="25A55AC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80A2A86" w14:textId="77777777" w:rsidTr="008C3B9B">
        <w:trPr>
          <w:jc w:val="center"/>
        </w:trPr>
        <w:tc>
          <w:tcPr>
            <w:tcW w:w="9073" w:type="dxa"/>
          </w:tcPr>
          <w:p w14:paraId="1EEBB91E"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14.</w:t>
            </w:r>
            <w:r w:rsidRPr="001C5ECE">
              <w:rPr>
                <w:rFonts w:ascii="Tahoma" w:hAnsi="Tahoma" w:cs="Tahoma"/>
                <w:sz w:val="21"/>
                <w:szCs w:val="21"/>
              </w:rPr>
              <w:tab/>
            </w:r>
            <w:r w:rsidRPr="001C5ECE">
              <w:rPr>
                <w:rFonts w:ascii="Tahoma" w:hAnsi="Tahoma" w:cs="Tahoma"/>
                <w:sz w:val="21"/>
                <w:szCs w:val="21"/>
                <w:u w:val="single"/>
              </w:rPr>
              <w:t>Local de Emissão</w:t>
            </w:r>
            <w:r w:rsidRPr="001C5ECE">
              <w:rPr>
                <w:rFonts w:ascii="Tahoma" w:hAnsi="Tahoma" w:cs="Tahoma"/>
                <w:sz w:val="21"/>
                <w:szCs w:val="21"/>
              </w:rPr>
              <w:t>: São Paulo – SP;</w:t>
            </w:r>
          </w:p>
          <w:p w14:paraId="54298618"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852415D" w14:textId="77777777" w:rsidTr="008C3B9B">
        <w:trPr>
          <w:jc w:val="center"/>
        </w:trPr>
        <w:tc>
          <w:tcPr>
            <w:tcW w:w="9073" w:type="dxa"/>
          </w:tcPr>
          <w:p w14:paraId="190E2E6C"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15.</w:t>
            </w:r>
            <w:r w:rsidRPr="001C5ECE">
              <w:rPr>
                <w:rFonts w:ascii="Tahoma" w:hAnsi="Tahoma" w:cs="Tahoma"/>
                <w:sz w:val="21"/>
                <w:szCs w:val="21"/>
              </w:rPr>
              <w:tab/>
            </w:r>
            <w:r w:rsidRPr="001C5ECE">
              <w:rPr>
                <w:rFonts w:ascii="Tahoma" w:hAnsi="Tahoma" w:cs="Tahoma"/>
                <w:sz w:val="21"/>
                <w:szCs w:val="21"/>
                <w:u w:val="single"/>
              </w:rPr>
              <w:t>Data de Vencimento Final</w:t>
            </w:r>
            <w:r w:rsidRPr="001C5ECE">
              <w:rPr>
                <w:rFonts w:ascii="Tahoma" w:hAnsi="Tahoma" w:cs="Tahoma"/>
                <w:sz w:val="21"/>
                <w:szCs w:val="21"/>
              </w:rPr>
              <w:t>: 09 de setembro de 2024;</w:t>
            </w:r>
          </w:p>
          <w:p w14:paraId="5017B39C"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4F573AC1" w14:textId="77777777" w:rsidTr="008C3B9B">
        <w:trPr>
          <w:jc w:val="center"/>
        </w:trPr>
        <w:tc>
          <w:tcPr>
            <w:tcW w:w="9073" w:type="dxa"/>
          </w:tcPr>
          <w:p w14:paraId="46A25085"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17.</w:t>
            </w:r>
            <w:r w:rsidRPr="001C5ECE">
              <w:rPr>
                <w:rFonts w:ascii="Tahoma" w:hAnsi="Tahoma" w:cs="Tahoma"/>
                <w:sz w:val="21"/>
                <w:szCs w:val="21"/>
              </w:rPr>
              <w:tab/>
            </w:r>
            <w:r w:rsidRPr="001C5ECE">
              <w:rPr>
                <w:rFonts w:ascii="Tahoma" w:hAnsi="Tahoma" w:cs="Tahoma"/>
                <w:sz w:val="21"/>
                <w:szCs w:val="21"/>
                <w:u w:val="single"/>
              </w:rPr>
              <w:t>Taxa de Amortização</w:t>
            </w:r>
            <w:r w:rsidRPr="001C5ECE">
              <w:rPr>
                <w:rFonts w:ascii="Tahoma" w:hAnsi="Tahoma" w:cs="Tahoma"/>
                <w:sz w:val="21"/>
                <w:szCs w:val="21"/>
              </w:rPr>
              <w:t xml:space="preserve">: Percentuais estipulados de acordo com a tabela de amortização constante do </w:t>
            </w:r>
            <w:r w:rsidRPr="001C5ECE">
              <w:rPr>
                <w:rFonts w:ascii="Tahoma" w:hAnsi="Tahoma" w:cs="Tahoma"/>
                <w:b/>
                <w:bCs/>
                <w:sz w:val="21"/>
                <w:szCs w:val="21"/>
              </w:rPr>
              <w:t>Anexo I</w:t>
            </w:r>
            <w:r w:rsidRPr="001C5ECE">
              <w:rPr>
                <w:rFonts w:ascii="Tahoma" w:hAnsi="Tahoma" w:cs="Tahoma"/>
                <w:sz w:val="21"/>
                <w:szCs w:val="21"/>
              </w:rPr>
              <w:t xml:space="preserve"> do Termo de Securitização;</w:t>
            </w:r>
          </w:p>
          <w:p w14:paraId="5BF7DFF2"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77FB5DBA" w14:textId="77777777" w:rsidTr="008C3B9B">
        <w:trPr>
          <w:jc w:val="center"/>
        </w:trPr>
        <w:tc>
          <w:tcPr>
            <w:tcW w:w="9073" w:type="dxa"/>
          </w:tcPr>
          <w:p w14:paraId="6075D0E8"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18.</w:t>
            </w:r>
            <w:r w:rsidRPr="001C5ECE">
              <w:rPr>
                <w:rFonts w:ascii="Tahoma" w:hAnsi="Tahoma" w:cs="Tahoma"/>
                <w:sz w:val="21"/>
                <w:szCs w:val="21"/>
              </w:rPr>
              <w:tab/>
            </w:r>
            <w:r w:rsidRPr="001C5ECE">
              <w:rPr>
                <w:rFonts w:ascii="Tahoma" w:hAnsi="Tahoma" w:cs="Tahoma"/>
                <w:sz w:val="21"/>
                <w:szCs w:val="21"/>
                <w:u w:val="single"/>
              </w:rPr>
              <w:t>Garantias</w:t>
            </w:r>
            <w:r w:rsidRPr="001C5ECE">
              <w:rPr>
                <w:rFonts w:ascii="Tahoma" w:hAnsi="Tahoma" w:cs="Tahoma"/>
                <w:sz w:val="21"/>
                <w:szCs w:val="21"/>
              </w:rPr>
              <w:t>: Alienação Fiduciária de Imóvel, Alienação Fiduciária de Quotas, Promessa de Cessão Fiduciária de Recebíveis, Fiança e Fundo de Reserva;</w:t>
            </w:r>
          </w:p>
          <w:p w14:paraId="22DC4979"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5B5D406E" w14:textId="77777777" w:rsidTr="008C3B9B">
        <w:trPr>
          <w:jc w:val="center"/>
        </w:trPr>
        <w:tc>
          <w:tcPr>
            <w:tcW w:w="9073" w:type="dxa"/>
          </w:tcPr>
          <w:p w14:paraId="0147A04F"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19.</w:t>
            </w:r>
            <w:r w:rsidRPr="001C5ECE">
              <w:rPr>
                <w:rFonts w:ascii="Tahoma" w:hAnsi="Tahoma" w:cs="Tahoma"/>
                <w:sz w:val="21"/>
                <w:szCs w:val="21"/>
              </w:rPr>
              <w:tab/>
            </w:r>
            <w:r w:rsidRPr="001C5ECE">
              <w:rPr>
                <w:rFonts w:ascii="Tahoma" w:hAnsi="Tahoma" w:cs="Tahoma"/>
                <w:sz w:val="21"/>
                <w:szCs w:val="21"/>
                <w:u w:val="single"/>
              </w:rPr>
              <w:t>Garantia flutuante</w:t>
            </w:r>
            <w:r w:rsidRPr="001C5ECE">
              <w:rPr>
                <w:rFonts w:ascii="Tahoma" w:hAnsi="Tahoma" w:cs="Tahoma"/>
                <w:sz w:val="21"/>
                <w:szCs w:val="21"/>
              </w:rPr>
              <w:t>: Não há;</w:t>
            </w:r>
          </w:p>
          <w:p w14:paraId="33DDB45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6090B0C5" w14:textId="77777777" w:rsidTr="008C3B9B">
        <w:trPr>
          <w:jc w:val="center"/>
        </w:trPr>
        <w:tc>
          <w:tcPr>
            <w:tcW w:w="9073" w:type="dxa"/>
          </w:tcPr>
          <w:p w14:paraId="237DAFD7"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bCs/>
                <w:sz w:val="21"/>
                <w:szCs w:val="21"/>
              </w:rPr>
              <w:t>20.</w:t>
            </w:r>
            <w:r w:rsidRPr="001C5ECE">
              <w:rPr>
                <w:rFonts w:ascii="Tahoma" w:hAnsi="Tahoma" w:cs="Tahoma"/>
                <w:sz w:val="21"/>
                <w:szCs w:val="21"/>
              </w:rPr>
              <w:tab/>
            </w:r>
            <w:r w:rsidRPr="001C5ECE">
              <w:rPr>
                <w:rFonts w:ascii="Tahoma" w:hAnsi="Tahoma" w:cs="Tahoma"/>
                <w:sz w:val="21"/>
                <w:szCs w:val="21"/>
                <w:u w:val="single"/>
              </w:rPr>
              <w:t>Coobrigação da Emissora</w:t>
            </w:r>
            <w:r w:rsidRPr="001C5ECE">
              <w:rPr>
                <w:rFonts w:ascii="Tahoma" w:hAnsi="Tahoma" w:cs="Tahoma"/>
                <w:sz w:val="21"/>
                <w:szCs w:val="21"/>
              </w:rPr>
              <w:t>: Não há; e</w:t>
            </w:r>
          </w:p>
          <w:p w14:paraId="27CF8E3E" w14:textId="77777777" w:rsidR="001C5ECE" w:rsidRPr="001C5ECE" w:rsidRDefault="001C5ECE" w:rsidP="001C5ECE">
            <w:pPr>
              <w:widowControl w:val="0"/>
              <w:spacing w:line="300" w:lineRule="exact"/>
              <w:jc w:val="both"/>
              <w:rPr>
                <w:rFonts w:ascii="Tahoma" w:hAnsi="Tahoma" w:cs="Tahoma"/>
                <w:sz w:val="21"/>
                <w:szCs w:val="21"/>
              </w:rPr>
            </w:pPr>
          </w:p>
        </w:tc>
      </w:tr>
      <w:tr w:rsidR="001C5ECE" w:rsidRPr="001C5ECE" w14:paraId="3A3B96E4" w14:textId="77777777" w:rsidTr="008C3B9B">
        <w:trPr>
          <w:jc w:val="center"/>
        </w:trPr>
        <w:tc>
          <w:tcPr>
            <w:tcW w:w="9073" w:type="dxa"/>
          </w:tcPr>
          <w:p w14:paraId="29DA6403" w14:textId="77777777" w:rsidR="001C5ECE" w:rsidRPr="001C5ECE" w:rsidRDefault="001C5ECE" w:rsidP="001C5ECE">
            <w:pPr>
              <w:pStyle w:val="BodyText21"/>
              <w:suppressAutoHyphens/>
              <w:spacing w:line="300" w:lineRule="exact"/>
              <w:rPr>
                <w:rFonts w:ascii="Tahoma" w:hAnsi="Tahoma" w:cs="Tahoma"/>
                <w:color w:val="000000"/>
                <w:sz w:val="21"/>
                <w:szCs w:val="21"/>
              </w:rPr>
            </w:pPr>
            <w:r w:rsidRPr="001C5ECE">
              <w:rPr>
                <w:rFonts w:ascii="Tahoma" w:hAnsi="Tahoma" w:cs="Tahoma"/>
                <w:b/>
                <w:bCs/>
                <w:sz w:val="21"/>
                <w:szCs w:val="21"/>
              </w:rPr>
              <w:lastRenderedPageBreak/>
              <w:t>21.</w:t>
            </w:r>
            <w:r w:rsidRPr="001C5ECE">
              <w:rPr>
                <w:rFonts w:ascii="Tahoma" w:hAnsi="Tahoma" w:cs="Tahoma"/>
                <w:sz w:val="21"/>
                <w:szCs w:val="21"/>
              </w:rPr>
              <w:tab/>
            </w:r>
            <w:r w:rsidRPr="001C5ECE">
              <w:rPr>
                <w:rFonts w:ascii="Tahoma" w:hAnsi="Tahoma" w:cs="Tahoma"/>
                <w:sz w:val="21"/>
                <w:szCs w:val="21"/>
                <w:u w:val="single"/>
              </w:rPr>
              <w:t>Classificação de risco</w:t>
            </w:r>
            <w:r w:rsidRPr="001C5ECE">
              <w:rPr>
                <w:rFonts w:ascii="Tahoma" w:hAnsi="Tahoma" w:cs="Tahoma"/>
                <w:sz w:val="21"/>
                <w:szCs w:val="21"/>
              </w:rPr>
              <w:t>: Não há.</w:t>
            </w:r>
          </w:p>
        </w:tc>
      </w:tr>
      <w:bookmarkEnd w:id="112"/>
    </w:tbl>
    <w:p w14:paraId="1B186D77" w14:textId="77777777" w:rsidR="001C5ECE" w:rsidRPr="001C5ECE" w:rsidRDefault="001C5ECE" w:rsidP="001C5ECE">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sz w:val="21"/>
          <w:szCs w:val="21"/>
        </w:rPr>
      </w:pPr>
    </w:p>
    <w:p w14:paraId="132C3065"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13"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Na hipótese de descumprimento, total ou parcial, das Obrigações Garantidas, nos termos da CCB, das CCIs,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Configurada a mora nos termos do item 4.2 acima, a Fiduciante será intimada a </w:t>
      </w:r>
      <w:r w:rsidRPr="001C5ECE">
        <w:rPr>
          <w:rFonts w:ascii="Tahoma" w:hAnsi="Tahoma" w:cs="Tahoma"/>
          <w:sz w:val="21"/>
          <w:szCs w:val="21"/>
        </w:rPr>
        <w:lastRenderedPageBreak/>
        <w:t>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13"/>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14"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114"/>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(ii) aos valores correspondentes ao imposto sobre transmissão </w:t>
      </w:r>
      <w:r w:rsidRPr="001C5ECE">
        <w:rPr>
          <w:rFonts w:ascii="Tahoma" w:hAnsi="Tahoma" w:cs="Tahoma"/>
          <w:i/>
          <w:sz w:val="21"/>
          <w:szCs w:val="21"/>
        </w:rPr>
        <w:t>inter vivos</w:t>
      </w:r>
      <w:r w:rsidRPr="001C5ECE">
        <w:rPr>
          <w:rFonts w:ascii="Tahoma" w:hAnsi="Tahoma" w:cs="Tahoma"/>
          <w:sz w:val="21"/>
          <w:szCs w:val="21"/>
        </w:rPr>
        <w:t xml:space="preserve"> e ao laudêmio, se for o caso, pagos para efeito de consolidação da propriedade fiduciária da Unidade em nome da Fiduciária, e (iii)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58DE0C43"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15"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116"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16"/>
      <w:r w:rsidRPr="001C5ECE">
        <w:rPr>
          <w:rFonts w:ascii="Tahoma" w:hAnsi="Tahoma" w:cs="Tahoma"/>
          <w:sz w:val="21"/>
          <w:szCs w:val="21"/>
        </w:rPr>
        <w:t>;</w:t>
      </w:r>
      <w:bookmarkEnd w:id="115"/>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48E01B0D"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17"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117"/>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Após a averbação da consolidação da propriedade fiduciária no patrimônio da Fiduciária, e até a data da realização do segundo leilão, é assegurado à Fiduciante, conforme </w:t>
      </w:r>
      <w:r w:rsidRPr="001C5ECE">
        <w:rPr>
          <w:rFonts w:ascii="Tahoma" w:hAnsi="Tahoma" w:cs="Tahoma"/>
          <w:sz w:val="21"/>
          <w:szCs w:val="21"/>
        </w:rPr>
        <w:lastRenderedPageBreak/>
        <w:t>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18"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118"/>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60F3BE5C"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3DAA74DB"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119" w:name="_Hlk39126083"/>
      <w:bookmarkStart w:id="120"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19"/>
      <w:r w:rsidRPr="001C5ECE">
        <w:rPr>
          <w:rFonts w:ascii="Tahoma" w:hAnsi="Tahoma" w:cs="Tahoma"/>
          <w:sz w:val="21"/>
          <w:szCs w:val="21"/>
        </w:rPr>
        <w:t xml:space="preserve">, acrescido das penalidades </w:t>
      </w:r>
      <w:bookmarkEnd w:id="120"/>
      <w:r w:rsidRPr="001C5ECE">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1C5ECE">
        <w:rPr>
          <w:rFonts w:ascii="Tahoma" w:hAnsi="Tahoma" w:cs="Tahoma"/>
          <w:sz w:val="21"/>
          <w:szCs w:val="21"/>
          <w:u w:val="single"/>
        </w:rPr>
        <w:t>IPTU</w:t>
      </w:r>
      <w:r w:rsidRPr="001C5ECE">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0FED6BFA"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21"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w:t>
      </w:r>
      <w:r w:rsidRPr="001C5ECE">
        <w:rPr>
          <w:rFonts w:ascii="Tahoma" w:hAnsi="Tahoma" w:cs="Tahoma"/>
          <w:sz w:val="21"/>
          <w:szCs w:val="21"/>
        </w:rPr>
        <w:lastRenderedPageBreak/>
        <w:t>deste Contrato:</w:t>
      </w:r>
      <w:bookmarkEnd w:id="121"/>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5592A016"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2" w:name="_Ref463283495"/>
      <w:r w:rsidRPr="001C5ECE">
        <w:rPr>
          <w:rFonts w:ascii="Tahoma" w:hAnsi="Tahoma" w:cs="Tahoma"/>
          <w:sz w:val="21"/>
          <w:szCs w:val="21"/>
        </w:rPr>
        <w:t xml:space="preserve">Será aceito o maior lance oferecido, desde que igual ou superior ao valor das Obrigações </w:t>
      </w:r>
      <w:bookmarkStart w:id="123"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123"/>
      <w:r w:rsidRPr="001C5ECE">
        <w:rPr>
          <w:rFonts w:ascii="Tahoma" w:hAnsi="Tahoma" w:cs="Tahoma"/>
          <w:sz w:val="21"/>
          <w:szCs w:val="21"/>
        </w:rPr>
        <w:t>; e</w:t>
      </w:r>
      <w:bookmarkEnd w:id="122"/>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4" w:name="_Ref463283657"/>
      <w:bookmarkStart w:id="125"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124"/>
      <w:r w:rsidRPr="001C5ECE">
        <w:rPr>
          <w:rFonts w:ascii="Tahoma" w:hAnsi="Tahoma" w:cs="Tahoma"/>
          <w:sz w:val="21"/>
          <w:szCs w:val="21"/>
        </w:rPr>
        <w:t xml:space="preserve"> </w:t>
      </w:r>
      <w:bookmarkEnd w:id="125"/>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61A3B477"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126"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126"/>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Operação Estruturada</w:t>
      </w:r>
      <w:r w:rsidRPr="001C5ECE">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27"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128"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129"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129"/>
      <w:r w:rsidRPr="001C5ECE">
        <w:rPr>
          <w:rFonts w:ascii="Tahoma" w:hAnsi="Tahoma" w:cs="Tahoma"/>
          <w:sz w:val="21"/>
          <w:szCs w:val="21"/>
        </w:rPr>
        <w:t>.</w:t>
      </w:r>
      <w:bookmarkEnd w:id="128"/>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130"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27"/>
    <w:bookmarkEnd w:id="130"/>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1"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131"/>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4AE27440"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132"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33"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133"/>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É uma sociedade devidamente constituída e em funcionamento de acordo com a legislação e </w:t>
      </w:r>
      <w:r w:rsidRPr="001C5ECE">
        <w:rPr>
          <w:rFonts w:ascii="Tahoma" w:hAnsi="Tahoma" w:cs="Tahoma"/>
          <w:sz w:val="21"/>
          <w:szCs w:val="21"/>
        </w:rPr>
        <w:lastRenderedPageBreak/>
        <w:t>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50514F4D"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lastRenderedPageBreak/>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19937EDC"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1C5ECE">
        <w:rPr>
          <w:rFonts w:ascii="Tahoma" w:hAnsi="Tahoma" w:cs="Tahoma"/>
          <w:sz w:val="21"/>
          <w:szCs w:val="21"/>
        </w:rPr>
        <w:lastRenderedPageBreak/>
        <w:t>dos quais a Fiduciária seja parte; (ii)</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(iii)</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34"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3CE367FC"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00C2584E">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(ii)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lastRenderedPageBreak/>
        <w:t>CLÁUSULA DEZ – DISPOSIÇÕES GERAIS</w:t>
      </w:r>
      <w:bookmarkEnd w:id="134"/>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24"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25"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nº 427 – Cj.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26"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35" w:name="_Ref361939554"/>
      <w:bookmarkStart w:id="136" w:name="_Ref461651671"/>
      <w:r w:rsidRPr="001C5ECE">
        <w:rPr>
          <w:rFonts w:ascii="Tahoma" w:hAnsi="Tahoma" w:cs="Tahoma"/>
          <w:sz w:val="21"/>
          <w:szCs w:val="21"/>
          <w:u w:val="single"/>
        </w:rPr>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35"/>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136"/>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37"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137"/>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xml:space="preserve">: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w:t>
      </w:r>
      <w:r w:rsidRPr="001C5ECE">
        <w:rPr>
          <w:rFonts w:ascii="Tahoma" w:hAnsi="Tahoma" w:cs="Tahoma"/>
          <w:sz w:val="21"/>
          <w:szCs w:val="21"/>
        </w:rPr>
        <w:lastRenderedPageBreak/>
        <w:t>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138" w:name="_DV_M134"/>
      <w:bookmarkEnd w:id="138"/>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139"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140" w:name="_DV_M191"/>
      <w:bookmarkEnd w:id="140"/>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141"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41"/>
    </w:p>
    <w:p w14:paraId="18A67FAE" w14:textId="77777777" w:rsidR="001C5ECE" w:rsidRPr="001C5ECE" w:rsidRDefault="001C5ECE" w:rsidP="001C5ECE">
      <w:pPr>
        <w:widowControl w:val="0"/>
        <w:spacing w:line="300" w:lineRule="exact"/>
        <w:contextualSpacing/>
        <w:jc w:val="both"/>
        <w:rPr>
          <w:rFonts w:ascii="Tahoma" w:hAnsi="Tahoma" w:cs="Tahoma"/>
          <w:sz w:val="21"/>
          <w:szCs w:val="21"/>
        </w:rPr>
      </w:pPr>
    </w:p>
    <w:p w14:paraId="467CE5F1" w14:textId="5B8972C6" w:rsidR="001C5ECE" w:rsidRPr="001C5ECE" w:rsidRDefault="001C5ECE" w:rsidP="001C5ECE">
      <w:pPr>
        <w:widowControl w:val="0"/>
        <w:spacing w:line="300" w:lineRule="exact"/>
        <w:contextualSpacing/>
        <w:jc w:val="center"/>
        <w:rPr>
          <w:rFonts w:ascii="Tahoma" w:hAnsi="Tahoma" w:cs="Tahoma"/>
          <w:sz w:val="21"/>
          <w:szCs w:val="21"/>
        </w:rPr>
      </w:pPr>
      <w:r w:rsidRPr="001C5ECE">
        <w:rPr>
          <w:rFonts w:ascii="Tahoma" w:hAnsi="Tahoma" w:cs="Tahoma"/>
          <w:sz w:val="21"/>
          <w:szCs w:val="21"/>
          <w:highlight w:val="lightGray"/>
        </w:rPr>
        <w:t>[LOCAL, DATA E ASSINATURAS</w:t>
      </w:r>
      <w:r>
        <w:rPr>
          <w:rFonts w:ascii="Tahoma" w:hAnsi="Tahoma" w:cs="Tahoma"/>
          <w:sz w:val="21"/>
          <w:szCs w:val="21"/>
          <w:highlight w:val="lightGray"/>
        </w:rPr>
        <w:t xml:space="preserve"> – SEGUEM ANEXOS DA MINUTA</w:t>
      </w:r>
      <w:r w:rsidRPr="001C5ECE">
        <w:rPr>
          <w:rFonts w:ascii="Tahoma" w:hAnsi="Tahoma" w:cs="Tahoma"/>
          <w:sz w:val="21"/>
          <w:szCs w:val="21"/>
          <w:highlight w:val="lightGray"/>
        </w:rPr>
        <w:t>]</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132"/>
    <w:bookmarkEnd w:id="139"/>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254646F8" w14:textId="2B39D4DB" w:rsidR="001C5ECE" w:rsidRPr="001C5ECE" w:rsidRDefault="001C5ECE" w:rsidP="001C5ECE">
      <w:pPr>
        <w:widowControl w:val="0"/>
        <w:spacing w:line="300" w:lineRule="exact"/>
        <w:contextualSpacing/>
        <w:jc w:val="both"/>
        <w:rPr>
          <w:rFonts w:ascii="Tahoma" w:hAnsi="Tahoma" w:cs="Tahoma"/>
          <w:smallCaps/>
          <w:sz w:val="21"/>
          <w:szCs w:val="21"/>
        </w:rPr>
      </w:pPr>
      <w:r w:rsidRPr="001C5ECE">
        <w:rPr>
          <w:rFonts w:ascii="Tahoma" w:hAnsi="Tahoma" w:cs="Tahoma"/>
          <w:smallCaps/>
          <w:sz w:val="21"/>
          <w:szCs w:val="21"/>
        </w:rPr>
        <w:br w:type="page"/>
      </w:r>
      <w:r w:rsidRPr="001C5ECE">
        <w:rPr>
          <w:rFonts w:ascii="Tahoma" w:hAnsi="Tahoma" w:cs="Tahoma"/>
          <w:i/>
          <w:smallCaps/>
          <w:sz w:val="21"/>
          <w:szCs w:val="21"/>
        </w:rPr>
        <w:lastRenderedPageBreak/>
        <w:t>(</w:t>
      </w:r>
      <w:r w:rsidRPr="001C5ECE">
        <w:rPr>
          <w:rFonts w:ascii="Tahoma" w:hAnsi="Tahoma" w:cs="Tahoma"/>
          <w:b/>
          <w:bCs/>
          <w:i/>
          <w:smallCaps/>
          <w:sz w:val="21"/>
          <w:szCs w:val="21"/>
        </w:rPr>
        <w:t>Anexo I</w:t>
      </w:r>
      <w:r w:rsidRPr="001C5ECE">
        <w:rPr>
          <w:rFonts w:ascii="Tahoma" w:hAnsi="Tahoma" w:cs="Tahoma"/>
          <w:i/>
          <w:smallCaps/>
          <w:sz w:val="21"/>
          <w:szCs w:val="21"/>
        </w:rPr>
        <w:t xml:space="preserve"> ao Instrumento Particular de Alienação Fiduciária de Imóveis em Garantia e Outras Avenças, celebrado em [</w:t>
      </w:r>
      <w:r w:rsidRPr="001C5ECE">
        <w:rPr>
          <w:rFonts w:ascii="Tahoma" w:hAnsi="Tahoma" w:cs="Tahoma"/>
          <w:i/>
          <w:smallCaps/>
          <w:sz w:val="21"/>
          <w:szCs w:val="21"/>
          <w:highlight w:val="lightGray"/>
        </w:rPr>
        <w:t>data</w:t>
      </w:r>
      <w:r w:rsidRPr="001C5ECE">
        <w:rPr>
          <w:rFonts w:ascii="Tahoma" w:hAnsi="Tahoma" w:cs="Tahoma"/>
          <w:i/>
          <w:smallCaps/>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1C5ECE">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276D2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93922F"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91DA75"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E2A393" w14:textId="77777777" w:rsidR="001C5ECE" w:rsidRPr="001C5ECE" w:rsidRDefault="001C5ECE" w:rsidP="001C5ECE">
            <w:pPr>
              <w:widowControl w:val="0"/>
              <w:spacing w:line="300" w:lineRule="exact"/>
              <w:jc w:val="both"/>
              <w:rPr>
                <w:rFonts w:ascii="Tahoma" w:hAnsi="Tahoma" w:cs="Tahoma"/>
                <w:color w:val="000000"/>
                <w:sz w:val="21"/>
                <w:szCs w:val="21"/>
              </w:rPr>
            </w:pPr>
          </w:p>
          <w:p w14:paraId="4DAA2667"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3901BC1" w14:textId="77777777" w:rsidR="001C5ECE" w:rsidRPr="001C5ECE" w:rsidRDefault="001C5ECE" w:rsidP="001C5ECE">
            <w:pPr>
              <w:widowControl w:val="0"/>
              <w:spacing w:line="300" w:lineRule="exact"/>
              <w:jc w:val="both"/>
              <w:rPr>
                <w:rFonts w:ascii="Tahoma" w:hAnsi="Tahoma" w:cs="Tahoma"/>
                <w:b/>
                <w:bCs/>
                <w:iCs/>
                <w:color w:val="000000"/>
                <w:sz w:val="21"/>
                <w:szCs w:val="21"/>
              </w:rPr>
            </w:pPr>
          </w:p>
          <w:p w14:paraId="1A8588E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3268F58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 xml:space="preserve">Apartamento de Cobertura nº41 Tipo 04-AB, nº42 Tipo 04-C, nº43 Tipo 04-D do empreendimento imobiliário residencial denominado “EDIFICO SAINT BARTHÈLEMY”, situado na Rua Natividade, 119 - Indianópolis - </w:t>
            </w:r>
            <w:r w:rsidRPr="001C5ECE">
              <w:rPr>
                <w:rFonts w:ascii="Tahoma" w:hAnsi="Tahoma" w:cs="Tahoma"/>
                <w:color w:val="000000"/>
                <w:sz w:val="21"/>
                <w:szCs w:val="21"/>
              </w:rPr>
              <w:lastRenderedPageBreak/>
              <w:t>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lastRenderedPageBreak/>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w:t>
            </w:r>
            <w:r w:rsidRPr="001C5ECE">
              <w:rPr>
                <w:rFonts w:ascii="Tahoma" w:hAnsi="Tahoma" w:cs="Tahoma"/>
                <w:color w:val="000000"/>
                <w:sz w:val="21"/>
                <w:szCs w:val="21"/>
              </w:rPr>
              <w:lastRenderedPageBreak/>
              <w:t xml:space="preserve">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1C5ECE">
            <w:pPr>
              <w:widowControl w:val="0"/>
              <w:spacing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1C5ECE">
            <w:pPr>
              <w:widowControl w:val="0"/>
              <w:spacing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1C5ECE">
            <w:pPr>
              <w:widowControl w:val="0"/>
              <w:spacing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1C5ECE">
            <w:pPr>
              <w:widowControl w:val="0"/>
              <w:spacing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1C5E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1C5ECE">
            <w:pPr>
              <w:widowControl w:val="0"/>
              <w:spacing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1C5ECE">
            <w:pPr>
              <w:widowControl w:val="0"/>
              <w:spacing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220235">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6B72" w14:textId="77777777" w:rsidR="00085A05" w:rsidRDefault="00085A05">
      <w:r>
        <w:separator/>
      </w:r>
    </w:p>
    <w:p w14:paraId="26ADC0C5" w14:textId="77777777" w:rsidR="00085A05" w:rsidRDefault="00085A05"/>
  </w:endnote>
  <w:endnote w:type="continuationSeparator" w:id="0">
    <w:p w14:paraId="238E0697" w14:textId="77777777" w:rsidR="00085A05" w:rsidRDefault="00085A05">
      <w:r>
        <w:continuationSeparator/>
      </w:r>
    </w:p>
    <w:p w14:paraId="1A9FA673" w14:textId="77777777" w:rsidR="00085A05" w:rsidRDefault="00085A05"/>
  </w:endnote>
  <w:endnote w:type="continuationNotice" w:id="1">
    <w:p w14:paraId="074901EA" w14:textId="77777777" w:rsidR="00085A05" w:rsidRDefault="00085A05"/>
    <w:p w14:paraId="16DB3112" w14:textId="77777777" w:rsidR="00085A05" w:rsidRDefault="00085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481C" w14:textId="77777777" w:rsidR="00085A05" w:rsidRDefault="00085A05">
      <w:r>
        <w:separator/>
      </w:r>
    </w:p>
    <w:p w14:paraId="17783D3B" w14:textId="77777777" w:rsidR="00085A05" w:rsidRDefault="00085A05"/>
  </w:footnote>
  <w:footnote w:type="continuationSeparator" w:id="0">
    <w:p w14:paraId="5AAD7AC8" w14:textId="77777777" w:rsidR="00085A05" w:rsidRDefault="00085A05">
      <w:r>
        <w:continuationSeparator/>
      </w:r>
    </w:p>
    <w:p w14:paraId="4C4C2099" w14:textId="77777777" w:rsidR="00085A05" w:rsidRDefault="00085A05"/>
  </w:footnote>
  <w:footnote w:type="continuationNotice" w:id="1">
    <w:p w14:paraId="44027546" w14:textId="77777777" w:rsidR="00085A05" w:rsidRDefault="00085A05"/>
    <w:p w14:paraId="2D59DF8A" w14:textId="77777777" w:rsidR="00085A05" w:rsidRDefault="00085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cional@chphipotecaria.com.br" TargetMode="External"/><Relationship Id="rId18" Type="http://schemas.openxmlformats.org/officeDocument/2006/relationships/header" Target="header2.xml"/><Relationship Id="rId26" Type="http://schemas.openxmlformats.org/officeDocument/2006/relationships/hyperlink" Target="mailto:arthur@viracondo.com.br"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juridico@virgo.inc" TargetMode="External"/><Relationship Id="rId2" Type="http://schemas.openxmlformats.org/officeDocument/2006/relationships/customXml" Target="../customXml/item2.xml"/><Relationship Id="rId16" Type="http://schemas.openxmlformats.org/officeDocument/2006/relationships/hyperlink" Target="mailto:arthur@viracondo.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virgo.inc" TargetMode="External"/><Relationship Id="rId5" Type="http://schemas.openxmlformats.org/officeDocument/2006/relationships/customXml" Target="../customXml/item5.xml"/><Relationship Id="rId15" Type="http://schemas.openxmlformats.org/officeDocument/2006/relationships/hyperlink" Target="mailto:juridico@virgo.inc"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67BFB403-2AFD-49BD-A2D3-DF5F73C8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70</Pages>
  <Words>27722</Words>
  <Characters>158935</Characters>
  <Application>Microsoft Office Word</Application>
  <DocSecurity>0</DocSecurity>
  <Lines>1324</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186285</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keywords/>
  <cp:lastModifiedBy>Francisco Timoni</cp:lastModifiedBy>
  <cp:revision>7</cp:revision>
  <cp:lastPrinted>2021-08-19T20:45:00Z</cp:lastPrinted>
  <dcterms:created xsi:type="dcterms:W3CDTF">2021-08-19T20:21:00Z</dcterms:created>
  <dcterms:modified xsi:type="dcterms:W3CDTF">2021-08-19T22:17:00Z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