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0623" w14:textId="77777777" w:rsidR="00150431" w:rsidRPr="00D55B17" w:rsidRDefault="00150431" w:rsidP="0091642F">
      <w:pPr>
        <w:pStyle w:val="Heading"/>
        <w:spacing w:after="0" w:line="300" w:lineRule="exact"/>
        <w:rPr>
          <w:sz w:val="24"/>
        </w:rPr>
      </w:pPr>
    </w:p>
    <w:p w14:paraId="723B442B" w14:textId="7B688B51" w:rsidR="00437AF2" w:rsidRPr="00931120" w:rsidRDefault="00D55B17" w:rsidP="00931120">
      <w:pPr>
        <w:pStyle w:val="TabHeading"/>
        <w:rPr>
          <w:smallCaps w:val="0"/>
          <w:sz w:val="22"/>
        </w:rPr>
      </w:pPr>
      <w:r w:rsidRPr="00D55B17">
        <w:rPr>
          <w:sz w:val="22"/>
        </w:rPr>
        <w:t xml:space="preserve">PRIMEIRO ADITAMENTO AO </w:t>
      </w:r>
      <w:r w:rsidR="003D16E8" w:rsidRPr="003D16E8">
        <w:rPr>
          <w:sz w:val="22"/>
        </w:rPr>
        <w:t>INSTRUMENTO PARTICULAR DE ESCRITURA DA 1ª (PRIMEIRA) EMISSÃO DE DEBÊNTURES SIMPLES, NÃO CONVERSÍVEIS EM AÇÕES, EM SÉRIE ÚNICA, DA ESPÉCIE COM GARANTIA REAL E GARANTIA ADICIONAL FIDEJUSSÓRIA, PARA COLOCAÇÃO PRIVADA DA RZK SOLAR 01 S.A.</w:t>
      </w:r>
    </w:p>
    <w:p w14:paraId="3D0CA079" w14:textId="77777777" w:rsidR="0022234E" w:rsidRPr="00D55B17" w:rsidRDefault="0022234E">
      <w:pPr>
        <w:pStyle w:val="Heading"/>
        <w:spacing w:after="0" w:line="300" w:lineRule="exact"/>
        <w:rPr>
          <w:sz w:val="24"/>
        </w:rPr>
      </w:pPr>
    </w:p>
    <w:p w14:paraId="28752876" w14:textId="69DBA237" w:rsidR="0022234E" w:rsidRPr="00D55B17" w:rsidRDefault="00D11731" w:rsidP="00931120">
      <w:pPr>
        <w:pStyle w:val="Body"/>
        <w:rPr>
          <w:sz w:val="24"/>
          <w:lang w:val="pt-BR"/>
        </w:rPr>
      </w:pPr>
      <w:r w:rsidRPr="00D55B17">
        <w:t>Pelo presente</w:t>
      </w:r>
      <w:r w:rsidR="00B16780" w:rsidRPr="00D55B17">
        <w:t xml:space="preserve"> </w:t>
      </w:r>
      <w:r w:rsidR="00CE33A7">
        <w:rPr>
          <w:lang w:val="pt-BR"/>
        </w:rPr>
        <w:t>“</w:t>
      </w:r>
      <w:r w:rsidR="00B16780" w:rsidRPr="001C3F42">
        <w:rPr>
          <w:i/>
          <w:iCs/>
          <w:lang w:val="pt-BR"/>
        </w:rPr>
        <w:t xml:space="preserve">Primeiro Aditamento ao </w:t>
      </w:r>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1C3F42">
        <w:rPr>
          <w:i/>
          <w:iCs/>
        </w:rPr>
        <w:t>.</w:t>
      </w:r>
      <w:r w:rsidR="00CE33A7">
        <w:rPr>
          <w:lang w:val="pt-BR"/>
        </w:rPr>
        <w:t>”</w:t>
      </w:r>
      <w:r w:rsidR="00B16780" w:rsidRPr="00D55B17">
        <w:t xml:space="preserve"> (</w:t>
      </w:r>
      <w:r w:rsidR="00CE33A7">
        <w:rPr>
          <w:lang w:val="pt-BR"/>
        </w:rPr>
        <w:t>“</w:t>
      </w:r>
      <w:r w:rsidR="00B16780" w:rsidRPr="00931120">
        <w:rPr>
          <w:b/>
          <w:bCs/>
        </w:rPr>
        <w:t>Primeiro Aditamento</w:t>
      </w:r>
      <w:r w:rsidR="00CE33A7">
        <w:rPr>
          <w:lang w:val="pt-BR"/>
        </w:rPr>
        <w:t>”</w:t>
      </w:r>
      <w:r w:rsidR="00B16780" w:rsidRPr="00D55B17">
        <w:t>):</w:t>
      </w:r>
    </w:p>
    <w:p w14:paraId="26A50420" w14:textId="77777777" w:rsidR="003D16E8" w:rsidRPr="00F6090E" w:rsidRDefault="003D16E8" w:rsidP="003D16E8">
      <w:pPr>
        <w:pStyle w:val="Parties"/>
        <w:numPr>
          <w:ilvl w:val="0"/>
          <w:numId w:val="28"/>
        </w:numPr>
        <w:autoSpaceDE/>
        <w:autoSpaceDN/>
        <w:adjustRightInd/>
      </w:pPr>
      <w:bookmarkStart w:id="0" w:name="_Hlk74854540"/>
      <w:bookmarkStart w:id="1" w:name="_Hlk71578934"/>
      <w:r w:rsidRPr="00F6090E">
        <w:rPr>
          <w:b/>
          <w:bCs/>
        </w:rPr>
        <w:t>RZK SOLAR 01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44, Bairro Cidade Jardim, CEP 05.676-120, inscrita no Cadastro Nacional de Pessoa Jurídica do Ministério da Economia (“</w:t>
      </w:r>
      <w:r w:rsidRPr="00F6090E">
        <w:rPr>
          <w:b/>
        </w:rPr>
        <w:t>CNPJ/ME</w:t>
      </w:r>
      <w:r w:rsidRPr="00F6090E">
        <w:t>”) sob o nº 35.231.108/0001-70, com seus atos constitutivos registrados perante a Junta Comercial do Estado de São Paula (“</w:t>
      </w:r>
      <w:r w:rsidRPr="00F6090E">
        <w:rPr>
          <w:b/>
        </w:rPr>
        <w:t>JUCESP</w:t>
      </w:r>
      <w:r w:rsidRPr="00F6090E">
        <w:t xml:space="preserve">”) sob o NIRE 35300543408, neste ato representada nos termos de seu estatuto social </w:t>
      </w:r>
      <w:bookmarkEnd w:id="0"/>
      <w:r w:rsidRPr="00F6090E">
        <w:t>(“</w:t>
      </w:r>
      <w:r w:rsidRPr="00F6090E">
        <w:rPr>
          <w:b/>
        </w:rPr>
        <w:t>Emissora</w:t>
      </w:r>
      <w:r w:rsidRPr="00F6090E">
        <w:t xml:space="preserve">”); </w:t>
      </w:r>
    </w:p>
    <w:p w14:paraId="239BF5BA" w14:textId="77777777" w:rsidR="003D16E8" w:rsidRPr="00F6090E" w:rsidRDefault="003D16E8" w:rsidP="003D16E8">
      <w:pPr>
        <w:pStyle w:val="Parties"/>
        <w:numPr>
          <w:ilvl w:val="0"/>
          <w:numId w:val="0"/>
        </w:numPr>
      </w:pPr>
      <w:r w:rsidRPr="00F6090E">
        <w:t xml:space="preserve">e, de outro lado, </w:t>
      </w:r>
    </w:p>
    <w:p w14:paraId="312E9998" w14:textId="77777777" w:rsidR="003D16E8" w:rsidRPr="00F6090E" w:rsidRDefault="003D16E8" w:rsidP="003D16E8">
      <w:pPr>
        <w:pStyle w:val="Parties"/>
        <w:numPr>
          <w:ilvl w:val="0"/>
          <w:numId w:val="28"/>
        </w:numPr>
        <w:autoSpaceDE/>
        <w:autoSpaceDN/>
        <w:adjustRightInd/>
        <w:rPr>
          <w:b/>
        </w:rPr>
      </w:pPr>
      <w:bookmarkStart w:id="2" w:name="_Hlk74745408"/>
      <w:r w:rsidRPr="00F6090E">
        <w:rPr>
          <w:b/>
        </w:rPr>
        <w:t>VIRGO COMPANHIA DE SECURITIZAÇÃO</w:t>
      </w:r>
      <w:r w:rsidRPr="00F6090E">
        <w:t xml:space="preserve">, nova denominação da ISEC Securitizadora S.A, </w:t>
      </w:r>
      <w:bookmarkEnd w:id="2"/>
      <w:r w:rsidRPr="00F6090E">
        <w:t xml:space="preserve">sociedade </w:t>
      </w:r>
      <w:r w:rsidRPr="00F6090E">
        <w:rPr>
          <w:bCs/>
        </w:rPr>
        <w:t>por ações</w:t>
      </w:r>
      <w:r w:rsidRPr="00F6090E">
        <w:t xml:space="preserve"> com sede na </w:t>
      </w:r>
      <w:r w:rsidRPr="00F6090E">
        <w:rPr>
          <w:bCs/>
        </w:rPr>
        <w:t>Cidade</w:t>
      </w:r>
      <w:r w:rsidRPr="00F6090E">
        <w:t xml:space="preserve"> de São Paulo, </w:t>
      </w:r>
      <w:r w:rsidRPr="00F6090E">
        <w:rPr>
          <w:bCs/>
        </w:rPr>
        <w:t>Estado</w:t>
      </w:r>
      <w:r w:rsidRPr="00F6090E">
        <w:t xml:space="preserve"> de São Paulo, na Rua Tabapuã, nº 1123, 21º Andar, Conjunto 215, Itaim Bibi, CEP 04.533-004, inscrita no CNPJ/ME sob o </w:t>
      </w:r>
      <w:r w:rsidRPr="00F6090E">
        <w:rPr>
          <w:bCs/>
        </w:rPr>
        <w:t xml:space="preserve">n.º </w:t>
      </w:r>
      <w:r w:rsidRPr="00F6090E">
        <w:rPr>
          <w:shd w:val="clear" w:color="auto" w:fill="FFFFFF"/>
        </w:rPr>
        <w:t>08.769.451/0001-08</w:t>
      </w:r>
      <w:r w:rsidRPr="00F6090E">
        <w:t xml:space="preserve">, neste ato representada </w:t>
      </w:r>
      <w:r w:rsidRPr="00F6090E">
        <w:rPr>
          <w:bCs/>
        </w:rPr>
        <w:t>nos termos</w:t>
      </w:r>
      <w:r w:rsidRPr="00F6090E">
        <w:t xml:space="preserve"> de seu </w:t>
      </w:r>
      <w:r w:rsidRPr="00F6090E">
        <w:rPr>
          <w:bCs/>
        </w:rPr>
        <w:t>estatuto social (“</w:t>
      </w:r>
      <w:r w:rsidRPr="00F6090E">
        <w:rPr>
          <w:b/>
        </w:rPr>
        <w:t>Securitizadora</w:t>
      </w:r>
      <w:r w:rsidRPr="00F6090E">
        <w:rPr>
          <w:bCs/>
        </w:rPr>
        <w:t>” ou “</w:t>
      </w:r>
      <w:r w:rsidRPr="00F6090E">
        <w:rPr>
          <w:b/>
          <w:bCs/>
        </w:rPr>
        <w:t>Debenturista</w:t>
      </w:r>
      <w:r w:rsidRPr="00F6090E">
        <w:rPr>
          <w:bCs/>
        </w:rPr>
        <w:t>”);</w:t>
      </w:r>
    </w:p>
    <w:p w14:paraId="63C71876" w14:textId="77777777" w:rsidR="003D16E8" w:rsidRPr="00F6090E" w:rsidRDefault="003D16E8" w:rsidP="003D16E8">
      <w:pPr>
        <w:pStyle w:val="Parties"/>
        <w:numPr>
          <w:ilvl w:val="0"/>
          <w:numId w:val="0"/>
        </w:numPr>
        <w:ind w:left="680" w:hanging="680"/>
        <w:rPr>
          <w:b/>
        </w:rPr>
      </w:pPr>
      <w:r w:rsidRPr="00F6090E">
        <w:rPr>
          <w:bCs/>
        </w:rPr>
        <w:t>e, como fiadora:</w:t>
      </w:r>
    </w:p>
    <w:p w14:paraId="68024234" w14:textId="77777777" w:rsidR="003D16E8" w:rsidRPr="00F6090E" w:rsidRDefault="003D16E8" w:rsidP="003D16E8">
      <w:pPr>
        <w:pStyle w:val="Parties"/>
        <w:numPr>
          <w:ilvl w:val="0"/>
          <w:numId w:val="28"/>
        </w:numPr>
        <w:autoSpaceDE/>
        <w:autoSpaceDN/>
        <w:adjustRightInd/>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F6090E">
        <w:rPr>
          <w:b/>
          <w:bCs/>
        </w:rPr>
        <w:t>Fiadora</w:t>
      </w:r>
      <w:r w:rsidRPr="00F6090E">
        <w:t xml:space="preserve">”). </w:t>
      </w:r>
    </w:p>
    <w:bookmarkEnd w:id="1"/>
    <w:p w14:paraId="5CF9F6FD" w14:textId="75F6A11A" w:rsidR="00146E16" w:rsidRPr="00D55B17" w:rsidRDefault="00146E16" w:rsidP="00901BE3">
      <w:pPr>
        <w:pStyle w:val="Body"/>
      </w:pPr>
      <w:r w:rsidRPr="00D55B17">
        <w:t xml:space="preserve">(Sendo a </w:t>
      </w:r>
      <w:r w:rsidR="003D16E8">
        <w:rPr>
          <w:lang w:val="pt-BR"/>
        </w:rPr>
        <w:t>Emissora, a Debenturista e a Fiadora</w:t>
      </w:r>
      <w:r w:rsidRPr="00D55B17">
        <w:t xml:space="preserve">, em conjunto, denominados </w:t>
      </w:r>
      <w:r w:rsidR="00CE33A7">
        <w:rPr>
          <w:lang w:val="pt-BR"/>
        </w:rPr>
        <w:t>“</w:t>
      </w:r>
      <w:r w:rsidRPr="00931120">
        <w:rPr>
          <w:b/>
        </w:rPr>
        <w:t>Partes</w:t>
      </w:r>
      <w:r w:rsidR="00CE33A7">
        <w:rPr>
          <w:lang w:val="pt-BR"/>
        </w:rPr>
        <w:t>”</w:t>
      </w:r>
      <w:r w:rsidRPr="00D55B17">
        <w:t>.)</w:t>
      </w:r>
    </w:p>
    <w:p w14:paraId="2CE28A13" w14:textId="4B83A423" w:rsidR="00D11731" w:rsidRPr="009272BA" w:rsidRDefault="00D55B17" w:rsidP="00931120">
      <w:pPr>
        <w:pStyle w:val="Body"/>
        <w:tabs>
          <w:tab w:val="left" w:pos="0"/>
        </w:tabs>
        <w:rPr>
          <w:b/>
        </w:rPr>
      </w:pPr>
      <w:r w:rsidRPr="009272BA">
        <w:rPr>
          <w:b/>
          <w:bCs/>
          <w:smallCaps/>
        </w:rPr>
        <w:t>CONSIDERANDO QUE</w:t>
      </w:r>
      <w:r w:rsidRPr="009272BA">
        <w:rPr>
          <w:b/>
        </w:rPr>
        <w:t>:</w:t>
      </w:r>
    </w:p>
    <w:p w14:paraId="783B87BE" w14:textId="0258EACA" w:rsidR="00D11731" w:rsidRPr="00D55B17" w:rsidRDefault="00814EED" w:rsidP="00931120">
      <w:pPr>
        <w:pStyle w:val="Recitals"/>
      </w:pPr>
      <w:r w:rsidRPr="00D55B17">
        <w:t>E</w:t>
      </w:r>
      <w:r w:rsidR="00C67340" w:rsidRPr="00D55B17">
        <w:t xml:space="preserve">m </w:t>
      </w:r>
      <w:r w:rsidR="00BA7CD6" w:rsidRPr="00D55B17">
        <w:t>0</w:t>
      </w:r>
      <w:r w:rsidR="003D16E8">
        <w:t xml:space="preserve">4 </w:t>
      </w:r>
      <w:r w:rsidR="00611B65" w:rsidRPr="00D55B17">
        <w:t xml:space="preserve">de </w:t>
      </w:r>
      <w:r w:rsidR="003D16E8">
        <w:t>novembro</w:t>
      </w:r>
      <w:r w:rsidR="00BA7CD6" w:rsidRPr="00D55B17">
        <w:t xml:space="preserve"> </w:t>
      </w:r>
      <w:r w:rsidR="00611B65" w:rsidRPr="00D55B17">
        <w:t>de 202</w:t>
      </w:r>
      <w:r w:rsidR="007A0952" w:rsidRPr="00D55B17">
        <w:t>1</w:t>
      </w:r>
      <w:r w:rsidR="00197EE9" w:rsidRPr="00D55B17">
        <w:t>,</w:t>
      </w:r>
      <w:r w:rsidR="00C67340" w:rsidRPr="00D55B17">
        <w:t xml:space="preserve"> foi celebrado</w:t>
      </w:r>
      <w:r w:rsidR="003D16E8">
        <w:t xml:space="preserve"> o</w:t>
      </w:r>
      <w:r w:rsidR="00C67340" w:rsidRPr="00D55B17">
        <w:t xml:space="preserve"> </w:t>
      </w:r>
      <w:bookmarkStart w:id="3" w:name="_Hlk74854568"/>
      <w:r w:rsidR="003D16E8" w:rsidRPr="00F6090E">
        <w:rPr>
          <w:szCs w:val="20"/>
        </w:rPr>
        <w:t>“</w:t>
      </w:r>
      <w:bookmarkStart w:id="4" w:name="_Hlk87983135"/>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bookmarkEnd w:id="4"/>
      <w:r w:rsidR="003D16E8" w:rsidRPr="00F6090E">
        <w:rPr>
          <w:i/>
        </w:rPr>
        <w:t>.</w:t>
      </w:r>
      <w:r w:rsidR="003D16E8" w:rsidRPr="00F6090E">
        <w:rPr>
          <w:szCs w:val="20"/>
        </w:rPr>
        <w:t xml:space="preserve">” </w:t>
      </w:r>
      <w:bookmarkEnd w:id="3"/>
      <w:r w:rsidR="00C67340" w:rsidRPr="00D55B17">
        <w:t xml:space="preserve"> entre a </w:t>
      </w:r>
      <w:r w:rsidR="003D16E8">
        <w:t>Emissora, a Debenturista e a Fiadora</w:t>
      </w:r>
      <w:r w:rsidR="008C7BC7" w:rsidRPr="00D55B17">
        <w:t xml:space="preserve">, </w:t>
      </w:r>
      <w:r w:rsidR="007519E6" w:rsidRPr="00D55B17">
        <w:t xml:space="preserve">o qual </w:t>
      </w:r>
      <w:r w:rsidR="007519E6">
        <w:t>encontra-se em fase de</w:t>
      </w:r>
      <w:r w:rsidR="007519E6" w:rsidRPr="00D55B17">
        <w:t xml:space="preserve"> </w:t>
      </w:r>
      <w:r w:rsidR="007519E6">
        <w:t>registro</w:t>
      </w:r>
      <w:r w:rsidR="007519E6" w:rsidRPr="00D55B17">
        <w:t xml:space="preserve"> </w:t>
      </w:r>
      <w:r w:rsidR="007519E6">
        <w:t xml:space="preserve">perante </w:t>
      </w:r>
      <w:r w:rsidR="007519E6" w:rsidRPr="00D55B17">
        <w:t>a JUCESP</w:t>
      </w:r>
      <w:r w:rsidR="007519E6">
        <w:t xml:space="preserve"> </w:t>
      </w:r>
      <w:r w:rsidR="007519E6" w:rsidRPr="00D55B17">
        <w:t>("</w:t>
      </w:r>
      <w:r w:rsidR="007519E6" w:rsidRPr="00931120">
        <w:rPr>
          <w:b/>
          <w:bCs/>
        </w:rPr>
        <w:t>Escritura de Emissão de Debêntures</w:t>
      </w:r>
      <w:r w:rsidR="007519E6" w:rsidRPr="00D55B17">
        <w:t xml:space="preserve">"), com base nas deliberações da </w:t>
      </w:r>
      <w:r w:rsidR="007519E6">
        <w:t xml:space="preserve">assembleia geral extraordinária </w:t>
      </w:r>
      <w:r w:rsidR="007519E6" w:rsidRPr="00D55B17">
        <w:t xml:space="preserve">da </w:t>
      </w:r>
      <w:r w:rsidR="007519E6">
        <w:t>Emissora</w:t>
      </w:r>
      <w:r w:rsidR="007519E6" w:rsidRPr="00D55B17">
        <w:t xml:space="preserve"> realizada em </w:t>
      </w:r>
      <w:r w:rsidR="007519E6">
        <w:t>26 de outubro de 2021</w:t>
      </w:r>
      <w:r w:rsidR="007519E6" w:rsidRPr="00D55B17">
        <w:t xml:space="preserve"> ("</w:t>
      </w:r>
      <w:r w:rsidR="007519E6">
        <w:rPr>
          <w:b/>
          <w:bCs/>
        </w:rPr>
        <w:t>AGE da Emissora</w:t>
      </w:r>
      <w:r w:rsidR="007519E6" w:rsidRPr="00D55B17">
        <w:t xml:space="preserve">"), nos termos do artigo 59, </w:t>
      </w:r>
      <w:r w:rsidR="007519E6" w:rsidRPr="003D16E8">
        <w:rPr>
          <w:i/>
          <w:iCs/>
        </w:rPr>
        <w:t>caput,</w:t>
      </w:r>
      <w:r w:rsidR="007519E6" w:rsidRPr="00D55B17">
        <w:t xml:space="preserve"> da Lei n.º 6.404, de 15 de dezembro de 1976, conforme alterada </w:t>
      </w:r>
    </w:p>
    <w:p w14:paraId="29CF79D6" w14:textId="19FD8A41" w:rsidR="004C2933" w:rsidRPr="00D55B17" w:rsidRDefault="004C2933" w:rsidP="00931120">
      <w:pPr>
        <w:pStyle w:val="Recitals"/>
        <w:rPr>
          <w:b/>
        </w:rPr>
      </w:pPr>
      <w:r>
        <w:t xml:space="preserve">Em </w:t>
      </w:r>
      <w:r w:rsidR="00DF57B3">
        <w:t xml:space="preserve">25 </w:t>
      </w:r>
      <w:r>
        <w:t xml:space="preserve">de novembro de 2021 foi realizada </w:t>
      </w:r>
      <w:r w:rsidR="005015C3">
        <w:t>nova assembleia geral extraordinária da Emissora</w:t>
      </w:r>
      <w:r>
        <w:t xml:space="preserve"> ("</w:t>
      </w:r>
      <w:r w:rsidR="005015C3">
        <w:rPr>
          <w:b/>
          <w:bCs/>
        </w:rPr>
        <w:t>AGE</w:t>
      </w:r>
      <w:r w:rsidR="00901BE3">
        <w:rPr>
          <w:b/>
          <w:bCs/>
        </w:rPr>
        <w:t xml:space="preserve"> da Emissora</w:t>
      </w:r>
      <w:r w:rsidR="005015C3">
        <w:rPr>
          <w:b/>
          <w:bCs/>
        </w:rPr>
        <w:t xml:space="preserve"> de </w:t>
      </w:r>
      <w:r w:rsidR="00DF57B3">
        <w:rPr>
          <w:b/>
          <w:bCs/>
        </w:rPr>
        <w:t>25</w:t>
      </w:r>
      <w:r w:rsidR="005015C3">
        <w:rPr>
          <w:b/>
          <w:bCs/>
        </w:rPr>
        <w:t>.11.2</w:t>
      </w:r>
      <w:r w:rsidRPr="006F6213">
        <w:rPr>
          <w:b/>
          <w:bCs/>
        </w:rPr>
        <w:t>021</w:t>
      </w:r>
      <w:r>
        <w:t xml:space="preserve">") para </w:t>
      </w:r>
      <w:r w:rsidR="00DB2724">
        <w:t xml:space="preserve">aprovação </w:t>
      </w:r>
      <w:r w:rsidR="00936F30">
        <w:t xml:space="preserve">das alterações aqui previstas, bem como </w:t>
      </w:r>
      <w:r w:rsidR="00DB2724">
        <w:t xml:space="preserve">da celebração </w:t>
      </w:r>
      <w:r>
        <w:t>do presente Primeiro Aditamento</w:t>
      </w:r>
      <w:r w:rsidR="0076095D">
        <w:t xml:space="preserve">, assim como foi realizada nova assembleia geral extraordinária da Fiadora, em </w:t>
      </w:r>
      <w:r w:rsidR="00DF57B3">
        <w:t xml:space="preserve">25 </w:t>
      </w:r>
      <w:r w:rsidR="0076095D">
        <w:t>de novembro de 2021, para celebração do presente Primeiro Aditamento("</w:t>
      </w:r>
      <w:r w:rsidR="0076095D">
        <w:rPr>
          <w:b/>
          <w:bCs/>
        </w:rPr>
        <w:t xml:space="preserve">AGE da Fiadora </w:t>
      </w:r>
      <w:r w:rsidR="00DF57B3">
        <w:rPr>
          <w:b/>
          <w:bCs/>
        </w:rPr>
        <w:t xml:space="preserve">25 </w:t>
      </w:r>
      <w:r w:rsidR="0076095D">
        <w:rPr>
          <w:b/>
          <w:bCs/>
        </w:rPr>
        <w:t xml:space="preserve">de </w:t>
      </w:r>
      <w:r w:rsidR="00DF57B3">
        <w:rPr>
          <w:b/>
          <w:bCs/>
        </w:rPr>
        <w:t>25.</w:t>
      </w:r>
      <w:r w:rsidR="0076095D">
        <w:rPr>
          <w:b/>
          <w:bCs/>
        </w:rPr>
        <w:t>11.2</w:t>
      </w:r>
      <w:r w:rsidR="0076095D" w:rsidRPr="006F6213">
        <w:rPr>
          <w:b/>
          <w:bCs/>
        </w:rPr>
        <w:t>021</w:t>
      </w:r>
      <w:r w:rsidR="0076095D">
        <w:t>");</w:t>
      </w:r>
    </w:p>
    <w:p w14:paraId="63BB25B8" w14:textId="77C52C12" w:rsidR="00DB0DC8" w:rsidRPr="00D55B17" w:rsidRDefault="00DB0DC8" w:rsidP="00931120">
      <w:pPr>
        <w:pStyle w:val="Recitals"/>
        <w:rPr>
          <w:b/>
        </w:rPr>
      </w:pPr>
      <w:r w:rsidRPr="00D55B17">
        <w:lastRenderedPageBreak/>
        <w:t>Tendo em vista que as Debêntures ainda não foram integralizadas, não se faz necessária a realização de assembleia geral de Debenturistas para aprovar as matérias objeto deste Primeiro Aditamento; e</w:t>
      </w:r>
      <w:r w:rsidR="0015119A">
        <w:t xml:space="preserve"> </w:t>
      </w:r>
    </w:p>
    <w:p w14:paraId="54BF0BC4" w14:textId="784E6A9D" w:rsidR="00E3136F" w:rsidRPr="00DF17C0" w:rsidRDefault="00901BE3">
      <w:pPr>
        <w:pStyle w:val="Recitals"/>
        <w:rPr>
          <w:lang w:eastAsia="en-US"/>
        </w:rPr>
      </w:pPr>
      <w:r>
        <w:rPr>
          <w:lang w:eastAsia="en-US"/>
        </w:rPr>
        <w:t>A</w:t>
      </w:r>
      <w:r w:rsidR="00E3136F" w:rsidRPr="00DF17C0">
        <w:rPr>
          <w:lang w:eastAsia="en-US"/>
        </w:rPr>
        <w:t xml:space="preserve">s Partes desejam aditar a Escritura de Emissão de Debêntures para refletir </w:t>
      </w:r>
      <w:r w:rsidR="005015C3">
        <w:rPr>
          <w:lang w:eastAsia="en-US"/>
        </w:rPr>
        <w:t>as alterações negociadas, conforme abaixo descrito</w:t>
      </w:r>
      <w:r>
        <w:rPr>
          <w:lang w:eastAsia="en-US"/>
        </w:rPr>
        <w:t>;</w:t>
      </w:r>
    </w:p>
    <w:p w14:paraId="45F01240" w14:textId="5B6B31E0" w:rsidR="00773D2B" w:rsidRPr="00931120" w:rsidRDefault="00FD7A8B" w:rsidP="00931120">
      <w:pPr>
        <w:pStyle w:val="Body"/>
        <w:tabs>
          <w:tab w:val="left" w:pos="0"/>
        </w:tabs>
      </w:pPr>
      <w:r w:rsidRPr="009272BA">
        <w:t xml:space="preserve">Resolvem as </w:t>
      </w:r>
      <w:r w:rsidR="008D2767" w:rsidRPr="009272BA">
        <w:t>P</w:t>
      </w:r>
      <w:r w:rsidRPr="009272BA">
        <w:t xml:space="preserve">artes por esta e na melhor forma de direito </w:t>
      </w:r>
      <w:r w:rsidR="00DC7A9E" w:rsidRPr="009272BA">
        <w:t>celebrar</w:t>
      </w:r>
      <w:r w:rsidRPr="00931120">
        <w:t xml:space="preserve"> o presente Primeiro Aditamento, que será regido pelas cláusulas e condições dispostas abaixo.</w:t>
      </w:r>
    </w:p>
    <w:p w14:paraId="0548DAB2" w14:textId="7A23DA96" w:rsidR="006B3ECD" w:rsidRPr="004F5306" w:rsidRDefault="006B3ECD" w:rsidP="004F5306">
      <w:pPr>
        <w:pStyle w:val="Level1"/>
      </w:pPr>
      <w:r>
        <w:t>DEFINIÇÕES</w:t>
      </w:r>
    </w:p>
    <w:p w14:paraId="25F904FB" w14:textId="43157807" w:rsidR="00773D2B" w:rsidRPr="00D55B17" w:rsidRDefault="00FD7A8B" w:rsidP="004F5306">
      <w:pPr>
        <w:pStyle w:val="Level2"/>
      </w:pPr>
      <w:r w:rsidRPr="009272BA">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D55B17">
        <w:rPr>
          <w:sz w:val="24"/>
        </w:rPr>
        <w:t>.</w:t>
      </w:r>
    </w:p>
    <w:p w14:paraId="55EFBCA4" w14:textId="0F5D0925" w:rsidR="00EF3545" w:rsidRPr="00D55B17" w:rsidRDefault="003B25BF" w:rsidP="004F5306">
      <w:pPr>
        <w:pStyle w:val="Level1"/>
        <w:rPr>
          <w:b w:val="0"/>
          <w:bCs/>
          <w:smallCaps/>
          <w:sz w:val="24"/>
          <w:szCs w:val="24"/>
        </w:rPr>
      </w:pPr>
      <w:r w:rsidRPr="00D55B17">
        <w:t>AUTORIZAÇÃO E REQUISITOS</w:t>
      </w:r>
    </w:p>
    <w:p w14:paraId="1D0749DB" w14:textId="68DADE4B" w:rsidR="00437AF2" w:rsidRPr="004C2933" w:rsidRDefault="00FD7A8B" w:rsidP="004F5306">
      <w:pPr>
        <w:pStyle w:val="Level2"/>
      </w:pPr>
      <w:r w:rsidRPr="00D55B17">
        <w:t>O presente Primeiro Aditamento é celebrado com base na</w:t>
      </w:r>
      <w:r w:rsidR="00891B4B" w:rsidRPr="00D55B17">
        <w:t xml:space="preserve">s deliberações da </w:t>
      </w:r>
      <w:r w:rsidR="008A3DEC">
        <w:t>AGE da Emissora</w:t>
      </w:r>
      <w:r w:rsidR="0076095D">
        <w:t>,</w:t>
      </w:r>
      <w:r w:rsidR="001D5891">
        <w:t xml:space="preserve"> </w:t>
      </w:r>
      <w:r w:rsidR="001D5891" w:rsidRPr="00D55B17">
        <w:t xml:space="preserve">com base </w:t>
      </w:r>
      <w:r w:rsidR="004C2933">
        <w:t xml:space="preserve">na </w:t>
      </w:r>
      <w:r w:rsidR="008A3DEC">
        <w:t xml:space="preserve">AGE </w:t>
      </w:r>
      <w:r w:rsidR="00901BE3">
        <w:t xml:space="preserve">da Emissora </w:t>
      </w:r>
      <w:r w:rsidR="008A3DEC">
        <w:t xml:space="preserve">de </w:t>
      </w:r>
      <w:r w:rsidR="00DF57B3">
        <w:t>25</w:t>
      </w:r>
      <w:r w:rsidR="008A3DEC">
        <w:t>.11.2021</w:t>
      </w:r>
      <w:r w:rsidR="0076095D">
        <w:t xml:space="preserve"> e com base na AGE da Fiadora e AGE da Fiadora de </w:t>
      </w:r>
      <w:r w:rsidR="00DF57B3">
        <w:t>25.</w:t>
      </w:r>
      <w:r w:rsidR="0076095D">
        <w:t>11.2021</w:t>
      </w:r>
      <w:r w:rsidR="00AF1194" w:rsidRPr="004C2933">
        <w:t>.</w:t>
      </w:r>
    </w:p>
    <w:p w14:paraId="5D521ED3" w14:textId="679DC367" w:rsidR="00DC7A9E" w:rsidRPr="009272BA" w:rsidRDefault="00AF1194" w:rsidP="004F5306">
      <w:pPr>
        <w:pStyle w:val="Level2"/>
      </w:pPr>
      <w:r w:rsidRPr="00D55B17">
        <w:t xml:space="preserve">Nos termos da Cláusula </w:t>
      </w:r>
      <w:r w:rsidR="008A3DEC">
        <w:t>2.4</w:t>
      </w:r>
      <w:r w:rsidRPr="00D55B17">
        <w:t xml:space="preserve"> da Escritura de Emissão de Debêntures, este Primeiro Aditamento será inscrito na JUCESP, observado o disposto no artigo 62, inciso II e parágrafo 3º, da Lei das Sociedades por Ações.</w:t>
      </w:r>
    </w:p>
    <w:p w14:paraId="15FB9F6B" w14:textId="197D7CBC" w:rsidR="008D2767" w:rsidRPr="004F5306" w:rsidRDefault="003B25BF" w:rsidP="004F5306">
      <w:pPr>
        <w:pStyle w:val="Level1"/>
        <w:rPr>
          <w:b w:val="0"/>
          <w:smallCaps/>
          <w:sz w:val="24"/>
          <w:szCs w:val="24"/>
        </w:rPr>
      </w:pPr>
      <w:bookmarkStart w:id="5" w:name="_Ref505798636"/>
      <w:r w:rsidRPr="00D55B17">
        <w:t>ADITAMENTOS</w:t>
      </w:r>
      <w:bookmarkEnd w:id="5"/>
    </w:p>
    <w:p w14:paraId="79A08348" w14:textId="28340713" w:rsidR="008A3DEC" w:rsidRDefault="00F94D24" w:rsidP="000306A3">
      <w:pPr>
        <w:pStyle w:val="Level2"/>
      </w:pPr>
      <w:r>
        <w:t>As Partes decidem alterar a definição de Recebíveis descrita na Cláusula 5.40 da Escritura de Emissão de Debêntures, bem como alterar o item (</w:t>
      </w:r>
      <w:proofErr w:type="spellStart"/>
      <w:r>
        <w:t>iii</w:t>
      </w:r>
      <w:proofErr w:type="spellEnd"/>
      <w:r>
        <w:t>) da Cláusula 9.1, para refletir os ajustes</w:t>
      </w:r>
      <w:r w:rsidR="00EA4ECD">
        <w:t xml:space="preserve"> realizados na Cláusula 5.40, de modo que as redações das referidas cláusulas passarão a vigorar da seguinte forma:</w:t>
      </w:r>
      <w:r w:rsidR="00BA376C">
        <w:t xml:space="preserve"> </w:t>
      </w:r>
    </w:p>
    <w:p w14:paraId="0CC00AD5" w14:textId="37651CAA" w:rsidR="00EA4ECD" w:rsidRPr="008B2385" w:rsidRDefault="00F94D24" w:rsidP="00EA4ECD">
      <w:pPr>
        <w:pStyle w:val="Level2"/>
        <w:numPr>
          <w:ilvl w:val="0"/>
          <w:numId w:val="0"/>
        </w:numPr>
        <w:ind w:left="1134"/>
        <w:rPr>
          <w:i/>
          <w:iCs/>
        </w:rPr>
      </w:pPr>
      <w:r>
        <w:rPr>
          <w:i/>
          <w:iCs/>
          <w:u w:val="single"/>
        </w:rPr>
        <w:t>“</w:t>
      </w:r>
      <w:r w:rsidRPr="00F94D24">
        <w:rPr>
          <w:i/>
          <w:iCs/>
          <w:u w:val="single"/>
        </w:rPr>
        <w:t>5.40</w:t>
      </w:r>
      <w:r w:rsidRPr="00F94D24">
        <w:rPr>
          <w:i/>
          <w:iCs/>
          <w:u w:val="single"/>
        </w:rPr>
        <w:tab/>
        <w:t>Garantias Reais</w:t>
      </w:r>
      <w:bookmarkStart w:id="6" w:name="_Ref521440061"/>
      <w:r w:rsidRPr="00F94D24">
        <w:rPr>
          <w:i/>
          <w:iCs/>
        </w:rPr>
        <w:t xml:space="preserve">: </w:t>
      </w:r>
      <w:bookmarkStart w:id="7" w:name="_Ref34693743"/>
      <w:bookmarkEnd w:id="6"/>
      <w:r w:rsidRPr="00F94D24">
        <w:rPr>
          <w:i/>
          <w:iCs/>
        </w:rPr>
        <w:t>Observado o previsto no Contrato de Cessão Fiduciária de Recebíveis, as Obrigações Garantidas serão garantidas pela cessão fiduciária de</w:t>
      </w:r>
      <w:r w:rsidR="00EA4ECD">
        <w:rPr>
          <w:i/>
          <w:iCs/>
        </w:rPr>
        <w:t xml:space="preserve"> </w:t>
      </w:r>
      <w:r w:rsidR="00EA4ECD" w:rsidRPr="00EA4ECD">
        <w:rPr>
          <w:i/>
          <w:iCs/>
        </w:rPr>
        <w:t>(i)</w:t>
      </w:r>
      <w:r w:rsidR="00EA4ECD">
        <w:rPr>
          <w:i/>
          <w:iCs/>
        </w:rPr>
        <w:t xml:space="preserve"> </w:t>
      </w:r>
      <w:r w:rsidR="00EA4ECD" w:rsidRPr="00EA4ECD">
        <w:rPr>
          <w:i/>
          <w:iCs/>
        </w:rPr>
        <w:t xml:space="preserve">Independentemente de qualquer anuência, a totalidade dos recebíveis, créditos e direitos, principais e acessórios, de titularidade da </w:t>
      </w:r>
      <w:r w:rsidR="00EA4ECD">
        <w:rPr>
          <w:i/>
          <w:iCs/>
        </w:rPr>
        <w:t>Emissora</w:t>
      </w:r>
      <w:r w:rsidR="00EA4ECD" w:rsidRPr="00EA4ECD">
        <w:rPr>
          <w:i/>
          <w:iCs/>
        </w:rPr>
        <w:t xml:space="preserve"> em face do Banco Depositário, decorrentes e/ou relativos à Conta Vinculada, inclusive: (a) </w:t>
      </w:r>
      <w:r w:rsidR="00B5323B" w:rsidRPr="00B5323B">
        <w:rPr>
          <w:i/>
          <w:iCs/>
        </w:rPr>
        <w:t xml:space="preserve">o montante correspondente a constituição do Fundo de Reserva (conforme definido </w:t>
      </w:r>
      <w:r w:rsidR="00B5323B">
        <w:rPr>
          <w:i/>
          <w:iCs/>
        </w:rPr>
        <w:t>abaixo</w:t>
      </w:r>
      <w:r w:rsidR="00B5323B" w:rsidRPr="00B5323B">
        <w:rPr>
          <w:i/>
          <w:iCs/>
        </w:rPr>
        <w:t>), até a implementação da Condição Suspensiv</w:t>
      </w:r>
      <w:r w:rsidR="00B5323B">
        <w:rPr>
          <w:i/>
          <w:iCs/>
        </w:rPr>
        <w:t>a</w:t>
      </w:r>
      <w:r w:rsidR="00B5323B" w:rsidRPr="00B5323B">
        <w:rPr>
          <w:i/>
          <w:iCs/>
        </w:rPr>
        <w:t xml:space="preserve">, observado o disposto </w:t>
      </w:r>
      <w:r w:rsidR="00B5323B">
        <w:rPr>
          <w:i/>
          <w:iCs/>
        </w:rPr>
        <w:t>no Contrato de Cessão Fiduciária de Recebíveis</w:t>
      </w:r>
      <w:r w:rsidR="000F0000">
        <w:rPr>
          <w:i/>
          <w:iCs/>
        </w:rPr>
        <w:t xml:space="preserve">; </w:t>
      </w:r>
      <w:r w:rsidR="00EA4ECD" w:rsidRPr="00EA4ECD">
        <w:rPr>
          <w:i/>
          <w:iCs/>
        </w:rPr>
        <w:t>(b)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 (“</w:t>
      </w:r>
      <w:r w:rsidR="00EA4ECD" w:rsidRPr="00EA4ECD">
        <w:rPr>
          <w:b/>
          <w:bCs/>
          <w:i/>
          <w:iCs/>
        </w:rPr>
        <w:t>Direitos Conta Vinculada</w:t>
      </w:r>
      <w:r w:rsidR="00EA4ECD" w:rsidRPr="00EA4ECD">
        <w:rPr>
          <w:i/>
          <w:iCs/>
        </w:rPr>
        <w:t>”);</w:t>
      </w:r>
      <w:r w:rsidR="00EA4ECD">
        <w:rPr>
          <w:i/>
          <w:iCs/>
        </w:rPr>
        <w:t xml:space="preserve"> </w:t>
      </w:r>
      <w:r w:rsidR="00EA4ECD" w:rsidRPr="00EA4ECD">
        <w:rPr>
          <w:i/>
          <w:iCs/>
        </w:rPr>
        <w:t>(</w:t>
      </w:r>
      <w:proofErr w:type="spellStart"/>
      <w:r w:rsidR="00EA4ECD" w:rsidRPr="00EA4ECD">
        <w:rPr>
          <w:i/>
          <w:iCs/>
        </w:rPr>
        <w:t>ii</w:t>
      </w:r>
      <w:proofErr w:type="spellEnd"/>
      <w:r w:rsidR="00EA4ECD" w:rsidRPr="00EA4ECD">
        <w:rPr>
          <w:i/>
          <w:iCs/>
        </w:rPr>
        <w:t>)</w:t>
      </w:r>
      <w:r w:rsidR="008B2385">
        <w:rPr>
          <w:i/>
          <w:iCs/>
        </w:rPr>
        <w:t xml:space="preserve"> </w:t>
      </w:r>
      <w:r w:rsidR="00EA4ECD" w:rsidRPr="00EA4ECD">
        <w:rPr>
          <w:i/>
          <w:iCs/>
        </w:rPr>
        <w:t xml:space="preserve">Observada a Condição Suspensiva prevista </w:t>
      </w:r>
      <w:r w:rsidR="00B5323B">
        <w:rPr>
          <w:i/>
          <w:iCs/>
        </w:rPr>
        <w:t>no</w:t>
      </w:r>
      <w:r w:rsidR="00EA4ECD">
        <w:rPr>
          <w:i/>
          <w:iCs/>
        </w:rPr>
        <w:t xml:space="preserve"> Contrato de Cessão Fiduciária</w:t>
      </w:r>
      <w:r w:rsidR="00EA4ECD" w:rsidRPr="00EA4ECD">
        <w:rPr>
          <w:i/>
          <w:iCs/>
        </w:rPr>
        <w:t>,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8B2385" w:rsidRPr="008B2385">
        <w:t xml:space="preserve"> </w:t>
      </w:r>
      <w:r w:rsidR="008B2385" w:rsidRPr="008B2385">
        <w:rPr>
          <w:i/>
          <w:iCs/>
        </w:rPr>
        <w:t xml:space="preserve">em decorrência da celebração e do cumprimento dos Contratos dos Empreendimentos Alvo, os quais serão creditados na Conta Vinculada de titularidade da Fiduciante, nos termos do </w:t>
      </w:r>
      <w:r w:rsidR="008B2385" w:rsidRPr="008B2385">
        <w:rPr>
          <w:i/>
          <w:iCs/>
        </w:rPr>
        <w:lastRenderedPageBreak/>
        <w:t>Contrato de Cessão Fiduciária de Recebíveis, incluindo, mas não se limitando, a todos os frutos, rendimentos e aplicações</w:t>
      </w:r>
      <w:r w:rsidR="008B2385" w:rsidRPr="00F6090E">
        <w:t xml:space="preserve"> </w:t>
      </w:r>
      <w:r w:rsidR="00EA4ECD" w:rsidRPr="00EA4ECD">
        <w:rPr>
          <w:i/>
          <w:iCs/>
        </w:rPr>
        <w:t>(“</w:t>
      </w:r>
      <w:r w:rsidR="00EA4ECD" w:rsidRPr="00EA4ECD">
        <w:rPr>
          <w:b/>
          <w:bCs/>
          <w:i/>
          <w:iCs/>
        </w:rPr>
        <w:t>Recebíveis</w:t>
      </w:r>
      <w:r w:rsidR="00EA4ECD" w:rsidRPr="00EA4ECD">
        <w:rPr>
          <w:i/>
          <w:iCs/>
        </w:rPr>
        <w:t>” e, em conjunto com os Direitos Conta Vinculada, os “</w:t>
      </w:r>
      <w:r w:rsidR="00EA4ECD" w:rsidRPr="00EA4ECD">
        <w:rPr>
          <w:b/>
          <w:bCs/>
          <w:i/>
          <w:iCs/>
        </w:rPr>
        <w:t>Direitos Cedidos Fiduciariamente</w:t>
      </w:r>
      <w:r w:rsidR="00EA4ECD" w:rsidRPr="00EA4ECD">
        <w:rPr>
          <w:i/>
          <w:iCs/>
        </w:rPr>
        <w:t>”); e</w:t>
      </w:r>
      <w:r w:rsidR="00EA4ECD">
        <w:rPr>
          <w:i/>
          <w:iCs/>
        </w:rPr>
        <w:t xml:space="preserve"> </w:t>
      </w:r>
      <w:r w:rsidR="00EA4ECD" w:rsidRPr="00EA4ECD">
        <w:rPr>
          <w:i/>
          <w:iCs/>
        </w:rPr>
        <w:t>(</w:t>
      </w:r>
      <w:proofErr w:type="spellStart"/>
      <w:r w:rsidR="00EA4ECD" w:rsidRPr="00EA4ECD">
        <w:rPr>
          <w:i/>
          <w:iCs/>
        </w:rPr>
        <w:t>iii</w:t>
      </w:r>
      <w:proofErr w:type="spellEnd"/>
      <w:r w:rsidR="00EA4ECD" w:rsidRPr="00EA4ECD">
        <w:rPr>
          <w:i/>
          <w:iCs/>
        </w:rPr>
        <w:t>)</w:t>
      </w:r>
      <w:r w:rsidR="008B2385">
        <w:rPr>
          <w:i/>
          <w:iCs/>
        </w:rPr>
        <w:t xml:space="preserve"> </w:t>
      </w:r>
      <w:r w:rsidR="008B2385" w:rsidRPr="008B2385">
        <w:rPr>
          <w:i/>
          <w:iCs/>
        </w:rPr>
        <w:t xml:space="preserve">a totalidade dos recebíveis, créditos e direitos, principais e acessórios, </w:t>
      </w:r>
      <w:bookmarkStart w:id="8" w:name="_Hlk87984110"/>
      <w:r w:rsidR="008B2385" w:rsidRPr="008B2385">
        <w:rPr>
          <w:i/>
          <w:iCs/>
        </w:rPr>
        <w:t xml:space="preserve">de titularidade da Fiduciante em face do Banco Depositário, decorrentes e/ou relativos à Conta Vinculada, conforme descrita no Contrato de Cessão Fiduciária de Recebíveis </w:t>
      </w:r>
      <w:bookmarkEnd w:id="8"/>
      <w:r w:rsidR="008B2385" w:rsidRPr="008B2385">
        <w:rPr>
          <w:i/>
          <w:iCs/>
        </w:rPr>
        <w:t>(“</w:t>
      </w:r>
      <w:r w:rsidR="008B2385" w:rsidRPr="008B2385">
        <w:rPr>
          <w:b/>
          <w:bCs/>
          <w:i/>
          <w:iCs/>
        </w:rPr>
        <w:t>Conta Vinculada</w:t>
      </w:r>
      <w:r w:rsidR="008B2385" w:rsidRPr="008B2385">
        <w:rPr>
          <w:i/>
          <w:iCs/>
        </w:rPr>
        <w:t>”)</w:t>
      </w:r>
      <w:r w:rsidR="00360434">
        <w:rPr>
          <w:i/>
          <w:iCs/>
        </w:rPr>
        <w:t>.</w:t>
      </w:r>
      <w:r w:rsidR="008B2385">
        <w:rPr>
          <w:i/>
          <w:iCs/>
        </w:rPr>
        <w:t>”</w:t>
      </w:r>
    </w:p>
    <w:p w14:paraId="69B2DD1F" w14:textId="2ECD246C" w:rsidR="00F94D24" w:rsidRPr="00F94D24" w:rsidRDefault="008B2385" w:rsidP="00F94D24">
      <w:pPr>
        <w:pStyle w:val="Level2"/>
        <w:numPr>
          <w:ilvl w:val="0"/>
          <w:numId w:val="0"/>
        </w:numPr>
        <w:ind w:left="1134"/>
        <w:rPr>
          <w:i/>
          <w:iCs/>
        </w:rPr>
      </w:pPr>
      <w:bookmarkStart w:id="9" w:name="_Ref71792343"/>
      <w:bookmarkEnd w:id="7"/>
      <w:r>
        <w:rPr>
          <w:rFonts w:eastAsia="Arial Unicode MS"/>
          <w:i/>
          <w:iCs/>
          <w:w w:val="0"/>
        </w:rPr>
        <w:t>“</w:t>
      </w:r>
      <w:r w:rsidR="00F94D24" w:rsidRPr="000F0000">
        <w:rPr>
          <w:rFonts w:eastAsia="Arial Unicode MS"/>
          <w:b/>
          <w:bCs/>
          <w:i/>
          <w:iCs/>
          <w:w w:val="0"/>
        </w:rPr>
        <w:t>9.1</w:t>
      </w:r>
      <w:r w:rsidR="00F94D24" w:rsidRPr="00F94D24">
        <w:rPr>
          <w:rFonts w:eastAsia="Arial Unicode MS"/>
          <w:i/>
          <w:iCs/>
          <w:w w:val="0"/>
        </w:rPr>
        <w:tab/>
        <w:t>A Emissora e a Fiadora, conforme aplicável, declaram e garantem à Debenturista, na Data de Emissão, que:</w:t>
      </w:r>
      <w:bookmarkStart w:id="10" w:name="_DV_M398"/>
      <w:bookmarkStart w:id="11" w:name="_DV_M400"/>
      <w:bookmarkStart w:id="12" w:name="_DV_M401"/>
      <w:bookmarkStart w:id="13" w:name="_DV_M402"/>
      <w:bookmarkStart w:id="14" w:name="_DV_M403"/>
      <w:bookmarkStart w:id="15" w:name="_DV_M404"/>
      <w:bookmarkStart w:id="16" w:name="_DV_M405"/>
      <w:bookmarkStart w:id="17" w:name="_DV_M409"/>
      <w:bookmarkEnd w:id="9"/>
      <w:bookmarkEnd w:id="10"/>
      <w:bookmarkEnd w:id="11"/>
      <w:bookmarkEnd w:id="12"/>
      <w:bookmarkEnd w:id="13"/>
      <w:bookmarkEnd w:id="14"/>
      <w:bookmarkEnd w:id="15"/>
      <w:bookmarkEnd w:id="16"/>
      <w:bookmarkEnd w:id="17"/>
    </w:p>
    <w:p w14:paraId="3644396F" w14:textId="1510966C" w:rsidR="00F94D24" w:rsidRPr="008B2385" w:rsidRDefault="00F94D24" w:rsidP="007519E6">
      <w:pPr>
        <w:pStyle w:val="Level2"/>
        <w:numPr>
          <w:ilvl w:val="0"/>
          <w:numId w:val="0"/>
        </w:numPr>
        <w:ind w:left="1134"/>
        <w:rPr>
          <w:rFonts w:eastAsia="Arial Unicode MS"/>
          <w:i/>
          <w:iCs/>
          <w:w w:val="0"/>
        </w:rPr>
      </w:pPr>
      <w:r w:rsidRPr="008B2385">
        <w:rPr>
          <w:rFonts w:eastAsia="Arial Unicode MS"/>
          <w:i/>
          <w:iCs/>
          <w:w w:val="0"/>
        </w:rPr>
        <w:t>(</w:t>
      </w:r>
      <w:proofErr w:type="spellStart"/>
      <w:r w:rsidRPr="008B2385">
        <w:rPr>
          <w:rFonts w:eastAsia="Arial Unicode MS"/>
          <w:i/>
          <w:iCs/>
          <w:w w:val="0"/>
        </w:rPr>
        <w:t>iii</w:t>
      </w:r>
      <w:proofErr w:type="spellEnd"/>
      <w:r w:rsidRPr="008B2385">
        <w:rPr>
          <w:rFonts w:eastAsia="Arial Unicode MS"/>
          <w:i/>
          <w:iCs/>
          <w:w w:val="0"/>
        </w:rPr>
        <w:t>)</w:t>
      </w:r>
      <w:r w:rsidR="001075D4">
        <w:rPr>
          <w:rFonts w:eastAsia="Arial Unicode MS"/>
          <w:i/>
          <w:iCs/>
          <w:w w:val="0"/>
        </w:rPr>
        <w:t xml:space="preserve"> </w:t>
      </w:r>
      <w:r w:rsidRPr="008B2385">
        <w:rPr>
          <w:rFonts w:eastAsia="Arial Unicode MS"/>
          <w:i/>
          <w:iCs/>
          <w:w w:val="0"/>
        </w:rPr>
        <w:t>esta Escritura, os Contrato de Cessão Fiduciária de Recebíveis, os Contratos dos Empreendimentos Alvo, e os demais Documentos da Operação constituem obrigações legais, válidas, eficazes e vinculantes da Emissora e da Fiadora, exequíveis de acordo com os seus termos e condições</w:t>
      </w:r>
      <w:r w:rsidR="008B2385" w:rsidRPr="008B2385">
        <w:rPr>
          <w:rFonts w:eastAsia="Arial Unicode MS"/>
          <w:i/>
          <w:iCs/>
          <w:w w:val="0"/>
        </w:rPr>
        <w:t>, sendo que especificamente em relação aos Recebíveis descritos na Cláusula 3.1(</w:t>
      </w:r>
      <w:proofErr w:type="spellStart"/>
      <w:r w:rsidR="008B2385" w:rsidRPr="008B2385">
        <w:rPr>
          <w:rFonts w:eastAsia="Arial Unicode MS"/>
          <w:i/>
          <w:iCs/>
          <w:w w:val="0"/>
        </w:rPr>
        <w:t>ii</w:t>
      </w:r>
      <w:proofErr w:type="spellEnd"/>
      <w:r w:rsidR="008B2385" w:rsidRPr="008B2385">
        <w:rPr>
          <w:rFonts w:eastAsia="Arial Unicode MS"/>
          <w:i/>
          <w:iCs/>
          <w:w w:val="0"/>
        </w:rPr>
        <w:t xml:space="preserve">) do Contrato de Cessão Fiduciária, </w:t>
      </w:r>
      <w:r w:rsidR="008B2385">
        <w:rPr>
          <w:rFonts w:eastAsia="Arial Unicode MS"/>
          <w:i/>
          <w:iCs/>
          <w:w w:val="0"/>
        </w:rPr>
        <w:t xml:space="preserve">após a implementação da Condição Suspensiva prevista no referido contrato, </w:t>
      </w:r>
      <w:r w:rsidR="008B2385" w:rsidRPr="008B2385">
        <w:rPr>
          <w:rFonts w:eastAsia="Arial Unicode MS"/>
          <w:i/>
          <w:iCs/>
          <w:w w:val="0"/>
        </w:rPr>
        <w:t>a garantia passará a ser eficaz e exequível, de forma automática, independentemente de qualquer aditamento ou notificação</w:t>
      </w:r>
      <w:r w:rsidRPr="008B2385">
        <w:rPr>
          <w:rFonts w:eastAsia="Arial Unicode MS"/>
          <w:i/>
          <w:iCs/>
          <w:w w:val="0"/>
        </w:rPr>
        <w:t>;”</w:t>
      </w:r>
    </w:p>
    <w:p w14:paraId="279675F7" w14:textId="40B370D4" w:rsidR="00BA376C" w:rsidRPr="000F0000" w:rsidRDefault="00114A53" w:rsidP="00BA376C">
      <w:pPr>
        <w:pStyle w:val="Level2"/>
      </w:pPr>
      <w:r>
        <w:t>As Partes decidem alterar a definição de</w:t>
      </w:r>
      <w:r w:rsidR="00BA376C">
        <w:t xml:space="preserve"> Fundo de Reserva</w:t>
      </w:r>
      <w:r>
        <w:t xml:space="preserve"> descrita na Cláusula 5.4</w:t>
      </w:r>
      <w:r w:rsidR="00BA376C">
        <w:t>1</w:t>
      </w:r>
      <w:r>
        <w:t xml:space="preserve"> da Escritura de Emissão de Debêntures, de modo que a</w:t>
      </w:r>
      <w:r w:rsidR="006122B5">
        <w:t>s</w:t>
      </w:r>
      <w:r>
        <w:t xml:space="preserve"> redaç</w:t>
      </w:r>
      <w:r w:rsidR="006122B5">
        <w:t>ões</w:t>
      </w:r>
      <w:r w:rsidR="00BA376C">
        <w:t xml:space="preserve"> </w:t>
      </w:r>
      <w:r>
        <w:t>da</w:t>
      </w:r>
      <w:r w:rsidR="007519E6">
        <w:t>s</w:t>
      </w:r>
      <w:r>
        <w:t xml:space="preserve"> </w:t>
      </w:r>
      <w:r w:rsidR="007519E6">
        <w:t xml:space="preserve">Cláusulas </w:t>
      </w:r>
      <w:r w:rsidR="007519E6" w:rsidRPr="00E42265">
        <w:t>4.2(i), 5.41, 5.41.2 e 5.41.5</w:t>
      </w:r>
      <w:r w:rsidR="007519E6">
        <w:t xml:space="preserve"> </w:t>
      </w:r>
      <w:r>
        <w:t>passar</w:t>
      </w:r>
      <w:r w:rsidR="007519E6">
        <w:t>ão</w:t>
      </w:r>
      <w:r>
        <w:t xml:space="preserve"> a vigorar da seguinte forma:</w:t>
      </w:r>
      <w:r w:rsidR="00BA376C" w:rsidRPr="00BA376C">
        <w:rPr>
          <w:b/>
          <w:bCs/>
          <w:highlight w:val="yellow"/>
        </w:rPr>
        <w:t xml:space="preserve"> </w:t>
      </w:r>
    </w:p>
    <w:p w14:paraId="32ADAA19" w14:textId="77777777" w:rsidR="007519E6" w:rsidRPr="00D1552D" w:rsidRDefault="007519E6" w:rsidP="007519E6">
      <w:pPr>
        <w:pStyle w:val="Level2"/>
        <w:numPr>
          <w:ilvl w:val="0"/>
          <w:numId w:val="0"/>
        </w:numPr>
        <w:ind w:left="1134"/>
        <w:rPr>
          <w:i/>
          <w:iCs/>
        </w:rPr>
      </w:pPr>
      <w:r>
        <w:t>“</w:t>
      </w:r>
      <w:r w:rsidRPr="00D1552D">
        <w:rPr>
          <w:i/>
          <w:iCs/>
        </w:rPr>
        <w:t>4.2 Os recursos captados com a Oferta, deduzidos das despesas listadas no Anexo VII (“</w:t>
      </w:r>
      <w:r w:rsidRPr="00AD41CF">
        <w:rPr>
          <w:b/>
          <w:bCs/>
          <w:i/>
          <w:iCs/>
        </w:rPr>
        <w:t>Recursos Líquidos</w:t>
      </w:r>
      <w:r w:rsidRPr="00D1552D">
        <w:rPr>
          <w:i/>
          <w:iCs/>
        </w:rPr>
        <w:t xml:space="preserve">”), serão utilizados da seguinte forma: </w:t>
      </w:r>
    </w:p>
    <w:p w14:paraId="4B6355FA" w14:textId="77777777" w:rsidR="007519E6" w:rsidRPr="00FD6865" w:rsidRDefault="007519E6" w:rsidP="007519E6">
      <w:pPr>
        <w:pStyle w:val="Level2"/>
        <w:numPr>
          <w:ilvl w:val="0"/>
          <w:numId w:val="0"/>
        </w:numPr>
        <w:ind w:left="1134"/>
        <w:rPr>
          <w:i/>
          <w:iCs/>
          <w:u w:val="single"/>
        </w:rPr>
      </w:pPr>
      <w:r w:rsidRPr="00D1552D">
        <w:rPr>
          <w:i/>
          <w:iCs/>
        </w:rPr>
        <w:t xml:space="preserve">(i) Observado o previsto pelas Cláusulas 5.6 e 5.41 desta Escritura, à constituição do Fundo de Reserva (conforme abaixo definido), o qual será retido pela Securitizadora, por conta e ordem da Emissora, na </w:t>
      </w:r>
      <w:r>
        <w:rPr>
          <w:i/>
          <w:iCs/>
        </w:rPr>
        <w:t xml:space="preserve">Conta </w:t>
      </w:r>
      <w:r w:rsidRPr="00D1552D">
        <w:rPr>
          <w:i/>
          <w:iCs/>
        </w:rPr>
        <w:t>Centralizadora</w:t>
      </w:r>
      <w:r>
        <w:rPr>
          <w:i/>
          <w:iCs/>
        </w:rPr>
        <w:t xml:space="preserve"> e, em até 1 (um) Dia Útil </w:t>
      </w:r>
      <w:r w:rsidRPr="00D1552D">
        <w:rPr>
          <w:i/>
          <w:iCs/>
        </w:rPr>
        <w:t>contado da integralização dos CRI</w:t>
      </w:r>
      <w:r>
        <w:rPr>
          <w:i/>
          <w:iCs/>
        </w:rPr>
        <w:t>, transferido para a Conta Vinculada, nos termos da Cláusula 5.41 abaixo</w:t>
      </w:r>
      <w:r w:rsidRPr="00D1552D">
        <w:rPr>
          <w:i/>
          <w:iCs/>
        </w:rPr>
        <w:t>;</w:t>
      </w:r>
      <w:r>
        <w:rPr>
          <w:i/>
          <w:iCs/>
        </w:rPr>
        <w:t>”</w:t>
      </w:r>
    </w:p>
    <w:p w14:paraId="5A69CBCF" w14:textId="71DF647F" w:rsidR="00BA376C" w:rsidRDefault="00BA376C" w:rsidP="00BA376C">
      <w:pPr>
        <w:pStyle w:val="Level2"/>
        <w:numPr>
          <w:ilvl w:val="0"/>
          <w:numId w:val="0"/>
        </w:numPr>
        <w:ind w:left="1134"/>
        <w:rPr>
          <w:i/>
          <w:iCs/>
        </w:rPr>
      </w:pPr>
      <w:bookmarkStart w:id="18" w:name="_Ref82534597"/>
      <w:r w:rsidRPr="00BA376C">
        <w:rPr>
          <w:i/>
          <w:iCs/>
          <w:u w:val="single"/>
        </w:rPr>
        <w:t>“5.41</w:t>
      </w:r>
      <w:r w:rsidRPr="00BA376C">
        <w:rPr>
          <w:i/>
          <w:iCs/>
          <w:u w:val="single"/>
        </w:rPr>
        <w:tab/>
        <w:t>Fundo de Reserva do CRI</w:t>
      </w:r>
      <w:r w:rsidRPr="00BA376C">
        <w:rPr>
          <w:i/>
          <w:iCs/>
        </w:rPr>
        <w:t xml:space="preserve">. </w:t>
      </w:r>
      <w:r w:rsidR="00E04151">
        <w:rPr>
          <w:i/>
          <w:iCs/>
        </w:rPr>
        <w:t>A</w:t>
      </w:r>
      <w:r w:rsidRPr="00BA376C">
        <w:rPr>
          <w:i/>
          <w:iCs/>
        </w:rPr>
        <w:t xml:space="preserve"> Securitizadora está autorizada a constituir um fundo de reserva do CRI</w:t>
      </w:r>
      <w:r w:rsidR="0052517B">
        <w:rPr>
          <w:i/>
          <w:iCs/>
        </w:rPr>
        <w:t xml:space="preserve"> </w:t>
      </w:r>
      <w:r w:rsidR="0052517B" w:rsidRPr="00BA376C">
        <w:rPr>
          <w:i/>
          <w:iCs/>
          <w:szCs w:val="20"/>
        </w:rPr>
        <w:t>(“</w:t>
      </w:r>
      <w:r w:rsidR="0052517B" w:rsidRPr="00BA376C">
        <w:rPr>
          <w:b/>
          <w:bCs/>
          <w:i/>
          <w:iCs/>
          <w:szCs w:val="20"/>
        </w:rPr>
        <w:t>Fundo de Reserva</w:t>
      </w:r>
      <w:r w:rsidR="0052517B" w:rsidRPr="00BA376C">
        <w:rPr>
          <w:i/>
          <w:iCs/>
          <w:szCs w:val="20"/>
        </w:rPr>
        <w:t>”</w:t>
      </w:r>
      <w:r w:rsidR="0052517B">
        <w:rPr>
          <w:i/>
          <w:iCs/>
          <w:szCs w:val="20"/>
        </w:rPr>
        <w:t>)</w:t>
      </w:r>
      <w:r w:rsidRPr="00BA376C">
        <w:rPr>
          <w:i/>
          <w:iCs/>
        </w:rPr>
        <w:t xml:space="preserve">, na Conta </w:t>
      </w:r>
      <w:r w:rsidR="00E04151">
        <w:rPr>
          <w:i/>
          <w:iCs/>
        </w:rPr>
        <w:t>Vinculada</w:t>
      </w:r>
      <w:r w:rsidRPr="00BA376C">
        <w:rPr>
          <w:i/>
          <w:iCs/>
        </w:rPr>
        <w:t xml:space="preserve">, no montante correspondente a R$ 2.250.000,00 (dois milhões duzentos e cinquenta mil reais), </w:t>
      </w:r>
      <w:r w:rsidR="00B5323B" w:rsidRPr="00B5323B">
        <w:rPr>
          <w:i/>
          <w:iCs/>
        </w:rPr>
        <w:t xml:space="preserve">observado que </w:t>
      </w:r>
      <w:r w:rsidR="007519E6">
        <w:rPr>
          <w:i/>
          <w:iCs/>
        </w:rPr>
        <w:t xml:space="preserve">(i) </w:t>
      </w:r>
      <w:r w:rsidR="00B5323B" w:rsidRPr="00B5323B">
        <w:rPr>
          <w:i/>
          <w:iCs/>
        </w:rPr>
        <w:t xml:space="preserve">tal montante será mantido na Conta Vinculada até que haja a implementação da Condição Suspensiva, </w:t>
      </w:r>
      <w:r w:rsidR="00C75BB9">
        <w:rPr>
          <w:i/>
          <w:iCs/>
        </w:rPr>
        <w:t>ressalvada</w:t>
      </w:r>
      <w:r w:rsidR="00C75BB9" w:rsidRPr="000F0000">
        <w:rPr>
          <w:i/>
          <w:iCs/>
        </w:rPr>
        <w:t xml:space="preserve"> </w:t>
      </w:r>
      <w:r w:rsidR="009B18CA" w:rsidRPr="000F0000">
        <w:rPr>
          <w:i/>
          <w:iCs/>
        </w:rPr>
        <w:t>a possibilidade de utilização,</w:t>
      </w:r>
      <w:r w:rsidR="009B18CA" w:rsidRPr="000E21FC">
        <w:t xml:space="preserve"> </w:t>
      </w:r>
      <w:r w:rsidR="009B18CA">
        <w:rPr>
          <w:i/>
          <w:iCs/>
        </w:rPr>
        <w:t>pela Securitizadora,</w:t>
      </w:r>
      <w:r w:rsidR="002F6BDE">
        <w:rPr>
          <w:i/>
          <w:iCs/>
        </w:rPr>
        <w:t xml:space="preserve"> de tal montante</w:t>
      </w:r>
      <w:r w:rsidR="009B18CA">
        <w:rPr>
          <w:i/>
          <w:iCs/>
        </w:rPr>
        <w:t xml:space="preserve"> </w:t>
      </w:r>
      <w:r w:rsidR="00B5323B" w:rsidRPr="00B5323B">
        <w:rPr>
          <w:i/>
          <w:iCs/>
        </w:rPr>
        <w:t xml:space="preserve">para </w:t>
      </w:r>
      <w:r w:rsidR="001120EC">
        <w:rPr>
          <w:i/>
          <w:iCs/>
        </w:rPr>
        <w:t xml:space="preserve">o </w:t>
      </w:r>
      <w:r w:rsidR="009B18CA">
        <w:rPr>
          <w:i/>
          <w:iCs/>
        </w:rPr>
        <w:t>pagamento das obrigações financeiras previstas na Cláusula 5.41.1 desta Escritura</w:t>
      </w:r>
      <w:r w:rsidR="002F6BDE">
        <w:rPr>
          <w:i/>
          <w:iCs/>
        </w:rPr>
        <w:t>; e</w:t>
      </w:r>
      <w:r w:rsidR="009B18CA">
        <w:rPr>
          <w:i/>
          <w:iCs/>
        </w:rPr>
        <w:t xml:space="preserve"> </w:t>
      </w:r>
      <w:bookmarkStart w:id="19" w:name="_Hlk88062979"/>
      <w:r w:rsidR="002F6BDE">
        <w:rPr>
          <w:i/>
          <w:iCs/>
        </w:rPr>
        <w:t>(</w:t>
      </w:r>
      <w:proofErr w:type="spellStart"/>
      <w:r w:rsidR="002F6BDE">
        <w:rPr>
          <w:i/>
          <w:iCs/>
        </w:rPr>
        <w:t>ii</w:t>
      </w:r>
      <w:proofErr w:type="spellEnd"/>
      <w:r w:rsidR="002F6BDE">
        <w:rPr>
          <w:i/>
          <w:iCs/>
        </w:rPr>
        <w:t xml:space="preserve">) </w:t>
      </w:r>
      <w:r w:rsidRPr="00BA376C">
        <w:rPr>
          <w:i/>
          <w:iCs/>
        </w:rPr>
        <w:t xml:space="preserve">após </w:t>
      </w:r>
      <w:r w:rsidR="0052517B">
        <w:rPr>
          <w:i/>
          <w:iCs/>
        </w:rPr>
        <w:t>tal</w:t>
      </w:r>
      <w:r w:rsidR="0052517B" w:rsidRPr="00BA376C">
        <w:rPr>
          <w:i/>
          <w:iCs/>
        </w:rPr>
        <w:t xml:space="preserve"> </w:t>
      </w:r>
      <w:r w:rsidRPr="00BA376C">
        <w:rPr>
          <w:i/>
          <w:iCs/>
        </w:rPr>
        <w:t xml:space="preserve">pagamento, </w:t>
      </w:r>
      <w:bookmarkStart w:id="20" w:name="_Hlk88062778"/>
      <w:r w:rsidRPr="00BA376C">
        <w:rPr>
          <w:i/>
          <w:iCs/>
        </w:rPr>
        <w:t xml:space="preserve">o </w:t>
      </w:r>
      <w:r w:rsidR="0052517B">
        <w:rPr>
          <w:i/>
          <w:iCs/>
        </w:rPr>
        <w:t>F</w:t>
      </w:r>
      <w:r w:rsidRPr="00BA376C">
        <w:rPr>
          <w:i/>
          <w:iCs/>
        </w:rPr>
        <w:t xml:space="preserve">undo de </w:t>
      </w:r>
      <w:r w:rsidR="0052517B">
        <w:rPr>
          <w:i/>
          <w:iCs/>
        </w:rPr>
        <w:t>R</w:t>
      </w:r>
      <w:r w:rsidR="0052517B" w:rsidRPr="00BA376C">
        <w:rPr>
          <w:i/>
          <w:iCs/>
        </w:rPr>
        <w:t xml:space="preserve">eserva </w:t>
      </w:r>
      <w:r w:rsidRPr="00BA376C">
        <w:rPr>
          <w:i/>
          <w:iCs/>
        </w:rPr>
        <w:t xml:space="preserve">deverá observar </w:t>
      </w:r>
      <w:bookmarkEnd w:id="20"/>
      <w:r w:rsidRPr="00BA376C">
        <w:rPr>
          <w:i/>
          <w:iCs/>
        </w:rPr>
        <w:t xml:space="preserve">um saldo mínimo correspondente a R$ 1.500.000,00 (um milhão e quinhentos mil reais) </w:t>
      </w:r>
      <w:r w:rsidR="0052517B">
        <w:rPr>
          <w:i/>
          <w:iCs/>
          <w:szCs w:val="20"/>
        </w:rPr>
        <w:t>(</w:t>
      </w:r>
      <w:r w:rsidRPr="00BA376C">
        <w:rPr>
          <w:i/>
          <w:iCs/>
          <w:szCs w:val="20"/>
        </w:rPr>
        <w:t>“</w:t>
      </w:r>
      <w:r w:rsidRPr="00BA376C">
        <w:rPr>
          <w:b/>
          <w:bCs/>
          <w:i/>
          <w:iCs/>
          <w:szCs w:val="20"/>
        </w:rPr>
        <w:t>Saldo Mínimo</w:t>
      </w:r>
      <w:r w:rsidRPr="00BA376C">
        <w:rPr>
          <w:i/>
          <w:iCs/>
          <w:szCs w:val="20"/>
        </w:rPr>
        <w:t>”)</w:t>
      </w:r>
      <w:bookmarkEnd w:id="19"/>
      <w:r w:rsidR="007519E6">
        <w:rPr>
          <w:i/>
          <w:iCs/>
          <w:szCs w:val="20"/>
        </w:rPr>
        <w:t>.</w:t>
      </w:r>
      <w:r w:rsidR="00B5323B" w:rsidRPr="00B5323B">
        <w:rPr>
          <w:i/>
          <w:iCs/>
        </w:rPr>
        <w:t xml:space="preserve"> </w:t>
      </w:r>
      <w:bookmarkStart w:id="21" w:name="_Hlk88063095"/>
      <w:r w:rsidR="007519E6">
        <w:rPr>
          <w:i/>
          <w:iCs/>
        </w:rPr>
        <w:t>A</w:t>
      </w:r>
      <w:r w:rsidR="00B5323B">
        <w:rPr>
          <w:i/>
          <w:iCs/>
        </w:rPr>
        <w:t xml:space="preserve">pós </w:t>
      </w:r>
      <w:r w:rsidR="001325C2">
        <w:rPr>
          <w:i/>
          <w:iCs/>
        </w:rPr>
        <w:t>a implementação</w:t>
      </w:r>
      <w:r w:rsidR="00B5323B">
        <w:rPr>
          <w:i/>
          <w:iCs/>
        </w:rPr>
        <w:t xml:space="preserve"> da Condição Suspensiva prevista </w:t>
      </w:r>
      <w:bookmarkEnd w:id="21"/>
      <w:r w:rsidR="00B5323B">
        <w:rPr>
          <w:i/>
          <w:iCs/>
        </w:rPr>
        <w:t xml:space="preserve">no Contrato de Cessão Fiduciária de Recebíveis, o saldo remanescente </w:t>
      </w:r>
      <w:r w:rsidR="007519E6">
        <w:rPr>
          <w:i/>
          <w:iCs/>
        </w:rPr>
        <w:t>do Fundo de Reserva depositado na</w:t>
      </w:r>
      <w:r w:rsidR="00B5323B">
        <w:rPr>
          <w:i/>
          <w:iCs/>
        </w:rPr>
        <w:t xml:space="preserve"> Conta Vinculada será transferido à Conta Centralizadora, nos termos do Contrato de Cessão Fiduciária de Recebíveis</w:t>
      </w:r>
      <w:r w:rsidR="007519E6">
        <w:rPr>
          <w:i/>
          <w:iCs/>
        </w:rPr>
        <w:t>, de modo que o Fundo de Reserva passará a ser mantido na Conta Centralizadora.</w:t>
      </w:r>
      <w:r w:rsidR="00DA29AC">
        <w:rPr>
          <w:i/>
          <w:iCs/>
        </w:rPr>
        <w:t xml:space="preserve"> </w:t>
      </w:r>
      <w:r w:rsidR="00B11D91">
        <w:rPr>
          <w:i/>
          <w:iCs/>
        </w:rPr>
        <w:t>O</w:t>
      </w:r>
      <w:r w:rsidRPr="00BA376C">
        <w:rPr>
          <w:i/>
          <w:iCs/>
        </w:rPr>
        <w:t xml:space="preserve"> Fundo de Reserva deverá ser mantido com montante em reais durante todo o período de vigência dos CRI, nos termos e condições previstos no Termo de Securitização.</w:t>
      </w:r>
      <w:bookmarkEnd w:id="18"/>
      <w:r w:rsidRPr="00BA376C">
        <w:rPr>
          <w:i/>
          <w:iCs/>
        </w:rPr>
        <w:t>”</w:t>
      </w:r>
    </w:p>
    <w:p w14:paraId="70E8D48E" w14:textId="77777777" w:rsidR="007519E6" w:rsidRDefault="007519E6" w:rsidP="007519E6">
      <w:pPr>
        <w:pStyle w:val="Level2"/>
        <w:numPr>
          <w:ilvl w:val="0"/>
          <w:numId w:val="0"/>
        </w:numPr>
        <w:ind w:left="1134"/>
      </w:pPr>
      <w:r>
        <w:t>“</w:t>
      </w:r>
      <w:r w:rsidRPr="00D1552D">
        <w:rPr>
          <w:i/>
          <w:iCs/>
        </w:rPr>
        <w:t>5.41.2 Toda vez que, por qualquer motivo, os recursos do Fundo de Reserva venham a ser utilizados, a Emissora deverá recompor o Fundo de Reserva, com recursos próprios a serem depositados na Conta Vinculada e/ou na Conta Centralizadora, conforme o caso,</w:t>
      </w:r>
      <w:r>
        <w:rPr>
          <w:i/>
          <w:iCs/>
        </w:rPr>
        <w:t xml:space="preserve"> nos termos da Cláusula 5.41 acima,</w:t>
      </w:r>
      <w:r w:rsidRPr="00D1552D">
        <w:rPr>
          <w:i/>
          <w:iCs/>
        </w:rPr>
        <w:t xml:space="preserve"> no montante necessário para o atingimento do Saldo Mínimo, em até 5 (cinco) Dias Úteis do recebimento de notificação nesse sentido enviada pela Debenturista</w:t>
      </w:r>
      <w:r>
        <w:t>.”</w:t>
      </w:r>
    </w:p>
    <w:p w14:paraId="4489B568" w14:textId="77777777" w:rsidR="007519E6" w:rsidRDefault="007519E6" w:rsidP="007519E6">
      <w:pPr>
        <w:pStyle w:val="Level2"/>
        <w:numPr>
          <w:ilvl w:val="0"/>
          <w:numId w:val="0"/>
        </w:numPr>
        <w:ind w:left="1134"/>
      </w:pPr>
      <w:r>
        <w:lastRenderedPageBreak/>
        <w:t>“</w:t>
      </w:r>
      <w:r w:rsidRPr="00D1552D">
        <w:rPr>
          <w:i/>
          <w:iCs/>
        </w:rPr>
        <w:t xml:space="preserve">5.41.5 Os recursos do Fundo de Reserva depositados na Conta </w:t>
      </w:r>
      <w:r>
        <w:rPr>
          <w:i/>
          <w:iCs/>
        </w:rPr>
        <w:t xml:space="preserve">Vinculada ou na Conta </w:t>
      </w:r>
      <w:r w:rsidRPr="00D1552D">
        <w:rPr>
          <w:i/>
          <w:iCs/>
        </w:rPr>
        <w:t>Centralizadora</w:t>
      </w:r>
      <w:r>
        <w:rPr>
          <w:i/>
          <w:iCs/>
        </w:rPr>
        <w:t>, conforme o caso,</w:t>
      </w:r>
      <w:r w:rsidRPr="00D1552D">
        <w:rPr>
          <w:i/>
          <w:iCs/>
        </w:rPr>
        <w:t xml:space="preserve"> </w:t>
      </w:r>
      <w:r>
        <w:rPr>
          <w:i/>
          <w:iCs/>
        </w:rPr>
        <w:t>nos termos da Cláusula 5.41 acima,</w:t>
      </w:r>
      <w:r w:rsidRPr="009F7C3D">
        <w:rPr>
          <w:i/>
          <w:iCs/>
        </w:rPr>
        <w:t xml:space="preserve"> poderão</w:t>
      </w:r>
      <w:r w:rsidRPr="00D1552D">
        <w:rPr>
          <w:i/>
          <w:iCs/>
        </w:rPr>
        <w:t xml:space="preserve"> ser aplicados, exclusivamente, nos Investimentos Permitidos.</w:t>
      </w:r>
      <w:r>
        <w:t>”</w:t>
      </w:r>
    </w:p>
    <w:p w14:paraId="51815C8C" w14:textId="05777D73" w:rsidR="00DA29AC" w:rsidRDefault="00DA29AC" w:rsidP="00DA29AC">
      <w:pPr>
        <w:pStyle w:val="Level2"/>
      </w:pPr>
      <w:r>
        <w:t xml:space="preserve">As Partes decidem ajustar a Remuneração das Debêntures, </w:t>
      </w:r>
      <w:r w:rsidR="00FE33BE">
        <w:t>razão pela qual resolvem alterar as Cláusulas 5.25 e 5.25.1 para refletir tal alteração,</w:t>
      </w:r>
      <w:r>
        <w:t xml:space="preserve"> de modo que a</w:t>
      </w:r>
      <w:r w:rsidR="00FE33BE">
        <w:t>s</w:t>
      </w:r>
      <w:r>
        <w:t xml:space="preserve"> redaç</w:t>
      </w:r>
      <w:r w:rsidR="00FE33BE">
        <w:t>ões passarão</w:t>
      </w:r>
      <w:r>
        <w:t xml:space="preserve"> a vigorar da seguinte forma:</w:t>
      </w:r>
    </w:p>
    <w:p w14:paraId="57E96098" w14:textId="70775D8F" w:rsidR="00FE33BE" w:rsidRPr="00FE33BE" w:rsidRDefault="00FE33BE" w:rsidP="00D05196">
      <w:pPr>
        <w:pStyle w:val="Level2"/>
        <w:numPr>
          <w:ilvl w:val="0"/>
          <w:numId w:val="0"/>
        </w:numPr>
        <w:ind w:left="1134"/>
        <w:rPr>
          <w:i/>
          <w:iCs/>
        </w:rPr>
      </w:pPr>
      <w:bookmarkStart w:id="22" w:name="_Ref67948046"/>
      <w:bookmarkStart w:id="23" w:name="_Ref67429167"/>
      <w:bookmarkStart w:id="24" w:name="_Ref64477682"/>
      <w:bookmarkStart w:id="25" w:name="_Ref328665579"/>
      <w:bookmarkStart w:id="26" w:name="_Ref279828381"/>
      <w:bookmarkStart w:id="27" w:name="_Ref289698191"/>
      <w:bookmarkStart w:id="28" w:name="_DV_C115"/>
      <w:r w:rsidRPr="00FE33BE">
        <w:rPr>
          <w:i/>
          <w:iCs/>
          <w:u w:val="single"/>
        </w:rPr>
        <w:t>“5.25</w:t>
      </w:r>
      <w:r w:rsidRPr="00FE33BE">
        <w:rPr>
          <w:i/>
          <w:iCs/>
          <w:u w:val="single"/>
        </w:rPr>
        <w:tab/>
        <w:t>Remuneração</w:t>
      </w:r>
      <w:r w:rsidRPr="00FE33BE">
        <w:rPr>
          <w:i/>
          <w:iCs/>
        </w:rPr>
        <w:t xml:space="preserve">: </w:t>
      </w:r>
      <w:bookmarkStart w:id="29" w:name="_Hlk2010777"/>
      <w:r w:rsidRPr="00FE33BE">
        <w:rPr>
          <w:i/>
          <w:iCs/>
          <w:szCs w:val="20"/>
        </w:rPr>
        <w:t>Sem</w:t>
      </w:r>
      <w:r w:rsidRPr="00FE33BE">
        <w:rPr>
          <w:i/>
          <w:iCs/>
        </w:rPr>
        <w:t xml:space="preserve"> prejuízo da Atualização Monetária, as Debêntures farão jus a juros remuneratórios, incidentes sobre o Valor Nominal Unitário Atualizado das Debêntures ou seu saldo, conforme o caso, equivalente a </w:t>
      </w:r>
      <w:bookmarkStart w:id="30" w:name="_Hlk78384188"/>
      <w:r w:rsidR="00652CB0">
        <w:rPr>
          <w:i/>
          <w:iCs/>
          <w:szCs w:val="20"/>
        </w:rPr>
        <w:t>7,70% (sete inteiros e setenta centésimos por cento</w:t>
      </w:r>
      <w:r w:rsidRPr="00FE33BE">
        <w:rPr>
          <w:i/>
          <w:iCs/>
          <w:szCs w:val="20"/>
        </w:rPr>
        <w:t>)</w:t>
      </w:r>
      <w:bookmarkEnd w:id="30"/>
      <w:r w:rsidRPr="00FE33BE">
        <w:rPr>
          <w:i/>
          <w:iCs/>
        </w:rPr>
        <w:t xml:space="preserve"> ao ano, base 252 (duzentos e cinquenta e dois) Dias Úteis, calculados de forma exponencial e cumulativa pro rata </w:t>
      </w:r>
      <w:proofErr w:type="spellStart"/>
      <w:r w:rsidRPr="00FE33BE">
        <w:rPr>
          <w:i/>
          <w:iCs/>
        </w:rPr>
        <w:t>temporis</w:t>
      </w:r>
      <w:proofErr w:type="spellEnd"/>
      <w:r w:rsidRPr="00FE33BE">
        <w:rPr>
          <w:i/>
          <w:iCs/>
        </w:rPr>
        <w:t xml:space="preserve"> por Dias Úteis decorridos durante o respectivo Período de Capitalização (conforme definido abaixo) (“</w:t>
      </w:r>
      <w:r w:rsidRPr="00FE33BE">
        <w:rPr>
          <w:b/>
          <w:i/>
          <w:iCs/>
        </w:rPr>
        <w:t>Remuneração</w:t>
      </w:r>
      <w:r w:rsidRPr="00FE33BE">
        <w:rPr>
          <w:i/>
          <w:iCs/>
        </w:rPr>
        <w:t xml:space="preserve">”), desde a primeira Data de Integralização das Debêntures </w:t>
      </w:r>
      <w:bookmarkEnd w:id="29"/>
      <w:r w:rsidRPr="00FE33BE">
        <w:rPr>
          <w:i/>
          <w:iCs/>
        </w:rPr>
        <w:t>ou desde a Data de Pagamento</w:t>
      </w:r>
      <w:r w:rsidRPr="00FE33BE" w:rsidDel="00F51DF0">
        <w:rPr>
          <w:i/>
          <w:iCs/>
        </w:rPr>
        <w:t xml:space="preserve"> </w:t>
      </w:r>
      <w:r w:rsidRPr="00FE33BE">
        <w:rPr>
          <w:i/>
          <w:iCs/>
        </w:rPr>
        <w:t>das Debêntures imediatamente anterior, conforme o caso, até a data do efetivo pagamento.</w:t>
      </w:r>
      <w:bookmarkEnd w:id="22"/>
      <w:bookmarkEnd w:id="23"/>
      <w:bookmarkEnd w:id="24"/>
      <w:r w:rsidRPr="00FE33BE">
        <w:rPr>
          <w:i/>
          <w:iCs/>
        </w:rPr>
        <w:t xml:space="preserve"> </w:t>
      </w:r>
    </w:p>
    <w:p w14:paraId="2F2B9C68" w14:textId="0C370FE0" w:rsidR="00FE33BE" w:rsidRPr="00FE33BE" w:rsidRDefault="00FE33BE" w:rsidP="00D05196">
      <w:pPr>
        <w:pStyle w:val="Level3"/>
        <w:numPr>
          <w:ilvl w:val="0"/>
          <w:numId w:val="0"/>
        </w:numPr>
        <w:ind w:left="1134"/>
        <w:rPr>
          <w:i/>
          <w:iCs/>
        </w:rPr>
      </w:pPr>
      <w:bookmarkStart w:id="31" w:name="_Ref286330516"/>
      <w:bookmarkStart w:id="32" w:name="_Ref286331549"/>
      <w:bookmarkStart w:id="33" w:name="_Ref286154048"/>
      <w:bookmarkEnd w:id="25"/>
      <w:bookmarkEnd w:id="26"/>
      <w:bookmarkEnd w:id="27"/>
      <w:r>
        <w:rPr>
          <w:i/>
          <w:iCs/>
        </w:rPr>
        <w:t>5.25.1</w:t>
      </w:r>
      <w:r>
        <w:rPr>
          <w:i/>
          <w:iCs/>
        </w:rPr>
        <w:tab/>
      </w:r>
      <w:r w:rsidRPr="00FE33BE">
        <w:rPr>
          <w:i/>
          <w:iCs/>
        </w:rPr>
        <w:t xml:space="preserve">Sem prejuízo dos pagamentos em decorrência de resgate antecipado das Debêntures ou de vencimento antecipado das obrigações decorrentes das Debêntures, nos termos previstos nesta Escritura de Emissão, a Remuneração das Debêntures será paga mensalmente, conforme cronograma constante no </w:t>
      </w:r>
      <w:r w:rsidRPr="00FE33BE">
        <w:rPr>
          <w:bCs/>
          <w:i/>
          <w:iCs/>
        </w:rPr>
        <w:t>Anexo IV da</w:t>
      </w:r>
      <w:r w:rsidRPr="00FE33BE">
        <w:rPr>
          <w:i/>
          <w:iCs/>
        </w:rPr>
        <w:t xml:space="preserve"> presente Escritura de Emissão. A Remuneração das Debêntures será calculada em regime de capitalização composta de forma pro rata </w:t>
      </w:r>
      <w:proofErr w:type="spellStart"/>
      <w:r w:rsidRPr="00FE33BE">
        <w:rPr>
          <w:i/>
          <w:iCs/>
        </w:rPr>
        <w:t>temporis</w:t>
      </w:r>
      <w:proofErr w:type="spellEnd"/>
      <w:r w:rsidRPr="00FE33BE">
        <w:rPr>
          <w:i/>
          <w:iCs/>
        </w:rPr>
        <w:t xml:space="preserve"> por Dias Úteis decorridos de acordo com a seguinte fórmula: </w:t>
      </w:r>
    </w:p>
    <w:p w14:paraId="371C1EEB" w14:textId="77777777" w:rsidR="00FE33BE" w:rsidRPr="00FE33BE" w:rsidRDefault="00FE33BE" w:rsidP="00D05196">
      <w:pPr>
        <w:pStyle w:val="Body"/>
        <w:ind w:left="1134"/>
        <w:rPr>
          <w:i/>
          <w:iCs/>
        </w:rPr>
      </w:pPr>
    </w:p>
    <w:p w14:paraId="4CDAEEBE" w14:textId="009151D6" w:rsidR="00FE33BE" w:rsidRPr="00FE33BE" w:rsidRDefault="00FE33BE" w:rsidP="00D05196">
      <w:pPr>
        <w:pStyle w:val="Body"/>
        <w:ind w:left="1134"/>
        <w:rPr>
          <w:i/>
          <w:iCs/>
        </w:rPr>
      </w:pPr>
      <m:oMathPara>
        <m:oMath>
          <m:r>
            <w:rPr>
              <w:rFonts w:ascii="Cambria Math" w:hAnsi="Cambria Math"/>
            </w:rPr>
            <m:t>J=VNa ×(Fator de Juros-1)</m:t>
          </m:r>
        </m:oMath>
      </m:oMathPara>
    </w:p>
    <w:p w14:paraId="0605D2E8" w14:textId="77777777" w:rsidR="00FE33BE" w:rsidRPr="00FE33BE" w:rsidRDefault="00FE33BE" w:rsidP="00D05196">
      <w:pPr>
        <w:pStyle w:val="Body"/>
        <w:ind w:left="1134"/>
        <w:rPr>
          <w:i/>
          <w:iCs/>
        </w:rPr>
      </w:pPr>
    </w:p>
    <w:p w14:paraId="2878C6A1" w14:textId="77777777" w:rsidR="00FE33BE" w:rsidRPr="00FE33BE" w:rsidRDefault="00FE33BE" w:rsidP="00D05196">
      <w:pPr>
        <w:pStyle w:val="Body"/>
        <w:ind w:left="1134"/>
        <w:rPr>
          <w:i/>
          <w:iCs/>
        </w:rPr>
      </w:pPr>
      <w:r w:rsidRPr="00FE33BE">
        <w:rPr>
          <w:i/>
          <w:iCs/>
        </w:rPr>
        <w:t>onde:</w:t>
      </w:r>
    </w:p>
    <w:p w14:paraId="3C68D8BE" w14:textId="77777777" w:rsidR="00FE33BE" w:rsidRPr="00FE33BE" w:rsidRDefault="00FE33BE" w:rsidP="00D05196">
      <w:pPr>
        <w:pStyle w:val="Body"/>
        <w:ind w:left="1134"/>
        <w:rPr>
          <w:i/>
          <w:iCs/>
        </w:rPr>
      </w:pPr>
      <w:r w:rsidRPr="00FE33BE">
        <w:rPr>
          <w:i/>
          <w:iCs/>
        </w:rPr>
        <w:t>J = valor unitário da Remuneração acumulada devido no final de cada Período de Capitalização (conforme definido abaixo), calculado com 8 (oito) casas decimais, sem arredondamento;</w:t>
      </w:r>
    </w:p>
    <w:p w14:paraId="1D4FCB17" w14:textId="77777777" w:rsidR="00FE33BE" w:rsidRPr="00FE33BE" w:rsidRDefault="00FE33BE" w:rsidP="00D05196">
      <w:pPr>
        <w:pStyle w:val="Body"/>
        <w:ind w:left="1134"/>
        <w:rPr>
          <w:i/>
          <w:iCs/>
        </w:rPr>
      </w:pPr>
      <w:proofErr w:type="spellStart"/>
      <w:r w:rsidRPr="00FE33BE">
        <w:rPr>
          <w:i/>
          <w:iCs/>
        </w:rPr>
        <w:t>VNa</w:t>
      </w:r>
      <w:proofErr w:type="spellEnd"/>
      <w:r w:rsidRPr="00FE33BE">
        <w:rPr>
          <w:i/>
          <w:iCs/>
        </w:rPr>
        <w:t xml:space="preserve"> = Conforme definido acima;</w:t>
      </w:r>
    </w:p>
    <w:p w14:paraId="192EF192" w14:textId="77777777" w:rsidR="00FE33BE" w:rsidRPr="00FE33BE" w:rsidRDefault="00FE33BE" w:rsidP="00D05196">
      <w:pPr>
        <w:pStyle w:val="Body"/>
        <w:ind w:left="1134"/>
        <w:rPr>
          <w:i/>
          <w:iCs/>
        </w:rPr>
      </w:pPr>
      <w:proofErr w:type="spellStart"/>
      <w:r w:rsidRPr="00FE33BE">
        <w:rPr>
          <w:i/>
          <w:iCs/>
        </w:rPr>
        <w:t>FatorJuros</w:t>
      </w:r>
      <w:proofErr w:type="spellEnd"/>
      <w:r w:rsidRPr="00FE33BE">
        <w:rPr>
          <w:i/>
          <w:iCs/>
        </w:rPr>
        <w:t xml:space="preserve"> = fator de juros</w:t>
      </w:r>
      <w:r w:rsidRPr="00FE33BE">
        <w:rPr>
          <w:i/>
          <w:iCs/>
          <w:szCs w:val="20"/>
        </w:rPr>
        <w:t xml:space="preserve"> fixos</w:t>
      </w:r>
      <w:r w:rsidRPr="00FE33BE">
        <w:rPr>
          <w:i/>
          <w:iCs/>
        </w:rPr>
        <w:t xml:space="preserve"> calculado com 9 (nove) casas decimais, com arredondamento, apurado de acordo com a seguinte fórmula: </w:t>
      </w:r>
    </w:p>
    <w:p w14:paraId="38F63B11" w14:textId="77777777" w:rsidR="00FE33BE" w:rsidRPr="00FE33BE" w:rsidRDefault="00FE33BE" w:rsidP="00D05196">
      <w:pPr>
        <w:pStyle w:val="Body"/>
        <w:ind w:left="1134"/>
        <w:rPr>
          <w:i/>
          <w:iCs/>
        </w:rPr>
      </w:pPr>
    </w:p>
    <w:p w14:paraId="5944CA86" w14:textId="111057F4" w:rsidR="00FE33BE" w:rsidRPr="00FE33BE" w:rsidRDefault="00FE33BE" w:rsidP="00D05196">
      <w:pPr>
        <w:pStyle w:val="Body"/>
        <w:ind w:left="1134"/>
        <w:jc w:val="center"/>
        <w:rPr>
          <w:i/>
          <w:iCs/>
        </w:rPr>
      </w:pPr>
      <m:oMathPara>
        <m:oMath>
          <m:r>
            <w:rPr>
              <w:rFonts w:ascii="Cambria Math" w:hAnsi="Cambria Math"/>
            </w:rPr>
            <m:t>FatorJuros=(</m:t>
          </m:r>
          <m:f>
            <m:fPr>
              <m:ctrlPr>
                <w:rPr>
                  <w:rFonts w:ascii="Cambria Math" w:hAnsi="Cambria Math"/>
                  <w:i/>
                  <w:iCs/>
                </w:rPr>
              </m:ctrlPr>
            </m:fPr>
            <m:num>
              <m:r>
                <w:rPr>
                  <w:rFonts w:ascii="Cambria Math" w:hAnsi="Cambria Math"/>
                </w:rPr>
                <m:t>taxa</m:t>
              </m:r>
            </m:num>
            <m:den>
              <m:r>
                <w:rPr>
                  <w:rFonts w:ascii="Cambria Math" w:hAnsi="Cambria Math"/>
                </w:rPr>
                <m:t>100</m:t>
              </m:r>
            </m:den>
          </m:f>
          <m:r>
            <w:rPr>
              <w:rFonts w:ascii="Cambria Math" w:hAnsi="Cambria Math"/>
            </w:rPr>
            <m:t>+1</m:t>
          </m:r>
          <m:sSup>
            <m:sSupPr>
              <m:ctrlPr>
                <w:rPr>
                  <w:rFonts w:ascii="Cambria Math" w:hAnsi="Cambria Math"/>
                  <w:i/>
                  <w:iCs/>
                </w:rPr>
              </m:ctrlPr>
            </m:sSupPr>
            <m:e>
              <m:r>
                <w:rPr>
                  <w:rFonts w:ascii="Cambria Math" w:hAnsi="Cambria Math"/>
                </w:rPr>
                <m:t>)</m:t>
              </m:r>
            </m:e>
            <m:sup>
              <m:f>
                <m:fPr>
                  <m:ctrlPr>
                    <w:rPr>
                      <w:rFonts w:ascii="Cambria Math" w:hAnsi="Cambria Math"/>
                      <w:i/>
                      <w:iCs/>
                    </w:rPr>
                  </m:ctrlPr>
                </m:fPr>
                <m:num>
                  <m:r>
                    <w:rPr>
                      <w:rFonts w:ascii="Cambria Math" w:hAnsi="Cambria Math"/>
                    </w:rPr>
                    <m:t>dup</m:t>
                  </m:r>
                </m:num>
                <m:den>
                  <m:r>
                    <w:rPr>
                      <w:rFonts w:ascii="Cambria Math" w:hAnsi="Cambria Math"/>
                    </w:rPr>
                    <m:t>252</m:t>
                  </m:r>
                </m:den>
              </m:f>
            </m:sup>
          </m:sSup>
        </m:oMath>
      </m:oMathPara>
    </w:p>
    <w:p w14:paraId="3F1A5E3B" w14:textId="77777777" w:rsidR="00FE33BE" w:rsidRPr="00FE33BE" w:rsidRDefault="00FE33BE" w:rsidP="00D05196">
      <w:pPr>
        <w:pStyle w:val="Body"/>
        <w:ind w:left="1134"/>
        <w:rPr>
          <w:i/>
          <w:iCs/>
        </w:rPr>
      </w:pPr>
      <w:r w:rsidRPr="00FE33BE">
        <w:rPr>
          <w:i/>
          <w:iCs/>
        </w:rPr>
        <w:t xml:space="preserve">Onde: </w:t>
      </w:r>
    </w:p>
    <w:p w14:paraId="719DD852" w14:textId="3E14B88E" w:rsidR="00FE33BE" w:rsidRPr="00FE33BE" w:rsidRDefault="00FE33BE" w:rsidP="00D05196">
      <w:pPr>
        <w:pStyle w:val="Body"/>
        <w:ind w:left="1134"/>
        <w:rPr>
          <w:i/>
          <w:iCs/>
        </w:rPr>
      </w:pPr>
      <w:r w:rsidRPr="00FE33BE">
        <w:rPr>
          <w:i/>
          <w:iCs/>
        </w:rPr>
        <w:t xml:space="preserve">taxa = </w:t>
      </w:r>
      <w:r w:rsidR="00652CB0">
        <w:rPr>
          <w:i/>
          <w:iCs/>
          <w:szCs w:val="20"/>
          <w:lang w:val="pt-BR"/>
        </w:rPr>
        <w:t>7,7</w:t>
      </w:r>
      <w:r w:rsidRPr="00FE33BE">
        <w:rPr>
          <w:i/>
          <w:iCs/>
          <w:szCs w:val="20"/>
        </w:rPr>
        <w:t>000</w:t>
      </w:r>
      <w:r w:rsidRPr="00FE33BE">
        <w:rPr>
          <w:i/>
          <w:iCs/>
        </w:rPr>
        <w:t>;</w:t>
      </w:r>
    </w:p>
    <w:p w14:paraId="4F80A84A" w14:textId="77777777" w:rsidR="00FE33BE" w:rsidRPr="00FE33BE" w:rsidRDefault="00FE33BE" w:rsidP="00D05196">
      <w:pPr>
        <w:pStyle w:val="Body"/>
        <w:ind w:left="1134"/>
        <w:rPr>
          <w:i/>
          <w:iCs/>
        </w:rPr>
      </w:pPr>
      <w:proofErr w:type="spellStart"/>
      <w:r w:rsidRPr="00FE33BE">
        <w:rPr>
          <w:i/>
          <w:iCs/>
        </w:rPr>
        <w:t>dup</w:t>
      </w:r>
      <w:proofErr w:type="spellEnd"/>
      <w:r w:rsidRPr="00FE33BE">
        <w:rPr>
          <w:i/>
          <w:iCs/>
        </w:rPr>
        <w:t xml:space="preserve"> = conforme definido acima;</w:t>
      </w:r>
    </w:p>
    <w:p w14:paraId="15C50B4F" w14:textId="62F0C1BB" w:rsidR="00FE33BE" w:rsidRPr="00FE33BE" w:rsidRDefault="00FE33BE" w:rsidP="00D05196">
      <w:pPr>
        <w:pStyle w:val="Body"/>
        <w:ind w:left="1134"/>
        <w:rPr>
          <w:i/>
          <w:iCs/>
          <w:lang w:val="pt-BR"/>
        </w:rPr>
      </w:pPr>
      <w:r w:rsidRPr="00FE33BE">
        <w:rPr>
          <w:i/>
          <w:iCs/>
        </w:rPr>
        <w:t>Considera-se “</w:t>
      </w:r>
      <w:r w:rsidRPr="00FE33BE">
        <w:rPr>
          <w:b/>
          <w:i/>
          <w:iCs/>
        </w:rPr>
        <w:t>Período de Capitalização</w:t>
      </w:r>
      <w:r w:rsidRPr="00FE33BE">
        <w:rPr>
          <w:i/>
          <w:iCs/>
        </w:rPr>
        <w:t xml:space="preserve">”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w:t>
      </w:r>
      <w:r w:rsidRPr="00FE33BE">
        <w:rPr>
          <w:i/>
          <w:iCs/>
        </w:rPr>
        <w:lastRenderedPageBreak/>
        <w:t>o anterior sem solução de continuidade, até a Data de Vencimento, ou a data do resgate ou de vencimento antecipado das Debêntures, conforme o caso.</w:t>
      </w:r>
      <w:r>
        <w:rPr>
          <w:i/>
          <w:iCs/>
          <w:lang w:val="pt-BR"/>
        </w:rPr>
        <w:t>”</w:t>
      </w:r>
    </w:p>
    <w:bookmarkEnd w:id="28"/>
    <w:bookmarkEnd w:id="31"/>
    <w:bookmarkEnd w:id="32"/>
    <w:bookmarkEnd w:id="33"/>
    <w:p w14:paraId="254CEF89" w14:textId="2475477C" w:rsidR="00D05196" w:rsidRDefault="00D05196" w:rsidP="00D05196">
      <w:pPr>
        <w:pStyle w:val="Level2"/>
      </w:pPr>
      <w:r>
        <w:t>As Partes resolvem alterar o prazo e a Data de Vencimento das Debêntures, razão pela qual decidem alterar a Cláusula 5.22, que passa a vigorar conforme abaixo:</w:t>
      </w:r>
    </w:p>
    <w:p w14:paraId="03E8685F" w14:textId="0292E143" w:rsidR="00D05196" w:rsidRPr="00D05196" w:rsidRDefault="00D05196" w:rsidP="00D05196">
      <w:pPr>
        <w:pStyle w:val="Level2"/>
        <w:numPr>
          <w:ilvl w:val="0"/>
          <w:numId w:val="0"/>
        </w:numPr>
        <w:ind w:left="1134"/>
        <w:rPr>
          <w:i/>
          <w:iCs/>
        </w:rPr>
      </w:pPr>
      <w:bookmarkStart w:id="34" w:name="_Ref272250319"/>
      <w:r w:rsidRPr="00D05196">
        <w:rPr>
          <w:i/>
          <w:iCs/>
          <w:u w:val="single"/>
        </w:rPr>
        <w:t>“5.22</w:t>
      </w:r>
      <w:r w:rsidRPr="00D05196">
        <w:rPr>
          <w:i/>
          <w:iCs/>
          <w:u w:val="single"/>
        </w:rPr>
        <w:tab/>
        <w:t>Prazo e Data de Vencimento</w:t>
      </w:r>
      <w:r w:rsidRPr="00D05196">
        <w:rPr>
          <w:i/>
          <w:iCs/>
        </w:rPr>
        <w:t xml:space="preserve">. Ressalvadas as hipóteses de resgate antecipado e vencimento antecipado das obrigações decorrentes das Debêntures, nos termos previstos nesta Escritura de Emissão, o prazo das Debêntures será de </w:t>
      </w:r>
      <w:bookmarkStart w:id="35" w:name="_Hlk77933592"/>
      <w:r w:rsidR="007519E6">
        <w:rPr>
          <w:i/>
          <w:iCs/>
        </w:rPr>
        <w:t>3.6</w:t>
      </w:r>
      <w:r w:rsidR="00266892">
        <w:rPr>
          <w:i/>
          <w:iCs/>
        </w:rPr>
        <w:t>61</w:t>
      </w:r>
      <w:r w:rsidR="007519E6">
        <w:rPr>
          <w:i/>
          <w:iCs/>
        </w:rPr>
        <w:t xml:space="preserve"> (três mil, seiscentos e </w:t>
      </w:r>
      <w:r w:rsidR="00266892">
        <w:rPr>
          <w:i/>
          <w:iCs/>
        </w:rPr>
        <w:t>sessenta e um</w:t>
      </w:r>
      <w:r w:rsidR="007519E6">
        <w:rPr>
          <w:i/>
          <w:iCs/>
        </w:rPr>
        <w:t>)</w:t>
      </w:r>
      <w:r w:rsidRPr="00D05196">
        <w:rPr>
          <w:i/>
          <w:iCs/>
        </w:rPr>
        <w:t xml:space="preserve"> dias contados da Data de Emissão, vencendo-se, portanto, em </w:t>
      </w:r>
      <w:r w:rsidRPr="00D05196">
        <w:rPr>
          <w:bCs/>
          <w:i/>
          <w:iCs/>
        </w:rPr>
        <w:t>1</w:t>
      </w:r>
      <w:r w:rsidR="007519E6">
        <w:rPr>
          <w:bCs/>
          <w:i/>
          <w:iCs/>
        </w:rPr>
        <w:t>4</w:t>
      </w:r>
      <w:r w:rsidRPr="00D05196">
        <w:rPr>
          <w:bCs/>
          <w:i/>
          <w:iCs/>
        </w:rPr>
        <w:t xml:space="preserve"> de novembro</w:t>
      </w:r>
      <w:r w:rsidRPr="00D05196">
        <w:rPr>
          <w:i/>
          <w:iCs/>
        </w:rPr>
        <w:t xml:space="preserve"> de 203</w:t>
      </w:r>
      <w:r>
        <w:rPr>
          <w:i/>
          <w:iCs/>
        </w:rPr>
        <w:t>1</w:t>
      </w:r>
      <w:r w:rsidRPr="00D05196">
        <w:rPr>
          <w:i/>
          <w:iCs/>
        </w:rPr>
        <w:t xml:space="preserve"> </w:t>
      </w:r>
      <w:bookmarkEnd w:id="35"/>
      <w:r w:rsidRPr="00D05196">
        <w:rPr>
          <w:i/>
          <w:iCs/>
        </w:rPr>
        <w:t>(“</w:t>
      </w:r>
      <w:r w:rsidRPr="00D05196">
        <w:rPr>
          <w:b/>
          <w:i/>
          <w:iCs/>
        </w:rPr>
        <w:t>Data de Vencimento</w:t>
      </w:r>
      <w:r w:rsidRPr="00D05196">
        <w:rPr>
          <w:i/>
          <w:iCs/>
        </w:rPr>
        <w:t>”).</w:t>
      </w:r>
      <w:bookmarkEnd w:id="34"/>
      <w:r w:rsidRPr="00D05196">
        <w:rPr>
          <w:i/>
          <w:iCs/>
        </w:rPr>
        <w:t>”</w:t>
      </w:r>
    </w:p>
    <w:p w14:paraId="189BFD0D" w14:textId="19BF7B3C" w:rsidR="00D05196" w:rsidRDefault="00D05196" w:rsidP="00D05196">
      <w:pPr>
        <w:pStyle w:val="Level2"/>
      </w:pPr>
      <w:r>
        <w:t xml:space="preserve">Ainda, em razão da alteração do prazo e da Data de Vencimento das Debêntures, as Partes resolvem alterar o Anexo </w:t>
      </w:r>
      <w:r w:rsidR="00CF21E8">
        <w:t>II</w:t>
      </w:r>
      <w:r>
        <w:t xml:space="preserve">I da Escritura de Emissão de Debêntures, que passa a vigorar conforme </w:t>
      </w:r>
      <w:r w:rsidRPr="00CF21E8">
        <w:rPr>
          <w:u w:val="single"/>
        </w:rPr>
        <w:t>Anexo A</w:t>
      </w:r>
      <w:r>
        <w:t xml:space="preserve"> deste Primeiro Aditamento.</w:t>
      </w:r>
    </w:p>
    <w:p w14:paraId="61E760CC" w14:textId="180B9DAC" w:rsidR="00DD35BB" w:rsidRDefault="00DD35BB" w:rsidP="00D05196">
      <w:pPr>
        <w:pStyle w:val="Level2"/>
      </w:pPr>
      <w:r>
        <w:t>As partes resolvem incluir uma obrigação relacionada à Devedora, razão pela qual resolvem incluir o item (</w:t>
      </w:r>
      <w:proofErr w:type="spellStart"/>
      <w:r>
        <w:t>xxxiii</w:t>
      </w:r>
      <w:proofErr w:type="spellEnd"/>
      <w:r>
        <w:t>) na Cláusula 7.1 da Escritura de Emissão de Debêntures, conforme abaixo:</w:t>
      </w:r>
    </w:p>
    <w:p w14:paraId="10AC8489" w14:textId="65082D20" w:rsidR="00DD35BB" w:rsidRPr="002F7C92" w:rsidRDefault="00A655BD" w:rsidP="002F7C92">
      <w:pPr>
        <w:pStyle w:val="Level2"/>
        <w:numPr>
          <w:ilvl w:val="0"/>
          <w:numId w:val="0"/>
        </w:numPr>
        <w:ind w:left="1134"/>
        <w:rPr>
          <w:i/>
          <w:iCs/>
        </w:rPr>
      </w:pPr>
      <w:r w:rsidRPr="002F7C92">
        <w:rPr>
          <w:i/>
          <w:iCs/>
        </w:rPr>
        <w:t>“</w:t>
      </w:r>
      <w:r w:rsidR="00DD35BB" w:rsidRPr="002F7C92">
        <w:rPr>
          <w:i/>
          <w:iCs/>
        </w:rPr>
        <w:t>(</w:t>
      </w:r>
      <w:proofErr w:type="spellStart"/>
      <w:r w:rsidR="00DD35BB" w:rsidRPr="002F7C92">
        <w:rPr>
          <w:i/>
          <w:iCs/>
        </w:rPr>
        <w:t>xxxiii</w:t>
      </w:r>
      <w:proofErr w:type="spellEnd"/>
      <w:r w:rsidR="00DD35BB" w:rsidRPr="002F7C92">
        <w:rPr>
          <w:i/>
          <w:iCs/>
        </w:rPr>
        <w:t>)</w:t>
      </w:r>
      <w:r w:rsidR="00DD35BB" w:rsidRPr="002F7C92">
        <w:rPr>
          <w:i/>
          <w:iCs/>
        </w:rPr>
        <w:tab/>
        <w:t>comprovar ao Agente Fiduciário</w:t>
      </w:r>
      <w:r w:rsidR="000C6189">
        <w:rPr>
          <w:i/>
          <w:iCs/>
        </w:rPr>
        <w:t xml:space="preserve"> e à Securitizadora</w:t>
      </w:r>
      <w:r w:rsidR="00DD35BB" w:rsidRPr="002F7C92">
        <w:rPr>
          <w:i/>
          <w:iCs/>
        </w:rPr>
        <w:t xml:space="preserve">, no prazo de até 15 (quinze) dias corridos contados da </w:t>
      </w:r>
      <w:r w:rsidR="00DF57B3" w:rsidRPr="002F7C92">
        <w:rPr>
          <w:i/>
          <w:iCs/>
        </w:rPr>
        <w:t>d</w:t>
      </w:r>
      <w:r w:rsidR="00DD35BB" w:rsidRPr="002F7C92">
        <w:rPr>
          <w:i/>
          <w:iCs/>
        </w:rPr>
        <w:t xml:space="preserve">ata de </w:t>
      </w:r>
      <w:r w:rsidR="00DF57B3" w:rsidRPr="002F7C92">
        <w:rPr>
          <w:i/>
          <w:iCs/>
        </w:rPr>
        <w:t>i</w:t>
      </w:r>
      <w:r w:rsidR="00DD35BB" w:rsidRPr="002F7C92">
        <w:rPr>
          <w:i/>
          <w:iCs/>
        </w:rPr>
        <w:t>ntegralização</w:t>
      </w:r>
      <w:r w:rsidR="00DF57B3" w:rsidRPr="002F7C92">
        <w:rPr>
          <w:i/>
          <w:iCs/>
        </w:rPr>
        <w:t xml:space="preserve"> dos CRI</w:t>
      </w:r>
      <w:r w:rsidR="00DD35BB" w:rsidRPr="002F7C92">
        <w:rPr>
          <w:i/>
          <w:iCs/>
        </w:rPr>
        <w:t>, o pagamento parcial da dívida decorrente da Cédula de Crédito Bancário nº 0646064643770864, emitida em 26 de junho de 2020 e da Cédula de Crédito Bancário nº 064681137920, emitida em 09 de setembro de 2020, ambas emitidas pela Devedora em favor do Itaú Unibanco S.A. e aditadas de tempos em tempos, no valor de pelo menos R$ 50.000.000,00 (cinquenta milhões reais), mediante a apresentação de comprovante de pagamento ao Agente Fiduciário</w:t>
      </w:r>
      <w:r w:rsidR="00F50BC0">
        <w:rPr>
          <w:i/>
          <w:iCs/>
        </w:rPr>
        <w:t xml:space="preserve"> e à Securitizadora</w:t>
      </w:r>
      <w:r w:rsidR="002B33FA">
        <w:rPr>
          <w:i/>
          <w:iCs/>
        </w:rPr>
        <w:t>.</w:t>
      </w:r>
      <w:r w:rsidRPr="002F7C92">
        <w:rPr>
          <w:i/>
          <w:iCs/>
        </w:rPr>
        <w:t>”</w:t>
      </w:r>
    </w:p>
    <w:p w14:paraId="1B97A811" w14:textId="490308E6" w:rsidR="00AF1194" w:rsidRPr="00D55B17" w:rsidRDefault="003B25BF" w:rsidP="004F5306">
      <w:pPr>
        <w:pStyle w:val="Level1"/>
      </w:pPr>
      <w:r w:rsidRPr="00D55B17">
        <w:t>DECLARAÇÕES DAS PARTES</w:t>
      </w:r>
    </w:p>
    <w:p w14:paraId="5E785507" w14:textId="4EF43CF0" w:rsidR="00427006" w:rsidRPr="00D55B17" w:rsidRDefault="00427006" w:rsidP="004F5306">
      <w:pPr>
        <w:pStyle w:val="Level2"/>
      </w:pPr>
      <w:r w:rsidRPr="00D55B17">
        <w:t xml:space="preserve">As </w:t>
      </w:r>
      <w:r w:rsidR="004F5306">
        <w:t>P</w:t>
      </w:r>
      <w:r w:rsidRPr="00D55B17">
        <w:t>artes, neste ato, declaram que todas as obrigações assumidas na Escritura de Emissão de Debêntures se aplicam a este Primeiro Aditamento, como se aqui estivessem transcritas</w:t>
      </w:r>
      <w:r w:rsidR="00A95977">
        <w:t xml:space="preserve">, incluindo, mas não se limitando, à Fiança prestada nos termos da Cláusula </w:t>
      </w:r>
      <w:r w:rsidR="004606D8">
        <w:t>5.39</w:t>
      </w:r>
      <w:r w:rsidR="00A95977">
        <w:t xml:space="preserve"> da Escritura de Emissão, com relação a qual o Fiador declara anuir e ratificar os termos e condições ali previstos</w:t>
      </w:r>
      <w:r w:rsidRPr="00D55B17">
        <w:t>.</w:t>
      </w:r>
    </w:p>
    <w:p w14:paraId="4E3C19F9" w14:textId="1E8331BF" w:rsidR="00427006" w:rsidRPr="00D55B17" w:rsidRDefault="00A95977" w:rsidP="004F5306">
      <w:pPr>
        <w:pStyle w:val="Level2"/>
      </w:pPr>
      <w:r>
        <w:t>As Partes</w:t>
      </w:r>
      <w:r w:rsidR="00427006" w:rsidRPr="00D55B17">
        <w:t xml:space="preserve"> declara</w:t>
      </w:r>
      <w:r>
        <w:t>m</w:t>
      </w:r>
      <w:r w:rsidR="00427006" w:rsidRPr="00D55B17">
        <w:t xml:space="preserve"> e garante</w:t>
      </w:r>
      <w:r>
        <w:t>m</w:t>
      </w:r>
      <w:r w:rsidR="00427006" w:rsidRPr="00D55B17">
        <w:t>, neste ato, que todas as declarações e garantias previstas na Escritura de Emissão de Debêntures permanecem verdadeiras, corretas e plenamente válidas e eficazes na data de assinatura deste Primeiro Aditamento.</w:t>
      </w:r>
    </w:p>
    <w:p w14:paraId="4991BA14" w14:textId="161DCB42" w:rsidR="00427006" w:rsidRPr="00D55B17" w:rsidRDefault="00D55B17" w:rsidP="004F5306">
      <w:pPr>
        <w:pStyle w:val="Level1"/>
        <w:rPr>
          <w:smallCaps/>
        </w:rPr>
      </w:pPr>
      <w:r w:rsidRPr="00D55B17">
        <w:rPr>
          <w:smallCaps/>
        </w:rPr>
        <w:t>RATIFICAÇÕES</w:t>
      </w:r>
    </w:p>
    <w:p w14:paraId="0FE0742E" w14:textId="09199908" w:rsidR="00427006" w:rsidRPr="00D55B17" w:rsidRDefault="00427006" w:rsidP="004F5306">
      <w:pPr>
        <w:pStyle w:val="Level2"/>
      </w:pPr>
      <w:r w:rsidRPr="00D55B17">
        <w:t>As alterações feitas na Escritura de Emissão de Debêntures por meio deste Primeiro Aditamento não implicam novação.</w:t>
      </w:r>
    </w:p>
    <w:p w14:paraId="5AB1EDB3" w14:textId="100B5BB3" w:rsidR="008D1527" w:rsidRPr="00D55B17" w:rsidRDefault="00427006" w:rsidP="004F5306">
      <w:pPr>
        <w:pStyle w:val="Level2"/>
      </w:pPr>
      <w:r w:rsidRPr="00D55B17">
        <w:t>Ficam ratificadas, nos termos em que se encontram redigidas, todas as demais cláusulas, itens, características e condições estabelecidas na Escritura de Emissão de Debêntures, que não tenham sido expressamente alteradas por este Primeiro Aditamento.</w:t>
      </w:r>
    </w:p>
    <w:p w14:paraId="3260FEF0" w14:textId="1EC9A8C3" w:rsidR="00427006" w:rsidRPr="00D55B17" w:rsidRDefault="003B25BF" w:rsidP="004F5306">
      <w:pPr>
        <w:pStyle w:val="Level1"/>
      </w:pPr>
      <w:r w:rsidRPr="00D55B17">
        <w:t>DISPOSIÇÕES GERAIS</w:t>
      </w:r>
    </w:p>
    <w:p w14:paraId="30D5D391" w14:textId="4FDB49C5" w:rsidR="00427006" w:rsidRPr="00D55B17" w:rsidRDefault="00D60754" w:rsidP="004F5306">
      <w:pPr>
        <w:pStyle w:val="Level2"/>
      </w:pPr>
      <w:r w:rsidRPr="00D55B17">
        <w:t xml:space="preserve">As obrigações assumidas neste Primeiro Aditamento têm caráter irrevogável e irretratável, obrigando as </w:t>
      </w:r>
      <w:r w:rsidR="004F5306">
        <w:t>P</w:t>
      </w:r>
      <w:r w:rsidRPr="00D55B17">
        <w:t>artes e seus sucessores, a qualquer título, ao seu integral cumprimento.</w:t>
      </w:r>
    </w:p>
    <w:p w14:paraId="47CCA658" w14:textId="26973346" w:rsidR="00427006" w:rsidRPr="00D55B17" w:rsidRDefault="00D60754" w:rsidP="004F5306">
      <w:pPr>
        <w:pStyle w:val="Level2"/>
      </w:pPr>
      <w:r w:rsidRPr="00D55B17">
        <w:lastRenderedPageBreak/>
        <w:t xml:space="preserve">A invalidade ou nulidade, no todo ou em parte, de quaisquer das cláusulas deste Primeiro Aditamento não afetará as demais, que permanecerão válidas e eficazes até o cumprimento, pelas </w:t>
      </w:r>
      <w:r w:rsidR="004F5306">
        <w:t>P</w:t>
      </w:r>
      <w:r w:rsidRPr="00D55B17">
        <w:t>artes, de todas as suas obrigações aqui previstas.</w:t>
      </w:r>
    </w:p>
    <w:p w14:paraId="350AE75A" w14:textId="53A65033" w:rsidR="00C409C3" w:rsidRPr="00D55B17" w:rsidRDefault="00D60754" w:rsidP="004F5306">
      <w:pPr>
        <w:pStyle w:val="Level2"/>
      </w:pPr>
      <w:r w:rsidRPr="00D55B17">
        <w:t xml:space="preserve">Qualquer tolerância, exercício parcial ou concessão entre as </w:t>
      </w:r>
      <w:r w:rsidR="004F5306">
        <w:t>P</w:t>
      </w:r>
      <w:r w:rsidRPr="00D55B17">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F6090E" w:rsidRDefault="00C703A8" w:rsidP="00C703A8">
      <w:pPr>
        <w:pStyle w:val="Level2"/>
      </w:pPr>
      <w:bookmarkStart w:id="3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6"/>
      <w:r w:rsidRPr="00F6090E">
        <w:t xml:space="preserve"> </w:t>
      </w:r>
    </w:p>
    <w:p w14:paraId="162226C3" w14:textId="01D9733C" w:rsidR="00427006" w:rsidRPr="004F5306" w:rsidRDefault="003B25BF" w:rsidP="004F5306">
      <w:pPr>
        <w:pStyle w:val="Level1"/>
      </w:pPr>
      <w:r w:rsidRPr="00D55B17">
        <w:t>LEI E FORO</w:t>
      </w:r>
    </w:p>
    <w:p w14:paraId="17755D21" w14:textId="7A0842B2" w:rsidR="00C409C3" w:rsidRPr="00D55B17" w:rsidRDefault="00C409C3" w:rsidP="004F5306">
      <w:pPr>
        <w:pStyle w:val="Level2"/>
      </w:pPr>
      <w:r w:rsidRPr="00D55B17">
        <w:t>Este Primeiro Aditamento é regido pelas Leis da República Federativa do Brasil.</w:t>
      </w:r>
    </w:p>
    <w:p w14:paraId="09E211F3" w14:textId="2B404635" w:rsidR="00C409C3" w:rsidRPr="00D55B17" w:rsidRDefault="00C409C3" w:rsidP="004F5306">
      <w:pPr>
        <w:pStyle w:val="Level2"/>
      </w:pPr>
      <w:r w:rsidRPr="00D55B17">
        <w:t>Fica eleito o foro da Comarca da Capital da Cidade de São Paulo, com exclusão de qualquer outro, por mais privilegiado que seja, para dirimir as questões porventura oriundas deste Primeiro Aditamento.</w:t>
      </w:r>
    </w:p>
    <w:p w14:paraId="6EF89797" w14:textId="2E20FCE2" w:rsidR="00C703A8" w:rsidRPr="00F6090E" w:rsidRDefault="00C703A8" w:rsidP="00C703A8">
      <w:pPr>
        <w:pStyle w:val="Level2"/>
        <w:numPr>
          <w:ilvl w:val="0"/>
          <w:numId w:val="0"/>
        </w:numPr>
      </w:pPr>
      <w:r w:rsidRPr="00F6090E">
        <w:t>Estando assim certas e ajustadas, as partes, obrigando-se por si e sucessores, firmam est</w:t>
      </w:r>
      <w:r>
        <w:t>e Primeiro Aditamento</w:t>
      </w:r>
      <w:r w:rsidRPr="00F6090E">
        <w:t xml:space="preserve"> de forma digital, juntamente com 2 (duas) testemunhas abaixo identificadas, que também a assinam.</w:t>
      </w:r>
    </w:p>
    <w:p w14:paraId="7DE6FE9B" w14:textId="77777777" w:rsidR="00A21148" w:rsidRPr="00D55B17" w:rsidRDefault="00A21148">
      <w:pPr>
        <w:pStyle w:val="Level2"/>
        <w:numPr>
          <w:ilvl w:val="0"/>
          <w:numId w:val="0"/>
        </w:numPr>
        <w:spacing w:after="0" w:line="300" w:lineRule="exact"/>
        <w:jc w:val="center"/>
        <w:rPr>
          <w:sz w:val="24"/>
        </w:rPr>
      </w:pPr>
    </w:p>
    <w:p w14:paraId="05B6529D" w14:textId="6D9E9582" w:rsidR="00C409C3" w:rsidRPr="00D55B17" w:rsidRDefault="00C409C3" w:rsidP="004F5306">
      <w:pPr>
        <w:pStyle w:val="Body"/>
        <w:jc w:val="center"/>
      </w:pPr>
      <w:r w:rsidRPr="00D55B17">
        <w:t xml:space="preserve">São Paulo, </w:t>
      </w:r>
      <w:r w:rsidR="00DF57B3">
        <w:rPr>
          <w:lang w:val="pt-BR"/>
        </w:rPr>
        <w:t xml:space="preserve">25 </w:t>
      </w:r>
      <w:r w:rsidR="00392F9A" w:rsidRPr="00D55B17">
        <w:t xml:space="preserve">de </w:t>
      </w:r>
      <w:r w:rsidR="00073DA2" w:rsidRPr="00D55B17">
        <w:t xml:space="preserve">novembro </w:t>
      </w:r>
      <w:r w:rsidR="004D3B7C" w:rsidRPr="00D55B17">
        <w:t>de 2021</w:t>
      </w:r>
      <w:r w:rsidRPr="00D55B17">
        <w:t>.</w:t>
      </w:r>
    </w:p>
    <w:p w14:paraId="68DEFC6C" w14:textId="77777777" w:rsidR="00C409C3" w:rsidRPr="00D55B17" w:rsidRDefault="00C409C3" w:rsidP="004F5306">
      <w:pPr>
        <w:pStyle w:val="Body"/>
        <w:jc w:val="center"/>
      </w:pPr>
      <w:r w:rsidRPr="00D55B17">
        <w:t>(As assinaturas seguem na página seguinte.)</w:t>
      </w:r>
    </w:p>
    <w:p w14:paraId="4D86B897" w14:textId="77777777" w:rsidR="00C409C3" w:rsidRPr="00D55B17" w:rsidRDefault="00C409C3" w:rsidP="004F5306">
      <w:pPr>
        <w:pStyle w:val="Body"/>
        <w:jc w:val="center"/>
      </w:pPr>
      <w:r w:rsidRPr="00D55B17">
        <w:t>(Restante desta página intencionalmente deixado em branco.)</w:t>
      </w:r>
    </w:p>
    <w:p w14:paraId="16F33CA9" w14:textId="04854853" w:rsidR="00C409C3" w:rsidRPr="00D55B17" w:rsidRDefault="00C409C3" w:rsidP="004F5306">
      <w:pPr>
        <w:pStyle w:val="Body"/>
        <w:rPr>
          <w:lang w:val="pt-BR"/>
        </w:rPr>
      </w:pPr>
      <w:r w:rsidRPr="00D55B17">
        <w:br w:type="page"/>
      </w:r>
      <w:r w:rsidRPr="00D55B17">
        <w:rPr>
          <w:lang w:val="pt-BR"/>
        </w:rPr>
        <w:lastRenderedPageBreak/>
        <w:t xml:space="preserve">Primeiro Aditamento ao </w:t>
      </w:r>
      <w:r w:rsidR="00C703A8" w:rsidRPr="00C703A8">
        <w:rPr>
          <w:iCs/>
        </w:rPr>
        <w:t xml:space="preserve">Instrumento Particular </w:t>
      </w:r>
      <w:r w:rsidR="00D00063" w:rsidRPr="00C703A8">
        <w:rPr>
          <w:iCs/>
        </w:rPr>
        <w:t>d</w:t>
      </w:r>
      <w:r w:rsidR="00D00063">
        <w:rPr>
          <w:iCs/>
          <w:lang w:val="pt-BR"/>
        </w:rPr>
        <w:t xml:space="preserve">a </w:t>
      </w:r>
      <w:r w:rsidR="00C703A8" w:rsidRPr="00C703A8">
        <w:rPr>
          <w:iCs/>
        </w:rPr>
        <w:t>Escritura da 1ª (primeira) Emissão de Debêntures Simples, Não Conversíveis em Ações, em Série Única, da Espécie com Garantia Real e Garantia Adicional Fidejussória, para Colocação Privada da RZK Solar 01 S.A</w:t>
      </w:r>
      <w:r w:rsidR="00C703A8">
        <w:rPr>
          <w:lang w:val="pt-BR"/>
        </w:rPr>
        <w:t>.</w:t>
      </w:r>
    </w:p>
    <w:p w14:paraId="0C6ACA8F" w14:textId="2724EFDB" w:rsidR="00C409C3" w:rsidRPr="00D55B17" w:rsidRDefault="00C409C3" w:rsidP="0091642F">
      <w:pPr>
        <w:widowControl w:val="0"/>
        <w:spacing w:line="300" w:lineRule="exact"/>
        <w:rPr>
          <w:rFonts w:ascii="Arial" w:hAnsi="Arial" w:cs="Arial"/>
        </w:rPr>
      </w:pPr>
    </w:p>
    <w:p w14:paraId="4F127136" w14:textId="77777777" w:rsidR="0091642F" w:rsidRPr="00D55B17" w:rsidRDefault="0091642F">
      <w:pPr>
        <w:widowControl w:val="0"/>
        <w:spacing w:line="300" w:lineRule="exact"/>
        <w:rPr>
          <w:rFonts w:ascii="Arial" w:hAnsi="Arial" w:cs="Arial"/>
        </w:rPr>
      </w:pPr>
    </w:p>
    <w:p w14:paraId="0D6337C0" w14:textId="77777777" w:rsidR="00C703A8" w:rsidRPr="00F6090E" w:rsidRDefault="00C703A8" w:rsidP="00C703A8">
      <w:pPr>
        <w:spacing w:line="320" w:lineRule="exact"/>
        <w:jc w:val="center"/>
        <w:rPr>
          <w:rFonts w:ascii="Arial" w:hAnsi="Arial" w:cs="Arial"/>
          <w:b/>
          <w:bCs/>
          <w:sz w:val="20"/>
        </w:rPr>
      </w:pPr>
      <w:r w:rsidRPr="00F6090E">
        <w:rPr>
          <w:rFonts w:ascii="Arial" w:hAnsi="Arial" w:cs="Arial"/>
          <w:b/>
          <w:bCs/>
          <w:sz w:val="20"/>
        </w:rPr>
        <w:t>RZK SOLAR 01 S.A.</w:t>
      </w:r>
    </w:p>
    <w:p w14:paraId="709FC2D3" w14:textId="41A0DB39" w:rsidR="007A7C3E" w:rsidRPr="00D55B17" w:rsidRDefault="007A7C3E" w:rsidP="0091642F">
      <w:pPr>
        <w:pStyle w:val="Body"/>
        <w:widowControl w:val="0"/>
        <w:spacing w:after="0" w:line="300" w:lineRule="exact"/>
        <w:jc w:val="center"/>
        <w:rPr>
          <w:b/>
          <w:sz w:val="24"/>
        </w:rPr>
      </w:pPr>
    </w:p>
    <w:p w14:paraId="5306F3D8" w14:textId="77777777" w:rsidR="0091642F" w:rsidRPr="004F5306" w:rsidRDefault="0091642F">
      <w:pPr>
        <w:pStyle w:val="Body"/>
        <w:widowControl w:val="0"/>
        <w:spacing w:after="0" w:line="300" w:lineRule="exact"/>
        <w:jc w:val="center"/>
        <w:rPr>
          <w:b/>
          <w:szCs w:val="20"/>
        </w:rPr>
      </w:pPr>
    </w:p>
    <w:p w14:paraId="120A8D8B" w14:textId="77777777" w:rsidR="00C409C3" w:rsidRPr="004F5306" w:rsidRDefault="00C409C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D55B17" w14:paraId="30316CED" w14:textId="77777777" w:rsidTr="008706EE">
        <w:trPr>
          <w:cantSplit/>
        </w:trPr>
        <w:tc>
          <w:tcPr>
            <w:tcW w:w="4253" w:type="dxa"/>
            <w:tcBorders>
              <w:top w:val="single" w:sz="6" w:space="0" w:color="auto"/>
            </w:tcBorders>
          </w:tcPr>
          <w:p w14:paraId="39E4C29F"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180B1F49" w14:textId="77777777" w:rsidR="00C409C3" w:rsidRPr="004F5306" w:rsidRDefault="00C409C3">
            <w:pPr>
              <w:pStyle w:val="Body"/>
              <w:widowControl w:val="0"/>
              <w:spacing w:after="0" w:line="300" w:lineRule="exact"/>
              <w:rPr>
                <w:szCs w:val="20"/>
              </w:rPr>
            </w:pPr>
          </w:p>
        </w:tc>
        <w:tc>
          <w:tcPr>
            <w:tcW w:w="4253" w:type="dxa"/>
            <w:tcBorders>
              <w:top w:val="single" w:sz="6" w:space="0" w:color="auto"/>
            </w:tcBorders>
          </w:tcPr>
          <w:p w14:paraId="7DBBFEF8"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r>
    </w:tbl>
    <w:p w14:paraId="732C8B3F" w14:textId="77777777" w:rsidR="00C409C3" w:rsidRPr="004F5306" w:rsidRDefault="00C409C3">
      <w:pPr>
        <w:widowControl w:val="0"/>
        <w:spacing w:line="300" w:lineRule="exact"/>
        <w:rPr>
          <w:rFonts w:ascii="Arial" w:hAnsi="Arial" w:cs="Arial"/>
          <w:sz w:val="20"/>
          <w:szCs w:val="20"/>
        </w:rPr>
      </w:pPr>
    </w:p>
    <w:p w14:paraId="0EE6F736" w14:textId="77777777" w:rsidR="00C409C3" w:rsidRPr="00D55B17" w:rsidRDefault="00C409C3">
      <w:pPr>
        <w:widowControl w:val="0"/>
        <w:spacing w:line="300" w:lineRule="exact"/>
        <w:rPr>
          <w:rFonts w:ascii="Arial" w:hAnsi="Arial" w:cs="Arial"/>
        </w:rPr>
      </w:pPr>
      <w:r w:rsidRPr="00D55B17">
        <w:rPr>
          <w:rFonts w:ascii="Arial" w:hAnsi="Arial" w:cs="Arial"/>
        </w:rPr>
        <w:br w:type="page"/>
      </w:r>
    </w:p>
    <w:p w14:paraId="4DD1985F" w14:textId="77777777" w:rsidR="00D00063" w:rsidRPr="00D55B17" w:rsidRDefault="00D00063" w:rsidP="00D00063">
      <w:pPr>
        <w:pStyle w:val="Body"/>
        <w:rPr>
          <w:lang w:val="pt-BR"/>
        </w:rPr>
      </w:pPr>
      <w:r w:rsidRPr="00D55B17">
        <w:rPr>
          <w:lang w:val="pt-BR"/>
        </w:rPr>
        <w:lastRenderedPageBreak/>
        <w:t xml:space="preserve">Primeiro Aditamento ao </w:t>
      </w:r>
      <w:r w:rsidRPr="00C703A8">
        <w:rPr>
          <w:iCs/>
        </w:rPr>
        <w:t>Instrumento Particular d</w:t>
      </w:r>
      <w:r>
        <w:rPr>
          <w:iCs/>
          <w:lang w:val="pt-BR"/>
        </w:rPr>
        <w:t xml:space="preserve">a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7CCF4F3F" w14:textId="77777777" w:rsidR="00D00063" w:rsidRPr="00D55B17" w:rsidRDefault="00D00063" w:rsidP="00D00063">
      <w:pPr>
        <w:widowControl w:val="0"/>
        <w:spacing w:line="300" w:lineRule="exact"/>
        <w:rPr>
          <w:rFonts w:ascii="Arial" w:hAnsi="Arial" w:cs="Arial"/>
        </w:rPr>
      </w:pPr>
    </w:p>
    <w:p w14:paraId="382022D1" w14:textId="77777777" w:rsidR="00D00063" w:rsidRPr="00D55B17" w:rsidRDefault="00D00063" w:rsidP="00D00063">
      <w:pPr>
        <w:widowControl w:val="0"/>
        <w:spacing w:line="300" w:lineRule="exact"/>
        <w:rPr>
          <w:rFonts w:ascii="Arial" w:hAnsi="Arial" w:cs="Arial"/>
        </w:rPr>
      </w:pPr>
    </w:p>
    <w:p w14:paraId="4C208793" w14:textId="77777777" w:rsidR="00D00063" w:rsidRPr="00F6090E" w:rsidRDefault="00D00063" w:rsidP="00D00063">
      <w:pPr>
        <w:spacing w:line="320" w:lineRule="exact"/>
        <w:jc w:val="center"/>
        <w:rPr>
          <w:rFonts w:ascii="Arial" w:hAnsi="Arial" w:cs="Arial"/>
          <w:b/>
          <w:bCs/>
          <w:sz w:val="20"/>
        </w:rPr>
      </w:pPr>
      <w:r>
        <w:rPr>
          <w:rFonts w:ascii="Arial" w:hAnsi="Arial" w:cs="Arial"/>
          <w:b/>
          <w:bCs/>
          <w:sz w:val="20"/>
        </w:rPr>
        <w:t>GRUPO REZEK PARTICIPAÇÕES</w:t>
      </w:r>
      <w:r w:rsidRPr="00F6090E">
        <w:rPr>
          <w:rFonts w:ascii="Arial" w:hAnsi="Arial" w:cs="Arial"/>
          <w:b/>
          <w:bCs/>
          <w:sz w:val="20"/>
        </w:rPr>
        <w:t xml:space="preserve"> S.A.</w:t>
      </w:r>
    </w:p>
    <w:p w14:paraId="2F379589" w14:textId="77777777" w:rsidR="00D00063" w:rsidRPr="00D55B17" w:rsidRDefault="00D00063" w:rsidP="00D00063">
      <w:pPr>
        <w:pStyle w:val="Body"/>
        <w:widowControl w:val="0"/>
        <w:spacing w:after="0" w:line="300" w:lineRule="exact"/>
        <w:jc w:val="center"/>
        <w:rPr>
          <w:b/>
          <w:sz w:val="24"/>
        </w:rPr>
      </w:pPr>
    </w:p>
    <w:p w14:paraId="02706863" w14:textId="77777777" w:rsidR="00D00063" w:rsidRPr="004F5306" w:rsidRDefault="00D00063" w:rsidP="00D00063">
      <w:pPr>
        <w:pStyle w:val="Body"/>
        <w:widowControl w:val="0"/>
        <w:spacing w:after="0" w:line="300" w:lineRule="exact"/>
        <w:jc w:val="center"/>
        <w:rPr>
          <w:b/>
          <w:szCs w:val="20"/>
        </w:rPr>
      </w:pPr>
    </w:p>
    <w:p w14:paraId="2D61599C" w14:textId="77777777" w:rsidR="00D00063" w:rsidRPr="004F5306" w:rsidRDefault="00D00063" w:rsidP="00D0006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00063" w:rsidRPr="00D55B17" w14:paraId="6418F29B" w14:textId="77777777" w:rsidTr="002457A1">
        <w:trPr>
          <w:cantSplit/>
        </w:trPr>
        <w:tc>
          <w:tcPr>
            <w:tcW w:w="4253" w:type="dxa"/>
            <w:tcBorders>
              <w:top w:val="single" w:sz="6" w:space="0" w:color="auto"/>
            </w:tcBorders>
          </w:tcPr>
          <w:p w14:paraId="0AB77FA2" w14:textId="77777777" w:rsidR="00D00063" w:rsidRPr="004F5306" w:rsidRDefault="00D00063" w:rsidP="002457A1">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3CA818AF" w14:textId="77777777" w:rsidR="00D00063" w:rsidRPr="004F5306" w:rsidRDefault="00D00063" w:rsidP="002457A1">
            <w:pPr>
              <w:pStyle w:val="Body"/>
              <w:widowControl w:val="0"/>
              <w:spacing w:after="0" w:line="300" w:lineRule="exact"/>
              <w:rPr>
                <w:szCs w:val="20"/>
              </w:rPr>
            </w:pPr>
          </w:p>
        </w:tc>
        <w:tc>
          <w:tcPr>
            <w:tcW w:w="4253" w:type="dxa"/>
            <w:tcBorders>
              <w:top w:val="single" w:sz="6" w:space="0" w:color="auto"/>
            </w:tcBorders>
          </w:tcPr>
          <w:p w14:paraId="17C7B935" w14:textId="77777777" w:rsidR="00D00063" w:rsidRPr="004F5306" w:rsidRDefault="00D00063" w:rsidP="002457A1">
            <w:pPr>
              <w:pStyle w:val="Body"/>
              <w:widowControl w:val="0"/>
              <w:spacing w:after="0" w:line="300" w:lineRule="exact"/>
              <w:rPr>
                <w:szCs w:val="20"/>
              </w:rPr>
            </w:pPr>
            <w:r w:rsidRPr="004F5306">
              <w:rPr>
                <w:szCs w:val="20"/>
              </w:rPr>
              <w:t>Nome:</w:t>
            </w:r>
            <w:r w:rsidRPr="004F5306">
              <w:rPr>
                <w:szCs w:val="20"/>
              </w:rPr>
              <w:br/>
              <w:t>Cargo:</w:t>
            </w:r>
          </w:p>
        </w:tc>
      </w:tr>
    </w:tbl>
    <w:p w14:paraId="62ECE365" w14:textId="77777777" w:rsidR="00D00063" w:rsidRDefault="00D00063" w:rsidP="00C703A8">
      <w:pPr>
        <w:pStyle w:val="Body"/>
        <w:widowControl w:val="0"/>
        <w:spacing w:after="0" w:line="300" w:lineRule="exact"/>
        <w:rPr>
          <w:lang w:val="pt-BR"/>
        </w:rPr>
      </w:pPr>
    </w:p>
    <w:p w14:paraId="0DAF9BE0" w14:textId="64386EC9" w:rsidR="00D00063" w:rsidRDefault="00D00063" w:rsidP="00C703A8">
      <w:pPr>
        <w:pStyle w:val="Body"/>
        <w:widowControl w:val="0"/>
        <w:spacing w:after="0" w:line="300" w:lineRule="exact"/>
        <w:rPr>
          <w:lang w:val="pt-BR"/>
        </w:rPr>
      </w:pPr>
      <w:r>
        <w:rPr>
          <w:lang w:val="pt-BR"/>
        </w:rPr>
        <w:br w:type="page"/>
      </w:r>
    </w:p>
    <w:p w14:paraId="63FF0137" w14:textId="77777777" w:rsidR="00D00063" w:rsidRDefault="00D00063" w:rsidP="00C703A8">
      <w:pPr>
        <w:pStyle w:val="Body"/>
        <w:widowControl w:val="0"/>
        <w:spacing w:after="0" w:line="300" w:lineRule="exact"/>
        <w:rPr>
          <w:lang w:val="pt-BR"/>
        </w:rPr>
      </w:pPr>
    </w:p>
    <w:p w14:paraId="08B8154A" w14:textId="08343FDE" w:rsidR="00C409C3" w:rsidRPr="00D55B17" w:rsidRDefault="00C703A8" w:rsidP="00C703A8">
      <w:pPr>
        <w:pStyle w:val="Body"/>
        <w:widowControl w:val="0"/>
        <w:spacing w:after="0" w:line="300" w:lineRule="exact"/>
        <w:rPr>
          <w:sz w:val="24"/>
          <w:lang w:val="pt-BR"/>
        </w:rPr>
      </w:pPr>
      <w:r w:rsidRPr="00D55B17">
        <w:rPr>
          <w:lang w:val="pt-BR"/>
        </w:rPr>
        <w:t xml:space="preserve">Primeiro Aditamento ao </w:t>
      </w:r>
      <w:r w:rsidRPr="00C703A8">
        <w:rPr>
          <w:iCs/>
        </w:rPr>
        <w:t xml:space="preserve">Instrumento Particular </w:t>
      </w:r>
      <w:r w:rsidR="00D00063" w:rsidRPr="00C703A8">
        <w:rPr>
          <w:iCs/>
        </w:rPr>
        <w:t>d</w:t>
      </w:r>
      <w:r w:rsidR="00D00063">
        <w:rPr>
          <w:iCs/>
          <w:lang w:val="pt-BR"/>
        </w:rPr>
        <w:t>a</w:t>
      </w:r>
      <w:r w:rsidR="00D00063" w:rsidRPr="00C703A8">
        <w:rPr>
          <w:iCs/>
        </w:rPr>
        <w:t xml:space="preserve">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4F987748" w14:textId="622A3A15" w:rsidR="0091642F" w:rsidRDefault="0091642F">
      <w:pPr>
        <w:pStyle w:val="Body"/>
        <w:widowControl w:val="0"/>
        <w:spacing w:after="0" w:line="300" w:lineRule="exact"/>
        <w:jc w:val="center"/>
        <w:rPr>
          <w:sz w:val="24"/>
          <w:lang w:val="pt-BR"/>
        </w:rPr>
      </w:pPr>
    </w:p>
    <w:p w14:paraId="09030F99" w14:textId="77777777" w:rsidR="00C703A8" w:rsidRPr="00D55B17" w:rsidRDefault="00C703A8">
      <w:pPr>
        <w:pStyle w:val="Body"/>
        <w:widowControl w:val="0"/>
        <w:spacing w:after="0" w:line="300" w:lineRule="exact"/>
        <w:jc w:val="center"/>
        <w:rPr>
          <w:sz w:val="24"/>
          <w:lang w:val="pt-BR"/>
        </w:rPr>
      </w:pPr>
    </w:p>
    <w:p w14:paraId="529D75E3" w14:textId="77777777" w:rsidR="00C703A8" w:rsidRPr="00F6090E" w:rsidRDefault="00C703A8" w:rsidP="00C703A8">
      <w:pPr>
        <w:spacing w:line="320" w:lineRule="exact"/>
        <w:jc w:val="center"/>
        <w:rPr>
          <w:rFonts w:ascii="Arial" w:hAnsi="Arial"/>
          <w:sz w:val="20"/>
        </w:rPr>
      </w:pPr>
      <w:r w:rsidRPr="00F6090E">
        <w:rPr>
          <w:rFonts w:ascii="Arial" w:hAnsi="Arial" w:cs="Arial"/>
          <w:b/>
          <w:sz w:val="20"/>
        </w:rPr>
        <w:t>VIRGO COMPANHIA DE SECURITIZAÇÃO</w:t>
      </w:r>
    </w:p>
    <w:p w14:paraId="7DC07208" w14:textId="77777777" w:rsidR="00C703A8" w:rsidRPr="00F6090E" w:rsidRDefault="00C703A8" w:rsidP="00C703A8">
      <w:pPr>
        <w:spacing w:line="320" w:lineRule="exact"/>
        <w:jc w:val="center"/>
        <w:rPr>
          <w:rFonts w:ascii="Arial" w:hAnsi="Arial"/>
          <w:sz w:val="20"/>
        </w:rPr>
      </w:pPr>
    </w:p>
    <w:p w14:paraId="5AE3A4AD" w14:textId="77777777" w:rsidR="00C703A8" w:rsidRPr="00F6090E" w:rsidRDefault="00C703A8" w:rsidP="00C703A8">
      <w:pPr>
        <w:spacing w:line="320" w:lineRule="exact"/>
        <w:jc w:val="center"/>
        <w:rPr>
          <w:rFonts w:ascii="Arial" w:hAnsi="Arial"/>
          <w:sz w:val="20"/>
        </w:rPr>
      </w:pPr>
    </w:p>
    <w:p w14:paraId="6A315FC8" w14:textId="77777777" w:rsidR="00C703A8" w:rsidRPr="00F6090E" w:rsidRDefault="00C703A8" w:rsidP="00C703A8">
      <w:pPr>
        <w:spacing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63EE092E" w14:textId="77777777" w:rsidTr="007519E6">
        <w:trPr>
          <w:cantSplit/>
        </w:trPr>
        <w:tc>
          <w:tcPr>
            <w:tcW w:w="4253" w:type="dxa"/>
            <w:tcBorders>
              <w:top w:val="single" w:sz="6" w:space="0" w:color="auto"/>
            </w:tcBorders>
          </w:tcPr>
          <w:p w14:paraId="03345AD2"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A8CD1A1" w14:textId="77777777" w:rsidR="00C703A8" w:rsidRPr="00F6090E" w:rsidRDefault="00C703A8" w:rsidP="007519E6">
            <w:pPr>
              <w:spacing w:line="320" w:lineRule="exact"/>
              <w:rPr>
                <w:rFonts w:ascii="Arial" w:hAnsi="Arial" w:cs="Arial"/>
                <w:sz w:val="20"/>
              </w:rPr>
            </w:pPr>
          </w:p>
        </w:tc>
        <w:tc>
          <w:tcPr>
            <w:tcW w:w="567" w:type="dxa"/>
          </w:tcPr>
          <w:p w14:paraId="5752CED4" w14:textId="77777777" w:rsidR="00C703A8" w:rsidRPr="00F6090E" w:rsidRDefault="00C703A8" w:rsidP="007519E6">
            <w:pPr>
              <w:spacing w:line="320" w:lineRule="exact"/>
              <w:rPr>
                <w:rFonts w:ascii="Arial" w:hAnsi="Arial" w:cs="Arial"/>
                <w:sz w:val="20"/>
              </w:rPr>
            </w:pPr>
          </w:p>
        </w:tc>
        <w:tc>
          <w:tcPr>
            <w:tcW w:w="4253" w:type="dxa"/>
            <w:tcBorders>
              <w:top w:val="single" w:sz="6" w:space="0" w:color="auto"/>
            </w:tcBorders>
          </w:tcPr>
          <w:p w14:paraId="1ED57479"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7DE20BDD" w14:textId="77777777" w:rsidR="00C703A8" w:rsidRPr="00F6090E" w:rsidRDefault="00C703A8" w:rsidP="007519E6">
            <w:pPr>
              <w:spacing w:line="320" w:lineRule="exact"/>
              <w:rPr>
                <w:rFonts w:ascii="Arial" w:hAnsi="Arial" w:cs="Arial"/>
                <w:sz w:val="20"/>
              </w:rPr>
            </w:pPr>
          </w:p>
        </w:tc>
      </w:tr>
    </w:tbl>
    <w:p w14:paraId="2573AFC1" w14:textId="48CA84D3" w:rsidR="00C703A8" w:rsidRDefault="00C703A8" w:rsidP="00C703A8">
      <w:pPr>
        <w:pStyle w:val="Body"/>
        <w:widowControl w:val="0"/>
        <w:spacing w:after="0" w:line="300" w:lineRule="exact"/>
        <w:rPr>
          <w:lang w:val="pt-BR"/>
        </w:rPr>
      </w:pPr>
      <w:r>
        <w:rPr>
          <w:lang w:val="pt-BR"/>
        </w:rPr>
        <w:br w:type="page"/>
      </w:r>
    </w:p>
    <w:p w14:paraId="58C05AED" w14:textId="5782E577" w:rsidR="007A7C3E" w:rsidRPr="00D55B17" w:rsidRDefault="00C703A8" w:rsidP="00C703A8">
      <w:pPr>
        <w:pStyle w:val="Body"/>
        <w:widowControl w:val="0"/>
        <w:spacing w:after="0" w:line="300" w:lineRule="exact"/>
        <w:rPr>
          <w:sz w:val="24"/>
          <w:lang w:val="pt-BR"/>
        </w:rPr>
      </w:pPr>
      <w:r w:rsidRPr="00D55B17">
        <w:rPr>
          <w:lang w:val="pt-BR"/>
        </w:rPr>
        <w:lastRenderedPageBreak/>
        <w:t xml:space="preserve">Primeiro Aditamento ao </w:t>
      </w:r>
      <w:r w:rsidRPr="00C703A8">
        <w:rPr>
          <w:iCs/>
        </w:rPr>
        <w:t xml:space="preserve">Instrumento Particular </w:t>
      </w:r>
      <w:r w:rsidR="00D00063" w:rsidRPr="00C703A8">
        <w:rPr>
          <w:iCs/>
        </w:rPr>
        <w:t>d</w:t>
      </w:r>
      <w:r w:rsidR="00D00063">
        <w:rPr>
          <w:iCs/>
          <w:lang w:val="pt-BR"/>
        </w:rPr>
        <w:t>a</w:t>
      </w:r>
      <w:r w:rsidR="00D00063" w:rsidRPr="00C703A8">
        <w:rPr>
          <w:iCs/>
        </w:rPr>
        <w:t xml:space="preserve">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0407A6AB" w14:textId="066D222C" w:rsidR="0091642F" w:rsidRDefault="0091642F">
      <w:pPr>
        <w:pStyle w:val="Body"/>
        <w:widowControl w:val="0"/>
        <w:spacing w:after="0" w:line="300" w:lineRule="exact"/>
        <w:jc w:val="center"/>
        <w:rPr>
          <w:sz w:val="24"/>
          <w:lang w:val="pt-BR"/>
        </w:rPr>
      </w:pPr>
    </w:p>
    <w:p w14:paraId="23C4A683" w14:textId="77777777" w:rsidR="00C703A8" w:rsidRPr="00D55B17" w:rsidRDefault="00C703A8">
      <w:pPr>
        <w:pStyle w:val="Body"/>
        <w:widowControl w:val="0"/>
        <w:spacing w:after="0" w:line="300" w:lineRule="exact"/>
        <w:jc w:val="center"/>
        <w:rPr>
          <w:sz w:val="24"/>
          <w:lang w:val="pt-BR"/>
        </w:rPr>
      </w:pPr>
    </w:p>
    <w:p w14:paraId="12EE1618" w14:textId="32161781" w:rsidR="00C703A8" w:rsidRDefault="00C703A8" w:rsidP="00C703A8">
      <w:pPr>
        <w:spacing w:line="320" w:lineRule="exact"/>
        <w:rPr>
          <w:rFonts w:ascii="Arial" w:hAnsi="Arial" w:cs="Arial"/>
          <w:b/>
          <w:sz w:val="20"/>
        </w:rPr>
      </w:pPr>
      <w:r w:rsidRPr="00F6090E">
        <w:rPr>
          <w:rFonts w:ascii="Arial" w:hAnsi="Arial" w:cs="Arial"/>
          <w:b/>
          <w:sz w:val="20"/>
        </w:rPr>
        <w:t>Testemunhas</w:t>
      </w:r>
    </w:p>
    <w:p w14:paraId="14907F37" w14:textId="77777777" w:rsidR="00C703A8" w:rsidRPr="00F6090E" w:rsidRDefault="00C703A8" w:rsidP="00C703A8">
      <w:pPr>
        <w:spacing w:line="320" w:lineRule="exact"/>
        <w:rPr>
          <w:rFonts w:ascii="Arial" w:hAnsi="Arial"/>
          <w:sz w:val="20"/>
        </w:rPr>
      </w:pPr>
    </w:p>
    <w:p w14:paraId="52D254D5" w14:textId="77777777" w:rsidR="00C703A8" w:rsidRPr="00F6090E" w:rsidRDefault="00C703A8" w:rsidP="00C703A8">
      <w:pPr>
        <w:spacing w:line="320" w:lineRule="exact"/>
        <w:jc w:val="center"/>
        <w:rPr>
          <w:rFonts w:ascii="Arial" w:hAnsi="Arial"/>
          <w:sz w:val="20"/>
        </w:rPr>
      </w:pPr>
    </w:p>
    <w:p w14:paraId="6A0D5F78" w14:textId="77777777" w:rsidR="00C703A8" w:rsidRPr="00F6090E" w:rsidRDefault="00C703A8" w:rsidP="00C703A8">
      <w:pPr>
        <w:spacing w:line="320" w:lineRule="exact"/>
        <w:jc w:val="center"/>
        <w:rPr>
          <w:rFonts w:ascii="Arial" w:hAnsi="Arial"/>
          <w:sz w:val="20"/>
        </w:rPr>
      </w:pPr>
    </w:p>
    <w:p w14:paraId="1E14749C" w14:textId="77777777" w:rsidR="00C703A8" w:rsidRPr="00F6090E" w:rsidRDefault="00C703A8" w:rsidP="00C703A8">
      <w:pPr>
        <w:spacing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7B7C8E37" w14:textId="77777777" w:rsidTr="007519E6">
        <w:trPr>
          <w:cantSplit/>
        </w:trPr>
        <w:tc>
          <w:tcPr>
            <w:tcW w:w="4253" w:type="dxa"/>
            <w:tcBorders>
              <w:top w:val="single" w:sz="6" w:space="0" w:color="auto"/>
            </w:tcBorders>
          </w:tcPr>
          <w:p w14:paraId="11CA3B5F"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165475EB"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CPF: </w:t>
            </w:r>
          </w:p>
          <w:p w14:paraId="413C7A02" w14:textId="77777777" w:rsidR="00C703A8" w:rsidRPr="00F6090E" w:rsidRDefault="00C703A8" w:rsidP="007519E6">
            <w:pPr>
              <w:spacing w:line="320" w:lineRule="exact"/>
              <w:rPr>
                <w:rFonts w:ascii="Arial" w:hAnsi="Arial" w:cs="Arial"/>
                <w:sz w:val="20"/>
              </w:rPr>
            </w:pPr>
          </w:p>
        </w:tc>
        <w:tc>
          <w:tcPr>
            <w:tcW w:w="567" w:type="dxa"/>
          </w:tcPr>
          <w:p w14:paraId="48217D10" w14:textId="77777777" w:rsidR="00C703A8" w:rsidRPr="00F6090E" w:rsidRDefault="00C703A8" w:rsidP="007519E6">
            <w:pPr>
              <w:spacing w:line="320" w:lineRule="exact"/>
              <w:rPr>
                <w:rFonts w:ascii="Arial" w:hAnsi="Arial" w:cs="Arial"/>
                <w:sz w:val="20"/>
              </w:rPr>
            </w:pPr>
          </w:p>
        </w:tc>
        <w:tc>
          <w:tcPr>
            <w:tcW w:w="4253" w:type="dxa"/>
            <w:tcBorders>
              <w:top w:val="single" w:sz="6" w:space="0" w:color="auto"/>
            </w:tcBorders>
          </w:tcPr>
          <w:p w14:paraId="47C79C97" w14:textId="77777777" w:rsidR="00C703A8" w:rsidRPr="00F6090E" w:rsidRDefault="00C703A8" w:rsidP="007519E6">
            <w:pPr>
              <w:spacing w:line="320" w:lineRule="exac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CF1529"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CPF: </w:t>
            </w:r>
          </w:p>
          <w:p w14:paraId="566BAA99" w14:textId="77777777" w:rsidR="00C703A8" w:rsidRPr="00F6090E" w:rsidRDefault="00C703A8" w:rsidP="007519E6">
            <w:pPr>
              <w:spacing w:line="320" w:lineRule="exact"/>
              <w:rPr>
                <w:rFonts w:ascii="Arial" w:hAnsi="Arial" w:cs="Arial"/>
                <w:sz w:val="20"/>
              </w:rPr>
            </w:pPr>
          </w:p>
        </w:tc>
      </w:tr>
    </w:tbl>
    <w:p w14:paraId="1F241F25" w14:textId="02A6A73E" w:rsidR="00146E16" w:rsidRDefault="00146E16" w:rsidP="00C703A8">
      <w:pPr>
        <w:pStyle w:val="Heading"/>
        <w:widowControl w:val="0"/>
      </w:pPr>
    </w:p>
    <w:p w14:paraId="4E6AB31D" w14:textId="647A2C1D" w:rsidR="00391623" w:rsidRDefault="00391623" w:rsidP="00C703A8">
      <w:pPr>
        <w:pStyle w:val="Heading"/>
        <w:widowControl w:val="0"/>
      </w:pPr>
      <w:r>
        <w:br w:type="page"/>
      </w:r>
    </w:p>
    <w:p w14:paraId="3DFB4C59" w14:textId="69F92FAA" w:rsidR="00391623" w:rsidRDefault="00391623" w:rsidP="00391623">
      <w:pPr>
        <w:pStyle w:val="Heading"/>
        <w:widowControl w:val="0"/>
        <w:jc w:val="center"/>
      </w:pPr>
      <w:r>
        <w:lastRenderedPageBreak/>
        <w:t>ANEXO A</w:t>
      </w:r>
    </w:p>
    <w:p w14:paraId="2E0C6DF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2DE3B609" w14:textId="7D385179" w:rsidR="00391623"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tbl>
      <w:tblPr>
        <w:tblW w:w="5875" w:type="dxa"/>
        <w:jc w:val="center"/>
        <w:tblCellMar>
          <w:left w:w="70" w:type="dxa"/>
          <w:right w:w="70" w:type="dxa"/>
        </w:tblCellMar>
        <w:tblLook w:val="04A0" w:firstRow="1" w:lastRow="0" w:firstColumn="1" w:lastColumn="0" w:noHBand="0" w:noVBand="1"/>
      </w:tblPr>
      <w:tblGrid>
        <w:gridCol w:w="475"/>
        <w:gridCol w:w="2248"/>
        <w:gridCol w:w="1255"/>
        <w:gridCol w:w="1897"/>
      </w:tblGrid>
      <w:tr w:rsidR="005D2648" w:rsidRPr="00D91556" w14:paraId="2D7FF917" w14:textId="77777777" w:rsidTr="0006424D">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9DBC" w14:textId="77777777" w:rsidR="005D2648" w:rsidRPr="00D91556" w:rsidRDefault="005D2648" w:rsidP="0006424D">
            <w:pPr>
              <w:jc w:val="center"/>
              <w:rPr>
                <w:rFonts w:asciiTheme="minorHAnsi" w:hAnsiTheme="minorHAnsi" w:cstheme="minorHAnsi"/>
                <w:b/>
                <w:bCs/>
                <w:color w:val="000000"/>
                <w:sz w:val="22"/>
                <w:szCs w:val="22"/>
              </w:rPr>
            </w:pPr>
            <w:r w:rsidRPr="00D91556">
              <w:rPr>
                <w:rFonts w:asciiTheme="minorHAnsi" w:hAnsiTheme="minorHAnsi" w:cstheme="minorHAnsi"/>
                <w:b/>
                <w:bCs/>
                <w:color w:val="000000"/>
                <w:sz w:val="22"/>
                <w:szCs w:val="22"/>
              </w:rPr>
              <w:t>N</w:t>
            </w: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14:paraId="3593E95F" w14:textId="77777777" w:rsidR="005D2648" w:rsidRPr="00D91556" w:rsidRDefault="005D2648" w:rsidP="0006424D">
            <w:pPr>
              <w:jc w:val="center"/>
              <w:rPr>
                <w:rFonts w:asciiTheme="minorHAnsi" w:hAnsiTheme="minorHAnsi" w:cstheme="minorHAnsi"/>
                <w:b/>
                <w:bCs/>
                <w:color w:val="000000"/>
                <w:sz w:val="22"/>
                <w:szCs w:val="22"/>
              </w:rPr>
            </w:pPr>
            <w:r w:rsidRPr="00D91556">
              <w:rPr>
                <w:rFonts w:asciiTheme="minorHAnsi" w:hAnsiTheme="minorHAnsi" w:cstheme="minorHAnsi"/>
                <w:b/>
                <w:bCs/>
                <w:color w:val="000000"/>
                <w:sz w:val="22"/>
                <w:szCs w:val="22"/>
              </w:rPr>
              <w:t>Data de Pagamento</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066CC492" w14:textId="77777777" w:rsidR="005D2648" w:rsidRPr="00D91556" w:rsidRDefault="005D2648" w:rsidP="0006424D">
            <w:pPr>
              <w:jc w:val="center"/>
              <w:rPr>
                <w:rFonts w:asciiTheme="minorHAnsi" w:hAnsiTheme="minorHAnsi" w:cstheme="minorHAnsi"/>
                <w:b/>
                <w:bCs/>
                <w:color w:val="000000"/>
                <w:sz w:val="22"/>
                <w:szCs w:val="22"/>
              </w:rPr>
            </w:pPr>
            <w:r w:rsidRPr="00D91556">
              <w:rPr>
                <w:rFonts w:asciiTheme="minorHAnsi" w:hAnsiTheme="minorHAnsi" w:cstheme="minorHAnsi"/>
                <w:b/>
                <w:bCs/>
                <w:color w:val="000000"/>
                <w:sz w:val="22"/>
                <w:szCs w:val="22"/>
              </w:rPr>
              <w:t>Tai</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
          <w:p w14:paraId="15BDCD77" w14:textId="77777777" w:rsidR="005D2648" w:rsidRPr="00D91556" w:rsidRDefault="005D2648" w:rsidP="0006424D">
            <w:pPr>
              <w:jc w:val="center"/>
              <w:rPr>
                <w:rFonts w:asciiTheme="minorHAnsi" w:hAnsiTheme="minorHAnsi" w:cstheme="minorHAnsi"/>
                <w:b/>
                <w:bCs/>
                <w:color w:val="000000"/>
                <w:sz w:val="22"/>
                <w:szCs w:val="22"/>
              </w:rPr>
            </w:pPr>
            <w:r w:rsidRPr="00D91556">
              <w:rPr>
                <w:rFonts w:asciiTheme="minorHAnsi" w:hAnsiTheme="minorHAnsi" w:cstheme="minorHAnsi"/>
                <w:b/>
                <w:bCs/>
                <w:color w:val="000000"/>
                <w:sz w:val="22"/>
                <w:szCs w:val="22"/>
              </w:rPr>
              <w:t>Incorpora Juros?</w:t>
            </w:r>
          </w:p>
        </w:tc>
      </w:tr>
      <w:tr w:rsidR="005D2648" w:rsidRPr="00D91556" w14:paraId="1634675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3BD4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w:t>
            </w:r>
          </w:p>
        </w:tc>
        <w:tc>
          <w:tcPr>
            <w:tcW w:w="2248" w:type="dxa"/>
            <w:tcBorders>
              <w:top w:val="nil"/>
              <w:left w:val="nil"/>
              <w:bottom w:val="single" w:sz="4" w:space="0" w:color="auto"/>
              <w:right w:val="single" w:sz="4" w:space="0" w:color="auto"/>
            </w:tcBorders>
            <w:shd w:val="clear" w:color="auto" w:fill="auto"/>
            <w:noWrap/>
            <w:vAlign w:val="bottom"/>
            <w:hideMark/>
          </w:tcPr>
          <w:p w14:paraId="5601F38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16/12/2021</w:t>
            </w:r>
          </w:p>
        </w:tc>
        <w:tc>
          <w:tcPr>
            <w:tcW w:w="1255" w:type="dxa"/>
            <w:tcBorders>
              <w:top w:val="nil"/>
              <w:left w:val="nil"/>
              <w:bottom w:val="single" w:sz="4" w:space="0" w:color="auto"/>
              <w:right w:val="single" w:sz="4" w:space="0" w:color="auto"/>
            </w:tcBorders>
            <w:shd w:val="clear" w:color="auto" w:fill="auto"/>
            <w:noWrap/>
            <w:vAlign w:val="bottom"/>
            <w:hideMark/>
          </w:tcPr>
          <w:p w14:paraId="23E9A4D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5564C70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0703B4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6CF12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w:t>
            </w:r>
          </w:p>
        </w:tc>
        <w:tc>
          <w:tcPr>
            <w:tcW w:w="2248" w:type="dxa"/>
            <w:tcBorders>
              <w:top w:val="nil"/>
              <w:left w:val="nil"/>
              <w:bottom w:val="single" w:sz="4" w:space="0" w:color="auto"/>
              <w:right w:val="single" w:sz="4" w:space="0" w:color="auto"/>
            </w:tcBorders>
            <w:shd w:val="clear" w:color="auto" w:fill="auto"/>
            <w:noWrap/>
            <w:vAlign w:val="bottom"/>
            <w:hideMark/>
          </w:tcPr>
          <w:p w14:paraId="356C7E1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14/01/2022</w:t>
            </w:r>
          </w:p>
        </w:tc>
        <w:tc>
          <w:tcPr>
            <w:tcW w:w="1255" w:type="dxa"/>
            <w:tcBorders>
              <w:top w:val="nil"/>
              <w:left w:val="nil"/>
              <w:bottom w:val="single" w:sz="4" w:space="0" w:color="auto"/>
              <w:right w:val="single" w:sz="4" w:space="0" w:color="auto"/>
            </w:tcBorders>
            <w:shd w:val="clear" w:color="auto" w:fill="auto"/>
            <w:noWrap/>
            <w:vAlign w:val="bottom"/>
            <w:hideMark/>
          </w:tcPr>
          <w:p w14:paraId="1E2E549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726FA74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5366AB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9E3A4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w:t>
            </w:r>
          </w:p>
        </w:tc>
        <w:tc>
          <w:tcPr>
            <w:tcW w:w="2248" w:type="dxa"/>
            <w:tcBorders>
              <w:top w:val="nil"/>
              <w:left w:val="nil"/>
              <w:bottom w:val="single" w:sz="4" w:space="0" w:color="auto"/>
              <w:right w:val="single" w:sz="4" w:space="0" w:color="auto"/>
            </w:tcBorders>
            <w:shd w:val="clear" w:color="auto" w:fill="auto"/>
            <w:noWrap/>
            <w:vAlign w:val="bottom"/>
            <w:hideMark/>
          </w:tcPr>
          <w:p w14:paraId="4D2F885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16/02/2022</w:t>
            </w:r>
          </w:p>
        </w:tc>
        <w:tc>
          <w:tcPr>
            <w:tcW w:w="1255" w:type="dxa"/>
            <w:tcBorders>
              <w:top w:val="nil"/>
              <w:left w:val="nil"/>
              <w:bottom w:val="single" w:sz="4" w:space="0" w:color="auto"/>
              <w:right w:val="single" w:sz="4" w:space="0" w:color="auto"/>
            </w:tcBorders>
            <w:shd w:val="clear" w:color="auto" w:fill="auto"/>
            <w:noWrap/>
            <w:vAlign w:val="bottom"/>
            <w:hideMark/>
          </w:tcPr>
          <w:p w14:paraId="338D7E4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5632C82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1DB748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A9F9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w:t>
            </w:r>
          </w:p>
        </w:tc>
        <w:tc>
          <w:tcPr>
            <w:tcW w:w="2248" w:type="dxa"/>
            <w:tcBorders>
              <w:top w:val="nil"/>
              <w:left w:val="nil"/>
              <w:bottom w:val="single" w:sz="4" w:space="0" w:color="auto"/>
              <w:right w:val="single" w:sz="4" w:space="0" w:color="auto"/>
            </w:tcBorders>
            <w:shd w:val="clear" w:color="auto" w:fill="auto"/>
            <w:noWrap/>
            <w:vAlign w:val="bottom"/>
            <w:hideMark/>
          </w:tcPr>
          <w:p w14:paraId="6ADB549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16/03/2022</w:t>
            </w:r>
          </w:p>
        </w:tc>
        <w:tc>
          <w:tcPr>
            <w:tcW w:w="1255" w:type="dxa"/>
            <w:tcBorders>
              <w:top w:val="nil"/>
              <w:left w:val="nil"/>
              <w:bottom w:val="single" w:sz="4" w:space="0" w:color="auto"/>
              <w:right w:val="single" w:sz="4" w:space="0" w:color="auto"/>
            </w:tcBorders>
            <w:shd w:val="clear" w:color="auto" w:fill="auto"/>
            <w:noWrap/>
            <w:vAlign w:val="bottom"/>
            <w:hideMark/>
          </w:tcPr>
          <w:p w14:paraId="7B49AF7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54DCB36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48838D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12070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w:t>
            </w:r>
          </w:p>
        </w:tc>
        <w:tc>
          <w:tcPr>
            <w:tcW w:w="2248" w:type="dxa"/>
            <w:tcBorders>
              <w:top w:val="nil"/>
              <w:left w:val="nil"/>
              <w:bottom w:val="single" w:sz="4" w:space="0" w:color="auto"/>
              <w:right w:val="single" w:sz="4" w:space="0" w:color="auto"/>
            </w:tcBorders>
            <w:shd w:val="clear" w:color="auto" w:fill="auto"/>
            <w:noWrap/>
            <w:vAlign w:val="bottom"/>
            <w:hideMark/>
          </w:tcPr>
          <w:p w14:paraId="0DA57DC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13/04/2022</w:t>
            </w:r>
          </w:p>
        </w:tc>
        <w:tc>
          <w:tcPr>
            <w:tcW w:w="1255" w:type="dxa"/>
            <w:tcBorders>
              <w:top w:val="nil"/>
              <w:left w:val="nil"/>
              <w:bottom w:val="single" w:sz="4" w:space="0" w:color="auto"/>
              <w:right w:val="single" w:sz="4" w:space="0" w:color="auto"/>
            </w:tcBorders>
            <w:shd w:val="clear" w:color="auto" w:fill="auto"/>
            <w:noWrap/>
            <w:vAlign w:val="bottom"/>
            <w:hideMark/>
          </w:tcPr>
          <w:p w14:paraId="20D6FF0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7302912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C4BD19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F8C99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w:t>
            </w:r>
          </w:p>
        </w:tc>
        <w:tc>
          <w:tcPr>
            <w:tcW w:w="2248" w:type="dxa"/>
            <w:tcBorders>
              <w:top w:val="nil"/>
              <w:left w:val="nil"/>
              <w:bottom w:val="single" w:sz="4" w:space="0" w:color="auto"/>
              <w:right w:val="single" w:sz="4" w:space="0" w:color="auto"/>
            </w:tcBorders>
            <w:shd w:val="clear" w:color="auto" w:fill="auto"/>
            <w:noWrap/>
            <w:vAlign w:val="bottom"/>
            <w:hideMark/>
          </w:tcPr>
          <w:p w14:paraId="3B5ACF5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16/05/2022</w:t>
            </w:r>
          </w:p>
        </w:tc>
        <w:tc>
          <w:tcPr>
            <w:tcW w:w="1255" w:type="dxa"/>
            <w:tcBorders>
              <w:top w:val="nil"/>
              <w:left w:val="nil"/>
              <w:bottom w:val="single" w:sz="4" w:space="0" w:color="auto"/>
              <w:right w:val="single" w:sz="4" w:space="0" w:color="auto"/>
            </w:tcBorders>
            <w:shd w:val="clear" w:color="auto" w:fill="auto"/>
            <w:noWrap/>
            <w:vAlign w:val="bottom"/>
            <w:hideMark/>
          </w:tcPr>
          <w:p w14:paraId="25D137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6658EB6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0EC16D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B5764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w:t>
            </w:r>
          </w:p>
        </w:tc>
        <w:tc>
          <w:tcPr>
            <w:tcW w:w="2248" w:type="dxa"/>
            <w:tcBorders>
              <w:top w:val="nil"/>
              <w:left w:val="nil"/>
              <w:bottom w:val="single" w:sz="4" w:space="0" w:color="auto"/>
              <w:right w:val="single" w:sz="4" w:space="0" w:color="auto"/>
            </w:tcBorders>
            <w:shd w:val="clear" w:color="auto" w:fill="auto"/>
            <w:noWrap/>
            <w:vAlign w:val="bottom"/>
            <w:hideMark/>
          </w:tcPr>
          <w:p w14:paraId="6386B67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15/06/2022</w:t>
            </w:r>
          </w:p>
        </w:tc>
        <w:tc>
          <w:tcPr>
            <w:tcW w:w="1255" w:type="dxa"/>
            <w:tcBorders>
              <w:top w:val="nil"/>
              <w:left w:val="nil"/>
              <w:bottom w:val="single" w:sz="4" w:space="0" w:color="auto"/>
              <w:right w:val="single" w:sz="4" w:space="0" w:color="auto"/>
            </w:tcBorders>
            <w:shd w:val="clear" w:color="auto" w:fill="auto"/>
            <w:noWrap/>
            <w:vAlign w:val="bottom"/>
            <w:hideMark/>
          </w:tcPr>
          <w:p w14:paraId="4213C48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0B68720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503C1F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61AB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w:t>
            </w:r>
          </w:p>
        </w:tc>
        <w:tc>
          <w:tcPr>
            <w:tcW w:w="2248" w:type="dxa"/>
            <w:tcBorders>
              <w:top w:val="nil"/>
              <w:left w:val="nil"/>
              <w:bottom w:val="single" w:sz="4" w:space="0" w:color="auto"/>
              <w:right w:val="single" w:sz="4" w:space="0" w:color="auto"/>
            </w:tcBorders>
            <w:shd w:val="clear" w:color="auto" w:fill="auto"/>
            <w:noWrap/>
            <w:vAlign w:val="bottom"/>
            <w:hideMark/>
          </w:tcPr>
          <w:p w14:paraId="02AABC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14/07/2022</w:t>
            </w:r>
          </w:p>
        </w:tc>
        <w:tc>
          <w:tcPr>
            <w:tcW w:w="1255" w:type="dxa"/>
            <w:tcBorders>
              <w:top w:val="nil"/>
              <w:left w:val="nil"/>
              <w:bottom w:val="single" w:sz="4" w:space="0" w:color="auto"/>
              <w:right w:val="single" w:sz="4" w:space="0" w:color="auto"/>
            </w:tcBorders>
            <w:shd w:val="clear" w:color="auto" w:fill="auto"/>
            <w:noWrap/>
            <w:vAlign w:val="bottom"/>
            <w:hideMark/>
          </w:tcPr>
          <w:p w14:paraId="6B0246A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515CED2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69969E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35332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w:t>
            </w:r>
          </w:p>
        </w:tc>
        <w:tc>
          <w:tcPr>
            <w:tcW w:w="2248" w:type="dxa"/>
            <w:tcBorders>
              <w:top w:val="nil"/>
              <w:left w:val="nil"/>
              <w:bottom w:val="single" w:sz="4" w:space="0" w:color="auto"/>
              <w:right w:val="single" w:sz="4" w:space="0" w:color="auto"/>
            </w:tcBorders>
            <w:shd w:val="clear" w:color="auto" w:fill="auto"/>
            <w:noWrap/>
            <w:vAlign w:val="bottom"/>
            <w:hideMark/>
          </w:tcPr>
          <w:p w14:paraId="0FF7C33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16/08/2022</w:t>
            </w:r>
          </w:p>
        </w:tc>
        <w:tc>
          <w:tcPr>
            <w:tcW w:w="1255" w:type="dxa"/>
            <w:tcBorders>
              <w:top w:val="nil"/>
              <w:left w:val="nil"/>
              <w:bottom w:val="single" w:sz="4" w:space="0" w:color="auto"/>
              <w:right w:val="single" w:sz="4" w:space="0" w:color="auto"/>
            </w:tcBorders>
            <w:shd w:val="clear" w:color="auto" w:fill="auto"/>
            <w:noWrap/>
            <w:vAlign w:val="bottom"/>
            <w:hideMark/>
          </w:tcPr>
          <w:p w14:paraId="2F091EB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0BEB8D5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E7F347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80274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w:t>
            </w:r>
          </w:p>
        </w:tc>
        <w:tc>
          <w:tcPr>
            <w:tcW w:w="2248" w:type="dxa"/>
            <w:tcBorders>
              <w:top w:val="nil"/>
              <w:left w:val="nil"/>
              <w:bottom w:val="single" w:sz="4" w:space="0" w:color="auto"/>
              <w:right w:val="single" w:sz="4" w:space="0" w:color="auto"/>
            </w:tcBorders>
            <w:shd w:val="clear" w:color="auto" w:fill="auto"/>
            <w:noWrap/>
            <w:vAlign w:val="bottom"/>
            <w:hideMark/>
          </w:tcPr>
          <w:p w14:paraId="1D6F5AE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15/09/2022</w:t>
            </w:r>
          </w:p>
        </w:tc>
        <w:tc>
          <w:tcPr>
            <w:tcW w:w="1255" w:type="dxa"/>
            <w:tcBorders>
              <w:top w:val="nil"/>
              <w:left w:val="nil"/>
              <w:bottom w:val="single" w:sz="4" w:space="0" w:color="auto"/>
              <w:right w:val="single" w:sz="4" w:space="0" w:color="auto"/>
            </w:tcBorders>
            <w:shd w:val="clear" w:color="auto" w:fill="auto"/>
            <w:noWrap/>
            <w:vAlign w:val="bottom"/>
            <w:hideMark/>
          </w:tcPr>
          <w:p w14:paraId="540046A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29A29D7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58FA5F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0DBF4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w:t>
            </w:r>
          </w:p>
        </w:tc>
        <w:tc>
          <w:tcPr>
            <w:tcW w:w="2248" w:type="dxa"/>
            <w:tcBorders>
              <w:top w:val="nil"/>
              <w:left w:val="nil"/>
              <w:bottom w:val="single" w:sz="4" w:space="0" w:color="auto"/>
              <w:right w:val="single" w:sz="4" w:space="0" w:color="auto"/>
            </w:tcBorders>
            <w:shd w:val="clear" w:color="auto" w:fill="auto"/>
            <w:noWrap/>
            <w:vAlign w:val="bottom"/>
            <w:hideMark/>
          </w:tcPr>
          <w:p w14:paraId="1771050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14/10/2022</w:t>
            </w:r>
          </w:p>
        </w:tc>
        <w:tc>
          <w:tcPr>
            <w:tcW w:w="1255" w:type="dxa"/>
            <w:tcBorders>
              <w:top w:val="nil"/>
              <w:left w:val="nil"/>
              <w:bottom w:val="single" w:sz="4" w:space="0" w:color="auto"/>
              <w:right w:val="single" w:sz="4" w:space="0" w:color="auto"/>
            </w:tcBorders>
            <w:shd w:val="clear" w:color="auto" w:fill="auto"/>
            <w:noWrap/>
            <w:vAlign w:val="bottom"/>
            <w:hideMark/>
          </w:tcPr>
          <w:p w14:paraId="65D9BFE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6DA3876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C7A082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DE92E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w:t>
            </w:r>
          </w:p>
        </w:tc>
        <w:tc>
          <w:tcPr>
            <w:tcW w:w="2248" w:type="dxa"/>
            <w:tcBorders>
              <w:top w:val="nil"/>
              <w:left w:val="nil"/>
              <w:bottom w:val="single" w:sz="4" w:space="0" w:color="auto"/>
              <w:right w:val="single" w:sz="4" w:space="0" w:color="auto"/>
            </w:tcBorders>
            <w:shd w:val="clear" w:color="auto" w:fill="auto"/>
            <w:noWrap/>
            <w:vAlign w:val="bottom"/>
            <w:hideMark/>
          </w:tcPr>
          <w:p w14:paraId="0FB76FA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16/11/2022</w:t>
            </w:r>
          </w:p>
        </w:tc>
        <w:tc>
          <w:tcPr>
            <w:tcW w:w="1255" w:type="dxa"/>
            <w:tcBorders>
              <w:top w:val="nil"/>
              <w:left w:val="nil"/>
              <w:bottom w:val="single" w:sz="4" w:space="0" w:color="auto"/>
              <w:right w:val="single" w:sz="4" w:space="0" w:color="auto"/>
            </w:tcBorders>
            <w:shd w:val="clear" w:color="auto" w:fill="auto"/>
            <w:noWrap/>
            <w:vAlign w:val="bottom"/>
            <w:hideMark/>
          </w:tcPr>
          <w:p w14:paraId="0B43468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2EF5F30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FE6179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9860A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w:t>
            </w:r>
          </w:p>
        </w:tc>
        <w:tc>
          <w:tcPr>
            <w:tcW w:w="2248" w:type="dxa"/>
            <w:tcBorders>
              <w:top w:val="nil"/>
              <w:left w:val="nil"/>
              <w:bottom w:val="single" w:sz="4" w:space="0" w:color="auto"/>
              <w:right w:val="single" w:sz="4" w:space="0" w:color="auto"/>
            </w:tcBorders>
            <w:shd w:val="clear" w:color="auto" w:fill="auto"/>
            <w:noWrap/>
            <w:vAlign w:val="bottom"/>
            <w:hideMark/>
          </w:tcPr>
          <w:p w14:paraId="50C0598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15/12/2022</w:t>
            </w:r>
          </w:p>
        </w:tc>
        <w:tc>
          <w:tcPr>
            <w:tcW w:w="1255" w:type="dxa"/>
            <w:tcBorders>
              <w:top w:val="nil"/>
              <w:left w:val="nil"/>
              <w:bottom w:val="single" w:sz="4" w:space="0" w:color="auto"/>
              <w:right w:val="single" w:sz="4" w:space="0" w:color="auto"/>
            </w:tcBorders>
            <w:shd w:val="clear" w:color="auto" w:fill="auto"/>
            <w:noWrap/>
            <w:vAlign w:val="bottom"/>
            <w:hideMark/>
          </w:tcPr>
          <w:p w14:paraId="7E387E9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585D572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AB06AE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24B9B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w:t>
            </w:r>
          </w:p>
        </w:tc>
        <w:tc>
          <w:tcPr>
            <w:tcW w:w="2248" w:type="dxa"/>
            <w:tcBorders>
              <w:top w:val="nil"/>
              <w:left w:val="nil"/>
              <w:bottom w:val="single" w:sz="4" w:space="0" w:color="auto"/>
              <w:right w:val="single" w:sz="4" w:space="0" w:color="auto"/>
            </w:tcBorders>
            <w:shd w:val="clear" w:color="auto" w:fill="auto"/>
            <w:noWrap/>
            <w:vAlign w:val="bottom"/>
            <w:hideMark/>
          </w:tcPr>
          <w:p w14:paraId="60F4F5C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16/01/2023</w:t>
            </w:r>
          </w:p>
        </w:tc>
        <w:tc>
          <w:tcPr>
            <w:tcW w:w="1255" w:type="dxa"/>
            <w:tcBorders>
              <w:top w:val="nil"/>
              <w:left w:val="nil"/>
              <w:bottom w:val="single" w:sz="4" w:space="0" w:color="auto"/>
              <w:right w:val="single" w:sz="4" w:space="0" w:color="auto"/>
            </w:tcBorders>
            <w:shd w:val="clear" w:color="auto" w:fill="auto"/>
            <w:noWrap/>
            <w:vAlign w:val="bottom"/>
            <w:hideMark/>
          </w:tcPr>
          <w:p w14:paraId="308670E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30A6D11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F54E74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00CF1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w:t>
            </w:r>
          </w:p>
        </w:tc>
        <w:tc>
          <w:tcPr>
            <w:tcW w:w="2248" w:type="dxa"/>
            <w:tcBorders>
              <w:top w:val="nil"/>
              <w:left w:val="nil"/>
              <w:bottom w:val="single" w:sz="4" w:space="0" w:color="auto"/>
              <w:right w:val="single" w:sz="4" w:space="0" w:color="auto"/>
            </w:tcBorders>
            <w:shd w:val="clear" w:color="auto" w:fill="auto"/>
            <w:noWrap/>
            <w:vAlign w:val="bottom"/>
            <w:hideMark/>
          </w:tcPr>
          <w:p w14:paraId="13159CA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16/02/2023</w:t>
            </w:r>
          </w:p>
        </w:tc>
        <w:tc>
          <w:tcPr>
            <w:tcW w:w="1255" w:type="dxa"/>
            <w:tcBorders>
              <w:top w:val="nil"/>
              <w:left w:val="nil"/>
              <w:bottom w:val="single" w:sz="4" w:space="0" w:color="auto"/>
              <w:right w:val="single" w:sz="4" w:space="0" w:color="auto"/>
            </w:tcBorders>
            <w:shd w:val="clear" w:color="auto" w:fill="auto"/>
            <w:noWrap/>
            <w:vAlign w:val="bottom"/>
            <w:hideMark/>
          </w:tcPr>
          <w:p w14:paraId="3F27200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5B03E42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EE0B96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8E48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w:t>
            </w:r>
          </w:p>
        </w:tc>
        <w:tc>
          <w:tcPr>
            <w:tcW w:w="2248" w:type="dxa"/>
            <w:tcBorders>
              <w:top w:val="nil"/>
              <w:left w:val="nil"/>
              <w:bottom w:val="single" w:sz="4" w:space="0" w:color="auto"/>
              <w:right w:val="single" w:sz="4" w:space="0" w:color="auto"/>
            </w:tcBorders>
            <w:shd w:val="clear" w:color="auto" w:fill="auto"/>
            <w:noWrap/>
            <w:vAlign w:val="bottom"/>
            <w:hideMark/>
          </w:tcPr>
          <w:p w14:paraId="1CA4248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16/03/2023</w:t>
            </w:r>
          </w:p>
        </w:tc>
        <w:tc>
          <w:tcPr>
            <w:tcW w:w="1255" w:type="dxa"/>
            <w:tcBorders>
              <w:top w:val="nil"/>
              <w:left w:val="nil"/>
              <w:bottom w:val="single" w:sz="4" w:space="0" w:color="auto"/>
              <w:right w:val="single" w:sz="4" w:space="0" w:color="auto"/>
            </w:tcBorders>
            <w:shd w:val="clear" w:color="auto" w:fill="auto"/>
            <w:noWrap/>
            <w:vAlign w:val="bottom"/>
            <w:hideMark/>
          </w:tcPr>
          <w:p w14:paraId="601A10D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6304814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30B71A1"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3606E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17</w:t>
            </w:r>
          </w:p>
        </w:tc>
        <w:tc>
          <w:tcPr>
            <w:tcW w:w="2248" w:type="dxa"/>
            <w:tcBorders>
              <w:top w:val="nil"/>
              <w:left w:val="nil"/>
              <w:bottom w:val="single" w:sz="4" w:space="0" w:color="auto"/>
              <w:right w:val="single" w:sz="4" w:space="0" w:color="auto"/>
            </w:tcBorders>
            <w:shd w:val="clear" w:color="auto" w:fill="auto"/>
            <w:noWrap/>
            <w:vAlign w:val="bottom"/>
            <w:hideMark/>
          </w:tcPr>
          <w:p w14:paraId="09B48FC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14/04/2023</w:t>
            </w:r>
          </w:p>
        </w:tc>
        <w:tc>
          <w:tcPr>
            <w:tcW w:w="1255" w:type="dxa"/>
            <w:tcBorders>
              <w:top w:val="nil"/>
              <w:left w:val="nil"/>
              <w:bottom w:val="single" w:sz="4" w:space="0" w:color="auto"/>
              <w:right w:val="single" w:sz="4" w:space="0" w:color="auto"/>
            </w:tcBorders>
            <w:shd w:val="clear" w:color="auto" w:fill="auto"/>
            <w:noWrap/>
            <w:vAlign w:val="bottom"/>
            <w:hideMark/>
          </w:tcPr>
          <w:p w14:paraId="6EFBE14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4FFDB4B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DE177F1"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13057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w:t>
            </w:r>
          </w:p>
        </w:tc>
        <w:tc>
          <w:tcPr>
            <w:tcW w:w="2248" w:type="dxa"/>
            <w:tcBorders>
              <w:top w:val="nil"/>
              <w:left w:val="nil"/>
              <w:bottom w:val="single" w:sz="4" w:space="0" w:color="auto"/>
              <w:right w:val="single" w:sz="4" w:space="0" w:color="auto"/>
            </w:tcBorders>
            <w:shd w:val="clear" w:color="auto" w:fill="auto"/>
            <w:noWrap/>
            <w:vAlign w:val="bottom"/>
            <w:hideMark/>
          </w:tcPr>
          <w:p w14:paraId="69C5166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16/05/2023</w:t>
            </w:r>
          </w:p>
        </w:tc>
        <w:tc>
          <w:tcPr>
            <w:tcW w:w="1255" w:type="dxa"/>
            <w:tcBorders>
              <w:top w:val="nil"/>
              <w:left w:val="nil"/>
              <w:bottom w:val="single" w:sz="4" w:space="0" w:color="auto"/>
              <w:right w:val="single" w:sz="4" w:space="0" w:color="auto"/>
            </w:tcBorders>
            <w:shd w:val="clear" w:color="auto" w:fill="auto"/>
            <w:noWrap/>
            <w:vAlign w:val="bottom"/>
            <w:hideMark/>
          </w:tcPr>
          <w:p w14:paraId="48F9FAA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39110B0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6F77DB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C3355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19</w:t>
            </w:r>
          </w:p>
        </w:tc>
        <w:tc>
          <w:tcPr>
            <w:tcW w:w="2248" w:type="dxa"/>
            <w:tcBorders>
              <w:top w:val="nil"/>
              <w:left w:val="nil"/>
              <w:bottom w:val="single" w:sz="4" w:space="0" w:color="auto"/>
              <w:right w:val="single" w:sz="4" w:space="0" w:color="auto"/>
            </w:tcBorders>
            <w:shd w:val="clear" w:color="auto" w:fill="auto"/>
            <w:noWrap/>
            <w:vAlign w:val="bottom"/>
            <w:hideMark/>
          </w:tcPr>
          <w:p w14:paraId="34E112F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15/06/2023</w:t>
            </w:r>
          </w:p>
        </w:tc>
        <w:tc>
          <w:tcPr>
            <w:tcW w:w="1255" w:type="dxa"/>
            <w:tcBorders>
              <w:top w:val="nil"/>
              <w:left w:val="nil"/>
              <w:bottom w:val="single" w:sz="4" w:space="0" w:color="auto"/>
              <w:right w:val="single" w:sz="4" w:space="0" w:color="auto"/>
            </w:tcBorders>
            <w:shd w:val="clear" w:color="auto" w:fill="auto"/>
            <w:noWrap/>
            <w:vAlign w:val="bottom"/>
            <w:hideMark/>
          </w:tcPr>
          <w:p w14:paraId="39A1132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73678F7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96324C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9F3D1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20</w:t>
            </w:r>
          </w:p>
        </w:tc>
        <w:tc>
          <w:tcPr>
            <w:tcW w:w="2248" w:type="dxa"/>
            <w:tcBorders>
              <w:top w:val="nil"/>
              <w:left w:val="nil"/>
              <w:bottom w:val="single" w:sz="4" w:space="0" w:color="auto"/>
              <w:right w:val="single" w:sz="4" w:space="0" w:color="auto"/>
            </w:tcBorders>
            <w:shd w:val="clear" w:color="auto" w:fill="auto"/>
            <w:noWrap/>
            <w:vAlign w:val="bottom"/>
            <w:hideMark/>
          </w:tcPr>
          <w:p w14:paraId="5AF739C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14/07/2023</w:t>
            </w:r>
          </w:p>
        </w:tc>
        <w:tc>
          <w:tcPr>
            <w:tcW w:w="1255" w:type="dxa"/>
            <w:tcBorders>
              <w:top w:val="nil"/>
              <w:left w:val="nil"/>
              <w:bottom w:val="single" w:sz="4" w:space="0" w:color="auto"/>
              <w:right w:val="single" w:sz="4" w:space="0" w:color="auto"/>
            </w:tcBorders>
            <w:shd w:val="clear" w:color="auto" w:fill="auto"/>
            <w:noWrap/>
            <w:vAlign w:val="bottom"/>
            <w:hideMark/>
          </w:tcPr>
          <w:p w14:paraId="5970576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45D577D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32BD331"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86F6E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21</w:t>
            </w:r>
          </w:p>
        </w:tc>
        <w:tc>
          <w:tcPr>
            <w:tcW w:w="2248" w:type="dxa"/>
            <w:tcBorders>
              <w:top w:val="nil"/>
              <w:left w:val="nil"/>
              <w:bottom w:val="single" w:sz="4" w:space="0" w:color="auto"/>
              <w:right w:val="single" w:sz="4" w:space="0" w:color="auto"/>
            </w:tcBorders>
            <w:shd w:val="clear" w:color="auto" w:fill="auto"/>
            <w:noWrap/>
            <w:vAlign w:val="bottom"/>
            <w:hideMark/>
          </w:tcPr>
          <w:p w14:paraId="63BAEB7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16/08/2023</w:t>
            </w:r>
          </w:p>
        </w:tc>
        <w:tc>
          <w:tcPr>
            <w:tcW w:w="1255" w:type="dxa"/>
            <w:tcBorders>
              <w:top w:val="nil"/>
              <w:left w:val="nil"/>
              <w:bottom w:val="single" w:sz="4" w:space="0" w:color="auto"/>
              <w:right w:val="single" w:sz="4" w:space="0" w:color="auto"/>
            </w:tcBorders>
            <w:shd w:val="clear" w:color="auto" w:fill="auto"/>
            <w:noWrap/>
            <w:vAlign w:val="bottom"/>
            <w:hideMark/>
          </w:tcPr>
          <w:p w14:paraId="14E8DFA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44D8907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607AD1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51D91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22</w:t>
            </w:r>
          </w:p>
        </w:tc>
        <w:tc>
          <w:tcPr>
            <w:tcW w:w="2248" w:type="dxa"/>
            <w:tcBorders>
              <w:top w:val="nil"/>
              <w:left w:val="nil"/>
              <w:bottom w:val="single" w:sz="4" w:space="0" w:color="auto"/>
              <w:right w:val="single" w:sz="4" w:space="0" w:color="auto"/>
            </w:tcBorders>
            <w:shd w:val="clear" w:color="auto" w:fill="auto"/>
            <w:noWrap/>
            <w:vAlign w:val="bottom"/>
            <w:hideMark/>
          </w:tcPr>
          <w:p w14:paraId="76021C7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14/09/2023</w:t>
            </w:r>
          </w:p>
        </w:tc>
        <w:tc>
          <w:tcPr>
            <w:tcW w:w="1255" w:type="dxa"/>
            <w:tcBorders>
              <w:top w:val="nil"/>
              <w:left w:val="nil"/>
              <w:bottom w:val="single" w:sz="4" w:space="0" w:color="auto"/>
              <w:right w:val="single" w:sz="4" w:space="0" w:color="auto"/>
            </w:tcBorders>
            <w:shd w:val="clear" w:color="auto" w:fill="auto"/>
            <w:noWrap/>
            <w:vAlign w:val="bottom"/>
            <w:hideMark/>
          </w:tcPr>
          <w:p w14:paraId="4A0B34F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2AFC8F0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4CBB70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8882B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23</w:t>
            </w:r>
          </w:p>
        </w:tc>
        <w:tc>
          <w:tcPr>
            <w:tcW w:w="2248" w:type="dxa"/>
            <w:tcBorders>
              <w:top w:val="nil"/>
              <w:left w:val="nil"/>
              <w:bottom w:val="single" w:sz="4" w:space="0" w:color="auto"/>
              <w:right w:val="single" w:sz="4" w:space="0" w:color="auto"/>
            </w:tcBorders>
            <w:shd w:val="clear" w:color="auto" w:fill="auto"/>
            <w:noWrap/>
            <w:vAlign w:val="bottom"/>
            <w:hideMark/>
          </w:tcPr>
          <w:p w14:paraId="130B1F7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16/10/2023</w:t>
            </w:r>
          </w:p>
        </w:tc>
        <w:tc>
          <w:tcPr>
            <w:tcW w:w="1255" w:type="dxa"/>
            <w:tcBorders>
              <w:top w:val="nil"/>
              <w:left w:val="nil"/>
              <w:bottom w:val="single" w:sz="4" w:space="0" w:color="auto"/>
              <w:right w:val="single" w:sz="4" w:space="0" w:color="auto"/>
            </w:tcBorders>
            <w:shd w:val="clear" w:color="auto" w:fill="auto"/>
            <w:noWrap/>
            <w:vAlign w:val="bottom"/>
            <w:hideMark/>
          </w:tcPr>
          <w:p w14:paraId="2CC1E2A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252202A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9D8FF6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9478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24</w:t>
            </w:r>
          </w:p>
        </w:tc>
        <w:tc>
          <w:tcPr>
            <w:tcW w:w="2248" w:type="dxa"/>
            <w:tcBorders>
              <w:top w:val="nil"/>
              <w:left w:val="nil"/>
              <w:bottom w:val="single" w:sz="4" w:space="0" w:color="auto"/>
              <w:right w:val="single" w:sz="4" w:space="0" w:color="auto"/>
            </w:tcBorders>
            <w:shd w:val="clear" w:color="auto" w:fill="auto"/>
            <w:noWrap/>
            <w:vAlign w:val="bottom"/>
            <w:hideMark/>
          </w:tcPr>
          <w:p w14:paraId="4E7A0AE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16/11/2023</w:t>
            </w:r>
          </w:p>
        </w:tc>
        <w:tc>
          <w:tcPr>
            <w:tcW w:w="1255" w:type="dxa"/>
            <w:tcBorders>
              <w:top w:val="nil"/>
              <w:left w:val="nil"/>
              <w:bottom w:val="single" w:sz="4" w:space="0" w:color="auto"/>
              <w:right w:val="single" w:sz="4" w:space="0" w:color="auto"/>
            </w:tcBorders>
            <w:shd w:val="clear" w:color="auto" w:fill="auto"/>
            <w:noWrap/>
            <w:vAlign w:val="bottom"/>
            <w:hideMark/>
          </w:tcPr>
          <w:p w14:paraId="3B00A88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234E9C9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174818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CAEA0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25</w:t>
            </w:r>
          </w:p>
        </w:tc>
        <w:tc>
          <w:tcPr>
            <w:tcW w:w="2248" w:type="dxa"/>
            <w:tcBorders>
              <w:top w:val="nil"/>
              <w:left w:val="nil"/>
              <w:bottom w:val="single" w:sz="4" w:space="0" w:color="auto"/>
              <w:right w:val="single" w:sz="4" w:space="0" w:color="auto"/>
            </w:tcBorders>
            <w:shd w:val="clear" w:color="auto" w:fill="auto"/>
            <w:noWrap/>
            <w:vAlign w:val="bottom"/>
            <w:hideMark/>
          </w:tcPr>
          <w:p w14:paraId="6780358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14/12/2023</w:t>
            </w:r>
          </w:p>
        </w:tc>
        <w:tc>
          <w:tcPr>
            <w:tcW w:w="1255" w:type="dxa"/>
            <w:tcBorders>
              <w:top w:val="nil"/>
              <w:left w:val="nil"/>
              <w:bottom w:val="single" w:sz="4" w:space="0" w:color="auto"/>
              <w:right w:val="single" w:sz="4" w:space="0" w:color="auto"/>
            </w:tcBorders>
            <w:shd w:val="clear" w:color="auto" w:fill="auto"/>
            <w:noWrap/>
            <w:vAlign w:val="bottom"/>
            <w:hideMark/>
          </w:tcPr>
          <w:p w14:paraId="3C925DF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562C02C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80EEAA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94E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26</w:t>
            </w:r>
          </w:p>
        </w:tc>
        <w:tc>
          <w:tcPr>
            <w:tcW w:w="2248" w:type="dxa"/>
            <w:tcBorders>
              <w:top w:val="nil"/>
              <w:left w:val="nil"/>
              <w:bottom w:val="single" w:sz="4" w:space="0" w:color="auto"/>
              <w:right w:val="single" w:sz="4" w:space="0" w:color="auto"/>
            </w:tcBorders>
            <w:shd w:val="clear" w:color="auto" w:fill="auto"/>
            <w:noWrap/>
            <w:vAlign w:val="bottom"/>
            <w:hideMark/>
          </w:tcPr>
          <w:p w14:paraId="1D75360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16/01/2024</w:t>
            </w:r>
          </w:p>
        </w:tc>
        <w:tc>
          <w:tcPr>
            <w:tcW w:w="1255" w:type="dxa"/>
            <w:tcBorders>
              <w:top w:val="nil"/>
              <w:left w:val="nil"/>
              <w:bottom w:val="single" w:sz="4" w:space="0" w:color="auto"/>
              <w:right w:val="single" w:sz="4" w:space="0" w:color="auto"/>
            </w:tcBorders>
            <w:shd w:val="clear" w:color="auto" w:fill="auto"/>
            <w:noWrap/>
            <w:vAlign w:val="bottom"/>
            <w:hideMark/>
          </w:tcPr>
          <w:p w14:paraId="34A7A9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1F101C0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E3C35C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4C69B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27</w:t>
            </w:r>
          </w:p>
        </w:tc>
        <w:tc>
          <w:tcPr>
            <w:tcW w:w="2248" w:type="dxa"/>
            <w:tcBorders>
              <w:top w:val="nil"/>
              <w:left w:val="nil"/>
              <w:bottom w:val="single" w:sz="4" w:space="0" w:color="auto"/>
              <w:right w:val="single" w:sz="4" w:space="0" w:color="auto"/>
            </w:tcBorders>
            <w:shd w:val="clear" w:color="auto" w:fill="auto"/>
            <w:noWrap/>
            <w:vAlign w:val="bottom"/>
            <w:hideMark/>
          </w:tcPr>
          <w:p w14:paraId="3180B75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15/02/2024</w:t>
            </w:r>
          </w:p>
        </w:tc>
        <w:tc>
          <w:tcPr>
            <w:tcW w:w="1255" w:type="dxa"/>
            <w:tcBorders>
              <w:top w:val="nil"/>
              <w:left w:val="nil"/>
              <w:bottom w:val="single" w:sz="4" w:space="0" w:color="auto"/>
              <w:right w:val="single" w:sz="4" w:space="0" w:color="auto"/>
            </w:tcBorders>
            <w:shd w:val="clear" w:color="auto" w:fill="auto"/>
            <w:noWrap/>
            <w:vAlign w:val="bottom"/>
            <w:hideMark/>
          </w:tcPr>
          <w:p w14:paraId="3207975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6845F10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64FE9A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E8729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28</w:t>
            </w:r>
          </w:p>
        </w:tc>
        <w:tc>
          <w:tcPr>
            <w:tcW w:w="2248" w:type="dxa"/>
            <w:tcBorders>
              <w:top w:val="nil"/>
              <w:left w:val="nil"/>
              <w:bottom w:val="single" w:sz="4" w:space="0" w:color="auto"/>
              <w:right w:val="single" w:sz="4" w:space="0" w:color="auto"/>
            </w:tcBorders>
            <w:shd w:val="clear" w:color="auto" w:fill="auto"/>
            <w:noWrap/>
            <w:vAlign w:val="bottom"/>
            <w:hideMark/>
          </w:tcPr>
          <w:p w14:paraId="5E807CB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14/03/2024</w:t>
            </w:r>
          </w:p>
        </w:tc>
        <w:tc>
          <w:tcPr>
            <w:tcW w:w="1255" w:type="dxa"/>
            <w:tcBorders>
              <w:top w:val="nil"/>
              <w:left w:val="nil"/>
              <w:bottom w:val="single" w:sz="4" w:space="0" w:color="auto"/>
              <w:right w:val="single" w:sz="4" w:space="0" w:color="auto"/>
            </w:tcBorders>
            <w:shd w:val="clear" w:color="auto" w:fill="auto"/>
            <w:noWrap/>
            <w:vAlign w:val="bottom"/>
            <w:hideMark/>
          </w:tcPr>
          <w:p w14:paraId="023C85D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66E7666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9271F4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C304D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29</w:t>
            </w:r>
          </w:p>
        </w:tc>
        <w:tc>
          <w:tcPr>
            <w:tcW w:w="2248" w:type="dxa"/>
            <w:tcBorders>
              <w:top w:val="nil"/>
              <w:left w:val="nil"/>
              <w:bottom w:val="single" w:sz="4" w:space="0" w:color="auto"/>
              <w:right w:val="single" w:sz="4" w:space="0" w:color="auto"/>
            </w:tcBorders>
            <w:shd w:val="clear" w:color="auto" w:fill="auto"/>
            <w:noWrap/>
            <w:vAlign w:val="bottom"/>
            <w:hideMark/>
          </w:tcPr>
          <w:p w14:paraId="1E9E1B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16/04/2024</w:t>
            </w:r>
          </w:p>
        </w:tc>
        <w:tc>
          <w:tcPr>
            <w:tcW w:w="1255" w:type="dxa"/>
            <w:tcBorders>
              <w:top w:val="nil"/>
              <w:left w:val="nil"/>
              <w:bottom w:val="single" w:sz="4" w:space="0" w:color="auto"/>
              <w:right w:val="single" w:sz="4" w:space="0" w:color="auto"/>
            </w:tcBorders>
            <w:shd w:val="clear" w:color="auto" w:fill="auto"/>
            <w:noWrap/>
            <w:vAlign w:val="bottom"/>
            <w:hideMark/>
          </w:tcPr>
          <w:p w14:paraId="32A323A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379C7AF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DBF48D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E747F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30</w:t>
            </w:r>
          </w:p>
        </w:tc>
        <w:tc>
          <w:tcPr>
            <w:tcW w:w="2248" w:type="dxa"/>
            <w:tcBorders>
              <w:top w:val="nil"/>
              <w:left w:val="nil"/>
              <w:bottom w:val="single" w:sz="4" w:space="0" w:color="auto"/>
              <w:right w:val="single" w:sz="4" w:space="0" w:color="auto"/>
            </w:tcBorders>
            <w:shd w:val="clear" w:color="auto" w:fill="auto"/>
            <w:noWrap/>
            <w:vAlign w:val="bottom"/>
            <w:hideMark/>
          </w:tcPr>
          <w:p w14:paraId="0FC1E8B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16/05/2024</w:t>
            </w:r>
          </w:p>
        </w:tc>
        <w:tc>
          <w:tcPr>
            <w:tcW w:w="1255" w:type="dxa"/>
            <w:tcBorders>
              <w:top w:val="nil"/>
              <w:left w:val="nil"/>
              <w:bottom w:val="single" w:sz="4" w:space="0" w:color="auto"/>
              <w:right w:val="single" w:sz="4" w:space="0" w:color="auto"/>
            </w:tcBorders>
            <w:shd w:val="clear" w:color="auto" w:fill="auto"/>
            <w:noWrap/>
            <w:vAlign w:val="bottom"/>
            <w:hideMark/>
          </w:tcPr>
          <w:p w14:paraId="1D0A721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34C8285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3C99E5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5B7B9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31</w:t>
            </w:r>
          </w:p>
        </w:tc>
        <w:tc>
          <w:tcPr>
            <w:tcW w:w="2248" w:type="dxa"/>
            <w:tcBorders>
              <w:top w:val="nil"/>
              <w:left w:val="nil"/>
              <w:bottom w:val="single" w:sz="4" w:space="0" w:color="auto"/>
              <w:right w:val="single" w:sz="4" w:space="0" w:color="auto"/>
            </w:tcBorders>
            <w:shd w:val="clear" w:color="auto" w:fill="auto"/>
            <w:noWrap/>
            <w:vAlign w:val="bottom"/>
            <w:hideMark/>
          </w:tcPr>
          <w:p w14:paraId="06A1FF6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14/06/2024</w:t>
            </w:r>
          </w:p>
        </w:tc>
        <w:tc>
          <w:tcPr>
            <w:tcW w:w="1255" w:type="dxa"/>
            <w:tcBorders>
              <w:top w:val="nil"/>
              <w:left w:val="nil"/>
              <w:bottom w:val="single" w:sz="4" w:space="0" w:color="auto"/>
              <w:right w:val="single" w:sz="4" w:space="0" w:color="auto"/>
            </w:tcBorders>
            <w:shd w:val="clear" w:color="auto" w:fill="auto"/>
            <w:noWrap/>
            <w:vAlign w:val="bottom"/>
            <w:hideMark/>
          </w:tcPr>
          <w:p w14:paraId="0FCF728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246863C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8F5F88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CD4F6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32</w:t>
            </w:r>
          </w:p>
        </w:tc>
        <w:tc>
          <w:tcPr>
            <w:tcW w:w="2248" w:type="dxa"/>
            <w:tcBorders>
              <w:top w:val="nil"/>
              <w:left w:val="nil"/>
              <w:bottom w:val="single" w:sz="4" w:space="0" w:color="auto"/>
              <w:right w:val="single" w:sz="4" w:space="0" w:color="auto"/>
            </w:tcBorders>
            <w:shd w:val="clear" w:color="auto" w:fill="auto"/>
            <w:noWrap/>
            <w:vAlign w:val="bottom"/>
            <w:hideMark/>
          </w:tcPr>
          <w:p w14:paraId="776BA7F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16/07/2024</w:t>
            </w:r>
          </w:p>
        </w:tc>
        <w:tc>
          <w:tcPr>
            <w:tcW w:w="1255" w:type="dxa"/>
            <w:tcBorders>
              <w:top w:val="nil"/>
              <w:left w:val="nil"/>
              <w:bottom w:val="single" w:sz="4" w:space="0" w:color="auto"/>
              <w:right w:val="single" w:sz="4" w:space="0" w:color="auto"/>
            </w:tcBorders>
            <w:shd w:val="clear" w:color="auto" w:fill="auto"/>
            <w:noWrap/>
            <w:vAlign w:val="bottom"/>
            <w:hideMark/>
          </w:tcPr>
          <w:p w14:paraId="7817734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36AEBF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01A9C5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B46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33</w:t>
            </w:r>
          </w:p>
        </w:tc>
        <w:tc>
          <w:tcPr>
            <w:tcW w:w="2248" w:type="dxa"/>
            <w:tcBorders>
              <w:top w:val="nil"/>
              <w:left w:val="nil"/>
              <w:bottom w:val="single" w:sz="4" w:space="0" w:color="auto"/>
              <w:right w:val="single" w:sz="4" w:space="0" w:color="auto"/>
            </w:tcBorders>
            <w:shd w:val="clear" w:color="auto" w:fill="auto"/>
            <w:noWrap/>
            <w:vAlign w:val="bottom"/>
            <w:hideMark/>
          </w:tcPr>
          <w:p w14:paraId="45E159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15/08/2024</w:t>
            </w:r>
          </w:p>
        </w:tc>
        <w:tc>
          <w:tcPr>
            <w:tcW w:w="1255" w:type="dxa"/>
            <w:tcBorders>
              <w:top w:val="nil"/>
              <w:left w:val="nil"/>
              <w:bottom w:val="single" w:sz="4" w:space="0" w:color="auto"/>
              <w:right w:val="single" w:sz="4" w:space="0" w:color="auto"/>
            </w:tcBorders>
            <w:shd w:val="clear" w:color="auto" w:fill="auto"/>
            <w:noWrap/>
            <w:vAlign w:val="bottom"/>
            <w:hideMark/>
          </w:tcPr>
          <w:p w14:paraId="71278A4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14F1EC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121310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ED369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34</w:t>
            </w:r>
          </w:p>
        </w:tc>
        <w:tc>
          <w:tcPr>
            <w:tcW w:w="2248" w:type="dxa"/>
            <w:tcBorders>
              <w:top w:val="nil"/>
              <w:left w:val="nil"/>
              <w:bottom w:val="single" w:sz="4" w:space="0" w:color="auto"/>
              <w:right w:val="single" w:sz="4" w:space="0" w:color="auto"/>
            </w:tcBorders>
            <w:shd w:val="clear" w:color="auto" w:fill="auto"/>
            <w:noWrap/>
            <w:vAlign w:val="bottom"/>
            <w:hideMark/>
          </w:tcPr>
          <w:p w14:paraId="2254D99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16/09/2024</w:t>
            </w:r>
          </w:p>
        </w:tc>
        <w:tc>
          <w:tcPr>
            <w:tcW w:w="1255" w:type="dxa"/>
            <w:tcBorders>
              <w:top w:val="nil"/>
              <w:left w:val="nil"/>
              <w:bottom w:val="single" w:sz="4" w:space="0" w:color="auto"/>
              <w:right w:val="single" w:sz="4" w:space="0" w:color="auto"/>
            </w:tcBorders>
            <w:shd w:val="clear" w:color="auto" w:fill="auto"/>
            <w:noWrap/>
            <w:vAlign w:val="bottom"/>
            <w:hideMark/>
          </w:tcPr>
          <w:p w14:paraId="2C2B297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0EE20D3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3B507F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618DD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35</w:t>
            </w:r>
          </w:p>
        </w:tc>
        <w:tc>
          <w:tcPr>
            <w:tcW w:w="2248" w:type="dxa"/>
            <w:tcBorders>
              <w:top w:val="nil"/>
              <w:left w:val="nil"/>
              <w:bottom w:val="single" w:sz="4" w:space="0" w:color="auto"/>
              <w:right w:val="single" w:sz="4" w:space="0" w:color="auto"/>
            </w:tcBorders>
            <w:shd w:val="clear" w:color="auto" w:fill="auto"/>
            <w:noWrap/>
            <w:vAlign w:val="bottom"/>
            <w:hideMark/>
          </w:tcPr>
          <w:p w14:paraId="568A42F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16/10/2024</w:t>
            </w:r>
          </w:p>
        </w:tc>
        <w:tc>
          <w:tcPr>
            <w:tcW w:w="1255" w:type="dxa"/>
            <w:tcBorders>
              <w:top w:val="nil"/>
              <w:left w:val="nil"/>
              <w:bottom w:val="single" w:sz="4" w:space="0" w:color="auto"/>
              <w:right w:val="single" w:sz="4" w:space="0" w:color="auto"/>
            </w:tcBorders>
            <w:shd w:val="clear" w:color="auto" w:fill="auto"/>
            <w:noWrap/>
            <w:vAlign w:val="bottom"/>
            <w:hideMark/>
          </w:tcPr>
          <w:p w14:paraId="11381F3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3111D21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894ACD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00034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36</w:t>
            </w:r>
          </w:p>
        </w:tc>
        <w:tc>
          <w:tcPr>
            <w:tcW w:w="2248" w:type="dxa"/>
            <w:tcBorders>
              <w:top w:val="nil"/>
              <w:left w:val="nil"/>
              <w:bottom w:val="single" w:sz="4" w:space="0" w:color="auto"/>
              <w:right w:val="single" w:sz="4" w:space="0" w:color="auto"/>
            </w:tcBorders>
            <w:shd w:val="clear" w:color="auto" w:fill="auto"/>
            <w:noWrap/>
            <w:vAlign w:val="bottom"/>
            <w:hideMark/>
          </w:tcPr>
          <w:p w14:paraId="528B4F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13/11/2024</w:t>
            </w:r>
          </w:p>
        </w:tc>
        <w:tc>
          <w:tcPr>
            <w:tcW w:w="1255" w:type="dxa"/>
            <w:tcBorders>
              <w:top w:val="nil"/>
              <w:left w:val="nil"/>
              <w:bottom w:val="single" w:sz="4" w:space="0" w:color="auto"/>
              <w:right w:val="single" w:sz="4" w:space="0" w:color="auto"/>
            </w:tcBorders>
            <w:shd w:val="clear" w:color="auto" w:fill="auto"/>
            <w:noWrap/>
            <w:vAlign w:val="bottom"/>
            <w:hideMark/>
          </w:tcPr>
          <w:p w14:paraId="457B99B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31C5492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A402FC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B8ADF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37</w:t>
            </w:r>
          </w:p>
        </w:tc>
        <w:tc>
          <w:tcPr>
            <w:tcW w:w="2248" w:type="dxa"/>
            <w:tcBorders>
              <w:top w:val="nil"/>
              <w:left w:val="nil"/>
              <w:bottom w:val="single" w:sz="4" w:space="0" w:color="auto"/>
              <w:right w:val="single" w:sz="4" w:space="0" w:color="auto"/>
            </w:tcBorders>
            <w:shd w:val="clear" w:color="auto" w:fill="auto"/>
            <w:noWrap/>
            <w:vAlign w:val="bottom"/>
            <w:hideMark/>
          </w:tcPr>
          <w:p w14:paraId="19F6DD8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16/12/2024</w:t>
            </w:r>
          </w:p>
        </w:tc>
        <w:tc>
          <w:tcPr>
            <w:tcW w:w="1255" w:type="dxa"/>
            <w:tcBorders>
              <w:top w:val="nil"/>
              <w:left w:val="nil"/>
              <w:bottom w:val="single" w:sz="4" w:space="0" w:color="auto"/>
              <w:right w:val="single" w:sz="4" w:space="0" w:color="auto"/>
            </w:tcBorders>
            <w:shd w:val="clear" w:color="auto" w:fill="auto"/>
            <w:noWrap/>
            <w:vAlign w:val="bottom"/>
            <w:hideMark/>
          </w:tcPr>
          <w:p w14:paraId="2E9D8D8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6D4BA68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164116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75E20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38</w:t>
            </w:r>
          </w:p>
        </w:tc>
        <w:tc>
          <w:tcPr>
            <w:tcW w:w="2248" w:type="dxa"/>
            <w:tcBorders>
              <w:top w:val="nil"/>
              <w:left w:val="nil"/>
              <w:bottom w:val="single" w:sz="4" w:space="0" w:color="auto"/>
              <w:right w:val="single" w:sz="4" w:space="0" w:color="auto"/>
            </w:tcBorders>
            <w:shd w:val="clear" w:color="auto" w:fill="auto"/>
            <w:noWrap/>
            <w:vAlign w:val="bottom"/>
            <w:hideMark/>
          </w:tcPr>
          <w:p w14:paraId="546DD0C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16/01/2025</w:t>
            </w:r>
          </w:p>
        </w:tc>
        <w:tc>
          <w:tcPr>
            <w:tcW w:w="1255" w:type="dxa"/>
            <w:tcBorders>
              <w:top w:val="nil"/>
              <w:left w:val="nil"/>
              <w:bottom w:val="single" w:sz="4" w:space="0" w:color="auto"/>
              <w:right w:val="single" w:sz="4" w:space="0" w:color="auto"/>
            </w:tcBorders>
            <w:shd w:val="clear" w:color="auto" w:fill="auto"/>
            <w:noWrap/>
            <w:vAlign w:val="bottom"/>
            <w:hideMark/>
          </w:tcPr>
          <w:p w14:paraId="13EE799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3EBC85C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8290DD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FCA9E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lastRenderedPageBreak/>
              <w:t>39</w:t>
            </w:r>
          </w:p>
        </w:tc>
        <w:tc>
          <w:tcPr>
            <w:tcW w:w="2248" w:type="dxa"/>
            <w:tcBorders>
              <w:top w:val="nil"/>
              <w:left w:val="nil"/>
              <w:bottom w:val="single" w:sz="4" w:space="0" w:color="auto"/>
              <w:right w:val="single" w:sz="4" w:space="0" w:color="auto"/>
            </w:tcBorders>
            <w:shd w:val="clear" w:color="auto" w:fill="auto"/>
            <w:noWrap/>
            <w:vAlign w:val="bottom"/>
            <w:hideMark/>
          </w:tcPr>
          <w:p w14:paraId="360E1A8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14/02/2025</w:t>
            </w:r>
          </w:p>
        </w:tc>
        <w:tc>
          <w:tcPr>
            <w:tcW w:w="1255" w:type="dxa"/>
            <w:tcBorders>
              <w:top w:val="nil"/>
              <w:left w:val="nil"/>
              <w:bottom w:val="single" w:sz="4" w:space="0" w:color="auto"/>
              <w:right w:val="single" w:sz="4" w:space="0" w:color="auto"/>
            </w:tcBorders>
            <w:shd w:val="clear" w:color="auto" w:fill="auto"/>
            <w:noWrap/>
            <w:vAlign w:val="bottom"/>
            <w:hideMark/>
          </w:tcPr>
          <w:p w14:paraId="561D1F5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3648F69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882967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03FAA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40</w:t>
            </w:r>
          </w:p>
        </w:tc>
        <w:tc>
          <w:tcPr>
            <w:tcW w:w="2248" w:type="dxa"/>
            <w:tcBorders>
              <w:top w:val="nil"/>
              <w:left w:val="nil"/>
              <w:bottom w:val="single" w:sz="4" w:space="0" w:color="auto"/>
              <w:right w:val="single" w:sz="4" w:space="0" w:color="auto"/>
            </w:tcBorders>
            <w:shd w:val="clear" w:color="auto" w:fill="auto"/>
            <w:noWrap/>
            <w:vAlign w:val="bottom"/>
            <w:hideMark/>
          </w:tcPr>
          <w:p w14:paraId="15B35F1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14/03/2025</w:t>
            </w:r>
          </w:p>
        </w:tc>
        <w:tc>
          <w:tcPr>
            <w:tcW w:w="1255" w:type="dxa"/>
            <w:tcBorders>
              <w:top w:val="nil"/>
              <w:left w:val="nil"/>
              <w:bottom w:val="single" w:sz="4" w:space="0" w:color="auto"/>
              <w:right w:val="single" w:sz="4" w:space="0" w:color="auto"/>
            </w:tcBorders>
            <w:shd w:val="clear" w:color="auto" w:fill="auto"/>
            <w:noWrap/>
            <w:vAlign w:val="bottom"/>
            <w:hideMark/>
          </w:tcPr>
          <w:p w14:paraId="1D54A6D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53914EA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3FAA33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D2FF2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41</w:t>
            </w:r>
          </w:p>
        </w:tc>
        <w:tc>
          <w:tcPr>
            <w:tcW w:w="2248" w:type="dxa"/>
            <w:tcBorders>
              <w:top w:val="nil"/>
              <w:left w:val="nil"/>
              <w:bottom w:val="single" w:sz="4" w:space="0" w:color="auto"/>
              <w:right w:val="single" w:sz="4" w:space="0" w:color="auto"/>
            </w:tcBorders>
            <w:shd w:val="clear" w:color="auto" w:fill="auto"/>
            <w:noWrap/>
            <w:vAlign w:val="bottom"/>
            <w:hideMark/>
          </w:tcPr>
          <w:p w14:paraId="7D92CC7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16/04/2025</w:t>
            </w:r>
          </w:p>
        </w:tc>
        <w:tc>
          <w:tcPr>
            <w:tcW w:w="1255" w:type="dxa"/>
            <w:tcBorders>
              <w:top w:val="nil"/>
              <w:left w:val="nil"/>
              <w:bottom w:val="single" w:sz="4" w:space="0" w:color="auto"/>
              <w:right w:val="single" w:sz="4" w:space="0" w:color="auto"/>
            </w:tcBorders>
            <w:shd w:val="clear" w:color="auto" w:fill="auto"/>
            <w:noWrap/>
            <w:vAlign w:val="bottom"/>
            <w:hideMark/>
          </w:tcPr>
          <w:p w14:paraId="03BBAB0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519D20A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DF3670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53B10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42</w:t>
            </w:r>
          </w:p>
        </w:tc>
        <w:tc>
          <w:tcPr>
            <w:tcW w:w="2248" w:type="dxa"/>
            <w:tcBorders>
              <w:top w:val="nil"/>
              <w:left w:val="nil"/>
              <w:bottom w:val="single" w:sz="4" w:space="0" w:color="auto"/>
              <w:right w:val="single" w:sz="4" w:space="0" w:color="auto"/>
            </w:tcBorders>
            <w:shd w:val="clear" w:color="auto" w:fill="auto"/>
            <w:noWrap/>
            <w:vAlign w:val="bottom"/>
            <w:hideMark/>
          </w:tcPr>
          <w:p w14:paraId="52BAF05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15/05/2025</w:t>
            </w:r>
          </w:p>
        </w:tc>
        <w:tc>
          <w:tcPr>
            <w:tcW w:w="1255" w:type="dxa"/>
            <w:tcBorders>
              <w:top w:val="nil"/>
              <w:left w:val="nil"/>
              <w:bottom w:val="single" w:sz="4" w:space="0" w:color="auto"/>
              <w:right w:val="single" w:sz="4" w:space="0" w:color="auto"/>
            </w:tcBorders>
            <w:shd w:val="clear" w:color="auto" w:fill="auto"/>
            <w:noWrap/>
            <w:vAlign w:val="bottom"/>
            <w:hideMark/>
          </w:tcPr>
          <w:p w14:paraId="68A25C0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37B10AA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76B5FF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C4BC7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43</w:t>
            </w:r>
          </w:p>
        </w:tc>
        <w:tc>
          <w:tcPr>
            <w:tcW w:w="2248" w:type="dxa"/>
            <w:tcBorders>
              <w:top w:val="nil"/>
              <w:left w:val="nil"/>
              <w:bottom w:val="single" w:sz="4" w:space="0" w:color="auto"/>
              <w:right w:val="single" w:sz="4" w:space="0" w:color="auto"/>
            </w:tcBorders>
            <w:shd w:val="clear" w:color="auto" w:fill="auto"/>
            <w:noWrap/>
            <w:vAlign w:val="bottom"/>
            <w:hideMark/>
          </w:tcPr>
          <w:p w14:paraId="1F7E957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16/06/2025</w:t>
            </w:r>
          </w:p>
        </w:tc>
        <w:tc>
          <w:tcPr>
            <w:tcW w:w="1255" w:type="dxa"/>
            <w:tcBorders>
              <w:top w:val="nil"/>
              <w:left w:val="nil"/>
              <w:bottom w:val="single" w:sz="4" w:space="0" w:color="auto"/>
              <w:right w:val="single" w:sz="4" w:space="0" w:color="auto"/>
            </w:tcBorders>
            <w:shd w:val="clear" w:color="auto" w:fill="auto"/>
            <w:noWrap/>
            <w:vAlign w:val="bottom"/>
            <w:hideMark/>
          </w:tcPr>
          <w:p w14:paraId="5638E29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5F59144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D816A7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4EBE0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44</w:t>
            </w:r>
          </w:p>
        </w:tc>
        <w:tc>
          <w:tcPr>
            <w:tcW w:w="2248" w:type="dxa"/>
            <w:tcBorders>
              <w:top w:val="nil"/>
              <w:left w:val="nil"/>
              <w:bottom w:val="single" w:sz="4" w:space="0" w:color="auto"/>
              <w:right w:val="single" w:sz="4" w:space="0" w:color="auto"/>
            </w:tcBorders>
            <w:shd w:val="clear" w:color="auto" w:fill="auto"/>
            <w:noWrap/>
            <w:vAlign w:val="bottom"/>
            <w:hideMark/>
          </w:tcPr>
          <w:p w14:paraId="00DD379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16/07/2025</w:t>
            </w:r>
          </w:p>
        </w:tc>
        <w:tc>
          <w:tcPr>
            <w:tcW w:w="1255" w:type="dxa"/>
            <w:tcBorders>
              <w:top w:val="nil"/>
              <w:left w:val="nil"/>
              <w:bottom w:val="single" w:sz="4" w:space="0" w:color="auto"/>
              <w:right w:val="single" w:sz="4" w:space="0" w:color="auto"/>
            </w:tcBorders>
            <w:shd w:val="clear" w:color="auto" w:fill="auto"/>
            <w:noWrap/>
            <w:vAlign w:val="bottom"/>
            <w:hideMark/>
          </w:tcPr>
          <w:p w14:paraId="41AB3B8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6116A9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90304B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DD7B9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45</w:t>
            </w:r>
          </w:p>
        </w:tc>
        <w:tc>
          <w:tcPr>
            <w:tcW w:w="2248" w:type="dxa"/>
            <w:tcBorders>
              <w:top w:val="nil"/>
              <w:left w:val="nil"/>
              <w:bottom w:val="single" w:sz="4" w:space="0" w:color="auto"/>
              <w:right w:val="single" w:sz="4" w:space="0" w:color="auto"/>
            </w:tcBorders>
            <w:shd w:val="clear" w:color="auto" w:fill="auto"/>
            <w:noWrap/>
            <w:vAlign w:val="bottom"/>
            <w:hideMark/>
          </w:tcPr>
          <w:p w14:paraId="53DB4A7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14/08/2025</w:t>
            </w:r>
          </w:p>
        </w:tc>
        <w:tc>
          <w:tcPr>
            <w:tcW w:w="1255" w:type="dxa"/>
            <w:tcBorders>
              <w:top w:val="nil"/>
              <w:left w:val="nil"/>
              <w:bottom w:val="single" w:sz="4" w:space="0" w:color="auto"/>
              <w:right w:val="single" w:sz="4" w:space="0" w:color="auto"/>
            </w:tcBorders>
            <w:shd w:val="clear" w:color="auto" w:fill="auto"/>
            <w:noWrap/>
            <w:vAlign w:val="bottom"/>
            <w:hideMark/>
          </w:tcPr>
          <w:p w14:paraId="1EC38AD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4EB175D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984730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D79B4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46</w:t>
            </w:r>
          </w:p>
        </w:tc>
        <w:tc>
          <w:tcPr>
            <w:tcW w:w="2248" w:type="dxa"/>
            <w:tcBorders>
              <w:top w:val="nil"/>
              <w:left w:val="nil"/>
              <w:bottom w:val="single" w:sz="4" w:space="0" w:color="auto"/>
              <w:right w:val="single" w:sz="4" w:space="0" w:color="auto"/>
            </w:tcBorders>
            <w:shd w:val="clear" w:color="auto" w:fill="auto"/>
            <w:noWrap/>
            <w:vAlign w:val="bottom"/>
            <w:hideMark/>
          </w:tcPr>
          <w:p w14:paraId="116C7CE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16/09/2025</w:t>
            </w:r>
          </w:p>
        </w:tc>
        <w:tc>
          <w:tcPr>
            <w:tcW w:w="1255" w:type="dxa"/>
            <w:tcBorders>
              <w:top w:val="nil"/>
              <w:left w:val="nil"/>
              <w:bottom w:val="single" w:sz="4" w:space="0" w:color="auto"/>
              <w:right w:val="single" w:sz="4" w:space="0" w:color="auto"/>
            </w:tcBorders>
            <w:shd w:val="clear" w:color="auto" w:fill="auto"/>
            <w:noWrap/>
            <w:vAlign w:val="bottom"/>
            <w:hideMark/>
          </w:tcPr>
          <w:p w14:paraId="0A00BE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598AB66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0570D6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D6C5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47</w:t>
            </w:r>
          </w:p>
        </w:tc>
        <w:tc>
          <w:tcPr>
            <w:tcW w:w="2248" w:type="dxa"/>
            <w:tcBorders>
              <w:top w:val="nil"/>
              <w:left w:val="nil"/>
              <w:bottom w:val="single" w:sz="4" w:space="0" w:color="auto"/>
              <w:right w:val="single" w:sz="4" w:space="0" w:color="auto"/>
            </w:tcBorders>
            <w:shd w:val="clear" w:color="auto" w:fill="auto"/>
            <w:noWrap/>
            <w:vAlign w:val="bottom"/>
            <w:hideMark/>
          </w:tcPr>
          <w:p w14:paraId="34724A8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16/10/2025</w:t>
            </w:r>
          </w:p>
        </w:tc>
        <w:tc>
          <w:tcPr>
            <w:tcW w:w="1255" w:type="dxa"/>
            <w:tcBorders>
              <w:top w:val="nil"/>
              <w:left w:val="nil"/>
              <w:bottom w:val="single" w:sz="4" w:space="0" w:color="auto"/>
              <w:right w:val="single" w:sz="4" w:space="0" w:color="auto"/>
            </w:tcBorders>
            <w:shd w:val="clear" w:color="auto" w:fill="auto"/>
            <w:noWrap/>
            <w:vAlign w:val="bottom"/>
            <w:hideMark/>
          </w:tcPr>
          <w:p w14:paraId="1FA1FFB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24DC3E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9A2E0D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AA95F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48</w:t>
            </w:r>
          </w:p>
        </w:tc>
        <w:tc>
          <w:tcPr>
            <w:tcW w:w="2248" w:type="dxa"/>
            <w:tcBorders>
              <w:top w:val="nil"/>
              <w:left w:val="nil"/>
              <w:bottom w:val="single" w:sz="4" w:space="0" w:color="auto"/>
              <w:right w:val="single" w:sz="4" w:space="0" w:color="auto"/>
            </w:tcBorders>
            <w:shd w:val="clear" w:color="auto" w:fill="auto"/>
            <w:noWrap/>
            <w:vAlign w:val="bottom"/>
            <w:hideMark/>
          </w:tcPr>
          <w:p w14:paraId="294710C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14/11/2025</w:t>
            </w:r>
          </w:p>
        </w:tc>
        <w:tc>
          <w:tcPr>
            <w:tcW w:w="1255" w:type="dxa"/>
            <w:tcBorders>
              <w:top w:val="nil"/>
              <w:left w:val="nil"/>
              <w:bottom w:val="single" w:sz="4" w:space="0" w:color="auto"/>
              <w:right w:val="single" w:sz="4" w:space="0" w:color="auto"/>
            </w:tcBorders>
            <w:shd w:val="clear" w:color="auto" w:fill="auto"/>
            <w:noWrap/>
            <w:vAlign w:val="bottom"/>
            <w:hideMark/>
          </w:tcPr>
          <w:p w14:paraId="265A53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7236568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F579AA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99A4D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49</w:t>
            </w:r>
          </w:p>
        </w:tc>
        <w:tc>
          <w:tcPr>
            <w:tcW w:w="2248" w:type="dxa"/>
            <w:tcBorders>
              <w:top w:val="nil"/>
              <w:left w:val="nil"/>
              <w:bottom w:val="single" w:sz="4" w:space="0" w:color="auto"/>
              <w:right w:val="single" w:sz="4" w:space="0" w:color="auto"/>
            </w:tcBorders>
            <w:shd w:val="clear" w:color="auto" w:fill="auto"/>
            <w:noWrap/>
            <w:vAlign w:val="bottom"/>
            <w:hideMark/>
          </w:tcPr>
          <w:p w14:paraId="695610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16/12/2025</w:t>
            </w:r>
          </w:p>
        </w:tc>
        <w:tc>
          <w:tcPr>
            <w:tcW w:w="1255" w:type="dxa"/>
            <w:tcBorders>
              <w:top w:val="nil"/>
              <w:left w:val="nil"/>
              <w:bottom w:val="single" w:sz="4" w:space="0" w:color="auto"/>
              <w:right w:val="single" w:sz="4" w:space="0" w:color="auto"/>
            </w:tcBorders>
            <w:shd w:val="clear" w:color="auto" w:fill="auto"/>
            <w:noWrap/>
            <w:vAlign w:val="bottom"/>
            <w:hideMark/>
          </w:tcPr>
          <w:p w14:paraId="25D1EE0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01A5C3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30C05E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5AAD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50</w:t>
            </w:r>
          </w:p>
        </w:tc>
        <w:tc>
          <w:tcPr>
            <w:tcW w:w="2248" w:type="dxa"/>
            <w:tcBorders>
              <w:top w:val="nil"/>
              <w:left w:val="nil"/>
              <w:bottom w:val="single" w:sz="4" w:space="0" w:color="auto"/>
              <w:right w:val="single" w:sz="4" w:space="0" w:color="auto"/>
            </w:tcBorders>
            <w:shd w:val="clear" w:color="auto" w:fill="auto"/>
            <w:noWrap/>
            <w:vAlign w:val="bottom"/>
            <w:hideMark/>
          </w:tcPr>
          <w:p w14:paraId="16074D0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15/01/2026</w:t>
            </w:r>
          </w:p>
        </w:tc>
        <w:tc>
          <w:tcPr>
            <w:tcW w:w="1255" w:type="dxa"/>
            <w:tcBorders>
              <w:top w:val="nil"/>
              <w:left w:val="nil"/>
              <w:bottom w:val="single" w:sz="4" w:space="0" w:color="auto"/>
              <w:right w:val="single" w:sz="4" w:space="0" w:color="auto"/>
            </w:tcBorders>
            <w:shd w:val="clear" w:color="auto" w:fill="auto"/>
            <w:noWrap/>
            <w:vAlign w:val="bottom"/>
            <w:hideMark/>
          </w:tcPr>
          <w:p w14:paraId="3121C5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77A86A8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820C6F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C2E3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51</w:t>
            </w:r>
          </w:p>
        </w:tc>
        <w:tc>
          <w:tcPr>
            <w:tcW w:w="2248" w:type="dxa"/>
            <w:tcBorders>
              <w:top w:val="nil"/>
              <w:left w:val="nil"/>
              <w:bottom w:val="single" w:sz="4" w:space="0" w:color="auto"/>
              <w:right w:val="single" w:sz="4" w:space="0" w:color="auto"/>
            </w:tcBorders>
            <w:shd w:val="clear" w:color="auto" w:fill="auto"/>
            <w:noWrap/>
            <w:vAlign w:val="bottom"/>
            <w:hideMark/>
          </w:tcPr>
          <w:p w14:paraId="3894C02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12/02/2026</w:t>
            </w:r>
          </w:p>
        </w:tc>
        <w:tc>
          <w:tcPr>
            <w:tcW w:w="1255" w:type="dxa"/>
            <w:tcBorders>
              <w:top w:val="nil"/>
              <w:left w:val="nil"/>
              <w:bottom w:val="single" w:sz="4" w:space="0" w:color="auto"/>
              <w:right w:val="single" w:sz="4" w:space="0" w:color="auto"/>
            </w:tcBorders>
            <w:shd w:val="clear" w:color="auto" w:fill="auto"/>
            <w:noWrap/>
            <w:vAlign w:val="bottom"/>
            <w:hideMark/>
          </w:tcPr>
          <w:p w14:paraId="3D9C746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362A844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3E9C31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7D0C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52</w:t>
            </w:r>
          </w:p>
        </w:tc>
        <w:tc>
          <w:tcPr>
            <w:tcW w:w="2248" w:type="dxa"/>
            <w:tcBorders>
              <w:top w:val="nil"/>
              <w:left w:val="nil"/>
              <w:bottom w:val="single" w:sz="4" w:space="0" w:color="auto"/>
              <w:right w:val="single" w:sz="4" w:space="0" w:color="auto"/>
            </w:tcBorders>
            <w:shd w:val="clear" w:color="auto" w:fill="auto"/>
            <w:noWrap/>
            <w:vAlign w:val="bottom"/>
            <w:hideMark/>
          </w:tcPr>
          <w:p w14:paraId="24471C2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16/03/2026</w:t>
            </w:r>
          </w:p>
        </w:tc>
        <w:tc>
          <w:tcPr>
            <w:tcW w:w="1255" w:type="dxa"/>
            <w:tcBorders>
              <w:top w:val="nil"/>
              <w:left w:val="nil"/>
              <w:bottom w:val="single" w:sz="4" w:space="0" w:color="auto"/>
              <w:right w:val="single" w:sz="4" w:space="0" w:color="auto"/>
            </w:tcBorders>
            <w:shd w:val="clear" w:color="auto" w:fill="auto"/>
            <w:noWrap/>
            <w:vAlign w:val="bottom"/>
            <w:hideMark/>
          </w:tcPr>
          <w:p w14:paraId="570F55D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025DCF6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901D68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EEE13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53</w:t>
            </w:r>
          </w:p>
        </w:tc>
        <w:tc>
          <w:tcPr>
            <w:tcW w:w="2248" w:type="dxa"/>
            <w:tcBorders>
              <w:top w:val="nil"/>
              <w:left w:val="nil"/>
              <w:bottom w:val="single" w:sz="4" w:space="0" w:color="auto"/>
              <w:right w:val="single" w:sz="4" w:space="0" w:color="auto"/>
            </w:tcBorders>
            <w:shd w:val="clear" w:color="auto" w:fill="auto"/>
            <w:noWrap/>
            <w:vAlign w:val="bottom"/>
            <w:hideMark/>
          </w:tcPr>
          <w:p w14:paraId="7C42D5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16/04/2026</w:t>
            </w:r>
          </w:p>
        </w:tc>
        <w:tc>
          <w:tcPr>
            <w:tcW w:w="1255" w:type="dxa"/>
            <w:tcBorders>
              <w:top w:val="nil"/>
              <w:left w:val="nil"/>
              <w:bottom w:val="single" w:sz="4" w:space="0" w:color="auto"/>
              <w:right w:val="single" w:sz="4" w:space="0" w:color="auto"/>
            </w:tcBorders>
            <w:shd w:val="clear" w:color="auto" w:fill="auto"/>
            <w:noWrap/>
            <w:vAlign w:val="bottom"/>
            <w:hideMark/>
          </w:tcPr>
          <w:p w14:paraId="2B138C2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27F47A3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7BA5DA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90535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54</w:t>
            </w:r>
          </w:p>
        </w:tc>
        <w:tc>
          <w:tcPr>
            <w:tcW w:w="2248" w:type="dxa"/>
            <w:tcBorders>
              <w:top w:val="nil"/>
              <w:left w:val="nil"/>
              <w:bottom w:val="single" w:sz="4" w:space="0" w:color="auto"/>
              <w:right w:val="single" w:sz="4" w:space="0" w:color="auto"/>
            </w:tcBorders>
            <w:shd w:val="clear" w:color="auto" w:fill="auto"/>
            <w:noWrap/>
            <w:vAlign w:val="bottom"/>
            <w:hideMark/>
          </w:tcPr>
          <w:p w14:paraId="69D8DC1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14/05/2026</w:t>
            </w:r>
          </w:p>
        </w:tc>
        <w:tc>
          <w:tcPr>
            <w:tcW w:w="1255" w:type="dxa"/>
            <w:tcBorders>
              <w:top w:val="nil"/>
              <w:left w:val="nil"/>
              <w:bottom w:val="single" w:sz="4" w:space="0" w:color="auto"/>
              <w:right w:val="single" w:sz="4" w:space="0" w:color="auto"/>
            </w:tcBorders>
            <w:shd w:val="clear" w:color="auto" w:fill="auto"/>
            <w:noWrap/>
            <w:vAlign w:val="bottom"/>
            <w:hideMark/>
          </w:tcPr>
          <w:p w14:paraId="3F80F2E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50F3E58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86383F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A81DE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55</w:t>
            </w:r>
          </w:p>
        </w:tc>
        <w:tc>
          <w:tcPr>
            <w:tcW w:w="2248" w:type="dxa"/>
            <w:tcBorders>
              <w:top w:val="nil"/>
              <w:left w:val="nil"/>
              <w:bottom w:val="single" w:sz="4" w:space="0" w:color="auto"/>
              <w:right w:val="single" w:sz="4" w:space="0" w:color="auto"/>
            </w:tcBorders>
            <w:shd w:val="clear" w:color="auto" w:fill="auto"/>
            <w:noWrap/>
            <w:vAlign w:val="bottom"/>
            <w:hideMark/>
          </w:tcPr>
          <w:p w14:paraId="638EC90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16/06/2026</w:t>
            </w:r>
          </w:p>
        </w:tc>
        <w:tc>
          <w:tcPr>
            <w:tcW w:w="1255" w:type="dxa"/>
            <w:tcBorders>
              <w:top w:val="nil"/>
              <w:left w:val="nil"/>
              <w:bottom w:val="single" w:sz="4" w:space="0" w:color="auto"/>
              <w:right w:val="single" w:sz="4" w:space="0" w:color="auto"/>
            </w:tcBorders>
            <w:shd w:val="clear" w:color="auto" w:fill="auto"/>
            <w:noWrap/>
            <w:vAlign w:val="bottom"/>
            <w:hideMark/>
          </w:tcPr>
          <w:p w14:paraId="77C3FE2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34F9A60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08105D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CA1BE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56</w:t>
            </w:r>
          </w:p>
        </w:tc>
        <w:tc>
          <w:tcPr>
            <w:tcW w:w="2248" w:type="dxa"/>
            <w:tcBorders>
              <w:top w:val="nil"/>
              <w:left w:val="nil"/>
              <w:bottom w:val="single" w:sz="4" w:space="0" w:color="auto"/>
              <w:right w:val="single" w:sz="4" w:space="0" w:color="auto"/>
            </w:tcBorders>
            <w:shd w:val="clear" w:color="auto" w:fill="auto"/>
            <w:noWrap/>
            <w:vAlign w:val="bottom"/>
            <w:hideMark/>
          </w:tcPr>
          <w:p w14:paraId="009E4FB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16/07/2026</w:t>
            </w:r>
          </w:p>
        </w:tc>
        <w:tc>
          <w:tcPr>
            <w:tcW w:w="1255" w:type="dxa"/>
            <w:tcBorders>
              <w:top w:val="nil"/>
              <w:left w:val="nil"/>
              <w:bottom w:val="single" w:sz="4" w:space="0" w:color="auto"/>
              <w:right w:val="single" w:sz="4" w:space="0" w:color="auto"/>
            </w:tcBorders>
            <w:shd w:val="clear" w:color="auto" w:fill="auto"/>
            <w:noWrap/>
            <w:vAlign w:val="bottom"/>
            <w:hideMark/>
          </w:tcPr>
          <w:p w14:paraId="546488D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2FE2F29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45E063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C9B61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57</w:t>
            </w:r>
          </w:p>
        </w:tc>
        <w:tc>
          <w:tcPr>
            <w:tcW w:w="2248" w:type="dxa"/>
            <w:tcBorders>
              <w:top w:val="nil"/>
              <w:left w:val="nil"/>
              <w:bottom w:val="single" w:sz="4" w:space="0" w:color="auto"/>
              <w:right w:val="single" w:sz="4" w:space="0" w:color="auto"/>
            </w:tcBorders>
            <w:shd w:val="clear" w:color="auto" w:fill="auto"/>
            <w:noWrap/>
            <w:vAlign w:val="bottom"/>
            <w:hideMark/>
          </w:tcPr>
          <w:p w14:paraId="355A5D0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14/08/2026</w:t>
            </w:r>
          </w:p>
        </w:tc>
        <w:tc>
          <w:tcPr>
            <w:tcW w:w="1255" w:type="dxa"/>
            <w:tcBorders>
              <w:top w:val="nil"/>
              <w:left w:val="nil"/>
              <w:bottom w:val="single" w:sz="4" w:space="0" w:color="auto"/>
              <w:right w:val="single" w:sz="4" w:space="0" w:color="auto"/>
            </w:tcBorders>
            <w:shd w:val="clear" w:color="auto" w:fill="auto"/>
            <w:noWrap/>
            <w:vAlign w:val="bottom"/>
            <w:hideMark/>
          </w:tcPr>
          <w:p w14:paraId="66B0A25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215210D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00C641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223A1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58</w:t>
            </w:r>
          </w:p>
        </w:tc>
        <w:tc>
          <w:tcPr>
            <w:tcW w:w="2248" w:type="dxa"/>
            <w:tcBorders>
              <w:top w:val="nil"/>
              <w:left w:val="nil"/>
              <w:bottom w:val="single" w:sz="4" w:space="0" w:color="auto"/>
              <w:right w:val="single" w:sz="4" w:space="0" w:color="auto"/>
            </w:tcBorders>
            <w:shd w:val="clear" w:color="auto" w:fill="auto"/>
            <w:noWrap/>
            <w:vAlign w:val="bottom"/>
            <w:hideMark/>
          </w:tcPr>
          <w:p w14:paraId="6A1B355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16/09/2026</w:t>
            </w:r>
          </w:p>
        </w:tc>
        <w:tc>
          <w:tcPr>
            <w:tcW w:w="1255" w:type="dxa"/>
            <w:tcBorders>
              <w:top w:val="nil"/>
              <w:left w:val="nil"/>
              <w:bottom w:val="single" w:sz="4" w:space="0" w:color="auto"/>
              <w:right w:val="single" w:sz="4" w:space="0" w:color="auto"/>
            </w:tcBorders>
            <w:shd w:val="clear" w:color="auto" w:fill="auto"/>
            <w:noWrap/>
            <w:vAlign w:val="bottom"/>
            <w:hideMark/>
          </w:tcPr>
          <w:p w14:paraId="30DADC5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5742FDB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057FA0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7D36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59</w:t>
            </w:r>
          </w:p>
        </w:tc>
        <w:tc>
          <w:tcPr>
            <w:tcW w:w="2248" w:type="dxa"/>
            <w:tcBorders>
              <w:top w:val="nil"/>
              <w:left w:val="nil"/>
              <w:bottom w:val="single" w:sz="4" w:space="0" w:color="auto"/>
              <w:right w:val="single" w:sz="4" w:space="0" w:color="auto"/>
            </w:tcBorders>
            <w:shd w:val="clear" w:color="auto" w:fill="auto"/>
            <w:noWrap/>
            <w:vAlign w:val="bottom"/>
            <w:hideMark/>
          </w:tcPr>
          <w:p w14:paraId="4826714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15/10/2026</w:t>
            </w:r>
          </w:p>
        </w:tc>
        <w:tc>
          <w:tcPr>
            <w:tcW w:w="1255" w:type="dxa"/>
            <w:tcBorders>
              <w:top w:val="nil"/>
              <w:left w:val="nil"/>
              <w:bottom w:val="single" w:sz="4" w:space="0" w:color="auto"/>
              <w:right w:val="single" w:sz="4" w:space="0" w:color="auto"/>
            </w:tcBorders>
            <w:shd w:val="clear" w:color="auto" w:fill="auto"/>
            <w:noWrap/>
            <w:vAlign w:val="bottom"/>
            <w:hideMark/>
          </w:tcPr>
          <w:p w14:paraId="05D4C6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4EE1326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6724DC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20B3F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60</w:t>
            </w:r>
          </w:p>
        </w:tc>
        <w:tc>
          <w:tcPr>
            <w:tcW w:w="2248" w:type="dxa"/>
            <w:tcBorders>
              <w:top w:val="nil"/>
              <w:left w:val="nil"/>
              <w:bottom w:val="single" w:sz="4" w:space="0" w:color="auto"/>
              <w:right w:val="single" w:sz="4" w:space="0" w:color="auto"/>
            </w:tcBorders>
            <w:shd w:val="clear" w:color="auto" w:fill="auto"/>
            <w:noWrap/>
            <w:vAlign w:val="bottom"/>
            <w:hideMark/>
          </w:tcPr>
          <w:p w14:paraId="13A5E70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16/11/2026</w:t>
            </w:r>
          </w:p>
        </w:tc>
        <w:tc>
          <w:tcPr>
            <w:tcW w:w="1255" w:type="dxa"/>
            <w:tcBorders>
              <w:top w:val="nil"/>
              <w:left w:val="nil"/>
              <w:bottom w:val="single" w:sz="4" w:space="0" w:color="auto"/>
              <w:right w:val="single" w:sz="4" w:space="0" w:color="auto"/>
            </w:tcBorders>
            <w:shd w:val="clear" w:color="auto" w:fill="auto"/>
            <w:noWrap/>
            <w:vAlign w:val="bottom"/>
            <w:hideMark/>
          </w:tcPr>
          <w:p w14:paraId="5E9BA8A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14A26E6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9F570B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1F3F8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61</w:t>
            </w:r>
          </w:p>
        </w:tc>
        <w:tc>
          <w:tcPr>
            <w:tcW w:w="2248" w:type="dxa"/>
            <w:tcBorders>
              <w:top w:val="nil"/>
              <w:left w:val="nil"/>
              <w:bottom w:val="single" w:sz="4" w:space="0" w:color="auto"/>
              <w:right w:val="single" w:sz="4" w:space="0" w:color="auto"/>
            </w:tcBorders>
            <w:shd w:val="clear" w:color="auto" w:fill="auto"/>
            <w:noWrap/>
            <w:vAlign w:val="bottom"/>
            <w:hideMark/>
          </w:tcPr>
          <w:p w14:paraId="7BD6307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16/12/2026</w:t>
            </w:r>
          </w:p>
        </w:tc>
        <w:tc>
          <w:tcPr>
            <w:tcW w:w="1255" w:type="dxa"/>
            <w:tcBorders>
              <w:top w:val="nil"/>
              <w:left w:val="nil"/>
              <w:bottom w:val="single" w:sz="4" w:space="0" w:color="auto"/>
              <w:right w:val="single" w:sz="4" w:space="0" w:color="auto"/>
            </w:tcBorders>
            <w:shd w:val="clear" w:color="auto" w:fill="auto"/>
            <w:noWrap/>
            <w:vAlign w:val="bottom"/>
            <w:hideMark/>
          </w:tcPr>
          <w:p w14:paraId="630ECF3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4A30B75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BCDD66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F1476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62</w:t>
            </w:r>
          </w:p>
        </w:tc>
        <w:tc>
          <w:tcPr>
            <w:tcW w:w="2248" w:type="dxa"/>
            <w:tcBorders>
              <w:top w:val="nil"/>
              <w:left w:val="nil"/>
              <w:bottom w:val="single" w:sz="4" w:space="0" w:color="auto"/>
              <w:right w:val="single" w:sz="4" w:space="0" w:color="auto"/>
            </w:tcBorders>
            <w:shd w:val="clear" w:color="auto" w:fill="auto"/>
            <w:noWrap/>
            <w:vAlign w:val="bottom"/>
            <w:hideMark/>
          </w:tcPr>
          <w:p w14:paraId="2E4E674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14/01/2027</w:t>
            </w:r>
          </w:p>
        </w:tc>
        <w:tc>
          <w:tcPr>
            <w:tcW w:w="1255" w:type="dxa"/>
            <w:tcBorders>
              <w:top w:val="nil"/>
              <w:left w:val="nil"/>
              <w:bottom w:val="single" w:sz="4" w:space="0" w:color="auto"/>
              <w:right w:val="single" w:sz="4" w:space="0" w:color="auto"/>
            </w:tcBorders>
            <w:shd w:val="clear" w:color="auto" w:fill="auto"/>
            <w:noWrap/>
            <w:vAlign w:val="bottom"/>
            <w:hideMark/>
          </w:tcPr>
          <w:p w14:paraId="10DE107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3229E1F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EDE772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A7374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63</w:t>
            </w:r>
          </w:p>
        </w:tc>
        <w:tc>
          <w:tcPr>
            <w:tcW w:w="2248" w:type="dxa"/>
            <w:tcBorders>
              <w:top w:val="nil"/>
              <w:left w:val="nil"/>
              <w:bottom w:val="single" w:sz="4" w:space="0" w:color="auto"/>
              <w:right w:val="single" w:sz="4" w:space="0" w:color="auto"/>
            </w:tcBorders>
            <w:shd w:val="clear" w:color="auto" w:fill="auto"/>
            <w:noWrap/>
            <w:vAlign w:val="bottom"/>
            <w:hideMark/>
          </w:tcPr>
          <w:p w14:paraId="1400CDC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16/02/2027</w:t>
            </w:r>
          </w:p>
        </w:tc>
        <w:tc>
          <w:tcPr>
            <w:tcW w:w="1255" w:type="dxa"/>
            <w:tcBorders>
              <w:top w:val="nil"/>
              <w:left w:val="nil"/>
              <w:bottom w:val="single" w:sz="4" w:space="0" w:color="auto"/>
              <w:right w:val="single" w:sz="4" w:space="0" w:color="auto"/>
            </w:tcBorders>
            <w:shd w:val="clear" w:color="auto" w:fill="auto"/>
            <w:noWrap/>
            <w:vAlign w:val="bottom"/>
            <w:hideMark/>
          </w:tcPr>
          <w:p w14:paraId="7DE21DA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6699A1B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E893F6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8DBC1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64</w:t>
            </w:r>
          </w:p>
        </w:tc>
        <w:tc>
          <w:tcPr>
            <w:tcW w:w="2248" w:type="dxa"/>
            <w:tcBorders>
              <w:top w:val="nil"/>
              <w:left w:val="nil"/>
              <w:bottom w:val="single" w:sz="4" w:space="0" w:color="auto"/>
              <w:right w:val="single" w:sz="4" w:space="0" w:color="auto"/>
            </w:tcBorders>
            <w:shd w:val="clear" w:color="auto" w:fill="auto"/>
            <w:noWrap/>
            <w:vAlign w:val="bottom"/>
            <w:hideMark/>
          </w:tcPr>
          <w:p w14:paraId="03752BD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16/03/2027</w:t>
            </w:r>
          </w:p>
        </w:tc>
        <w:tc>
          <w:tcPr>
            <w:tcW w:w="1255" w:type="dxa"/>
            <w:tcBorders>
              <w:top w:val="nil"/>
              <w:left w:val="nil"/>
              <w:bottom w:val="single" w:sz="4" w:space="0" w:color="auto"/>
              <w:right w:val="single" w:sz="4" w:space="0" w:color="auto"/>
            </w:tcBorders>
            <w:shd w:val="clear" w:color="auto" w:fill="auto"/>
            <w:noWrap/>
            <w:vAlign w:val="bottom"/>
            <w:hideMark/>
          </w:tcPr>
          <w:p w14:paraId="412002D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0419D83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15DFC6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512D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65</w:t>
            </w:r>
          </w:p>
        </w:tc>
        <w:tc>
          <w:tcPr>
            <w:tcW w:w="2248" w:type="dxa"/>
            <w:tcBorders>
              <w:top w:val="nil"/>
              <w:left w:val="nil"/>
              <w:bottom w:val="single" w:sz="4" w:space="0" w:color="auto"/>
              <w:right w:val="single" w:sz="4" w:space="0" w:color="auto"/>
            </w:tcBorders>
            <w:shd w:val="clear" w:color="auto" w:fill="auto"/>
            <w:noWrap/>
            <w:vAlign w:val="bottom"/>
            <w:hideMark/>
          </w:tcPr>
          <w:p w14:paraId="1F5CA8A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15/04/2027</w:t>
            </w:r>
          </w:p>
        </w:tc>
        <w:tc>
          <w:tcPr>
            <w:tcW w:w="1255" w:type="dxa"/>
            <w:tcBorders>
              <w:top w:val="nil"/>
              <w:left w:val="nil"/>
              <w:bottom w:val="single" w:sz="4" w:space="0" w:color="auto"/>
              <w:right w:val="single" w:sz="4" w:space="0" w:color="auto"/>
            </w:tcBorders>
            <w:shd w:val="clear" w:color="auto" w:fill="auto"/>
            <w:noWrap/>
            <w:vAlign w:val="bottom"/>
            <w:hideMark/>
          </w:tcPr>
          <w:p w14:paraId="40BF05A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7B48C29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EF9A3D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A9352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66</w:t>
            </w:r>
          </w:p>
        </w:tc>
        <w:tc>
          <w:tcPr>
            <w:tcW w:w="2248" w:type="dxa"/>
            <w:tcBorders>
              <w:top w:val="nil"/>
              <w:left w:val="nil"/>
              <w:bottom w:val="single" w:sz="4" w:space="0" w:color="auto"/>
              <w:right w:val="single" w:sz="4" w:space="0" w:color="auto"/>
            </w:tcBorders>
            <w:shd w:val="clear" w:color="auto" w:fill="auto"/>
            <w:noWrap/>
            <w:vAlign w:val="bottom"/>
            <w:hideMark/>
          </w:tcPr>
          <w:p w14:paraId="5F69711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14/05/2027</w:t>
            </w:r>
          </w:p>
        </w:tc>
        <w:tc>
          <w:tcPr>
            <w:tcW w:w="1255" w:type="dxa"/>
            <w:tcBorders>
              <w:top w:val="nil"/>
              <w:left w:val="nil"/>
              <w:bottom w:val="single" w:sz="4" w:space="0" w:color="auto"/>
              <w:right w:val="single" w:sz="4" w:space="0" w:color="auto"/>
            </w:tcBorders>
            <w:shd w:val="clear" w:color="auto" w:fill="auto"/>
            <w:noWrap/>
            <w:vAlign w:val="bottom"/>
            <w:hideMark/>
          </w:tcPr>
          <w:p w14:paraId="6B252BE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0C11B92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76DE61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0EC37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67</w:t>
            </w:r>
          </w:p>
        </w:tc>
        <w:tc>
          <w:tcPr>
            <w:tcW w:w="2248" w:type="dxa"/>
            <w:tcBorders>
              <w:top w:val="nil"/>
              <w:left w:val="nil"/>
              <w:bottom w:val="single" w:sz="4" w:space="0" w:color="auto"/>
              <w:right w:val="single" w:sz="4" w:space="0" w:color="auto"/>
            </w:tcBorders>
            <w:shd w:val="clear" w:color="auto" w:fill="auto"/>
            <w:noWrap/>
            <w:vAlign w:val="bottom"/>
            <w:hideMark/>
          </w:tcPr>
          <w:p w14:paraId="536EC3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16/06/2027</w:t>
            </w:r>
          </w:p>
        </w:tc>
        <w:tc>
          <w:tcPr>
            <w:tcW w:w="1255" w:type="dxa"/>
            <w:tcBorders>
              <w:top w:val="nil"/>
              <w:left w:val="nil"/>
              <w:bottom w:val="single" w:sz="4" w:space="0" w:color="auto"/>
              <w:right w:val="single" w:sz="4" w:space="0" w:color="auto"/>
            </w:tcBorders>
            <w:shd w:val="clear" w:color="auto" w:fill="auto"/>
            <w:noWrap/>
            <w:vAlign w:val="bottom"/>
            <w:hideMark/>
          </w:tcPr>
          <w:p w14:paraId="5B5ECD9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5F02BF3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CA5182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20BCA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68</w:t>
            </w:r>
          </w:p>
        </w:tc>
        <w:tc>
          <w:tcPr>
            <w:tcW w:w="2248" w:type="dxa"/>
            <w:tcBorders>
              <w:top w:val="nil"/>
              <w:left w:val="nil"/>
              <w:bottom w:val="single" w:sz="4" w:space="0" w:color="auto"/>
              <w:right w:val="single" w:sz="4" w:space="0" w:color="auto"/>
            </w:tcBorders>
            <w:shd w:val="clear" w:color="auto" w:fill="auto"/>
            <w:noWrap/>
            <w:vAlign w:val="bottom"/>
            <w:hideMark/>
          </w:tcPr>
          <w:p w14:paraId="68F2F4C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15/07/2027</w:t>
            </w:r>
          </w:p>
        </w:tc>
        <w:tc>
          <w:tcPr>
            <w:tcW w:w="1255" w:type="dxa"/>
            <w:tcBorders>
              <w:top w:val="nil"/>
              <w:left w:val="nil"/>
              <w:bottom w:val="single" w:sz="4" w:space="0" w:color="auto"/>
              <w:right w:val="single" w:sz="4" w:space="0" w:color="auto"/>
            </w:tcBorders>
            <w:shd w:val="clear" w:color="auto" w:fill="auto"/>
            <w:noWrap/>
            <w:vAlign w:val="bottom"/>
            <w:hideMark/>
          </w:tcPr>
          <w:p w14:paraId="4BA5CF3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330B1E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B5A45A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BB42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69</w:t>
            </w:r>
          </w:p>
        </w:tc>
        <w:tc>
          <w:tcPr>
            <w:tcW w:w="2248" w:type="dxa"/>
            <w:tcBorders>
              <w:top w:val="nil"/>
              <w:left w:val="nil"/>
              <w:bottom w:val="single" w:sz="4" w:space="0" w:color="auto"/>
              <w:right w:val="single" w:sz="4" w:space="0" w:color="auto"/>
            </w:tcBorders>
            <w:shd w:val="clear" w:color="auto" w:fill="auto"/>
            <w:noWrap/>
            <w:vAlign w:val="bottom"/>
            <w:hideMark/>
          </w:tcPr>
          <w:p w14:paraId="145B3A4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16/08/2027</w:t>
            </w:r>
          </w:p>
        </w:tc>
        <w:tc>
          <w:tcPr>
            <w:tcW w:w="1255" w:type="dxa"/>
            <w:tcBorders>
              <w:top w:val="nil"/>
              <w:left w:val="nil"/>
              <w:bottom w:val="single" w:sz="4" w:space="0" w:color="auto"/>
              <w:right w:val="single" w:sz="4" w:space="0" w:color="auto"/>
            </w:tcBorders>
            <w:shd w:val="clear" w:color="auto" w:fill="auto"/>
            <w:noWrap/>
            <w:vAlign w:val="bottom"/>
            <w:hideMark/>
          </w:tcPr>
          <w:p w14:paraId="0AD75DE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0339616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9D07CE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2F93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70</w:t>
            </w:r>
          </w:p>
        </w:tc>
        <w:tc>
          <w:tcPr>
            <w:tcW w:w="2248" w:type="dxa"/>
            <w:tcBorders>
              <w:top w:val="nil"/>
              <w:left w:val="nil"/>
              <w:bottom w:val="single" w:sz="4" w:space="0" w:color="auto"/>
              <w:right w:val="single" w:sz="4" w:space="0" w:color="auto"/>
            </w:tcBorders>
            <w:shd w:val="clear" w:color="auto" w:fill="auto"/>
            <w:noWrap/>
            <w:vAlign w:val="bottom"/>
            <w:hideMark/>
          </w:tcPr>
          <w:p w14:paraId="792C39F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16/09/2027</w:t>
            </w:r>
          </w:p>
        </w:tc>
        <w:tc>
          <w:tcPr>
            <w:tcW w:w="1255" w:type="dxa"/>
            <w:tcBorders>
              <w:top w:val="nil"/>
              <w:left w:val="nil"/>
              <w:bottom w:val="single" w:sz="4" w:space="0" w:color="auto"/>
              <w:right w:val="single" w:sz="4" w:space="0" w:color="auto"/>
            </w:tcBorders>
            <w:shd w:val="clear" w:color="auto" w:fill="auto"/>
            <w:noWrap/>
            <w:vAlign w:val="bottom"/>
            <w:hideMark/>
          </w:tcPr>
          <w:p w14:paraId="30B7D46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175C450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AFBA2B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536FB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71</w:t>
            </w:r>
          </w:p>
        </w:tc>
        <w:tc>
          <w:tcPr>
            <w:tcW w:w="2248" w:type="dxa"/>
            <w:tcBorders>
              <w:top w:val="nil"/>
              <w:left w:val="nil"/>
              <w:bottom w:val="single" w:sz="4" w:space="0" w:color="auto"/>
              <w:right w:val="single" w:sz="4" w:space="0" w:color="auto"/>
            </w:tcBorders>
            <w:shd w:val="clear" w:color="auto" w:fill="auto"/>
            <w:noWrap/>
            <w:vAlign w:val="bottom"/>
            <w:hideMark/>
          </w:tcPr>
          <w:p w14:paraId="41F1D79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14/10/2027</w:t>
            </w:r>
          </w:p>
        </w:tc>
        <w:tc>
          <w:tcPr>
            <w:tcW w:w="1255" w:type="dxa"/>
            <w:tcBorders>
              <w:top w:val="nil"/>
              <w:left w:val="nil"/>
              <w:bottom w:val="single" w:sz="4" w:space="0" w:color="auto"/>
              <w:right w:val="single" w:sz="4" w:space="0" w:color="auto"/>
            </w:tcBorders>
            <w:shd w:val="clear" w:color="auto" w:fill="auto"/>
            <w:noWrap/>
            <w:vAlign w:val="bottom"/>
            <w:hideMark/>
          </w:tcPr>
          <w:p w14:paraId="75E864F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6F77336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80A2A5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9D945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72</w:t>
            </w:r>
          </w:p>
        </w:tc>
        <w:tc>
          <w:tcPr>
            <w:tcW w:w="2248" w:type="dxa"/>
            <w:tcBorders>
              <w:top w:val="nil"/>
              <w:left w:val="nil"/>
              <w:bottom w:val="single" w:sz="4" w:space="0" w:color="auto"/>
              <w:right w:val="single" w:sz="4" w:space="0" w:color="auto"/>
            </w:tcBorders>
            <w:shd w:val="clear" w:color="auto" w:fill="auto"/>
            <w:noWrap/>
            <w:vAlign w:val="bottom"/>
            <w:hideMark/>
          </w:tcPr>
          <w:p w14:paraId="62512D0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16/11/2027</w:t>
            </w:r>
          </w:p>
        </w:tc>
        <w:tc>
          <w:tcPr>
            <w:tcW w:w="1255" w:type="dxa"/>
            <w:tcBorders>
              <w:top w:val="nil"/>
              <w:left w:val="nil"/>
              <w:bottom w:val="single" w:sz="4" w:space="0" w:color="auto"/>
              <w:right w:val="single" w:sz="4" w:space="0" w:color="auto"/>
            </w:tcBorders>
            <w:shd w:val="clear" w:color="auto" w:fill="auto"/>
            <w:noWrap/>
            <w:vAlign w:val="bottom"/>
            <w:hideMark/>
          </w:tcPr>
          <w:p w14:paraId="5F39CB7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4740B26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3B2C4A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07E3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73</w:t>
            </w:r>
          </w:p>
        </w:tc>
        <w:tc>
          <w:tcPr>
            <w:tcW w:w="2248" w:type="dxa"/>
            <w:tcBorders>
              <w:top w:val="nil"/>
              <w:left w:val="nil"/>
              <w:bottom w:val="single" w:sz="4" w:space="0" w:color="auto"/>
              <w:right w:val="single" w:sz="4" w:space="0" w:color="auto"/>
            </w:tcBorders>
            <w:shd w:val="clear" w:color="auto" w:fill="auto"/>
            <w:noWrap/>
            <w:vAlign w:val="bottom"/>
            <w:hideMark/>
          </w:tcPr>
          <w:p w14:paraId="1EB6AFB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16/12/2027</w:t>
            </w:r>
          </w:p>
        </w:tc>
        <w:tc>
          <w:tcPr>
            <w:tcW w:w="1255" w:type="dxa"/>
            <w:tcBorders>
              <w:top w:val="nil"/>
              <w:left w:val="nil"/>
              <w:bottom w:val="single" w:sz="4" w:space="0" w:color="auto"/>
              <w:right w:val="single" w:sz="4" w:space="0" w:color="auto"/>
            </w:tcBorders>
            <w:shd w:val="clear" w:color="auto" w:fill="auto"/>
            <w:noWrap/>
            <w:vAlign w:val="bottom"/>
            <w:hideMark/>
          </w:tcPr>
          <w:p w14:paraId="618055C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136779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D32486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2EEAF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74</w:t>
            </w:r>
          </w:p>
        </w:tc>
        <w:tc>
          <w:tcPr>
            <w:tcW w:w="2248" w:type="dxa"/>
            <w:tcBorders>
              <w:top w:val="nil"/>
              <w:left w:val="nil"/>
              <w:bottom w:val="single" w:sz="4" w:space="0" w:color="auto"/>
              <w:right w:val="single" w:sz="4" w:space="0" w:color="auto"/>
            </w:tcBorders>
            <w:shd w:val="clear" w:color="auto" w:fill="auto"/>
            <w:noWrap/>
            <w:vAlign w:val="bottom"/>
            <w:hideMark/>
          </w:tcPr>
          <w:p w14:paraId="2EFA188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14/01/2028</w:t>
            </w:r>
          </w:p>
        </w:tc>
        <w:tc>
          <w:tcPr>
            <w:tcW w:w="1255" w:type="dxa"/>
            <w:tcBorders>
              <w:top w:val="nil"/>
              <w:left w:val="nil"/>
              <w:bottom w:val="single" w:sz="4" w:space="0" w:color="auto"/>
              <w:right w:val="single" w:sz="4" w:space="0" w:color="auto"/>
            </w:tcBorders>
            <w:shd w:val="clear" w:color="auto" w:fill="auto"/>
            <w:noWrap/>
            <w:vAlign w:val="bottom"/>
            <w:hideMark/>
          </w:tcPr>
          <w:p w14:paraId="4B8C79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671EA1C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0BBC88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09F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75</w:t>
            </w:r>
          </w:p>
        </w:tc>
        <w:tc>
          <w:tcPr>
            <w:tcW w:w="2248" w:type="dxa"/>
            <w:tcBorders>
              <w:top w:val="nil"/>
              <w:left w:val="nil"/>
              <w:bottom w:val="single" w:sz="4" w:space="0" w:color="auto"/>
              <w:right w:val="single" w:sz="4" w:space="0" w:color="auto"/>
            </w:tcBorders>
            <w:shd w:val="clear" w:color="auto" w:fill="auto"/>
            <w:noWrap/>
            <w:vAlign w:val="bottom"/>
            <w:hideMark/>
          </w:tcPr>
          <w:p w14:paraId="71B7D35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16/02/2028</w:t>
            </w:r>
          </w:p>
        </w:tc>
        <w:tc>
          <w:tcPr>
            <w:tcW w:w="1255" w:type="dxa"/>
            <w:tcBorders>
              <w:top w:val="nil"/>
              <w:left w:val="nil"/>
              <w:bottom w:val="single" w:sz="4" w:space="0" w:color="auto"/>
              <w:right w:val="single" w:sz="4" w:space="0" w:color="auto"/>
            </w:tcBorders>
            <w:shd w:val="clear" w:color="auto" w:fill="auto"/>
            <w:noWrap/>
            <w:vAlign w:val="bottom"/>
            <w:hideMark/>
          </w:tcPr>
          <w:p w14:paraId="3434C2A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671D0E5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734F1A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08508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76</w:t>
            </w:r>
          </w:p>
        </w:tc>
        <w:tc>
          <w:tcPr>
            <w:tcW w:w="2248" w:type="dxa"/>
            <w:tcBorders>
              <w:top w:val="nil"/>
              <w:left w:val="nil"/>
              <w:bottom w:val="single" w:sz="4" w:space="0" w:color="auto"/>
              <w:right w:val="single" w:sz="4" w:space="0" w:color="auto"/>
            </w:tcBorders>
            <w:shd w:val="clear" w:color="auto" w:fill="auto"/>
            <w:noWrap/>
            <w:vAlign w:val="bottom"/>
            <w:hideMark/>
          </w:tcPr>
          <w:p w14:paraId="1D0676C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16/03/2028</w:t>
            </w:r>
          </w:p>
        </w:tc>
        <w:tc>
          <w:tcPr>
            <w:tcW w:w="1255" w:type="dxa"/>
            <w:tcBorders>
              <w:top w:val="nil"/>
              <w:left w:val="nil"/>
              <w:bottom w:val="single" w:sz="4" w:space="0" w:color="auto"/>
              <w:right w:val="single" w:sz="4" w:space="0" w:color="auto"/>
            </w:tcBorders>
            <w:shd w:val="clear" w:color="auto" w:fill="auto"/>
            <w:noWrap/>
            <w:vAlign w:val="bottom"/>
            <w:hideMark/>
          </w:tcPr>
          <w:p w14:paraId="1C07966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6A2276D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339C79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26DF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77</w:t>
            </w:r>
          </w:p>
        </w:tc>
        <w:tc>
          <w:tcPr>
            <w:tcW w:w="2248" w:type="dxa"/>
            <w:tcBorders>
              <w:top w:val="nil"/>
              <w:left w:val="nil"/>
              <w:bottom w:val="single" w:sz="4" w:space="0" w:color="auto"/>
              <w:right w:val="single" w:sz="4" w:space="0" w:color="auto"/>
            </w:tcBorders>
            <w:shd w:val="clear" w:color="auto" w:fill="auto"/>
            <w:noWrap/>
            <w:vAlign w:val="bottom"/>
            <w:hideMark/>
          </w:tcPr>
          <w:p w14:paraId="4F59BAF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13/04/2028</w:t>
            </w:r>
          </w:p>
        </w:tc>
        <w:tc>
          <w:tcPr>
            <w:tcW w:w="1255" w:type="dxa"/>
            <w:tcBorders>
              <w:top w:val="nil"/>
              <w:left w:val="nil"/>
              <w:bottom w:val="single" w:sz="4" w:space="0" w:color="auto"/>
              <w:right w:val="single" w:sz="4" w:space="0" w:color="auto"/>
            </w:tcBorders>
            <w:shd w:val="clear" w:color="auto" w:fill="auto"/>
            <w:noWrap/>
            <w:vAlign w:val="bottom"/>
            <w:hideMark/>
          </w:tcPr>
          <w:p w14:paraId="4066AB2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3DC03EE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376443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AA8A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78</w:t>
            </w:r>
          </w:p>
        </w:tc>
        <w:tc>
          <w:tcPr>
            <w:tcW w:w="2248" w:type="dxa"/>
            <w:tcBorders>
              <w:top w:val="nil"/>
              <w:left w:val="nil"/>
              <w:bottom w:val="single" w:sz="4" w:space="0" w:color="auto"/>
              <w:right w:val="single" w:sz="4" w:space="0" w:color="auto"/>
            </w:tcBorders>
            <w:shd w:val="clear" w:color="auto" w:fill="auto"/>
            <w:noWrap/>
            <w:vAlign w:val="bottom"/>
            <w:hideMark/>
          </w:tcPr>
          <w:p w14:paraId="6B95F53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16/05/2028</w:t>
            </w:r>
          </w:p>
        </w:tc>
        <w:tc>
          <w:tcPr>
            <w:tcW w:w="1255" w:type="dxa"/>
            <w:tcBorders>
              <w:top w:val="nil"/>
              <w:left w:val="nil"/>
              <w:bottom w:val="single" w:sz="4" w:space="0" w:color="auto"/>
              <w:right w:val="single" w:sz="4" w:space="0" w:color="auto"/>
            </w:tcBorders>
            <w:shd w:val="clear" w:color="auto" w:fill="auto"/>
            <w:noWrap/>
            <w:vAlign w:val="bottom"/>
            <w:hideMark/>
          </w:tcPr>
          <w:p w14:paraId="72EE3DC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38C5485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03892E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30A4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79</w:t>
            </w:r>
          </w:p>
        </w:tc>
        <w:tc>
          <w:tcPr>
            <w:tcW w:w="2248" w:type="dxa"/>
            <w:tcBorders>
              <w:top w:val="nil"/>
              <w:left w:val="nil"/>
              <w:bottom w:val="single" w:sz="4" w:space="0" w:color="auto"/>
              <w:right w:val="single" w:sz="4" w:space="0" w:color="auto"/>
            </w:tcBorders>
            <w:shd w:val="clear" w:color="auto" w:fill="auto"/>
            <w:noWrap/>
            <w:vAlign w:val="bottom"/>
            <w:hideMark/>
          </w:tcPr>
          <w:p w14:paraId="3A4E370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14/06/2028</w:t>
            </w:r>
          </w:p>
        </w:tc>
        <w:tc>
          <w:tcPr>
            <w:tcW w:w="1255" w:type="dxa"/>
            <w:tcBorders>
              <w:top w:val="nil"/>
              <w:left w:val="nil"/>
              <w:bottom w:val="single" w:sz="4" w:space="0" w:color="auto"/>
              <w:right w:val="single" w:sz="4" w:space="0" w:color="auto"/>
            </w:tcBorders>
            <w:shd w:val="clear" w:color="auto" w:fill="auto"/>
            <w:noWrap/>
            <w:vAlign w:val="bottom"/>
            <w:hideMark/>
          </w:tcPr>
          <w:p w14:paraId="65A1333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7437EAD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417EE8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691B5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80</w:t>
            </w:r>
          </w:p>
        </w:tc>
        <w:tc>
          <w:tcPr>
            <w:tcW w:w="2248" w:type="dxa"/>
            <w:tcBorders>
              <w:top w:val="nil"/>
              <w:left w:val="nil"/>
              <w:bottom w:val="single" w:sz="4" w:space="0" w:color="auto"/>
              <w:right w:val="single" w:sz="4" w:space="0" w:color="auto"/>
            </w:tcBorders>
            <w:shd w:val="clear" w:color="auto" w:fill="auto"/>
            <w:noWrap/>
            <w:vAlign w:val="bottom"/>
            <w:hideMark/>
          </w:tcPr>
          <w:p w14:paraId="1C4B780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14/07/2028</w:t>
            </w:r>
          </w:p>
        </w:tc>
        <w:tc>
          <w:tcPr>
            <w:tcW w:w="1255" w:type="dxa"/>
            <w:tcBorders>
              <w:top w:val="nil"/>
              <w:left w:val="nil"/>
              <w:bottom w:val="single" w:sz="4" w:space="0" w:color="auto"/>
              <w:right w:val="single" w:sz="4" w:space="0" w:color="auto"/>
            </w:tcBorders>
            <w:shd w:val="clear" w:color="auto" w:fill="auto"/>
            <w:noWrap/>
            <w:vAlign w:val="bottom"/>
            <w:hideMark/>
          </w:tcPr>
          <w:p w14:paraId="16489C0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A97940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2C31E8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2653E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lastRenderedPageBreak/>
              <w:t>81</w:t>
            </w:r>
          </w:p>
        </w:tc>
        <w:tc>
          <w:tcPr>
            <w:tcW w:w="2248" w:type="dxa"/>
            <w:tcBorders>
              <w:top w:val="nil"/>
              <w:left w:val="nil"/>
              <w:bottom w:val="single" w:sz="4" w:space="0" w:color="auto"/>
              <w:right w:val="single" w:sz="4" w:space="0" w:color="auto"/>
            </w:tcBorders>
            <w:shd w:val="clear" w:color="auto" w:fill="auto"/>
            <w:noWrap/>
            <w:vAlign w:val="bottom"/>
            <w:hideMark/>
          </w:tcPr>
          <w:p w14:paraId="6A6CF0B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16/08/2028</w:t>
            </w:r>
          </w:p>
        </w:tc>
        <w:tc>
          <w:tcPr>
            <w:tcW w:w="1255" w:type="dxa"/>
            <w:tcBorders>
              <w:top w:val="nil"/>
              <w:left w:val="nil"/>
              <w:bottom w:val="single" w:sz="4" w:space="0" w:color="auto"/>
              <w:right w:val="single" w:sz="4" w:space="0" w:color="auto"/>
            </w:tcBorders>
            <w:shd w:val="clear" w:color="auto" w:fill="auto"/>
            <w:noWrap/>
            <w:vAlign w:val="bottom"/>
            <w:hideMark/>
          </w:tcPr>
          <w:p w14:paraId="705AD69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67E68D2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83495E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766AA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82</w:t>
            </w:r>
          </w:p>
        </w:tc>
        <w:tc>
          <w:tcPr>
            <w:tcW w:w="2248" w:type="dxa"/>
            <w:tcBorders>
              <w:top w:val="nil"/>
              <w:left w:val="nil"/>
              <w:bottom w:val="single" w:sz="4" w:space="0" w:color="auto"/>
              <w:right w:val="single" w:sz="4" w:space="0" w:color="auto"/>
            </w:tcBorders>
            <w:shd w:val="clear" w:color="auto" w:fill="auto"/>
            <w:noWrap/>
            <w:vAlign w:val="bottom"/>
            <w:hideMark/>
          </w:tcPr>
          <w:p w14:paraId="73E61AB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14/09/2028</w:t>
            </w:r>
          </w:p>
        </w:tc>
        <w:tc>
          <w:tcPr>
            <w:tcW w:w="1255" w:type="dxa"/>
            <w:tcBorders>
              <w:top w:val="nil"/>
              <w:left w:val="nil"/>
              <w:bottom w:val="single" w:sz="4" w:space="0" w:color="auto"/>
              <w:right w:val="single" w:sz="4" w:space="0" w:color="auto"/>
            </w:tcBorders>
            <w:shd w:val="clear" w:color="auto" w:fill="auto"/>
            <w:noWrap/>
            <w:vAlign w:val="bottom"/>
            <w:hideMark/>
          </w:tcPr>
          <w:p w14:paraId="5D9C22C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49EF9B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69A75D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67155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83</w:t>
            </w:r>
          </w:p>
        </w:tc>
        <w:tc>
          <w:tcPr>
            <w:tcW w:w="2248" w:type="dxa"/>
            <w:tcBorders>
              <w:top w:val="nil"/>
              <w:left w:val="nil"/>
              <w:bottom w:val="single" w:sz="4" w:space="0" w:color="auto"/>
              <w:right w:val="single" w:sz="4" w:space="0" w:color="auto"/>
            </w:tcBorders>
            <w:shd w:val="clear" w:color="auto" w:fill="auto"/>
            <w:noWrap/>
            <w:vAlign w:val="bottom"/>
            <w:hideMark/>
          </w:tcPr>
          <w:p w14:paraId="61AA3EF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16/10/2028</w:t>
            </w:r>
          </w:p>
        </w:tc>
        <w:tc>
          <w:tcPr>
            <w:tcW w:w="1255" w:type="dxa"/>
            <w:tcBorders>
              <w:top w:val="nil"/>
              <w:left w:val="nil"/>
              <w:bottom w:val="single" w:sz="4" w:space="0" w:color="auto"/>
              <w:right w:val="single" w:sz="4" w:space="0" w:color="auto"/>
            </w:tcBorders>
            <w:shd w:val="clear" w:color="auto" w:fill="auto"/>
            <w:noWrap/>
            <w:vAlign w:val="bottom"/>
            <w:hideMark/>
          </w:tcPr>
          <w:p w14:paraId="5B3F32F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229343B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98C8B6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A86EB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84</w:t>
            </w:r>
          </w:p>
        </w:tc>
        <w:tc>
          <w:tcPr>
            <w:tcW w:w="2248" w:type="dxa"/>
            <w:tcBorders>
              <w:top w:val="nil"/>
              <w:left w:val="nil"/>
              <w:bottom w:val="single" w:sz="4" w:space="0" w:color="auto"/>
              <w:right w:val="single" w:sz="4" w:space="0" w:color="auto"/>
            </w:tcBorders>
            <w:shd w:val="clear" w:color="auto" w:fill="auto"/>
            <w:noWrap/>
            <w:vAlign w:val="bottom"/>
            <w:hideMark/>
          </w:tcPr>
          <w:p w14:paraId="4EAC044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16/11/2028</w:t>
            </w:r>
          </w:p>
        </w:tc>
        <w:tc>
          <w:tcPr>
            <w:tcW w:w="1255" w:type="dxa"/>
            <w:tcBorders>
              <w:top w:val="nil"/>
              <w:left w:val="nil"/>
              <w:bottom w:val="single" w:sz="4" w:space="0" w:color="auto"/>
              <w:right w:val="single" w:sz="4" w:space="0" w:color="auto"/>
            </w:tcBorders>
            <w:shd w:val="clear" w:color="auto" w:fill="auto"/>
            <w:noWrap/>
            <w:vAlign w:val="bottom"/>
            <w:hideMark/>
          </w:tcPr>
          <w:p w14:paraId="382CC84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290BEC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D69DFE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CD93D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85</w:t>
            </w:r>
          </w:p>
        </w:tc>
        <w:tc>
          <w:tcPr>
            <w:tcW w:w="2248" w:type="dxa"/>
            <w:tcBorders>
              <w:top w:val="nil"/>
              <w:left w:val="nil"/>
              <w:bottom w:val="single" w:sz="4" w:space="0" w:color="auto"/>
              <w:right w:val="single" w:sz="4" w:space="0" w:color="auto"/>
            </w:tcBorders>
            <w:shd w:val="clear" w:color="auto" w:fill="auto"/>
            <w:noWrap/>
            <w:vAlign w:val="bottom"/>
            <w:hideMark/>
          </w:tcPr>
          <w:p w14:paraId="7CAD5E4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14/12/2028</w:t>
            </w:r>
          </w:p>
        </w:tc>
        <w:tc>
          <w:tcPr>
            <w:tcW w:w="1255" w:type="dxa"/>
            <w:tcBorders>
              <w:top w:val="nil"/>
              <w:left w:val="nil"/>
              <w:bottom w:val="single" w:sz="4" w:space="0" w:color="auto"/>
              <w:right w:val="single" w:sz="4" w:space="0" w:color="auto"/>
            </w:tcBorders>
            <w:shd w:val="clear" w:color="auto" w:fill="auto"/>
            <w:noWrap/>
            <w:vAlign w:val="bottom"/>
            <w:hideMark/>
          </w:tcPr>
          <w:p w14:paraId="22065B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68F5EB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44BF4E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BEBE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86</w:t>
            </w:r>
          </w:p>
        </w:tc>
        <w:tc>
          <w:tcPr>
            <w:tcW w:w="2248" w:type="dxa"/>
            <w:tcBorders>
              <w:top w:val="nil"/>
              <w:left w:val="nil"/>
              <w:bottom w:val="single" w:sz="4" w:space="0" w:color="auto"/>
              <w:right w:val="single" w:sz="4" w:space="0" w:color="auto"/>
            </w:tcBorders>
            <w:shd w:val="clear" w:color="auto" w:fill="auto"/>
            <w:noWrap/>
            <w:vAlign w:val="bottom"/>
            <w:hideMark/>
          </w:tcPr>
          <w:p w14:paraId="2DA63AC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16/01/2029</w:t>
            </w:r>
          </w:p>
        </w:tc>
        <w:tc>
          <w:tcPr>
            <w:tcW w:w="1255" w:type="dxa"/>
            <w:tcBorders>
              <w:top w:val="nil"/>
              <w:left w:val="nil"/>
              <w:bottom w:val="single" w:sz="4" w:space="0" w:color="auto"/>
              <w:right w:val="single" w:sz="4" w:space="0" w:color="auto"/>
            </w:tcBorders>
            <w:shd w:val="clear" w:color="auto" w:fill="auto"/>
            <w:noWrap/>
            <w:vAlign w:val="bottom"/>
            <w:hideMark/>
          </w:tcPr>
          <w:p w14:paraId="5D28EF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067DD47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E47A41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FF137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87</w:t>
            </w:r>
          </w:p>
        </w:tc>
        <w:tc>
          <w:tcPr>
            <w:tcW w:w="2248" w:type="dxa"/>
            <w:tcBorders>
              <w:top w:val="nil"/>
              <w:left w:val="nil"/>
              <w:bottom w:val="single" w:sz="4" w:space="0" w:color="auto"/>
              <w:right w:val="single" w:sz="4" w:space="0" w:color="auto"/>
            </w:tcBorders>
            <w:shd w:val="clear" w:color="auto" w:fill="auto"/>
            <w:noWrap/>
            <w:vAlign w:val="bottom"/>
            <w:hideMark/>
          </w:tcPr>
          <w:p w14:paraId="2499A18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15/02/2029</w:t>
            </w:r>
          </w:p>
        </w:tc>
        <w:tc>
          <w:tcPr>
            <w:tcW w:w="1255" w:type="dxa"/>
            <w:tcBorders>
              <w:top w:val="nil"/>
              <w:left w:val="nil"/>
              <w:bottom w:val="single" w:sz="4" w:space="0" w:color="auto"/>
              <w:right w:val="single" w:sz="4" w:space="0" w:color="auto"/>
            </w:tcBorders>
            <w:shd w:val="clear" w:color="auto" w:fill="auto"/>
            <w:noWrap/>
            <w:vAlign w:val="bottom"/>
            <w:hideMark/>
          </w:tcPr>
          <w:p w14:paraId="34D5A85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03A78FE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BB269A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701CF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88</w:t>
            </w:r>
          </w:p>
        </w:tc>
        <w:tc>
          <w:tcPr>
            <w:tcW w:w="2248" w:type="dxa"/>
            <w:tcBorders>
              <w:top w:val="nil"/>
              <w:left w:val="nil"/>
              <w:bottom w:val="single" w:sz="4" w:space="0" w:color="auto"/>
              <w:right w:val="single" w:sz="4" w:space="0" w:color="auto"/>
            </w:tcBorders>
            <w:shd w:val="clear" w:color="auto" w:fill="auto"/>
            <w:noWrap/>
            <w:vAlign w:val="bottom"/>
            <w:hideMark/>
          </w:tcPr>
          <w:p w14:paraId="41150D0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15/03/2029</w:t>
            </w:r>
          </w:p>
        </w:tc>
        <w:tc>
          <w:tcPr>
            <w:tcW w:w="1255" w:type="dxa"/>
            <w:tcBorders>
              <w:top w:val="nil"/>
              <w:left w:val="nil"/>
              <w:bottom w:val="single" w:sz="4" w:space="0" w:color="auto"/>
              <w:right w:val="single" w:sz="4" w:space="0" w:color="auto"/>
            </w:tcBorders>
            <w:shd w:val="clear" w:color="auto" w:fill="auto"/>
            <w:noWrap/>
            <w:vAlign w:val="bottom"/>
            <w:hideMark/>
          </w:tcPr>
          <w:p w14:paraId="5FA257D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721145D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CC35E7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8B3BC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89</w:t>
            </w:r>
          </w:p>
        </w:tc>
        <w:tc>
          <w:tcPr>
            <w:tcW w:w="2248" w:type="dxa"/>
            <w:tcBorders>
              <w:top w:val="nil"/>
              <w:left w:val="nil"/>
              <w:bottom w:val="single" w:sz="4" w:space="0" w:color="auto"/>
              <w:right w:val="single" w:sz="4" w:space="0" w:color="auto"/>
            </w:tcBorders>
            <w:shd w:val="clear" w:color="auto" w:fill="auto"/>
            <w:noWrap/>
            <w:vAlign w:val="bottom"/>
            <w:hideMark/>
          </w:tcPr>
          <w:p w14:paraId="4681FA0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16/04/2029</w:t>
            </w:r>
          </w:p>
        </w:tc>
        <w:tc>
          <w:tcPr>
            <w:tcW w:w="1255" w:type="dxa"/>
            <w:tcBorders>
              <w:top w:val="nil"/>
              <w:left w:val="nil"/>
              <w:bottom w:val="single" w:sz="4" w:space="0" w:color="auto"/>
              <w:right w:val="single" w:sz="4" w:space="0" w:color="auto"/>
            </w:tcBorders>
            <w:shd w:val="clear" w:color="auto" w:fill="auto"/>
            <w:noWrap/>
            <w:vAlign w:val="bottom"/>
            <w:hideMark/>
          </w:tcPr>
          <w:p w14:paraId="0362584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6EE1854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726DCB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0CF64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90</w:t>
            </w:r>
          </w:p>
        </w:tc>
        <w:tc>
          <w:tcPr>
            <w:tcW w:w="2248" w:type="dxa"/>
            <w:tcBorders>
              <w:top w:val="nil"/>
              <w:left w:val="nil"/>
              <w:bottom w:val="single" w:sz="4" w:space="0" w:color="auto"/>
              <w:right w:val="single" w:sz="4" w:space="0" w:color="auto"/>
            </w:tcBorders>
            <w:shd w:val="clear" w:color="auto" w:fill="auto"/>
            <w:noWrap/>
            <w:vAlign w:val="bottom"/>
            <w:hideMark/>
          </w:tcPr>
          <w:p w14:paraId="6251720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16/05/2029</w:t>
            </w:r>
          </w:p>
        </w:tc>
        <w:tc>
          <w:tcPr>
            <w:tcW w:w="1255" w:type="dxa"/>
            <w:tcBorders>
              <w:top w:val="nil"/>
              <w:left w:val="nil"/>
              <w:bottom w:val="single" w:sz="4" w:space="0" w:color="auto"/>
              <w:right w:val="single" w:sz="4" w:space="0" w:color="auto"/>
            </w:tcBorders>
            <w:shd w:val="clear" w:color="auto" w:fill="auto"/>
            <w:noWrap/>
            <w:vAlign w:val="bottom"/>
            <w:hideMark/>
          </w:tcPr>
          <w:p w14:paraId="698FC3F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4B5DC3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5D5298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EE418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91</w:t>
            </w:r>
          </w:p>
        </w:tc>
        <w:tc>
          <w:tcPr>
            <w:tcW w:w="2248" w:type="dxa"/>
            <w:tcBorders>
              <w:top w:val="nil"/>
              <w:left w:val="nil"/>
              <w:bottom w:val="single" w:sz="4" w:space="0" w:color="auto"/>
              <w:right w:val="single" w:sz="4" w:space="0" w:color="auto"/>
            </w:tcBorders>
            <w:shd w:val="clear" w:color="auto" w:fill="auto"/>
            <w:noWrap/>
            <w:vAlign w:val="bottom"/>
            <w:hideMark/>
          </w:tcPr>
          <w:p w14:paraId="4754CB3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14/06/2029</w:t>
            </w:r>
          </w:p>
        </w:tc>
        <w:tc>
          <w:tcPr>
            <w:tcW w:w="1255" w:type="dxa"/>
            <w:tcBorders>
              <w:top w:val="nil"/>
              <w:left w:val="nil"/>
              <w:bottom w:val="single" w:sz="4" w:space="0" w:color="auto"/>
              <w:right w:val="single" w:sz="4" w:space="0" w:color="auto"/>
            </w:tcBorders>
            <w:shd w:val="clear" w:color="auto" w:fill="auto"/>
            <w:noWrap/>
            <w:vAlign w:val="bottom"/>
            <w:hideMark/>
          </w:tcPr>
          <w:p w14:paraId="1B04911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193DE05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3EB0B81"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A7D0E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92</w:t>
            </w:r>
          </w:p>
        </w:tc>
        <w:tc>
          <w:tcPr>
            <w:tcW w:w="2248" w:type="dxa"/>
            <w:tcBorders>
              <w:top w:val="nil"/>
              <w:left w:val="nil"/>
              <w:bottom w:val="single" w:sz="4" w:space="0" w:color="auto"/>
              <w:right w:val="single" w:sz="4" w:space="0" w:color="auto"/>
            </w:tcBorders>
            <w:shd w:val="clear" w:color="auto" w:fill="auto"/>
            <w:noWrap/>
            <w:vAlign w:val="bottom"/>
            <w:hideMark/>
          </w:tcPr>
          <w:p w14:paraId="7A06F1A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16/07/2029</w:t>
            </w:r>
          </w:p>
        </w:tc>
        <w:tc>
          <w:tcPr>
            <w:tcW w:w="1255" w:type="dxa"/>
            <w:tcBorders>
              <w:top w:val="nil"/>
              <w:left w:val="nil"/>
              <w:bottom w:val="single" w:sz="4" w:space="0" w:color="auto"/>
              <w:right w:val="single" w:sz="4" w:space="0" w:color="auto"/>
            </w:tcBorders>
            <w:shd w:val="clear" w:color="auto" w:fill="auto"/>
            <w:noWrap/>
            <w:vAlign w:val="bottom"/>
            <w:hideMark/>
          </w:tcPr>
          <w:p w14:paraId="77729B6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02C03CD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CA83B6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50FF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93</w:t>
            </w:r>
          </w:p>
        </w:tc>
        <w:tc>
          <w:tcPr>
            <w:tcW w:w="2248" w:type="dxa"/>
            <w:tcBorders>
              <w:top w:val="nil"/>
              <w:left w:val="nil"/>
              <w:bottom w:val="single" w:sz="4" w:space="0" w:color="auto"/>
              <w:right w:val="single" w:sz="4" w:space="0" w:color="auto"/>
            </w:tcBorders>
            <w:shd w:val="clear" w:color="auto" w:fill="auto"/>
            <w:noWrap/>
            <w:vAlign w:val="bottom"/>
            <w:hideMark/>
          </w:tcPr>
          <w:p w14:paraId="27E20E6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16/08/2029</w:t>
            </w:r>
          </w:p>
        </w:tc>
        <w:tc>
          <w:tcPr>
            <w:tcW w:w="1255" w:type="dxa"/>
            <w:tcBorders>
              <w:top w:val="nil"/>
              <w:left w:val="nil"/>
              <w:bottom w:val="single" w:sz="4" w:space="0" w:color="auto"/>
              <w:right w:val="single" w:sz="4" w:space="0" w:color="auto"/>
            </w:tcBorders>
            <w:shd w:val="clear" w:color="auto" w:fill="auto"/>
            <w:noWrap/>
            <w:vAlign w:val="bottom"/>
            <w:hideMark/>
          </w:tcPr>
          <w:p w14:paraId="264F94E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56105C0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DF66AA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FBF91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94</w:t>
            </w:r>
          </w:p>
        </w:tc>
        <w:tc>
          <w:tcPr>
            <w:tcW w:w="2248" w:type="dxa"/>
            <w:tcBorders>
              <w:top w:val="nil"/>
              <w:left w:val="nil"/>
              <w:bottom w:val="single" w:sz="4" w:space="0" w:color="auto"/>
              <w:right w:val="single" w:sz="4" w:space="0" w:color="auto"/>
            </w:tcBorders>
            <w:shd w:val="clear" w:color="auto" w:fill="auto"/>
            <w:noWrap/>
            <w:vAlign w:val="bottom"/>
            <w:hideMark/>
          </w:tcPr>
          <w:p w14:paraId="198EFDC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14/09/2029</w:t>
            </w:r>
          </w:p>
        </w:tc>
        <w:tc>
          <w:tcPr>
            <w:tcW w:w="1255" w:type="dxa"/>
            <w:tcBorders>
              <w:top w:val="nil"/>
              <w:left w:val="nil"/>
              <w:bottom w:val="single" w:sz="4" w:space="0" w:color="auto"/>
              <w:right w:val="single" w:sz="4" w:space="0" w:color="auto"/>
            </w:tcBorders>
            <w:shd w:val="clear" w:color="auto" w:fill="auto"/>
            <w:noWrap/>
            <w:vAlign w:val="bottom"/>
            <w:hideMark/>
          </w:tcPr>
          <w:p w14:paraId="1DAABE3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3A4F442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D82110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66646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95</w:t>
            </w:r>
          </w:p>
        </w:tc>
        <w:tc>
          <w:tcPr>
            <w:tcW w:w="2248" w:type="dxa"/>
            <w:tcBorders>
              <w:top w:val="nil"/>
              <w:left w:val="nil"/>
              <w:bottom w:val="single" w:sz="4" w:space="0" w:color="auto"/>
              <w:right w:val="single" w:sz="4" w:space="0" w:color="auto"/>
            </w:tcBorders>
            <w:shd w:val="clear" w:color="auto" w:fill="auto"/>
            <w:noWrap/>
            <w:vAlign w:val="bottom"/>
            <w:hideMark/>
          </w:tcPr>
          <w:p w14:paraId="1025C3A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16/10/2029</w:t>
            </w:r>
          </w:p>
        </w:tc>
        <w:tc>
          <w:tcPr>
            <w:tcW w:w="1255" w:type="dxa"/>
            <w:tcBorders>
              <w:top w:val="nil"/>
              <w:left w:val="nil"/>
              <w:bottom w:val="single" w:sz="4" w:space="0" w:color="auto"/>
              <w:right w:val="single" w:sz="4" w:space="0" w:color="auto"/>
            </w:tcBorders>
            <w:shd w:val="clear" w:color="auto" w:fill="auto"/>
            <w:noWrap/>
            <w:vAlign w:val="bottom"/>
            <w:hideMark/>
          </w:tcPr>
          <w:p w14:paraId="13D0363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35BC8D3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726960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D5280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96</w:t>
            </w:r>
          </w:p>
        </w:tc>
        <w:tc>
          <w:tcPr>
            <w:tcW w:w="2248" w:type="dxa"/>
            <w:tcBorders>
              <w:top w:val="nil"/>
              <w:left w:val="nil"/>
              <w:bottom w:val="single" w:sz="4" w:space="0" w:color="auto"/>
              <w:right w:val="single" w:sz="4" w:space="0" w:color="auto"/>
            </w:tcBorders>
            <w:shd w:val="clear" w:color="auto" w:fill="auto"/>
            <w:noWrap/>
            <w:vAlign w:val="bottom"/>
            <w:hideMark/>
          </w:tcPr>
          <w:p w14:paraId="096D0AC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14/11/2029</w:t>
            </w:r>
          </w:p>
        </w:tc>
        <w:tc>
          <w:tcPr>
            <w:tcW w:w="1255" w:type="dxa"/>
            <w:tcBorders>
              <w:top w:val="nil"/>
              <w:left w:val="nil"/>
              <w:bottom w:val="single" w:sz="4" w:space="0" w:color="auto"/>
              <w:right w:val="single" w:sz="4" w:space="0" w:color="auto"/>
            </w:tcBorders>
            <w:shd w:val="clear" w:color="auto" w:fill="auto"/>
            <w:noWrap/>
            <w:vAlign w:val="bottom"/>
            <w:hideMark/>
          </w:tcPr>
          <w:p w14:paraId="3744432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50D0D9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B659E2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56C95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97</w:t>
            </w:r>
          </w:p>
        </w:tc>
        <w:tc>
          <w:tcPr>
            <w:tcW w:w="2248" w:type="dxa"/>
            <w:tcBorders>
              <w:top w:val="nil"/>
              <w:left w:val="nil"/>
              <w:bottom w:val="single" w:sz="4" w:space="0" w:color="auto"/>
              <w:right w:val="single" w:sz="4" w:space="0" w:color="auto"/>
            </w:tcBorders>
            <w:shd w:val="clear" w:color="auto" w:fill="auto"/>
            <w:noWrap/>
            <w:vAlign w:val="bottom"/>
            <w:hideMark/>
          </w:tcPr>
          <w:p w14:paraId="0275C73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14/12/2029</w:t>
            </w:r>
          </w:p>
        </w:tc>
        <w:tc>
          <w:tcPr>
            <w:tcW w:w="1255" w:type="dxa"/>
            <w:tcBorders>
              <w:top w:val="nil"/>
              <w:left w:val="nil"/>
              <w:bottom w:val="single" w:sz="4" w:space="0" w:color="auto"/>
              <w:right w:val="single" w:sz="4" w:space="0" w:color="auto"/>
            </w:tcBorders>
            <w:shd w:val="clear" w:color="auto" w:fill="auto"/>
            <w:noWrap/>
            <w:vAlign w:val="bottom"/>
            <w:hideMark/>
          </w:tcPr>
          <w:p w14:paraId="7B68A24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7826966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06BAAB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710DD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98</w:t>
            </w:r>
          </w:p>
        </w:tc>
        <w:tc>
          <w:tcPr>
            <w:tcW w:w="2248" w:type="dxa"/>
            <w:tcBorders>
              <w:top w:val="nil"/>
              <w:left w:val="nil"/>
              <w:bottom w:val="single" w:sz="4" w:space="0" w:color="auto"/>
              <w:right w:val="single" w:sz="4" w:space="0" w:color="auto"/>
            </w:tcBorders>
            <w:shd w:val="clear" w:color="auto" w:fill="auto"/>
            <w:noWrap/>
            <w:vAlign w:val="bottom"/>
            <w:hideMark/>
          </w:tcPr>
          <w:p w14:paraId="002BE81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16/01/2030</w:t>
            </w:r>
          </w:p>
        </w:tc>
        <w:tc>
          <w:tcPr>
            <w:tcW w:w="1255" w:type="dxa"/>
            <w:tcBorders>
              <w:top w:val="nil"/>
              <w:left w:val="nil"/>
              <w:bottom w:val="single" w:sz="4" w:space="0" w:color="auto"/>
              <w:right w:val="single" w:sz="4" w:space="0" w:color="auto"/>
            </w:tcBorders>
            <w:shd w:val="clear" w:color="auto" w:fill="auto"/>
            <w:noWrap/>
            <w:vAlign w:val="bottom"/>
            <w:hideMark/>
          </w:tcPr>
          <w:p w14:paraId="2F727F3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568611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50B6AE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1DA1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99</w:t>
            </w:r>
          </w:p>
        </w:tc>
        <w:tc>
          <w:tcPr>
            <w:tcW w:w="2248" w:type="dxa"/>
            <w:tcBorders>
              <w:top w:val="nil"/>
              <w:left w:val="nil"/>
              <w:bottom w:val="single" w:sz="4" w:space="0" w:color="auto"/>
              <w:right w:val="single" w:sz="4" w:space="0" w:color="auto"/>
            </w:tcBorders>
            <w:shd w:val="clear" w:color="auto" w:fill="auto"/>
            <w:noWrap/>
            <w:vAlign w:val="bottom"/>
            <w:hideMark/>
          </w:tcPr>
          <w:p w14:paraId="2999996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14/02/2030</w:t>
            </w:r>
          </w:p>
        </w:tc>
        <w:tc>
          <w:tcPr>
            <w:tcW w:w="1255" w:type="dxa"/>
            <w:tcBorders>
              <w:top w:val="nil"/>
              <w:left w:val="nil"/>
              <w:bottom w:val="single" w:sz="4" w:space="0" w:color="auto"/>
              <w:right w:val="single" w:sz="4" w:space="0" w:color="auto"/>
            </w:tcBorders>
            <w:shd w:val="clear" w:color="auto" w:fill="auto"/>
            <w:noWrap/>
            <w:vAlign w:val="bottom"/>
            <w:hideMark/>
          </w:tcPr>
          <w:p w14:paraId="049FAD1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7CBEF6B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C2FF1F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11D29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100</w:t>
            </w:r>
          </w:p>
        </w:tc>
        <w:tc>
          <w:tcPr>
            <w:tcW w:w="2248" w:type="dxa"/>
            <w:tcBorders>
              <w:top w:val="nil"/>
              <w:left w:val="nil"/>
              <w:bottom w:val="single" w:sz="4" w:space="0" w:color="auto"/>
              <w:right w:val="single" w:sz="4" w:space="0" w:color="auto"/>
            </w:tcBorders>
            <w:shd w:val="clear" w:color="auto" w:fill="auto"/>
            <w:noWrap/>
            <w:vAlign w:val="bottom"/>
            <w:hideMark/>
          </w:tcPr>
          <w:p w14:paraId="60C922E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14/03/2030</w:t>
            </w:r>
          </w:p>
        </w:tc>
        <w:tc>
          <w:tcPr>
            <w:tcW w:w="1255" w:type="dxa"/>
            <w:tcBorders>
              <w:top w:val="nil"/>
              <w:left w:val="nil"/>
              <w:bottom w:val="single" w:sz="4" w:space="0" w:color="auto"/>
              <w:right w:val="single" w:sz="4" w:space="0" w:color="auto"/>
            </w:tcBorders>
            <w:shd w:val="clear" w:color="auto" w:fill="auto"/>
            <w:noWrap/>
            <w:vAlign w:val="bottom"/>
            <w:hideMark/>
          </w:tcPr>
          <w:p w14:paraId="1F4BEFC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3F3A573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24B003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6200D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101</w:t>
            </w:r>
          </w:p>
        </w:tc>
        <w:tc>
          <w:tcPr>
            <w:tcW w:w="2248" w:type="dxa"/>
            <w:tcBorders>
              <w:top w:val="nil"/>
              <w:left w:val="nil"/>
              <w:bottom w:val="single" w:sz="4" w:space="0" w:color="auto"/>
              <w:right w:val="single" w:sz="4" w:space="0" w:color="auto"/>
            </w:tcBorders>
            <w:shd w:val="clear" w:color="auto" w:fill="auto"/>
            <w:noWrap/>
            <w:vAlign w:val="bottom"/>
            <w:hideMark/>
          </w:tcPr>
          <w:p w14:paraId="48C74B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16/04/2030</w:t>
            </w:r>
          </w:p>
        </w:tc>
        <w:tc>
          <w:tcPr>
            <w:tcW w:w="1255" w:type="dxa"/>
            <w:tcBorders>
              <w:top w:val="nil"/>
              <w:left w:val="nil"/>
              <w:bottom w:val="single" w:sz="4" w:space="0" w:color="auto"/>
              <w:right w:val="single" w:sz="4" w:space="0" w:color="auto"/>
            </w:tcBorders>
            <w:shd w:val="clear" w:color="auto" w:fill="auto"/>
            <w:noWrap/>
            <w:vAlign w:val="bottom"/>
            <w:hideMark/>
          </w:tcPr>
          <w:p w14:paraId="209C5FC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2A13525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AC10B2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55112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102</w:t>
            </w:r>
          </w:p>
        </w:tc>
        <w:tc>
          <w:tcPr>
            <w:tcW w:w="2248" w:type="dxa"/>
            <w:tcBorders>
              <w:top w:val="nil"/>
              <w:left w:val="nil"/>
              <w:bottom w:val="single" w:sz="4" w:space="0" w:color="auto"/>
              <w:right w:val="single" w:sz="4" w:space="0" w:color="auto"/>
            </w:tcBorders>
            <w:shd w:val="clear" w:color="auto" w:fill="auto"/>
            <w:noWrap/>
            <w:vAlign w:val="bottom"/>
            <w:hideMark/>
          </w:tcPr>
          <w:p w14:paraId="2480F69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16/05/2030</w:t>
            </w:r>
          </w:p>
        </w:tc>
        <w:tc>
          <w:tcPr>
            <w:tcW w:w="1255" w:type="dxa"/>
            <w:tcBorders>
              <w:top w:val="nil"/>
              <w:left w:val="nil"/>
              <w:bottom w:val="single" w:sz="4" w:space="0" w:color="auto"/>
              <w:right w:val="single" w:sz="4" w:space="0" w:color="auto"/>
            </w:tcBorders>
            <w:shd w:val="clear" w:color="auto" w:fill="auto"/>
            <w:noWrap/>
            <w:vAlign w:val="bottom"/>
            <w:hideMark/>
          </w:tcPr>
          <w:p w14:paraId="027FDEE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7E96658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11D1AA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D61A0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103</w:t>
            </w:r>
          </w:p>
        </w:tc>
        <w:tc>
          <w:tcPr>
            <w:tcW w:w="2248" w:type="dxa"/>
            <w:tcBorders>
              <w:top w:val="nil"/>
              <w:left w:val="nil"/>
              <w:bottom w:val="single" w:sz="4" w:space="0" w:color="auto"/>
              <w:right w:val="single" w:sz="4" w:space="0" w:color="auto"/>
            </w:tcBorders>
            <w:shd w:val="clear" w:color="auto" w:fill="auto"/>
            <w:noWrap/>
            <w:vAlign w:val="bottom"/>
            <w:hideMark/>
          </w:tcPr>
          <w:p w14:paraId="52B2761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14/06/2030</w:t>
            </w:r>
          </w:p>
        </w:tc>
        <w:tc>
          <w:tcPr>
            <w:tcW w:w="1255" w:type="dxa"/>
            <w:tcBorders>
              <w:top w:val="nil"/>
              <w:left w:val="nil"/>
              <w:bottom w:val="single" w:sz="4" w:space="0" w:color="auto"/>
              <w:right w:val="single" w:sz="4" w:space="0" w:color="auto"/>
            </w:tcBorders>
            <w:shd w:val="clear" w:color="auto" w:fill="auto"/>
            <w:noWrap/>
            <w:vAlign w:val="bottom"/>
            <w:hideMark/>
          </w:tcPr>
          <w:p w14:paraId="2368EC2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0B387CE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9E884E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94B6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104</w:t>
            </w:r>
          </w:p>
        </w:tc>
        <w:tc>
          <w:tcPr>
            <w:tcW w:w="2248" w:type="dxa"/>
            <w:tcBorders>
              <w:top w:val="nil"/>
              <w:left w:val="nil"/>
              <w:bottom w:val="single" w:sz="4" w:space="0" w:color="auto"/>
              <w:right w:val="single" w:sz="4" w:space="0" w:color="auto"/>
            </w:tcBorders>
            <w:shd w:val="clear" w:color="auto" w:fill="auto"/>
            <w:noWrap/>
            <w:vAlign w:val="bottom"/>
            <w:hideMark/>
          </w:tcPr>
          <w:p w14:paraId="783149F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16/07/2030</w:t>
            </w:r>
          </w:p>
        </w:tc>
        <w:tc>
          <w:tcPr>
            <w:tcW w:w="1255" w:type="dxa"/>
            <w:tcBorders>
              <w:top w:val="nil"/>
              <w:left w:val="nil"/>
              <w:bottom w:val="single" w:sz="4" w:space="0" w:color="auto"/>
              <w:right w:val="single" w:sz="4" w:space="0" w:color="auto"/>
            </w:tcBorders>
            <w:shd w:val="clear" w:color="auto" w:fill="auto"/>
            <w:noWrap/>
            <w:vAlign w:val="bottom"/>
            <w:hideMark/>
          </w:tcPr>
          <w:p w14:paraId="15F056C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403D476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7B6361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40110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105</w:t>
            </w:r>
          </w:p>
        </w:tc>
        <w:tc>
          <w:tcPr>
            <w:tcW w:w="2248" w:type="dxa"/>
            <w:tcBorders>
              <w:top w:val="nil"/>
              <w:left w:val="nil"/>
              <w:bottom w:val="single" w:sz="4" w:space="0" w:color="auto"/>
              <w:right w:val="single" w:sz="4" w:space="0" w:color="auto"/>
            </w:tcBorders>
            <w:shd w:val="clear" w:color="auto" w:fill="auto"/>
            <w:noWrap/>
            <w:vAlign w:val="bottom"/>
            <w:hideMark/>
          </w:tcPr>
          <w:p w14:paraId="0CDAE5D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15/08/2030</w:t>
            </w:r>
          </w:p>
        </w:tc>
        <w:tc>
          <w:tcPr>
            <w:tcW w:w="1255" w:type="dxa"/>
            <w:tcBorders>
              <w:top w:val="nil"/>
              <w:left w:val="nil"/>
              <w:bottom w:val="single" w:sz="4" w:space="0" w:color="auto"/>
              <w:right w:val="single" w:sz="4" w:space="0" w:color="auto"/>
            </w:tcBorders>
            <w:shd w:val="clear" w:color="auto" w:fill="auto"/>
            <w:noWrap/>
            <w:vAlign w:val="bottom"/>
            <w:hideMark/>
          </w:tcPr>
          <w:p w14:paraId="44B0DCF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501B05B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1F3232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45BB3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106</w:t>
            </w:r>
          </w:p>
        </w:tc>
        <w:tc>
          <w:tcPr>
            <w:tcW w:w="2248" w:type="dxa"/>
            <w:tcBorders>
              <w:top w:val="nil"/>
              <w:left w:val="nil"/>
              <w:bottom w:val="single" w:sz="4" w:space="0" w:color="auto"/>
              <w:right w:val="single" w:sz="4" w:space="0" w:color="auto"/>
            </w:tcBorders>
            <w:shd w:val="clear" w:color="auto" w:fill="auto"/>
            <w:noWrap/>
            <w:vAlign w:val="bottom"/>
            <w:hideMark/>
          </w:tcPr>
          <w:p w14:paraId="622C02E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16/09/2030</w:t>
            </w:r>
          </w:p>
        </w:tc>
        <w:tc>
          <w:tcPr>
            <w:tcW w:w="1255" w:type="dxa"/>
            <w:tcBorders>
              <w:top w:val="nil"/>
              <w:left w:val="nil"/>
              <w:bottom w:val="single" w:sz="4" w:space="0" w:color="auto"/>
              <w:right w:val="single" w:sz="4" w:space="0" w:color="auto"/>
            </w:tcBorders>
            <w:shd w:val="clear" w:color="auto" w:fill="auto"/>
            <w:noWrap/>
            <w:vAlign w:val="bottom"/>
            <w:hideMark/>
          </w:tcPr>
          <w:p w14:paraId="4D78FEA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35CF6F7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EEBE13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989EF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107</w:t>
            </w:r>
          </w:p>
        </w:tc>
        <w:tc>
          <w:tcPr>
            <w:tcW w:w="2248" w:type="dxa"/>
            <w:tcBorders>
              <w:top w:val="nil"/>
              <w:left w:val="nil"/>
              <w:bottom w:val="single" w:sz="4" w:space="0" w:color="auto"/>
              <w:right w:val="single" w:sz="4" w:space="0" w:color="auto"/>
            </w:tcBorders>
            <w:shd w:val="clear" w:color="auto" w:fill="auto"/>
            <w:noWrap/>
            <w:vAlign w:val="bottom"/>
            <w:hideMark/>
          </w:tcPr>
          <w:p w14:paraId="5516E65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16/10/2030</w:t>
            </w:r>
          </w:p>
        </w:tc>
        <w:tc>
          <w:tcPr>
            <w:tcW w:w="1255" w:type="dxa"/>
            <w:tcBorders>
              <w:top w:val="nil"/>
              <w:left w:val="nil"/>
              <w:bottom w:val="single" w:sz="4" w:space="0" w:color="auto"/>
              <w:right w:val="single" w:sz="4" w:space="0" w:color="auto"/>
            </w:tcBorders>
            <w:shd w:val="clear" w:color="auto" w:fill="auto"/>
            <w:noWrap/>
            <w:vAlign w:val="bottom"/>
            <w:hideMark/>
          </w:tcPr>
          <w:p w14:paraId="6A902A9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37BED48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B04C6B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2BA7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108</w:t>
            </w:r>
          </w:p>
        </w:tc>
        <w:tc>
          <w:tcPr>
            <w:tcW w:w="2248" w:type="dxa"/>
            <w:tcBorders>
              <w:top w:val="nil"/>
              <w:left w:val="nil"/>
              <w:bottom w:val="single" w:sz="4" w:space="0" w:color="auto"/>
              <w:right w:val="single" w:sz="4" w:space="0" w:color="auto"/>
            </w:tcBorders>
            <w:shd w:val="clear" w:color="auto" w:fill="auto"/>
            <w:noWrap/>
            <w:vAlign w:val="bottom"/>
            <w:hideMark/>
          </w:tcPr>
          <w:p w14:paraId="67D39B8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13/11/2030</w:t>
            </w:r>
          </w:p>
        </w:tc>
        <w:tc>
          <w:tcPr>
            <w:tcW w:w="1255" w:type="dxa"/>
            <w:tcBorders>
              <w:top w:val="nil"/>
              <w:left w:val="nil"/>
              <w:bottom w:val="single" w:sz="4" w:space="0" w:color="auto"/>
              <w:right w:val="single" w:sz="4" w:space="0" w:color="auto"/>
            </w:tcBorders>
            <w:shd w:val="clear" w:color="auto" w:fill="auto"/>
            <w:noWrap/>
            <w:vAlign w:val="bottom"/>
            <w:hideMark/>
          </w:tcPr>
          <w:p w14:paraId="3C03815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6D867A0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BE1895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4963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109</w:t>
            </w:r>
          </w:p>
        </w:tc>
        <w:tc>
          <w:tcPr>
            <w:tcW w:w="2248" w:type="dxa"/>
            <w:tcBorders>
              <w:top w:val="nil"/>
              <w:left w:val="nil"/>
              <w:bottom w:val="single" w:sz="4" w:space="0" w:color="auto"/>
              <w:right w:val="single" w:sz="4" w:space="0" w:color="auto"/>
            </w:tcBorders>
            <w:shd w:val="clear" w:color="auto" w:fill="auto"/>
            <w:noWrap/>
            <w:vAlign w:val="bottom"/>
            <w:hideMark/>
          </w:tcPr>
          <w:p w14:paraId="577FF3F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16/12/2030</w:t>
            </w:r>
          </w:p>
        </w:tc>
        <w:tc>
          <w:tcPr>
            <w:tcW w:w="1255" w:type="dxa"/>
            <w:tcBorders>
              <w:top w:val="nil"/>
              <w:left w:val="nil"/>
              <w:bottom w:val="single" w:sz="4" w:space="0" w:color="auto"/>
              <w:right w:val="single" w:sz="4" w:space="0" w:color="auto"/>
            </w:tcBorders>
            <w:shd w:val="clear" w:color="auto" w:fill="auto"/>
            <w:noWrap/>
            <w:vAlign w:val="bottom"/>
            <w:hideMark/>
          </w:tcPr>
          <w:p w14:paraId="62BE90A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43C0860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007D52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5E92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110</w:t>
            </w:r>
          </w:p>
        </w:tc>
        <w:tc>
          <w:tcPr>
            <w:tcW w:w="2248" w:type="dxa"/>
            <w:tcBorders>
              <w:top w:val="nil"/>
              <w:left w:val="nil"/>
              <w:bottom w:val="single" w:sz="4" w:space="0" w:color="auto"/>
              <w:right w:val="single" w:sz="4" w:space="0" w:color="auto"/>
            </w:tcBorders>
            <w:shd w:val="clear" w:color="auto" w:fill="auto"/>
            <w:noWrap/>
            <w:vAlign w:val="bottom"/>
            <w:hideMark/>
          </w:tcPr>
          <w:p w14:paraId="151B358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16/01/2031</w:t>
            </w:r>
          </w:p>
        </w:tc>
        <w:tc>
          <w:tcPr>
            <w:tcW w:w="1255" w:type="dxa"/>
            <w:tcBorders>
              <w:top w:val="nil"/>
              <w:left w:val="nil"/>
              <w:bottom w:val="single" w:sz="4" w:space="0" w:color="auto"/>
              <w:right w:val="single" w:sz="4" w:space="0" w:color="auto"/>
            </w:tcBorders>
            <w:shd w:val="clear" w:color="auto" w:fill="auto"/>
            <w:noWrap/>
            <w:vAlign w:val="bottom"/>
            <w:hideMark/>
          </w:tcPr>
          <w:p w14:paraId="4FE01ED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640C899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8C00B2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9FF5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111</w:t>
            </w:r>
          </w:p>
        </w:tc>
        <w:tc>
          <w:tcPr>
            <w:tcW w:w="2248" w:type="dxa"/>
            <w:tcBorders>
              <w:top w:val="nil"/>
              <w:left w:val="nil"/>
              <w:bottom w:val="single" w:sz="4" w:space="0" w:color="auto"/>
              <w:right w:val="single" w:sz="4" w:space="0" w:color="auto"/>
            </w:tcBorders>
            <w:shd w:val="clear" w:color="auto" w:fill="auto"/>
            <w:noWrap/>
            <w:vAlign w:val="bottom"/>
            <w:hideMark/>
          </w:tcPr>
          <w:p w14:paraId="64152D8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14/02/2031</w:t>
            </w:r>
          </w:p>
        </w:tc>
        <w:tc>
          <w:tcPr>
            <w:tcW w:w="1255" w:type="dxa"/>
            <w:tcBorders>
              <w:top w:val="nil"/>
              <w:left w:val="nil"/>
              <w:bottom w:val="single" w:sz="4" w:space="0" w:color="auto"/>
              <w:right w:val="single" w:sz="4" w:space="0" w:color="auto"/>
            </w:tcBorders>
            <w:shd w:val="clear" w:color="auto" w:fill="auto"/>
            <w:noWrap/>
            <w:vAlign w:val="bottom"/>
            <w:hideMark/>
          </w:tcPr>
          <w:p w14:paraId="1B7F8E9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078E4A2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C3249F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7854C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112</w:t>
            </w:r>
          </w:p>
        </w:tc>
        <w:tc>
          <w:tcPr>
            <w:tcW w:w="2248" w:type="dxa"/>
            <w:tcBorders>
              <w:top w:val="nil"/>
              <w:left w:val="nil"/>
              <w:bottom w:val="single" w:sz="4" w:space="0" w:color="auto"/>
              <w:right w:val="single" w:sz="4" w:space="0" w:color="auto"/>
            </w:tcBorders>
            <w:shd w:val="clear" w:color="auto" w:fill="auto"/>
            <w:noWrap/>
            <w:vAlign w:val="bottom"/>
            <w:hideMark/>
          </w:tcPr>
          <w:p w14:paraId="7558EA9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14/03/2031</w:t>
            </w:r>
          </w:p>
        </w:tc>
        <w:tc>
          <w:tcPr>
            <w:tcW w:w="1255" w:type="dxa"/>
            <w:tcBorders>
              <w:top w:val="nil"/>
              <w:left w:val="nil"/>
              <w:bottom w:val="single" w:sz="4" w:space="0" w:color="auto"/>
              <w:right w:val="single" w:sz="4" w:space="0" w:color="auto"/>
            </w:tcBorders>
            <w:shd w:val="clear" w:color="auto" w:fill="auto"/>
            <w:noWrap/>
            <w:vAlign w:val="bottom"/>
            <w:hideMark/>
          </w:tcPr>
          <w:p w14:paraId="6F2CD21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258576F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5824C9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4B2BF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113</w:t>
            </w:r>
          </w:p>
        </w:tc>
        <w:tc>
          <w:tcPr>
            <w:tcW w:w="2248" w:type="dxa"/>
            <w:tcBorders>
              <w:top w:val="nil"/>
              <w:left w:val="nil"/>
              <w:bottom w:val="single" w:sz="4" w:space="0" w:color="auto"/>
              <w:right w:val="single" w:sz="4" w:space="0" w:color="auto"/>
            </w:tcBorders>
            <w:shd w:val="clear" w:color="auto" w:fill="auto"/>
            <w:noWrap/>
            <w:vAlign w:val="bottom"/>
            <w:hideMark/>
          </w:tcPr>
          <w:p w14:paraId="5EE384C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16/04/2031</w:t>
            </w:r>
          </w:p>
        </w:tc>
        <w:tc>
          <w:tcPr>
            <w:tcW w:w="1255" w:type="dxa"/>
            <w:tcBorders>
              <w:top w:val="nil"/>
              <w:left w:val="nil"/>
              <w:bottom w:val="single" w:sz="4" w:space="0" w:color="auto"/>
              <w:right w:val="single" w:sz="4" w:space="0" w:color="auto"/>
            </w:tcBorders>
            <w:shd w:val="clear" w:color="auto" w:fill="auto"/>
            <w:noWrap/>
            <w:vAlign w:val="bottom"/>
            <w:hideMark/>
          </w:tcPr>
          <w:p w14:paraId="596936B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3464AE5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F7064E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C089F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114</w:t>
            </w:r>
          </w:p>
        </w:tc>
        <w:tc>
          <w:tcPr>
            <w:tcW w:w="2248" w:type="dxa"/>
            <w:tcBorders>
              <w:top w:val="nil"/>
              <w:left w:val="nil"/>
              <w:bottom w:val="single" w:sz="4" w:space="0" w:color="auto"/>
              <w:right w:val="single" w:sz="4" w:space="0" w:color="auto"/>
            </w:tcBorders>
            <w:shd w:val="clear" w:color="auto" w:fill="auto"/>
            <w:noWrap/>
            <w:vAlign w:val="bottom"/>
            <w:hideMark/>
          </w:tcPr>
          <w:p w14:paraId="6F7A2F3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15/05/2031</w:t>
            </w:r>
          </w:p>
        </w:tc>
        <w:tc>
          <w:tcPr>
            <w:tcW w:w="1255" w:type="dxa"/>
            <w:tcBorders>
              <w:top w:val="nil"/>
              <w:left w:val="nil"/>
              <w:bottom w:val="single" w:sz="4" w:space="0" w:color="auto"/>
              <w:right w:val="single" w:sz="4" w:space="0" w:color="auto"/>
            </w:tcBorders>
            <w:shd w:val="clear" w:color="auto" w:fill="auto"/>
            <w:noWrap/>
            <w:vAlign w:val="bottom"/>
            <w:hideMark/>
          </w:tcPr>
          <w:p w14:paraId="3D71F9F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588F605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9ACD4E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DC476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115</w:t>
            </w:r>
          </w:p>
        </w:tc>
        <w:tc>
          <w:tcPr>
            <w:tcW w:w="2248" w:type="dxa"/>
            <w:tcBorders>
              <w:top w:val="nil"/>
              <w:left w:val="nil"/>
              <w:bottom w:val="single" w:sz="4" w:space="0" w:color="auto"/>
              <w:right w:val="single" w:sz="4" w:space="0" w:color="auto"/>
            </w:tcBorders>
            <w:shd w:val="clear" w:color="auto" w:fill="auto"/>
            <w:noWrap/>
            <w:vAlign w:val="bottom"/>
            <w:hideMark/>
          </w:tcPr>
          <w:p w14:paraId="4EAB8DC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16/06/2031</w:t>
            </w:r>
          </w:p>
        </w:tc>
        <w:tc>
          <w:tcPr>
            <w:tcW w:w="1255" w:type="dxa"/>
            <w:tcBorders>
              <w:top w:val="nil"/>
              <w:left w:val="nil"/>
              <w:bottom w:val="single" w:sz="4" w:space="0" w:color="auto"/>
              <w:right w:val="single" w:sz="4" w:space="0" w:color="auto"/>
            </w:tcBorders>
            <w:shd w:val="clear" w:color="auto" w:fill="auto"/>
            <w:noWrap/>
            <w:vAlign w:val="bottom"/>
            <w:hideMark/>
          </w:tcPr>
          <w:p w14:paraId="266A41C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556AB4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D37349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714B3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116</w:t>
            </w:r>
          </w:p>
        </w:tc>
        <w:tc>
          <w:tcPr>
            <w:tcW w:w="2248" w:type="dxa"/>
            <w:tcBorders>
              <w:top w:val="nil"/>
              <w:left w:val="nil"/>
              <w:bottom w:val="single" w:sz="4" w:space="0" w:color="auto"/>
              <w:right w:val="single" w:sz="4" w:space="0" w:color="auto"/>
            </w:tcBorders>
            <w:shd w:val="clear" w:color="auto" w:fill="auto"/>
            <w:noWrap/>
            <w:vAlign w:val="bottom"/>
            <w:hideMark/>
          </w:tcPr>
          <w:p w14:paraId="73600D0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16/07/2031</w:t>
            </w:r>
          </w:p>
        </w:tc>
        <w:tc>
          <w:tcPr>
            <w:tcW w:w="1255" w:type="dxa"/>
            <w:tcBorders>
              <w:top w:val="nil"/>
              <w:left w:val="nil"/>
              <w:bottom w:val="single" w:sz="4" w:space="0" w:color="auto"/>
              <w:right w:val="single" w:sz="4" w:space="0" w:color="auto"/>
            </w:tcBorders>
            <w:shd w:val="clear" w:color="auto" w:fill="auto"/>
            <w:noWrap/>
            <w:vAlign w:val="bottom"/>
            <w:hideMark/>
          </w:tcPr>
          <w:p w14:paraId="46E14D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4C6797C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3EF100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E969A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117</w:t>
            </w:r>
          </w:p>
        </w:tc>
        <w:tc>
          <w:tcPr>
            <w:tcW w:w="2248" w:type="dxa"/>
            <w:tcBorders>
              <w:top w:val="nil"/>
              <w:left w:val="nil"/>
              <w:bottom w:val="single" w:sz="4" w:space="0" w:color="auto"/>
              <w:right w:val="single" w:sz="4" w:space="0" w:color="auto"/>
            </w:tcBorders>
            <w:shd w:val="clear" w:color="auto" w:fill="auto"/>
            <w:noWrap/>
            <w:vAlign w:val="bottom"/>
            <w:hideMark/>
          </w:tcPr>
          <w:p w14:paraId="5A86517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14/08/2031</w:t>
            </w:r>
          </w:p>
        </w:tc>
        <w:tc>
          <w:tcPr>
            <w:tcW w:w="1255" w:type="dxa"/>
            <w:tcBorders>
              <w:top w:val="nil"/>
              <w:left w:val="nil"/>
              <w:bottom w:val="single" w:sz="4" w:space="0" w:color="auto"/>
              <w:right w:val="single" w:sz="4" w:space="0" w:color="auto"/>
            </w:tcBorders>
            <w:shd w:val="clear" w:color="auto" w:fill="auto"/>
            <w:noWrap/>
            <w:vAlign w:val="bottom"/>
            <w:hideMark/>
          </w:tcPr>
          <w:p w14:paraId="6DEFB4A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1FF2E2A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29864D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473FE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118</w:t>
            </w:r>
          </w:p>
        </w:tc>
        <w:tc>
          <w:tcPr>
            <w:tcW w:w="2248" w:type="dxa"/>
            <w:tcBorders>
              <w:top w:val="nil"/>
              <w:left w:val="nil"/>
              <w:bottom w:val="single" w:sz="4" w:space="0" w:color="auto"/>
              <w:right w:val="single" w:sz="4" w:space="0" w:color="auto"/>
            </w:tcBorders>
            <w:shd w:val="clear" w:color="auto" w:fill="auto"/>
            <w:noWrap/>
            <w:vAlign w:val="bottom"/>
            <w:hideMark/>
          </w:tcPr>
          <w:p w14:paraId="596A51F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16/09/2031</w:t>
            </w:r>
          </w:p>
        </w:tc>
        <w:tc>
          <w:tcPr>
            <w:tcW w:w="1255" w:type="dxa"/>
            <w:tcBorders>
              <w:top w:val="nil"/>
              <w:left w:val="nil"/>
              <w:bottom w:val="single" w:sz="4" w:space="0" w:color="auto"/>
              <w:right w:val="single" w:sz="4" w:space="0" w:color="auto"/>
            </w:tcBorders>
            <w:shd w:val="clear" w:color="auto" w:fill="auto"/>
            <w:noWrap/>
            <w:vAlign w:val="bottom"/>
            <w:hideMark/>
          </w:tcPr>
          <w:p w14:paraId="5ED71F2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7DD43F9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56CCD8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605B3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119</w:t>
            </w:r>
          </w:p>
        </w:tc>
        <w:tc>
          <w:tcPr>
            <w:tcW w:w="2248" w:type="dxa"/>
            <w:tcBorders>
              <w:top w:val="nil"/>
              <w:left w:val="nil"/>
              <w:bottom w:val="single" w:sz="4" w:space="0" w:color="auto"/>
              <w:right w:val="single" w:sz="4" w:space="0" w:color="auto"/>
            </w:tcBorders>
            <w:shd w:val="clear" w:color="auto" w:fill="auto"/>
            <w:noWrap/>
            <w:vAlign w:val="bottom"/>
            <w:hideMark/>
          </w:tcPr>
          <w:p w14:paraId="7A9792F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16/10/2031</w:t>
            </w:r>
          </w:p>
        </w:tc>
        <w:tc>
          <w:tcPr>
            <w:tcW w:w="1255" w:type="dxa"/>
            <w:tcBorders>
              <w:top w:val="nil"/>
              <w:left w:val="nil"/>
              <w:bottom w:val="single" w:sz="4" w:space="0" w:color="auto"/>
              <w:right w:val="single" w:sz="4" w:space="0" w:color="auto"/>
            </w:tcBorders>
            <w:shd w:val="clear" w:color="auto" w:fill="auto"/>
            <w:noWrap/>
            <w:vAlign w:val="bottom"/>
            <w:hideMark/>
          </w:tcPr>
          <w:p w14:paraId="23EEB71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17F3F78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C9C0F8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150D0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120</w:t>
            </w:r>
          </w:p>
        </w:tc>
        <w:tc>
          <w:tcPr>
            <w:tcW w:w="2248" w:type="dxa"/>
            <w:tcBorders>
              <w:top w:val="nil"/>
              <w:left w:val="nil"/>
              <w:bottom w:val="single" w:sz="4" w:space="0" w:color="auto"/>
              <w:right w:val="single" w:sz="4" w:space="0" w:color="auto"/>
            </w:tcBorders>
            <w:shd w:val="clear" w:color="auto" w:fill="auto"/>
            <w:noWrap/>
            <w:vAlign w:val="bottom"/>
            <w:hideMark/>
          </w:tcPr>
          <w:p w14:paraId="54A0C73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14/11/2031</w:t>
            </w:r>
          </w:p>
        </w:tc>
        <w:tc>
          <w:tcPr>
            <w:tcW w:w="1255" w:type="dxa"/>
            <w:tcBorders>
              <w:top w:val="nil"/>
              <w:left w:val="nil"/>
              <w:bottom w:val="single" w:sz="4" w:space="0" w:color="auto"/>
              <w:right w:val="single" w:sz="4" w:space="0" w:color="auto"/>
            </w:tcBorders>
            <w:shd w:val="clear" w:color="auto" w:fill="auto"/>
            <w:noWrap/>
            <w:vAlign w:val="bottom"/>
            <w:hideMark/>
          </w:tcPr>
          <w:p w14:paraId="3707596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2FFCB44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bl>
    <w:p w14:paraId="749A7CCD" w14:textId="3D55104E" w:rsidR="005D2648" w:rsidRDefault="005D2648" w:rsidP="00391623">
      <w:pPr>
        <w:pStyle w:val="DeltaViewTableBody"/>
        <w:tabs>
          <w:tab w:val="left" w:pos="851"/>
        </w:tabs>
        <w:spacing w:line="360" w:lineRule="auto"/>
        <w:jc w:val="center"/>
        <w:rPr>
          <w:b/>
          <w:bCs/>
          <w:color w:val="000000"/>
          <w:sz w:val="20"/>
          <w:szCs w:val="20"/>
          <w:lang w:val="pt-BR"/>
        </w:rPr>
      </w:pPr>
    </w:p>
    <w:p w14:paraId="2657F261" w14:textId="362E4DE9" w:rsidR="00391623" w:rsidRPr="00D55B17" w:rsidRDefault="00391623" w:rsidP="008D6942">
      <w:pPr>
        <w:pStyle w:val="Heading"/>
        <w:widowControl w:val="0"/>
      </w:pPr>
    </w:p>
    <w:sectPr w:rsidR="00391623" w:rsidRPr="00D55B17" w:rsidSect="00391623">
      <w:headerReference w:type="even" r:id="rId11"/>
      <w:headerReference w:type="default" r:id="rId12"/>
      <w:footerReference w:type="even" r:id="rId13"/>
      <w:footerReference w:type="default" r:id="rId14"/>
      <w:headerReference w:type="first" r:id="rId15"/>
      <w:footerReference w:type="first" r:id="rId16"/>
      <w:pgSz w:w="11906" w:h="16838" w:code="9"/>
      <w:pgMar w:top="2104"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80C5" w14:textId="77777777" w:rsidR="004E66C4" w:rsidRDefault="004E66C4" w:rsidP="001177A9">
      <w:r>
        <w:separator/>
      </w:r>
    </w:p>
  </w:endnote>
  <w:endnote w:type="continuationSeparator" w:id="0">
    <w:p w14:paraId="7B3BD629" w14:textId="77777777" w:rsidR="004E66C4" w:rsidRDefault="004E66C4" w:rsidP="001177A9">
      <w:r>
        <w:continuationSeparator/>
      </w:r>
    </w:p>
  </w:endnote>
  <w:endnote w:type="continuationNotice" w:id="1">
    <w:p w14:paraId="6330F42B" w14:textId="77777777" w:rsidR="004E66C4" w:rsidRDefault="004E6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1B18" w14:textId="77777777" w:rsidR="00A34B19" w:rsidRDefault="00A3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A34B19" w:rsidRDefault="00A34B19" w:rsidP="00DC0558">
        <w:pPr>
          <w:pStyle w:val="Footer"/>
          <w:ind w:firstLine="0"/>
          <w:jc w:val="right"/>
        </w:pPr>
      </w:p>
      <w:p w14:paraId="3AEEC313" w14:textId="742AAAB9" w:rsidR="00A34B19" w:rsidRPr="001177A9" w:rsidRDefault="004E66C4" w:rsidP="008B65A6">
        <w:pPr>
          <w:pStyle w:val="Footer"/>
          <w:ind w:firstLine="0"/>
          <w:jc w:val="right"/>
          <w:rPr>
            <w:rFonts w:ascii="Trebuchet MS" w:hAnsi="Trebuchet MS"/>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6A49" w14:textId="250A79DA" w:rsidR="00A34B19" w:rsidRPr="00406A8D" w:rsidRDefault="00A34B19" w:rsidP="00BF7790">
    <w:pPr>
      <w:pStyle w:val="Footer"/>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18E8" w14:textId="77777777" w:rsidR="004E66C4" w:rsidRDefault="004E66C4" w:rsidP="001177A9">
      <w:r>
        <w:separator/>
      </w:r>
    </w:p>
  </w:footnote>
  <w:footnote w:type="continuationSeparator" w:id="0">
    <w:p w14:paraId="4CFDC9AF" w14:textId="77777777" w:rsidR="004E66C4" w:rsidRDefault="004E66C4" w:rsidP="001177A9">
      <w:r>
        <w:continuationSeparator/>
      </w:r>
    </w:p>
  </w:footnote>
  <w:footnote w:type="continuationNotice" w:id="1">
    <w:p w14:paraId="0ABD43B8" w14:textId="77777777" w:rsidR="004E66C4" w:rsidRDefault="004E6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ED00" w14:textId="77777777" w:rsidR="00A34B19" w:rsidRDefault="00A34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A34B19" w:rsidRPr="003D042C" w:rsidRDefault="00A34B19" w:rsidP="003D042C">
    <w:pPr>
      <w:pStyle w:val="Header"/>
      <w:spacing w:line="360" w:lineRule="auto"/>
      <w:ind w:firstLine="0"/>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A34B19" w:rsidRDefault="00A34B19" w:rsidP="00EB139F">
    <w:pPr>
      <w:pStyle w:val="Header"/>
      <w:ind w:firstLine="0"/>
    </w:pPr>
    <w:r w:rsidRPr="001B75F0">
      <w:rPr>
        <w:b/>
        <w:bCs/>
        <w:noProof/>
      </w:rPr>
      <w:drawing>
        <wp:anchor distT="0" distB="0" distL="114300" distR="114300" simplePos="0" relativeHeight="251659264" behindDoc="1" locked="0" layoutInCell="1" allowOverlap="1" wp14:anchorId="5D990174" wp14:editId="0859CA1E">
          <wp:simplePos x="0" y="0"/>
          <wp:positionH relativeFrom="margin">
            <wp:align>left</wp:align>
          </wp:positionH>
          <wp:positionV relativeFrom="paragraph">
            <wp:posOffset>170815</wp:posOffset>
          </wp:positionV>
          <wp:extent cx="1176655" cy="691515"/>
          <wp:effectExtent l="0" t="0" r="4445" b="0"/>
          <wp:wrapTight wrapText="bothSides">
            <wp:wrapPolygon edited="0">
              <wp:start x="0" y="0"/>
              <wp:lineTo x="0" y="20826"/>
              <wp:lineTo x="21332" y="20826"/>
              <wp:lineTo x="21332" y="0"/>
              <wp:lineTo x="0" y="0"/>
            </wp:wrapPolygon>
          </wp:wrapTight>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673F3C"/>
    <w:multiLevelType w:val="multilevel"/>
    <w:tmpl w:val="E29AB9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91281"/>
    <w:multiLevelType w:val="multilevel"/>
    <w:tmpl w:val="29FE6D4E"/>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67F32C5F"/>
    <w:multiLevelType w:val="multilevel"/>
    <w:tmpl w:val="D268883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72CA059E"/>
    <w:multiLevelType w:val="multilevel"/>
    <w:tmpl w:val="60C02DE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7"/>
  </w:num>
  <w:num w:numId="3">
    <w:abstractNumId w:val="18"/>
  </w:num>
  <w:num w:numId="4">
    <w:abstractNumId w:val="11"/>
  </w:num>
  <w:num w:numId="5">
    <w:abstractNumId w:val="13"/>
  </w:num>
  <w:num w:numId="6">
    <w:abstractNumId w:val="12"/>
  </w:num>
  <w:num w:numId="7">
    <w:abstractNumId w:val="18"/>
  </w:num>
  <w:num w:numId="8">
    <w:abstractNumId w:val="5"/>
  </w:num>
  <w:num w:numId="9">
    <w:abstractNumId w:val="18"/>
  </w:num>
  <w:num w:numId="10">
    <w:abstractNumId w:val="19"/>
  </w:num>
  <w:num w:numId="11">
    <w:abstractNumId w:val="18"/>
  </w:num>
  <w:num w:numId="12">
    <w:abstractNumId w:val="6"/>
  </w:num>
  <w:num w:numId="13">
    <w:abstractNumId w:val="18"/>
  </w:num>
  <w:num w:numId="14">
    <w:abstractNumId w:val="18"/>
  </w:num>
  <w:num w:numId="15">
    <w:abstractNumId w:val="8"/>
  </w:num>
  <w:num w:numId="16">
    <w:abstractNumId w:val="18"/>
  </w:num>
  <w:num w:numId="17">
    <w:abstractNumId w:val="18"/>
  </w:num>
  <w:num w:numId="18">
    <w:abstractNumId w:val="0"/>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4"/>
  </w:num>
  <w:num w:numId="25">
    <w:abstractNumId w:val="18"/>
  </w:num>
  <w:num w:numId="26">
    <w:abstractNumId w:val="16"/>
  </w:num>
  <w:num w:numId="27">
    <w:abstractNumId w:val="17"/>
  </w:num>
  <w:num w:numId="28">
    <w:abstractNumId w:val="1"/>
  </w:num>
  <w:num w:numId="29">
    <w:abstractNumId w:val="3"/>
  </w:num>
  <w:num w:numId="30">
    <w:abstractNumId w:val="18"/>
  </w:num>
  <w:num w:numId="31">
    <w:abstractNumId w:val="18"/>
  </w:num>
  <w:num w:numId="32">
    <w:abstractNumId w:val="18"/>
  </w:num>
  <w:num w:numId="33">
    <w:abstractNumId w:val="2"/>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7962"/>
    <w:rsid w:val="00013858"/>
    <w:rsid w:val="00016594"/>
    <w:rsid w:val="000214AA"/>
    <w:rsid w:val="00021B92"/>
    <w:rsid w:val="0002670F"/>
    <w:rsid w:val="000306A3"/>
    <w:rsid w:val="00034131"/>
    <w:rsid w:val="0003640E"/>
    <w:rsid w:val="00036958"/>
    <w:rsid w:val="00036D7A"/>
    <w:rsid w:val="000425DD"/>
    <w:rsid w:val="00045BFC"/>
    <w:rsid w:val="00046F3C"/>
    <w:rsid w:val="00047266"/>
    <w:rsid w:val="00047A44"/>
    <w:rsid w:val="000512B0"/>
    <w:rsid w:val="00051435"/>
    <w:rsid w:val="0005423B"/>
    <w:rsid w:val="00056688"/>
    <w:rsid w:val="00064BC7"/>
    <w:rsid w:val="00064F10"/>
    <w:rsid w:val="000659E1"/>
    <w:rsid w:val="00066D01"/>
    <w:rsid w:val="000734AE"/>
    <w:rsid w:val="00073DA2"/>
    <w:rsid w:val="00077EB9"/>
    <w:rsid w:val="00080976"/>
    <w:rsid w:val="00093780"/>
    <w:rsid w:val="00094308"/>
    <w:rsid w:val="00097D39"/>
    <w:rsid w:val="000A7412"/>
    <w:rsid w:val="000C1C5F"/>
    <w:rsid w:val="000C6189"/>
    <w:rsid w:val="000C6831"/>
    <w:rsid w:val="000D41ED"/>
    <w:rsid w:val="000D75C4"/>
    <w:rsid w:val="000E0641"/>
    <w:rsid w:val="000F0000"/>
    <w:rsid w:val="000F0100"/>
    <w:rsid w:val="000F03A4"/>
    <w:rsid w:val="000F12DD"/>
    <w:rsid w:val="000F1742"/>
    <w:rsid w:val="00100AAB"/>
    <w:rsid w:val="00101747"/>
    <w:rsid w:val="001062F8"/>
    <w:rsid w:val="001075D4"/>
    <w:rsid w:val="00107ADE"/>
    <w:rsid w:val="001112A1"/>
    <w:rsid w:val="00111F86"/>
    <w:rsid w:val="001120EC"/>
    <w:rsid w:val="00112FC6"/>
    <w:rsid w:val="00114A53"/>
    <w:rsid w:val="001177A9"/>
    <w:rsid w:val="00117CBE"/>
    <w:rsid w:val="0012013F"/>
    <w:rsid w:val="00121B0E"/>
    <w:rsid w:val="001325C2"/>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77AE9"/>
    <w:rsid w:val="0018349A"/>
    <w:rsid w:val="00184AF5"/>
    <w:rsid w:val="00186741"/>
    <w:rsid w:val="00187319"/>
    <w:rsid w:val="0019107D"/>
    <w:rsid w:val="00192628"/>
    <w:rsid w:val="001927CD"/>
    <w:rsid w:val="0019611E"/>
    <w:rsid w:val="00197EE9"/>
    <w:rsid w:val="001A0CE9"/>
    <w:rsid w:val="001A614D"/>
    <w:rsid w:val="001B5468"/>
    <w:rsid w:val="001B69B8"/>
    <w:rsid w:val="001C3F42"/>
    <w:rsid w:val="001D1754"/>
    <w:rsid w:val="001D2298"/>
    <w:rsid w:val="001D2D85"/>
    <w:rsid w:val="001D5891"/>
    <w:rsid w:val="001E251F"/>
    <w:rsid w:val="001F55D1"/>
    <w:rsid w:val="00201171"/>
    <w:rsid w:val="00207341"/>
    <w:rsid w:val="00212DCF"/>
    <w:rsid w:val="00216C67"/>
    <w:rsid w:val="002200FD"/>
    <w:rsid w:val="00221478"/>
    <w:rsid w:val="0022234E"/>
    <w:rsid w:val="002233B8"/>
    <w:rsid w:val="002356E7"/>
    <w:rsid w:val="002434E0"/>
    <w:rsid w:val="002457A1"/>
    <w:rsid w:val="002508E1"/>
    <w:rsid w:val="00255335"/>
    <w:rsid w:val="0025575D"/>
    <w:rsid w:val="002561CD"/>
    <w:rsid w:val="002573B9"/>
    <w:rsid w:val="0026114A"/>
    <w:rsid w:val="0026133B"/>
    <w:rsid w:val="002621ED"/>
    <w:rsid w:val="0026604F"/>
    <w:rsid w:val="00266892"/>
    <w:rsid w:val="00273D0C"/>
    <w:rsid w:val="0028012E"/>
    <w:rsid w:val="00287C44"/>
    <w:rsid w:val="00290D76"/>
    <w:rsid w:val="002A005B"/>
    <w:rsid w:val="002A1977"/>
    <w:rsid w:val="002A3760"/>
    <w:rsid w:val="002A41DB"/>
    <w:rsid w:val="002A44C8"/>
    <w:rsid w:val="002A6977"/>
    <w:rsid w:val="002B33FA"/>
    <w:rsid w:val="002B5D81"/>
    <w:rsid w:val="002C0192"/>
    <w:rsid w:val="002C1809"/>
    <w:rsid w:val="002C5038"/>
    <w:rsid w:val="002C77B3"/>
    <w:rsid w:val="002C7ACD"/>
    <w:rsid w:val="002C7E78"/>
    <w:rsid w:val="002D0AF9"/>
    <w:rsid w:val="002D1035"/>
    <w:rsid w:val="002D29CF"/>
    <w:rsid w:val="002E5559"/>
    <w:rsid w:val="002F04B2"/>
    <w:rsid w:val="002F26B2"/>
    <w:rsid w:val="002F5634"/>
    <w:rsid w:val="002F6BDE"/>
    <w:rsid w:val="002F7C92"/>
    <w:rsid w:val="00301CB7"/>
    <w:rsid w:val="00304813"/>
    <w:rsid w:val="003077AB"/>
    <w:rsid w:val="0032295D"/>
    <w:rsid w:val="00325E96"/>
    <w:rsid w:val="0033310F"/>
    <w:rsid w:val="003363A7"/>
    <w:rsid w:val="003363D2"/>
    <w:rsid w:val="00341C70"/>
    <w:rsid w:val="0034401A"/>
    <w:rsid w:val="003521CC"/>
    <w:rsid w:val="00354815"/>
    <w:rsid w:val="0036004C"/>
    <w:rsid w:val="00360434"/>
    <w:rsid w:val="00361B98"/>
    <w:rsid w:val="00362F6A"/>
    <w:rsid w:val="003649B5"/>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6A8D"/>
    <w:rsid w:val="004115BB"/>
    <w:rsid w:val="00416496"/>
    <w:rsid w:val="00417B48"/>
    <w:rsid w:val="00420DBE"/>
    <w:rsid w:val="00421456"/>
    <w:rsid w:val="00422BFF"/>
    <w:rsid w:val="00425EC9"/>
    <w:rsid w:val="00426EB9"/>
    <w:rsid w:val="00427006"/>
    <w:rsid w:val="00431027"/>
    <w:rsid w:val="00431421"/>
    <w:rsid w:val="004344EC"/>
    <w:rsid w:val="00437AF2"/>
    <w:rsid w:val="00454CD8"/>
    <w:rsid w:val="004574CC"/>
    <w:rsid w:val="004606D8"/>
    <w:rsid w:val="00463187"/>
    <w:rsid w:val="00466D54"/>
    <w:rsid w:val="00466EC6"/>
    <w:rsid w:val="0047730D"/>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E66C4"/>
    <w:rsid w:val="004F1DD0"/>
    <w:rsid w:val="004F2A49"/>
    <w:rsid w:val="004F5306"/>
    <w:rsid w:val="004F628C"/>
    <w:rsid w:val="005015C3"/>
    <w:rsid w:val="00502F23"/>
    <w:rsid w:val="00506530"/>
    <w:rsid w:val="00506AF1"/>
    <w:rsid w:val="00512A68"/>
    <w:rsid w:val="00516719"/>
    <w:rsid w:val="00517FDC"/>
    <w:rsid w:val="0052517B"/>
    <w:rsid w:val="00526022"/>
    <w:rsid w:val="00533EC7"/>
    <w:rsid w:val="005356BA"/>
    <w:rsid w:val="00536A14"/>
    <w:rsid w:val="00537876"/>
    <w:rsid w:val="00540DD8"/>
    <w:rsid w:val="00542E23"/>
    <w:rsid w:val="00553100"/>
    <w:rsid w:val="00553503"/>
    <w:rsid w:val="00553AC2"/>
    <w:rsid w:val="005605FE"/>
    <w:rsid w:val="005636F5"/>
    <w:rsid w:val="005654E1"/>
    <w:rsid w:val="005766D1"/>
    <w:rsid w:val="005817A1"/>
    <w:rsid w:val="00591787"/>
    <w:rsid w:val="005924B4"/>
    <w:rsid w:val="00592BB3"/>
    <w:rsid w:val="00596F30"/>
    <w:rsid w:val="00597A14"/>
    <w:rsid w:val="005A4ECD"/>
    <w:rsid w:val="005A576D"/>
    <w:rsid w:val="005A7946"/>
    <w:rsid w:val="005B05C5"/>
    <w:rsid w:val="005B14F9"/>
    <w:rsid w:val="005B1937"/>
    <w:rsid w:val="005B1FC6"/>
    <w:rsid w:val="005B7325"/>
    <w:rsid w:val="005C4D3E"/>
    <w:rsid w:val="005D2648"/>
    <w:rsid w:val="005D2CA8"/>
    <w:rsid w:val="005D6EE0"/>
    <w:rsid w:val="005D7B93"/>
    <w:rsid w:val="005E0C00"/>
    <w:rsid w:val="005E4F2C"/>
    <w:rsid w:val="005E62A7"/>
    <w:rsid w:val="005E67F0"/>
    <w:rsid w:val="005F2409"/>
    <w:rsid w:val="005F2C81"/>
    <w:rsid w:val="00606EA7"/>
    <w:rsid w:val="00607B4B"/>
    <w:rsid w:val="00611B65"/>
    <w:rsid w:val="006122B5"/>
    <w:rsid w:val="00613088"/>
    <w:rsid w:val="00614015"/>
    <w:rsid w:val="00615835"/>
    <w:rsid w:val="00615B0B"/>
    <w:rsid w:val="006262E4"/>
    <w:rsid w:val="00652CB0"/>
    <w:rsid w:val="006543C6"/>
    <w:rsid w:val="00654452"/>
    <w:rsid w:val="00664AB9"/>
    <w:rsid w:val="00667487"/>
    <w:rsid w:val="00670076"/>
    <w:rsid w:val="00676079"/>
    <w:rsid w:val="0068102F"/>
    <w:rsid w:val="0068129D"/>
    <w:rsid w:val="006818E6"/>
    <w:rsid w:val="00683863"/>
    <w:rsid w:val="0068640B"/>
    <w:rsid w:val="006936E6"/>
    <w:rsid w:val="00696970"/>
    <w:rsid w:val="00696FDA"/>
    <w:rsid w:val="006A35BC"/>
    <w:rsid w:val="006A7D09"/>
    <w:rsid w:val="006B112D"/>
    <w:rsid w:val="006B260F"/>
    <w:rsid w:val="006B39E0"/>
    <w:rsid w:val="006B3ECD"/>
    <w:rsid w:val="006B7E5A"/>
    <w:rsid w:val="006C663F"/>
    <w:rsid w:val="006C672C"/>
    <w:rsid w:val="006D5536"/>
    <w:rsid w:val="006D6E01"/>
    <w:rsid w:val="006E43BE"/>
    <w:rsid w:val="006E51B0"/>
    <w:rsid w:val="006F2CC5"/>
    <w:rsid w:val="006F604A"/>
    <w:rsid w:val="006F6213"/>
    <w:rsid w:val="00700A56"/>
    <w:rsid w:val="00705718"/>
    <w:rsid w:val="00706DCC"/>
    <w:rsid w:val="00706FA0"/>
    <w:rsid w:val="00710798"/>
    <w:rsid w:val="007172EE"/>
    <w:rsid w:val="00725C95"/>
    <w:rsid w:val="007279EE"/>
    <w:rsid w:val="007301DE"/>
    <w:rsid w:val="00733051"/>
    <w:rsid w:val="007365F9"/>
    <w:rsid w:val="00737B29"/>
    <w:rsid w:val="00737EB8"/>
    <w:rsid w:val="0074325F"/>
    <w:rsid w:val="0074651B"/>
    <w:rsid w:val="00750F4B"/>
    <w:rsid w:val="007519E6"/>
    <w:rsid w:val="0075319E"/>
    <w:rsid w:val="00757CB2"/>
    <w:rsid w:val="0076095D"/>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5D7D"/>
    <w:rsid w:val="007A7C3E"/>
    <w:rsid w:val="007B076D"/>
    <w:rsid w:val="007B15E3"/>
    <w:rsid w:val="007B1B91"/>
    <w:rsid w:val="007C59BC"/>
    <w:rsid w:val="007D1256"/>
    <w:rsid w:val="007D7EB6"/>
    <w:rsid w:val="007E2A01"/>
    <w:rsid w:val="007F14CD"/>
    <w:rsid w:val="007F1C69"/>
    <w:rsid w:val="007F429F"/>
    <w:rsid w:val="00814EED"/>
    <w:rsid w:val="00817279"/>
    <w:rsid w:val="008311E2"/>
    <w:rsid w:val="00831222"/>
    <w:rsid w:val="00831A88"/>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6942"/>
    <w:rsid w:val="008D7BC7"/>
    <w:rsid w:val="008E0024"/>
    <w:rsid w:val="008E0097"/>
    <w:rsid w:val="008E1D80"/>
    <w:rsid w:val="008E26FB"/>
    <w:rsid w:val="008E3467"/>
    <w:rsid w:val="008E5398"/>
    <w:rsid w:val="008F0A12"/>
    <w:rsid w:val="008F2B55"/>
    <w:rsid w:val="008F3B08"/>
    <w:rsid w:val="00901BE3"/>
    <w:rsid w:val="00903169"/>
    <w:rsid w:val="00906FA2"/>
    <w:rsid w:val="0091068D"/>
    <w:rsid w:val="0091642F"/>
    <w:rsid w:val="0092239B"/>
    <w:rsid w:val="00923C08"/>
    <w:rsid w:val="009272BA"/>
    <w:rsid w:val="009273F8"/>
    <w:rsid w:val="00927B00"/>
    <w:rsid w:val="00931120"/>
    <w:rsid w:val="00933F4B"/>
    <w:rsid w:val="00936F30"/>
    <w:rsid w:val="00937790"/>
    <w:rsid w:val="0094044A"/>
    <w:rsid w:val="009404E4"/>
    <w:rsid w:val="00953143"/>
    <w:rsid w:val="00955091"/>
    <w:rsid w:val="00957BEE"/>
    <w:rsid w:val="00960730"/>
    <w:rsid w:val="0096688D"/>
    <w:rsid w:val="009740A2"/>
    <w:rsid w:val="009747EC"/>
    <w:rsid w:val="00976530"/>
    <w:rsid w:val="00977A7C"/>
    <w:rsid w:val="00993747"/>
    <w:rsid w:val="009937DA"/>
    <w:rsid w:val="0099699D"/>
    <w:rsid w:val="00997443"/>
    <w:rsid w:val="009A4CE1"/>
    <w:rsid w:val="009B141F"/>
    <w:rsid w:val="009B18CA"/>
    <w:rsid w:val="009B2DBE"/>
    <w:rsid w:val="009C3AD1"/>
    <w:rsid w:val="009D2251"/>
    <w:rsid w:val="009D5232"/>
    <w:rsid w:val="009E2433"/>
    <w:rsid w:val="009F217C"/>
    <w:rsid w:val="009F259C"/>
    <w:rsid w:val="009F312A"/>
    <w:rsid w:val="009F6296"/>
    <w:rsid w:val="009F79C9"/>
    <w:rsid w:val="00A00728"/>
    <w:rsid w:val="00A00E54"/>
    <w:rsid w:val="00A0318B"/>
    <w:rsid w:val="00A0389C"/>
    <w:rsid w:val="00A043F6"/>
    <w:rsid w:val="00A05383"/>
    <w:rsid w:val="00A05D5C"/>
    <w:rsid w:val="00A1435D"/>
    <w:rsid w:val="00A168A3"/>
    <w:rsid w:val="00A21148"/>
    <w:rsid w:val="00A22606"/>
    <w:rsid w:val="00A33448"/>
    <w:rsid w:val="00A34B19"/>
    <w:rsid w:val="00A358F5"/>
    <w:rsid w:val="00A40D03"/>
    <w:rsid w:val="00A41F1B"/>
    <w:rsid w:val="00A46CD6"/>
    <w:rsid w:val="00A46D9F"/>
    <w:rsid w:val="00A47A2B"/>
    <w:rsid w:val="00A47ACD"/>
    <w:rsid w:val="00A5360A"/>
    <w:rsid w:val="00A54C2D"/>
    <w:rsid w:val="00A64002"/>
    <w:rsid w:val="00A655BD"/>
    <w:rsid w:val="00A666B8"/>
    <w:rsid w:val="00A67A24"/>
    <w:rsid w:val="00A67A7B"/>
    <w:rsid w:val="00A76340"/>
    <w:rsid w:val="00A857F9"/>
    <w:rsid w:val="00A90922"/>
    <w:rsid w:val="00A9193C"/>
    <w:rsid w:val="00A95977"/>
    <w:rsid w:val="00A97A4A"/>
    <w:rsid w:val="00AA425F"/>
    <w:rsid w:val="00AB1289"/>
    <w:rsid w:val="00AB31B4"/>
    <w:rsid w:val="00AB6EDA"/>
    <w:rsid w:val="00AC4CE0"/>
    <w:rsid w:val="00AC71C5"/>
    <w:rsid w:val="00AD1953"/>
    <w:rsid w:val="00AD2B13"/>
    <w:rsid w:val="00AD41CF"/>
    <w:rsid w:val="00AE3EF3"/>
    <w:rsid w:val="00AE4098"/>
    <w:rsid w:val="00AE604B"/>
    <w:rsid w:val="00AF1194"/>
    <w:rsid w:val="00AF281B"/>
    <w:rsid w:val="00AF299D"/>
    <w:rsid w:val="00AF2DC2"/>
    <w:rsid w:val="00AF4F99"/>
    <w:rsid w:val="00AF577E"/>
    <w:rsid w:val="00AF6191"/>
    <w:rsid w:val="00B04A72"/>
    <w:rsid w:val="00B051E0"/>
    <w:rsid w:val="00B1154B"/>
    <w:rsid w:val="00B11891"/>
    <w:rsid w:val="00B11D91"/>
    <w:rsid w:val="00B16780"/>
    <w:rsid w:val="00B17ED7"/>
    <w:rsid w:val="00B20167"/>
    <w:rsid w:val="00B30FDA"/>
    <w:rsid w:val="00B32701"/>
    <w:rsid w:val="00B37895"/>
    <w:rsid w:val="00B45D97"/>
    <w:rsid w:val="00B4729A"/>
    <w:rsid w:val="00B50607"/>
    <w:rsid w:val="00B5323B"/>
    <w:rsid w:val="00B54A61"/>
    <w:rsid w:val="00B54B59"/>
    <w:rsid w:val="00B55E0C"/>
    <w:rsid w:val="00B5705A"/>
    <w:rsid w:val="00B61412"/>
    <w:rsid w:val="00B61724"/>
    <w:rsid w:val="00B65C4D"/>
    <w:rsid w:val="00B71FF1"/>
    <w:rsid w:val="00B75324"/>
    <w:rsid w:val="00B75C8C"/>
    <w:rsid w:val="00B75F24"/>
    <w:rsid w:val="00B815C9"/>
    <w:rsid w:val="00B87EEA"/>
    <w:rsid w:val="00B9182E"/>
    <w:rsid w:val="00B931FA"/>
    <w:rsid w:val="00BA2261"/>
    <w:rsid w:val="00BA376C"/>
    <w:rsid w:val="00BA388D"/>
    <w:rsid w:val="00BA7CD6"/>
    <w:rsid w:val="00BB2768"/>
    <w:rsid w:val="00BB2E9B"/>
    <w:rsid w:val="00BB4BDB"/>
    <w:rsid w:val="00BC0AE7"/>
    <w:rsid w:val="00BC2350"/>
    <w:rsid w:val="00BC2357"/>
    <w:rsid w:val="00BD27D6"/>
    <w:rsid w:val="00BD7565"/>
    <w:rsid w:val="00BE106D"/>
    <w:rsid w:val="00BE52C7"/>
    <w:rsid w:val="00BF6350"/>
    <w:rsid w:val="00BF7790"/>
    <w:rsid w:val="00C00D90"/>
    <w:rsid w:val="00C03ADA"/>
    <w:rsid w:val="00C11FB2"/>
    <w:rsid w:val="00C1644A"/>
    <w:rsid w:val="00C30C7A"/>
    <w:rsid w:val="00C32D63"/>
    <w:rsid w:val="00C35D1D"/>
    <w:rsid w:val="00C37AFB"/>
    <w:rsid w:val="00C409C3"/>
    <w:rsid w:val="00C557A9"/>
    <w:rsid w:val="00C56DF7"/>
    <w:rsid w:val="00C571DD"/>
    <w:rsid w:val="00C614EC"/>
    <w:rsid w:val="00C630F2"/>
    <w:rsid w:val="00C67340"/>
    <w:rsid w:val="00C703A8"/>
    <w:rsid w:val="00C74E8D"/>
    <w:rsid w:val="00C75BB9"/>
    <w:rsid w:val="00C7778C"/>
    <w:rsid w:val="00C77EF5"/>
    <w:rsid w:val="00C85451"/>
    <w:rsid w:val="00C85AF3"/>
    <w:rsid w:val="00C902FE"/>
    <w:rsid w:val="00C923D1"/>
    <w:rsid w:val="00CA0D38"/>
    <w:rsid w:val="00CA4444"/>
    <w:rsid w:val="00CA5A43"/>
    <w:rsid w:val="00CA7987"/>
    <w:rsid w:val="00CB547D"/>
    <w:rsid w:val="00CC3471"/>
    <w:rsid w:val="00CC4577"/>
    <w:rsid w:val="00CC4F61"/>
    <w:rsid w:val="00CD1A23"/>
    <w:rsid w:val="00CD789C"/>
    <w:rsid w:val="00CE25DA"/>
    <w:rsid w:val="00CE33A7"/>
    <w:rsid w:val="00CF1083"/>
    <w:rsid w:val="00CF1165"/>
    <w:rsid w:val="00CF197F"/>
    <w:rsid w:val="00CF21E8"/>
    <w:rsid w:val="00D00063"/>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2D58"/>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35BB"/>
    <w:rsid w:val="00DD5413"/>
    <w:rsid w:val="00DD5756"/>
    <w:rsid w:val="00DD7D07"/>
    <w:rsid w:val="00DF17C0"/>
    <w:rsid w:val="00DF57B3"/>
    <w:rsid w:val="00E003F0"/>
    <w:rsid w:val="00E04151"/>
    <w:rsid w:val="00E054A5"/>
    <w:rsid w:val="00E06259"/>
    <w:rsid w:val="00E06936"/>
    <w:rsid w:val="00E06D54"/>
    <w:rsid w:val="00E17EE5"/>
    <w:rsid w:val="00E20FCF"/>
    <w:rsid w:val="00E23294"/>
    <w:rsid w:val="00E246D6"/>
    <w:rsid w:val="00E258F7"/>
    <w:rsid w:val="00E3136F"/>
    <w:rsid w:val="00E33933"/>
    <w:rsid w:val="00E36073"/>
    <w:rsid w:val="00E36B4D"/>
    <w:rsid w:val="00E40057"/>
    <w:rsid w:val="00E40842"/>
    <w:rsid w:val="00E444CD"/>
    <w:rsid w:val="00E5169E"/>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2A6C"/>
    <w:rsid w:val="00EB6380"/>
    <w:rsid w:val="00EB69AB"/>
    <w:rsid w:val="00EC756B"/>
    <w:rsid w:val="00ED0E46"/>
    <w:rsid w:val="00ED126B"/>
    <w:rsid w:val="00ED2AFF"/>
    <w:rsid w:val="00ED344B"/>
    <w:rsid w:val="00EE4714"/>
    <w:rsid w:val="00EF3545"/>
    <w:rsid w:val="00EF453D"/>
    <w:rsid w:val="00F01639"/>
    <w:rsid w:val="00F03078"/>
    <w:rsid w:val="00F03E72"/>
    <w:rsid w:val="00F11E49"/>
    <w:rsid w:val="00F12907"/>
    <w:rsid w:val="00F134E7"/>
    <w:rsid w:val="00F14648"/>
    <w:rsid w:val="00F2096C"/>
    <w:rsid w:val="00F27819"/>
    <w:rsid w:val="00F33091"/>
    <w:rsid w:val="00F33B22"/>
    <w:rsid w:val="00F36BE0"/>
    <w:rsid w:val="00F37EFE"/>
    <w:rsid w:val="00F414A2"/>
    <w:rsid w:val="00F44333"/>
    <w:rsid w:val="00F45869"/>
    <w:rsid w:val="00F45C5C"/>
    <w:rsid w:val="00F46389"/>
    <w:rsid w:val="00F50BC0"/>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6094"/>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qFormat/>
    <w:rsid w:val="008D2072"/>
    <w:pPr>
      <w:keepNext/>
      <w:jc w:val="center"/>
      <w:outlineLvl w:val="4"/>
    </w:pPr>
    <w:rPr>
      <w:b/>
      <w:bCs/>
      <w:sz w:val="23"/>
      <w:szCs w:val="23"/>
    </w:rPr>
  </w:style>
  <w:style w:type="paragraph" w:styleId="Heading6">
    <w:name w:val="heading 6"/>
    <w:aliases w:val="h6"/>
    <w:basedOn w:val="Normal"/>
    <w:next w:val="Normal"/>
    <w:link w:val="Heading6Char"/>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072"/>
    <w:rPr>
      <w:rFonts w:ascii="Trebuchet MS" w:eastAsia="Times New Roman" w:hAnsi="Trebuchet MS" w:cs="Times New Roman"/>
      <w:lang w:eastAsia="pt-BR"/>
    </w:rPr>
  </w:style>
  <w:style w:type="character" w:customStyle="1" w:styleId="Heading2Char">
    <w:name w:val="Heading 2 Char"/>
    <w:basedOn w:val="DefaultParagraphFont"/>
    <w:link w:val="Heading2"/>
    <w:uiPriority w:val="99"/>
    <w:rsid w:val="008D2072"/>
    <w:rPr>
      <w:rFonts w:ascii="Times New Roman" w:eastAsia="Times New Roman" w:hAnsi="Times New Roman" w:cs="Times New Roman"/>
      <w:smallCaps/>
      <w:sz w:val="24"/>
      <w:szCs w:val="24"/>
      <w:lang w:eastAsia="pt-BR"/>
    </w:rPr>
  </w:style>
  <w:style w:type="character" w:customStyle="1" w:styleId="Heading3Char">
    <w:name w:val="Heading 3 Char"/>
    <w:basedOn w:val="DefaultParagraphFont"/>
    <w:link w:val="Heading3"/>
    <w:uiPriority w:val="99"/>
    <w:rsid w:val="008D2072"/>
    <w:rPr>
      <w:rFonts w:ascii="Times New Roman" w:eastAsia="Times New Roman" w:hAnsi="Times New Roman" w:cs="Times New Roman"/>
      <w:b/>
      <w:bCs/>
      <w:sz w:val="23"/>
      <w:szCs w:val="23"/>
      <w:u w:val="single"/>
      <w:lang w:eastAsia="pt-BR"/>
    </w:rPr>
  </w:style>
  <w:style w:type="character" w:customStyle="1" w:styleId="Heading4Char">
    <w:name w:val="Heading 4 Char"/>
    <w:basedOn w:val="DefaultParagraphFont"/>
    <w:link w:val="Heading4"/>
    <w:uiPriority w:val="99"/>
    <w:rsid w:val="008D2072"/>
    <w:rPr>
      <w:rFonts w:ascii="Times New Roman" w:eastAsia="Times New Roman" w:hAnsi="Times New Roman" w:cs="Times New Roman"/>
      <w:b/>
      <w:bCs/>
      <w:sz w:val="24"/>
      <w:szCs w:val="24"/>
      <w:lang w:eastAsia="pt-BR"/>
    </w:rPr>
  </w:style>
  <w:style w:type="character" w:customStyle="1" w:styleId="Heading5Char">
    <w:name w:val="Heading 5 Char"/>
    <w:aliases w:val="h5 Char"/>
    <w:basedOn w:val="DefaultParagraphFont"/>
    <w:link w:val="Heading5"/>
    <w:uiPriority w:val="99"/>
    <w:rsid w:val="008D2072"/>
    <w:rPr>
      <w:rFonts w:ascii="Times New Roman" w:eastAsia="Times New Roman" w:hAnsi="Times New Roman" w:cs="Times New Roman"/>
      <w:b/>
      <w:bCs/>
      <w:sz w:val="23"/>
      <w:szCs w:val="23"/>
      <w:lang w:eastAsia="pt-BR"/>
    </w:rPr>
  </w:style>
  <w:style w:type="character" w:customStyle="1" w:styleId="Heading6Char">
    <w:name w:val="Heading 6 Char"/>
    <w:aliases w:val="h6 Char"/>
    <w:basedOn w:val="DefaultParagraphFont"/>
    <w:link w:val="Heading6"/>
    <w:uiPriority w:val="99"/>
    <w:rsid w:val="008D2072"/>
    <w:rPr>
      <w:rFonts w:ascii="Times New Roman" w:eastAsia="Times New Roman" w:hAnsi="Times New Roman" w:cs="Times New Roman"/>
      <w:i/>
      <w:iCs/>
      <w:color w:val="000000"/>
      <w:sz w:val="24"/>
      <w:szCs w:val="24"/>
      <w:lang w:eastAsia="pt-BR"/>
    </w:rPr>
  </w:style>
  <w:style w:type="character" w:customStyle="1" w:styleId="Heading7Char">
    <w:name w:val="Heading 7 Char"/>
    <w:aliases w:val="h7 Char"/>
    <w:basedOn w:val="DefaultParagraphFont"/>
    <w:link w:val="Heading7"/>
    <w:uiPriority w:val="99"/>
    <w:rsid w:val="008D2072"/>
    <w:rPr>
      <w:rFonts w:ascii="Frutiger Light" w:eastAsia="Times New Roman" w:hAnsi="Frutiger Light" w:cs="Times New Roman"/>
      <w:i/>
      <w:w w:val="0"/>
      <w:sz w:val="26"/>
      <w:szCs w:val="24"/>
      <w:lang w:eastAsia="pt-BR"/>
    </w:rPr>
  </w:style>
  <w:style w:type="character" w:customStyle="1" w:styleId="Heading8Char">
    <w:name w:val="Heading 8 Char"/>
    <w:aliases w:val="h8 Char"/>
    <w:basedOn w:val="DefaultParagraphFont"/>
    <w:link w:val="Heading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Heading9Char">
    <w:name w:val="Heading 9 Char"/>
    <w:aliases w:val="h9 Char"/>
    <w:basedOn w:val="DefaultParagraphFont"/>
    <w:link w:val="Heading9"/>
    <w:uiPriority w:val="99"/>
    <w:rsid w:val="008D2072"/>
    <w:rPr>
      <w:rFonts w:ascii="Frutiger Light" w:eastAsia="Times New Roman" w:hAnsi="Frutiger Light" w:cs="Times New Roman"/>
      <w:b/>
      <w:color w:val="000000"/>
      <w:sz w:val="26"/>
      <w:szCs w:val="24"/>
      <w:lang w:eastAsia="pt-BR"/>
    </w:rPr>
  </w:style>
  <w:style w:type="paragraph" w:styleId="BodyText">
    <w:name w:val="Body Text"/>
    <w:aliases w:val="bt,BT,.BT,body text,bd,5"/>
    <w:basedOn w:val="Normal"/>
    <w:link w:val="BodyTextChar"/>
    <w:uiPriority w:val="99"/>
    <w:rsid w:val="008D2072"/>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uiPriority w:val="99"/>
    <w:rsid w:val="008D2072"/>
    <w:rPr>
      <w:rFonts w:ascii="Arial" w:eastAsia="Times New Roman" w:hAnsi="Arial" w:cs="Arial"/>
      <w:lang w:eastAsia="pt-BR"/>
    </w:rPr>
  </w:style>
  <w:style w:type="paragraph" w:styleId="Salutation">
    <w:name w:val="Salutation"/>
    <w:basedOn w:val="Normal"/>
    <w:next w:val="Normal"/>
    <w:link w:val="SalutationChar"/>
    <w:uiPriority w:val="99"/>
    <w:rsid w:val="008D2072"/>
    <w:pPr>
      <w:ind w:firstLine="1440"/>
      <w:jc w:val="both"/>
    </w:pPr>
  </w:style>
  <w:style w:type="character" w:customStyle="1" w:styleId="SalutationChar">
    <w:name w:val="Salutation Char"/>
    <w:basedOn w:val="DefaultParagraphFont"/>
    <w:link w:val="Salutation"/>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PageNumber">
    <w:name w:val="page number"/>
    <w:uiPriority w:val="99"/>
    <w:rsid w:val="008D2072"/>
    <w:rPr>
      <w:rFonts w:cs="Times New Roman"/>
    </w:rPr>
  </w:style>
  <w:style w:type="paragraph" w:styleId="Header">
    <w:name w:val="header"/>
    <w:aliases w:val="Guideline"/>
    <w:basedOn w:val="Normal"/>
    <w:link w:val="HeaderChar"/>
    <w:rsid w:val="008D2072"/>
    <w:pPr>
      <w:tabs>
        <w:tab w:val="center" w:pos="4419"/>
        <w:tab w:val="right" w:pos="8838"/>
      </w:tabs>
      <w:ind w:firstLine="1440"/>
      <w:jc w:val="both"/>
    </w:pPr>
  </w:style>
  <w:style w:type="character" w:customStyle="1" w:styleId="HeaderChar">
    <w:name w:val="Header Char"/>
    <w:aliases w:val="Guideline Char"/>
    <w:basedOn w:val="DefaultParagraphFont"/>
    <w:link w:val="Header"/>
    <w:rsid w:val="008D207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customStyle="1" w:styleId="FooterChar">
    <w:name w:val="Footer Char"/>
    <w:basedOn w:val="DefaultParagraphFont"/>
    <w:link w:val="Footer"/>
    <w:uiPriority w:val="99"/>
    <w:rsid w:val="008D2072"/>
    <w:rPr>
      <w:rFonts w:ascii="Times" w:eastAsia="Times New Roman" w:hAnsi="Times" w:cs="Verdana"/>
      <w:sz w:val="24"/>
      <w:szCs w:val="24"/>
      <w:lang w:eastAsia="pt-BR"/>
    </w:rPr>
  </w:style>
  <w:style w:type="paragraph" w:styleId="BodyTextIndent">
    <w:name w:val="Body Text Indent"/>
    <w:aliases w:val="bti,bt2,Body Text Bold Indent"/>
    <w:basedOn w:val="Normal"/>
    <w:link w:val="BodyTextIndentChar"/>
    <w:uiPriority w:val="99"/>
    <w:rsid w:val="008D2072"/>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uiPriority w:val="99"/>
    <w:rsid w:val="008D2072"/>
    <w:rPr>
      <w:rFonts w:ascii="Times New Roman" w:eastAsia="Times New Roman" w:hAnsi="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customStyle="1" w:styleId="BodyText3Char">
    <w:name w:val="Body Text 3 Char"/>
    <w:basedOn w:val="DefaultParagraphFont"/>
    <w:link w:val="BodyText3"/>
    <w:uiPriority w:val="99"/>
    <w:rsid w:val="008D2072"/>
    <w:rPr>
      <w:rFonts w:ascii="Comic Sans MS" w:eastAsia="Times New Roman" w:hAnsi="Comic Sans MS"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customStyle="1" w:styleId="BodyTextIndent2Char">
    <w:name w:val="Body Text Indent 2 Char"/>
    <w:basedOn w:val="DefaultParagraphFont"/>
    <w:link w:val="BodyTextIndent2"/>
    <w:uiPriority w:val="99"/>
    <w:rsid w:val="008D2072"/>
    <w:rPr>
      <w:rFonts w:ascii="Times New Roman" w:eastAsia="Times New Roman" w:hAnsi="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customStyle="1" w:styleId="BodyTextIndent3Char">
    <w:name w:val="Body Text Indent 3 Char"/>
    <w:basedOn w:val="DefaultParagraphFont"/>
    <w:link w:val="BodyTextIndent3"/>
    <w:uiPriority w:val="99"/>
    <w:rsid w:val="008D2072"/>
    <w:rPr>
      <w:rFonts w:ascii="Times New Roman" w:eastAsia="Times New Roman" w:hAnsi="Times New Roman" w:cs="Times New Roman"/>
      <w:color w:val="000000"/>
      <w:sz w:val="24"/>
      <w:szCs w:val="24"/>
      <w:lang w:eastAsia="pt-BR"/>
    </w:rPr>
  </w:style>
  <w:style w:type="paragraph" w:styleId="FootnoteText">
    <w:name w:val="footnote text"/>
    <w:basedOn w:val="Normal"/>
    <w:link w:val="FootnoteTextChar"/>
    <w:uiPriority w:val="99"/>
    <w:semiHidden/>
    <w:rsid w:val="008D2072"/>
    <w:rPr>
      <w:sz w:val="20"/>
      <w:szCs w:val="20"/>
    </w:rPr>
  </w:style>
  <w:style w:type="character" w:customStyle="1" w:styleId="FootnoteTextChar">
    <w:name w:val="Footnote Text Char"/>
    <w:basedOn w:val="DefaultParagraphFont"/>
    <w:link w:val="FootnoteText"/>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8D2072"/>
    <w:pPr>
      <w:tabs>
        <w:tab w:val="left" w:pos="9072"/>
      </w:tabs>
      <w:spacing w:line="240" w:lineRule="atLeast"/>
      <w:ind w:left="426" w:right="-1"/>
      <w:jc w:val="both"/>
    </w:pPr>
  </w:style>
  <w:style w:type="paragraph" w:styleId="Title">
    <w:name w:val="Title"/>
    <w:aliases w:val="t"/>
    <w:basedOn w:val="Normal"/>
    <w:link w:val="TitleChar"/>
    <w:uiPriority w:val="99"/>
    <w:qFormat/>
    <w:rsid w:val="008D2072"/>
    <w:pPr>
      <w:jc w:val="center"/>
    </w:pPr>
    <w:rPr>
      <w:b/>
      <w:bCs/>
      <w:sz w:val="22"/>
      <w:szCs w:val="22"/>
    </w:rPr>
  </w:style>
  <w:style w:type="character" w:customStyle="1" w:styleId="TitleChar">
    <w:name w:val="Title Char"/>
    <w:aliases w:val="t Char"/>
    <w:basedOn w:val="DefaultParagraphFont"/>
    <w:link w:val="Title"/>
    <w:uiPriority w:val="99"/>
    <w:rsid w:val="008D2072"/>
    <w:rPr>
      <w:rFonts w:ascii="Times New Roman" w:eastAsia="Times New Roman" w:hAnsi="Times New Roman" w:cs="Times New Roman"/>
      <w:b/>
      <w:bCs/>
      <w:lang w:eastAsia="pt-BR"/>
    </w:rPr>
  </w:style>
  <w:style w:type="paragraph" w:styleId="DocumentMap">
    <w:name w:val="Document Map"/>
    <w:basedOn w:val="Normal"/>
    <w:link w:val="DocumentMapChar"/>
    <w:uiPriority w:val="99"/>
    <w:semiHidden/>
    <w:rsid w:val="008D2072"/>
    <w:pPr>
      <w:shd w:val="clear" w:color="auto" w:fill="000080"/>
    </w:pPr>
    <w:rPr>
      <w:rFonts w:ascii="Tahoma" w:hAnsi="Tahoma" w:cs="Times"/>
    </w:rPr>
  </w:style>
  <w:style w:type="character" w:customStyle="1" w:styleId="DocumentMapChar">
    <w:name w:val="Document Map Char"/>
    <w:basedOn w:val="DefaultParagraphFont"/>
    <w:link w:val="DocumentMap"/>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CommentText">
    <w:name w:val="annotation text"/>
    <w:basedOn w:val="Normal"/>
    <w:link w:val="CommentTextChar"/>
    <w:uiPriority w:val="99"/>
    <w:semiHidden/>
    <w:rsid w:val="008D2072"/>
    <w:rPr>
      <w:sz w:val="20"/>
      <w:szCs w:val="20"/>
      <w:lang w:val="en-US"/>
    </w:rPr>
  </w:style>
  <w:style w:type="character" w:customStyle="1" w:styleId="CommentTextChar">
    <w:name w:val="Comment Text Char"/>
    <w:basedOn w:val="DefaultParagraphFont"/>
    <w:link w:val="CommentText"/>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BodyText2">
    <w:name w:val="Body Text 2"/>
    <w:basedOn w:val="Normal"/>
    <w:link w:val="BodyText2Char"/>
    <w:uiPriority w:val="99"/>
    <w:rsid w:val="008D2072"/>
    <w:pPr>
      <w:autoSpaceDE/>
      <w:autoSpaceDN/>
      <w:adjustRightInd/>
      <w:jc w:val="both"/>
    </w:pPr>
    <w:rPr>
      <w:rFonts w:eastAsia="MS Mincho"/>
      <w:szCs w:val="20"/>
    </w:rPr>
  </w:style>
  <w:style w:type="character" w:customStyle="1" w:styleId="BodyText2Char">
    <w:name w:val="Body Text 2 Char"/>
    <w:basedOn w:val="DefaultParagraphFont"/>
    <w:link w:val="BodyText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8D2072"/>
    <w:rPr>
      <w:b/>
      <w:bCs/>
      <w:lang w:val="pt-BR"/>
    </w:rPr>
  </w:style>
  <w:style w:type="character" w:customStyle="1" w:styleId="CommentSubjectChar">
    <w:name w:val="Comment Subject Char"/>
    <w:basedOn w:val="CommentTextChar"/>
    <w:link w:val="CommentSubject"/>
    <w:uiPriority w:val="99"/>
    <w:semiHidden/>
    <w:rsid w:val="008D2072"/>
    <w:rPr>
      <w:rFonts w:ascii="Times New Roman" w:eastAsia="Times New Roman" w:hAnsi="Times New Roman" w:cs="Times New Roman"/>
      <w:b/>
      <w:bCs/>
      <w:sz w:val="20"/>
      <w:szCs w:val="20"/>
      <w:lang w:val="en-US" w:eastAsia="pt-BR"/>
    </w:rPr>
  </w:style>
  <w:style w:type="paragraph" w:styleId="BalloonText">
    <w:name w:val="Balloon Text"/>
    <w:basedOn w:val="Normal"/>
    <w:link w:val="BalloonTextChar"/>
    <w:uiPriority w:val="99"/>
    <w:semiHidden/>
    <w:rsid w:val="008D2072"/>
    <w:rPr>
      <w:rFonts w:ascii="Tahoma" w:hAnsi="Tahoma" w:cs="Tahoma"/>
      <w:sz w:val="16"/>
      <w:szCs w:val="16"/>
    </w:rPr>
  </w:style>
  <w:style w:type="character" w:customStyle="1" w:styleId="BalloonTextChar">
    <w:name w:val="Balloon Text Char"/>
    <w:basedOn w:val="DefaultParagraphFont"/>
    <w:link w:val="BalloonText"/>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0">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8D2072"/>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ion">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ListParagraphChar">
    <w:name w:val="List Paragraph Char"/>
    <w:aliases w:val="List Paragraph_0 Char1,Itemização Char1,Bullets 1 Char1,Lista Colorida - Ênfase 13 Char1,Vitor T?tulo Char1,Normal numerado Char1,Meu Char1,Capítulo Char1,List Paragraph_0_0 Char1,List Paragraph_1 Char,Nível 1 Char,PARAGRAFO Char"/>
    <w:link w:val="ListParagraph"/>
    <w:uiPriority w:val="34"/>
    <w:rsid w:val="00093780"/>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styleId="CommentReference">
    <w:name w:val="annotation reference"/>
    <w:basedOn w:val="DefaultParagraphFont"/>
    <w:uiPriority w:val="99"/>
    <w:semiHidden/>
    <w:unhideWhenUsed/>
    <w:rsid w:val="0036004C"/>
    <w:rPr>
      <w:sz w:val="16"/>
      <w:szCs w:val="16"/>
    </w:r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uiPriority w:val="34"/>
    <w:qFormat/>
    <w:locked/>
    <w:rsid w:val="00DD35BB"/>
    <w:rPr>
      <w:rFonts w:ascii="Tahoma" w:hAnsi="Tahoma"/>
      <w:szCs w:val="24"/>
      <w:lang w:eastAsia="en-US"/>
    </w:rPr>
  </w:style>
  <w:style w:type="character" w:customStyle="1" w:styleId="Level4Char">
    <w:name w:val="Level 4 Char"/>
    <w:link w:val="Level4"/>
    <w:locked/>
    <w:rsid w:val="00DD35B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60017">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119032833">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00606499">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customXml/itemProps2.xml><?xml version="1.0" encoding="utf-8"?>
<ds:datastoreItem xmlns:ds="http://schemas.openxmlformats.org/officeDocument/2006/customXml" ds:itemID="{F32E9D40-153A-4C91-8EE1-4ADE842C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4.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3330</Words>
  <Characters>18885</Characters>
  <Application>Microsoft Office Word</Application>
  <DocSecurity>0</DocSecurity>
  <Lines>370</Lines>
  <Paragraphs>123</Paragraphs>
  <ScaleCrop>false</ScaleCrop>
  <HeadingPairs>
    <vt:vector size="6" baseType="variant">
      <vt:variant>
        <vt:lpstr>Title</vt:lpstr>
      </vt:variant>
      <vt:variant>
        <vt:i4>1</vt:i4>
      </vt:variant>
      <vt:variant>
        <vt:lpstr>Headings</vt:lpstr>
      </vt:variant>
      <vt:variant>
        <vt:i4>42</vt:i4>
      </vt:variant>
      <vt:variant>
        <vt:lpstr>Título</vt:lpstr>
      </vt:variant>
      <vt:variant>
        <vt:i4>1</vt:i4>
      </vt:variant>
    </vt:vector>
  </HeadingPairs>
  <TitlesOfParts>
    <vt:vector size="44" baseType="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 esta Escritura, os Contrato de Cessão Fiduciária de Recebíveis, os Contrat</vt:lpstr>
      <vt:lpstr>    As Partes decidem alterar a definição de Fundo de Reserva descrita na Cláusula 5</vt:lpstr>
      <vt:lpstr>    “4.2 Os recursos captados com a Oferta, deduzidos das despesas listadas no Anexo</vt:lpstr>
      <vt:lpstr>    (i) Observado o previsto pelas Cláusulas 5.6 e 5.41 desta Escritura, à constitui</vt:lpstr>
      <vt:lpstr>    “5.41	Fundo de Reserva do CRI. A Securitizadora está autorizada a constituir um </vt:lpstr>
      <vt:lpstr>    “5.41.2 Toda vez que, por qualquer motivo, os recursos do Fundo de Reserva venha</vt:lpstr>
      <vt:lpstr>    “5.41.5 Os recursos do Fundo de Reserva depositados na Conta Vinculada ou na Con</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    As Partes resolvem alterar a destinação de recursos prevista na Escritura de Emi</vt:lpstr>
      <vt:lpstr>    “4.1	Os Recursos Líquidos (conforme abaixo definidos) oriundos da integralização</vt:lpstr>
      <vt:lpstr>    4.1.1. Os recursos a serem reembolsados pela Emissora nos termos do item (i) da </vt:lpstr>
      <vt:lpstr>    “4.14	No prazo de até 15 (quinze) dias corridos contados da data de integralizaç</vt:lpstr>
      <vt:lpstr>DECLARAÇÕES DAS PARTES</vt:lpstr>
      <vt:lpstr>    As Partes, neste ato, declaram que todas as obrigações assumidas na Escritura de</vt:lpstr>
      <vt:lpstr>    A Emissora declara e garante, neste ato, que todas as declarações e garantias pr</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As Partes reconhecem que as declarações de vontade mediante assinatura digital p</vt:lpstr>
      <vt:lpstr>LEI E FORO</vt:lpstr>
      <vt:lpstr>    Este Primeiro Aditamento é regido pelas Leis da República Federativa do Brasil.</vt:lpstr>
      <vt:lpstr>    Fica eleito o foro da Comarca da Capital da Cidade de São Paulo, com exclusão de</vt:lpstr>
      <vt:lpstr>    Estando assim certas e ajustadas, as partes, obrigando-se por si e sucessores, f</vt:lpstr>
      <vt:lpstr>    </vt:lpstr>
      <vt:lpstr/>
    </vt:vector>
  </TitlesOfParts>
  <Company>Lefosse Advogados</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Lucas Padilha</cp:lastModifiedBy>
  <cp:revision>3</cp:revision>
  <cp:lastPrinted>2018-07-04T23:44:00Z</cp:lastPrinted>
  <dcterms:created xsi:type="dcterms:W3CDTF">2021-11-25T22:46:00Z</dcterms:created>
  <dcterms:modified xsi:type="dcterms:W3CDTF">2021-11-25T22:46:00Z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ContentTypeId">
    <vt:lpwstr>0x010100E3994FF76BF5D14F9EC4EDE16BD124A7</vt:lpwstr>
  </property>
  <property fmtid="{D5CDD505-2E9C-101B-9397-08002B2CF9AE}" pid="4" name="_dlc_DocIdItemGuid">
    <vt:lpwstr>644934ad-78c0-438c-b160-21959395585b</vt:lpwstr>
  </property>
  <property fmtid="{D5CDD505-2E9C-101B-9397-08002B2CF9AE}" pid="5" name="_DocHome">
    <vt:i4>-1137216841</vt:i4>
  </property>
</Properties>
</file>