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07DF0DF7"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proofErr w:type="spellStart"/>
      <w:r w:rsidRPr="00045C23">
        <w:rPr>
          <w:rFonts w:asciiTheme="minorHAnsi" w:hAnsiTheme="minorHAnsi" w:cstheme="minorHAnsi"/>
          <w:color w:val="000000"/>
          <w:u w:val="single"/>
        </w:rPr>
        <w:t>Lucca</w:t>
      </w:r>
      <w:proofErr w:type="spellEnd"/>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xml:space="preserve">, em conjunto com </w:t>
      </w:r>
      <w:proofErr w:type="spellStart"/>
      <w:r>
        <w:rPr>
          <w:rFonts w:asciiTheme="minorHAnsi" w:hAnsiTheme="minorHAnsi" w:cstheme="minorHAnsi"/>
          <w:bCs/>
          <w:color w:val="000000"/>
        </w:rPr>
        <w:t>Lucca</w:t>
      </w:r>
      <w:proofErr w:type="spellEnd"/>
      <w:r>
        <w:rPr>
          <w:rFonts w:asciiTheme="minorHAnsi" w:hAnsiTheme="minorHAnsi" w:cstheme="minorHAnsi"/>
          <w:bCs/>
          <w:color w:val="000000"/>
        </w:rPr>
        <w:t>,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613A6677"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560AF184"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77777777"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proofErr w:type="spellStart"/>
      <w:r w:rsidR="00775BB5">
        <w:rPr>
          <w:rFonts w:asciiTheme="minorHAnsi" w:hAnsiTheme="minorHAnsi" w:cstheme="minorHAnsi"/>
        </w:rPr>
        <w:t>Lucca</w:t>
      </w:r>
      <w:proofErr w:type="spellEnd"/>
      <w:r w:rsidR="00775BB5">
        <w:rPr>
          <w:rFonts w:asciiTheme="minorHAnsi" w:hAnsiTheme="minorHAnsi" w:cstheme="minorHAnsi"/>
        </w:rPr>
        <w:t xml:space="preserve">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39285468" w14:textId="58271ACF" w:rsidR="00290445" w:rsidRPr="00A24739" w:rsidRDefault="00A24739" w:rsidP="00A24739">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proofErr w:type="spellStart"/>
      <w:r>
        <w:rPr>
          <w:rFonts w:asciiTheme="minorHAnsi" w:hAnsiTheme="minorHAnsi" w:cstheme="minorHAnsi"/>
        </w:rPr>
        <w:t>Lucca</w:t>
      </w:r>
      <w:proofErr w:type="spellEnd"/>
      <w:r w:rsidRPr="006910C3">
        <w:rPr>
          <w:rFonts w:asciiTheme="minorHAnsi" w:hAnsiTheme="minorHAnsi" w:cstheme="minorHAnsi"/>
        </w:rPr>
        <w:t>, o Locatário</w:t>
      </w:r>
      <w:r>
        <w:rPr>
          <w:rFonts w:asciiTheme="minorHAnsi" w:hAnsiTheme="minorHAnsi" w:cstheme="minorHAnsi"/>
        </w:rPr>
        <w:t xml:space="preserve"> </w:t>
      </w:r>
      <w:proofErr w:type="spellStart"/>
      <w:r>
        <w:rPr>
          <w:rFonts w:asciiTheme="minorHAnsi" w:hAnsiTheme="minorHAnsi" w:cstheme="minorHAnsi"/>
        </w:rPr>
        <w:t>Lucca</w:t>
      </w:r>
      <w:proofErr w:type="spellEnd"/>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12"/>
      <w:r w:rsidRPr="006910C3">
        <w:rPr>
          <w:rFonts w:asciiTheme="minorHAnsi" w:hAnsiTheme="minorHAnsi" w:cstheme="minorHAnsi"/>
        </w:rPr>
        <w:t xml:space="preserve">, no qual o Locatário </w:t>
      </w:r>
      <w:proofErr w:type="spellStart"/>
      <w:r>
        <w:rPr>
          <w:rFonts w:asciiTheme="minorHAnsi" w:hAnsiTheme="minorHAnsi" w:cstheme="minorHAnsi"/>
        </w:rPr>
        <w:t>Lucca</w:t>
      </w:r>
      <w:proofErr w:type="spellEnd"/>
      <w:r>
        <w:rPr>
          <w:rFonts w:asciiTheme="minorHAnsi" w:hAnsiTheme="minorHAnsi" w:cstheme="minorHAnsi"/>
        </w:rPr>
        <w:t xml:space="preserve"> </w:t>
      </w:r>
      <w:r w:rsidRPr="006910C3">
        <w:rPr>
          <w:rFonts w:asciiTheme="minorHAnsi" w:hAnsiTheme="minorHAnsi" w:cstheme="minorHAnsi"/>
        </w:rPr>
        <w:t xml:space="preserve">compromete-se a pagar à </w:t>
      </w:r>
      <w:proofErr w:type="spellStart"/>
      <w:r>
        <w:rPr>
          <w:rFonts w:asciiTheme="minorHAnsi" w:hAnsiTheme="minorHAnsi" w:cstheme="minorHAnsi"/>
        </w:rPr>
        <w:t>Lucca</w:t>
      </w:r>
      <w:proofErr w:type="spellEnd"/>
      <w:r w:rsidRPr="006910C3">
        <w:rPr>
          <w:rFonts w:asciiTheme="minorHAnsi" w:hAnsiTheme="minorHAnsi" w:cstheme="minorHAnsi"/>
        </w:rPr>
        <w:t xml:space="preserve"> a totalidade dos créditos relativos aos aluguéis, conforme previsto no Contrato de Locação </w:t>
      </w:r>
      <w:proofErr w:type="spellStart"/>
      <w:r>
        <w:rPr>
          <w:rFonts w:asciiTheme="minorHAnsi" w:hAnsiTheme="minorHAnsi" w:cstheme="minorHAnsi"/>
        </w:rPr>
        <w:t>Lucca</w:t>
      </w:r>
      <w:proofErr w:type="spellEnd"/>
      <w:r w:rsidRPr="006910C3">
        <w:rPr>
          <w:rFonts w:asciiTheme="minorHAnsi" w:hAnsiTheme="minorHAnsi" w:cstheme="minorHAnsi"/>
        </w:rPr>
        <w:t xml:space="preserve">, incluindo a totalidade dos acessórios, tais como, mas não se limitando a, juros, multas, </w:t>
      </w:r>
      <w:r w:rsidRPr="006910C3">
        <w:rPr>
          <w:rFonts w:asciiTheme="minorHAnsi" w:hAnsiTheme="minorHAnsi" w:cstheme="minorHAnsi"/>
        </w:rPr>
        <w:lastRenderedPageBreak/>
        <w:t>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p>
    <w:p w14:paraId="6D659B29" w14:textId="77777777" w:rsidR="000658A5" w:rsidRDefault="000658A5" w:rsidP="000658A5">
      <w:pPr>
        <w:widowControl/>
        <w:tabs>
          <w:tab w:val="left" w:pos="851"/>
        </w:tabs>
        <w:adjustRightInd/>
        <w:spacing w:line="340" w:lineRule="exact"/>
        <w:ind w:left="567"/>
        <w:textAlignment w:val="auto"/>
        <w:outlineLvl w:val="2"/>
        <w:rPr>
          <w:rFonts w:asciiTheme="minorHAnsi" w:hAnsiTheme="minorHAnsi" w:cstheme="minorHAnsi"/>
        </w:rPr>
      </w:pPr>
    </w:p>
    <w:p w14:paraId="6DFE66E8" w14:textId="77777777" w:rsidR="000658A5" w:rsidRDefault="000658A5" w:rsidP="000658A5">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2227BEFC" w14:textId="163FCFB4" w:rsidR="00290445" w:rsidRPr="008C5A83" w:rsidRDefault="00A24739" w:rsidP="00290445">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4" w:name="_Hlk49450049"/>
      <w:bookmarkStart w:id="15" w:name="_Hlk49457992"/>
      <w:r w:rsidRPr="00DF1DA3">
        <w:rPr>
          <w:rFonts w:asciiTheme="minorHAnsi" w:hAnsiTheme="minorHAnsi" w:cstheme="minorHAnsi"/>
        </w:rPr>
        <w:t xml:space="preserve">os Imóveis Motriz são atualmente locados para </w:t>
      </w:r>
      <w:bookmarkStart w:id="16" w:name="_Hlk49294753"/>
      <w:bookmarkStart w:id="17"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6"/>
      <w:r w:rsidRPr="00DF1DA3">
        <w:rPr>
          <w:rFonts w:asciiTheme="minorHAnsi" w:hAnsiTheme="minorHAnsi" w:cstheme="minorHAnsi"/>
        </w:rPr>
        <w:t xml:space="preserve"> </w:t>
      </w:r>
      <w:bookmarkEnd w:id="17"/>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xml:space="preserve">”, em conjunto com Locatário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bookmarkStart w:id="18"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xml:space="preserve">” e quando em conjunto com Contrato de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8"/>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 xml:space="preserve">quando em conjunto com Créditos Imobiliários da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19"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19"/>
    </w:p>
    <w:bookmarkEnd w:id="14"/>
    <w:bookmarkEnd w:id="11"/>
    <w:bookmarkEnd w:id="15"/>
    <w:p w14:paraId="36406B0C" w14:textId="038B94FA" w:rsidR="00E57A34" w:rsidRPr="00B41502" w:rsidRDefault="00A24739" w:rsidP="00B41502">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lastRenderedPageBreak/>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e como forma de garantir o fluxo dos pagamentos dos recebíveis oriundos </w:t>
      </w:r>
      <w:r>
        <w:rPr>
          <w:rFonts w:asciiTheme="minorHAnsi" w:hAnsiTheme="minorHAnsi" w:cstheme="minorHAnsi"/>
          <w:color w:val="000000"/>
        </w:rPr>
        <w:t>das locações dos Imóveis Lastro</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0"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 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B41502">
        <w:rPr>
          <w:rFonts w:asciiTheme="minorHAnsi" w:hAnsiTheme="minorHAnsi" w:cstheme="minorHAnsi"/>
          <w:color w:val="000000"/>
        </w:rPr>
        <w:t xml:space="preserve"> 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0"/>
      <w:r w:rsidRPr="00B41502">
        <w:rPr>
          <w:rFonts w:asciiTheme="minorHAnsi" w:hAnsiTheme="minorHAnsi" w:cstheme="minorHAnsi"/>
          <w:color w:val="000000"/>
        </w:rPr>
        <w:t>;</w:t>
      </w:r>
    </w:p>
    <w:p w14:paraId="5CBEEFE1" w14:textId="77777777" w:rsidR="00A24739" w:rsidRDefault="00A24739" w:rsidP="00A24739">
      <w:pPr>
        <w:tabs>
          <w:tab w:val="left" w:pos="851"/>
        </w:tabs>
        <w:adjustRightInd/>
        <w:spacing w:line="340" w:lineRule="exact"/>
        <w:ind w:left="567"/>
        <w:outlineLvl w:val="2"/>
        <w:rPr>
          <w:rFonts w:asciiTheme="minorHAnsi" w:hAnsiTheme="minorHAnsi" w:cstheme="minorHAnsi"/>
        </w:rPr>
      </w:pPr>
    </w:p>
    <w:p w14:paraId="44154A09" w14:textId="597EED20"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21" w:name="_Hlk45581282"/>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proofErr w:type="spellStart"/>
      <w:r w:rsidR="00A925CF" w:rsidRPr="00A925CF">
        <w:rPr>
          <w:rFonts w:asciiTheme="minorHAnsi" w:hAnsiTheme="minorHAnsi" w:cstheme="minorHAnsi"/>
          <w:u w:val="single"/>
        </w:rPr>
        <w:t>Simplific</w:t>
      </w:r>
      <w:proofErr w:type="spellEnd"/>
      <w:r w:rsidR="00A925CF" w:rsidRPr="00A925CF">
        <w:rPr>
          <w:rFonts w:asciiTheme="minorHAnsi" w:hAnsiTheme="minorHAnsi" w:cstheme="minorHAnsi"/>
          <w:u w:val="single"/>
        </w:rPr>
        <w:t xml:space="preserve"> </w:t>
      </w:r>
      <w:proofErr w:type="spellStart"/>
      <w:r w:rsidR="00A925CF" w:rsidRPr="00A925CF">
        <w:rPr>
          <w:rFonts w:asciiTheme="minorHAnsi" w:hAnsiTheme="minorHAnsi" w:cstheme="minorHAnsi"/>
          <w:u w:val="single"/>
        </w:rPr>
        <w:t>Pavarini</w:t>
      </w:r>
      <w:proofErr w:type="spellEnd"/>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2" w:name="_DV_M34"/>
      <w:bookmarkStart w:id="23" w:name="_DV_M35"/>
      <w:bookmarkStart w:id="24" w:name="_Hlk45581415"/>
      <w:bookmarkEnd w:id="22"/>
      <w:bookmarkEnd w:id="23"/>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3DAC80F"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5" w:name="_DV_M79"/>
      <w:bookmarkEnd w:id="25"/>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4"/>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proofErr w:type="spellStart"/>
      <w:r w:rsidR="00A925CF" w:rsidRPr="00A925CF">
        <w:rPr>
          <w:rFonts w:asciiTheme="minorHAnsi" w:hAnsiTheme="minorHAnsi" w:cstheme="minorHAnsi"/>
          <w:bCs/>
        </w:rPr>
        <w:t>Simplific</w:t>
      </w:r>
      <w:proofErr w:type="spellEnd"/>
      <w:r w:rsidR="00A925CF" w:rsidRPr="00A925CF">
        <w:rPr>
          <w:rFonts w:asciiTheme="minorHAnsi" w:hAnsiTheme="minorHAnsi" w:cstheme="minorHAnsi"/>
          <w:bCs/>
        </w:rPr>
        <w:t xml:space="preserve"> </w:t>
      </w:r>
      <w:proofErr w:type="spellStart"/>
      <w:r w:rsidR="00A925CF" w:rsidRPr="00A925CF">
        <w:rPr>
          <w:rFonts w:asciiTheme="minorHAnsi" w:hAnsiTheme="minorHAnsi" w:cstheme="minorHAnsi"/>
          <w:bCs/>
        </w:rPr>
        <w:t>Pavarini</w:t>
      </w:r>
      <w:proofErr w:type="spellEnd"/>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B398D5C"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w:t>
      </w:r>
      <w:r w:rsidR="003575C1" w:rsidRPr="00F029AE">
        <w:rPr>
          <w:rFonts w:asciiTheme="minorHAnsi" w:hAnsiTheme="minorHAnsi" w:cstheme="minorHAnsi"/>
          <w:i/>
          <w:iCs/>
        </w:rPr>
        <w:lastRenderedPageBreak/>
        <w:t xml:space="preserve">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5AE71092"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6" w:name="_Hlk51154216"/>
      <w:bookmarkStart w:id="27"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proofErr w:type="spellStart"/>
      <w:r w:rsidR="00F245B9">
        <w:rPr>
          <w:rFonts w:asciiTheme="minorHAnsi" w:hAnsiTheme="minorHAnsi" w:cstheme="minorHAnsi"/>
        </w:rPr>
        <w:t>Lucca</w:t>
      </w:r>
      <w:proofErr w:type="spellEnd"/>
      <w:r w:rsidR="00F245B9">
        <w:rPr>
          <w:rFonts w:asciiTheme="minorHAnsi" w:hAnsiTheme="minorHAnsi" w:cstheme="minorHAnsi"/>
        </w:rPr>
        <w:t xml:space="preserve">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r w:rsidR="009F3B2F" w:rsidRPr="00F029AE">
        <w:rPr>
          <w:rFonts w:asciiTheme="minorHAnsi" w:hAnsiTheme="minorHAnsi" w:cstheme="minorHAnsi"/>
          <w:highlight w:val="yellow"/>
        </w:rPr>
        <w:t>[●]</w:t>
      </w:r>
      <w:r>
        <w:rPr>
          <w:rFonts w:asciiTheme="minorHAnsi" w:hAnsiTheme="minorHAnsi" w:cstheme="minorHAnsi"/>
        </w:rPr>
        <w:t xml:space="preserve"> (“</w:t>
      </w:r>
      <w:r w:rsidR="00694AF3" w:rsidRPr="00F029AE">
        <w:rPr>
          <w:rFonts w:asciiTheme="minorHAnsi" w:hAnsiTheme="minorHAnsi" w:cstheme="minorHAnsi"/>
          <w:highlight w:val="yellow"/>
        </w:rPr>
        <w:t>[●]</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694AF3" w:rsidRPr="00F029AE">
        <w:rPr>
          <w:rFonts w:asciiTheme="minorHAnsi" w:hAnsiTheme="minorHAnsi" w:cstheme="minorHAnsi"/>
          <w:highlight w:val="yellow"/>
        </w:rPr>
        <w:t>[●]</w:t>
      </w:r>
      <w:r>
        <w:rPr>
          <w:rFonts w:asciiTheme="minorHAnsi" w:hAnsiTheme="minorHAnsi" w:cstheme="minorHAnsi"/>
        </w:rPr>
        <w:t>,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185A1A9A"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6"/>
    <w:p w14:paraId="53BB52F9" w14:textId="77777777" w:rsidR="00AB7DFF" w:rsidRDefault="00AB7DFF" w:rsidP="00AB7DFF">
      <w:pPr>
        <w:widowControl/>
        <w:tabs>
          <w:tab w:val="left" w:pos="851"/>
        </w:tabs>
        <w:adjustRightInd/>
        <w:spacing w:line="340" w:lineRule="exact"/>
        <w:ind w:left="567"/>
        <w:textAlignment w:val="auto"/>
        <w:outlineLvl w:val="2"/>
        <w:rPr>
          <w:rFonts w:asciiTheme="minorHAnsi" w:hAnsiTheme="minorHAnsi" w:cstheme="minorHAnsi"/>
        </w:rPr>
      </w:pPr>
    </w:p>
    <w:p w14:paraId="3C11F7BE" w14:textId="77777777" w:rsidR="00AB7DFF" w:rsidRPr="00760B2B" w:rsidRDefault="00AB7DFF" w:rsidP="00AB7DFF">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8"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28"/>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29"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0" w:name="_DV_M36"/>
      <w:bookmarkStart w:id="31" w:name="_Ref424855173"/>
      <w:bookmarkEnd w:id="30"/>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7"/>
    </w:p>
    <w:p w14:paraId="05DC4E20" w14:textId="77777777" w:rsidR="003E1BA8" w:rsidRDefault="003E1BA8" w:rsidP="00F029AE">
      <w:pPr>
        <w:pStyle w:val="PargrafodaLista"/>
        <w:rPr>
          <w:rFonts w:asciiTheme="minorHAnsi" w:hAnsiTheme="minorHAnsi" w:cstheme="minorHAnsi"/>
        </w:rPr>
      </w:pPr>
    </w:p>
    <w:bookmarkEnd w:id="29"/>
    <w:p w14:paraId="7ED4C9ED" w14:textId="1FB8A31F"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2" w:name="_Hlk45581581"/>
      <w:r w:rsidR="008F1294" w:rsidRPr="00E57A34">
        <w:rPr>
          <w:rFonts w:asciiTheme="minorHAnsi" w:hAnsiTheme="minorHAnsi" w:cstheme="minorHAnsi"/>
          <w:highlight w:val="yellow"/>
        </w:rPr>
        <w:t>[●]</w:t>
      </w:r>
      <w:bookmarkEnd w:id="32"/>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agosto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3"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4"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4"/>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5"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5"/>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36" w:name="_DV_M40"/>
      <w:bookmarkStart w:id="37" w:name="_DV_M41"/>
      <w:bookmarkEnd w:id="31"/>
      <w:bookmarkEnd w:id="36"/>
      <w:bookmarkEnd w:id="37"/>
    </w:p>
    <w:bookmarkEnd w:id="33"/>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lastRenderedPageBreak/>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38" w:name="_Hlk51154003"/>
      <w:r w:rsidR="00016477">
        <w:rPr>
          <w:rFonts w:asciiTheme="minorHAnsi" w:hAnsiTheme="minorHAnsi" w:cstheme="minorHAnsi"/>
        </w:rPr>
        <w:t>tendo sido devidamente assistidas por advogados ao longo da negociação dos Documentos da Operação, e</w:t>
      </w:r>
      <w:bookmarkEnd w:id="38"/>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016477">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39" w:name="_DV_M33"/>
      <w:bookmarkEnd w:id="39"/>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40" w:name="_Ref429491828"/>
    </w:p>
    <w:p w14:paraId="0DE9A28A" w14:textId="6058D422"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0"/>
    </w:p>
    <w:p w14:paraId="4ACF1549"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0EACBF82" w14:textId="0956A240"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0F74AB0B" w:rsidR="0099697B" w:rsidRPr="005C1EE6" w:rsidRDefault="0099697B" w:rsidP="00115898"/>
    <w:p w14:paraId="7DAA88B2" w14:textId="0C9414B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5898">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5898">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1"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xml:space="preserve">”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w:t>
      </w:r>
      <w:r w:rsidRPr="00115898">
        <w:rPr>
          <w:rFonts w:asciiTheme="minorHAnsi" w:hAnsiTheme="minorHAnsi" w:cstheme="minorHAnsi"/>
        </w:rPr>
        <w:lastRenderedPageBreak/>
        <w:t>qualquer acordo, judicial ou extrajudicial, voluntário ou involuntário, ou outro ato que tenha o efeito prático similar a quaisquer das expressões acima.</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2"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2"/>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1"/>
    </w:p>
    <w:p w14:paraId="19AB26F5" w14:textId="77777777" w:rsidR="00DD1896" w:rsidRPr="00E57A34" w:rsidRDefault="00DD1896"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3"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43"/>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4" w:name="_Ref425004965"/>
    </w:p>
    <w:p w14:paraId="7D1A7FFF" w14:textId="7C3C4AD5"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DC6AB7">
        <w:rPr>
          <w:rFonts w:asciiTheme="minorHAnsi" w:hAnsiTheme="minorHAnsi" w:cstheme="minorHAnsi"/>
        </w:rPr>
        <w:t xml:space="preserve"> (“</w:t>
      </w:r>
      <w:r w:rsidR="00DC6AB7" w:rsidRPr="00F029AE">
        <w:rPr>
          <w:rFonts w:asciiTheme="minorHAnsi" w:hAnsiTheme="minorHAnsi" w:cstheme="minorHAnsi"/>
          <w:u w:val="single"/>
        </w:rPr>
        <w:t>Operação</w:t>
      </w:r>
      <w:r w:rsidR="00DC6AB7">
        <w:rPr>
          <w:rFonts w:asciiTheme="minorHAnsi" w:hAnsiTheme="minorHAnsi" w:cstheme="minorHAnsi"/>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4"/>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768FA4FD"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lastRenderedPageBreak/>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4264D100"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006A5015">
        <w:rPr>
          <w:rFonts w:asciiTheme="minorHAnsi" w:hAnsiTheme="minorHAnsi" w:cstheme="minorHAnsi"/>
        </w:rPr>
        <w:t>presente data</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Pr="00115898">
        <w:rPr>
          <w:rFonts w:asciiTheme="minorHAnsi" w:hAnsiTheme="minorHAnsi" w:cstheme="minorHAnsi"/>
          <w:u w:val="single"/>
        </w:rPr>
        <w:t>V</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26A8DDF9"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r w:rsidR="00986A23">
        <w:rPr>
          <w:rFonts w:asciiTheme="minorHAnsi" w:hAnsiTheme="minorHAnsi" w:cstheme="minorHAnsi"/>
        </w:rPr>
        <w:t>.</w:t>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5"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306EA81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bookmarkStart w:id="46" w:name="_Hlk49944676"/>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bookmarkEnd w:id="46"/>
      <w:r w:rsidR="00962EC9">
        <w:rPr>
          <w:rFonts w:asciiTheme="minorHAnsi" w:hAnsiTheme="minorHAnsi" w:cstheme="minorHAnsi"/>
        </w:rPr>
        <w:t xml:space="preserve"> (“</w:t>
      </w:r>
      <w:r w:rsidR="00962EC9" w:rsidRPr="00F82564">
        <w:rPr>
          <w:rFonts w:asciiTheme="minorHAnsi" w:hAnsiTheme="minorHAnsi" w:cstheme="minorHAnsi"/>
          <w:u w:val="single"/>
        </w:rPr>
        <w:t>Valor Nominal</w:t>
      </w:r>
      <w:r w:rsidR="00962EC9">
        <w:rPr>
          <w:rFonts w:asciiTheme="minorHAnsi" w:hAnsiTheme="minorHAnsi" w:cstheme="minorHAnsi"/>
        </w:rPr>
        <w:t>”)</w:t>
      </w:r>
      <w:r w:rsidR="007375B8">
        <w:rPr>
          <w:rFonts w:asciiTheme="minorHAnsi" w:hAnsiTheme="minorHAnsi" w:cstheme="minorHAnsi"/>
        </w:rPr>
        <w:t xml:space="preserve">, </w:t>
      </w:r>
      <w:r w:rsidR="00962EC9">
        <w:rPr>
          <w:rFonts w:asciiTheme="minorHAnsi" w:hAnsiTheme="minorHAnsi" w:cstheme="minorHAnsi"/>
        </w:rPr>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1 (“</w:t>
      </w:r>
      <w:r w:rsidR="00962EC9" w:rsidRPr="00F82564">
        <w:rPr>
          <w:rFonts w:asciiTheme="minorHAnsi" w:hAnsiTheme="minorHAnsi" w:cstheme="minorHAnsi"/>
          <w:u w:val="single"/>
        </w:rPr>
        <w:t>Valor Nominal CCI 1</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2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2</w:t>
      </w:r>
      <w:r w:rsidR="00962EC9">
        <w:rPr>
          <w:rFonts w:asciiTheme="minorHAnsi" w:hAnsiTheme="minorHAnsi" w:cstheme="minorHAnsi"/>
        </w:rPr>
        <w:t xml:space="preserve">”), o valor de </w:t>
      </w:r>
      <w:r w:rsidR="00962EC9" w:rsidRPr="00E57A34">
        <w:rPr>
          <w:rFonts w:asciiTheme="minorHAnsi" w:hAnsiTheme="minorHAnsi" w:cstheme="minorHAnsi"/>
        </w:rPr>
        <w:lastRenderedPageBreak/>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3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3</w:t>
      </w:r>
      <w:r w:rsidR="00962EC9">
        <w:rPr>
          <w:rFonts w:asciiTheme="minorHAnsi" w:hAnsiTheme="minorHAnsi" w:cstheme="minorHAnsi"/>
        </w:rPr>
        <w:t>”)</w:t>
      </w:r>
      <w:r w:rsidR="00AB7DFF">
        <w:rPr>
          <w:rFonts w:asciiTheme="minorHAnsi" w:hAnsiTheme="minorHAnsi" w:cstheme="minorHAnsi"/>
        </w:rPr>
        <w:t>,</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4</w:t>
      </w:r>
      <w:r w:rsidR="00962EC9" w:rsidRPr="00E57A34">
        <w:rPr>
          <w:rFonts w:asciiTheme="minorHAnsi" w:hAnsiTheme="minorHAnsi" w:cstheme="minorHAnsi"/>
        </w:rPr>
        <w:t xml:space="preserve"> </w:t>
      </w:r>
      <w:r w:rsidRPr="00E57A34">
        <w:rPr>
          <w:rFonts w:asciiTheme="minorHAnsi" w:hAnsiTheme="minorHAnsi" w:cstheme="minorHAnsi"/>
        </w:rPr>
        <w:t>(</w:t>
      </w:r>
      <w:r w:rsidR="00962EC9">
        <w:rPr>
          <w:rFonts w:asciiTheme="minorHAnsi" w:hAnsiTheme="minorHAnsi" w:cstheme="minorHAnsi"/>
        </w:rPr>
        <w:t>“</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4</w:t>
      </w:r>
      <w:r w:rsidRPr="00E57A34">
        <w:rPr>
          <w:rFonts w:asciiTheme="minorHAnsi" w:hAnsiTheme="minorHAnsi" w:cstheme="minorHAnsi"/>
        </w:rPr>
        <w:t>”)</w:t>
      </w:r>
      <w:r w:rsidR="00AB7DFF">
        <w:rPr>
          <w:rFonts w:asciiTheme="minorHAnsi" w:hAnsiTheme="minorHAnsi" w:cstheme="minorHAnsi"/>
        </w:rPr>
        <w:t xml:space="preserv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5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5</w:t>
      </w:r>
      <w:r w:rsidR="00AB7DFF">
        <w:rPr>
          <w:rFonts w:asciiTheme="minorHAnsi" w:hAnsiTheme="minorHAnsi" w:cstheme="minorHAnsi"/>
        </w:rPr>
        <w:t xml:space="preserve">”) 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6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6</w:t>
      </w:r>
      <w:r w:rsidR="00AB7DFF">
        <w:rPr>
          <w:rFonts w:asciiTheme="minorHAnsi" w:hAnsiTheme="minorHAnsi" w:cstheme="minorHAnsi"/>
        </w:rPr>
        <w:t>”),</w:t>
      </w:r>
      <w:r w:rsidRPr="00E57A34">
        <w:rPr>
          <w:rFonts w:asciiTheme="minorHAnsi" w:hAnsiTheme="minorHAnsi" w:cstheme="minorHAnsi"/>
        </w:rPr>
        <w:t>.</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7" w:name="_Ref425005252"/>
    </w:p>
    <w:p w14:paraId="2D352079" w14:textId="506691C4"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 xml:space="preserve">Valor da Cessão </w:t>
      </w:r>
      <w:proofErr w:type="spellStart"/>
      <w:r w:rsidR="00962EC9" w:rsidRPr="00F82564">
        <w:rPr>
          <w:rFonts w:asciiTheme="minorHAnsi" w:hAnsiTheme="minorHAnsi" w:cstheme="minorHAnsi"/>
          <w:u w:val="single"/>
        </w:rPr>
        <w:t>Lucca</w:t>
      </w:r>
      <w:proofErr w:type="spellEnd"/>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48" w:name="_DV_M63"/>
      <w:bookmarkEnd w:id="47"/>
      <w:bookmarkEnd w:id="48"/>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49" w:name="_Ref425005000"/>
    </w:p>
    <w:p w14:paraId="2022AA65" w14:textId="4CFB8595"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49"/>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0" w:name="_DV_M64"/>
      <w:bookmarkStart w:id="51" w:name="_DV_M89"/>
      <w:bookmarkStart w:id="52" w:name="_DV_M65"/>
      <w:bookmarkStart w:id="53" w:name="_Ref434344381"/>
      <w:bookmarkEnd w:id="50"/>
      <w:bookmarkEnd w:id="51"/>
      <w:bookmarkEnd w:id="52"/>
    </w:p>
    <w:p w14:paraId="06B55C13" w14:textId="79DB9FEF"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r w:rsidR="00694AF3" w:rsidRPr="00F029AE">
        <w:rPr>
          <w:rFonts w:asciiTheme="minorHAnsi" w:hAnsiTheme="minorHAnsi" w:cstheme="minorHAnsi"/>
        </w:rPr>
        <w:t>o pagamento do valor necessário para quitação das CCB</w:t>
      </w:r>
      <w:r w:rsidR="00694AF3">
        <w:rPr>
          <w:rFonts w:asciiTheme="minorHAnsi" w:hAnsiTheme="minorHAnsi" w:cstheme="minorHAnsi"/>
        </w:rPr>
        <w:t xml:space="preserve">, </w:t>
      </w:r>
      <w:r w:rsidR="00694AF3" w:rsidRPr="00F029AE">
        <w:rPr>
          <w:rFonts w:asciiTheme="minorHAnsi" w:hAnsiTheme="minorHAnsi" w:cstheme="minorHAnsi"/>
        </w:rPr>
        <w:t xml:space="preserve">a ser indicado pela Cedente </w:t>
      </w:r>
      <w:r w:rsidR="00A24739">
        <w:rPr>
          <w:rFonts w:asciiTheme="minorHAnsi" w:hAnsiTheme="minorHAnsi" w:cstheme="minorHAnsi"/>
        </w:rPr>
        <w:t xml:space="preserve">1 </w:t>
      </w:r>
      <w:r w:rsidR="00694AF3" w:rsidRPr="00F029AE">
        <w:rPr>
          <w:rFonts w:asciiTheme="minorHAnsi" w:hAnsiTheme="minorHAnsi" w:cstheme="minorHAnsi"/>
        </w:rPr>
        <w:t xml:space="preserve">no dia do pagamento, </w:t>
      </w:r>
      <w:r w:rsidR="00694AF3" w:rsidRPr="00A037D6">
        <w:rPr>
          <w:rFonts w:asciiTheme="minorHAnsi" w:hAnsiTheme="minorHAnsi" w:cstheme="minorHAnsi"/>
        </w:rPr>
        <w:t xml:space="preserve">que </w:t>
      </w:r>
      <w:r w:rsidR="00694AF3" w:rsidRPr="00F029AE">
        <w:rPr>
          <w:rFonts w:asciiTheme="minorHAnsi" w:hAnsiTheme="minorHAnsi" w:cstheme="minorHAnsi"/>
        </w:rPr>
        <w:t>deverá ser pago</w:t>
      </w:r>
      <w:r w:rsidR="00694AF3" w:rsidRPr="00A037D6">
        <w:rPr>
          <w:rFonts w:asciiTheme="minorHAnsi" w:hAnsiTheme="minorHAnsi" w:cstheme="minorHAnsi"/>
        </w:rPr>
        <w:t xml:space="preserve"> pela Cessionária, por conta e ordem da Cedente</w:t>
      </w:r>
      <w:r w:rsidR="00A24739">
        <w:rPr>
          <w:rFonts w:asciiTheme="minorHAnsi" w:hAnsiTheme="minorHAnsi" w:cstheme="minorHAnsi"/>
        </w:rPr>
        <w:t xml:space="preserve"> 1</w:t>
      </w:r>
      <w:r w:rsidR="00694AF3">
        <w:rPr>
          <w:rFonts w:asciiTheme="minorHAnsi" w:hAnsiTheme="minorHAnsi" w:cstheme="minorHAnsi"/>
        </w:rPr>
        <w:t>, o qual a Cedente</w:t>
      </w:r>
      <w:r w:rsidR="00A24739">
        <w:rPr>
          <w:rFonts w:asciiTheme="minorHAnsi" w:hAnsiTheme="minorHAnsi" w:cstheme="minorHAnsi"/>
        </w:rPr>
        <w:t xml:space="preserve"> 1</w:t>
      </w:r>
      <w:r w:rsidR="00694AF3">
        <w:rPr>
          <w:rFonts w:asciiTheme="minorHAnsi" w:hAnsiTheme="minorHAnsi" w:cstheme="minorHAnsi"/>
        </w:rPr>
        <w:t xml:space="preserve"> desde já autoriza expressamente a Cessionária</w:t>
      </w:r>
      <w:r w:rsidR="00A24739">
        <w:rPr>
          <w:rFonts w:asciiTheme="minorHAnsi" w:hAnsiTheme="minorHAnsi" w:cstheme="minorHAnsi"/>
        </w:rPr>
        <w:t xml:space="preserve"> a pagar os Credores</w:t>
      </w:r>
      <w:r w:rsidR="00694AF3" w:rsidRPr="00A037D6">
        <w:rPr>
          <w:rFonts w:asciiTheme="minorHAnsi" w:hAnsiTheme="minorHAnsi" w:cstheme="minorHAnsi"/>
        </w:rPr>
        <w:t>, mediante transferência eletrônica</w:t>
      </w:r>
      <w:r w:rsidR="00694AF3">
        <w:rPr>
          <w:rFonts w:asciiTheme="minorHAnsi" w:hAnsiTheme="minorHAnsi" w:cstheme="minorHAnsi"/>
        </w:rPr>
        <w:t xml:space="preserve"> para</w:t>
      </w:r>
      <w:r w:rsidR="00694AF3" w:rsidRPr="00F029AE">
        <w:rPr>
          <w:rFonts w:asciiTheme="minorHAnsi" w:hAnsiTheme="minorHAnsi" w:cstheme="minorHAnsi"/>
        </w:rPr>
        <w:t xml:space="preserve"> </w:t>
      </w:r>
      <w:r w:rsidR="00694AF3" w:rsidRPr="00F029AE">
        <w:rPr>
          <w:rFonts w:asciiTheme="minorHAnsi" w:hAnsiTheme="minorHAnsi" w:cstheme="minorHAnsi"/>
          <w:b/>
          <w:bCs/>
        </w:rPr>
        <w:t>(</w:t>
      </w:r>
      <w:proofErr w:type="spellStart"/>
      <w:r w:rsidR="00694AF3" w:rsidRPr="00F029AE">
        <w:rPr>
          <w:rFonts w:asciiTheme="minorHAnsi" w:hAnsiTheme="minorHAnsi" w:cstheme="minorHAnsi"/>
          <w:b/>
          <w:bCs/>
        </w:rPr>
        <w:t>i.a</w:t>
      </w:r>
      <w:proofErr w:type="spellEnd"/>
      <w:r w:rsidR="00694AF3" w:rsidRPr="00F029AE">
        <w:rPr>
          <w:rFonts w:asciiTheme="minorHAnsi" w:hAnsiTheme="minorHAnsi" w:cstheme="minorHAnsi"/>
          <w:b/>
          <w:bCs/>
        </w:rPr>
        <w:t>)</w:t>
      </w:r>
      <w:r w:rsidR="00694AF3" w:rsidRPr="00A037D6">
        <w:rPr>
          <w:rFonts w:asciiTheme="minorHAnsi" w:hAnsiTheme="minorHAnsi" w:cstheme="minorHAnsi"/>
        </w:rPr>
        <w:t xml:space="preserve"> </w:t>
      </w:r>
      <w:r w:rsidR="00694AF3" w:rsidRPr="00F029AE">
        <w:rPr>
          <w:rFonts w:asciiTheme="minorHAnsi" w:hAnsiTheme="minorHAnsi" w:cstheme="minorHAnsi"/>
        </w:rPr>
        <w:t xml:space="preserve">a conta </w:t>
      </w:r>
      <w:r w:rsidR="00694AF3" w:rsidRPr="00F029AE">
        <w:rPr>
          <w:rFonts w:asciiTheme="minorHAnsi" w:hAnsiTheme="minorHAnsi" w:cstheme="minorHAnsi"/>
          <w:highlight w:val="yellow"/>
        </w:rPr>
        <w:t>[●]</w:t>
      </w:r>
      <w:r w:rsidR="00694AF3" w:rsidRPr="00F029AE">
        <w:rPr>
          <w:rFonts w:asciiTheme="minorHAnsi" w:hAnsiTheme="minorHAnsi" w:cstheme="minorHAnsi"/>
        </w:rPr>
        <w:t xml:space="preserve"> mantida na agência </w:t>
      </w:r>
      <w:r w:rsidR="00694AF3">
        <w:rPr>
          <w:rFonts w:asciiTheme="minorHAnsi" w:hAnsiTheme="minorHAnsi" w:cstheme="minorHAnsi"/>
        </w:rPr>
        <w:t>n.º</w:t>
      </w:r>
      <w:r w:rsidR="00694AF3" w:rsidRPr="00F029AE">
        <w:rPr>
          <w:rFonts w:asciiTheme="minorHAnsi" w:hAnsiTheme="minorHAnsi" w:cstheme="minorHAnsi"/>
        </w:rPr>
        <w:t xml:space="preserve"> </w:t>
      </w:r>
      <w:r w:rsidR="00694AF3" w:rsidRPr="00F029AE">
        <w:rPr>
          <w:rFonts w:asciiTheme="minorHAnsi" w:hAnsiTheme="minorHAnsi" w:cstheme="minorHAnsi"/>
          <w:highlight w:val="yellow"/>
        </w:rPr>
        <w:t>[●]</w:t>
      </w:r>
      <w:r w:rsidR="00694AF3" w:rsidRPr="00F029AE">
        <w:rPr>
          <w:rFonts w:asciiTheme="minorHAnsi" w:hAnsiTheme="minorHAnsi" w:cstheme="minorHAnsi"/>
        </w:rPr>
        <w:t xml:space="preserve">, do </w:t>
      </w:r>
      <w:r w:rsidR="00694AF3" w:rsidRPr="00A037D6">
        <w:rPr>
          <w:rFonts w:asciiTheme="minorHAnsi" w:hAnsiTheme="minorHAnsi" w:cstheme="minorHAnsi"/>
          <w:highlight w:val="yellow"/>
        </w:rPr>
        <w:t>[●]</w:t>
      </w:r>
      <w:r w:rsidR="00694AF3" w:rsidRPr="00A037D6">
        <w:rPr>
          <w:rFonts w:asciiTheme="minorHAnsi" w:hAnsiTheme="minorHAnsi" w:cstheme="minorHAnsi"/>
        </w:rPr>
        <w:t xml:space="preserve">; e </w:t>
      </w:r>
      <w:r w:rsidR="00694AF3" w:rsidRPr="00F029AE">
        <w:rPr>
          <w:rFonts w:asciiTheme="minorHAnsi" w:hAnsiTheme="minorHAnsi" w:cstheme="minorHAnsi"/>
          <w:b/>
          <w:bCs/>
        </w:rPr>
        <w:t>(</w:t>
      </w:r>
      <w:proofErr w:type="spellStart"/>
      <w:r w:rsidR="00694AF3" w:rsidRPr="00F029AE">
        <w:rPr>
          <w:rFonts w:asciiTheme="minorHAnsi" w:hAnsiTheme="minorHAnsi" w:cstheme="minorHAnsi"/>
          <w:b/>
          <w:bCs/>
        </w:rPr>
        <w:t>i.b</w:t>
      </w:r>
      <w:proofErr w:type="spellEnd"/>
      <w:r w:rsidR="00694AF3" w:rsidRPr="00F029AE">
        <w:rPr>
          <w:rFonts w:asciiTheme="minorHAnsi" w:hAnsiTheme="minorHAnsi" w:cstheme="minorHAnsi"/>
          <w:b/>
          <w:bCs/>
        </w:rPr>
        <w:t>)</w:t>
      </w:r>
      <w:r w:rsidR="00694AF3" w:rsidRPr="00A037D6">
        <w:rPr>
          <w:rFonts w:asciiTheme="minorHAnsi" w:hAnsiTheme="minorHAnsi" w:cstheme="minorHAnsi"/>
        </w:rPr>
        <w:t xml:space="preserve"> a conta </w:t>
      </w:r>
      <w:r w:rsidR="00694AF3" w:rsidRPr="00A037D6">
        <w:rPr>
          <w:rFonts w:asciiTheme="minorHAnsi" w:hAnsiTheme="minorHAnsi" w:cstheme="minorHAnsi"/>
          <w:highlight w:val="yellow"/>
        </w:rPr>
        <w:t>[●]</w:t>
      </w:r>
      <w:r w:rsidR="00694AF3" w:rsidRPr="00A037D6">
        <w:rPr>
          <w:rFonts w:asciiTheme="minorHAnsi" w:hAnsiTheme="minorHAnsi" w:cstheme="minorHAnsi"/>
        </w:rPr>
        <w:t xml:space="preserve"> mantida na agência </w:t>
      </w:r>
      <w:r w:rsidR="00694AF3">
        <w:rPr>
          <w:rFonts w:asciiTheme="minorHAnsi" w:hAnsiTheme="minorHAnsi" w:cstheme="minorHAnsi"/>
        </w:rPr>
        <w:t>n.º</w:t>
      </w:r>
      <w:r w:rsidR="00694AF3" w:rsidRPr="00A037D6">
        <w:rPr>
          <w:rFonts w:asciiTheme="minorHAnsi" w:hAnsiTheme="minorHAnsi" w:cstheme="minorHAnsi"/>
        </w:rPr>
        <w:t xml:space="preserve"> </w:t>
      </w:r>
      <w:r w:rsidR="00694AF3" w:rsidRPr="00A037D6">
        <w:rPr>
          <w:rFonts w:asciiTheme="minorHAnsi" w:hAnsiTheme="minorHAnsi" w:cstheme="minorHAnsi"/>
          <w:highlight w:val="yellow"/>
        </w:rPr>
        <w:t>[●]</w:t>
      </w:r>
      <w:r w:rsidR="00694AF3" w:rsidRPr="00A037D6">
        <w:rPr>
          <w:rFonts w:asciiTheme="minorHAnsi" w:hAnsiTheme="minorHAnsi" w:cstheme="minorHAnsi"/>
        </w:rPr>
        <w:t>, do Banco Bradesco</w:t>
      </w:r>
      <w:r w:rsidR="00694AF3">
        <w:rPr>
          <w:rFonts w:asciiTheme="minorHAnsi" w:hAnsiTheme="minorHAnsi" w:cstheme="minorHAnsi"/>
        </w:rPr>
        <w:t xml:space="preserve"> (“</w:t>
      </w:r>
      <w:r w:rsidR="00694AF3" w:rsidRPr="00F029AE">
        <w:rPr>
          <w:rFonts w:asciiTheme="minorHAnsi" w:hAnsiTheme="minorHAnsi" w:cstheme="minorHAnsi"/>
          <w:u w:val="single"/>
        </w:rPr>
        <w:t>Pagamento Credores</w:t>
      </w:r>
      <w:r w:rsidR="00694AF3">
        <w:rPr>
          <w:rFonts w:asciiTheme="minorHAnsi" w:hAnsiTheme="minorHAnsi" w:cstheme="minorHAnsi"/>
        </w:rPr>
        <w:t>”), de maneira a viabilizar a liberação dos Ônus existentes nos Imóveis Garantia</w:t>
      </w:r>
      <w:r w:rsidR="00A037D6" w:rsidRPr="00A037D6">
        <w:rPr>
          <w:rFonts w:asciiTheme="minorHAnsi" w:hAnsiTheme="minorHAnsi" w:cstheme="minorHAnsi"/>
        </w:rPr>
        <w:t xml:space="preserve">; </w:t>
      </w:r>
      <w:r w:rsidR="00D27BFB" w:rsidRPr="00F029AE">
        <w:rPr>
          <w:rFonts w:asciiTheme="minorHAnsi" w:hAnsiTheme="minorHAnsi" w:cstheme="minorHAnsi"/>
          <w:b/>
          <w:bCs/>
        </w:rPr>
        <w:t>(</w:t>
      </w:r>
      <w:proofErr w:type="spellStart"/>
      <w:r w:rsidR="00D27BFB" w:rsidRPr="00F029AE">
        <w:rPr>
          <w:rFonts w:asciiTheme="minorHAnsi" w:hAnsiTheme="minorHAnsi" w:cstheme="minorHAnsi"/>
          <w:b/>
          <w:bCs/>
        </w:rPr>
        <w:t>i</w:t>
      </w:r>
      <w:r w:rsidR="00D27BFB">
        <w:rPr>
          <w:rFonts w:asciiTheme="minorHAnsi" w:hAnsiTheme="minorHAnsi" w:cstheme="minorHAnsi"/>
          <w:b/>
          <w:bCs/>
        </w:rPr>
        <w:t>i</w:t>
      </w:r>
      <w:proofErr w:type="spellEnd"/>
      <w:r w:rsidR="00D27BFB"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694AF3">
        <w:rPr>
          <w:rFonts w:asciiTheme="minorHAnsi" w:hAnsiTheme="minorHAnsi" w:cstheme="minorHAnsi"/>
          <w:b/>
          <w:bCs/>
        </w:rPr>
        <w:t>ii</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 xml:space="preserve">pela Cessionária, na qualidade de </w:t>
      </w:r>
      <w:proofErr w:type="spellStart"/>
      <w:r w:rsidR="006F25D5" w:rsidRPr="00F029AE">
        <w:rPr>
          <w:rFonts w:asciiTheme="minorHAnsi" w:hAnsiTheme="minorHAnsi" w:cstheme="minorHAnsi"/>
          <w:color w:val="000000"/>
        </w:rPr>
        <w:t>securitizadora</w:t>
      </w:r>
      <w:proofErr w:type="spellEnd"/>
      <w:r w:rsidR="006F25D5" w:rsidRPr="00F029AE">
        <w:rPr>
          <w:rFonts w:asciiTheme="minorHAnsi" w:hAnsiTheme="minorHAnsi" w:cstheme="minorHAnsi"/>
          <w:color w:val="000000"/>
        </w:rPr>
        <w:t xml:space="preserve">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lastRenderedPageBreak/>
        <w:t>comprovadas</w:t>
      </w:r>
      <w:r w:rsidR="00227400"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r w:rsidR="00694AF3">
        <w:rPr>
          <w:rFonts w:asciiTheme="minorHAnsi" w:hAnsiTheme="minorHAnsi" w:cstheme="minorHAnsi"/>
        </w:rPr>
        <w:t>ii</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54"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54"/>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7F6F3458"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74B1024E" w:rsidR="009B7C47" w:rsidRDefault="009B7C47" w:rsidP="009B7C4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 Cedente ou pelo Patrimônio Separado do CRI, conforme o caso. </w:t>
      </w:r>
    </w:p>
    <w:p w14:paraId="16C97B85" w14:textId="77777777" w:rsidR="009B7C47" w:rsidRPr="00115898" w:rsidRDefault="009B7C47" w:rsidP="00115898">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7114831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0C605680"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lastRenderedPageBreak/>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 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5C1440F4"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55"/>
      <w:r w:rsidRPr="009D3562">
        <w:rPr>
          <w:rFonts w:asciiTheme="minorHAnsi" w:hAnsiTheme="minorHAnsi" w:cstheme="minorHAnsi"/>
          <w:highlight w:val="yellow"/>
        </w:rPr>
        <w:t>[INSERIR FÓRMULA]</w:t>
      </w:r>
      <w:commentRangeEnd w:id="55"/>
      <w:r w:rsidR="002D02B9">
        <w:rPr>
          <w:rStyle w:val="Refdecomentrio"/>
        </w:rPr>
        <w:commentReference w:id="55"/>
      </w:r>
    </w:p>
    <w:p w14:paraId="2589731A" w14:textId="77777777" w:rsidR="00672AE3" w:rsidRDefault="00672AE3" w:rsidP="00E227B8">
      <w:pPr>
        <w:pStyle w:val="PargrafodaLista"/>
        <w:rPr>
          <w:rFonts w:asciiTheme="minorHAnsi" w:hAnsiTheme="minorHAnsi" w:cstheme="minorHAnsi"/>
        </w:rPr>
      </w:pPr>
    </w:p>
    <w:p w14:paraId="21F9E157" w14:textId="6315C89B"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9B7C47">
        <w:rPr>
          <w:rFonts w:asciiTheme="minorHAnsi" w:hAnsiTheme="minorHAnsi" w:cstheme="minorHAnsi"/>
        </w:rPr>
        <w:t xml:space="preserve"> Líquido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53"/>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lastRenderedPageBreak/>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6" w:name="_Ref425004990"/>
      <w:bookmarkEnd w:id="45"/>
    </w:p>
    <w:p w14:paraId="112CEDDA" w14:textId="5428ECB4"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7" w:name="_Hlk46005416"/>
      <w:r w:rsidRPr="00E57A34">
        <w:rPr>
          <w:rFonts w:asciiTheme="minorHAnsi" w:hAnsiTheme="minorHAnsi" w:cstheme="minorHAnsi"/>
        </w:rPr>
        <w:t>”):</w:t>
      </w:r>
      <w:bookmarkEnd w:id="56"/>
      <w:r w:rsidR="00CA055A" w:rsidRPr="00E57A34">
        <w:rPr>
          <w:rFonts w:asciiTheme="minorHAnsi" w:hAnsiTheme="minorHAnsi" w:cstheme="minorHAnsi"/>
          <w:highlight w:val="yellow"/>
        </w:rPr>
        <w:t>[WZ: AJUSTAR DE ACORDO COM DD.]</w:t>
      </w:r>
      <w:bookmarkEnd w:id="57"/>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1C757B8" w:rsid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77CEF8E" w14:textId="77777777" w:rsidR="009B7C47" w:rsidRDefault="009B7C47" w:rsidP="00115898">
      <w:pPr>
        <w:widowControl/>
        <w:suppressAutoHyphens/>
        <w:autoSpaceDE w:val="0"/>
        <w:autoSpaceDN w:val="0"/>
        <w:spacing w:line="340" w:lineRule="exact"/>
        <w:ind w:left="851"/>
        <w:rPr>
          <w:rFonts w:asciiTheme="minorHAnsi" w:hAnsiTheme="minorHAnsi" w:cstheme="minorHAnsi"/>
        </w:rPr>
      </w:pPr>
    </w:p>
    <w:p w14:paraId="5BD71BAA" w14:textId="4A263695" w:rsidR="009B7C47" w:rsidRPr="00115898" w:rsidRDefault="009B7C47"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096747A6" w14:textId="68381538" w:rsidR="009B7C47" w:rsidRPr="00115898" w:rsidRDefault="00056DA6"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 xml:space="preserve">na forma e conteúdo indicado no </w:t>
      </w:r>
      <w:r w:rsidR="00521A04" w:rsidRPr="00400744">
        <w:rPr>
          <w:rFonts w:asciiTheme="minorHAnsi" w:hAnsiTheme="minorHAnsi" w:cstheme="minorHAnsi"/>
          <w:u w:val="single"/>
        </w:rPr>
        <w:t>Anexo V</w:t>
      </w:r>
      <w:r w:rsidR="00E55CBB" w:rsidRPr="00400744">
        <w:rPr>
          <w:rFonts w:asciiTheme="minorHAnsi" w:hAnsiTheme="minorHAnsi" w:cstheme="minorHAnsi"/>
          <w:u w:val="single"/>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p>
    <w:p w14:paraId="5881746F" w14:textId="3627BE1E" w:rsidR="009B7C47" w:rsidRDefault="009B7C47" w:rsidP="00115898">
      <w:pPr>
        <w:widowControl/>
        <w:suppressAutoHyphens/>
        <w:autoSpaceDE w:val="0"/>
        <w:autoSpaceDN w:val="0"/>
        <w:spacing w:line="340" w:lineRule="exact"/>
        <w:ind w:left="851"/>
        <w:rPr>
          <w:rFonts w:asciiTheme="minorHAnsi" w:hAnsiTheme="minorHAnsi" w:cstheme="minorHAnsi"/>
        </w:rPr>
      </w:pPr>
    </w:p>
    <w:p w14:paraId="329B9D83" w14:textId="46A42033" w:rsidR="009B7C47" w:rsidRDefault="009B7C47">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dos Fiadores e/ou dos Imóveis que possam inviabilizar a Operação;</w:t>
      </w:r>
    </w:p>
    <w:p w14:paraId="557B0897" w14:textId="77777777" w:rsidR="00A50454" w:rsidRDefault="00A50454" w:rsidP="00F029AE">
      <w:pPr>
        <w:pStyle w:val="PargrafodaLista"/>
        <w:rPr>
          <w:rFonts w:asciiTheme="minorHAnsi" w:hAnsiTheme="minorHAnsi" w:cstheme="minorHAnsi"/>
        </w:rPr>
      </w:pPr>
    </w:p>
    <w:p w14:paraId="0BAFABF9" w14:textId="4F513BDF" w:rsidR="00743F12" w:rsidRPr="00115898" w:rsidRDefault="0099697B"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e</w:t>
      </w:r>
      <w:r w:rsidR="009B7C47"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de</w:t>
      </w:r>
      <w:r w:rsidR="00B07133" w:rsidRPr="00115898">
        <w:rPr>
          <w:rFonts w:asciiTheme="minorHAnsi" w:hAnsiTheme="minorHAnsi" w:cstheme="minorHAnsi"/>
        </w:rPr>
        <w:t xml:space="preserve"> São José do Rio Pardo, do Estado de São Paulo</w:t>
      </w:r>
      <w:r w:rsidRPr="00115898">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55E736F7" w14:textId="581461E1" w:rsidR="00FC2A4E" w:rsidRDefault="00FC2A4E" w:rsidP="00FC2A4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e prenotação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 xml:space="preserve"> perante o 18º Oficial de Registro de Imóveis de São Paulo – SP e das Cartas de Pagamento para baixa dos Ônus existente</w:t>
      </w:r>
      <w:r w:rsidR="00E16C2F">
        <w:rPr>
          <w:rFonts w:asciiTheme="minorHAnsi" w:hAnsiTheme="minorHAnsi" w:cstheme="minorHAnsi"/>
        </w:rPr>
        <w:t>s</w:t>
      </w:r>
      <w:r>
        <w:rPr>
          <w:rFonts w:asciiTheme="minorHAnsi" w:hAnsiTheme="minorHAnsi" w:cstheme="minorHAnsi"/>
        </w:rPr>
        <w:t xml:space="preserve"> dos Imóveis Garantia;</w:t>
      </w:r>
      <w:r w:rsidRPr="00AA5424" w:rsidDel="00EE14F4">
        <w:rPr>
          <w:rFonts w:asciiTheme="minorHAnsi" w:hAnsiTheme="minorHAnsi" w:cstheme="minorHAnsi"/>
        </w:rPr>
        <w:t xml:space="preserve"> </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58"/>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58"/>
      <w:r w:rsidR="009115EF">
        <w:rPr>
          <w:rStyle w:val="Refdecomentrio"/>
        </w:rPr>
        <w:commentReference w:id="58"/>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15BB0BB"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5898">
        <w:rPr>
          <w:rFonts w:asciiTheme="minorHAnsi" w:hAnsiTheme="minorHAnsi" w:cstheme="minorHAnsi"/>
          <w:u w:val="single"/>
        </w:rPr>
        <w:t xml:space="preserve">Anexo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5597A8A9"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400744">
        <w:rPr>
          <w:rFonts w:asciiTheme="minorHAnsi" w:hAnsiTheme="minorHAnsi" w:cstheme="minorHAnsi"/>
          <w:u w:val="single"/>
        </w:rPr>
        <w:t>Anexo</w:t>
      </w:r>
      <w:r w:rsidR="00760B2B" w:rsidRPr="00115898">
        <w:rPr>
          <w:rFonts w:asciiTheme="minorHAnsi" w:hAnsiTheme="minorHAnsi" w:cstheme="minorHAnsi"/>
          <w:u w:val="single"/>
        </w:rPr>
        <w:t xml:space="preserve"> </w:t>
      </w:r>
      <w:r w:rsidR="004B6341" w:rsidRPr="00115898">
        <w:rPr>
          <w:rFonts w:asciiTheme="minorHAnsi" w:hAnsiTheme="minorHAnsi" w:cstheme="minorHAnsi"/>
          <w:u w:val="single"/>
        </w:rPr>
        <w:t>V</w:t>
      </w:r>
      <w:r w:rsidR="00E336E3" w:rsidRPr="00115898">
        <w:rPr>
          <w:rFonts w:asciiTheme="minorHAnsi" w:hAnsiTheme="minorHAnsi" w:cstheme="minorHAnsi"/>
          <w:u w:val="single"/>
        </w:rPr>
        <w:t>I</w:t>
      </w:r>
      <w:r w:rsidR="00495407" w:rsidRPr="00115898">
        <w:rPr>
          <w:rFonts w:asciiTheme="minorHAnsi" w:hAnsiTheme="minorHAnsi" w:cstheme="minorHAnsi"/>
          <w:u w:val="single"/>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2E341C"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115898">
        <w:rPr>
          <w:rFonts w:asciiTheme="minorHAnsi" w:hAnsiTheme="minorHAnsi" w:cstheme="minorHAnsi"/>
          <w:u w:val="single"/>
        </w:rPr>
        <w:t>Anexo</w:t>
      </w:r>
      <w:r w:rsidR="00760B2B" w:rsidRPr="00115898">
        <w:rPr>
          <w:rFonts w:asciiTheme="minorHAnsi" w:hAnsiTheme="minorHAnsi" w:cstheme="minorHAnsi"/>
          <w:u w:val="single"/>
        </w:rPr>
        <w:t xml:space="preserve">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27F4EC5E" w:rsidR="002948A0" w:rsidRPr="002948A0" w:rsidRDefault="002948A0"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Pr="002948A0">
        <w:rPr>
          <w:rFonts w:asciiTheme="minorHAnsi" w:hAnsiTheme="minorHAnsi" w:cstheme="minorHAnsi"/>
        </w:rPr>
        <w:t xml:space="preserve"> da </w:t>
      </w:r>
      <w:proofErr w:type="spellStart"/>
      <w:r w:rsidRPr="002948A0">
        <w:rPr>
          <w:rFonts w:asciiTheme="minorHAnsi" w:hAnsiTheme="minorHAnsi" w:cstheme="minorHAnsi"/>
        </w:rPr>
        <w:t>Irga</w:t>
      </w:r>
      <w:proofErr w:type="spellEnd"/>
      <w:r w:rsidRPr="002948A0">
        <w:rPr>
          <w:rFonts w:asciiTheme="minorHAnsi" w:hAnsiTheme="minorHAnsi" w:cstheme="minorHAnsi"/>
        </w:rPr>
        <w:t xml:space="preserve"> para a formalização dos Documentos da Operação, incluindo aprovações societárias para celebração das Garantias, com o respectivo protocolo de registro na Junta Comercial competente</w:t>
      </w:r>
      <w:r>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lastRenderedPageBreak/>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2591F269"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r w:rsidR="000C7649" w:rsidRPr="000C7649">
        <w:rPr>
          <w:rFonts w:asciiTheme="minorHAnsi" w:hAnsiTheme="minorHAnsi" w:cstheme="minorHAnsi"/>
        </w:rPr>
        <w:t xml:space="preserve">, </w:t>
      </w:r>
      <w:r w:rsidR="00DF3A9B">
        <w:rPr>
          <w:rFonts w:asciiTheme="minorHAnsi" w:hAnsiTheme="minorHAnsi" w:cstheme="minorHAnsi"/>
        </w:rPr>
        <w:t xml:space="preserve">à constituição </w:t>
      </w:r>
      <w:r w:rsidR="0041174F">
        <w:rPr>
          <w:rFonts w:asciiTheme="minorHAnsi" w:hAnsiTheme="minorHAnsi" w:cstheme="minorHAnsi"/>
        </w:rPr>
        <w:t>do</w:t>
      </w:r>
      <w:r w:rsidR="0073285B">
        <w:rPr>
          <w:rFonts w:asciiTheme="minorHAnsi" w:hAnsiTheme="minorHAnsi" w:cstheme="minorHAnsi"/>
        </w:rPr>
        <w:t>s</w:t>
      </w:r>
      <w:r w:rsidR="0041174F">
        <w:rPr>
          <w:rFonts w:asciiTheme="minorHAnsi" w:hAnsiTheme="minorHAnsi" w:cstheme="minorHAnsi"/>
        </w:rPr>
        <w:t xml:space="preserve"> Contrato</w:t>
      </w:r>
      <w:r w:rsidR="0073285B">
        <w:rPr>
          <w:rFonts w:asciiTheme="minorHAnsi" w:hAnsiTheme="minorHAnsi" w:cstheme="minorHAnsi"/>
        </w:rPr>
        <w:t>s</w:t>
      </w:r>
      <w:r w:rsidR="0041174F">
        <w:rPr>
          <w:rFonts w:asciiTheme="minorHAnsi" w:hAnsiTheme="minorHAnsi" w:cstheme="minorHAnsi"/>
        </w:rPr>
        <w:t xml:space="preserve">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59" w:name="_Hlk45984837"/>
    </w:p>
    <w:bookmarkEnd w:id="59"/>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593A27B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60"/>
      <w:commentRangeStart w:id="61"/>
      <w:commentRangeStart w:id="62"/>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2A46">
        <w:rPr>
          <w:rFonts w:asciiTheme="minorHAnsi" w:hAnsiTheme="minorHAnsi" w:cstheme="minorHAnsi"/>
        </w:rPr>
        <w:t>3 (três) meses a 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C27C0A">
        <w:rPr>
          <w:rFonts w:asciiTheme="minorHAnsi" w:hAnsiTheme="minorHAnsi" w:cstheme="minorHAnsi"/>
          <w:bCs/>
        </w:rPr>
        <w:t>Direitos Creditórios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73285B">
        <w:rPr>
          <w:rFonts w:asciiTheme="minorHAnsi" w:hAnsiTheme="minorHAnsi" w:cstheme="minorHAnsi"/>
        </w:rPr>
        <w:t>do saldo devedor dos CRI</w:t>
      </w:r>
      <w:r w:rsidR="00E16C2F">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60"/>
      <w:r w:rsidR="00FE1BA0">
        <w:rPr>
          <w:rStyle w:val="Refdecomentrio"/>
        </w:rPr>
        <w:commentReference w:id="60"/>
      </w:r>
      <w:commentRangeEnd w:id="61"/>
      <w:r w:rsidR="00B642D2">
        <w:rPr>
          <w:rStyle w:val="Refdecomentrio"/>
        </w:rPr>
        <w:commentReference w:id="61"/>
      </w:r>
      <w:commentRangeEnd w:id="62"/>
      <w:r w:rsidR="002228CD">
        <w:rPr>
          <w:rStyle w:val="Refdecomentrio"/>
        </w:rPr>
        <w:commentReference w:id="62"/>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lastRenderedPageBreak/>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63"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63"/>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64" w:name="_Ref434273179"/>
      <w:bookmarkStart w:id="65" w:name="_Ref429343649"/>
    </w:p>
    <w:p w14:paraId="07022B96" w14:textId="22E1ABB0"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4"/>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66" w:name="_Ref431049270"/>
      <w:bookmarkEnd w:id="65"/>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66"/>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7"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67"/>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647091AB"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400744">
        <w:rPr>
          <w:rFonts w:asciiTheme="minorHAnsi" w:hAnsiTheme="minorHAnsi" w:cstheme="minorHAnsi"/>
          <w:color w:val="000000"/>
        </w:rPr>
        <w:t xml:space="preserve"> e</w:t>
      </w:r>
      <w:r w:rsidR="00EF7468">
        <w:rPr>
          <w:rFonts w:asciiTheme="minorHAnsi" w:hAnsiTheme="minorHAnsi" w:cstheme="minorHAnsi"/>
          <w:color w:val="000000"/>
        </w:rPr>
        <w:t>,</w:t>
      </w:r>
      <w:r w:rsidR="00400744">
        <w:rPr>
          <w:rFonts w:asciiTheme="minorHAnsi" w:hAnsiTheme="minorHAnsi" w:cstheme="minorHAnsi"/>
          <w:color w:val="000000"/>
        </w:rPr>
        <w:t xml:space="preserve"> na e até a data de entrega à Cessionária da declaração constante no </w:t>
      </w:r>
      <w:r w:rsidR="00400744" w:rsidRPr="00400744">
        <w:rPr>
          <w:rFonts w:asciiTheme="minorHAnsi" w:hAnsiTheme="minorHAnsi" w:cstheme="minorHAnsi"/>
          <w:color w:val="000000"/>
          <w:u w:val="single"/>
        </w:rPr>
        <w:t>Anexo VII</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68"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68"/>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6C8A38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os Imóveis</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62CEE45"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69" w:name="_DV_M362"/>
      <w:bookmarkEnd w:id="69"/>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4AA9856D"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r w:rsidR="00EF7468">
        <w:rPr>
          <w:rFonts w:asciiTheme="minorHAnsi" w:hAnsiTheme="minorHAnsi" w:cstheme="minorHAnsi"/>
          <w:color w:val="000000"/>
        </w:rPr>
        <w:t xml:space="preserve"> e, na e até a data de entrega à Cessionária da declaração constante no </w:t>
      </w:r>
      <w:r w:rsidR="00EF7468" w:rsidRPr="00400744">
        <w:rPr>
          <w:rFonts w:asciiTheme="minorHAnsi" w:hAnsiTheme="minorHAnsi" w:cstheme="minorHAnsi"/>
          <w:color w:val="000000"/>
          <w:u w:val="single"/>
        </w:rPr>
        <w:t>Anexo VII</w:t>
      </w:r>
      <w:r w:rsidR="00EF7468" w:rsidRPr="005C1EE6">
        <w:rPr>
          <w:rFonts w:asciiTheme="minorHAnsi" w:hAnsiTheme="minorHAnsi" w:cstheme="minorHAnsi"/>
          <w:color w:val="000000"/>
        </w:rPr>
        <w:t>, que</w:t>
      </w:r>
      <w:r w:rsidRPr="00E57A34">
        <w:rPr>
          <w:rFonts w:asciiTheme="minorHAnsi" w:hAnsiTheme="minorHAnsi" w:cstheme="minorHAnsi"/>
          <w:color w:val="000000"/>
        </w:rPr>
        <w:t>:</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400744">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0" w:name="_DV_M100"/>
      <w:bookmarkEnd w:id="70"/>
    </w:p>
    <w:p w14:paraId="33E5FB81" w14:textId="1E27C8DD"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4E4933">
        <w:rPr>
          <w:rFonts w:asciiTheme="minorHAnsi" w:hAnsiTheme="minorHAnsi" w:cstheme="minorHAnsi"/>
          <w:color w:val="000000"/>
        </w:rPr>
        <w:t>, exceto pela Cessão Fiduciária de Recebíveis Motriz</w:t>
      </w:r>
      <w:r w:rsidR="0079430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71" w:name="_DV_M106"/>
      <w:bookmarkStart w:id="72" w:name="_DV_M107"/>
      <w:bookmarkStart w:id="73" w:name="_DV_M108"/>
      <w:bookmarkStart w:id="74" w:name="_DV_M109"/>
      <w:bookmarkEnd w:id="71"/>
      <w:bookmarkEnd w:id="72"/>
      <w:bookmarkEnd w:id="73"/>
      <w:bookmarkEnd w:id="74"/>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127A27F4"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B42992">
        <w:rPr>
          <w:rFonts w:asciiTheme="minorHAnsi" w:hAnsiTheme="minorHAnsi" w:cstheme="minorHAnsi"/>
          <w:color w:val="000000"/>
        </w:rPr>
        <w:t>.</w:t>
      </w:r>
    </w:p>
    <w:p w14:paraId="3DAB619A" w14:textId="77777777" w:rsidR="00E57A34" w:rsidRDefault="00E57A34" w:rsidP="00E57A34">
      <w:pPr>
        <w:pStyle w:val="PargrafodaLista"/>
        <w:rPr>
          <w:rFonts w:asciiTheme="minorHAnsi" w:hAnsiTheme="minorHAnsi" w:cstheme="minorHAnsi"/>
          <w:color w:val="000000"/>
        </w:rPr>
      </w:pPr>
    </w:p>
    <w:p w14:paraId="61C529AC" w14:textId="43974C6D"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r w:rsidR="00EF7468">
        <w:rPr>
          <w:rFonts w:asciiTheme="minorHAnsi" w:hAnsiTheme="minorHAnsi" w:cstheme="minorHAnsi"/>
          <w:color w:val="000000"/>
        </w:rPr>
        <w:t xml:space="preserve"> e, na e até a data de entrega à Cessionária da declaração constante no </w:t>
      </w:r>
      <w:r w:rsidR="00EF7468" w:rsidRPr="00400744">
        <w:rPr>
          <w:rFonts w:asciiTheme="minorHAnsi" w:hAnsiTheme="minorHAnsi" w:cstheme="minorHAnsi"/>
          <w:color w:val="000000"/>
          <w:u w:val="single"/>
        </w:rPr>
        <w:t>Anexo VII</w:t>
      </w:r>
      <w:r w:rsidR="00EF7468" w:rsidRPr="005C1EE6">
        <w:rPr>
          <w:rFonts w:asciiTheme="minorHAnsi" w:hAnsiTheme="minorHAnsi" w:cstheme="minorHAnsi"/>
          <w:color w:val="000000"/>
        </w:rPr>
        <w:t xml:space="preserve">, que: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0ECB73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648D456E" w14:textId="71ABB43D"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08C5457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3E711D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C45FB1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21C5948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5"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5"/>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76"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76"/>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77"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lastRenderedPageBreak/>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77"/>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78"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78"/>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79"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79"/>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lastRenderedPageBreak/>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09CBFFE0"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w:t>
      </w:r>
      <w:r w:rsidR="00C56FBE">
        <w:rPr>
          <w:rFonts w:asciiTheme="minorHAnsi" w:hAnsiTheme="minorHAnsi" w:cstheme="minorHAnsi"/>
        </w:rPr>
        <w:t>1</w:t>
      </w:r>
      <w:r w:rsidR="009115EF" w:rsidRPr="009115EF">
        <w:rPr>
          <w:rFonts w:asciiTheme="minorHAnsi" w:hAnsiTheme="minorHAnsi" w:cstheme="minorHAnsi"/>
        </w:rPr>
        <w:t>, os quais poderão ser firmados pela</w:t>
      </w:r>
      <w:r w:rsidR="00C603F3">
        <w:rPr>
          <w:rFonts w:asciiTheme="minorHAnsi" w:hAnsiTheme="minorHAnsi" w:cstheme="minorHAnsi"/>
        </w:rPr>
        <w:t>s</w:t>
      </w:r>
      <w:r w:rsidR="009115EF" w:rsidRPr="009115EF">
        <w:rPr>
          <w:rFonts w:asciiTheme="minorHAnsi" w:hAnsiTheme="minorHAnsi" w:cstheme="minorHAnsi"/>
        </w:rPr>
        <w:t xml:space="preserve"> </w:t>
      </w:r>
      <w:r w:rsidR="003E372D">
        <w:rPr>
          <w:rFonts w:asciiTheme="minorHAnsi" w:hAnsiTheme="minorHAnsi" w:cstheme="minorHAnsi"/>
        </w:rPr>
        <w:t>Cedente</w:t>
      </w:r>
      <w:r w:rsidR="00C603F3">
        <w:rPr>
          <w:rFonts w:asciiTheme="minorHAnsi" w:hAnsiTheme="minorHAnsi" w:cstheme="minorHAnsi"/>
        </w:rPr>
        <w:t>s</w:t>
      </w:r>
      <w:r w:rsidR="009115EF" w:rsidRPr="009115EF">
        <w:rPr>
          <w:rFonts w:asciiTheme="minorHAnsi" w:hAnsiTheme="minorHAnsi" w:cstheme="minorHAnsi"/>
        </w:rPr>
        <w:t xml:space="preserve">, desde que mediante prévia anuência </w:t>
      </w:r>
      <w:r w:rsidR="009115EF" w:rsidRPr="00390E6B">
        <w:rPr>
          <w:rFonts w:asciiTheme="minorHAnsi" w:hAnsiTheme="minorHAnsi" w:cstheme="minorHAnsi"/>
        </w:rPr>
        <w:t xml:space="preserve">da </w:t>
      </w:r>
      <w:r w:rsidR="00EA4F78">
        <w:rPr>
          <w:rFonts w:asciiTheme="minorHAnsi" w:hAnsiTheme="minorHAnsi" w:cstheme="minorHAnsi"/>
        </w:rPr>
        <w:t>Cessionária</w:t>
      </w:r>
      <w:r w:rsidR="009115EF" w:rsidRPr="00390E6B">
        <w:rPr>
          <w:rFonts w:asciiTheme="minorHAnsi" w:hAnsiTheme="minorHAnsi" w:cstheme="minorHAnsi"/>
        </w:rPr>
        <w:t>,</w:t>
      </w:r>
      <w:r w:rsidR="00390E6B" w:rsidRPr="00F82564">
        <w:rPr>
          <w:rFonts w:asciiTheme="minorHAnsi" w:hAnsiTheme="minorHAnsi" w:cstheme="minorHAnsi"/>
        </w:rPr>
        <w:t xml:space="preserve"> observadas as regras previstas no Termo de Securitização quanto à Amortização Extraordinária dos CRI</w:t>
      </w:r>
      <w:r w:rsidR="00A70F10">
        <w:rPr>
          <w:rFonts w:asciiTheme="minorHAnsi" w:hAnsiTheme="minorHAnsi" w:cstheme="minorHAnsi"/>
        </w:rPr>
        <w:t>.</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80"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lastRenderedPageBreak/>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81"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80"/>
      <w:bookmarkEnd w:id="81"/>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82"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82"/>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3"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83"/>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190828C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0945EAD0"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455BF0">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390E6B">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F82564">
        <w:rPr>
          <w:rFonts w:asciiTheme="minorHAnsi" w:hAnsiTheme="minorHAnsi" w:cstheme="minorHAnsi"/>
          <w:b/>
          <w:bCs/>
        </w:rPr>
        <w:t>(</w:t>
      </w:r>
      <w:r w:rsidR="00D529CB" w:rsidRPr="00F82564">
        <w:rPr>
          <w:rFonts w:asciiTheme="minorHAnsi" w:hAnsiTheme="minorHAnsi" w:cstheme="minorHAnsi"/>
          <w:b/>
          <w:bCs/>
        </w:rPr>
        <w:t>a</w:t>
      </w:r>
      <w:r w:rsidRPr="00F82564">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C56FB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4" w:name="_Ref435647939"/>
    </w:p>
    <w:p w14:paraId="4B523594" w14:textId="3CF5B872"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00455BF0">
        <w:rPr>
          <w:rFonts w:asciiTheme="minorHAnsi" w:hAnsiTheme="minorHAnsi" w:cstheme="minorHAnsi"/>
          <w:b w:val="0"/>
          <w:sz w:val="24"/>
          <w:szCs w:val="24"/>
        </w:rPr>
        <w:t xml:space="preserve">Garantia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84"/>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5A4DECA7"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w:t>
      </w:r>
      <w:proofErr w:type="spellStart"/>
      <w:r w:rsidR="004331D2" w:rsidRPr="00EA4F78">
        <w:rPr>
          <w:rFonts w:asciiTheme="minorHAnsi" w:hAnsiTheme="minorHAnsi" w:cstheme="minorHAnsi"/>
          <w:b w:val="0"/>
          <w:sz w:val="24"/>
          <w:szCs w:val="24"/>
        </w:rPr>
        <w:t>Lucca</w:t>
      </w:r>
      <w:proofErr w:type="spellEnd"/>
      <w:r w:rsidR="004331D2" w:rsidRPr="00EA4F78">
        <w:rPr>
          <w:rFonts w:asciiTheme="minorHAnsi" w:hAnsiTheme="minorHAnsi" w:cstheme="minorHAnsi"/>
          <w:b w:val="0"/>
          <w:sz w:val="24"/>
          <w:szCs w:val="24"/>
        </w:rPr>
        <w:t xml:space="preserve"> ou quaisquer dos Contratos de Locação Motriz </w:t>
      </w:r>
      <w:r w:rsidRPr="00EA4F78">
        <w:rPr>
          <w:rFonts w:asciiTheme="minorHAnsi" w:hAnsiTheme="minorHAnsi" w:cstheme="minorHAnsi"/>
          <w:b w:val="0"/>
          <w:sz w:val="24"/>
          <w:szCs w:val="24"/>
        </w:rPr>
        <w:t>tenha</w:t>
      </w:r>
      <w:r w:rsidR="00C603F3" w:rsidRPr="00EA4F78">
        <w:rPr>
          <w:rFonts w:asciiTheme="minorHAnsi" w:hAnsiTheme="minorHAnsi" w:cstheme="minorHAnsi"/>
          <w:b w:val="0"/>
          <w:sz w:val="24"/>
          <w:szCs w:val="24"/>
        </w:rPr>
        <w:t>m</w:t>
      </w:r>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F5265B">
        <w:rPr>
          <w:rFonts w:asciiTheme="minorHAnsi" w:hAnsiTheme="minorHAnsi" w:cstheme="minorHAnsi"/>
          <w:b w:val="0"/>
          <w:sz w:val="24"/>
          <w:szCs w:val="24"/>
        </w:rPr>
        <w:t>, a qualquer tempo</w:t>
      </w:r>
      <w:r w:rsidR="00A70F10" w:rsidRPr="00EA4F78">
        <w:rPr>
          <w:rFonts w:asciiTheme="minorHAnsi" w:hAnsiTheme="minorHAnsi" w:cstheme="minorHAnsi"/>
          <w:b w:val="0"/>
          <w:sz w:val="24"/>
          <w:szCs w:val="24"/>
        </w:rPr>
        <w:t>;</w:t>
      </w:r>
      <w:r w:rsidR="000036A7" w:rsidRPr="00EA4F78">
        <w:rPr>
          <w:rFonts w:asciiTheme="minorHAnsi" w:hAnsiTheme="minorHAnsi" w:cstheme="minorHAnsi"/>
          <w:b w:val="0"/>
          <w:sz w:val="24"/>
          <w:szCs w:val="24"/>
        </w:rPr>
        <w:t xml:space="preserve"> e</w:t>
      </w:r>
    </w:p>
    <w:p w14:paraId="04AAF36E" w14:textId="77777777" w:rsidR="00EA4F78" w:rsidRPr="00EA4F78" w:rsidRDefault="00EA4F78" w:rsidP="00EA4F78"/>
    <w:p w14:paraId="5660C316" w14:textId="1936BCC8" w:rsidR="00A70F10" w:rsidRPr="00EA4F78"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A4F78">
        <w:rPr>
          <w:rFonts w:asciiTheme="minorHAnsi" w:hAnsiTheme="minorHAnsi" w:cstheme="minorHAnsi"/>
          <w:b w:val="0"/>
          <w:sz w:val="24"/>
          <w:szCs w:val="24"/>
        </w:rPr>
        <w:t xml:space="preserve">se houver desapropriação, confisco ou qualquer outra medida de autoridade governamental ou de terceiro que resulte na perda total da propriedade ou posse direta ou indireta e/ou do direito de livre utilização de qualquer um dos Imóveis </w:t>
      </w:r>
      <w:r w:rsidR="00455BF0">
        <w:rPr>
          <w:rFonts w:asciiTheme="minorHAnsi" w:hAnsiTheme="minorHAnsi" w:cstheme="minorHAnsi"/>
          <w:b w:val="0"/>
          <w:sz w:val="24"/>
          <w:szCs w:val="24"/>
        </w:rPr>
        <w:t>Lastro.</w:t>
      </w:r>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85" w:name="_DV_M110"/>
      <w:bookmarkStart w:id="86" w:name="_DV_M111"/>
      <w:bookmarkStart w:id="87" w:name="_DV_M194"/>
      <w:bookmarkStart w:id="88" w:name="_DV_M118"/>
      <w:bookmarkStart w:id="89" w:name="_DV_M120"/>
      <w:bookmarkStart w:id="90" w:name="_DV_M122"/>
      <w:bookmarkStart w:id="91" w:name="_DV_M124"/>
      <w:bookmarkStart w:id="92" w:name="_DV_M125"/>
      <w:bookmarkStart w:id="93" w:name="_DV_M126"/>
      <w:bookmarkStart w:id="94" w:name="_DV_M127"/>
      <w:bookmarkStart w:id="95" w:name="_DV_M129"/>
      <w:bookmarkStart w:id="96" w:name="_DV_M130"/>
      <w:bookmarkStart w:id="97" w:name="_DV_M209"/>
      <w:bookmarkStart w:id="98" w:name="_DV_M13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D3562">
        <w:rPr>
          <w:rFonts w:asciiTheme="minorHAnsi" w:hAnsiTheme="minorHAnsi" w:cstheme="minorHAnsi"/>
        </w:rPr>
        <w:lastRenderedPageBreak/>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w:t>
      </w:r>
      <w:proofErr w:type="spellStart"/>
      <w:r w:rsidR="000036A7">
        <w:rPr>
          <w:rFonts w:asciiTheme="minorHAnsi" w:hAnsiTheme="minorHAnsi" w:cstheme="minorHAnsi"/>
        </w:rPr>
        <w:t>vii</w:t>
      </w:r>
      <w:proofErr w:type="spellEnd"/>
      <w:r w:rsidR="000036A7">
        <w:rPr>
          <w:rFonts w:asciiTheme="minorHAnsi" w:hAnsiTheme="minorHAnsi" w:cstheme="minorHAnsi"/>
        </w:rPr>
        <w:t xml:space="preserve">) da Cláusula 5.1 e nos incisos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99"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99"/>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0"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00"/>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1"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01"/>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2"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02"/>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3" w:name="_Ref429512952"/>
    </w:p>
    <w:bookmarkEnd w:id="103"/>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04" w:name="_DV_M214"/>
      <w:bookmarkStart w:id="105" w:name="_DV_M215"/>
      <w:bookmarkStart w:id="106" w:name="_DV_M132"/>
      <w:bookmarkStart w:id="107" w:name="_DV_M134"/>
      <w:bookmarkStart w:id="108" w:name="_DV_M219"/>
      <w:bookmarkStart w:id="109" w:name="_DV_C91"/>
      <w:bookmarkEnd w:id="104"/>
      <w:bookmarkEnd w:id="105"/>
      <w:bookmarkEnd w:id="106"/>
      <w:bookmarkEnd w:id="107"/>
      <w:bookmarkEnd w:id="108"/>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09"/>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10" w:name="_DV_M141"/>
      <w:bookmarkStart w:id="111" w:name="_DV_M142"/>
      <w:bookmarkStart w:id="112" w:name="_DV_M143"/>
      <w:bookmarkStart w:id="113" w:name="_DV_M144"/>
      <w:bookmarkStart w:id="114" w:name="_DV_M145"/>
      <w:bookmarkStart w:id="115" w:name="_DV_M146"/>
      <w:bookmarkStart w:id="116" w:name="_DV_M147"/>
      <w:bookmarkStart w:id="117" w:name="_DV_M148"/>
      <w:bookmarkStart w:id="118" w:name="_DV_M222"/>
      <w:bookmarkStart w:id="119" w:name="_DV_M149"/>
      <w:bookmarkStart w:id="120" w:name="_DV_M150"/>
      <w:bookmarkStart w:id="121" w:name="_DV_M154"/>
      <w:bookmarkStart w:id="122" w:name="_DV_M156"/>
      <w:bookmarkEnd w:id="110"/>
      <w:bookmarkEnd w:id="111"/>
      <w:bookmarkEnd w:id="112"/>
      <w:bookmarkEnd w:id="113"/>
      <w:bookmarkEnd w:id="114"/>
      <w:bookmarkEnd w:id="115"/>
      <w:bookmarkEnd w:id="116"/>
      <w:bookmarkEnd w:id="117"/>
      <w:bookmarkEnd w:id="118"/>
      <w:bookmarkEnd w:id="119"/>
      <w:bookmarkEnd w:id="120"/>
      <w:bookmarkEnd w:id="121"/>
      <w:bookmarkEnd w:id="122"/>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23" w:name="_DV_M157"/>
      <w:bookmarkStart w:id="124" w:name="_Ref425005784"/>
      <w:bookmarkEnd w:id="123"/>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25" w:name="_DV_M223"/>
      <w:bookmarkStart w:id="126" w:name="_DV_M158"/>
      <w:bookmarkStart w:id="127" w:name="_DV_M160"/>
      <w:bookmarkStart w:id="128" w:name="_DV_M161"/>
      <w:bookmarkStart w:id="129" w:name="_DV_M163"/>
      <w:bookmarkEnd w:id="124"/>
      <w:bookmarkEnd w:id="125"/>
      <w:bookmarkEnd w:id="126"/>
      <w:bookmarkEnd w:id="127"/>
      <w:bookmarkEnd w:id="128"/>
      <w:bookmarkEnd w:id="129"/>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3FF297A0" w:rsidR="0099697B" w:rsidRPr="00F10E92" w:rsidRDefault="00F5265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30" w:name="_DV_M165"/>
      <w:bookmarkStart w:id="131" w:name="_DV_M166"/>
      <w:bookmarkStart w:id="132" w:name="_DV_M237"/>
      <w:bookmarkStart w:id="133" w:name="_DV_M168"/>
      <w:bookmarkEnd w:id="130"/>
      <w:bookmarkEnd w:id="131"/>
      <w:bookmarkEnd w:id="132"/>
      <w:bookmarkEnd w:id="133"/>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34" w:name="_DV_M169"/>
      <w:bookmarkEnd w:id="13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35" w:name="_DV_M238"/>
      <w:bookmarkStart w:id="136" w:name="_DV_M170"/>
      <w:bookmarkEnd w:id="135"/>
      <w:bookmarkEnd w:id="13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37" w:name="_DV_M173"/>
      <w:bookmarkStart w:id="138" w:name="_DV_M174"/>
      <w:bookmarkEnd w:id="137"/>
      <w:bookmarkEnd w:id="138"/>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39" w:name="_DV_M241"/>
      <w:bookmarkStart w:id="140" w:name="_DV_M175"/>
      <w:bookmarkEnd w:id="139"/>
      <w:bookmarkEnd w:id="140"/>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1" w:name="_DV_M244"/>
      <w:bookmarkStart w:id="142" w:name="_DV_M176"/>
      <w:bookmarkEnd w:id="141"/>
      <w:bookmarkEnd w:id="142"/>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43" w:name="_DV_M246"/>
      <w:bookmarkStart w:id="144" w:name="_DV_M177"/>
      <w:bookmarkEnd w:id="143"/>
      <w:bookmarkEnd w:id="144"/>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lastRenderedPageBreak/>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453DFE04"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a data pretendida para realização da Recompra Facultativa, que deverá coincidir com 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58AFA7FF"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45"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bookmarkEnd w:id="145"/>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0353CFA" w14:textId="39D9A9CD" w:rsidR="008F4C3F" w:rsidRPr="00115898" w:rsidRDefault="002A305B" w:rsidP="008F4C3F">
      <w:pPr>
        <w:pStyle w:val="PargrafodaLista"/>
        <w:numPr>
          <w:ilvl w:val="1"/>
          <w:numId w:val="27"/>
        </w:numPr>
        <w:ind w:left="0" w:firstLine="0"/>
        <w:rPr>
          <w:u w:val="single"/>
        </w:rPr>
      </w:pPr>
      <w:bookmarkStart w:id="146" w:name="_Ref32929396"/>
      <w:r w:rsidRPr="00115898">
        <w:rPr>
          <w:rFonts w:asciiTheme="minorHAnsi" w:hAnsiTheme="minorHAnsi" w:cstheme="minorHAnsi"/>
          <w:color w:val="000000"/>
          <w:u w:val="single"/>
        </w:rPr>
        <w:t>Amortização</w:t>
      </w:r>
      <w:r w:rsidRPr="00115898">
        <w:rPr>
          <w:rFonts w:asciiTheme="minorHAnsi" w:hAnsiTheme="minorHAnsi" w:cstheme="minorHAnsi"/>
          <w:u w:val="single"/>
        </w:rPr>
        <w:t xml:space="preserve"> Extraordinária</w:t>
      </w:r>
      <w:r w:rsidR="008F4C3F" w:rsidRPr="00115898">
        <w:rPr>
          <w:rFonts w:asciiTheme="minorHAnsi" w:hAnsiTheme="minorHAnsi" w:cstheme="minorHAnsi"/>
          <w:u w:val="single"/>
        </w:rPr>
        <w:t>.</w:t>
      </w:r>
      <w:r w:rsidR="008F4C3F" w:rsidRPr="00115898">
        <w:rPr>
          <w:rFonts w:asciiTheme="minorHAnsi" w:hAnsiTheme="minorHAnsi" w:cstheme="minorHAnsi"/>
        </w:rPr>
        <w:t xml:space="preserve"> Conforme previsto no</w:t>
      </w:r>
      <w:r w:rsidRPr="00115898">
        <w:rPr>
          <w:rFonts w:asciiTheme="minorHAnsi" w:hAnsiTheme="minorHAnsi" w:cstheme="minorHAnsi"/>
        </w:rPr>
        <w:t xml:space="preserve"> </w:t>
      </w:r>
      <w:bookmarkEnd w:id="146"/>
      <w:r w:rsidR="008F4C3F" w:rsidRPr="00115898">
        <w:rPr>
          <w:rFonts w:ascii="Calibri" w:hAnsi="Calibri" w:cs="Calibri"/>
          <w:color w:val="000000"/>
        </w:rPr>
        <w:t>Termo</w:t>
      </w:r>
      <w:r w:rsidR="008F4C3F">
        <w:rPr>
          <w:rFonts w:ascii="Calibri" w:hAnsi="Calibri" w:cs="Calibri"/>
          <w:color w:val="000000"/>
        </w:rPr>
        <w:t xml:space="preserve"> de Securitização, a</w:t>
      </w:r>
      <w:r w:rsidR="008F4C3F" w:rsidRPr="00115898">
        <w:rPr>
          <w:rFonts w:ascii="Calibri" w:hAnsi="Calibri" w:cs="Calibri"/>
          <w:color w:val="000000"/>
        </w:rPr>
        <w:t xml:space="preserve"> </w:t>
      </w:r>
      <w:r w:rsidR="008F4C3F">
        <w:rPr>
          <w:rFonts w:ascii="Calibri" w:hAnsi="Calibri" w:cs="Calibri"/>
          <w:color w:val="000000"/>
        </w:rPr>
        <w:t xml:space="preserve">Cessionária </w:t>
      </w:r>
      <w:r w:rsidR="008F4C3F" w:rsidRPr="00115898">
        <w:rPr>
          <w:rFonts w:ascii="Calibri" w:hAnsi="Calibri" w:cs="Calibri"/>
          <w:color w:val="000000"/>
        </w:rPr>
        <w:t xml:space="preserve">deverá promover a Amortização </w:t>
      </w:r>
      <w:r w:rsidR="008F4C3F" w:rsidRPr="00115898">
        <w:rPr>
          <w:rFonts w:ascii="Calibri" w:hAnsi="Calibri" w:cs="Calibri"/>
        </w:rPr>
        <w:t>Extraordinária</w:t>
      </w:r>
      <w:r w:rsidR="008F4C3F" w:rsidRPr="00115898">
        <w:rPr>
          <w:rFonts w:ascii="Calibri" w:hAnsi="Calibri" w:cs="Calibri"/>
          <w:color w:val="000000"/>
        </w:rPr>
        <w:t xml:space="preserve"> dos CRI vinculados, </w:t>
      </w:r>
      <w:r w:rsidR="008F4C3F" w:rsidRPr="00115898">
        <w:rPr>
          <w:rFonts w:ascii="Calibri" w:hAnsi="Calibri" w:cs="Calibri"/>
        </w:rPr>
        <w:t>limitada, a qualquer tempo, a 98% (noventa e oito por cento) do Valor Nominal Unitário Atualizado dos CRI e observada a ordem de prioridade de pagamento prevista no Termo de Securitização</w:t>
      </w:r>
      <w:r w:rsidR="008F4C3F" w:rsidRPr="00115898">
        <w:rPr>
          <w:rFonts w:ascii="Calibri" w:hAnsi="Calibri" w:cs="Calibri"/>
          <w:color w:val="000000"/>
        </w:rPr>
        <w:t>:</w:t>
      </w:r>
    </w:p>
    <w:p w14:paraId="7DDE435C" w14:textId="77777777" w:rsidR="008F4C3F" w:rsidRPr="00115898" w:rsidRDefault="008F4C3F" w:rsidP="00115898">
      <w:pPr>
        <w:pStyle w:val="PargrafodaLista"/>
        <w:ind w:left="0"/>
        <w:rPr>
          <w:u w:val="single"/>
        </w:rPr>
      </w:pPr>
    </w:p>
    <w:p w14:paraId="75712725" w14:textId="77777777" w:rsidR="008F4C3F" w:rsidRDefault="008F4C3F" w:rsidP="008F4C3F">
      <w:pPr>
        <w:pStyle w:val="Tahoma11"/>
        <w:ind w:left="1985" w:hanging="851"/>
        <w:outlineLvl w:val="2"/>
        <w:rPr>
          <w:rFonts w:ascii="Calibri" w:hAnsi="Calibri" w:cs="Calibri"/>
          <w:sz w:val="24"/>
          <w:szCs w:val="24"/>
        </w:rPr>
      </w:pPr>
      <w:r>
        <w:rPr>
          <w:rFonts w:ascii="Calibri" w:hAnsi="Calibri" w:cs="Calibri"/>
          <w:b/>
          <w:bCs/>
          <w:color w:val="000000"/>
          <w:sz w:val="24"/>
          <w:szCs w:val="24"/>
        </w:rPr>
        <w:t>(a)</w:t>
      </w:r>
      <w:r>
        <w:rPr>
          <w:rFonts w:ascii="Calibri" w:hAnsi="Calibri" w:cs="Calibri"/>
          <w:color w:val="000000"/>
          <w:sz w:val="24"/>
          <w:szCs w:val="24"/>
        </w:rPr>
        <w:t xml:space="preserve"> </w:t>
      </w:r>
      <w:r>
        <w:rPr>
          <w:rFonts w:ascii="Calibri" w:hAnsi="Calibri" w:cs="Calibri"/>
          <w:color w:val="000000"/>
          <w:sz w:val="24"/>
          <w:szCs w:val="24"/>
        </w:rPr>
        <w:tab/>
        <w:t xml:space="preserve">em caso de recebimento por parte das Cedentes de recursos suficientes para tanto, quando da ocorrência da Recompra Facultativa dos Créditos Imobiliários, nos termos </w:t>
      </w:r>
      <w:r>
        <w:rPr>
          <w:rFonts w:ascii="Calibri" w:hAnsi="Calibri" w:cs="Calibri"/>
          <w:sz w:val="24"/>
          <w:szCs w:val="24"/>
        </w:rPr>
        <w:t xml:space="preserve">da Cláusula 5.10 do Contrato de Cessão, </w:t>
      </w:r>
      <w:r>
        <w:rPr>
          <w:rFonts w:ascii="Calibri" w:hAnsi="Calibri" w:cs="Calibri"/>
          <w:color w:val="000000"/>
          <w:sz w:val="24"/>
          <w:szCs w:val="24"/>
        </w:rPr>
        <w:t xml:space="preserve">devendo, para tanto, pagar à </w:t>
      </w:r>
      <w:proofErr w:type="spellStart"/>
      <w:r>
        <w:rPr>
          <w:rFonts w:ascii="Calibri" w:hAnsi="Calibri" w:cs="Calibri"/>
          <w:sz w:val="24"/>
          <w:szCs w:val="24"/>
        </w:rPr>
        <w:t>Securitizadora</w:t>
      </w:r>
      <w:proofErr w:type="spellEnd"/>
      <w:r>
        <w:rPr>
          <w:rFonts w:ascii="Calibri" w:hAnsi="Calibri" w:cs="Calibri"/>
          <w:color w:val="000000"/>
          <w:sz w:val="24"/>
          <w:szCs w:val="24"/>
        </w:rPr>
        <w:t xml:space="preserve"> de forma definitiva, irrevogável e irretratável, o Valor da Recompra Facultativa</w:t>
      </w:r>
      <w:r>
        <w:rPr>
          <w:rFonts w:ascii="Calibri" w:hAnsi="Calibri" w:cs="Calibri"/>
          <w:sz w:val="24"/>
          <w:szCs w:val="24"/>
        </w:rPr>
        <w:t>; ou</w:t>
      </w:r>
    </w:p>
    <w:p w14:paraId="10F7BEF7" w14:textId="13536C18" w:rsidR="008F4C3F" w:rsidRPr="00115898" w:rsidRDefault="008F4C3F" w:rsidP="008F4C3F">
      <w:pPr>
        <w:pStyle w:val="Tahoma11"/>
        <w:ind w:left="1985" w:hanging="851"/>
        <w:outlineLvl w:val="2"/>
        <w:rPr>
          <w:rFonts w:ascii="Calibri" w:hAnsi="Calibri" w:cs="Calibri"/>
          <w:sz w:val="24"/>
          <w:szCs w:val="24"/>
        </w:rPr>
      </w:pPr>
      <w:r>
        <w:rPr>
          <w:rFonts w:ascii="Calibri" w:hAnsi="Calibri" w:cs="Calibri"/>
          <w:b/>
          <w:bCs/>
          <w:sz w:val="24"/>
          <w:szCs w:val="24"/>
        </w:rPr>
        <w:t>(b)</w:t>
      </w:r>
      <w:r>
        <w:rPr>
          <w:rFonts w:ascii="Calibri" w:hAnsi="Calibri" w:cs="Calibri"/>
          <w:sz w:val="24"/>
          <w:szCs w:val="24"/>
        </w:rPr>
        <w:t xml:space="preserve"> </w:t>
      </w:r>
      <w:r>
        <w:rPr>
          <w:rFonts w:ascii="Calibri" w:hAnsi="Calibri" w:cs="Calibri"/>
          <w:sz w:val="24"/>
          <w:szCs w:val="24"/>
        </w:rPr>
        <w:tab/>
        <w:t xml:space="preserve">mediante utilização </w:t>
      </w:r>
      <w:r>
        <w:rPr>
          <w:rFonts w:ascii="Calibri" w:hAnsi="Calibri" w:cs="Calibri"/>
          <w:b/>
          <w:bCs/>
          <w:sz w:val="24"/>
          <w:szCs w:val="24"/>
        </w:rPr>
        <w:t>(i)</w:t>
      </w:r>
      <w:r>
        <w:rPr>
          <w:rFonts w:ascii="Calibri" w:hAnsi="Calibri" w:cs="Calibri"/>
          <w:sz w:val="24"/>
          <w:szCs w:val="24"/>
        </w:rPr>
        <w:t xml:space="preserve"> de todo e qualquer recurso oriundo dos </w:t>
      </w:r>
      <w:r w:rsidR="00C27C0A">
        <w:rPr>
          <w:rFonts w:ascii="Calibri" w:hAnsi="Calibri" w:cs="Calibri"/>
          <w:sz w:val="24"/>
          <w:szCs w:val="24"/>
        </w:rPr>
        <w:t>Direitos Creditórios</w:t>
      </w:r>
      <w:r>
        <w:rPr>
          <w:rFonts w:ascii="Calibri" w:hAnsi="Calibri" w:cs="Calibri"/>
          <w:sz w:val="24"/>
          <w:szCs w:val="24"/>
        </w:rPr>
        <w:t xml:space="preserve"> Cedidos Fiduciariamente, após negociada a venda do Imóvel 1 nos termos do Contrato de Cessão Fiduciária, e </w:t>
      </w:r>
      <w:r>
        <w:rPr>
          <w:rFonts w:ascii="Calibri" w:hAnsi="Calibri" w:cs="Calibri"/>
          <w:b/>
          <w:bCs/>
          <w:sz w:val="24"/>
          <w:szCs w:val="24"/>
        </w:rPr>
        <w:t>(</w:t>
      </w:r>
      <w:proofErr w:type="spellStart"/>
      <w:r>
        <w:rPr>
          <w:rFonts w:ascii="Calibri" w:hAnsi="Calibri" w:cs="Calibri"/>
          <w:b/>
          <w:bCs/>
          <w:sz w:val="24"/>
          <w:szCs w:val="24"/>
        </w:rPr>
        <w:t>ii</w:t>
      </w:r>
      <w:proofErr w:type="spellEnd"/>
      <w:r>
        <w:rPr>
          <w:rFonts w:ascii="Calibri" w:hAnsi="Calibri" w:cs="Calibri"/>
          <w:b/>
          <w:bCs/>
          <w:sz w:val="24"/>
          <w:szCs w:val="24"/>
        </w:rPr>
        <w:t>)</w:t>
      </w:r>
      <w:r>
        <w:rPr>
          <w:rFonts w:ascii="Calibri" w:hAnsi="Calibri" w:cs="Calibri"/>
          <w:sz w:val="24"/>
          <w:szCs w:val="24"/>
        </w:rPr>
        <w:t xml:space="preserve"> dos Créditos Imobiliários, inclusive na ocorrência de pagamentos antecipados dos Créditos Imobiliários (e execução das Garantias), </w:t>
      </w:r>
      <w:r>
        <w:rPr>
          <w:rFonts w:ascii="Calibri" w:hAnsi="Calibri" w:cs="Calibri"/>
          <w:color w:val="000000"/>
          <w:sz w:val="24"/>
          <w:szCs w:val="24"/>
        </w:rPr>
        <w:t xml:space="preserve">sendo certo que, nesta hipótese, as Cedentes se obrigam solidariamente a complementar eventual diferença a menor que impacte a Remuneração dos CRI em razão do abatimento de encargos financeiros concedido aos locatários; </w:t>
      </w:r>
      <w:r>
        <w:rPr>
          <w:rFonts w:ascii="Calibri" w:hAnsi="Calibri" w:cs="Calibri"/>
          <w:sz w:val="24"/>
          <w:szCs w:val="24"/>
        </w:rPr>
        <w:t xml:space="preserve">ou </w:t>
      </w:r>
      <w:r>
        <w:rPr>
          <w:rFonts w:ascii="Calibri" w:hAnsi="Calibri" w:cs="Calibri"/>
          <w:b/>
          <w:bCs/>
          <w:sz w:val="24"/>
          <w:szCs w:val="24"/>
        </w:rPr>
        <w:t>(</w:t>
      </w:r>
      <w:proofErr w:type="spellStart"/>
      <w:r>
        <w:rPr>
          <w:rFonts w:ascii="Calibri" w:hAnsi="Calibri" w:cs="Calibri"/>
          <w:b/>
          <w:bCs/>
          <w:sz w:val="24"/>
          <w:szCs w:val="24"/>
        </w:rPr>
        <w:t>iii</w:t>
      </w:r>
      <w:proofErr w:type="spellEnd"/>
      <w:r>
        <w:rPr>
          <w:rFonts w:ascii="Calibri" w:hAnsi="Calibri" w:cs="Calibri"/>
          <w:b/>
          <w:bCs/>
          <w:sz w:val="24"/>
          <w:szCs w:val="24"/>
        </w:rPr>
        <w:t>)</w:t>
      </w:r>
      <w:r>
        <w:rPr>
          <w:rFonts w:ascii="Calibri" w:hAnsi="Calibri" w:cs="Calibri"/>
          <w:sz w:val="24"/>
          <w:szCs w:val="24"/>
        </w:rPr>
        <w:t xml:space="preserve"> de todo e qualquer recurso excedente disponível na Conta Centralizadora após o cumprimento das </w:t>
      </w:r>
      <w:r w:rsidRPr="00115898">
        <w:rPr>
          <w:rFonts w:ascii="Calibri" w:hAnsi="Calibri" w:cs="Calibri"/>
          <w:sz w:val="24"/>
          <w:szCs w:val="24"/>
        </w:rPr>
        <w:t xml:space="preserve">obrigações pecuniárias mensais previstas </w:t>
      </w:r>
      <w:r w:rsidR="00EF7468">
        <w:rPr>
          <w:rFonts w:ascii="Calibri" w:hAnsi="Calibri" w:cs="Calibri"/>
          <w:sz w:val="24"/>
          <w:szCs w:val="24"/>
        </w:rPr>
        <w:t>no</w:t>
      </w:r>
      <w:r w:rsidRPr="00115898">
        <w:rPr>
          <w:rFonts w:ascii="Calibri" w:hAnsi="Calibri" w:cs="Calibri"/>
          <w:sz w:val="24"/>
          <w:szCs w:val="24"/>
        </w:rPr>
        <w:t xml:space="preserve"> Termo</w:t>
      </w:r>
      <w:r w:rsidR="00EF7468">
        <w:rPr>
          <w:rFonts w:ascii="Calibri" w:hAnsi="Calibri" w:cs="Calibri"/>
          <w:sz w:val="24"/>
          <w:szCs w:val="24"/>
        </w:rPr>
        <w:t xml:space="preserve"> de Securitização</w:t>
      </w:r>
      <w:r w:rsidRPr="00115898">
        <w:rPr>
          <w:rFonts w:ascii="Calibri" w:hAnsi="Calibri" w:cs="Calibri"/>
          <w:color w:val="000000"/>
          <w:sz w:val="24"/>
          <w:szCs w:val="24"/>
        </w:rPr>
        <w:t>.</w:t>
      </w:r>
    </w:p>
    <w:p w14:paraId="002F7FD5" w14:textId="77777777" w:rsidR="00463432"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 xml:space="preserve">A Cessionária utilizará os recursos depositados na Conta Centralizadora para realizar a Amortização Extraordinária dos CRI, conforme o caso, no prazo de até 2 (dois) Dias Úteis contados da data de recebimento dos respectivos recursos. Os pagamentos de Amortização Extraordinária deverão ocorrer nas mesmas Datas de Pagamento dos CRI. </w:t>
      </w:r>
    </w:p>
    <w:p w14:paraId="58D36F07" w14:textId="13C82491" w:rsidR="008F4C3F" w:rsidRPr="00115898"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lastRenderedPageBreak/>
        <w:t>A Amortização Extraordinária deverá atingir todos os CRI, indistintamente, proporcionalmente ao seu Valor Nominal Unitário, devendo a Emissora comunicar tais eventos ao Agente Fiduciário e à B3 com 2 (dois) Dias Úteis de antecedência da data em que ocorrerá a Amortização Extraordinária.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p>
    <w:p w14:paraId="5097065A" w14:textId="508C78F6"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5898">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47"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w:t>
      </w:r>
      <w:proofErr w:type="spellStart"/>
      <w:r w:rsidR="00EF7468">
        <w:rPr>
          <w:rFonts w:asciiTheme="minorHAnsi" w:hAnsiTheme="minorHAnsi" w:cstheme="minorHAnsi"/>
          <w:color w:val="000000"/>
        </w:rPr>
        <w:t>Lucca</w:t>
      </w:r>
      <w:proofErr w:type="spellEnd"/>
      <w:r w:rsidR="00EF7468">
        <w:rPr>
          <w:rFonts w:asciiTheme="minorHAnsi" w:hAnsiTheme="minorHAnsi" w:cstheme="minorHAnsi"/>
          <w:color w:val="000000"/>
        </w:rPr>
        <w:t xml:space="preserve">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1F1C934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48" w:name="_Ref425005855"/>
      <w:bookmarkEnd w:id="147"/>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lastRenderedPageBreak/>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668B06C3"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48"/>
    </w:p>
    <w:p w14:paraId="7E8F4F10" w14:textId="77777777" w:rsidR="00463432" w:rsidRDefault="00463432" w:rsidP="00115898">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49"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49"/>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51945BB"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lastRenderedPageBreak/>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3BD206C6"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50"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50"/>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59B4D1D4"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51"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w:t>
      </w:r>
      <w:proofErr w:type="spellStart"/>
      <w:r w:rsidR="006F7034">
        <w:rPr>
          <w:rFonts w:asciiTheme="minorHAnsi" w:hAnsiTheme="minorHAnsi" w:cstheme="minorHAnsi"/>
          <w:bCs/>
          <w:u w:val="single"/>
        </w:rPr>
        <w:t>Lucca</w:t>
      </w:r>
      <w:proofErr w:type="spellEnd"/>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152" w:name="_Hlk49397263"/>
      <w:r w:rsidR="006F7034">
        <w:rPr>
          <w:rFonts w:asciiTheme="minorHAnsi" w:hAnsiTheme="minorHAnsi" w:cstheme="minorHAnsi"/>
        </w:rPr>
        <w:t>para terceiro</w:t>
      </w:r>
      <w:r w:rsidR="00660C45">
        <w:rPr>
          <w:rFonts w:asciiTheme="minorHAnsi" w:hAnsiTheme="minorHAnsi" w:cstheme="minorHAnsi"/>
        </w:rPr>
        <w:t xml:space="preserve"> adquirente</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152"/>
      <w:r w:rsidR="004C61C1">
        <w:rPr>
          <w:rFonts w:ascii="Calibri" w:hAnsi="Calibri" w:cs="Calibri"/>
        </w:rPr>
        <w:t>; e</w:t>
      </w:r>
      <w:r w:rsidR="004C61C1" w:rsidRPr="00E57A34">
        <w:rPr>
          <w:rFonts w:asciiTheme="minorHAnsi" w:hAnsiTheme="minorHAnsi" w:cstheme="minorHAnsi"/>
        </w:rPr>
        <w:t xml:space="preserve"> (</w:t>
      </w:r>
      <w:proofErr w:type="spellStart"/>
      <w:r w:rsidR="004C61C1" w:rsidRPr="00E57A34">
        <w:rPr>
          <w:rFonts w:asciiTheme="minorHAnsi" w:hAnsiTheme="minorHAnsi" w:cstheme="minorHAnsi"/>
        </w:rPr>
        <w:t>ii</w:t>
      </w:r>
      <w:proofErr w:type="spellEnd"/>
      <w:r w:rsidR="004C61C1" w:rsidRPr="00E57A34">
        <w:rPr>
          <w:rFonts w:asciiTheme="minorHAnsi" w:hAnsiTheme="minorHAnsi" w:cstheme="minorHAnsi"/>
        </w:rPr>
        <w:t xml:space="preserve">) dos recursos depositados na Conta </w:t>
      </w:r>
      <w:r w:rsidR="004C61C1">
        <w:rPr>
          <w:rFonts w:asciiTheme="minorHAnsi" w:hAnsiTheme="minorHAnsi" w:cstheme="minorHAnsi"/>
        </w:rPr>
        <w:t>Centralizadora</w:t>
      </w:r>
      <w:r w:rsidR="00660C45">
        <w:rPr>
          <w:rFonts w:asciiTheme="minorHAnsi" w:hAnsiTheme="minorHAnsi" w:cstheme="minorHAnsi"/>
        </w:rPr>
        <w:t>,</w:t>
      </w:r>
      <w:r w:rsidR="004C61C1" w:rsidRPr="00E57A34">
        <w:rPr>
          <w:rFonts w:asciiTheme="minorHAnsi" w:hAnsiTheme="minorHAnsi" w:cstheme="minorHAnsi"/>
        </w:rPr>
        <w:t xml:space="preserve"> 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7E55E7">
        <w:rPr>
          <w:rFonts w:asciiTheme="minorHAnsi" w:hAnsiTheme="minorHAnsi" w:cstheme="minorHAnsi"/>
          <w:i/>
        </w:rPr>
        <w:t xml:space="preserve">Sob Condição Suspensiva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w:t>
      </w:r>
      <w:proofErr w:type="spellStart"/>
      <w:r w:rsidR="004C61C1">
        <w:rPr>
          <w:rFonts w:asciiTheme="minorHAnsi" w:hAnsiTheme="minorHAnsi" w:cstheme="minorHAnsi"/>
        </w:rPr>
        <w:t>Lucca</w:t>
      </w:r>
      <w:proofErr w:type="spellEnd"/>
      <w:r w:rsidR="004C61C1">
        <w:rPr>
          <w:rFonts w:asciiTheme="minorHAnsi" w:hAnsiTheme="minorHAnsi" w:cstheme="minorHAnsi"/>
        </w:rPr>
        <w:t xml:space="preserve">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proofErr w:type="spellStart"/>
      <w:r w:rsidR="004C61C1" w:rsidRPr="00E57A34">
        <w:rPr>
          <w:rFonts w:asciiTheme="minorHAnsi" w:hAnsiTheme="minorHAnsi" w:cstheme="minorHAnsi"/>
        </w:rPr>
        <w:t>Securitizadora</w:t>
      </w:r>
      <w:proofErr w:type="spellEnd"/>
      <w:r w:rsidR="000C293A">
        <w:rPr>
          <w:rFonts w:asciiTheme="minorHAnsi" w:hAnsiTheme="minorHAnsi" w:cstheme="minorHAnsi"/>
        </w:rPr>
        <w:t xml:space="preserve"> (</w:t>
      </w:r>
      <w:r w:rsidR="00660C45" w:rsidRPr="00E57A34">
        <w:rPr>
          <w:rFonts w:asciiTheme="minorHAnsi" w:hAnsiTheme="minorHAnsi" w:cstheme="minorHAnsi"/>
        </w:rPr>
        <w:t>“</w:t>
      </w:r>
      <w:r w:rsidR="00C27C0A">
        <w:rPr>
          <w:rFonts w:asciiTheme="minorHAnsi" w:hAnsiTheme="minorHAnsi" w:cstheme="minorHAnsi"/>
          <w:u w:val="single"/>
        </w:rPr>
        <w:t>Direitos Creditórios</w:t>
      </w:r>
      <w:r w:rsidR="00660C45" w:rsidRPr="00E57A34">
        <w:rPr>
          <w:rFonts w:asciiTheme="minorHAnsi" w:hAnsiTheme="minorHAnsi" w:cstheme="minorHAnsi"/>
          <w:u w:val="single"/>
        </w:rPr>
        <w:t xml:space="preserve"> Cedidos Fiduciariamente</w:t>
      </w:r>
      <w:r w:rsidR="00660C45" w:rsidRPr="00E57A34">
        <w:rPr>
          <w:rFonts w:asciiTheme="minorHAnsi" w:hAnsiTheme="minorHAnsi" w:cstheme="minorHAnsi"/>
        </w:rPr>
        <w:t>”</w:t>
      </w:r>
      <w:r w:rsidR="00660C45">
        <w:rPr>
          <w:rFonts w:asciiTheme="minorHAnsi" w:hAnsiTheme="minorHAnsi" w:cstheme="minorHAnsi"/>
        </w:rPr>
        <w:t xml:space="preserve"> e </w:t>
      </w:r>
      <w:r w:rsidR="000C293A">
        <w:rPr>
          <w:rFonts w:asciiTheme="minorHAnsi" w:hAnsiTheme="minorHAnsi" w:cstheme="minorHAnsi"/>
        </w:rPr>
        <w:t>“</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151"/>
      <w:r w:rsidR="00C164A2">
        <w:rPr>
          <w:rFonts w:asciiTheme="minorHAnsi" w:hAnsiTheme="minorHAnsi" w:cstheme="minorHAnsi"/>
        </w:rPr>
        <w:t xml:space="preserve"> Os recursos oriundos dos </w:t>
      </w:r>
      <w:r w:rsidR="00C27C0A">
        <w:rPr>
          <w:rFonts w:asciiTheme="minorHAnsi" w:hAnsiTheme="minorHAnsi" w:cstheme="minorHAnsi"/>
        </w:rPr>
        <w:t>Direitos Creditórios</w:t>
      </w:r>
      <w:r w:rsidR="00C164A2">
        <w:rPr>
          <w:rFonts w:asciiTheme="minorHAnsi" w:hAnsiTheme="minorHAnsi" w:cstheme="minorHAnsi"/>
        </w:rPr>
        <w:t xml:space="preserve"> Cedidos Fiduciariamente serão integralmente transferidos à Conta Centralizadora</w:t>
      </w:r>
      <w:r w:rsidR="00113889">
        <w:rPr>
          <w:rFonts w:asciiTheme="minorHAnsi" w:hAnsiTheme="minorHAnsi" w:cstheme="minorHAnsi"/>
        </w:rPr>
        <w:t xml:space="preserve"> </w:t>
      </w:r>
      <w:r w:rsidR="00C164A2">
        <w:rPr>
          <w:rFonts w:asciiTheme="minorHAnsi" w:hAnsiTheme="minorHAnsi" w:cstheme="minorHAnsi"/>
        </w:rPr>
        <w:t xml:space="preserve">e destinados à amortização dos CRI, </w:t>
      </w:r>
      <w:r w:rsidR="002554E9">
        <w:rPr>
          <w:rFonts w:asciiTheme="minorHAnsi" w:hAnsiTheme="minorHAnsi" w:cstheme="minorHAnsi"/>
        </w:rPr>
        <w:t>conforme disposto neste instrumento e</w:t>
      </w:r>
      <w:r w:rsidR="00C164A2">
        <w:rPr>
          <w:rFonts w:asciiTheme="minorHAnsi" w:hAnsiTheme="minorHAnsi" w:cstheme="minorHAnsi"/>
        </w:rPr>
        <w:t xml:space="preserve"> </w:t>
      </w:r>
      <w:r w:rsidR="002554E9">
        <w:rPr>
          <w:rFonts w:asciiTheme="minorHAnsi" w:hAnsiTheme="minorHAnsi" w:cstheme="minorHAnsi"/>
        </w:rPr>
        <w:t>n</w:t>
      </w:r>
      <w:r w:rsidR="00C164A2">
        <w:rPr>
          <w:rFonts w:asciiTheme="minorHAnsi" w:hAnsiTheme="minorHAnsi" w:cstheme="minorHAnsi"/>
        </w:rPr>
        <w:t>o Termo de Securi</w:t>
      </w:r>
      <w:r w:rsidR="00113889">
        <w:rPr>
          <w:rFonts w:asciiTheme="minorHAnsi" w:hAnsiTheme="minorHAnsi" w:cstheme="minorHAnsi"/>
        </w:rPr>
        <w:t>tização.</w:t>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lastRenderedPageBreak/>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4F6EEEC8"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5 (cinco)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w:t>
      </w:r>
      <w:r w:rsidRPr="00DD086D">
        <w:rPr>
          <w:rFonts w:ascii="Calibri" w:hAnsi="Calibri" w:cs="Calibri"/>
          <w:color w:val="000000"/>
        </w:rPr>
        <w:lastRenderedPageBreak/>
        <w:t>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xml:space="preserve">, a excussão das Garantias independerá de qualquer providência preliminar por parte da Cessionária, </w:t>
      </w:r>
      <w:r w:rsidR="0005265F" w:rsidRPr="0005265F">
        <w:rPr>
          <w:rFonts w:ascii="Calibri" w:hAnsi="Calibri" w:cs="Calibri"/>
          <w:color w:val="000000"/>
        </w:rPr>
        <w:lastRenderedPageBreak/>
        <w:t>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153"/>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153"/>
      <w:r w:rsidR="00EA4F78">
        <w:rPr>
          <w:rStyle w:val="Refdecomentrio"/>
        </w:rPr>
        <w:commentReference w:id="153"/>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54" w:name="_DV_M210"/>
      <w:bookmarkStart w:id="155" w:name="_DV_M306"/>
      <w:bookmarkStart w:id="156" w:name="_DV_M212"/>
      <w:bookmarkStart w:id="157" w:name="_DV_M309"/>
      <w:bookmarkStart w:id="158" w:name="_DV_M213"/>
      <w:bookmarkStart w:id="159" w:name="_DV_M216"/>
      <w:bookmarkStart w:id="160" w:name="_DV_M217"/>
      <w:bookmarkStart w:id="161" w:name="_DV_M310"/>
      <w:bookmarkStart w:id="162" w:name="_DV_M311"/>
      <w:bookmarkStart w:id="163" w:name="_DV_M314"/>
      <w:bookmarkStart w:id="164" w:name="_DV_M225"/>
      <w:bookmarkStart w:id="165" w:name="_DV_M226"/>
      <w:bookmarkStart w:id="166" w:name="_DV_M315"/>
      <w:bookmarkStart w:id="167" w:name="_DV_M227"/>
      <w:bookmarkStart w:id="168" w:name="_DV_M316"/>
      <w:bookmarkStart w:id="169" w:name="_DV_M233"/>
      <w:bookmarkStart w:id="170" w:name="_DV_M321"/>
      <w:bookmarkStart w:id="171" w:name="_DV_M23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D603C8" w14:textId="6AC93BF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450E600D" w14:textId="77777777" w:rsidR="002554E9" w:rsidRPr="00F029AE" w:rsidRDefault="002554E9" w:rsidP="002554E9">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868A5E4"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até 10 (dez) dias do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2" w:name="_Ref432604106"/>
      <w:bookmarkStart w:id="173" w:name="_Ref434349663"/>
      <w:bookmarkStart w:id="174" w:name="_Ref435024105"/>
    </w:p>
    <w:p w14:paraId="1975F7A1" w14:textId="28ECED18"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172"/>
      <w:bookmarkEnd w:id="173"/>
      <w:bookmarkEnd w:id="174"/>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75"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75"/>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176"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lastRenderedPageBreak/>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177" w:name="_Hlk49978768"/>
      <w:bookmarkStart w:id="178" w:name="_Hlk49978720"/>
      <w:r w:rsidRPr="00F82564">
        <w:rPr>
          <w:rFonts w:asciiTheme="minorHAnsi" w:hAnsiTheme="minorHAnsi" w:cstheme="minorHAnsi"/>
          <w:b/>
          <w:bCs/>
        </w:rPr>
        <w:t xml:space="preserve">MOTRIZ ADMINISTRAÇÃO DE BENS PRÓPRIOS EIRELI </w:t>
      </w:r>
      <w:bookmarkEnd w:id="177"/>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178"/>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79"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176"/>
    <w:bookmarkEnd w:id="179"/>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180"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180"/>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81"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81"/>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82"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82"/>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83"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lastRenderedPageBreak/>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83"/>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4"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5"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86"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w:t>
      </w:r>
      <w:r w:rsidRPr="00DC4219">
        <w:rPr>
          <w:rFonts w:asciiTheme="minorHAnsi" w:hAnsiTheme="minorHAnsi" w:cstheme="minorHAnsi"/>
        </w:rPr>
        <w:lastRenderedPageBreak/>
        <w:t>incondicional, absoluto e irrevogável, na qualidade de principais devedores, em benefício da Cessionária, o integral e imediato pagamento de qualquer multa ou outro valor devido na forma aqui prevista à Cessionária.</w:t>
      </w:r>
    </w:p>
    <w:bookmarkEnd w:id="186"/>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184"/>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87"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87"/>
    </w:p>
    <w:bookmarkEnd w:id="185"/>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188"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88"/>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89"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90"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90"/>
      <w:r w:rsidR="003D145A">
        <w:rPr>
          <w:rFonts w:asciiTheme="minorHAnsi" w:hAnsiTheme="minorHAnsi" w:cstheme="minorHAnsi"/>
          <w:bCs/>
          <w:i/>
        </w:rPr>
        <w:t>)</w:t>
      </w:r>
    </w:p>
    <w:p w14:paraId="265CC5B8" w14:textId="77777777" w:rsidR="00660C45" w:rsidRDefault="00660C45" w:rsidP="007E722F">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48D53CFF" w14:textId="6F79822F" w:rsidR="000440AA"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r w:rsidR="000440AA">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F158180" w14:textId="4036546A" w:rsidR="000440AA" w:rsidRDefault="000440AA" w:rsidP="00115270">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64B58E27" w14:textId="2C8A6F4D" w:rsidR="000440AA" w:rsidRDefault="000440AA" w:rsidP="00115270">
      <w:pPr>
        <w:tabs>
          <w:tab w:val="left" w:pos="9356"/>
        </w:tabs>
        <w:spacing w:line="340" w:lineRule="exact"/>
        <w:jc w:val="center"/>
        <w:rPr>
          <w:rFonts w:asciiTheme="minorHAnsi" w:hAnsiTheme="minorHAnsi" w:cstheme="minorHAnsi"/>
          <w:i/>
          <w:iCs/>
        </w:rPr>
      </w:pPr>
    </w:p>
    <w:p w14:paraId="65F3765B" w14:textId="253A65DD"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5DCA2E1" w14:textId="0C617DA3" w:rsidR="000440AA" w:rsidRDefault="000440AA" w:rsidP="00115270">
      <w:pPr>
        <w:tabs>
          <w:tab w:val="left" w:pos="9356"/>
        </w:tabs>
        <w:spacing w:line="340" w:lineRule="exact"/>
        <w:jc w:val="center"/>
        <w:rPr>
          <w:rFonts w:asciiTheme="minorHAnsi" w:hAnsiTheme="minorHAnsi" w:cstheme="minorHAnsi"/>
          <w:i/>
          <w:iCs/>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91" w:name="_DV_M328"/>
      <w:bookmarkStart w:id="192" w:name="_DV_M329"/>
      <w:bookmarkEnd w:id="189"/>
      <w:bookmarkEnd w:id="191"/>
      <w:bookmarkEnd w:id="192"/>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193" w:name="_Hlk49454050"/>
      <w:bookmarkStart w:id="194"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93"/>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195"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bookmarkEnd w:id="195"/>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96" w:name="_Hlk49294600"/>
      <w:r w:rsidR="00AB4640" w:rsidRPr="00F82564">
        <w:rPr>
          <w:rFonts w:asciiTheme="minorHAnsi" w:hAnsiTheme="minorHAnsi" w:cstheme="minorHAnsi"/>
        </w:rPr>
        <w:t xml:space="preserve">1º Oficio de Registro de Imóveis de Simões Filho/BA </w:t>
      </w:r>
      <w:bookmarkEnd w:id="196"/>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94"/>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197"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198" w:name="_Hlk49424082"/>
      <w:bookmarkStart w:id="199"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35752A3F" w14:textId="3C94E471"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 xml:space="preserve">Contrato de Locação </w:t>
            </w:r>
            <w:proofErr w:type="spellStart"/>
            <w:r>
              <w:rPr>
                <w:rFonts w:asciiTheme="minorHAnsi" w:hAnsiTheme="minorHAnsi" w:cstheme="minorHAnsi"/>
                <w:color w:val="000000"/>
                <w:u w:val="single"/>
              </w:rPr>
              <w:t>Lucca</w:t>
            </w:r>
            <w:proofErr w:type="spellEnd"/>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pPr>
              <w:tabs>
                <w:tab w:val="left" w:pos="851"/>
              </w:tabs>
              <w:spacing w:line="340" w:lineRule="exact"/>
              <w:rPr>
                <w:rFonts w:asciiTheme="minorHAnsi" w:hAnsiTheme="minorHAnsi" w:cstheme="minorHAnsi"/>
                <w:b/>
                <w:color w:val="000000"/>
              </w:rPr>
            </w:pPr>
          </w:p>
        </w:tc>
      </w:tr>
      <w:tr w:rsidR="00660C45" w14:paraId="2C21A6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xml:space="preserve">, acrescido de eventuais valores variáveis que venham a ser devidos pela Locatária, conforme estabelecido no Contrato de Locação </w:t>
            </w:r>
            <w:proofErr w:type="spellStart"/>
            <w:r>
              <w:rPr>
                <w:rFonts w:asciiTheme="minorHAnsi" w:hAnsiTheme="minorHAnsi" w:cstheme="minorHAnsi"/>
                <w:color w:val="000000"/>
              </w:rPr>
              <w:t>Lucca</w:t>
            </w:r>
            <w:proofErr w:type="spellEnd"/>
            <w:r>
              <w:rPr>
                <w:rFonts w:asciiTheme="minorHAnsi" w:hAnsiTheme="minorHAnsi" w:cstheme="minorHAnsi"/>
                <w:color w:val="000000"/>
              </w:rPr>
              <w:t>.</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660C45">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660C45">
      <w:pPr>
        <w:spacing w:line="240" w:lineRule="auto"/>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0"/>
        <w:gridCol w:w="65"/>
        <w:gridCol w:w="708"/>
        <w:gridCol w:w="988"/>
        <w:gridCol w:w="1068"/>
        <w:gridCol w:w="779"/>
        <w:gridCol w:w="565"/>
        <w:gridCol w:w="565"/>
        <w:gridCol w:w="325"/>
        <w:gridCol w:w="524"/>
        <w:gridCol w:w="141"/>
        <w:gridCol w:w="14"/>
        <w:gridCol w:w="153"/>
        <w:gridCol w:w="1398"/>
      </w:tblGrid>
      <w:tr w:rsidR="00660C45" w14:paraId="28399E34"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660C45">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660C45">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660C45">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pPr>
              <w:tabs>
                <w:tab w:val="left" w:pos="851"/>
              </w:tabs>
              <w:spacing w:line="340" w:lineRule="exact"/>
              <w:rPr>
                <w:rFonts w:asciiTheme="minorHAnsi" w:hAnsiTheme="minorHAnsi" w:cstheme="minorHAnsi"/>
                <w:color w:val="000000"/>
              </w:rPr>
            </w:pPr>
          </w:p>
        </w:tc>
      </w:tr>
      <w:tr w:rsidR="00660C45" w14:paraId="34E6F3D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pPr>
              <w:tabs>
                <w:tab w:val="left" w:pos="851"/>
              </w:tabs>
              <w:spacing w:line="340" w:lineRule="exact"/>
              <w:rPr>
                <w:rFonts w:asciiTheme="minorHAnsi" w:hAnsiTheme="minorHAnsi" w:cstheme="minorHAnsi"/>
                <w:b/>
                <w:color w:val="000000"/>
              </w:rPr>
            </w:pPr>
          </w:p>
        </w:tc>
      </w:tr>
      <w:tr w:rsidR="00660C45" w14:paraId="051F1EEF"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67B425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560BD9FD"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08B962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695A12DC"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D6DAD2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A4082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660C45" w:rsidRDefault="00660C45">
            <w:pPr>
              <w:tabs>
                <w:tab w:val="left" w:pos="851"/>
              </w:tabs>
              <w:spacing w:line="340" w:lineRule="exact"/>
              <w:rPr>
                <w:rFonts w:asciiTheme="minorHAnsi" w:hAnsiTheme="minorHAnsi" w:cstheme="minorHAnsi"/>
              </w:rPr>
            </w:pPr>
          </w:p>
        </w:tc>
      </w:tr>
      <w:tr w:rsidR="00660C45" w14:paraId="148EE905"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7FF5692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hideMark/>
          </w:tcPr>
          <w:p w14:paraId="04CF021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660C45">
      <w:pPr>
        <w:spacing w:line="240" w:lineRule="auto"/>
        <w:rPr>
          <w:rFonts w:asciiTheme="minorHAnsi" w:hAnsiTheme="minorHAnsi" w:cstheme="minorHAnsi"/>
          <w:bCs/>
          <w:color w:val="000000"/>
          <w:sz w:val="22"/>
          <w:szCs w:val="22"/>
        </w:rPr>
      </w:pPr>
      <w:r>
        <w:rPr>
          <w:rFonts w:asciiTheme="minorHAnsi" w:hAnsiTheme="minorHAnsi" w:cstheme="minorHAnsi"/>
          <w:bCs/>
          <w:color w:val="000000"/>
        </w:rPr>
        <w:br w:type="page"/>
      </w:r>
    </w:p>
    <w:p w14:paraId="6DF008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2A35DC95"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pPr>
              <w:tabs>
                <w:tab w:val="left" w:pos="851"/>
              </w:tabs>
              <w:spacing w:line="340" w:lineRule="exact"/>
              <w:rPr>
                <w:rFonts w:asciiTheme="minorHAnsi" w:hAnsiTheme="minorHAnsi" w:cstheme="minorHAnsi"/>
                <w:color w:val="000000"/>
              </w:rPr>
            </w:pPr>
          </w:p>
        </w:tc>
      </w:tr>
      <w:tr w:rsidR="00660C45" w14:paraId="279AD33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pPr>
              <w:tabs>
                <w:tab w:val="left" w:pos="851"/>
              </w:tabs>
              <w:spacing w:line="340" w:lineRule="exact"/>
              <w:rPr>
                <w:rFonts w:asciiTheme="minorHAnsi" w:hAnsiTheme="minorHAnsi" w:cstheme="minorHAnsi"/>
                <w:b/>
                <w:color w:val="000000"/>
              </w:rPr>
            </w:pPr>
          </w:p>
        </w:tc>
      </w:tr>
      <w:tr w:rsidR="00660C45" w14:paraId="0A4D226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1F5B5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31A34C9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E3350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1D92D5F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8A903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808C6D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pPr>
              <w:tabs>
                <w:tab w:val="left" w:pos="851"/>
              </w:tabs>
              <w:spacing w:line="340" w:lineRule="exact"/>
              <w:rPr>
                <w:rFonts w:asciiTheme="minorHAnsi" w:hAnsiTheme="minorHAnsi" w:cstheme="minorHAnsi"/>
              </w:rPr>
            </w:pPr>
          </w:p>
        </w:tc>
      </w:tr>
      <w:tr w:rsidR="00660C45" w14:paraId="0E80D856"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660C45">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660C45">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200" w:name="_DV_M437"/>
      <w:bookmarkStart w:id="201" w:name="_DV_M99"/>
      <w:bookmarkStart w:id="202" w:name="_DV_M151"/>
      <w:bookmarkStart w:id="203" w:name="_DV_M152"/>
      <w:bookmarkStart w:id="204" w:name="_DV_M153"/>
      <w:bookmarkStart w:id="205" w:name="_DV_M10"/>
      <w:bookmarkEnd w:id="200"/>
      <w:bookmarkEnd w:id="201"/>
      <w:bookmarkEnd w:id="202"/>
      <w:bookmarkEnd w:id="203"/>
      <w:bookmarkEnd w:id="204"/>
      <w:bookmarkEnd w:id="205"/>
      <w:r>
        <w:rPr>
          <w:rFonts w:asciiTheme="minorHAnsi" w:hAnsiTheme="minorHAnsi" w:cstheme="minorHAnsi"/>
        </w:rPr>
        <w:br w:type="page"/>
      </w:r>
    </w:p>
    <w:bookmarkEnd w:id="197"/>
    <w:bookmarkEnd w:id="198"/>
    <w:bookmarkEnd w:id="199"/>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06"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06"/>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207"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207"/>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660C45">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660C45">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660C45">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660C45">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660C45">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660C45">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proofErr w:type="spellStart"/>
      <w:r w:rsidRPr="00E57A34">
        <w:rPr>
          <w:rFonts w:asciiTheme="minorHAnsi" w:hAnsiTheme="minorHAnsi" w:cstheme="minorHAnsi"/>
        </w:rPr>
        <w:t>Ila</w:t>
      </w:r>
      <w:proofErr w:type="spellEnd"/>
      <w:r>
        <w:rPr>
          <w:rFonts w:asciiTheme="minorHAnsi" w:hAnsiTheme="minorHAnsi" w:cstheme="minorHAnsi"/>
        </w:rPr>
        <w:t xml:space="preserve"> </w:t>
      </w:r>
      <w:proofErr w:type="spellStart"/>
      <w:r w:rsidRPr="00E57A34">
        <w:rPr>
          <w:rFonts w:asciiTheme="minorHAnsi" w:hAnsiTheme="minorHAnsi" w:cstheme="minorHAnsi"/>
        </w:rPr>
        <w:t>Sym</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proofErr w:type="spellStart"/>
      <w:r w:rsidRPr="00E57A34">
        <w:rPr>
          <w:rFonts w:asciiTheme="minorHAnsi" w:hAnsiTheme="minorHAnsi" w:cstheme="minorHAnsi"/>
        </w:rPr>
        <w:t>Effting</w:t>
      </w:r>
      <w:proofErr w:type="spellEnd"/>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proofErr w:type="spellStart"/>
      <w:r w:rsidRPr="00E57A34">
        <w:rPr>
          <w:rFonts w:asciiTheme="minorHAnsi" w:hAnsiTheme="minorHAnsi" w:cstheme="minorHAnsi"/>
        </w:rPr>
        <w:t>nos</w:t>
      </w:r>
      <w:proofErr w:type="spellEnd"/>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proofErr w:type="spellStart"/>
      <w:r w:rsidRPr="00E57A34">
        <w:rPr>
          <w:rFonts w:asciiTheme="minorHAnsi" w:hAnsiTheme="minorHAnsi" w:cstheme="minorHAnsi"/>
        </w:rPr>
        <w:t>esta</w:t>
      </w:r>
      <w:proofErr w:type="spellEnd"/>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5898">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5898">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5898">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54A4383B"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17D10A0"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I CARTA DE PAGAMENTO</w:t>
      </w:r>
    </w:p>
    <w:p w14:paraId="25F3A2EB"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0EBDCE3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229CDA5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6710495" w14:textId="77777777" w:rsidR="00926F8F" w:rsidRDefault="00926F8F" w:rsidP="00926F8F">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68C9C52F" w14:textId="77777777" w:rsidR="00926F8F" w:rsidRDefault="00926F8F" w:rsidP="00926F8F">
      <w:pPr>
        <w:spacing w:line="320" w:lineRule="exact"/>
        <w:ind w:firstLine="15"/>
        <w:jc w:val="right"/>
        <w:rPr>
          <w:rFonts w:asciiTheme="minorHAnsi" w:hAnsiTheme="minorHAnsi" w:cstheme="minorHAnsi"/>
        </w:rPr>
      </w:pPr>
    </w:p>
    <w:p w14:paraId="1F9E7C0F"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Ao</w:t>
      </w:r>
    </w:p>
    <w:p w14:paraId="41A98C50" w14:textId="77777777" w:rsidR="00926F8F" w:rsidRDefault="00926F8F" w:rsidP="00926F8F">
      <w:pPr>
        <w:spacing w:line="320" w:lineRule="exact"/>
        <w:ind w:firstLine="15"/>
        <w:rPr>
          <w:rFonts w:asciiTheme="minorHAnsi" w:hAnsiTheme="minorHAnsi" w:cstheme="minorHAnsi"/>
          <w:b/>
        </w:rPr>
      </w:pPr>
      <w:r>
        <w:rPr>
          <w:rFonts w:asciiTheme="minorHAnsi" w:hAnsiTheme="minorHAnsi" w:cstheme="minorHAnsi"/>
          <w:b/>
        </w:rPr>
        <w:t>BANCO BRADESCO S.A.</w:t>
      </w:r>
    </w:p>
    <w:p w14:paraId="5DD9BDDC" w14:textId="77777777" w:rsidR="0087350C" w:rsidRDefault="0087350C" w:rsidP="00926F8F">
      <w:pPr>
        <w:spacing w:line="320" w:lineRule="exact"/>
        <w:ind w:firstLine="15"/>
        <w:rPr>
          <w:rFonts w:asciiTheme="minorHAnsi" w:hAnsiTheme="minorHAnsi" w:cstheme="minorHAnsi"/>
          <w:bCs/>
        </w:rPr>
      </w:pPr>
      <w:r>
        <w:rPr>
          <w:rFonts w:asciiTheme="minorHAnsi" w:hAnsiTheme="minorHAnsi" w:cstheme="minorHAnsi"/>
          <w:bCs/>
        </w:rPr>
        <w:t>Núcleo Cidade de Deus, s/n, Vila Yara</w:t>
      </w:r>
    </w:p>
    <w:p w14:paraId="76B409CB" w14:textId="35B0E1F8"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São Paulo/SP</w:t>
      </w:r>
    </w:p>
    <w:p w14:paraId="73E8B4FE" w14:textId="7BECDFF4"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CEP </w:t>
      </w:r>
      <w:r w:rsidR="0087350C">
        <w:rPr>
          <w:rFonts w:asciiTheme="minorHAnsi" w:hAnsiTheme="minorHAnsi" w:cstheme="minorHAnsi"/>
          <w:bCs/>
        </w:rPr>
        <w:t>06029-900</w:t>
      </w:r>
    </w:p>
    <w:p w14:paraId="4174650A" w14:textId="77777777" w:rsidR="00926F8F" w:rsidRDefault="00926F8F" w:rsidP="00926F8F">
      <w:pPr>
        <w:pStyle w:val="Recuodecorpodetexto"/>
        <w:spacing w:line="320" w:lineRule="exact"/>
        <w:ind w:left="0" w:firstLine="15"/>
        <w:rPr>
          <w:rFonts w:asciiTheme="minorHAnsi" w:hAnsiTheme="minorHAnsi" w:cstheme="minorHAnsi"/>
          <w:szCs w:val="24"/>
        </w:rPr>
      </w:pPr>
    </w:p>
    <w:p w14:paraId="295518B6" w14:textId="77777777" w:rsidR="00926F8F" w:rsidRDefault="00926F8F" w:rsidP="00926F8F">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40A1BD0F" w14:textId="77777777" w:rsidR="00926F8F" w:rsidRDefault="00926F8F" w:rsidP="00926F8F">
      <w:pPr>
        <w:spacing w:line="320" w:lineRule="exact"/>
        <w:ind w:firstLine="15"/>
        <w:rPr>
          <w:rFonts w:asciiTheme="minorHAnsi" w:hAnsiTheme="minorHAnsi" w:cstheme="minorHAnsi"/>
        </w:rPr>
      </w:pPr>
    </w:p>
    <w:p w14:paraId="17DEB21B"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Prezados Senhores,</w:t>
      </w:r>
    </w:p>
    <w:p w14:paraId="55637E7D" w14:textId="77777777" w:rsidR="00926F8F" w:rsidRDefault="00926F8F" w:rsidP="00926F8F">
      <w:pPr>
        <w:spacing w:line="320" w:lineRule="exact"/>
        <w:ind w:firstLine="15"/>
        <w:rPr>
          <w:rFonts w:asciiTheme="minorHAnsi" w:hAnsiTheme="minorHAnsi" w:cstheme="minorHAnsi"/>
        </w:rPr>
      </w:pPr>
    </w:p>
    <w:p w14:paraId="64F86297" w14:textId="28991486"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CNPJ/ME sob o n.º 60</w:t>
      </w:r>
      <w:r w:rsidR="0087350C">
        <w:rPr>
          <w:rFonts w:asciiTheme="minorHAnsi" w:hAnsiTheme="minorHAnsi" w:cstheme="minorHAnsi"/>
        </w:rPr>
        <w:t>.</w:t>
      </w:r>
      <w:r>
        <w:rPr>
          <w:rFonts w:asciiTheme="minorHAnsi" w:hAnsiTheme="minorHAnsi" w:cstheme="minorHAnsi"/>
        </w:rPr>
        <w:t>746.948/0001-12, com seus atos constitutivos registrados na JUCESP sob o NIRE 35</w:t>
      </w:r>
      <w:r w:rsidR="0087350C">
        <w:rPr>
          <w:rFonts w:asciiTheme="minorHAnsi" w:hAnsiTheme="minorHAnsi" w:cstheme="minorHAnsi"/>
        </w:rPr>
        <w:t>.</w:t>
      </w:r>
      <w:r>
        <w:rPr>
          <w:rFonts w:asciiTheme="minorHAnsi" w:hAnsiTheme="minorHAnsi" w:cstheme="minorHAnsi"/>
        </w:rPr>
        <w:t>300</w:t>
      </w:r>
      <w:r w:rsidR="0087350C">
        <w:rPr>
          <w:rFonts w:asciiTheme="minorHAnsi" w:hAnsiTheme="minorHAnsi" w:cstheme="minorHAnsi"/>
        </w:rPr>
        <w:t>.</w:t>
      </w:r>
      <w:r>
        <w:rPr>
          <w:rFonts w:asciiTheme="minorHAnsi" w:hAnsiTheme="minorHAnsi" w:cstheme="minorHAnsi"/>
        </w:rPr>
        <w:t>027</w:t>
      </w:r>
      <w:r w:rsidR="0087350C">
        <w:rPr>
          <w:rFonts w:asciiTheme="minorHAnsi" w:hAnsiTheme="minorHAnsi" w:cstheme="minorHAnsi"/>
        </w:rPr>
        <w:t>.</w:t>
      </w:r>
      <w:r>
        <w:rPr>
          <w:rFonts w:asciiTheme="minorHAnsi" w:hAnsiTheme="minorHAnsi" w:cstheme="minorHAnsi"/>
        </w:rPr>
        <w:t>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27EB2B40" w14:textId="77777777" w:rsidR="00926F8F" w:rsidRDefault="00926F8F" w:rsidP="00926F8F">
      <w:pPr>
        <w:spacing w:line="320" w:lineRule="exact"/>
        <w:ind w:firstLine="15"/>
        <w:rPr>
          <w:rFonts w:asciiTheme="minorHAnsi" w:hAnsiTheme="minorHAnsi" w:cstheme="minorHAnsi"/>
        </w:rPr>
      </w:pPr>
    </w:p>
    <w:p w14:paraId="03E6FB6A" w14:textId="6699726C" w:rsidR="00926F8F" w:rsidRDefault="00926F8F" w:rsidP="00926F8F">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Pr="00A95E0E">
        <w:rPr>
          <w:rFonts w:asciiTheme="minorHAnsi" w:hAnsiTheme="minorHAnsi" w:cstheme="minorHAnsi"/>
        </w:rPr>
        <w:t xml:space="preserve">– Empréstimo – Capital de Giro </w:t>
      </w:r>
      <w:r>
        <w:rPr>
          <w:rFonts w:asciiTheme="minorHAnsi" w:hAnsiTheme="minorHAnsi" w:cstheme="minorHAnsi"/>
          <w:b/>
          <w:bCs/>
        </w:rPr>
        <w:t>n.º 237/3391/022014 (“</w:t>
      </w:r>
      <w:r>
        <w:rPr>
          <w:rFonts w:asciiTheme="minorHAnsi" w:hAnsiTheme="minorHAnsi" w:cstheme="minorHAnsi"/>
          <w:b/>
          <w:bCs/>
          <w:u w:val="single"/>
        </w:rPr>
        <w:t>CCB</w:t>
      </w:r>
      <w:r>
        <w:rPr>
          <w:rFonts w:asciiTheme="minorHAnsi" w:hAnsiTheme="minorHAnsi" w:cstheme="minorHAnsi"/>
          <w:b/>
          <w:bCs/>
        </w:rPr>
        <w:t>”)</w:t>
      </w:r>
    </w:p>
    <w:p w14:paraId="46096FAC" w14:textId="77777777" w:rsidR="00926F8F" w:rsidRDefault="00926F8F" w:rsidP="00926F8F">
      <w:pPr>
        <w:spacing w:line="320" w:lineRule="exact"/>
        <w:ind w:left="709" w:firstLine="15"/>
        <w:rPr>
          <w:rFonts w:asciiTheme="minorHAnsi" w:hAnsiTheme="minorHAnsi" w:cstheme="minorHAnsi"/>
          <w:u w:val="single"/>
        </w:rPr>
      </w:pPr>
    </w:p>
    <w:p w14:paraId="30832C07" w14:textId="557008AB"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Contrato principal</w:t>
      </w:r>
    </w:p>
    <w:p w14:paraId="333CC2E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R$ 12.500.000,00 (doze milhões e quinhentos mil reais)</w:t>
      </w:r>
    </w:p>
    <w:p w14:paraId="3D0E519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82 parcelas</w:t>
      </w:r>
    </w:p>
    <w:p w14:paraId="695CEB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Garantia: alienação fiduciária do bem imóvel objeto da matrícula 7.767 do 18º Cartório de Registro de Imóveis da Comarca de São Paulo/SP</w:t>
      </w:r>
    </w:p>
    <w:p w14:paraId="2CCCA25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Avalistas: Leopoldo </w:t>
      </w:r>
      <w:proofErr w:type="spellStart"/>
      <w:r w:rsidRPr="00115898">
        <w:rPr>
          <w:rFonts w:asciiTheme="minorHAnsi" w:hAnsiTheme="minorHAnsi" w:cstheme="minorHAnsi"/>
        </w:rPr>
        <w:t>Poggio</w:t>
      </w:r>
      <w:proofErr w:type="spellEnd"/>
      <w:r w:rsidRPr="00115898">
        <w:rPr>
          <w:rFonts w:asciiTheme="minorHAnsi" w:hAnsiTheme="minorHAnsi" w:cstheme="minorHAnsi"/>
        </w:rPr>
        <w:t xml:space="preserve"> Torres, Lupércio Torres Neto e Silvio França Torres</w:t>
      </w:r>
    </w:p>
    <w:p w14:paraId="417D37BA" w14:textId="27C78CDA"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28/02/2014</w:t>
      </w:r>
    </w:p>
    <w:p w14:paraId="2D734516" w14:textId="77777777" w:rsidR="00926F8F" w:rsidRPr="00115898" w:rsidRDefault="00926F8F" w:rsidP="00115898">
      <w:pPr>
        <w:spacing w:line="320" w:lineRule="exact"/>
        <w:ind w:left="709" w:firstLine="15"/>
        <w:rPr>
          <w:rFonts w:asciiTheme="minorHAnsi" w:hAnsiTheme="minorHAnsi" w:cstheme="minorHAnsi"/>
        </w:rPr>
      </w:pPr>
    </w:p>
    <w:p w14:paraId="7BCFBD0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1º Aditivo</w:t>
      </w:r>
    </w:p>
    <w:p w14:paraId="6B9382F1"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prorrogação de parcelas e ratificação da garantia</w:t>
      </w:r>
    </w:p>
    <w:p w14:paraId="151349D2" w14:textId="3A2E382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30/10/2014</w:t>
      </w:r>
    </w:p>
    <w:p w14:paraId="1A2E18BA" w14:textId="77777777" w:rsidR="00926F8F" w:rsidRPr="00115898" w:rsidRDefault="00926F8F" w:rsidP="00115898">
      <w:pPr>
        <w:spacing w:line="320" w:lineRule="exact"/>
        <w:ind w:left="709" w:firstLine="15"/>
        <w:rPr>
          <w:rFonts w:asciiTheme="minorHAnsi" w:hAnsiTheme="minorHAnsi" w:cstheme="minorHAnsi"/>
        </w:rPr>
      </w:pPr>
    </w:p>
    <w:p w14:paraId="2003B0EB"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2º Aditivo</w:t>
      </w:r>
    </w:p>
    <w:p w14:paraId="48A6E09E"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R$ 13.431.974,48</w:t>
      </w:r>
    </w:p>
    <w:p w14:paraId="4503DE8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76 parcelas mensais e consecutivas</w:t>
      </w:r>
    </w:p>
    <w:p w14:paraId="407D6FD6"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7382974" w14:textId="75774D2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23/04/2015</w:t>
      </w:r>
    </w:p>
    <w:p w14:paraId="7CD75968" w14:textId="77777777" w:rsidR="00926F8F" w:rsidRPr="00115898" w:rsidRDefault="00926F8F" w:rsidP="00115898">
      <w:pPr>
        <w:spacing w:line="320" w:lineRule="exact"/>
        <w:ind w:left="709" w:firstLine="15"/>
        <w:rPr>
          <w:rFonts w:asciiTheme="minorHAnsi" w:hAnsiTheme="minorHAnsi" w:cstheme="minorHAnsi"/>
        </w:rPr>
      </w:pPr>
    </w:p>
    <w:p w14:paraId="309B104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3º Aditivo</w:t>
      </w:r>
    </w:p>
    <w:p w14:paraId="47CC0BB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R$ 14.201.185,00</w:t>
      </w:r>
    </w:p>
    <w:p w14:paraId="79E98354"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R$ 13.968.479,00</w:t>
      </w:r>
    </w:p>
    <w:p w14:paraId="0E601B4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80 parcelas mensais e consecutivas</w:t>
      </w:r>
    </w:p>
    <w:p w14:paraId="18039D6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5DBA691C" w14:textId="6C8DEA62"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20/08/2015</w:t>
      </w:r>
    </w:p>
    <w:p w14:paraId="1B659855" w14:textId="77777777" w:rsidR="00926F8F" w:rsidRPr="00115898" w:rsidRDefault="00926F8F" w:rsidP="00115898">
      <w:pPr>
        <w:spacing w:line="320" w:lineRule="exact"/>
        <w:ind w:left="709" w:firstLine="15"/>
        <w:rPr>
          <w:rFonts w:asciiTheme="minorHAnsi" w:hAnsiTheme="minorHAnsi" w:cstheme="minorHAnsi"/>
        </w:rPr>
      </w:pPr>
    </w:p>
    <w:p w14:paraId="535F3834"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4º Aditivo</w:t>
      </w:r>
    </w:p>
    <w:p w14:paraId="06FC055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R$ 16.410.590,15</w:t>
      </w:r>
    </w:p>
    <w:p w14:paraId="0D65F4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R$ 16.120.853,00</w:t>
      </w:r>
    </w:p>
    <w:p w14:paraId="1B6A9C20"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20/04/2017</w:t>
      </w:r>
    </w:p>
    <w:p w14:paraId="63F44A9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DDD9FCD" w14:textId="2391A98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20/10/2016</w:t>
      </w:r>
    </w:p>
    <w:p w14:paraId="26227AAA" w14:textId="77777777" w:rsidR="00926F8F" w:rsidRPr="00115898" w:rsidRDefault="00926F8F" w:rsidP="00115898">
      <w:pPr>
        <w:spacing w:line="320" w:lineRule="exact"/>
        <w:ind w:left="709" w:firstLine="15"/>
        <w:rPr>
          <w:rFonts w:asciiTheme="minorHAnsi" w:hAnsiTheme="minorHAnsi" w:cstheme="minorHAnsi"/>
        </w:rPr>
      </w:pPr>
    </w:p>
    <w:p w14:paraId="2A48505E"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5º Aditivo</w:t>
      </w:r>
    </w:p>
    <w:p w14:paraId="333FF84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R$ 18.031.646,16</w:t>
      </w:r>
    </w:p>
    <w:p w14:paraId="38244BE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R$ 19.212.490,71</w:t>
      </w:r>
    </w:p>
    <w:p w14:paraId="6380B8C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26/03/2018</w:t>
      </w:r>
    </w:p>
    <w:p w14:paraId="5C3D9EA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42FC703E" w14:textId="13C8899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26/05/2017</w:t>
      </w:r>
    </w:p>
    <w:p w14:paraId="0F52A0A0" w14:textId="77777777" w:rsidR="00926F8F" w:rsidRPr="00115898" w:rsidRDefault="00926F8F" w:rsidP="00115898">
      <w:pPr>
        <w:spacing w:line="320" w:lineRule="exact"/>
        <w:ind w:left="709" w:firstLine="15"/>
        <w:rPr>
          <w:rFonts w:asciiTheme="minorHAnsi" w:hAnsiTheme="minorHAnsi" w:cstheme="minorHAnsi"/>
        </w:rPr>
      </w:pPr>
    </w:p>
    <w:p w14:paraId="696AD2D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6º Aditivo</w:t>
      </w:r>
    </w:p>
    <w:p w14:paraId="4228480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R$ 25.469.439,45</w:t>
      </w:r>
    </w:p>
    <w:p w14:paraId="1E60AD1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R$ 20.250.105,89</w:t>
      </w:r>
    </w:p>
    <w:p w14:paraId="7DDCC55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3 parcelas</w:t>
      </w:r>
    </w:p>
    <w:p w14:paraId="198C463F"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Demais condições: ratificação da garantia</w:t>
      </w:r>
    </w:p>
    <w:p w14:paraId="356FA10D" w14:textId="6FE8D3E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06/11/2018</w:t>
      </w:r>
    </w:p>
    <w:p w14:paraId="5215D3C1" w14:textId="77777777" w:rsidR="00926F8F" w:rsidRPr="00115898" w:rsidRDefault="00926F8F" w:rsidP="00115898">
      <w:pPr>
        <w:spacing w:line="320" w:lineRule="exact"/>
        <w:ind w:left="709" w:firstLine="15"/>
        <w:rPr>
          <w:rFonts w:asciiTheme="minorHAnsi" w:hAnsiTheme="minorHAnsi" w:cstheme="minorHAnsi"/>
        </w:rPr>
      </w:pPr>
    </w:p>
    <w:p w14:paraId="1682321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7º Aditivo</w:t>
      </w:r>
    </w:p>
    <w:p w14:paraId="1BC9337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R$ 19.053.009,98 (valor apurado em 13/05/2019)</w:t>
      </w:r>
    </w:p>
    <w:p w14:paraId="10C8272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R$ 500.000,00</w:t>
      </w:r>
    </w:p>
    <w:p w14:paraId="39AEF7FF" w14:textId="77777777"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Pagamento:  2 parcelas com vencimento em 30/12/2020 e 31/12/2021, por meio </w:t>
      </w:r>
      <w:r>
        <w:rPr>
          <w:rFonts w:asciiTheme="minorHAnsi" w:hAnsiTheme="minorHAnsi" w:cstheme="minorHAnsi"/>
        </w:rPr>
        <w:t>d</w:t>
      </w:r>
      <w:r w:rsidRPr="00115898">
        <w:rPr>
          <w:rFonts w:asciiTheme="minorHAnsi" w:hAnsiTheme="minorHAnsi" w:cstheme="minorHAnsi"/>
        </w:rPr>
        <w:t xml:space="preserve">ébito realizado na conta corrente nº 903-2, ag. 3391 de titularidade da </w:t>
      </w:r>
      <w:proofErr w:type="spellStart"/>
      <w:r w:rsidRPr="00115898">
        <w:rPr>
          <w:rFonts w:asciiTheme="minorHAnsi" w:hAnsiTheme="minorHAnsi" w:cstheme="minorHAnsi"/>
        </w:rPr>
        <w:t>Lucca</w:t>
      </w:r>
      <w:proofErr w:type="spellEnd"/>
    </w:p>
    <w:p w14:paraId="4BA3FAC4" w14:textId="0FB1F920"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Taxa: as parcelas estão acrescidas com juros remuneratórios ajustados em 1,00% ao mês, equivalente a taxa anual de 12,6825030%, calculados diariamente sobre o valor confessado até o vencimento de cada parcela de forma capitalizada, tomando-se como base o ano comercial de 360 dias + atualização monetária de acordo com o índice de variação da TR (Taxa Referencial).</w:t>
      </w:r>
    </w:p>
    <w:p w14:paraId="6CD8019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(i) ratificação da garantia (AF) e registro na matrícula no prazo de 30 dias contatos da assinatura; (</w:t>
      </w:r>
      <w:proofErr w:type="spellStart"/>
      <w:r w:rsidRPr="00115898">
        <w:rPr>
          <w:rFonts w:asciiTheme="minorHAnsi" w:hAnsiTheme="minorHAnsi" w:cstheme="minorHAnsi"/>
        </w:rPr>
        <w:t>ii</w:t>
      </w:r>
      <w:proofErr w:type="spellEnd"/>
      <w:r w:rsidRPr="00115898">
        <w:rPr>
          <w:rFonts w:asciiTheme="minorHAnsi" w:hAnsiTheme="minorHAnsi" w:cstheme="minorHAnsi"/>
        </w:rPr>
        <w:t xml:space="preserve">) de acordo com o § 6º da Cláusula 5º, a </w:t>
      </w:r>
      <w:proofErr w:type="spellStart"/>
      <w:r w:rsidRPr="00115898">
        <w:rPr>
          <w:rFonts w:asciiTheme="minorHAnsi" w:hAnsiTheme="minorHAnsi" w:cstheme="minorHAnsi"/>
        </w:rPr>
        <w:t>Lucca</w:t>
      </w:r>
      <w:proofErr w:type="spellEnd"/>
      <w:r w:rsidRPr="00115898">
        <w:rPr>
          <w:rFonts w:asciiTheme="minorHAnsi" w:hAnsiTheme="minorHAnsi" w:cstheme="minorHAnsi"/>
        </w:rPr>
        <w:t xml:space="preserve"> deverá obter a autorização prévia e expressa do Bradesco para constituição de novos ônus, locar, dar em comodato, arrendar, ou transferir a posse do imóvel a terceiro; (</w:t>
      </w:r>
      <w:proofErr w:type="spellStart"/>
      <w:r w:rsidRPr="00115898">
        <w:rPr>
          <w:rFonts w:asciiTheme="minorHAnsi" w:hAnsiTheme="minorHAnsi" w:cstheme="minorHAnsi"/>
        </w:rPr>
        <w:t>iii</w:t>
      </w:r>
      <w:proofErr w:type="spellEnd"/>
      <w:r w:rsidRPr="00115898">
        <w:rPr>
          <w:rFonts w:asciiTheme="minorHAnsi" w:hAnsiTheme="minorHAnsi" w:cstheme="minorHAnsi"/>
        </w:rPr>
        <w:t>) contratação de seguro;</w:t>
      </w:r>
    </w:p>
    <w:p w14:paraId="62789C1E" w14:textId="1C0028E8" w:rsidR="00926F8F" w:rsidRDefault="00926F8F" w:rsidP="00926F8F">
      <w:pPr>
        <w:spacing w:line="320" w:lineRule="exact"/>
        <w:ind w:left="709" w:firstLine="15"/>
        <w:rPr>
          <w:rFonts w:asciiTheme="minorHAnsi" w:hAnsiTheme="minorHAnsi" w:cstheme="minorHAnsi"/>
        </w:rPr>
      </w:pPr>
      <w:r w:rsidRPr="00115898">
        <w:rPr>
          <w:rFonts w:asciiTheme="minorHAnsi" w:hAnsiTheme="minorHAnsi" w:cstheme="minorHAnsi"/>
        </w:rPr>
        <w:t>·        Data de assinatura: 06/06/2019</w:t>
      </w:r>
    </w:p>
    <w:p w14:paraId="4D2E1842" w14:textId="77777777" w:rsidR="00926F8F" w:rsidRPr="00115898" w:rsidRDefault="00926F8F" w:rsidP="00115898">
      <w:pPr>
        <w:spacing w:line="320" w:lineRule="exact"/>
        <w:ind w:left="709" w:firstLine="15"/>
        <w:rPr>
          <w:rFonts w:asciiTheme="minorHAnsi" w:hAnsiTheme="minorHAnsi" w:cstheme="minorHAnsi"/>
        </w:rPr>
      </w:pPr>
    </w:p>
    <w:p w14:paraId="74C68AAF" w14:textId="77777777" w:rsidR="00926F8F" w:rsidRDefault="00926F8F" w:rsidP="00926F8F">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FC364B0" w14:textId="77777777" w:rsidR="00926F8F" w:rsidRDefault="00926F8F" w:rsidP="00926F8F">
      <w:pPr>
        <w:spacing w:line="320" w:lineRule="exact"/>
        <w:ind w:firstLine="15"/>
        <w:rPr>
          <w:rFonts w:asciiTheme="minorHAnsi" w:hAnsiTheme="minorHAnsi" w:cstheme="minorHAnsi"/>
        </w:rPr>
      </w:pPr>
    </w:p>
    <w:p w14:paraId="05FAC3BB"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0337FEE" w14:textId="77777777" w:rsidR="00926F8F" w:rsidRDefault="00926F8F" w:rsidP="00926F8F">
      <w:pPr>
        <w:tabs>
          <w:tab w:val="left" w:pos="851"/>
        </w:tabs>
        <w:spacing w:line="320" w:lineRule="exact"/>
        <w:ind w:firstLine="15"/>
        <w:rPr>
          <w:rFonts w:asciiTheme="minorHAnsi" w:hAnsiTheme="minorHAnsi" w:cstheme="minorHAnsi"/>
        </w:rPr>
      </w:pPr>
    </w:p>
    <w:p w14:paraId="52BF7A44"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16C27460" w14:textId="77777777" w:rsidR="00926F8F" w:rsidRDefault="00926F8F" w:rsidP="00926F8F">
      <w:pPr>
        <w:tabs>
          <w:tab w:val="left" w:pos="851"/>
        </w:tabs>
        <w:spacing w:line="320" w:lineRule="exact"/>
        <w:ind w:firstLine="15"/>
        <w:rPr>
          <w:rFonts w:asciiTheme="minorHAnsi" w:hAnsiTheme="minorHAnsi" w:cstheme="minorHAnsi"/>
        </w:rPr>
      </w:pPr>
    </w:p>
    <w:p w14:paraId="3CF7376E"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 xml:space="preserve">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w:t>
      </w:r>
      <w:r>
        <w:rPr>
          <w:rFonts w:asciiTheme="minorHAnsi" w:hAnsiTheme="minorHAnsi" w:cstheme="minorHAnsi"/>
        </w:rPr>
        <w:lastRenderedPageBreak/>
        <w:t>cancelamento de tais ônus, garantias, títulos e juros antes aplicáveis junto ao Cartório de Registro de Títulos e Documentos ou Cartório de Registro de Imóveis, conforme aplicável.</w:t>
      </w:r>
    </w:p>
    <w:p w14:paraId="73164568" w14:textId="77777777" w:rsidR="00926F8F" w:rsidRDefault="00926F8F" w:rsidP="00926F8F">
      <w:pPr>
        <w:spacing w:line="320" w:lineRule="exact"/>
        <w:ind w:firstLine="15"/>
        <w:rPr>
          <w:rFonts w:asciiTheme="minorHAnsi" w:hAnsiTheme="minorHAnsi" w:cstheme="minorHAnsi"/>
        </w:rPr>
      </w:pPr>
    </w:p>
    <w:p w14:paraId="3871ADCE"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7C257799" w14:textId="77777777" w:rsidR="00926F8F" w:rsidRDefault="00926F8F" w:rsidP="00926F8F">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926F8F" w14:paraId="4E97F52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A1886"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353BB4E8" w14:textId="77777777" w:rsidR="00926F8F" w:rsidRDefault="00926F8F" w:rsidP="00290445">
            <w:pPr>
              <w:spacing w:line="320" w:lineRule="exact"/>
              <w:rPr>
                <w:rFonts w:asciiTheme="minorHAnsi" w:hAnsiTheme="minorHAnsi" w:cstheme="minorHAnsi"/>
              </w:rPr>
            </w:pPr>
          </w:p>
        </w:tc>
      </w:tr>
      <w:tr w:rsidR="00926F8F" w14:paraId="19C84B2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4E74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6F4A8B20" w14:textId="77777777" w:rsidR="00926F8F" w:rsidRDefault="00926F8F" w:rsidP="00290445">
            <w:pPr>
              <w:spacing w:line="320" w:lineRule="exact"/>
              <w:rPr>
                <w:rFonts w:asciiTheme="minorHAnsi" w:hAnsiTheme="minorHAnsi" w:cstheme="minorHAnsi"/>
              </w:rPr>
            </w:pPr>
          </w:p>
        </w:tc>
      </w:tr>
      <w:tr w:rsidR="00926F8F" w14:paraId="69BFFC7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6F83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49E58C3" w14:textId="77777777" w:rsidR="00926F8F" w:rsidRDefault="00926F8F" w:rsidP="00290445">
            <w:pPr>
              <w:spacing w:line="320" w:lineRule="exact"/>
              <w:rPr>
                <w:rFonts w:asciiTheme="minorHAnsi" w:hAnsiTheme="minorHAnsi" w:cstheme="minorHAnsi"/>
              </w:rPr>
            </w:pPr>
          </w:p>
        </w:tc>
      </w:tr>
      <w:tr w:rsidR="00926F8F" w14:paraId="720BDA7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45F7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2B0ECE44" w14:textId="77777777" w:rsidR="00926F8F" w:rsidRDefault="00926F8F" w:rsidP="00290445">
            <w:pPr>
              <w:spacing w:line="320" w:lineRule="exact"/>
              <w:rPr>
                <w:rFonts w:asciiTheme="minorHAnsi" w:hAnsiTheme="minorHAnsi" w:cstheme="minorHAnsi"/>
              </w:rPr>
            </w:pPr>
          </w:p>
        </w:tc>
      </w:tr>
      <w:tr w:rsidR="00926F8F" w14:paraId="6343B5C2"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930A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005BF7F2" w14:textId="77777777" w:rsidR="00926F8F" w:rsidRDefault="00926F8F" w:rsidP="00290445">
            <w:pPr>
              <w:spacing w:line="320" w:lineRule="exact"/>
              <w:rPr>
                <w:rFonts w:asciiTheme="minorHAnsi" w:hAnsiTheme="minorHAnsi" w:cstheme="minorHAnsi"/>
              </w:rPr>
            </w:pPr>
          </w:p>
        </w:tc>
      </w:tr>
      <w:tr w:rsidR="00926F8F" w14:paraId="78DBD7D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0D22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FAC1CDB" w14:textId="77777777" w:rsidR="00926F8F" w:rsidRDefault="00926F8F" w:rsidP="00290445">
            <w:pPr>
              <w:spacing w:line="320" w:lineRule="exact"/>
              <w:rPr>
                <w:rFonts w:asciiTheme="minorHAnsi" w:hAnsiTheme="minorHAnsi" w:cstheme="minorHAnsi"/>
              </w:rPr>
            </w:pPr>
          </w:p>
        </w:tc>
      </w:tr>
      <w:tr w:rsidR="00926F8F" w14:paraId="579C01CF"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474F4"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5137754E" w14:textId="77777777" w:rsidR="00926F8F" w:rsidRDefault="00926F8F" w:rsidP="00290445">
            <w:pPr>
              <w:spacing w:line="320" w:lineRule="exact"/>
              <w:rPr>
                <w:rFonts w:asciiTheme="minorHAnsi" w:hAnsiTheme="minorHAnsi" w:cstheme="minorHAnsi"/>
              </w:rPr>
            </w:pPr>
          </w:p>
        </w:tc>
      </w:tr>
      <w:tr w:rsidR="00926F8F" w14:paraId="2AC87223"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3F30"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2CAD7E0" w14:textId="77777777" w:rsidR="00926F8F" w:rsidRDefault="00926F8F" w:rsidP="00290445">
            <w:pPr>
              <w:spacing w:line="320" w:lineRule="exact"/>
              <w:rPr>
                <w:rFonts w:asciiTheme="minorHAnsi" w:hAnsiTheme="minorHAnsi" w:cstheme="minorHAnsi"/>
              </w:rPr>
            </w:pPr>
          </w:p>
        </w:tc>
      </w:tr>
    </w:tbl>
    <w:p w14:paraId="66CF604F" w14:textId="77777777" w:rsidR="00926F8F" w:rsidRDefault="00926F8F" w:rsidP="00926F8F">
      <w:pPr>
        <w:spacing w:line="320" w:lineRule="exact"/>
        <w:ind w:firstLine="15"/>
        <w:rPr>
          <w:rFonts w:asciiTheme="minorHAnsi" w:hAnsiTheme="minorHAnsi" w:cstheme="minorHAnsi"/>
          <w:lang w:eastAsia="en-US"/>
        </w:rPr>
      </w:pPr>
    </w:p>
    <w:p w14:paraId="3CAEAE5C"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1463DC56"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56088BB5"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20E48F00"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7B4EAA38"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Atenciosamente,</w:t>
      </w:r>
    </w:p>
    <w:p w14:paraId="13E52187" w14:textId="77777777" w:rsidR="00926F8F" w:rsidRDefault="00926F8F" w:rsidP="00926F8F">
      <w:pPr>
        <w:spacing w:line="320" w:lineRule="exact"/>
        <w:ind w:firstLine="15"/>
        <w:rPr>
          <w:rFonts w:asciiTheme="minorHAnsi" w:hAnsiTheme="minorHAnsi" w:cstheme="minorHAnsi"/>
        </w:rPr>
      </w:pPr>
    </w:p>
    <w:p w14:paraId="58440332" w14:textId="77777777" w:rsidR="00926F8F" w:rsidRDefault="00926F8F" w:rsidP="00926F8F">
      <w:pPr>
        <w:spacing w:line="320" w:lineRule="exact"/>
        <w:ind w:firstLine="15"/>
        <w:rPr>
          <w:rFonts w:asciiTheme="minorHAnsi" w:hAnsiTheme="minorHAnsi" w:cstheme="minorHAnsi"/>
        </w:rPr>
      </w:pPr>
    </w:p>
    <w:p w14:paraId="443B761F"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382F5EC0"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C52BD47" w14:textId="77777777" w:rsidR="00926F8F" w:rsidRDefault="00926F8F" w:rsidP="00926F8F">
      <w:pPr>
        <w:spacing w:line="320" w:lineRule="exact"/>
        <w:ind w:firstLine="15"/>
        <w:rPr>
          <w:rFonts w:asciiTheme="minorHAnsi" w:hAnsiTheme="minorHAnsi" w:cstheme="minorHAnsi"/>
        </w:rPr>
      </w:pPr>
    </w:p>
    <w:p w14:paraId="5D33F1E2" w14:textId="77777777" w:rsidR="00926F8F" w:rsidRDefault="00926F8F" w:rsidP="00926F8F">
      <w:pPr>
        <w:spacing w:line="320" w:lineRule="exact"/>
        <w:ind w:firstLine="15"/>
        <w:rPr>
          <w:rFonts w:asciiTheme="minorHAnsi" w:hAnsiTheme="minorHAnsi" w:cstheme="minorHAnsi"/>
        </w:rPr>
      </w:pPr>
    </w:p>
    <w:p w14:paraId="2CD34192"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F87490B"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4409FE04"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4E62C32F"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9BE621C"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96BA350"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111B7B4"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74850700"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 xml:space="preserve">MODELO </w:t>
      </w:r>
      <w:r w:rsidR="00926F8F">
        <w:rPr>
          <w:rFonts w:asciiTheme="minorHAnsi" w:hAnsiTheme="minorHAnsi" w:cstheme="minorHAnsi"/>
          <w:b/>
          <w:kern w:val="20"/>
          <w:u w:val="single"/>
          <w:lang w:eastAsia="en-US"/>
        </w:rPr>
        <w:t>I</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22674A3F" w14:textId="26134242" w:rsidR="00926F8F" w:rsidRDefault="00926F8F" w:rsidP="005D79FB">
      <w:pPr>
        <w:spacing w:line="320" w:lineRule="exact"/>
        <w:ind w:firstLine="15"/>
        <w:rPr>
          <w:rFonts w:asciiTheme="minorHAnsi" w:hAnsiTheme="minorHAnsi" w:cstheme="minorHAnsi"/>
          <w:b/>
          <w:bCs/>
        </w:rPr>
      </w:pPr>
      <w:r w:rsidRPr="00115898">
        <w:rPr>
          <w:rFonts w:asciiTheme="minorHAnsi" w:hAnsiTheme="minorHAnsi" w:cstheme="minorHAnsi"/>
          <w:b/>
          <w:bCs/>
          <w:highlight w:val="yellow"/>
        </w:rPr>
        <w:t>[●]</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0BB69C0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sidR="00926F8F" w:rsidRPr="00A95E0E">
        <w:rPr>
          <w:rFonts w:asciiTheme="minorHAnsi" w:hAnsiTheme="minorHAnsi" w:cstheme="minorHAnsi"/>
          <w:b/>
          <w:bCs/>
          <w:highlight w:val="yellow"/>
        </w:rPr>
        <w:t>[●]</w:t>
      </w:r>
      <w:r w:rsidR="00926F8F">
        <w:rPr>
          <w:rFonts w:asciiTheme="minorHAnsi" w:hAnsiTheme="minorHAnsi" w:cstheme="minorHAnsi"/>
          <w:b/>
          <w:bCs/>
        </w:rPr>
        <w:t xml:space="preserve"> </w:t>
      </w:r>
      <w:r>
        <w:rPr>
          <w:rFonts w:asciiTheme="minorHAnsi" w:hAnsiTheme="minorHAnsi" w:cstheme="minorHAnsi"/>
        </w:rPr>
        <w:t>(“</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405268F4"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w:t>
      </w:r>
      <w:r w:rsidR="00926F8F" w:rsidRPr="00A95E0E">
        <w:rPr>
          <w:rFonts w:asciiTheme="minorHAnsi" w:hAnsiTheme="minorHAnsi" w:cstheme="minorHAnsi"/>
          <w:b/>
          <w:bCs/>
          <w:highlight w:val="yellow"/>
        </w:rPr>
        <w:t>[</w:t>
      </w:r>
      <w:proofErr w:type="gramStart"/>
      <w:r w:rsidR="00926F8F" w:rsidRPr="00A95E0E">
        <w:rPr>
          <w:rFonts w:asciiTheme="minorHAnsi" w:hAnsiTheme="minorHAnsi" w:cstheme="minorHAnsi"/>
          <w:b/>
          <w:bCs/>
          <w:highlight w:val="yellow"/>
        </w:rPr>
        <w:t>●]</w:t>
      </w:r>
      <w:r>
        <w:rPr>
          <w:rFonts w:asciiTheme="minorHAnsi" w:hAnsiTheme="minorHAnsi" w:cstheme="minorHAnsi"/>
          <w:b/>
          <w:bCs/>
        </w:rPr>
        <w:t>(</w:t>
      </w:r>
      <w:proofErr w:type="gramEnd"/>
      <w:r>
        <w:rPr>
          <w:rFonts w:asciiTheme="minorHAnsi" w:hAnsiTheme="minorHAnsi" w:cstheme="minorHAnsi"/>
          <w:b/>
          <w:bCs/>
        </w:rPr>
        <w:t>“</w:t>
      </w:r>
      <w:r>
        <w:rPr>
          <w:rFonts w:asciiTheme="minorHAnsi" w:hAnsiTheme="minorHAnsi" w:cstheme="minorHAnsi"/>
          <w:b/>
          <w:bCs/>
          <w:u w:val="single"/>
        </w:rPr>
        <w:t>CCB</w:t>
      </w:r>
      <w:r>
        <w:rPr>
          <w:rFonts w:asciiTheme="minorHAnsi" w:hAnsiTheme="minorHAnsi" w:cstheme="minorHAnsi"/>
          <w:b/>
          <w:bCs/>
        </w:rPr>
        <w:t>”)</w:t>
      </w:r>
    </w:p>
    <w:p w14:paraId="530E3D9E" w14:textId="0DF9BD44" w:rsidR="005D79FB" w:rsidRPr="00115898"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645EB27C" w14:textId="40DEA109" w:rsidR="005D79FB" w:rsidRPr="00115898" w:rsidRDefault="005D79FB" w:rsidP="005D79FB">
      <w:pPr>
        <w:spacing w:line="320" w:lineRule="exact"/>
        <w:ind w:left="709"/>
        <w:rPr>
          <w:rFonts w:asciiTheme="minorHAnsi" w:hAnsiTheme="minorHAnsi" w:cstheme="minorHAnsi"/>
        </w:rPr>
      </w:pPr>
      <w:r w:rsidRPr="00115898">
        <w:rPr>
          <w:rFonts w:asciiTheme="minorHAnsi" w:hAnsiTheme="minorHAnsi" w:cstheme="minorHAnsi"/>
          <w:u w:val="single"/>
        </w:rPr>
        <w:t>Garantias</w:t>
      </w:r>
      <w:r w:rsidRPr="00115898">
        <w:rPr>
          <w:rFonts w:asciiTheme="minorHAnsi" w:hAnsiTheme="minorHAnsi" w:cstheme="minorHAnsi"/>
        </w:rPr>
        <w:t>: Alienação Fiduciária de Bem Imóvel e Fidejussória Pessoa Física e Jurídica</w:t>
      </w:r>
    </w:p>
    <w:p w14:paraId="1FF221F4" w14:textId="37D4AD1D"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de Emissão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270D5E7D" w14:textId="67BAF33B"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Vencimento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46EEBAE0" w14:textId="77777777" w:rsidR="005D79FB" w:rsidRDefault="005D79FB" w:rsidP="005D79FB">
      <w:pPr>
        <w:spacing w:line="320" w:lineRule="exact"/>
        <w:ind w:firstLine="15"/>
        <w:rPr>
          <w:rFonts w:asciiTheme="minorHAnsi" w:hAnsiTheme="minorHAnsi" w:cstheme="minorHAnsi"/>
        </w:rPr>
      </w:pPr>
    </w:p>
    <w:p w14:paraId="4F83F891" w14:textId="703492AA" w:rsidR="005D79FB" w:rsidRPr="00115898"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w:t>
      </w:r>
      <w:r w:rsidRPr="00115898">
        <w:rPr>
          <w:rFonts w:asciiTheme="minorHAnsi" w:hAnsiTheme="minorHAnsi" w:cstheme="minorHAnsi"/>
        </w:rPr>
        <w:t>ido atribuído ao imóvel o valor de R$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208"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208"/>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lastRenderedPageBreak/>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0FAB1CA6" w14:textId="05494515" w:rsidR="005D79FB" w:rsidRDefault="00926F8F"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A95E0E">
        <w:rPr>
          <w:rFonts w:asciiTheme="minorHAnsi" w:hAnsiTheme="minorHAnsi" w:cstheme="minorHAnsi"/>
          <w:highlight w:val="yellow"/>
        </w:rPr>
        <w:t>[●]</w:t>
      </w: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595782C1" w14:textId="315878EB"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49CB2961"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7568B68A"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proofErr w:type="spellStart"/>
      <w:r w:rsidR="00471B8B">
        <w:rPr>
          <w:rFonts w:asciiTheme="minorHAnsi" w:hAnsiTheme="minorHAnsi" w:cstheme="minorHAnsi"/>
          <w:color w:val="000000"/>
          <w:u w:val="single"/>
        </w:rPr>
        <w:t>Lucca</w:t>
      </w:r>
      <w:proofErr w:type="spellEnd"/>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xml:space="preserve">, em conjunto com </w:t>
      </w:r>
      <w:proofErr w:type="spellStart"/>
      <w:r w:rsidR="00471B8B">
        <w:rPr>
          <w:rFonts w:asciiTheme="minorHAnsi" w:hAnsiTheme="minorHAnsi" w:cstheme="minorHAnsi"/>
          <w:bCs/>
          <w:color w:val="000000"/>
        </w:rPr>
        <w:t>Lucca</w:t>
      </w:r>
      <w:proofErr w:type="spellEnd"/>
      <w:r w:rsidR="00471B8B">
        <w:rPr>
          <w:rFonts w:asciiTheme="minorHAnsi" w:hAnsiTheme="minorHAnsi" w:cstheme="minorHAnsi"/>
          <w:bCs/>
          <w:color w:val="000000"/>
        </w:rPr>
        <w:t>,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09"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09"/>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Carolina de Mattos Pacheco | WZ Advogados" w:date="2020-08-19T16:45:00Z" w:initials="CdMP|WA">
    <w:p w14:paraId="57A1CB5A" w14:textId="4D4CCDF3" w:rsidR="00AB7DFF" w:rsidRDefault="00AB7DFF">
      <w:pPr>
        <w:pStyle w:val="Textodecomentrio"/>
      </w:pPr>
      <w:r>
        <w:rPr>
          <w:rStyle w:val="Refdecomentrio"/>
        </w:rPr>
        <w:annotationRef/>
      </w:r>
      <w:proofErr w:type="spellStart"/>
      <w:r>
        <w:t>Isec</w:t>
      </w:r>
      <w:proofErr w:type="spellEnd"/>
      <w:r>
        <w:t>, favor inserir.</w:t>
      </w:r>
    </w:p>
  </w:comment>
  <w:comment w:id="58" w:author="Carolina de Mattos Pacheco | WZ Advogados" w:date="2020-08-28T11:21:00Z" w:initials="CdMP|WA">
    <w:p w14:paraId="578FCF28" w14:textId="00EA804B" w:rsidR="00AB7DFF" w:rsidRDefault="00AB7DFF">
      <w:pPr>
        <w:pStyle w:val="Textodecomentrio"/>
      </w:pPr>
      <w:r>
        <w:rPr>
          <w:rStyle w:val="Refdecomentrio"/>
        </w:rPr>
        <w:annotationRef/>
      </w:r>
      <w:r>
        <w:t>Aguardar confirmação quanto aos seguros.</w:t>
      </w:r>
    </w:p>
  </w:comment>
  <w:comment w:id="60" w:author="Bruno Bianchessi" w:date="2020-07-23T18:59:00Z" w:initials="BB">
    <w:p w14:paraId="6A964B53" w14:textId="54CEB5FA" w:rsidR="00AB7DFF" w:rsidRDefault="00AB7DFF">
      <w:pPr>
        <w:pStyle w:val="Textodecomentrio"/>
      </w:pPr>
      <w:r>
        <w:rPr>
          <w:rStyle w:val="Refdecomentrio"/>
        </w:rPr>
        <w:annotationRef/>
      </w:r>
      <w:r>
        <w:t>A checagem será trimestral? O valor é das parcelas ou do saldo devedor dos CRI?</w:t>
      </w:r>
    </w:p>
  </w:comment>
  <w:comment w:id="61" w:author="Carolina de Mattos Pacheco | WZ Advogados" w:date="2020-08-06T12:08:00Z" w:initials="CdMP|WA">
    <w:p w14:paraId="7C3A2860" w14:textId="35503F66" w:rsidR="00AB7DFF" w:rsidRDefault="00AB7DFF">
      <w:pPr>
        <w:pStyle w:val="Textodecomentrio"/>
      </w:pPr>
      <w:r>
        <w:rPr>
          <w:rStyle w:val="Refdecomentrio"/>
        </w:rPr>
        <w:annotationRef/>
      </w:r>
      <w:r>
        <w:t>WZ: Cláusula ajustada para contemplar definição de Data de Verificação.</w:t>
      </w:r>
    </w:p>
  </w:comment>
  <w:comment w:id="62" w:author="Leonardo Rigobello" w:date="2020-08-17T20:34:00Z" w:initials="LR">
    <w:p w14:paraId="649E6272" w14:textId="705DD87D" w:rsidR="00AB7DFF" w:rsidRDefault="00AB7DFF">
      <w:pPr>
        <w:pStyle w:val="Textodecomentrio"/>
      </w:pPr>
      <w:r>
        <w:rPr>
          <w:rStyle w:val="Refdecomentrio"/>
        </w:rPr>
        <w:annotationRef/>
      </w:r>
      <w:r>
        <w:t>Verificação trimestral, formula = saldo devedor / carteira trazida a VPL na taxa da operação</w:t>
      </w:r>
    </w:p>
  </w:comment>
  <w:comment w:id="153" w:author="Carolina de Mattos Pacheco | WZ Advogados" w:date="2020-09-03T01:44:00Z" w:initials="CdMP|WA">
    <w:p w14:paraId="22BC8B1C" w14:textId="76B59DA7" w:rsidR="00AB7DFF" w:rsidRDefault="00AB7DFF">
      <w:pPr>
        <w:pStyle w:val="Textodecomentrio"/>
      </w:pPr>
      <w:r>
        <w:rPr>
          <w:rStyle w:val="Refdecomentrio"/>
        </w:rPr>
        <w:annotationRef/>
      </w:r>
      <w:r>
        <w:t>Aguardando envio das apólices e confirmar se incluiremos também apólice dos demais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A1CB5A" w15:done="0"/>
  <w15:commentEx w15:paraId="578FCF28" w15:done="0"/>
  <w15:commentEx w15:paraId="6A964B53" w15:done="0"/>
  <w15:commentEx w15:paraId="7C3A2860" w15:paraIdParent="6A964B53" w15:done="0"/>
  <w15:commentEx w15:paraId="649E6272" w15:paraIdParent="6A964B53" w15:done="0"/>
  <w15:commentEx w15:paraId="22BC8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AC90B" w16cex:dateUtc="2020-09-03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22BC8B1C" w16cid:durableId="22FAC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54FF" w14:textId="77777777" w:rsidR="00AB7DFF" w:rsidRDefault="00AB7DFF">
      <w:r>
        <w:separator/>
      </w:r>
    </w:p>
    <w:p w14:paraId="5DB4BDE9" w14:textId="77777777" w:rsidR="00AB7DFF" w:rsidRDefault="00AB7DFF"/>
  </w:endnote>
  <w:endnote w:type="continuationSeparator" w:id="0">
    <w:p w14:paraId="195BF034" w14:textId="77777777" w:rsidR="00AB7DFF" w:rsidRDefault="00AB7DFF">
      <w:r>
        <w:continuationSeparator/>
      </w:r>
    </w:p>
    <w:p w14:paraId="771AB242" w14:textId="77777777" w:rsidR="00AB7DFF" w:rsidRDefault="00AB7DFF"/>
  </w:endnote>
  <w:endnote w:type="continuationNotice" w:id="1">
    <w:p w14:paraId="60F25D24" w14:textId="77777777" w:rsidR="00AB7DFF" w:rsidRDefault="00AB7D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AB7DFF" w:rsidRDefault="00AB7D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AB7DFF" w:rsidRDefault="00AB7DFF">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AB7DFF" w:rsidRDefault="00AB7D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AB7DFF" w:rsidRPr="008952DB" w:rsidRDefault="00AB7DFF"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AB7DFF" w:rsidRPr="008952DB" w:rsidRDefault="00AB7DFF"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07FD" w14:textId="77777777" w:rsidR="00AB7DFF" w:rsidRDefault="00AB7DFF">
      <w:r>
        <w:separator/>
      </w:r>
    </w:p>
    <w:p w14:paraId="39434A08" w14:textId="77777777" w:rsidR="00AB7DFF" w:rsidRDefault="00AB7DFF"/>
  </w:footnote>
  <w:footnote w:type="continuationSeparator" w:id="0">
    <w:p w14:paraId="5ABD1283" w14:textId="77777777" w:rsidR="00AB7DFF" w:rsidRDefault="00AB7DFF">
      <w:r>
        <w:continuationSeparator/>
      </w:r>
    </w:p>
    <w:p w14:paraId="227C0894" w14:textId="77777777" w:rsidR="00AB7DFF" w:rsidRDefault="00AB7DFF"/>
  </w:footnote>
  <w:footnote w:type="continuationNotice" w:id="1">
    <w:p w14:paraId="43D665A6" w14:textId="77777777" w:rsidR="00AB7DFF" w:rsidRDefault="00AB7D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AB7DFF" w:rsidRDefault="00AB7DFF">
    <w:pPr>
      <w:pStyle w:val="Cabealho"/>
    </w:pPr>
  </w:p>
  <w:p w14:paraId="521A12F1" w14:textId="77777777" w:rsidR="00AB7DFF" w:rsidRDefault="00AB7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AB7DFF" w:rsidRPr="00E57A34" w:rsidRDefault="00AB7DFF"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AB7DFF" w:rsidRPr="00704041" w:rsidRDefault="00AB7DFF"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3"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8" w15:restartNumberingAfterBreak="0">
    <w:nsid w:val="62D25415"/>
    <w:multiLevelType w:val="multilevel"/>
    <w:tmpl w:val="4CFE083A"/>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9"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19"/>
  </w:num>
  <w:num w:numId="4">
    <w:abstractNumId w:val="35"/>
  </w:num>
  <w:num w:numId="5">
    <w:abstractNumId w:val="17"/>
  </w:num>
  <w:num w:numId="6">
    <w:abstractNumId w:val="25"/>
  </w:num>
  <w:num w:numId="7">
    <w:abstractNumId w:val="46"/>
  </w:num>
  <w:num w:numId="8">
    <w:abstractNumId w:val="27"/>
  </w:num>
  <w:num w:numId="9">
    <w:abstractNumId w:val="20"/>
  </w:num>
  <w:num w:numId="10">
    <w:abstractNumId w:val="7"/>
  </w:num>
  <w:num w:numId="11">
    <w:abstractNumId w:val="47"/>
  </w:num>
  <w:num w:numId="12">
    <w:abstractNumId w:val="36"/>
  </w:num>
  <w:num w:numId="13">
    <w:abstractNumId w:val="29"/>
  </w:num>
  <w:num w:numId="14">
    <w:abstractNumId w:val="14"/>
  </w:num>
  <w:num w:numId="15">
    <w:abstractNumId w:val="13"/>
  </w:num>
  <w:num w:numId="16">
    <w:abstractNumId w:val="44"/>
  </w:num>
  <w:num w:numId="17">
    <w:abstractNumId w:val="9"/>
  </w:num>
  <w:num w:numId="18">
    <w:abstractNumId w:val="3"/>
  </w:num>
  <w:num w:numId="19">
    <w:abstractNumId w:val="40"/>
  </w:num>
  <w:num w:numId="20">
    <w:abstractNumId w:val="18"/>
  </w:num>
  <w:num w:numId="21">
    <w:abstractNumId w:val="32"/>
  </w:num>
  <w:num w:numId="22">
    <w:abstractNumId w:val="41"/>
  </w:num>
  <w:num w:numId="23">
    <w:abstractNumId w:val="45"/>
  </w:num>
  <w:num w:numId="24">
    <w:abstractNumId w:val="5"/>
  </w:num>
  <w:num w:numId="25">
    <w:abstractNumId w:val="42"/>
  </w:num>
  <w:num w:numId="26">
    <w:abstractNumId w:val="4"/>
  </w:num>
  <w:num w:numId="27">
    <w:abstractNumId w:val="38"/>
  </w:num>
  <w:num w:numId="28">
    <w:abstractNumId w:val="43"/>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0"/>
  </w:num>
  <w:num w:numId="38">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1"/>
  </w:num>
  <w:num w:numId="41">
    <w:abstractNumId w:val="15"/>
  </w:num>
  <w:num w:numId="42">
    <w:abstractNumId w:val="37"/>
  </w:num>
  <w:num w:numId="43">
    <w:abstractNumId w:val="24"/>
  </w:num>
  <w:num w:numId="44">
    <w:abstractNumId w:val="33"/>
  </w:num>
  <w:num w:numId="45">
    <w:abstractNumId w:val="34"/>
  </w:num>
  <w:num w:numId="46">
    <w:abstractNumId w:val="6"/>
  </w:num>
  <w:num w:numId="47">
    <w:abstractNumId w:val="11"/>
  </w:num>
  <w:num w:numId="48">
    <w:abstractNumId w:val="3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FD0"/>
    <w:rsid w:val="00033D2E"/>
    <w:rsid w:val="000344EC"/>
    <w:rsid w:val="0003480C"/>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58A5"/>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74C9"/>
    <w:rsid w:val="000C7649"/>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889"/>
    <w:rsid w:val="00113A36"/>
    <w:rsid w:val="0011461F"/>
    <w:rsid w:val="00114DE5"/>
    <w:rsid w:val="00115270"/>
    <w:rsid w:val="00115538"/>
    <w:rsid w:val="0011589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54E9"/>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445"/>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1324"/>
    <w:rsid w:val="003A2B08"/>
    <w:rsid w:val="003A40F0"/>
    <w:rsid w:val="003A4AC1"/>
    <w:rsid w:val="003A4FF2"/>
    <w:rsid w:val="003A58E8"/>
    <w:rsid w:val="003A736F"/>
    <w:rsid w:val="003A77E1"/>
    <w:rsid w:val="003B048A"/>
    <w:rsid w:val="003B087F"/>
    <w:rsid w:val="003B1C95"/>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2D14"/>
    <w:rsid w:val="003F3484"/>
    <w:rsid w:val="003F4556"/>
    <w:rsid w:val="003F4881"/>
    <w:rsid w:val="003F4C18"/>
    <w:rsid w:val="003F5B66"/>
    <w:rsid w:val="003F5CE0"/>
    <w:rsid w:val="003F610B"/>
    <w:rsid w:val="00400081"/>
    <w:rsid w:val="00400744"/>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40C0D"/>
    <w:rsid w:val="00441D39"/>
    <w:rsid w:val="00442997"/>
    <w:rsid w:val="00445002"/>
    <w:rsid w:val="004451E2"/>
    <w:rsid w:val="00445720"/>
    <w:rsid w:val="00446C45"/>
    <w:rsid w:val="00447D85"/>
    <w:rsid w:val="00452BFE"/>
    <w:rsid w:val="004531C4"/>
    <w:rsid w:val="00453242"/>
    <w:rsid w:val="00454576"/>
    <w:rsid w:val="00455BF0"/>
    <w:rsid w:val="00455DD7"/>
    <w:rsid w:val="00456245"/>
    <w:rsid w:val="00456BAF"/>
    <w:rsid w:val="00460372"/>
    <w:rsid w:val="00461F90"/>
    <w:rsid w:val="004622CC"/>
    <w:rsid w:val="00463432"/>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6008CE"/>
    <w:rsid w:val="00600CAA"/>
    <w:rsid w:val="00601548"/>
    <w:rsid w:val="00601585"/>
    <w:rsid w:val="00602DED"/>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0C45"/>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5B"/>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A773E"/>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55E7"/>
    <w:rsid w:val="007E644B"/>
    <w:rsid w:val="007E722F"/>
    <w:rsid w:val="007E7C5D"/>
    <w:rsid w:val="007F08F6"/>
    <w:rsid w:val="007F1611"/>
    <w:rsid w:val="007F198E"/>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DA3"/>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350C"/>
    <w:rsid w:val="00874567"/>
    <w:rsid w:val="00875644"/>
    <w:rsid w:val="00876064"/>
    <w:rsid w:val="0088009D"/>
    <w:rsid w:val="00880D4A"/>
    <w:rsid w:val="00881374"/>
    <w:rsid w:val="008823B2"/>
    <w:rsid w:val="0088590E"/>
    <w:rsid w:val="008861CE"/>
    <w:rsid w:val="00887B4E"/>
    <w:rsid w:val="008917D7"/>
    <w:rsid w:val="008919D5"/>
    <w:rsid w:val="00891A69"/>
    <w:rsid w:val="00891DAC"/>
    <w:rsid w:val="00891FFC"/>
    <w:rsid w:val="00893550"/>
    <w:rsid w:val="00893AF5"/>
    <w:rsid w:val="00893D9A"/>
    <w:rsid w:val="008952DB"/>
    <w:rsid w:val="00895B4D"/>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4C3F"/>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0C7B"/>
    <w:rsid w:val="009B15C5"/>
    <w:rsid w:val="009B164B"/>
    <w:rsid w:val="009B2BF7"/>
    <w:rsid w:val="009B3BAC"/>
    <w:rsid w:val="009B437F"/>
    <w:rsid w:val="009B4F66"/>
    <w:rsid w:val="009B4FE1"/>
    <w:rsid w:val="009B7406"/>
    <w:rsid w:val="009B7C47"/>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F0814"/>
    <w:rsid w:val="009F0AC3"/>
    <w:rsid w:val="009F22C2"/>
    <w:rsid w:val="009F2351"/>
    <w:rsid w:val="009F28B9"/>
    <w:rsid w:val="009F2D34"/>
    <w:rsid w:val="009F33A4"/>
    <w:rsid w:val="009F34F7"/>
    <w:rsid w:val="009F3B2F"/>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4640"/>
    <w:rsid w:val="00AB4DC4"/>
    <w:rsid w:val="00AB5987"/>
    <w:rsid w:val="00AB5D3E"/>
    <w:rsid w:val="00AB5F9E"/>
    <w:rsid w:val="00AB74D6"/>
    <w:rsid w:val="00AB7DFF"/>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16F8"/>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64A2"/>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6FBE"/>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86A"/>
    <w:rsid w:val="00D91B67"/>
    <w:rsid w:val="00D91E9E"/>
    <w:rsid w:val="00D9376B"/>
    <w:rsid w:val="00D95203"/>
    <w:rsid w:val="00D952F6"/>
    <w:rsid w:val="00D95DA7"/>
    <w:rsid w:val="00D963DA"/>
    <w:rsid w:val="00D96EC1"/>
    <w:rsid w:val="00D96F3A"/>
    <w:rsid w:val="00D978C0"/>
    <w:rsid w:val="00DA06BA"/>
    <w:rsid w:val="00DA0F9C"/>
    <w:rsid w:val="00DA14A6"/>
    <w:rsid w:val="00DA174F"/>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2F"/>
    <w:rsid w:val="00E16C83"/>
    <w:rsid w:val="00E173BE"/>
    <w:rsid w:val="00E17CAB"/>
    <w:rsid w:val="00E20156"/>
    <w:rsid w:val="00E210E1"/>
    <w:rsid w:val="00E2150B"/>
    <w:rsid w:val="00E21C24"/>
    <w:rsid w:val="00E22162"/>
    <w:rsid w:val="00E22731"/>
    <w:rsid w:val="00E227B8"/>
    <w:rsid w:val="00E22975"/>
    <w:rsid w:val="00E23E6B"/>
    <w:rsid w:val="00E24FBC"/>
    <w:rsid w:val="00E262F2"/>
    <w:rsid w:val="00E26565"/>
    <w:rsid w:val="00E30136"/>
    <w:rsid w:val="00E32C80"/>
    <w:rsid w:val="00E336E3"/>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1C4"/>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468"/>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B42"/>
    <w:rsid w:val="00F23CED"/>
    <w:rsid w:val="00F245B9"/>
    <w:rsid w:val="00F2659C"/>
    <w:rsid w:val="00F277EA"/>
    <w:rsid w:val="00F30053"/>
    <w:rsid w:val="00F30B73"/>
    <w:rsid w:val="00F3115B"/>
    <w:rsid w:val="00F3281C"/>
    <w:rsid w:val="00F33F2F"/>
    <w:rsid w:val="00F340BB"/>
    <w:rsid w:val="00F352ED"/>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65B"/>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31CE"/>
    <w:rsid w:val="00F93AB9"/>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2A4E"/>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56"/>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List Paragraph"/>
    <w:basedOn w:val="Normal"/>
    <w:link w:val="PargrafodaListaChar"/>
    <w:uiPriority w:val="34"/>
    <w:qFormat/>
    <w:rsid w:val="002D78FE"/>
    <w:pPr>
      <w:ind w:left="708"/>
    </w:pPr>
  </w:style>
  <w:style w:type="character" w:customStyle="1" w:styleId="PargrafodaListaChar">
    <w:name w:val="Parágrafo da Lista Char"/>
    <w:aliases w:val="Vitor Título Char,Vitor T’tulo Char,List Paragraph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71EC-C04A-462F-99D3-E0BB86569651}">
  <ds:schemaRefs>
    <ds:schemaRef ds:uri="http://schemas.openxmlformats.org/officeDocument/2006/bibliography"/>
  </ds:schemaRefs>
</ds:datastoreItem>
</file>

<file path=customXml/itemProps2.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4.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4F2C5-90EC-48F4-A2D7-8C5B2891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94</Pages>
  <Words>26093</Words>
  <Characters>140905</Characters>
  <Application>Microsoft Office Word</Application>
  <DocSecurity>0</DocSecurity>
  <Lines>1174</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166665</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15</cp:revision>
  <cp:lastPrinted>2019-11-06T14:01:00Z</cp:lastPrinted>
  <dcterms:created xsi:type="dcterms:W3CDTF">2020-09-16T01:36:00Z</dcterms:created>
  <dcterms:modified xsi:type="dcterms:W3CDTF">2020-09-16T18:01:00Z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