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Header"/>
        <w:spacing w:line="320" w:lineRule="exact"/>
        <w:jc w:val="both"/>
        <w:rPr>
          <w:rFonts w:ascii="Arial" w:hAnsi="Arial" w:cs="Arial"/>
          <w:b/>
          <w:caps/>
          <w:color w:val="000000"/>
          <w:sz w:val="20"/>
          <w:szCs w:val="20"/>
          <w:lang w:val="pt-BR"/>
        </w:rPr>
      </w:pPr>
    </w:p>
    <w:p w14:paraId="053E9327" w14:textId="16523CA4" w:rsidR="006F359E" w:rsidRPr="00715109" w:rsidRDefault="006F359E" w:rsidP="006C4C84">
      <w:pPr>
        <w:pStyle w:val="Header"/>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Header"/>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Header"/>
        <w:spacing w:line="320" w:lineRule="exact"/>
        <w:jc w:val="center"/>
        <w:rPr>
          <w:rFonts w:ascii="Arial" w:hAnsi="Arial" w:cs="Arial"/>
          <w:b/>
          <w:smallCaps/>
          <w:sz w:val="20"/>
          <w:szCs w:val="20"/>
          <w:lang w:val="pt-BR"/>
        </w:rPr>
      </w:pPr>
    </w:p>
    <w:p w14:paraId="3D19FAEE" w14:textId="77777777" w:rsidR="00A1591B" w:rsidRDefault="00A1591B" w:rsidP="00D373D7">
      <w:pPr>
        <w:pStyle w:val="Header"/>
        <w:spacing w:line="320" w:lineRule="exact"/>
        <w:jc w:val="center"/>
        <w:rPr>
          <w:rFonts w:ascii="Arial" w:hAnsi="Arial" w:cs="Arial"/>
          <w:i/>
          <w:sz w:val="20"/>
          <w:szCs w:val="20"/>
          <w:lang w:val="pt-BR"/>
        </w:rPr>
      </w:pPr>
    </w:p>
    <w:p w14:paraId="73D7633B" w14:textId="77777777" w:rsidR="00A1591B" w:rsidRDefault="00A1591B" w:rsidP="00D373D7">
      <w:pPr>
        <w:pStyle w:val="Header"/>
        <w:spacing w:line="320" w:lineRule="exact"/>
        <w:jc w:val="center"/>
        <w:rPr>
          <w:rFonts w:ascii="Arial" w:hAnsi="Arial" w:cs="Arial"/>
          <w:i/>
          <w:sz w:val="20"/>
          <w:szCs w:val="20"/>
          <w:lang w:val="pt-BR"/>
        </w:rPr>
      </w:pPr>
    </w:p>
    <w:p w14:paraId="08169B94" w14:textId="1139DCC6" w:rsidR="00A03A0F" w:rsidRPr="00715109"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Header"/>
        <w:spacing w:line="320" w:lineRule="exact"/>
        <w:jc w:val="center"/>
        <w:rPr>
          <w:rFonts w:ascii="Arial" w:hAnsi="Arial" w:cs="Arial"/>
          <w:b/>
          <w:smallCaps/>
          <w:sz w:val="20"/>
          <w:szCs w:val="20"/>
          <w:lang w:val="pt-BR"/>
        </w:rPr>
      </w:pPr>
    </w:p>
    <w:p w14:paraId="387812C2" w14:textId="279FDB71" w:rsidR="006F359E" w:rsidRDefault="006F359E" w:rsidP="00D373D7">
      <w:pPr>
        <w:pStyle w:val="Header"/>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Header"/>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Header"/>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Header"/>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Header"/>
        <w:spacing w:line="320" w:lineRule="exact"/>
        <w:jc w:val="center"/>
        <w:rPr>
          <w:rFonts w:ascii="Arial" w:hAnsi="Arial" w:cs="Arial"/>
          <w:i/>
          <w:sz w:val="20"/>
          <w:szCs w:val="20"/>
          <w:lang w:val="pt-BR"/>
        </w:rPr>
      </w:pPr>
    </w:p>
    <w:p w14:paraId="5D5F0EE4" w14:textId="22CB1ECA" w:rsidR="00A1591B" w:rsidRDefault="00A1591B" w:rsidP="00D373D7">
      <w:pPr>
        <w:pStyle w:val="Header"/>
        <w:spacing w:line="320" w:lineRule="exact"/>
        <w:jc w:val="center"/>
        <w:rPr>
          <w:rFonts w:ascii="Arial" w:hAnsi="Arial" w:cs="Arial"/>
          <w:i/>
          <w:sz w:val="20"/>
          <w:szCs w:val="20"/>
          <w:lang w:val="pt-BR"/>
        </w:rPr>
      </w:pPr>
    </w:p>
    <w:p w14:paraId="6568FCAE" w14:textId="77777777" w:rsidR="00A1591B" w:rsidRPr="00715109" w:rsidRDefault="00A1591B" w:rsidP="00D373D7">
      <w:pPr>
        <w:pStyle w:val="Header"/>
        <w:spacing w:line="320" w:lineRule="exact"/>
        <w:jc w:val="center"/>
        <w:rPr>
          <w:rFonts w:ascii="Arial" w:hAnsi="Arial" w:cs="Arial"/>
          <w:i/>
          <w:sz w:val="20"/>
          <w:szCs w:val="20"/>
          <w:lang w:val="pt-BR"/>
        </w:rPr>
      </w:pPr>
    </w:p>
    <w:p w14:paraId="23AD16D8" w14:textId="77777777" w:rsidR="006F359E" w:rsidRPr="00715109" w:rsidRDefault="006F359E" w:rsidP="00D373D7">
      <w:pPr>
        <w:pStyle w:val="Header"/>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Header"/>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Header"/>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Header"/>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Header"/>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Header"/>
        <w:spacing w:line="320" w:lineRule="exact"/>
        <w:rPr>
          <w:rFonts w:ascii="Arial" w:hAnsi="Arial"/>
          <w:smallCaps/>
          <w:sz w:val="20"/>
          <w:lang w:val="pt-BR"/>
        </w:rPr>
      </w:pPr>
    </w:p>
    <w:p w14:paraId="09DFF930" w14:textId="77777777" w:rsidR="00B13C9A" w:rsidRPr="00715109" w:rsidRDefault="00B13C9A" w:rsidP="00D373D7">
      <w:pPr>
        <w:pStyle w:val="Header"/>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Header"/>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Header"/>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Header"/>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Header"/>
        <w:spacing w:line="320" w:lineRule="exact"/>
        <w:jc w:val="center"/>
        <w:rPr>
          <w:rFonts w:ascii="Arial" w:hAnsi="Arial" w:cs="Arial"/>
          <w:b/>
          <w:smallCaps/>
          <w:sz w:val="20"/>
          <w:szCs w:val="20"/>
          <w:lang w:val="pt-BR"/>
        </w:rPr>
      </w:pPr>
    </w:p>
    <w:p w14:paraId="44D6F2BC" w14:textId="1FF6C413" w:rsidR="00980879" w:rsidRDefault="00980879" w:rsidP="00980879">
      <w:pPr>
        <w:pStyle w:val="Header"/>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Header"/>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E1518C1" w:rsidR="006F359E" w:rsidRPr="00715109" w:rsidRDefault="00EA473C"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03</w:t>
      </w:r>
      <w:r w:rsidR="0071791E">
        <w:rPr>
          <w:sz w:val="20"/>
        </w:rPr>
        <w:t xml:space="preserve"> </w:t>
      </w:r>
      <w:r w:rsidR="00C820B1">
        <w:rPr>
          <w:sz w:val="20"/>
        </w:rPr>
        <w:t xml:space="preserve">de </w:t>
      </w:r>
      <w:r>
        <w:rPr>
          <w:sz w:val="20"/>
        </w:rPr>
        <w:t>outubro</w:t>
      </w:r>
      <w:r w:rsidR="0071791E" w:rsidRPr="00A174AF">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Header"/>
        <w:spacing w:line="320" w:lineRule="exact"/>
        <w:rPr>
          <w:rFonts w:ascii="Arial" w:hAnsi="Arial" w:cs="Arial"/>
          <w:sz w:val="20"/>
          <w:szCs w:val="20"/>
          <w:lang w:val="pt-BR"/>
        </w:rPr>
        <w:sectPr w:rsidR="006F359E" w:rsidRPr="00715109" w:rsidSect="00535105">
          <w:headerReference w:type="even" r:id="rId12"/>
          <w:headerReference w:type="default" r:id="rId13"/>
          <w:footerReference w:type="even" r:id="rId14"/>
          <w:footerReference w:type="default" r:id="rId15"/>
          <w:headerReference w:type="first" r:id="rId16"/>
          <w:footerReference w:type="first" r:id="rId17"/>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1311B65A"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C90D99" w:rsidRPr="00C90D99">
        <w:rPr>
          <w:rFonts w:ascii="Arial" w:hAnsi="Arial" w:cs="Arial"/>
          <w:sz w:val="20"/>
          <w:szCs w:val="20"/>
          <w:highlight w:val="yellow"/>
        </w:rPr>
        <w:t>[</w:t>
      </w:r>
      <w:r w:rsidR="00C90D99" w:rsidRPr="00C90D99">
        <w:rPr>
          <w:rFonts w:ascii="Arial" w:hAnsi="Arial" w:cs="Arial"/>
          <w:sz w:val="20"/>
          <w:szCs w:val="20"/>
          <w:highlight w:val="yellow"/>
        </w:rPr>
        <w:sym w:font="Symbol" w:char="F0B7"/>
      </w:r>
      <w:r w:rsidR="00C90D99" w:rsidRPr="00C90D99">
        <w:rPr>
          <w:rFonts w:ascii="Arial" w:hAnsi="Arial" w:cs="Arial"/>
          <w:sz w:val="20"/>
          <w:szCs w:val="20"/>
          <w:highlight w:val="yellow"/>
        </w:rPr>
        <w:t>]</w:t>
      </w:r>
      <w:r w:rsidR="00C90D99">
        <w:rPr>
          <w:rFonts w:ascii="Arial" w:hAnsi="Arial" w:cs="Arial"/>
          <w:sz w:val="20"/>
          <w:szCs w:val="20"/>
        </w:rPr>
        <w:t xml:space="preserve"> de outubro</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w:t>
      </w:r>
      <w:r w:rsidR="00BD4AEF">
        <w:rPr>
          <w:rFonts w:ascii="Arial" w:hAnsi="Arial" w:cs="Arial"/>
          <w:sz w:val="20"/>
          <w:szCs w:val="20"/>
        </w:rPr>
        <w:t xml:space="preserve">entre outras partes, </w:t>
      </w:r>
      <w:r w:rsidRPr="009A391A">
        <w:rPr>
          <w:rFonts w:ascii="Arial" w:hAnsi="Arial" w:cs="Arial"/>
          <w:sz w:val="20"/>
          <w:szCs w:val="20"/>
        </w:rPr>
        <w:t xml:space="preserve">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3FD58A15" w:rsidR="00601DAF" w:rsidRPr="00715109" w:rsidRDefault="00C634D3" w:rsidP="00715109">
      <w:pPr>
        <w:pStyle w:val="Recitals"/>
      </w:pPr>
      <w:r w:rsidRPr="00715109">
        <w:t xml:space="preserve">em </w:t>
      </w:r>
      <w:r w:rsidR="00C90D99" w:rsidRPr="00C90D99">
        <w:rPr>
          <w:szCs w:val="20"/>
          <w:highlight w:val="yellow"/>
        </w:rPr>
        <w:t>[</w:t>
      </w:r>
      <w:r w:rsidR="00C90D99" w:rsidRPr="00C90D99">
        <w:rPr>
          <w:szCs w:val="20"/>
          <w:highlight w:val="yellow"/>
        </w:rPr>
        <w:sym w:font="Symbol" w:char="F0B7"/>
      </w:r>
      <w:r w:rsidR="00C90D99" w:rsidRPr="00C90D99">
        <w:rPr>
          <w:szCs w:val="20"/>
          <w:highlight w:val="yellow"/>
        </w:rPr>
        <w:t>]</w:t>
      </w:r>
      <w:r w:rsidR="00C90D99">
        <w:rPr>
          <w:szCs w:val="20"/>
        </w:rPr>
        <w:t xml:space="preserve"> de outubro</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r w:rsidR="00EC4D39">
        <w:rPr>
          <w:bCs/>
        </w:rPr>
        <w:t>108.000</w:t>
      </w:r>
      <w:r w:rsidR="00EC4D39" w:rsidRPr="00210D24">
        <w:t xml:space="preserve"> (</w:t>
      </w:r>
      <w:r w:rsidR="00EC4D39">
        <w:rPr>
          <w:bCs/>
        </w:rPr>
        <w:t>cento e oito</w:t>
      </w:r>
      <w:r w:rsidR="00EC4D39" w:rsidRPr="00F84E3A">
        <w:rPr>
          <w:bCs/>
        </w:rPr>
        <w:t xml:space="preserve"> </w:t>
      </w:r>
      <w:r w:rsidR="002E3E5C" w:rsidRPr="00F84E3A">
        <w:rPr>
          <w:bCs/>
        </w:rPr>
        <w:t>mil</w:t>
      </w:r>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13237C0E"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 xml:space="preserve">definido); e (ii)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9A242E">
        <w:t>8,00</w:t>
      </w:r>
      <w:r w:rsidR="009A242E" w:rsidRPr="00B354F1">
        <w:t>%</w:t>
      </w:r>
      <w:r w:rsidR="009A242E" w:rsidRPr="00FB7A3C">
        <w:t xml:space="preserve"> </w:t>
      </w:r>
      <w:r w:rsidR="009A242E">
        <w:t>(oito</w:t>
      </w:r>
      <w:r w:rsidR="009A242E" w:rsidRPr="00F6090E">
        <w:rPr>
          <w:szCs w:val="20"/>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pro rata temporis</w:t>
      </w:r>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293373FD"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BD4AEF">
        <w:t>)</w:t>
      </w:r>
      <w:r w:rsidR="004065B7">
        <w:t xml:space="preserve"> e</w:t>
      </w:r>
      <w:r w:rsidR="00BD4AEF">
        <w:t xml:space="preserve"> pelo pelo </w:t>
      </w:r>
      <w:r w:rsidR="00BD4AEF"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BD4AEF">
        <w:t xml:space="preserve"> (“</w:t>
      </w:r>
      <w:r w:rsidR="00BD4AEF" w:rsidRPr="009109A6">
        <w:rPr>
          <w:b/>
          <w:bCs/>
        </w:rPr>
        <w:t>Grupo RZK</w:t>
      </w:r>
      <w:r w:rsidR="00BD4AEF">
        <w:t>”)</w:t>
      </w:r>
      <w:r w:rsidR="004065B7">
        <w:t xml:space="preserve"> </w:t>
      </w:r>
      <w:r w:rsidR="00BD4AEF">
        <w:t>(</w:t>
      </w:r>
      <w:r w:rsidR="004065B7">
        <w:t>“</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(ii)</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FE504A">
        <w:t xml:space="preserve">a </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(ii) Usina Castanheira SPE Ltda., inscrita no CNPJ/ME sob o nº 32.141.508/0001-04 (“</w:t>
      </w:r>
      <w:r w:rsidR="000A17EC" w:rsidRPr="00966A61">
        <w:rPr>
          <w:b/>
        </w:rPr>
        <w:t xml:space="preserve">Usina </w:t>
      </w:r>
      <w:r w:rsidR="000A17EC" w:rsidRPr="00966A61">
        <w:rPr>
          <w:b/>
          <w:bCs/>
        </w:rPr>
        <w:t>Castanheira</w:t>
      </w:r>
      <w:r w:rsidR="000A17EC" w:rsidRPr="00966A61">
        <w:t>”); (iii) Usina Salinas SPE Ltda., inscrita no CNPJ/ME sob o nº 29.886.085/0001-39 (“</w:t>
      </w:r>
      <w:r w:rsidR="000A17EC" w:rsidRPr="00966A61">
        <w:rPr>
          <w:b/>
        </w:rPr>
        <w:t xml:space="preserve">Usina </w:t>
      </w:r>
      <w:r w:rsidR="000A17EC" w:rsidRPr="00966A61">
        <w:rPr>
          <w:b/>
          <w:bCs/>
        </w:rPr>
        <w:t>Salinas</w:t>
      </w:r>
      <w:r w:rsidR="000A17EC" w:rsidRPr="00966A61">
        <w:t>”); (iv) Usina Manacá SPE Ltda., inscrita no CNPJ/ME sob o nº 35.802.585/0001-48 (“</w:t>
      </w:r>
      <w:r w:rsidR="000A17EC" w:rsidRPr="00966A61">
        <w:rPr>
          <w:b/>
        </w:rPr>
        <w:t xml:space="preserve">Usina </w:t>
      </w:r>
      <w:r w:rsidR="000A17EC" w:rsidRPr="00966A61">
        <w:rPr>
          <w:b/>
          <w:bCs/>
        </w:rPr>
        <w:t>Manacá</w:t>
      </w:r>
      <w:r w:rsidR="000A17EC" w:rsidRPr="00966A61">
        <w:t>”); (v)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r w:rsidR="000A17EC" w:rsidRPr="00FE504A">
        <w:t>(vi) Usina Atena SPE Ltda., inscrita no CNPJ/ME sob o nº 32.167.718/0001-63 (“</w:t>
      </w:r>
      <w:r w:rsidR="000A17EC" w:rsidRPr="00FE504A">
        <w:rPr>
          <w:b/>
          <w:bCs/>
        </w:rPr>
        <w:t>Usina Atena</w:t>
      </w:r>
      <w:r w:rsidR="000A17EC" w:rsidRPr="00FE504A">
        <w:t>”); (vii) Usina Cedro Rosa SPE Ltda., inscrita no CNPJ/ME sob o nº 32.136.249/0001-15 (“</w:t>
      </w:r>
      <w:r w:rsidR="000A17EC" w:rsidRPr="00FE504A">
        <w:rPr>
          <w:b/>
          <w:bCs/>
        </w:rPr>
        <w:t>Usina Cedro Rosa</w:t>
      </w:r>
      <w:r w:rsidR="000A17EC" w:rsidRPr="00FE504A">
        <w:t>”);</w:t>
      </w:r>
      <w:r w:rsidR="000A17EC" w:rsidRPr="00966A61">
        <w:t xml:space="preserve"> (</w:t>
      </w:r>
      <w:r w:rsidR="00FE504A">
        <w:t>viii</w:t>
      </w:r>
      <w:r w:rsidR="000A17EC" w:rsidRPr="00966A61">
        <w:t>) Usina Litoral SPE Ltda., inscrita no CNPJ/ME sob o nº 32.133.341/0001-21 (“</w:t>
      </w:r>
      <w:r w:rsidR="000A17EC" w:rsidRPr="00966A61">
        <w:rPr>
          <w:b/>
          <w:bCs/>
        </w:rPr>
        <w:t>Usina Litoral</w:t>
      </w:r>
      <w:r w:rsidR="000A17EC" w:rsidRPr="00966A61">
        <w:t>”); e (</w:t>
      </w:r>
      <w:r w:rsidR="00FE504A">
        <w:t>ix</w:t>
      </w:r>
      <w:r w:rsidR="000A17EC" w:rsidRPr="00966A61">
        <w:t>) Usina Marina SPE Ltda., inscrita no CNPJ/ME sob o nº 32.156.691/0001-03 (“</w:t>
      </w:r>
      <w:r w:rsidR="000A17EC" w:rsidRPr="00966A61">
        <w:rPr>
          <w:b/>
          <w:bCs/>
        </w:rPr>
        <w:t>Usina Marina</w:t>
      </w:r>
      <w:r w:rsidR="000A17EC" w:rsidRPr="00966A61">
        <w:t>” e, em conjunto com a Usina Canoa, Usina Castanheira, Usina Salinas, Usina Manacá, Usina Pinheiro, Usina Pitangueira, Usina Atena, Usina Cedro Rosa, Usina Litoral, “</w:t>
      </w:r>
      <w:r w:rsidR="000A17EC" w:rsidRPr="00966A61">
        <w:rPr>
          <w:b/>
          <w:bCs/>
        </w:rPr>
        <w:t>SPEs</w:t>
      </w:r>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w:t>
      </w:r>
      <w:r w:rsidR="0014512C" w:rsidRPr="0014512C">
        <w:rPr>
          <w:b/>
          <w:bCs/>
        </w:rPr>
        <w:t xml:space="preserve">(iii)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BD4AEF">
        <w:t xml:space="preserve"> e </w:t>
      </w:r>
      <w:r w:rsidR="00BD4AEF" w:rsidRPr="007B376B">
        <w:rPr>
          <w:b/>
          <w:bCs/>
        </w:rPr>
        <w:t>(iv)</w:t>
      </w:r>
      <w:r w:rsidR="00BD4AEF">
        <w:rPr>
          <w:b/>
          <w:bCs/>
        </w:rPr>
        <w:t xml:space="preserve"> </w:t>
      </w:r>
      <w:r w:rsidR="00BD4AEF" w:rsidRPr="00976EA3">
        <w:t>alienação fiduciária</w:t>
      </w:r>
      <w:r w:rsidR="00BD4AEF">
        <w:t xml:space="preserve"> </w:t>
      </w:r>
      <w:r w:rsidR="00BD4AEF" w:rsidRPr="00976EA3">
        <w:t xml:space="preserve">de 100% (cem por cento) das </w:t>
      </w:r>
      <w:r w:rsidR="00BD4AEF">
        <w:t>quotas</w:t>
      </w:r>
      <w:r w:rsidR="00BD4AEF" w:rsidRPr="00976EA3">
        <w:t xml:space="preserve"> de emissão da</w:t>
      </w:r>
      <w:r w:rsidR="00BD4AEF">
        <w:t xml:space="preserve"> Usina Canoa, Usina Pinheiro, Usina Pitangueira, Usina Atena, Usina Cedro Rosa, Usina Castanheira, Usina Litoral, Usina Salinas e Usina Manacá de titularidade da Devedora</w:t>
      </w:r>
      <w:r w:rsidR="00BD4AEF" w:rsidRPr="00976EA3">
        <w:t xml:space="preserve"> (“</w:t>
      </w:r>
      <w:r w:rsidR="00BD4AEF" w:rsidRPr="00B72606">
        <w:rPr>
          <w:b/>
          <w:bCs/>
        </w:rPr>
        <w:t>Alienação Fiduciária de Quotas</w:t>
      </w:r>
      <w:r w:rsidR="00BD4AEF" w:rsidRPr="00976EA3">
        <w:t xml:space="preserve">”), conforme os termos e condições previstos </w:t>
      </w:r>
      <w:r w:rsidR="00BD4AEF">
        <w:t xml:space="preserve">no </w:t>
      </w:r>
      <w:r w:rsidR="00BD4AEF" w:rsidRPr="00CB1EBD">
        <w:t>“</w:t>
      </w:r>
      <w:r w:rsidR="00BD4AEF" w:rsidRPr="00CB1EBD">
        <w:rPr>
          <w:i/>
          <w:iCs/>
          <w:szCs w:val="20"/>
        </w:rPr>
        <w:t>Instrumento Particular de Alienação Fiduciária de Quotas em Garantia</w:t>
      </w:r>
      <w:r w:rsidR="00BD4AEF" w:rsidRPr="00A51E13">
        <w:rPr>
          <w:i/>
          <w:iCs/>
          <w:szCs w:val="20"/>
        </w:rPr>
        <w:t xml:space="preserve"> e Outras Avenças</w:t>
      </w:r>
      <w:r w:rsidR="00BD4AEF" w:rsidRPr="00A51E13">
        <w:rPr>
          <w:szCs w:val="20"/>
        </w:rPr>
        <w:t>”</w:t>
      </w:r>
      <w:r w:rsidR="00BD4AEF" w:rsidRPr="00F6090E">
        <w:t xml:space="preserve"> </w:t>
      </w:r>
      <w:r w:rsidR="00BD4AEF">
        <w:t>(“</w:t>
      </w:r>
      <w:r w:rsidR="00BD4AEF" w:rsidRPr="00B72606">
        <w:rPr>
          <w:b/>
          <w:bCs/>
        </w:rPr>
        <w:t>Contrato de Alienação Fiduciária de Quotas</w:t>
      </w:r>
      <w:r w:rsidR="00BD4AEF">
        <w:t xml:space="preserve">”) </w:t>
      </w:r>
      <w:r w:rsidR="0014512C">
        <w:t>;</w:t>
      </w:r>
    </w:p>
    <w:p w14:paraId="56A3647B" w14:textId="22516206" w:rsidR="00F53C33" w:rsidRDefault="00F53C33">
      <w:pPr>
        <w:pStyle w:val="Recitals"/>
      </w:pPr>
      <w:r w:rsidRPr="00C9156B">
        <w:lastRenderedPageBreak/>
        <w:t>a Securitizadora é uma companhia securitizadora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xml:space="preserve">; (ii) o Termo de Securitização; (iii) o </w:t>
      </w:r>
      <w:r w:rsidR="00D6797F">
        <w:t>“</w:t>
      </w:r>
      <w:bookmarkStart w:id="16" w:name="_Hlk74745601"/>
      <w:bookmarkStart w:id="17"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16"/>
      <w:r w:rsidR="00D6797F">
        <w:rPr>
          <w:rFonts w:eastAsia="MS Mincho"/>
          <w:i/>
        </w:rPr>
        <w:t>”</w:t>
      </w:r>
      <w:bookmarkEnd w:id="17"/>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xml:space="preserve">”); (iv)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(vi</w:t>
      </w:r>
      <w:r w:rsidR="00EA351E">
        <w:t>i</w:t>
      </w:r>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18" w:name="_DV_M7"/>
      <w:bookmarkEnd w:id="18"/>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19" w:name="_DV_M8"/>
      <w:bookmarkStart w:id="20" w:name="_DV_M54"/>
      <w:bookmarkEnd w:id="19"/>
      <w:bookmarkEnd w:id="20"/>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1" w:name="_DV_M55"/>
      <w:bookmarkEnd w:id="21"/>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FE504A">
        <w:t xml:space="preserve">Anexo </w:t>
      </w:r>
      <w:r w:rsidR="00C86C16" w:rsidRPr="00FE504A">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2" w:name="_DV_M56"/>
      <w:bookmarkEnd w:id="22"/>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w:t>
      </w:r>
      <w:r w:rsidR="00B6490F" w:rsidRPr="001B04B5">
        <w:lastRenderedPageBreak/>
        <w:t>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51504B6F" w:rsidR="003A0C90" w:rsidRPr="00715109" w:rsidRDefault="00927E92" w:rsidP="00715109">
      <w:pPr>
        <w:pStyle w:val="Level2"/>
        <w:rPr>
          <w:rFonts w:cs="Arial"/>
          <w:color w:val="000000"/>
          <w:szCs w:val="20"/>
        </w:rPr>
      </w:pPr>
      <w:bookmarkStart w:id="23" w:name="_DV_M57"/>
      <w:bookmarkStart w:id="24" w:name="_Hlk14435604"/>
      <w:bookmarkStart w:id="25" w:name="_Hlk14435571"/>
      <w:bookmarkStart w:id="26" w:name="OLE_LINK3"/>
      <w:bookmarkStart w:id="27" w:name="OLE_LINK4"/>
      <w:bookmarkEnd w:id="23"/>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r w:rsidR="00EC4D39">
        <w:rPr>
          <w:bCs/>
        </w:rPr>
        <w:t>108.000.000,00</w:t>
      </w:r>
      <w:r w:rsidR="00EC4D39" w:rsidRPr="00210D24">
        <w:t xml:space="preserve"> (</w:t>
      </w:r>
      <w:r w:rsidR="00EC4D39">
        <w:rPr>
          <w:bCs/>
        </w:rPr>
        <w:t>cento e oito milhões</w:t>
      </w:r>
      <w:r w:rsidR="00EC4D39" w:rsidRPr="00F84E3A">
        <w:rPr>
          <w:bCs/>
        </w:rPr>
        <w:t xml:space="preserve"> </w:t>
      </w:r>
      <w:r w:rsidR="009C490C" w:rsidRPr="00F84E3A">
        <w:rPr>
          <w:bCs/>
        </w:rPr>
        <w:t>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4"/>
      <w:bookmarkEnd w:id="25"/>
    </w:p>
    <w:p w14:paraId="1FF97C4A" w14:textId="26BF40C2" w:rsidR="00D608FE" w:rsidRPr="00715109" w:rsidRDefault="00927E92" w:rsidP="00715109">
      <w:pPr>
        <w:pStyle w:val="Level2"/>
        <w:rPr>
          <w:rFonts w:cs="Arial"/>
          <w:color w:val="000000"/>
          <w:szCs w:val="20"/>
        </w:rPr>
      </w:pPr>
      <w:bookmarkStart w:id="28" w:name="_DV_M58"/>
      <w:bookmarkStart w:id="29" w:name="_DV_M59"/>
      <w:bookmarkStart w:id="30" w:name="_DV_M60"/>
      <w:bookmarkStart w:id="31" w:name="_DV_M61"/>
      <w:bookmarkEnd w:id="26"/>
      <w:bookmarkEnd w:id="27"/>
      <w:bookmarkEnd w:id="28"/>
      <w:bookmarkEnd w:id="29"/>
      <w:bookmarkEnd w:id="30"/>
      <w:bookmarkEnd w:id="31"/>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32" w:name="_DV_M62"/>
      <w:bookmarkEnd w:id="32"/>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33" w:name="_DV_M63"/>
      <w:bookmarkEnd w:id="33"/>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FE504A">
        <w:rPr>
          <w:rFonts w:cs="Arial"/>
          <w:color w:val="000000"/>
          <w:szCs w:val="20"/>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34" w:name="_DV_M64"/>
      <w:bookmarkEnd w:id="34"/>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35" w:name="_DV_M65"/>
      <w:bookmarkEnd w:id="35"/>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36" w:name="_DV_M66"/>
      <w:bookmarkEnd w:id="36"/>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37" w:name="_DV_C95"/>
      <w:r w:rsidRPr="00715109">
        <w:rPr>
          <w:rStyle w:val="DeltaViewInsertion"/>
          <w:rFonts w:cs="Arial"/>
          <w:color w:val="auto"/>
          <w:szCs w:val="20"/>
          <w:u w:val="none"/>
        </w:rPr>
        <w:t>.</w:t>
      </w:r>
      <w:bookmarkStart w:id="38" w:name="_DV_M67"/>
      <w:bookmarkEnd w:id="37"/>
      <w:bookmarkEnd w:id="38"/>
    </w:p>
    <w:p w14:paraId="7E16513B" w14:textId="163B0765" w:rsidR="004B35AF" w:rsidRPr="00715109" w:rsidRDefault="00927E92" w:rsidP="00715109">
      <w:pPr>
        <w:pStyle w:val="Level3"/>
        <w:rPr>
          <w:rFonts w:cs="Arial"/>
          <w:bCs/>
          <w:szCs w:val="20"/>
        </w:rPr>
      </w:pPr>
      <w:bookmarkStart w:id="39" w:name="_DV_M68"/>
      <w:bookmarkStart w:id="40" w:name="_Ref76643485"/>
      <w:bookmarkEnd w:id="39"/>
      <w:r w:rsidRPr="00715109">
        <w:t xml:space="preserve">A Instituição Custodiante será responsável pelo lançamento dos dados e informações </w:t>
      </w:r>
      <w:bookmarkStart w:id="41" w:name="_DV_C97"/>
      <w:r w:rsidRPr="00715109">
        <w:rPr>
          <w:rStyle w:val="DeltaViewInsertion"/>
          <w:rFonts w:cs="Arial"/>
          <w:color w:val="auto"/>
          <w:szCs w:val="20"/>
          <w:u w:val="none"/>
        </w:rPr>
        <w:t>da CCI</w:t>
      </w:r>
      <w:bookmarkStart w:id="42" w:name="_DV_M69"/>
      <w:bookmarkEnd w:id="41"/>
      <w:bookmarkEnd w:id="42"/>
      <w:r w:rsidRPr="00715109">
        <w:t xml:space="preserve"> no sistema</w:t>
      </w:r>
      <w:r w:rsidR="005E793E" w:rsidRPr="00715109">
        <w:t xml:space="preserve"> de negociação</w:t>
      </w:r>
      <w:r w:rsidRPr="00715109">
        <w:t xml:space="preserve"> da </w:t>
      </w:r>
      <w:bookmarkStart w:id="43" w:name="_DV_M70"/>
      <w:bookmarkEnd w:id="43"/>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r w:rsidR="00F317C0" w:rsidRPr="00715109">
        <w:rPr>
          <w:bCs/>
          <w:i/>
          <w:iCs/>
        </w:rPr>
        <w:t>excel</w:t>
      </w:r>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(ii)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(iii)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xml:space="preserve">; (iv)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0"/>
    </w:p>
    <w:p w14:paraId="24E32E97" w14:textId="1B9D8980"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 xml:space="preserve">e (ii)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C90D99">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C90D99">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44"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45" w:name="_DV_M71"/>
      <w:bookmarkStart w:id="46" w:name="_DV_M72"/>
      <w:bookmarkStart w:id="47" w:name="_DV_M73"/>
      <w:bookmarkStart w:id="48" w:name="_DV_M74"/>
      <w:bookmarkStart w:id="49" w:name="_DV_M75"/>
      <w:bookmarkStart w:id="50" w:name="_DV_M76"/>
      <w:bookmarkStart w:id="51" w:name="_DV_M77"/>
      <w:bookmarkEnd w:id="44"/>
      <w:bookmarkEnd w:id="45"/>
      <w:bookmarkEnd w:id="46"/>
      <w:bookmarkEnd w:id="47"/>
      <w:bookmarkEnd w:id="48"/>
      <w:bookmarkEnd w:id="49"/>
      <w:bookmarkEnd w:id="50"/>
      <w:bookmarkEnd w:id="51"/>
    </w:p>
    <w:p w14:paraId="3E7139FD" w14:textId="6F17EE13" w:rsidR="001C2C33" w:rsidRPr="00BD3F62" w:rsidRDefault="001C2C33" w:rsidP="00715109">
      <w:pPr>
        <w:pStyle w:val="Level3"/>
        <w:rPr>
          <w:rFonts w:cs="Arial"/>
          <w:color w:val="000000"/>
          <w:szCs w:val="20"/>
        </w:rPr>
      </w:pPr>
      <w:r w:rsidRPr="00C95A39">
        <w:lastRenderedPageBreak/>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372AFCA6" w:rsidR="00927E92" w:rsidRPr="00715109" w:rsidRDefault="00927E92" w:rsidP="00715109">
      <w:pPr>
        <w:pStyle w:val="Level2"/>
        <w:rPr>
          <w:rFonts w:cs="Arial"/>
          <w:color w:val="000000"/>
        </w:rPr>
      </w:pPr>
      <w:bookmarkStart w:id="52" w:name="_DV_M78"/>
      <w:bookmarkEnd w:id="52"/>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241588" w:rsidRPr="00D743F1">
        <w:t xml:space="preserve">A CCI </w:t>
      </w:r>
      <w:r w:rsidR="00241588">
        <w:t>terá</w:t>
      </w:r>
      <w:r w:rsidR="00241588" w:rsidRPr="00D743F1">
        <w:t xml:space="preserve"> a série e o número indicados no </w:t>
      </w:r>
      <w:r w:rsidR="00241588" w:rsidRPr="00B508C8">
        <w:rPr>
          <w:b/>
        </w:rPr>
        <w:t>Anexo I</w:t>
      </w:r>
      <w:r w:rsidR="00241588" w:rsidRPr="00D743F1">
        <w:t xml:space="preserve"> à presente Escritura de Emissão</w:t>
      </w:r>
      <w:r w:rsidR="00241588">
        <w:t xml:space="preserve"> de CCI</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53" w:name="_DV_M79"/>
      <w:bookmarkEnd w:id="53"/>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54" w:name="_DV_M80"/>
      <w:bookmarkEnd w:id="54"/>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55" w:name="_DV_M82"/>
      <w:bookmarkEnd w:id="55"/>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56" w:name="_Hlk70956009"/>
      <w:r w:rsidR="00FD70CA" w:rsidRPr="00DE4B6D">
        <w:t xml:space="preserve">paga </w:t>
      </w:r>
      <w:bookmarkEnd w:id="56"/>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5ECF2D5C"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EC4D39">
        <w:t>39592-4</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57" w:name="_DV_M84"/>
      <w:bookmarkEnd w:id="57"/>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58"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59" w:name="_DV_M85"/>
      <w:bookmarkEnd w:id="58"/>
      <w:bookmarkEnd w:id="59"/>
    </w:p>
    <w:p w14:paraId="2FB707A4" w14:textId="5585FC28" w:rsidR="00927E92" w:rsidRPr="00715109" w:rsidRDefault="00927E92" w:rsidP="00715109">
      <w:pPr>
        <w:pStyle w:val="Level2"/>
        <w:rPr>
          <w:rFonts w:cs="Arial"/>
          <w:color w:val="000000"/>
          <w:szCs w:val="20"/>
        </w:rPr>
      </w:pPr>
      <w:bookmarkStart w:id="60" w:name="_DV_M86"/>
      <w:bookmarkStart w:id="61" w:name="_DV_M88"/>
      <w:bookmarkStart w:id="62" w:name="_DV_M89"/>
      <w:bookmarkEnd w:id="60"/>
      <w:bookmarkEnd w:id="61"/>
      <w:bookmarkEnd w:id="62"/>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68529057" w:rsidR="00A227BF" w:rsidRDefault="00927E92" w:rsidP="00715109">
      <w:pPr>
        <w:pStyle w:val="Level2"/>
        <w:rPr>
          <w:rFonts w:cs="Arial"/>
          <w:color w:val="000000"/>
          <w:szCs w:val="20"/>
        </w:rPr>
      </w:pPr>
      <w:bookmarkStart w:id="63" w:name="_DV_M90"/>
      <w:bookmarkEnd w:id="63"/>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C90D99">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64" w:name="_DV_M91"/>
      <w:bookmarkEnd w:id="64"/>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lastRenderedPageBreak/>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65" w:name="_DV_M92"/>
      <w:bookmarkStart w:id="66" w:name="_DV_M93"/>
      <w:bookmarkStart w:id="67" w:name="_DV_M94"/>
      <w:bookmarkEnd w:id="65"/>
      <w:bookmarkEnd w:id="66"/>
      <w:bookmarkEnd w:id="67"/>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68" w:name="_DV_M95"/>
      <w:bookmarkStart w:id="69" w:name="_DV_M96"/>
      <w:bookmarkStart w:id="70" w:name="_DV_M97"/>
      <w:bookmarkStart w:id="71" w:name="_DV_M98"/>
      <w:bookmarkEnd w:id="0"/>
      <w:bookmarkEnd w:id="68"/>
      <w:bookmarkEnd w:id="69"/>
      <w:bookmarkEnd w:id="70"/>
      <w:bookmarkEnd w:id="71"/>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72" w:name="_DV_M99"/>
      <w:bookmarkEnd w:id="72"/>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73" w:name="_DV_M100"/>
      <w:bookmarkEnd w:id="73"/>
      <w:r w:rsidRPr="000C67E8">
        <w:t>CESSÃO DA CCI</w:t>
      </w:r>
    </w:p>
    <w:p w14:paraId="475CD1E9" w14:textId="234CEAE0" w:rsidR="00C82387" w:rsidRPr="00715109" w:rsidRDefault="00BD0224" w:rsidP="00715109">
      <w:pPr>
        <w:pStyle w:val="Level2"/>
        <w:rPr>
          <w:rFonts w:cs="Arial"/>
        </w:rPr>
      </w:pPr>
      <w:bookmarkStart w:id="74" w:name="_DV_M101"/>
      <w:bookmarkEnd w:id="74"/>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75"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75"/>
    </w:p>
    <w:p w14:paraId="2B6E2335" w14:textId="74298B1C" w:rsidR="00272189" w:rsidRPr="00715109" w:rsidRDefault="00572F40" w:rsidP="00715109">
      <w:pPr>
        <w:pStyle w:val="Level1"/>
        <w:rPr>
          <w:rFonts w:cs="Arial"/>
          <w:caps/>
          <w:color w:val="000000"/>
          <w:sz w:val="20"/>
        </w:rPr>
      </w:pPr>
      <w:bookmarkStart w:id="76" w:name="_DV_M102"/>
      <w:bookmarkStart w:id="77" w:name="_DV_M103"/>
      <w:bookmarkStart w:id="78" w:name="_DV_M104"/>
      <w:bookmarkStart w:id="79" w:name="_DV_M105"/>
      <w:bookmarkStart w:id="80" w:name="_DV_M106"/>
      <w:bookmarkStart w:id="81" w:name="_DV_M107"/>
      <w:bookmarkStart w:id="82" w:name="_DV_M108"/>
      <w:bookmarkStart w:id="83" w:name="_DV_M109"/>
      <w:bookmarkEnd w:id="76"/>
      <w:bookmarkEnd w:id="77"/>
      <w:bookmarkEnd w:id="78"/>
      <w:bookmarkEnd w:id="79"/>
      <w:bookmarkEnd w:id="80"/>
      <w:bookmarkEnd w:id="81"/>
      <w:bookmarkEnd w:id="82"/>
      <w:bookmarkEnd w:id="83"/>
      <w:r w:rsidRPr="00D243CF">
        <w:lastRenderedPageBreak/>
        <w:t>DISPOSIÇÕES GERAIS</w:t>
      </w:r>
      <w:bookmarkStart w:id="84" w:name="_DV_M110"/>
      <w:bookmarkEnd w:id="84"/>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85" w:name="_DV_C171"/>
      <w:r w:rsidR="00DB6040" w:rsidRPr="00715109">
        <w:t>a</w:t>
      </w:r>
      <w:r w:rsidRPr="00715109">
        <w:rPr>
          <w:rStyle w:val="DeltaViewInsertion"/>
          <w:rFonts w:cs="Arial"/>
          <w:color w:val="auto"/>
          <w:szCs w:val="20"/>
          <w:u w:val="none"/>
        </w:rPr>
        <w:t xml:space="preserve"> </w:t>
      </w:r>
      <w:r w:rsidR="007C0473">
        <w:t>Securitizadora</w:t>
      </w:r>
      <w:bookmarkStart w:id="86" w:name="_DV_M112"/>
      <w:bookmarkEnd w:id="85"/>
      <w:bookmarkEnd w:id="86"/>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87" w:name="_DV_M113"/>
      <w:bookmarkEnd w:id="87"/>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88" w:name="_DV_C173"/>
      <w:r w:rsidR="00DB6040" w:rsidRPr="00715109">
        <w:t>a</w:t>
      </w:r>
      <w:r w:rsidR="0008039B">
        <w:t>s</w:t>
      </w:r>
      <w:r w:rsidRPr="00715109">
        <w:rPr>
          <w:rStyle w:val="DeltaViewInsertion"/>
          <w:rFonts w:cs="Arial"/>
          <w:color w:val="auto"/>
          <w:szCs w:val="20"/>
          <w:u w:val="none"/>
        </w:rPr>
        <w:t xml:space="preserve"> </w:t>
      </w:r>
      <w:bookmarkStart w:id="89" w:name="_DV_M114"/>
      <w:bookmarkEnd w:id="88"/>
      <w:bookmarkEnd w:id="89"/>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0" w:name="_DV_M115"/>
      <w:bookmarkEnd w:id="90"/>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1"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92" w:name="_DV_M116"/>
      <w:bookmarkEnd w:id="91"/>
      <w:bookmarkEnd w:id="92"/>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93" w:name="_DV_C176"/>
      <w:r w:rsidRPr="00715109">
        <w:rPr>
          <w:rStyle w:val="DeltaViewInsertion"/>
          <w:rFonts w:cs="Arial"/>
          <w:color w:val="auto"/>
          <w:szCs w:val="20"/>
          <w:u w:val="none"/>
        </w:rPr>
        <w:t>.</w:t>
      </w:r>
      <w:bookmarkEnd w:id="93"/>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94" w:name="_Ref424997432"/>
    </w:p>
    <w:bookmarkEnd w:id="1"/>
    <w:bookmarkEnd w:id="94"/>
    <w:p w14:paraId="5ECB2F0F" w14:textId="1E51E900" w:rsidR="00C627EB" w:rsidRPr="0057561B" w:rsidRDefault="00C627EB" w:rsidP="00C627EB">
      <w:pPr>
        <w:pStyle w:val="Level3"/>
      </w:pPr>
      <w:r w:rsidRPr="00003A5A">
        <w:t xml:space="preserve">Para o </w:t>
      </w:r>
      <w:bookmarkStart w:id="95"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816AB7">
        <w:t>8</w:t>
      </w:r>
      <w:r w:rsidR="00926849" w:rsidRPr="00AC03C7">
        <w:t>.000,00</w:t>
      </w:r>
      <w:r w:rsidR="00F90158" w:rsidRPr="00AC03C7">
        <w:t xml:space="preserve"> (</w:t>
      </w:r>
      <w:r w:rsidR="00816AB7">
        <w:t>oito</w:t>
      </w:r>
      <w:r w:rsidR="00816AB7" w:rsidRPr="00AC03C7">
        <w:t xml:space="preserve"> </w:t>
      </w:r>
      <w:r w:rsidR="00926849" w:rsidRPr="00AC03C7">
        <w:t>mil</w:t>
      </w:r>
      <w:r w:rsidR="00F90158" w:rsidRPr="00AC03C7">
        <w:t xml:space="preserve"> reais) por CCI registrada, a qual deverá ser paga até o 5º (quinto) Dia Útil após a data de integralização dos CRI; e (ii)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w:t>
      </w:r>
      <w:r w:rsidR="008951BD">
        <w:t>2</w:t>
      </w:r>
      <w:r w:rsidR="008951BD" w:rsidRPr="00AC03C7">
        <w:t xml:space="preserve"> </w:t>
      </w:r>
      <w:r w:rsidR="00E8217E" w:rsidRPr="00AC03C7">
        <w:t>CCIs</w:t>
      </w:r>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pro-rata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95"/>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96" w:name="_DV_M118"/>
      <w:bookmarkEnd w:id="96"/>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(ii) Programa de Integração Social (PIS); (iii) Contribuição para Financiamento da Seguridade Social (COFINS); (iv) CSLL (Contribuição Social sobre o Lucro Líquido); (v) IRRF (Imposto de Renda Retido na Fonte) e (iv)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97" w:name="_Hlk70956699"/>
      <w:r>
        <w:t>Securitizadora</w:t>
      </w:r>
      <w:bookmarkEnd w:id="97"/>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(ii)</w:t>
      </w:r>
      <w:r w:rsidRPr="00346644">
        <w:t xml:space="preserve"> assegurar à </w:t>
      </w:r>
      <w:r>
        <w:t xml:space="preserve">Securitizadora </w:t>
      </w:r>
      <w:r w:rsidRPr="00346644">
        <w:t xml:space="preserve">o acesso às informações sobre o registro da CCI; </w:t>
      </w:r>
      <w:r w:rsidRPr="00346644">
        <w:rPr>
          <w:b/>
        </w:rPr>
        <w:t>(iii)</w:t>
      </w:r>
      <w:r w:rsidRPr="00346644">
        <w:t> responsabilizar-se, na data do registro da CCI, pela adequação</w:t>
      </w:r>
      <w:r w:rsidR="00F90158">
        <w:t xml:space="preserve"> </w:t>
      </w:r>
      <w:r w:rsidRPr="00346644">
        <w:t xml:space="preserve">e formalização da CCI; </w:t>
      </w:r>
      <w:r w:rsidRPr="00346644">
        <w:rPr>
          <w:b/>
        </w:rPr>
        <w:t>(iv)</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98" w:name="_DV_M328"/>
      <w:bookmarkStart w:id="99" w:name="OLE_LINK23"/>
      <w:bookmarkStart w:id="100" w:name="OLE_LINK24"/>
      <w:bookmarkEnd w:id="98"/>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ListParagraph"/>
        <w:widowControl w:val="0"/>
        <w:tabs>
          <w:tab w:val="left" w:pos="1134"/>
        </w:tabs>
        <w:suppressAutoHyphens/>
        <w:spacing w:line="320" w:lineRule="exact"/>
        <w:ind w:left="709"/>
        <w:rPr>
          <w:rFonts w:ascii="Arial" w:hAnsi="Arial" w:cs="Arial"/>
          <w:b/>
          <w:bCs/>
          <w:sz w:val="20"/>
          <w:szCs w:val="20"/>
        </w:rPr>
      </w:pPr>
      <w:bookmarkStart w:id="101" w:name="_DV_M329"/>
      <w:bookmarkEnd w:id="101"/>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02" w:name="_Hlk71932892"/>
      <w:r>
        <w:t xml:space="preserve">Rua </w:t>
      </w:r>
      <w:r w:rsidRPr="007B2FA3">
        <w:t>Tabapuã, nº 1123, 21º Andar, Conjunto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535AE604" w:rsidR="00D6797F" w:rsidRDefault="00D6797F" w:rsidP="00D6797F">
      <w:pPr>
        <w:pStyle w:val="Body"/>
        <w:widowControl w:val="0"/>
        <w:spacing w:after="0"/>
        <w:ind w:left="680"/>
      </w:pPr>
      <w:r>
        <w:t>E-mail: gestao@</w:t>
      </w:r>
      <w:r w:rsidR="00CB175E">
        <w:t>virgo.inc</w:t>
      </w:r>
      <w:r>
        <w:t xml:space="preserve"> / </w:t>
      </w:r>
      <w:hyperlink r:id="rId18"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03" w:name="_DV_M336"/>
      <w:bookmarkEnd w:id="102"/>
      <w:bookmarkEnd w:id="103"/>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ListParagraph"/>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45BCF5D5"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613717C5" w:rsidR="000A2BB6" w:rsidRPr="00F6090E" w:rsidRDefault="00584848" w:rsidP="0034472C">
      <w:pPr>
        <w:pStyle w:val="Level1"/>
        <w:keepNext w:val="0"/>
        <w:numPr>
          <w:ilvl w:val="0"/>
          <w:numId w:val="0"/>
        </w:numPr>
        <w:spacing w:before="0" w:after="0"/>
        <w:ind w:left="709"/>
        <w:jc w:val="left"/>
        <w:rPr>
          <w:smallCaps/>
        </w:rPr>
      </w:pPr>
      <w:bookmarkStart w:id="104" w:name="_DV_M337"/>
      <w:bookmarkStart w:id="105" w:name="_DV_M338"/>
      <w:bookmarkStart w:id="106" w:name="_DV_M339"/>
      <w:bookmarkStart w:id="107" w:name="_DV_M340"/>
      <w:bookmarkStart w:id="108" w:name="_DV_M341"/>
      <w:bookmarkStart w:id="109" w:name="_DV_M718"/>
      <w:bookmarkStart w:id="110" w:name="_DV_M342"/>
      <w:bookmarkStart w:id="111" w:name="_DV_M343"/>
      <w:bookmarkStart w:id="112" w:name="_DV_M344"/>
      <w:bookmarkStart w:id="113" w:name="_DV_M345"/>
      <w:bookmarkStart w:id="114" w:name="_DV_M346"/>
      <w:bookmarkStart w:id="115" w:name="_DV_M347"/>
      <w:bookmarkStart w:id="116" w:name="_DV_M349"/>
      <w:bookmarkStart w:id="117" w:name="_DV_M350"/>
      <w:bookmarkStart w:id="118" w:name="_DV_M351"/>
      <w:bookmarkStart w:id="119" w:name="_DV_M352"/>
      <w:bookmarkStart w:id="120" w:name="_DV_M353"/>
      <w:bookmarkStart w:id="121" w:name="_DV_M354"/>
      <w:bookmarkStart w:id="122" w:name="_DV_M355"/>
      <w:bookmarkStart w:id="123" w:name="_DV_M356"/>
      <w:bookmarkStart w:id="124" w:name="_DV_M357"/>
      <w:bookmarkStart w:id="125" w:name="_DV_M358"/>
      <w:bookmarkStart w:id="126" w:name="_DV_M359"/>
      <w:bookmarkStart w:id="127" w:name="_DV_M360"/>
      <w:bookmarkStart w:id="128" w:name="_DV_M361"/>
      <w:bookmarkStart w:id="129" w:name="_DV_M362"/>
      <w:bookmarkStart w:id="130" w:name="_DV_M363"/>
      <w:bookmarkStart w:id="131" w:name="_DV_M364"/>
      <w:bookmarkStart w:id="132" w:name="_DV_M365"/>
      <w:bookmarkStart w:id="133" w:name="_DV_M366"/>
      <w:bookmarkStart w:id="134" w:name="_DV_M367"/>
      <w:bookmarkStart w:id="135" w:name="_DV_M368"/>
      <w:bookmarkStart w:id="136" w:name="_DV_M369"/>
      <w:bookmarkStart w:id="137" w:name="_DV_M370"/>
      <w:bookmarkStart w:id="138" w:name="_DV_M371"/>
      <w:bookmarkStart w:id="139" w:name="_Hlk71816786"/>
      <w:bookmarkStart w:id="140" w:name="_Hlk71819793"/>
      <w:bookmarkEnd w:id="99"/>
      <w:bookmarkEnd w:id="10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1"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1"/>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Luiz Fernando Marchesi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9" w:history="1">
        <w:r w:rsidRPr="00F6090E">
          <w:rPr>
            <w:b w:val="0"/>
            <w:bCs/>
            <w:sz w:val="20"/>
          </w:rPr>
          <w:t>luiz.serrano@rzkenergia.com.br</w:t>
        </w:r>
      </w:hyperlink>
    </w:p>
    <w:bookmarkEnd w:id="139"/>
    <w:bookmarkEnd w:id="140"/>
    <w:p w14:paraId="5509673E" w14:textId="449F599D" w:rsidR="00284FE3" w:rsidRPr="0057561B" w:rsidRDefault="00284FE3" w:rsidP="0057561B">
      <w:pPr>
        <w:pStyle w:val="ListParagraph"/>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(ii)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42" w:name="_DV_M372"/>
      <w:bookmarkStart w:id="143" w:name="_DV_M373"/>
      <w:bookmarkEnd w:id="142"/>
      <w:bookmarkEnd w:id="143"/>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(ii)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(iii) alterações a quaisquer documentos da operação já expressamente permitidas nos termos do(s) respectivo(s) documento(s) da operação e (iv)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44" w:name="_DV_M119"/>
      <w:bookmarkEnd w:id="144"/>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2D6479A9" w:rsidR="003C11B0" w:rsidRPr="00715109" w:rsidRDefault="001765E0" w:rsidP="00D373D7">
      <w:pPr>
        <w:widowControl w:val="0"/>
        <w:tabs>
          <w:tab w:val="left" w:pos="8647"/>
        </w:tabs>
        <w:spacing w:line="320" w:lineRule="exact"/>
        <w:jc w:val="center"/>
        <w:rPr>
          <w:rFonts w:ascii="Arial" w:hAnsi="Arial" w:cs="Arial"/>
          <w:sz w:val="20"/>
          <w:szCs w:val="20"/>
        </w:rPr>
      </w:pPr>
      <w:bookmarkStart w:id="145" w:name="_DV_M126"/>
      <w:bookmarkEnd w:id="145"/>
      <w:r w:rsidRPr="00715109">
        <w:rPr>
          <w:rFonts w:ascii="Arial" w:hAnsi="Arial" w:cs="Arial"/>
          <w:sz w:val="20"/>
          <w:szCs w:val="20"/>
        </w:rPr>
        <w:t>São Paulo</w:t>
      </w:r>
      <w:r w:rsidR="003C11B0" w:rsidRPr="00715109">
        <w:rPr>
          <w:rFonts w:ascii="Arial" w:hAnsi="Arial" w:cs="Arial"/>
          <w:sz w:val="20"/>
          <w:szCs w:val="20"/>
        </w:rPr>
        <w:t>,</w:t>
      </w:r>
      <w:bookmarkStart w:id="146" w:name="_DV_C187"/>
      <w:r w:rsidR="003C11B0" w:rsidRPr="00715109">
        <w:rPr>
          <w:rFonts w:ascii="Arial" w:hAnsi="Arial" w:cs="Arial"/>
          <w:sz w:val="20"/>
          <w:szCs w:val="20"/>
        </w:rPr>
        <w:t xml:space="preserve"> </w:t>
      </w:r>
      <w:bookmarkEnd w:id="146"/>
      <w:r w:rsidR="00C90D99" w:rsidRPr="00C90D99">
        <w:rPr>
          <w:rFonts w:ascii="Arial" w:hAnsi="Arial" w:cs="Arial"/>
          <w:sz w:val="20"/>
          <w:szCs w:val="20"/>
          <w:highlight w:val="yellow"/>
        </w:rPr>
        <w:t>[</w:t>
      </w:r>
      <w:r w:rsidR="00C90D99" w:rsidRPr="00C90D99">
        <w:rPr>
          <w:rFonts w:ascii="Arial" w:hAnsi="Arial" w:cs="Arial"/>
          <w:sz w:val="20"/>
          <w:szCs w:val="20"/>
          <w:highlight w:val="yellow"/>
        </w:rPr>
        <w:sym w:font="Symbol" w:char="F0B7"/>
      </w:r>
      <w:r w:rsidR="00C90D99" w:rsidRPr="00C90D99">
        <w:rPr>
          <w:rFonts w:ascii="Arial" w:hAnsi="Arial" w:cs="Arial"/>
          <w:sz w:val="20"/>
          <w:szCs w:val="20"/>
          <w:highlight w:val="yellow"/>
        </w:rPr>
        <w:t>]</w:t>
      </w:r>
      <w:r w:rsidR="00C90D99">
        <w:rPr>
          <w:rFonts w:ascii="Arial" w:hAnsi="Arial" w:cs="Arial"/>
          <w:sz w:val="20"/>
          <w:szCs w:val="20"/>
        </w:rPr>
        <w:t xml:space="preserve"> de outubro</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20"/>
          <w:headerReference w:type="first" r:id="rId21"/>
          <w:footerReference w:type="first" r:id="rId22"/>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47" w:name="_DV_M120"/>
      <w:bookmarkStart w:id="148" w:name="_DV_M121"/>
      <w:bookmarkStart w:id="149" w:name="_DV_M122"/>
      <w:bookmarkStart w:id="150" w:name="_DV_M123"/>
      <w:bookmarkStart w:id="151" w:name="_DV_M124"/>
      <w:bookmarkEnd w:id="147"/>
      <w:bookmarkEnd w:id="148"/>
      <w:bookmarkEnd w:id="149"/>
      <w:bookmarkEnd w:id="150"/>
      <w:bookmarkEnd w:id="151"/>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52" w:name="_DV_M127"/>
      <w:bookmarkStart w:id="153" w:name="_DV_M128"/>
      <w:bookmarkStart w:id="154" w:name="_DV_M129"/>
      <w:bookmarkEnd w:id="152"/>
      <w:bookmarkEnd w:id="153"/>
      <w:bookmarkEnd w:id="154"/>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55"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55"/>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BodyText"/>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
      <w:tr w:rsidR="00E0373A" w:rsidRPr="00572F40" w14:paraId="46C1CF54" w14:textId="06A563F5" w:rsidTr="00E0373A">
        <w:tc>
          <w:tcPr>
            <w:tcW w:w="4608" w:type="dxa"/>
            <w:shd w:val="clear" w:color="auto" w:fill="auto"/>
          </w:tcPr>
          <w:p w14:paraId="49A09A1D"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4608" w:type="dxa"/>
          </w:tcPr>
          <w:p w14:paraId="11F86933" w14:textId="01E8900A" w:rsidR="00E0373A" w:rsidRPr="00572F40" w:rsidRDefault="00E0373A" w:rsidP="00E0373A">
            <w:pPr>
              <w:autoSpaceDE/>
              <w:autoSpaceDN/>
              <w:adjustRightInd/>
            </w:pPr>
            <w:r w:rsidRPr="00715109">
              <w:rPr>
                <w:rFonts w:cs="Arial"/>
                <w:color w:val="000000"/>
                <w:w w:val="0"/>
                <w:szCs w:val="20"/>
              </w:rPr>
              <w:t>_______________________________</w:t>
            </w:r>
          </w:p>
        </w:tc>
      </w:tr>
      <w:tr w:rsidR="00E0373A" w:rsidRPr="00572F40" w14:paraId="73EDAE06" w14:textId="51EA8030" w:rsidTr="00E0373A">
        <w:tc>
          <w:tcPr>
            <w:tcW w:w="4608" w:type="dxa"/>
            <w:shd w:val="clear" w:color="auto" w:fill="auto"/>
          </w:tcPr>
          <w:p w14:paraId="143BA4EE"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4608" w:type="dxa"/>
          </w:tcPr>
          <w:p w14:paraId="2C447FE4" w14:textId="5AEB1F20"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E0373A" w:rsidRPr="00572F40" w14:paraId="77C96128" w14:textId="0915EB8A" w:rsidTr="007B376B">
        <w:trPr>
          <w:trHeight w:val="66"/>
        </w:trPr>
        <w:tc>
          <w:tcPr>
            <w:tcW w:w="4608" w:type="dxa"/>
            <w:shd w:val="clear" w:color="auto" w:fill="auto"/>
          </w:tcPr>
          <w:p w14:paraId="003A18A4"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4608" w:type="dxa"/>
          </w:tcPr>
          <w:p w14:paraId="28F9C99A" w14:textId="11B7E2D4"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BodyText"/>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BodyText"/>
        <w:tabs>
          <w:tab w:val="left" w:pos="8647"/>
        </w:tabs>
        <w:spacing w:line="320" w:lineRule="exact"/>
        <w:rPr>
          <w:rFonts w:ascii="Arial" w:hAnsi="Arial" w:cs="Arial"/>
          <w:i/>
          <w:color w:val="000000"/>
          <w:sz w:val="20"/>
          <w:szCs w:val="20"/>
          <w:lang w:val="pt-BR"/>
        </w:rPr>
      </w:pPr>
    </w:p>
    <w:p w14:paraId="4FF4376C" w14:textId="76B2CAAC" w:rsidR="00593353" w:rsidRPr="00715109" w:rsidRDefault="00FE504A" w:rsidP="00D373D7">
      <w:pPr>
        <w:pStyle w:val="BodyText"/>
        <w:tabs>
          <w:tab w:val="left" w:pos="8647"/>
        </w:tabs>
        <w:spacing w:line="320" w:lineRule="exact"/>
        <w:rPr>
          <w:rFonts w:ascii="Arial" w:eastAsia="Arial Unicode MS" w:hAnsi="Arial" w:cs="Arial"/>
          <w:b/>
          <w:color w:val="000000"/>
          <w:w w:val="0"/>
          <w:sz w:val="20"/>
          <w:szCs w:val="20"/>
          <w:lang w:val="pt-BR"/>
        </w:rPr>
      </w:pPr>
      <w:bookmarkStart w:id="156" w:name="_DV_M130"/>
      <w:bookmarkEnd w:id="156"/>
      <w:r w:rsidRPr="00FE504A">
        <w:rPr>
          <w:rFonts w:ascii="Arial" w:eastAsia="Arial Unicode MS" w:hAnsi="Arial" w:cs="Arial"/>
          <w:b/>
          <w:bCs/>
          <w:color w:val="000000"/>
          <w:w w:val="0"/>
          <w:sz w:val="20"/>
          <w:szCs w:val="20"/>
          <w:lang w:val="pt-BR"/>
        </w:rPr>
        <w:t>TESTEMUNHAS</w:t>
      </w:r>
      <w:r w:rsidR="00593353"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57" w:name="_DV_M408"/>
      <w:bookmarkEnd w:id="157"/>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58" w:name="_DV_M15"/>
      <w:bookmarkStart w:id="159" w:name="_DV_M509"/>
      <w:bookmarkStart w:id="160" w:name="_DV_M508"/>
      <w:bookmarkEnd w:id="158"/>
      <w:bookmarkEnd w:id="159"/>
      <w:bookmarkEnd w:id="160"/>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3"/>
          <w:pgSz w:w="11909" w:h="16834"/>
          <w:pgMar w:top="1418" w:right="1077" w:bottom="1077" w:left="1418" w:header="720" w:footer="720" w:gutter="0"/>
          <w:cols w:space="720"/>
          <w:formProt w:val="0"/>
          <w:noEndnote/>
          <w:titlePg/>
          <w:docGrid w:linePitch="326"/>
        </w:sectPr>
      </w:pPr>
    </w:p>
    <w:p w14:paraId="0602490C" w14:textId="77777777" w:rsidR="00927E92" w:rsidRPr="00C90D99" w:rsidRDefault="00851769" w:rsidP="00D373D7">
      <w:pPr>
        <w:widowControl w:val="0"/>
        <w:tabs>
          <w:tab w:val="left" w:pos="9356"/>
        </w:tabs>
        <w:spacing w:line="320" w:lineRule="exact"/>
        <w:jc w:val="center"/>
        <w:rPr>
          <w:rFonts w:ascii="Arial" w:hAnsi="Arial" w:cs="Arial"/>
          <w:b/>
          <w:caps/>
          <w:color w:val="000000"/>
          <w:sz w:val="20"/>
          <w:szCs w:val="20"/>
        </w:rPr>
      </w:pPr>
      <w:bookmarkStart w:id="161" w:name="_DV_M131"/>
      <w:bookmarkStart w:id="162" w:name="_DV_M132"/>
      <w:bookmarkEnd w:id="161"/>
      <w:bookmarkEnd w:id="162"/>
      <w:r w:rsidRPr="00C90D99">
        <w:rPr>
          <w:rFonts w:ascii="Arial" w:hAnsi="Arial" w:cs="Arial"/>
          <w:b/>
          <w:caps/>
          <w:color w:val="000000"/>
          <w:sz w:val="20"/>
          <w:szCs w:val="20"/>
        </w:rPr>
        <w:lastRenderedPageBreak/>
        <w:t xml:space="preserve">Anexo I – CCI </w:t>
      </w:r>
    </w:p>
    <w:p w14:paraId="20B90E81" w14:textId="77777777" w:rsidR="00C86C16" w:rsidRPr="00C90D9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C90D99" w:rsidRDefault="003F61A0" w:rsidP="00D373D7">
      <w:pPr>
        <w:tabs>
          <w:tab w:val="left" w:pos="9356"/>
        </w:tabs>
        <w:spacing w:line="320" w:lineRule="exact"/>
        <w:jc w:val="center"/>
        <w:rPr>
          <w:rFonts w:ascii="Arial" w:hAnsi="Arial" w:cs="Arial"/>
          <w:b/>
          <w:sz w:val="20"/>
          <w:szCs w:val="20"/>
        </w:rPr>
      </w:pPr>
      <w:r w:rsidRPr="00C90D99">
        <w:rPr>
          <w:rFonts w:ascii="Arial" w:hAnsi="Arial" w:cs="Arial"/>
          <w:b/>
          <w:sz w:val="20"/>
          <w:szCs w:val="20"/>
        </w:rPr>
        <w:t>DESCRIÇÃO DA CCI</w:t>
      </w:r>
    </w:p>
    <w:p w14:paraId="50598ED0" w14:textId="77777777" w:rsidR="00C90D99" w:rsidRPr="00C90D99" w:rsidRDefault="00C90D99" w:rsidP="00C90D99">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53"/>
        <w:gridCol w:w="1372"/>
        <w:gridCol w:w="14"/>
        <w:gridCol w:w="82"/>
        <w:gridCol w:w="1056"/>
        <w:gridCol w:w="1193"/>
        <w:gridCol w:w="756"/>
        <w:gridCol w:w="756"/>
        <w:gridCol w:w="1993"/>
        <w:gridCol w:w="982"/>
      </w:tblGrid>
      <w:tr w:rsidR="00C90D99" w:rsidRPr="00C90D99" w14:paraId="2D70571B" w14:textId="77777777" w:rsidTr="003A7703">
        <w:trPr>
          <w:jc w:val="center"/>
        </w:trPr>
        <w:tc>
          <w:tcPr>
            <w:tcW w:w="2235" w:type="pct"/>
            <w:gridSpan w:val="6"/>
          </w:tcPr>
          <w:p w14:paraId="16C897BC" w14:textId="77777777" w:rsidR="00C90D99" w:rsidRPr="00C90D99" w:rsidRDefault="00C90D99" w:rsidP="003A7703">
            <w:pPr>
              <w:spacing w:line="320" w:lineRule="exact"/>
              <w:ind w:firstLine="120"/>
              <w:rPr>
                <w:rFonts w:ascii="Arial" w:hAnsi="Arial" w:cs="Arial"/>
                <w:b/>
                <w:sz w:val="20"/>
                <w:szCs w:val="20"/>
              </w:rPr>
            </w:pPr>
            <w:r w:rsidRPr="00C90D99">
              <w:rPr>
                <w:rFonts w:ascii="Arial" w:hAnsi="Arial" w:cs="Arial"/>
                <w:b/>
                <w:sz w:val="20"/>
                <w:szCs w:val="20"/>
              </w:rPr>
              <w:t>CÉDULA DE CRÉDITO IMOBILIÁRIO</w:t>
            </w:r>
          </w:p>
        </w:tc>
        <w:tc>
          <w:tcPr>
            <w:tcW w:w="2765" w:type="pct"/>
            <w:gridSpan w:val="5"/>
          </w:tcPr>
          <w:p w14:paraId="2871B66E" w14:textId="77777777" w:rsidR="00C90D99" w:rsidRPr="00C90D99" w:rsidRDefault="00C90D99" w:rsidP="003A7703">
            <w:pPr>
              <w:tabs>
                <w:tab w:val="num" w:pos="0"/>
                <w:tab w:val="left" w:pos="80"/>
              </w:tabs>
              <w:spacing w:line="320" w:lineRule="exact"/>
              <w:rPr>
                <w:rFonts w:ascii="Arial" w:hAnsi="Arial" w:cs="Arial"/>
                <w:b/>
                <w:sz w:val="20"/>
                <w:szCs w:val="20"/>
              </w:rPr>
            </w:pPr>
            <w:r w:rsidRPr="00C90D99">
              <w:rPr>
                <w:rFonts w:ascii="Arial" w:hAnsi="Arial" w:cs="Arial"/>
                <w:b/>
                <w:sz w:val="20"/>
                <w:szCs w:val="20"/>
              </w:rPr>
              <w:t xml:space="preserve">LOCAL E DATA DE EMISSÃO DA CCI: </w:t>
            </w:r>
            <w:r w:rsidRPr="00C90D99">
              <w:rPr>
                <w:rFonts w:ascii="Arial" w:hAnsi="Arial" w:cs="Arial"/>
                <w:sz w:val="20"/>
                <w:szCs w:val="20"/>
              </w:rPr>
              <w:t xml:space="preserve">São Paulo, </w:t>
            </w:r>
            <w:r w:rsidRPr="00C90D99">
              <w:rPr>
                <w:rFonts w:ascii="Arial" w:hAnsi="Arial" w:cs="Arial"/>
                <w:sz w:val="20"/>
                <w:szCs w:val="20"/>
                <w:highlight w:val="yellow"/>
              </w:rPr>
              <w:t>[</w:t>
            </w:r>
            <w:r w:rsidRPr="00C90D99">
              <w:rPr>
                <w:rFonts w:ascii="Arial" w:hAnsi="Arial" w:cs="Arial"/>
                <w:sz w:val="20"/>
                <w:szCs w:val="20"/>
                <w:highlight w:val="yellow"/>
              </w:rPr>
              <w:sym w:font="Symbol" w:char="F0B7"/>
            </w:r>
            <w:r w:rsidRPr="00C90D99">
              <w:rPr>
                <w:rFonts w:ascii="Arial" w:hAnsi="Arial" w:cs="Arial"/>
                <w:sz w:val="20"/>
                <w:szCs w:val="20"/>
                <w:highlight w:val="yellow"/>
              </w:rPr>
              <w:t>]</w:t>
            </w:r>
            <w:r w:rsidRPr="00C90D99">
              <w:rPr>
                <w:rFonts w:ascii="Arial" w:hAnsi="Arial" w:cs="Arial"/>
                <w:sz w:val="20"/>
                <w:szCs w:val="20"/>
              </w:rPr>
              <w:t xml:space="preserve"> de outubro de 2022.</w:t>
            </w:r>
          </w:p>
        </w:tc>
      </w:tr>
      <w:tr w:rsidR="00C90D99" w:rsidRPr="00C90D99" w14:paraId="3A3E8AF4" w14:textId="77777777" w:rsidTr="003A7703">
        <w:trPr>
          <w:jc w:val="center"/>
        </w:trPr>
        <w:tc>
          <w:tcPr>
            <w:tcW w:w="688" w:type="pct"/>
            <w:vAlign w:val="center"/>
          </w:tcPr>
          <w:p w14:paraId="49CA62AD"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SÉRIE</w:t>
            </w:r>
          </w:p>
        </w:tc>
        <w:tc>
          <w:tcPr>
            <w:tcW w:w="318" w:type="pct"/>
            <w:vAlign w:val="center"/>
          </w:tcPr>
          <w:p w14:paraId="743865B4" w14:textId="77777777" w:rsidR="00C90D99" w:rsidRPr="00C90D99" w:rsidRDefault="00C90D99" w:rsidP="003A7703">
            <w:pPr>
              <w:spacing w:line="320" w:lineRule="exact"/>
              <w:jc w:val="center"/>
              <w:rPr>
                <w:rFonts w:ascii="Arial" w:hAnsi="Arial" w:cs="Arial"/>
                <w:b/>
                <w:sz w:val="20"/>
                <w:szCs w:val="20"/>
                <w:highlight w:val="yellow"/>
              </w:rPr>
            </w:pPr>
            <w:r w:rsidRPr="00C90D99">
              <w:rPr>
                <w:rFonts w:ascii="Arial" w:hAnsi="Arial" w:cs="Arial"/>
                <w:sz w:val="20"/>
                <w:szCs w:val="20"/>
              </w:rPr>
              <w:t>01</w:t>
            </w:r>
          </w:p>
        </w:tc>
        <w:tc>
          <w:tcPr>
            <w:tcW w:w="675" w:type="pct"/>
            <w:gridSpan w:val="2"/>
            <w:vAlign w:val="center"/>
          </w:tcPr>
          <w:p w14:paraId="32A2A8F2"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NÚMERO</w:t>
            </w:r>
          </w:p>
        </w:tc>
        <w:tc>
          <w:tcPr>
            <w:tcW w:w="554" w:type="pct"/>
            <w:gridSpan w:val="2"/>
            <w:vAlign w:val="center"/>
          </w:tcPr>
          <w:p w14:paraId="25381DD0" w14:textId="77777777" w:rsidR="00C90D99" w:rsidRPr="00C90D99" w:rsidRDefault="00C90D99" w:rsidP="003A7703">
            <w:pPr>
              <w:spacing w:line="320" w:lineRule="exact"/>
              <w:ind w:firstLine="120"/>
              <w:jc w:val="center"/>
              <w:rPr>
                <w:rFonts w:ascii="Arial" w:hAnsi="Arial" w:cs="Arial"/>
                <w:sz w:val="20"/>
                <w:szCs w:val="20"/>
                <w:highlight w:val="yellow"/>
              </w:rPr>
            </w:pPr>
            <w:r w:rsidRPr="00C90D99">
              <w:rPr>
                <w:rFonts w:ascii="Arial" w:hAnsi="Arial" w:cs="Arial"/>
                <w:sz w:val="20"/>
                <w:szCs w:val="20"/>
              </w:rPr>
              <w:t>01</w:t>
            </w:r>
          </w:p>
        </w:tc>
        <w:tc>
          <w:tcPr>
            <w:tcW w:w="2287" w:type="pct"/>
            <w:gridSpan w:val="4"/>
            <w:vAlign w:val="center"/>
          </w:tcPr>
          <w:p w14:paraId="74DC7C7E"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TIPO DE CCI</w:t>
            </w:r>
          </w:p>
        </w:tc>
        <w:tc>
          <w:tcPr>
            <w:tcW w:w="478" w:type="pct"/>
            <w:vAlign w:val="center"/>
          </w:tcPr>
          <w:p w14:paraId="49A0D600"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 xml:space="preserve">Integral </w:t>
            </w:r>
          </w:p>
        </w:tc>
      </w:tr>
      <w:tr w:rsidR="00C90D99" w:rsidRPr="00C90D99" w14:paraId="2C2D5A7D" w14:textId="77777777" w:rsidTr="003A7703">
        <w:trPr>
          <w:jc w:val="center"/>
        </w:trPr>
        <w:tc>
          <w:tcPr>
            <w:tcW w:w="5000" w:type="pct"/>
            <w:gridSpan w:val="11"/>
          </w:tcPr>
          <w:p w14:paraId="0C657B06" w14:textId="77777777" w:rsidR="00C90D99" w:rsidRPr="00C90D99" w:rsidRDefault="00C90D99" w:rsidP="003A7703">
            <w:pPr>
              <w:spacing w:line="320" w:lineRule="exact"/>
              <w:rPr>
                <w:rFonts w:ascii="Arial" w:hAnsi="Arial" w:cs="Arial"/>
                <w:b/>
                <w:sz w:val="20"/>
                <w:szCs w:val="20"/>
              </w:rPr>
            </w:pPr>
          </w:p>
        </w:tc>
      </w:tr>
      <w:tr w:rsidR="00C90D99" w:rsidRPr="00C90D99" w14:paraId="76D512C1" w14:textId="77777777" w:rsidTr="003A7703">
        <w:trPr>
          <w:jc w:val="center"/>
        </w:trPr>
        <w:tc>
          <w:tcPr>
            <w:tcW w:w="5000" w:type="pct"/>
            <w:gridSpan w:val="11"/>
          </w:tcPr>
          <w:p w14:paraId="62F547EC"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1. EMISSOR</w:t>
            </w:r>
          </w:p>
        </w:tc>
      </w:tr>
      <w:tr w:rsidR="00C90D99" w:rsidRPr="00C90D99" w14:paraId="3C1071D3" w14:textId="77777777" w:rsidTr="003A7703">
        <w:trPr>
          <w:trHeight w:val="246"/>
          <w:jc w:val="center"/>
        </w:trPr>
        <w:tc>
          <w:tcPr>
            <w:tcW w:w="5000" w:type="pct"/>
            <w:gridSpan w:val="11"/>
          </w:tcPr>
          <w:p w14:paraId="673D7723"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RAZÃO SOCIAL:</w:t>
            </w:r>
            <w:r w:rsidRPr="00C90D99">
              <w:rPr>
                <w:rFonts w:ascii="Arial" w:hAnsi="Arial" w:cs="Arial"/>
                <w:b/>
                <w:bCs/>
                <w:sz w:val="20"/>
                <w:szCs w:val="20"/>
              </w:rPr>
              <w:t xml:space="preserve"> VIRGO COMPANHIA DE SECURITIZAÇÃO</w:t>
            </w:r>
            <w:r w:rsidRPr="00C90D99" w:rsidDel="008E51C3">
              <w:rPr>
                <w:rFonts w:ascii="Arial" w:hAnsi="Arial" w:cs="Arial"/>
                <w:sz w:val="20"/>
                <w:szCs w:val="20"/>
              </w:rPr>
              <w:t xml:space="preserve"> </w:t>
            </w:r>
          </w:p>
        </w:tc>
      </w:tr>
      <w:tr w:rsidR="00C90D99" w:rsidRPr="00C90D99" w14:paraId="30671932" w14:textId="77777777" w:rsidTr="003A7703">
        <w:trPr>
          <w:jc w:val="center"/>
        </w:trPr>
        <w:tc>
          <w:tcPr>
            <w:tcW w:w="5000" w:type="pct"/>
            <w:gridSpan w:val="11"/>
          </w:tcPr>
          <w:p w14:paraId="5DEB8C02" w14:textId="77777777" w:rsidR="00C90D99" w:rsidRPr="00C90D99" w:rsidRDefault="00C90D99" w:rsidP="003A7703">
            <w:pPr>
              <w:tabs>
                <w:tab w:val="left" w:pos="2694"/>
              </w:tabs>
              <w:spacing w:line="320" w:lineRule="exact"/>
              <w:ind w:firstLine="120"/>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sz w:val="20"/>
                <w:szCs w:val="20"/>
              </w:rPr>
              <w:t>08.769.451/0001-08</w:t>
            </w:r>
          </w:p>
        </w:tc>
      </w:tr>
      <w:tr w:rsidR="00C90D99" w:rsidRPr="00C90D99" w14:paraId="39DA88B4" w14:textId="77777777" w:rsidTr="003A7703">
        <w:trPr>
          <w:jc w:val="center"/>
        </w:trPr>
        <w:tc>
          <w:tcPr>
            <w:tcW w:w="5000" w:type="pct"/>
            <w:gridSpan w:val="11"/>
          </w:tcPr>
          <w:p w14:paraId="7E3E5F4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ENDEREÇO</w:t>
            </w:r>
            <w:r w:rsidRPr="00C90D99">
              <w:rPr>
                <w:rFonts w:ascii="Arial" w:hAnsi="Arial" w:cs="Arial"/>
                <w:sz w:val="20"/>
                <w:szCs w:val="20"/>
              </w:rPr>
              <w:t>: Rua Tabapuã, nº 1123, Itaim Bibi</w:t>
            </w:r>
          </w:p>
        </w:tc>
      </w:tr>
      <w:tr w:rsidR="00C90D99" w:rsidRPr="00C90D99" w14:paraId="67F638EB" w14:textId="77777777" w:rsidTr="003A7703">
        <w:trPr>
          <w:jc w:val="center"/>
        </w:trPr>
        <w:tc>
          <w:tcPr>
            <w:tcW w:w="1006" w:type="pct"/>
            <w:gridSpan w:val="2"/>
          </w:tcPr>
          <w:p w14:paraId="0FBB2DBF"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68" w:type="pct"/>
          </w:tcPr>
          <w:p w14:paraId="1AD6AF63"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12º andar, conjunto 215</w:t>
            </w:r>
          </w:p>
        </w:tc>
        <w:tc>
          <w:tcPr>
            <w:tcW w:w="561" w:type="pct"/>
            <w:gridSpan w:val="3"/>
          </w:tcPr>
          <w:p w14:paraId="391328E1"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CIDADE</w:t>
            </w:r>
          </w:p>
        </w:tc>
        <w:tc>
          <w:tcPr>
            <w:tcW w:w="581" w:type="pct"/>
          </w:tcPr>
          <w:p w14:paraId="2F141742"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São Paulo</w:t>
            </w:r>
          </w:p>
        </w:tc>
        <w:tc>
          <w:tcPr>
            <w:tcW w:w="368" w:type="pct"/>
          </w:tcPr>
          <w:p w14:paraId="30CCF873"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42641377"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sz w:val="20"/>
                <w:szCs w:val="20"/>
              </w:rPr>
              <w:t>SP</w:t>
            </w:r>
          </w:p>
        </w:tc>
        <w:tc>
          <w:tcPr>
            <w:tcW w:w="970" w:type="pct"/>
          </w:tcPr>
          <w:p w14:paraId="144BA535"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CEP</w:t>
            </w:r>
          </w:p>
        </w:tc>
        <w:tc>
          <w:tcPr>
            <w:tcW w:w="478" w:type="pct"/>
          </w:tcPr>
          <w:p w14:paraId="350DA817"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04533-004</w:t>
            </w:r>
          </w:p>
        </w:tc>
      </w:tr>
      <w:tr w:rsidR="00C90D99" w:rsidRPr="00C90D99" w14:paraId="519501EE" w14:textId="77777777" w:rsidTr="003A7703">
        <w:trPr>
          <w:jc w:val="center"/>
        </w:trPr>
        <w:tc>
          <w:tcPr>
            <w:tcW w:w="5000" w:type="pct"/>
            <w:gridSpan w:val="11"/>
          </w:tcPr>
          <w:p w14:paraId="6BF282E8" w14:textId="77777777" w:rsidR="00C90D99" w:rsidRPr="00C90D99" w:rsidRDefault="00C90D99" w:rsidP="003A7703">
            <w:pPr>
              <w:spacing w:line="320" w:lineRule="exact"/>
              <w:rPr>
                <w:rFonts w:ascii="Arial" w:hAnsi="Arial" w:cs="Arial"/>
                <w:b/>
                <w:sz w:val="20"/>
                <w:szCs w:val="20"/>
              </w:rPr>
            </w:pPr>
          </w:p>
        </w:tc>
      </w:tr>
      <w:tr w:rsidR="00C90D99" w:rsidRPr="00C90D99" w14:paraId="7EDFCF12" w14:textId="77777777" w:rsidTr="003A7703">
        <w:trPr>
          <w:jc w:val="center"/>
        </w:trPr>
        <w:tc>
          <w:tcPr>
            <w:tcW w:w="5000" w:type="pct"/>
            <w:gridSpan w:val="11"/>
          </w:tcPr>
          <w:p w14:paraId="5C77E6D8"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2. INSTITUIÇÃO CUSTODIANTE</w:t>
            </w:r>
          </w:p>
        </w:tc>
      </w:tr>
      <w:tr w:rsidR="00C90D99" w:rsidRPr="00C90D99" w14:paraId="0F0EF930" w14:textId="77777777" w:rsidTr="003A7703">
        <w:trPr>
          <w:jc w:val="center"/>
        </w:trPr>
        <w:tc>
          <w:tcPr>
            <w:tcW w:w="5000" w:type="pct"/>
            <w:gridSpan w:val="11"/>
          </w:tcPr>
          <w:p w14:paraId="6B17E73D" w14:textId="77777777" w:rsidR="00C90D99" w:rsidRPr="00C90D99" w:rsidRDefault="00C90D99" w:rsidP="003A7703">
            <w:pPr>
              <w:spacing w:line="320" w:lineRule="exact"/>
              <w:rPr>
                <w:rFonts w:ascii="Arial" w:hAnsi="Arial" w:cs="Arial"/>
                <w:bCs/>
                <w:i/>
                <w:caps/>
                <w:sz w:val="20"/>
                <w:szCs w:val="20"/>
              </w:rPr>
            </w:pPr>
            <w:r w:rsidRPr="00C90D99">
              <w:rPr>
                <w:rFonts w:ascii="Arial" w:hAnsi="Arial" w:cs="Arial"/>
                <w:bCs/>
                <w:i/>
                <w:caps/>
                <w:sz w:val="20"/>
                <w:szCs w:val="20"/>
              </w:rPr>
              <w:t xml:space="preserve">RAZÃO SOCIAL: </w:t>
            </w:r>
            <w:r w:rsidRPr="00C90D99">
              <w:rPr>
                <w:rFonts w:ascii="Arial" w:hAnsi="Arial" w:cs="Arial"/>
                <w:b/>
                <w:bCs/>
                <w:sz w:val="20"/>
                <w:szCs w:val="20"/>
              </w:rPr>
              <w:t>OLIVEIRA TRUST DISTRIBUIDORA DE TÍTULOS E VALORES MOBILIÁRIOS S.A.</w:t>
            </w:r>
          </w:p>
        </w:tc>
      </w:tr>
      <w:tr w:rsidR="00C90D99" w:rsidRPr="00C90D99" w14:paraId="0CFAB622" w14:textId="77777777" w:rsidTr="003A7703">
        <w:trPr>
          <w:jc w:val="center"/>
        </w:trPr>
        <w:tc>
          <w:tcPr>
            <w:tcW w:w="5000" w:type="pct"/>
            <w:gridSpan w:val="11"/>
          </w:tcPr>
          <w:p w14:paraId="4C7A5AD0"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bCs/>
                <w:sz w:val="20"/>
                <w:szCs w:val="20"/>
              </w:rPr>
              <w:t>36.113.876/0004-34</w:t>
            </w:r>
          </w:p>
        </w:tc>
      </w:tr>
      <w:tr w:rsidR="00C90D99" w:rsidRPr="00C90D99" w14:paraId="26418F9B" w14:textId="77777777" w:rsidTr="003A7703">
        <w:trPr>
          <w:jc w:val="center"/>
        </w:trPr>
        <w:tc>
          <w:tcPr>
            <w:tcW w:w="5000" w:type="pct"/>
            <w:gridSpan w:val="11"/>
          </w:tcPr>
          <w:p w14:paraId="0929DE4B" w14:textId="77777777" w:rsidR="00C90D99" w:rsidRPr="00C90D99" w:rsidRDefault="00C90D99" w:rsidP="003A7703">
            <w:pPr>
              <w:spacing w:line="320" w:lineRule="exact"/>
              <w:ind w:firstLine="120"/>
              <w:rPr>
                <w:rFonts w:ascii="Arial" w:hAnsi="Arial" w:cs="Arial"/>
                <w:bCs/>
                <w:sz w:val="20"/>
                <w:szCs w:val="20"/>
              </w:rPr>
            </w:pPr>
            <w:r w:rsidRPr="00C90D99">
              <w:rPr>
                <w:rFonts w:ascii="Arial" w:hAnsi="Arial" w:cs="Arial"/>
                <w:bCs/>
                <w:i/>
                <w:iCs/>
                <w:sz w:val="20"/>
                <w:szCs w:val="20"/>
              </w:rPr>
              <w:t>ENDEREÇO</w:t>
            </w:r>
            <w:r w:rsidRPr="00C90D99">
              <w:rPr>
                <w:rFonts w:ascii="Arial" w:hAnsi="Arial" w:cs="Arial"/>
                <w:bCs/>
                <w:sz w:val="20"/>
                <w:szCs w:val="20"/>
              </w:rPr>
              <w:t>: Rua Joaquim Floriano, 1052</w:t>
            </w:r>
          </w:p>
        </w:tc>
      </w:tr>
      <w:tr w:rsidR="00C90D99" w:rsidRPr="00C90D99" w14:paraId="64ADB792" w14:textId="77777777" w:rsidTr="003A7703">
        <w:trPr>
          <w:jc w:val="center"/>
        </w:trPr>
        <w:tc>
          <w:tcPr>
            <w:tcW w:w="1006" w:type="pct"/>
            <w:gridSpan w:val="2"/>
          </w:tcPr>
          <w:p w14:paraId="3C2EF52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75" w:type="pct"/>
            <w:gridSpan w:val="2"/>
          </w:tcPr>
          <w:p w14:paraId="70802D83"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13º andar</w:t>
            </w:r>
          </w:p>
        </w:tc>
        <w:tc>
          <w:tcPr>
            <w:tcW w:w="554" w:type="pct"/>
            <w:gridSpan w:val="2"/>
          </w:tcPr>
          <w:p w14:paraId="005EF1F4"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CIDADE</w:t>
            </w:r>
          </w:p>
        </w:tc>
        <w:tc>
          <w:tcPr>
            <w:tcW w:w="581" w:type="pct"/>
          </w:tcPr>
          <w:p w14:paraId="5574DEC1"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F926608"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UF</w:t>
            </w:r>
          </w:p>
        </w:tc>
        <w:tc>
          <w:tcPr>
            <w:tcW w:w="368" w:type="pct"/>
          </w:tcPr>
          <w:p w14:paraId="2E6139E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62F7AD55"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CEP</w:t>
            </w:r>
          </w:p>
        </w:tc>
        <w:tc>
          <w:tcPr>
            <w:tcW w:w="478" w:type="pct"/>
          </w:tcPr>
          <w:p w14:paraId="52C18239" w14:textId="77777777" w:rsidR="00C90D99" w:rsidRPr="00C90D99" w:rsidRDefault="00C90D99" w:rsidP="003A7703">
            <w:pPr>
              <w:spacing w:line="320" w:lineRule="exact"/>
              <w:rPr>
                <w:rFonts w:ascii="Arial" w:hAnsi="Arial" w:cs="Arial"/>
                <w:sz w:val="20"/>
                <w:szCs w:val="20"/>
              </w:rPr>
            </w:pPr>
            <w:r w:rsidRPr="00C90D99">
              <w:rPr>
                <w:rFonts w:ascii="Arial" w:hAnsi="Arial" w:cs="Arial"/>
                <w:bCs/>
                <w:sz w:val="20"/>
                <w:szCs w:val="20"/>
              </w:rPr>
              <w:t>04534-004</w:t>
            </w:r>
          </w:p>
        </w:tc>
      </w:tr>
      <w:tr w:rsidR="00C90D99" w:rsidRPr="00C90D99" w14:paraId="76858C46" w14:textId="77777777" w:rsidTr="003A7703">
        <w:trPr>
          <w:jc w:val="center"/>
        </w:trPr>
        <w:tc>
          <w:tcPr>
            <w:tcW w:w="5000" w:type="pct"/>
            <w:gridSpan w:val="11"/>
          </w:tcPr>
          <w:p w14:paraId="77684755" w14:textId="77777777" w:rsidR="00C90D99" w:rsidRPr="00C90D99" w:rsidRDefault="00C90D99" w:rsidP="003A7703">
            <w:pPr>
              <w:spacing w:line="320" w:lineRule="exact"/>
              <w:rPr>
                <w:rFonts w:ascii="Arial" w:hAnsi="Arial" w:cs="Arial"/>
                <w:b/>
                <w:sz w:val="20"/>
                <w:szCs w:val="20"/>
              </w:rPr>
            </w:pPr>
          </w:p>
        </w:tc>
      </w:tr>
      <w:tr w:rsidR="00C90D99" w:rsidRPr="00C90D99" w14:paraId="0A38F030" w14:textId="77777777" w:rsidTr="003A7703">
        <w:trPr>
          <w:jc w:val="center"/>
        </w:trPr>
        <w:tc>
          <w:tcPr>
            <w:tcW w:w="5000" w:type="pct"/>
            <w:gridSpan w:val="11"/>
          </w:tcPr>
          <w:p w14:paraId="7C635821"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3. DEVEDORA</w:t>
            </w:r>
          </w:p>
        </w:tc>
      </w:tr>
      <w:tr w:rsidR="00C90D99" w:rsidRPr="00C90D99" w14:paraId="06FD9179" w14:textId="77777777" w:rsidTr="003A7703">
        <w:trPr>
          <w:jc w:val="center"/>
        </w:trPr>
        <w:tc>
          <w:tcPr>
            <w:tcW w:w="5000" w:type="pct"/>
            <w:gridSpan w:val="11"/>
          </w:tcPr>
          <w:p w14:paraId="45632134" w14:textId="77777777" w:rsidR="00C90D99" w:rsidRPr="00C90D99" w:rsidRDefault="00C90D99" w:rsidP="003A7703">
            <w:pPr>
              <w:spacing w:line="320" w:lineRule="exact"/>
              <w:ind w:firstLine="120"/>
              <w:rPr>
                <w:rFonts w:ascii="Arial" w:hAnsi="Arial" w:cs="Arial"/>
                <w:caps/>
                <w:sz w:val="20"/>
                <w:szCs w:val="20"/>
              </w:rPr>
            </w:pPr>
            <w:r w:rsidRPr="00C90D99">
              <w:rPr>
                <w:rFonts w:ascii="Arial" w:hAnsi="Arial" w:cs="Arial"/>
                <w:i/>
                <w:caps/>
                <w:sz w:val="20"/>
                <w:szCs w:val="20"/>
              </w:rPr>
              <w:t>RAZÃO SOCIAL</w:t>
            </w:r>
            <w:r w:rsidRPr="00C90D99">
              <w:rPr>
                <w:rFonts w:ascii="Arial" w:hAnsi="Arial" w:cs="Arial"/>
                <w:caps/>
                <w:sz w:val="20"/>
                <w:szCs w:val="20"/>
              </w:rPr>
              <w:t>:</w:t>
            </w:r>
            <w:r w:rsidRPr="00C90D99">
              <w:rPr>
                <w:rFonts w:ascii="Arial" w:hAnsi="Arial" w:cs="Arial"/>
                <w:caps/>
                <w:color w:val="000000"/>
                <w:sz w:val="20"/>
                <w:szCs w:val="20"/>
              </w:rPr>
              <w:t xml:space="preserve"> </w:t>
            </w:r>
            <w:r w:rsidRPr="00C90D99">
              <w:rPr>
                <w:rFonts w:ascii="Arial" w:hAnsi="Arial" w:cs="Arial"/>
                <w:b/>
                <w:bCs/>
                <w:sz w:val="20"/>
                <w:szCs w:val="20"/>
              </w:rPr>
              <w:t>RZK SOLAR 05 S.A</w:t>
            </w:r>
            <w:r w:rsidRPr="00C90D99">
              <w:rPr>
                <w:rFonts w:ascii="Arial" w:hAnsi="Arial" w:cs="Arial"/>
                <w:b/>
                <w:caps/>
                <w:sz w:val="20"/>
                <w:szCs w:val="20"/>
              </w:rPr>
              <w:t>.</w:t>
            </w:r>
          </w:p>
        </w:tc>
      </w:tr>
      <w:tr w:rsidR="00C90D99" w:rsidRPr="00C90D99" w14:paraId="6B34D56C" w14:textId="77777777" w:rsidTr="003A7703">
        <w:trPr>
          <w:jc w:val="center"/>
        </w:trPr>
        <w:tc>
          <w:tcPr>
            <w:tcW w:w="5000" w:type="pct"/>
            <w:gridSpan w:val="11"/>
          </w:tcPr>
          <w:p w14:paraId="48C290AB"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CNPJ/ME</w:t>
            </w:r>
            <w:r w:rsidRPr="00C90D99">
              <w:rPr>
                <w:rFonts w:ascii="Arial" w:hAnsi="Arial" w:cs="Arial"/>
                <w:sz w:val="20"/>
                <w:szCs w:val="20"/>
              </w:rPr>
              <w:t>: 41.946.243/0001-02</w:t>
            </w:r>
          </w:p>
        </w:tc>
      </w:tr>
      <w:tr w:rsidR="00C90D99" w:rsidRPr="00C90D99" w14:paraId="6001065E" w14:textId="77777777" w:rsidTr="003A7703">
        <w:trPr>
          <w:jc w:val="center"/>
        </w:trPr>
        <w:tc>
          <w:tcPr>
            <w:tcW w:w="5000" w:type="pct"/>
            <w:gridSpan w:val="11"/>
            <w:shd w:val="clear" w:color="auto" w:fill="auto"/>
          </w:tcPr>
          <w:p w14:paraId="64EC8040"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ENDEREÇO</w:t>
            </w:r>
            <w:r w:rsidRPr="00C90D99">
              <w:rPr>
                <w:rFonts w:ascii="Arial" w:hAnsi="Arial" w:cs="Arial"/>
                <w:sz w:val="20"/>
                <w:szCs w:val="20"/>
              </w:rPr>
              <w:t>: Avenida Magalhães de Castro, nº 4.800, Torre II, Bairro Cidade Jardim</w:t>
            </w:r>
          </w:p>
        </w:tc>
      </w:tr>
      <w:tr w:rsidR="00C90D99" w:rsidRPr="00C90D99" w14:paraId="2016D5B0" w14:textId="77777777" w:rsidTr="003A7703">
        <w:trPr>
          <w:jc w:val="center"/>
        </w:trPr>
        <w:tc>
          <w:tcPr>
            <w:tcW w:w="1006" w:type="pct"/>
            <w:gridSpan w:val="2"/>
          </w:tcPr>
          <w:p w14:paraId="225E2C4D"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COMPLEMENTO</w:t>
            </w:r>
          </w:p>
        </w:tc>
        <w:tc>
          <w:tcPr>
            <w:tcW w:w="675" w:type="pct"/>
            <w:gridSpan w:val="2"/>
          </w:tcPr>
          <w:p w14:paraId="11D64BE2"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2º andar, sala 50</w:t>
            </w:r>
          </w:p>
        </w:tc>
        <w:tc>
          <w:tcPr>
            <w:tcW w:w="554" w:type="pct"/>
            <w:gridSpan w:val="2"/>
          </w:tcPr>
          <w:p w14:paraId="6529E2A2"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CIDADE</w:t>
            </w:r>
          </w:p>
        </w:tc>
        <w:tc>
          <w:tcPr>
            <w:tcW w:w="581" w:type="pct"/>
          </w:tcPr>
          <w:p w14:paraId="12E85046"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55C44B9"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6FC56F5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044DE388"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CEP</w:t>
            </w:r>
          </w:p>
        </w:tc>
        <w:tc>
          <w:tcPr>
            <w:tcW w:w="478" w:type="pct"/>
          </w:tcPr>
          <w:p w14:paraId="3B1E9A6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05.676-120</w:t>
            </w:r>
          </w:p>
        </w:tc>
      </w:tr>
      <w:tr w:rsidR="00C90D99" w:rsidRPr="00C90D99" w14:paraId="3E294E5A" w14:textId="77777777" w:rsidTr="003A7703">
        <w:trPr>
          <w:jc w:val="center"/>
        </w:trPr>
        <w:tc>
          <w:tcPr>
            <w:tcW w:w="5000" w:type="pct"/>
            <w:gridSpan w:val="11"/>
          </w:tcPr>
          <w:p w14:paraId="27107A1C" w14:textId="77777777" w:rsidR="00C90D99" w:rsidRPr="00C90D99" w:rsidRDefault="00C90D99" w:rsidP="003A7703">
            <w:pPr>
              <w:spacing w:line="320" w:lineRule="exact"/>
              <w:rPr>
                <w:rFonts w:ascii="Arial" w:hAnsi="Arial" w:cs="Arial"/>
                <w:b/>
                <w:sz w:val="20"/>
                <w:szCs w:val="20"/>
              </w:rPr>
            </w:pPr>
          </w:p>
        </w:tc>
      </w:tr>
      <w:tr w:rsidR="00C90D99" w:rsidRPr="00C90D99" w14:paraId="5A782114" w14:textId="77777777" w:rsidTr="003A7703">
        <w:trPr>
          <w:jc w:val="center"/>
        </w:trPr>
        <w:tc>
          <w:tcPr>
            <w:tcW w:w="5000" w:type="pct"/>
            <w:gridSpan w:val="11"/>
          </w:tcPr>
          <w:p w14:paraId="51AFA5CA"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 xml:space="preserve">4. TÍTULO </w:t>
            </w:r>
          </w:p>
        </w:tc>
      </w:tr>
      <w:tr w:rsidR="00C90D99" w:rsidRPr="00C90D99" w14:paraId="257D7007" w14:textId="77777777" w:rsidTr="003A7703">
        <w:trPr>
          <w:trHeight w:val="1575"/>
          <w:jc w:val="center"/>
        </w:trPr>
        <w:tc>
          <w:tcPr>
            <w:tcW w:w="5000" w:type="pct"/>
            <w:gridSpan w:val="11"/>
            <w:vAlign w:val="center"/>
          </w:tcPr>
          <w:p w14:paraId="4D99EF48"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i/>
                <w:sz w:val="20"/>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90D99">
              <w:rPr>
                <w:rFonts w:ascii="Arial" w:hAnsi="Arial" w:cs="Arial"/>
                <w:sz w:val="20"/>
                <w:szCs w:val="20"/>
              </w:rPr>
              <w:t xml:space="preserve">”, firmado pela </w:t>
            </w:r>
            <w:r w:rsidRPr="00C90D99">
              <w:rPr>
                <w:rFonts w:ascii="Arial" w:hAnsi="Arial" w:cs="Arial"/>
                <w:bCs/>
                <w:sz w:val="20"/>
                <w:szCs w:val="20"/>
              </w:rPr>
              <w:t xml:space="preserve">RZK Solar 05 S.A., e Virgo Companhia de Securitização, em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2022.</w:t>
            </w:r>
          </w:p>
        </w:tc>
      </w:tr>
      <w:tr w:rsidR="00C90D99" w:rsidRPr="00C90D99" w14:paraId="19DDC642" w14:textId="77777777" w:rsidTr="003A7703">
        <w:trPr>
          <w:trHeight w:val="1129"/>
          <w:jc w:val="center"/>
        </w:trPr>
        <w:tc>
          <w:tcPr>
            <w:tcW w:w="5000" w:type="pct"/>
            <w:gridSpan w:val="11"/>
            <w:vAlign w:val="center"/>
          </w:tcPr>
          <w:p w14:paraId="583F9256" w14:textId="77777777" w:rsidR="00C90D99" w:rsidRPr="00C90D99" w:rsidRDefault="00C90D99" w:rsidP="003A7703">
            <w:pPr>
              <w:spacing w:line="320" w:lineRule="exact"/>
              <w:jc w:val="both"/>
              <w:rPr>
                <w:rFonts w:ascii="Arial" w:hAnsi="Arial" w:cs="Arial"/>
                <w:b/>
                <w:sz w:val="20"/>
                <w:szCs w:val="20"/>
              </w:rPr>
            </w:pPr>
            <w:r w:rsidRPr="00C90D99">
              <w:rPr>
                <w:rFonts w:ascii="Arial" w:hAnsi="Arial" w:cs="Arial"/>
                <w:b/>
                <w:sz w:val="20"/>
                <w:szCs w:val="20"/>
              </w:rPr>
              <w:t xml:space="preserve">5. VALOR DO CRÉDITO IMOBILIÁRIO: </w:t>
            </w:r>
            <w:r w:rsidRPr="00C90D99">
              <w:rPr>
                <w:rFonts w:ascii="Arial" w:hAnsi="Arial" w:cs="Arial"/>
                <w:sz w:val="20"/>
                <w:szCs w:val="20"/>
              </w:rPr>
              <w:t>R$ 108.000.000,00 (cento e oito milhões de reais) na Data de Emissão das Debêntures (conforme abaixo definido).</w:t>
            </w:r>
          </w:p>
        </w:tc>
      </w:tr>
      <w:tr w:rsidR="00C90D99" w:rsidRPr="00C90D99" w14:paraId="1594D091" w14:textId="77777777" w:rsidTr="003A7703">
        <w:trPr>
          <w:trHeight w:val="102"/>
          <w:jc w:val="center"/>
        </w:trPr>
        <w:tc>
          <w:tcPr>
            <w:tcW w:w="5000" w:type="pct"/>
            <w:gridSpan w:val="11"/>
          </w:tcPr>
          <w:p w14:paraId="6C0BA3B9" w14:textId="77777777" w:rsidR="00C90D99" w:rsidRPr="00C90D99" w:rsidRDefault="00C90D99" w:rsidP="003A7703">
            <w:pPr>
              <w:spacing w:line="320" w:lineRule="exact"/>
              <w:rPr>
                <w:rFonts w:ascii="Arial" w:hAnsi="Arial" w:cs="Arial"/>
                <w:b/>
                <w:bCs/>
                <w:sz w:val="20"/>
                <w:szCs w:val="20"/>
              </w:rPr>
            </w:pPr>
          </w:p>
        </w:tc>
      </w:tr>
      <w:tr w:rsidR="00C90D99" w:rsidRPr="00C90D99" w14:paraId="134EA342" w14:textId="77777777" w:rsidTr="003A7703">
        <w:trPr>
          <w:trHeight w:val="102"/>
          <w:jc w:val="center"/>
        </w:trPr>
        <w:tc>
          <w:tcPr>
            <w:tcW w:w="1721" w:type="pct"/>
            <w:gridSpan w:val="5"/>
          </w:tcPr>
          <w:p w14:paraId="091214EF"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6. CONDIÇÕES DE EMISSÃO</w:t>
            </w:r>
          </w:p>
        </w:tc>
        <w:tc>
          <w:tcPr>
            <w:tcW w:w="3279" w:type="pct"/>
            <w:gridSpan w:val="6"/>
          </w:tcPr>
          <w:p w14:paraId="15B9C887" w14:textId="77777777" w:rsidR="00C90D99" w:rsidRPr="00C90D99" w:rsidRDefault="00C90D99" w:rsidP="003A7703">
            <w:pPr>
              <w:spacing w:line="320" w:lineRule="exact"/>
              <w:rPr>
                <w:rFonts w:ascii="Arial" w:hAnsi="Arial" w:cs="Arial"/>
                <w:b/>
                <w:bCs/>
                <w:sz w:val="20"/>
                <w:szCs w:val="20"/>
              </w:rPr>
            </w:pPr>
          </w:p>
        </w:tc>
      </w:tr>
      <w:tr w:rsidR="00C90D99" w:rsidRPr="00C90D99" w14:paraId="189A56AC" w14:textId="77777777" w:rsidTr="003A7703">
        <w:trPr>
          <w:trHeight w:val="102"/>
          <w:jc w:val="center"/>
        </w:trPr>
        <w:tc>
          <w:tcPr>
            <w:tcW w:w="1721" w:type="pct"/>
            <w:gridSpan w:val="5"/>
          </w:tcPr>
          <w:p w14:paraId="4AD9E801"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t>DATA E LOCAL DE EMISSÃO</w:t>
            </w:r>
          </w:p>
        </w:tc>
        <w:tc>
          <w:tcPr>
            <w:tcW w:w="3279" w:type="pct"/>
            <w:gridSpan w:val="6"/>
          </w:tcPr>
          <w:p w14:paraId="24A63DB7"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w:t>
            </w:r>
            <w:r w:rsidRPr="00C90D99">
              <w:rPr>
                <w:rFonts w:ascii="Arial" w:hAnsi="Arial" w:cs="Arial"/>
                <w:bCs/>
                <w:sz w:val="20"/>
                <w:szCs w:val="20"/>
                <w:highlight w:val="yellow"/>
              </w:rPr>
              <w:t>[</w:t>
            </w:r>
            <w:r w:rsidRPr="00C90D99">
              <w:rPr>
                <w:rFonts w:ascii="Arial" w:hAnsi="Arial" w:cs="Arial"/>
                <w:bCs/>
                <w:sz w:val="20"/>
                <w:szCs w:val="20"/>
                <w:highlight w:val="yellow"/>
              </w:rPr>
              <w:sym w:font="Symbol" w:char="F0B7"/>
            </w:r>
            <w:r w:rsidRPr="00C90D99">
              <w:rPr>
                <w:rFonts w:ascii="Arial" w:hAnsi="Arial" w:cs="Arial"/>
                <w:bCs/>
                <w:sz w:val="20"/>
                <w:szCs w:val="20"/>
                <w:highlight w:val="yellow"/>
              </w:rPr>
              <w:t>]</w:t>
            </w:r>
            <w:r w:rsidRPr="00C90D99">
              <w:rPr>
                <w:rFonts w:ascii="Arial" w:hAnsi="Arial" w:cs="Arial"/>
                <w:bCs/>
                <w:sz w:val="20"/>
                <w:szCs w:val="20"/>
              </w:rPr>
              <w:t xml:space="preserve"> de 2022</w:t>
            </w:r>
            <w:r w:rsidRPr="00C90D99">
              <w:rPr>
                <w:rFonts w:ascii="Arial" w:hAnsi="Arial" w:cs="Arial"/>
                <w:sz w:val="20"/>
                <w:szCs w:val="20"/>
              </w:rPr>
              <w:t xml:space="preserve"> (“</w:t>
            </w:r>
            <w:r w:rsidRPr="00C90D99">
              <w:rPr>
                <w:rFonts w:ascii="Arial" w:hAnsi="Arial" w:cs="Arial"/>
                <w:b/>
                <w:bCs/>
                <w:sz w:val="20"/>
                <w:szCs w:val="20"/>
              </w:rPr>
              <w:t>Data de Emissão das Debêntures</w:t>
            </w:r>
            <w:r w:rsidRPr="00C90D99">
              <w:rPr>
                <w:rFonts w:ascii="Arial" w:hAnsi="Arial" w:cs="Arial"/>
                <w:sz w:val="20"/>
                <w:szCs w:val="20"/>
              </w:rPr>
              <w:t xml:space="preserve">”), na cidade de São Paulo, estado de São Paulo. </w:t>
            </w:r>
          </w:p>
        </w:tc>
      </w:tr>
      <w:tr w:rsidR="00C90D99" w:rsidRPr="00C90D99" w14:paraId="53AC657E" w14:textId="77777777" w:rsidTr="003A7703">
        <w:trPr>
          <w:trHeight w:val="102"/>
          <w:jc w:val="center"/>
        </w:trPr>
        <w:tc>
          <w:tcPr>
            <w:tcW w:w="1721" w:type="pct"/>
            <w:gridSpan w:val="5"/>
          </w:tcPr>
          <w:p w14:paraId="73FBB902"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lastRenderedPageBreak/>
              <w:t>PRAZO TOTAL</w:t>
            </w:r>
          </w:p>
        </w:tc>
        <w:tc>
          <w:tcPr>
            <w:tcW w:w="3279" w:type="pct"/>
            <w:gridSpan w:val="6"/>
          </w:tcPr>
          <w:p w14:paraId="1AF5683B"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[4.681 (quatro mil seiscentos e oitenta e um) dias contados da Data de Emissão das Debêntures].</w:t>
            </w:r>
          </w:p>
        </w:tc>
      </w:tr>
      <w:tr w:rsidR="00C90D99" w:rsidRPr="00C90D99" w14:paraId="0D499471" w14:textId="77777777" w:rsidTr="003A7703">
        <w:trPr>
          <w:trHeight w:val="102"/>
          <w:jc w:val="center"/>
        </w:trPr>
        <w:tc>
          <w:tcPr>
            <w:tcW w:w="1721" w:type="pct"/>
            <w:gridSpan w:val="5"/>
          </w:tcPr>
          <w:p w14:paraId="17BE663F"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VALOR DO PRINCIPAL</w:t>
            </w:r>
          </w:p>
        </w:tc>
        <w:tc>
          <w:tcPr>
            <w:tcW w:w="3279" w:type="pct"/>
            <w:gridSpan w:val="6"/>
          </w:tcPr>
          <w:p w14:paraId="7E653FB2"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R$ 108.000.000,00 (cento e oito milhões de reais)</w:t>
            </w:r>
            <w:r w:rsidRPr="00C90D99">
              <w:rPr>
                <w:rFonts w:ascii="Arial" w:hAnsi="Arial" w:cs="Arial"/>
                <w:bCs/>
                <w:sz w:val="20"/>
                <w:szCs w:val="20"/>
              </w:rPr>
              <w:t xml:space="preserve">, na </w:t>
            </w:r>
            <w:r w:rsidRPr="00C90D99">
              <w:rPr>
                <w:rFonts w:ascii="Arial" w:hAnsi="Arial" w:cs="Arial"/>
                <w:sz w:val="20"/>
                <w:szCs w:val="20"/>
              </w:rPr>
              <w:t>Data de Emissão da CCI</w:t>
            </w:r>
            <w:r w:rsidRPr="00C90D99">
              <w:rPr>
                <w:rFonts w:ascii="Arial" w:hAnsi="Arial" w:cs="Arial"/>
                <w:bCs/>
                <w:sz w:val="20"/>
                <w:szCs w:val="20"/>
              </w:rPr>
              <w:t>.</w:t>
            </w:r>
          </w:p>
        </w:tc>
      </w:tr>
      <w:tr w:rsidR="00C90D99" w:rsidRPr="00C90D99" w14:paraId="562B974E" w14:textId="77777777" w:rsidTr="003A7703">
        <w:trPr>
          <w:trHeight w:val="102"/>
          <w:jc w:val="center"/>
        </w:trPr>
        <w:tc>
          <w:tcPr>
            <w:tcW w:w="1721" w:type="pct"/>
            <w:gridSpan w:val="5"/>
          </w:tcPr>
          <w:p w14:paraId="5AD0616E"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ATUALIZAÇÃO MONETÁRIA E REMUNERAÇÃO</w:t>
            </w:r>
          </w:p>
        </w:tc>
        <w:tc>
          <w:tcPr>
            <w:tcW w:w="3279" w:type="pct"/>
            <w:gridSpan w:val="6"/>
          </w:tcPr>
          <w:p w14:paraId="0736A383" w14:textId="77777777" w:rsidR="00C90D99" w:rsidRPr="00C90D99" w:rsidRDefault="00C90D99" w:rsidP="003A7703">
            <w:pPr>
              <w:spacing w:line="320" w:lineRule="exact"/>
              <w:jc w:val="both"/>
              <w:rPr>
                <w:rFonts w:ascii="Arial" w:hAnsi="Arial" w:cs="Arial"/>
                <w:color w:val="000000"/>
                <w:sz w:val="20"/>
                <w:szCs w:val="20"/>
              </w:rPr>
            </w:pPr>
            <w:r w:rsidRPr="00C90D99">
              <w:rPr>
                <w:rFonts w:ascii="Arial" w:hAnsi="Arial" w:cs="Arial"/>
                <w:sz w:val="20"/>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90D99">
              <w:rPr>
                <w:rFonts w:ascii="Arial" w:hAnsi="Arial" w:cs="Arial"/>
                <w:b/>
                <w:bCs/>
                <w:sz w:val="20"/>
                <w:szCs w:val="20"/>
              </w:rPr>
              <w:t>IPCA</w:t>
            </w:r>
            <w:r w:rsidRPr="00C90D99">
              <w:rPr>
                <w:rFonts w:ascii="Arial" w:hAnsi="Arial" w:cs="Arial"/>
                <w:sz w:val="20"/>
                <w:szCs w:val="20"/>
              </w:rPr>
              <w:t xml:space="preserve">”), calculado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desde a primeira Data de Integralização dos CRI, ou data de pagamento imediatamente anterior, conforme o caso, até a data de seu efetivo pagamento.</w:t>
            </w:r>
            <w:r w:rsidRPr="00C90D99">
              <w:rPr>
                <w:rFonts w:ascii="Arial" w:hAnsi="Arial" w:cs="Arial"/>
                <w:color w:val="000000"/>
                <w:sz w:val="20"/>
                <w:szCs w:val="20"/>
              </w:rPr>
              <w:t xml:space="preserve"> A remuneração dos Créditos Imobiliários e, por consequência, da </w:t>
            </w:r>
            <w:r w:rsidRPr="00C90D99">
              <w:rPr>
                <w:rFonts w:ascii="Arial" w:hAnsi="Arial" w:cs="Arial"/>
                <w:sz w:val="20"/>
                <w:szCs w:val="20"/>
              </w:rPr>
              <w:t xml:space="preserve">CCI, será equivalente a 8,00% (oito por cento) ao ano, base 252 (duzentos e cinquenta e dois) Dias Úteis, calculados de forma exponencial e cumulativa </w:t>
            </w:r>
            <w:r w:rsidRPr="00C90D99">
              <w:rPr>
                <w:rFonts w:ascii="Arial" w:hAnsi="Arial" w:cs="Arial"/>
                <w:i/>
                <w:iCs/>
                <w:sz w:val="20"/>
                <w:szCs w:val="20"/>
              </w:rPr>
              <w:t>pro rata temporis</w:t>
            </w:r>
            <w:r w:rsidRPr="00C90D99">
              <w:rPr>
                <w:rFonts w:ascii="Arial" w:hAnsi="Arial" w:cs="Arial"/>
                <w:sz w:val="20"/>
                <w:szCs w:val="20"/>
              </w:rPr>
              <w:t xml:space="preserve"> por Dias Úteis decorridos durante o respectivo Período de Capitalização.</w:t>
            </w:r>
          </w:p>
        </w:tc>
      </w:tr>
      <w:tr w:rsidR="00C90D99" w:rsidRPr="00C90D99" w14:paraId="041AB0EE" w14:textId="77777777" w:rsidTr="003A7703">
        <w:trPr>
          <w:trHeight w:val="140"/>
          <w:jc w:val="center"/>
        </w:trPr>
        <w:tc>
          <w:tcPr>
            <w:tcW w:w="1721" w:type="pct"/>
            <w:gridSpan w:val="5"/>
          </w:tcPr>
          <w:p w14:paraId="61586672"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PERIODICIDADE DE PAGAMENTOS (JUROS E AMORTIZAÇÃO DE PRINCIPAL ATUALIZADO)</w:t>
            </w:r>
          </w:p>
        </w:tc>
        <w:tc>
          <w:tcPr>
            <w:tcW w:w="3279" w:type="pct"/>
            <w:gridSpan w:val="6"/>
          </w:tcPr>
          <w:p w14:paraId="175F1ED3"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 xml:space="preserve">(i) </w:t>
            </w:r>
            <w:r w:rsidRPr="00C90D99">
              <w:rPr>
                <w:rFonts w:ascii="Arial" w:hAnsi="Arial" w:cs="Arial"/>
                <w:sz w:val="20"/>
                <w:szCs w:val="20"/>
                <w:u w:val="single"/>
              </w:rPr>
              <w:t>Remuneração</w:t>
            </w:r>
            <w:r w:rsidRPr="00C90D99">
              <w:rPr>
                <w:rFonts w:ascii="Arial" w:hAnsi="Arial" w:cs="Arial"/>
                <w:sz w:val="20"/>
                <w:szCs w:val="20"/>
              </w:rPr>
              <w:t xml:space="preserve">: a Remuneração das Debêntures será paga mensalmente conforme previsto na Cláusula 5.25 da Escritura de Emissão de Debêntures; e </w:t>
            </w:r>
          </w:p>
          <w:p w14:paraId="372E3E59" w14:textId="77777777" w:rsidR="00C90D99" w:rsidRPr="00C90D99" w:rsidRDefault="00C90D99" w:rsidP="003A7703">
            <w:pPr>
              <w:spacing w:line="320" w:lineRule="exact"/>
              <w:jc w:val="both"/>
              <w:rPr>
                <w:rFonts w:ascii="Arial" w:hAnsi="Arial" w:cs="Arial"/>
                <w:sz w:val="20"/>
                <w:szCs w:val="20"/>
                <w:highlight w:val="yellow"/>
              </w:rPr>
            </w:pPr>
            <w:r w:rsidRPr="00C90D99">
              <w:rPr>
                <w:rFonts w:ascii="Arial" w:hAnsi="Arial" w:cs="Arial"/>
                <w:sz w:val="20"/>
                <w:szCs w:val="20"/>
              </w:rPr>
              <w:t xml:space="preserve">(ii) </w:t>
            </w:r>
            <w:r w:rsidRPr="00C90D99">
              <w:rPr>
                <w:rFonts w:ascii="Arial" w:hAnsi="Arial" w:cs="Arial"/>
                <w:color w:val="000000"/>
                <w:sz w:val="20"/>
                <w:szCs w:val="20"/>
                <w:u w:val="single"/>
              </w:rPr>
              <w:t>Pagamento do Valor Nominal Unitário Atualizado</w:t>
            </w:r>
            <w:r w:rsidRPr="00C90D99">
              <w:rPr>
                <w:rFonts w:ascii="Arial" w:hAnsi="Arial" w:cs="Arial"/>
                <w:sz w:val="20"/>
                <w:szCs w:val="20"/>
              </w:rPr>
              <w:t>: O Valor Nominal Unitário Atualizado ou saldo do Valor Nominal Unitário Atualizado das Debêntures, conforme o caso, será amortizado mensalmente conforme previsto na Cláusula 5.23 da Escritura de Emissão de Debêntures</w:t>
            </w:r>
          </w:p>
        </w:tc>
      </w:tr>
      <w:tr w:rsidR="00C90D99" w:rsidRPr="00C90D99" w14:paraId="186B3C45" w14:textId="77777777" w:rsidTr="003A7703">
        <w:trPr>
          <w:trHeight w:val="140"/>
          <w:jc w:val="center"/>
        </w:trPr>
        <w:tc>
          <w:tcPr>
            <w:tcW w:w="1721" w:type="pct"/>
            <w:gridSpan w:val="5"/>
          </w:tcPr>
          <w:p w14:paraId="0F0250B6"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LOCAL DE PAGAMENTO</w:t>
            </w:r>
          </w:p>
        </w:tc>
        <w:tc>
          <w:tcPr>
            <w:tcW w:w="3279" w:type="pct"/>
            <w:gridSpan w:val="6"/>
          </w:tcPr>
          <w:p w14:paraId="66DF1D12"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Transferência eletrônica permitida pelo Banco Central do Brasil e/ou TED (Transferência Eletrônica Direta) a ser realizada no local e forma a ser indicada pelo Titular da CCI</w:t>
            </w:r>
            <w:r w:rsidRPr="00C90D99">
              <w:rPr>
                <w:rFonts w:ascii="Arial" w:hAnsi="Arial" w:cs="Arial"/>
                <w:i/>
                <w:sz w:val="20"/>
                <w:szCs w:val="20"/>
              </w:rPr>
              <w:t>.</w:t>
            </w:r>
          </w:p>
        </w:tc>
      </w:tr>
      <w:tr w:rsidR="00C90D99" w:rsidRPr="00C90D99" w14:paraId="53A207BB" w14:textId="77777777" w:rsidTr="003A7703">
        <w:trPr>
          <w:trHeight w:val="140"/>
          <w:jc w:val="center"/>
        </w:trPr>
        <w:tc>
          <w:tcPr>
            <w:tcW w:w="1721" w:type="pct"/>
            <w:gridSpan w:val="5"/>
          </w:tcPr>
          <w:p w14:paraId="64F3D8C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ENCARGOS</w:t>
            </w:r>
          </w:p>
        </w:tc>
        <w:tc>
          <w:tcPr>
            <w:tcW w:w="3279" w:type="pct"/>
            <w:gridSpan w:val="6"/>
          </w:tcPr>
          <w:p w14:paraId="79D0A049"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90D99">
              <w:rPr>
                <w:rFonts w:ascii="Arial" w:hAnsi="Arial" w:cs="Arial"/>
                <w:i/>
                <w:sz w:val="20"/>
                <w:szCs w:val="20"/>
              </w:rPr>
              <w:t>pro rata temporis</w:t>
            </w:r>
            <w:r w:rsidRPr="00C90D99">
              <w:rPr>
                <w:rFonts w:ascii="Arial" w:hAnsi="Arial" w:cs="Arial"/>
                <w:sz w:val="20"/>
                <w:szCs w:val="20"/>
              </w:rPr>
              <w:t xml:space="preserve"> desde a data de inadimplemento até a data do efetivo pagamento; e (ii) multa moratória de 2% (dois inteiros por cento).</w:t>
            </w:r>
          </w:p>
        </w:tc>
      </w:tr>
      <w:tr w:rsidR="00C90D99" w:rsidRPr="00C90D99" w14:paraId="6C63E8C5" w14:textId="77777777" w:rsidTr="003A7703">
        <w:trPr>
          <w:trHeight w:val="140"/>
          <w:jc w:val="center"/>
        </w:trPr>
        <w:tc>
          <w:tcPr>
            <w:tcW w:w="1721" w:type="pct"/>
            <w:gridSpan w:val="5"/>
          </w:tcPr>
          <w:p w14:paraId="0A0F6A7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DATA DE VENCIMENTO FINAL</w:t>
            </w:r>
          </w:p>
        </w:tc>
        <w:tc>
          <w:tcPr>
            <w:tcW w:w="3279" w:type="pct"/>
            <w:gridSpan w:val="6"/>
          </w:tcPr>
          <w:p w14:paraId="0C74801F"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bCs/>
                <w:sz w:val="20"/>
                <w:szCs w:val="20"/>
              </w:rPr>
              <w:t>[25 de julho de 2035]</w:t>
            </w:r>
          </w:p>
        </w:tc>
      </w:tr>
      <w:tr w:rsidR="00C90D99" w:rsidRPr="00C90D99" w14:paraId="37062AAF" w14:textId="77777777" w:rsidTr="003A7703">
        <w:trPr>
          <w:trHeight w:val="467"/>
          <w:jc w:val="center"/>
        </w:trPr>
        <w:tc>
          <w:tcPr>
            <w:tcW w:w="1721" w:type="pct"/>
            <w:gridSpan w:val="5"/>
          </w:tcPr>
          <w:p w14:paraId="4FE5C0A8" w14:textId="77777777" w:rsidR="00C90D99" w:rsidRPr="00C90D99" w:rsidRDefault="00C90D99" w:rsidP="003A7703">
            <w:pPr>
              <w:tabs>
                <w:tab w:val="center" w:pos="2148"/>
              </w:tabs>
              <w:spacing w:line="320" w:lineRule="exact"/>
              <w:rPr>
                <w:rFonts w:ascii="Arial" w:hAnsi="Arial" w:cs="Arial"/>
                <w:b/>
                <w:bCs/>
                <w:sz w:val="20"/>
                <w:szCs w:val="20"/>
              </w:rPr>
            </w:pPr>
            <w:r w:rsidRPr="00C90D99">
              <w:rPr>
                <w:rFonts w:ascii="Arial" w:hAnsi="Arial" w:cs="Arial"/>
                <w:b/>
                <w:bCs/>
                <w:sz w:val="20"/>
                <w:szCs w:val="20"/>
              </w:rPr>
              <w:t>7. GARANTIAS</w:t>
            </w:r>
          </w:p>
        </w:tc>
        <w:tc>
          <w:tcPr>
            <w:tcW w:w="3279" w:type="pct"/>
            <w:gridSpan w:val="6"/>
          </w:tcPr>
          <w:p w14:paraId="3C1CC6DF"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Não há.</w:t>
            </w:r>
          </w:p>
        </w:tc>
      </w:tr>
      <w:tr w:rsidR="00C90D99" w:rsidRPr="00C90D99" w14:paraId="5BE855F4" w14:textId="77777777" w:rsidTr="003A7703">
        <w:trPr>
          <w:jc w:val="center"/>
        </w:trPr>
        <w:tc>
          <w:tcPr>
            <w:tcW w:w="5000" w:type="pct"/>
            <w:gridSpan w:val="11"/>
          </w:tcPr>
          <w:p w14:paraId="02A054F8"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8. IDENTIFICAÇÃO DOS IMÓVEIS</w:t>
            </w:r>
          </w:p>
        </w:tc>
      </w:tr>
      <w:tr w:rsidR="00C90D99" w:rsidRPr="00C90D99" w14:paraId="709DEC74" w14:textId="77777777" w:rsidTr="003A7703">
        <w:trPr>
          <w:jc w:val="center"/>
        </w:trPr>
        <w:tc>
          <w:tcPr>
            <w:tcW w:w="5000" w:type="pct"/>
            <w:gridSpan w:val="11"/>
          </w:tcPr>
          <w:p w14:paraId="7B3663C1" w14:textId="77777777" w:rsidR="00C90D99" w:rsidRPr="00C90D99" w:rsidRDefault="00C90D99" w:rsidP="003A7703">
            <w:pPr>
              <w:spacing w:line="320" w:lineRule="exact"/>
              <w:rPr>
                <w:rFonts w:ascii="Arial" w:hAnsi="Arial" w:cs="Arial"/>
                <w:sz w:val="20"/>
                <w:szCs w:val="20"/>
              </w:rPr>
            </w:pPr>
          </w:p>
        </w:tc>
      </w:tr>
    </w:tbl>
    <w:p w14:paraId="75851C64" w14:textId="77777777" w:rsidR="00C90D99" w:rsidRPr="00C90D99" w:rsidRDefault="00C90D99" w:rsidP="00C90D99">
      <w:pPr>
        <w:autoSpaceDE/>
        <w:autoSpaceDN/>
        <w:adjustRightInd/>
        <w:rPr>
          <w:rFonts w:ascii="Arial" w:hAnsi="Arial" w:cs="Arial"/>
          <w:b/>
          <w:bCs/>
          <w:color w:val="000000"/>
          <w:sz w:val="20"/>
          <w:szCs w:val="20"/>
        </w:rPr>
      </w:pPr>
    </w:p>
    <w:p w14:paraId="0E9F2B15" w14:textId="77777777" w:rsidR="00C90D99" w:rsidRPr="00C90D99" w:rsidRDefault="00C90D99" w:rsidP="00C90D99">
      <w:pPr>
        <w:autoSpaceDE/>
        <w:autoSpaceDN/>
        <w:adjustRightInd/>
        <w:rPr>
          <w:rFonts w:ascii="Arial" w:hAnsi="Arial" w:cs="Arial"/>
          <w:b/>
          <w:bCs/>
          <w:color w:val="000000"/>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562"/>
        <w:gridCol w:w="4322"/>
      </w:tblGrid>
      <w:tr w:rsidR="00C90D99" w:rsidRPr="00C90D99" w14:paraId="133C087B" w14:textId="77777777" w:rsidTr="003A7703">
        <w:trPr>
          <w:trHeight w:val="886"/>
          <w:jc w:val="center"/>
        </w:trPr>
        <w:tc>
          <w:tcPr>
            <w:tcW w:w="5000" w:type="pct"/>
            <w:gridSpan w:val="3"/>
          </w:tcPr>
          <w:p w14:paraId="0B4476C2" w14:textId="77777777" w:rsidR="00C90D99" w:rsidRPr="00C90D99" w:rsidRDefault="00C90D99" w:rsidP="003A7703">
            <w:pPr>
              <w:spacing w:line="320" w:lineRule="exact"/>
              <w:jc w:val="center"/>
              <w:rPr>
                <w:rFonts w:ascii="Arial" w:hAnsi="Arial" w:cs="Arial"/>
                <w:b/>
                <w:sz w:val="20"/>
                <w:szCs w:val="20"/>
              </w:rPr>
            </w:pPr>
          </w:p>
          <w:p w14:paraId="5C8CB7CF" w14:textId="77777777" w:rsidR="00C90D99" w:rsidRPr="00C90D99" w:rsidRDefault="00C90D99" w:rsidP="003A7703">
            <w:pPr>
              <w:spacing w:line="320" w:lineRule="exact"/>
              <w:jc w:val="center"/>
              <w:rPr>
                <w:rFonts w:ascii="Arial" w:hAnsi="Arial" w:cs="Arial"/>
                <w:b/>
                <w:sz w:val="20"/>
                <w:szCs w:val="20"/>
              </w:rPr>
            </w:pPr>
            <w:r w:rsidRPr="00C90D99">
              <w:rPr>
                <w:rFonts w:ascii="Arial" w:hAnsi="Arial" w:cs="Arial"/>
                <w:b/>
                <w:sz w:val="20"/>
                <w:szCs w:val="20"/>
              </w:rPr>
              <w:t>EMPREENDIMENTOS IMOBILIÁRIOS ELEGÍVEIS PARA AS DESPESAS FUTURAS</w:t>
            </w:r>
          </w:p>
          <w:p w14:paraId="1D74570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p>
        </w:tc>
      </w:tr>
      <w:tr w:rsidR="00C90D99" w:rsidRPr="00C90D99" w14:paraId="01043F9F" w14:textId="77777777" w:rsidTr="003A7703">
        <w:trPr>
          <w:trHeight w:val="886"/>
          <w:jc w:val="center"/>
        </w:trPr>
        <w:tc>
          <w:tcPr>
            <w:tcW w:w="1162" w:type="pct"/>
            <w:vAlign w:val="center"/>
          </w:tcPr>
          <w:p w14:paraId="011E151A"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7A1C45AE"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9AA301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015EAD9"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7900"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3BE5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545A87B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060F7BB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3DF5F79"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B5E7A3A"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3283D1AC"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10.325 / Registro de Imóveis, Títulos e Documentos, Civil das Pessoas Jurídicas, Civil das Pessoas Naturais e de Interdições e Tutelas da Comarca de Santo Antônio do Descoberto no Estado de Goiás</w:t>
            </w:r>
            <w:r w:rsidRPr="00C90D99" w:rsidDel="000A68DD">
              <w:rPr>
                <w:rFonts w:ascii="Arial" w:eastAsia="Calibri" w:hAnsi="Arial" w:cs="Arial"/>
                <w:color w:val="000000"/>
                <w:sz w:val="20"/>
                <w:szCs w:val="20"/>
                <w:highlight w:val="yellow"/>
              </w:rPr>
              <w:t xml:space="preserve"> </w:t>
            </w:r>
          </w:p>
        </w:tc>
      </w:tr>
      <w:tr w:rsidR="00C90D99" w:rsidRPr="00C90D99" w14:paraId="5B1D60BF"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F938"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AA95BC"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33F3691"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2EA4BB36"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11553D6"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A3DE10D"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32EFA549"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148.563 / 11º Cartório de Registro de Imóveis de São Paulo/SP</w:t>
            </w:r>
          </w:p>
        </w:tc>
      </w:tr>
      <w:tr w:rsidR="00C90D99" w:rsidRPr="00C90D99" w14:paraId="280023FF" w14:textId="77777777" w:rsidTr="003A7703">
        <w:trPr>
          <w:trHeight w:val="886"/>
          <w:jc w:val="center"/>
        </w:trPr>
        <w:tc>
          <w:tcPr>
            <w:tcW w:w="5000" w:type="pct"/>
            <w:gridSpan w:val="3"/>
          </w:tcPr>
          <w:p w14:paraId="00AECA5B" w14:textId="77777777" w:rsidR="00C90D99" w:rsidRPr="00C90D99" w:rsidRDefault="00C90D99" w:rsidP="003A7703">
            <w:pPr>
              <w:spacing w:line="320" w:lineRule="exact"/>
              <w:jc w:val="center"/>
              <w:rPr>
                <w:rFonts w:ascii="Arial" w:hAnsi="Arial" w:cs="Arial"/>
                <w:b/>
                <w:sz w:val="20"/>
                <w:szCs w:val="20"/>
              </w:rPr>
            </w:pPr>
          </w:p>
          <w:p w14:paraId="4C95C05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hAnsi="Arial" w:cs="Arial"/>
                <w:b/>
                <w:sz w:val="20"/>
                <w:szCs w:val="20"/>
              </w:rPr>
              <w:t>DESPESAS REEMBOLSÁVEIS</w:t>
            </w:r>
          </w:p>
        </w:tc>
      </w:tr>
      <w:tr w:rsidR="00C90D99" w:rsidRPr="00C90D99" w14:paraId="4FC18521" w14:textId="77777777" w:rsidTr="003A7703">
        <w:trPr>
          <w:trHeight w:val="886"/>
          <w:jc w:val="center"/>
        </w:trPr>
        <w:tc>
          <w:tcPr>
            <w:tcW w:w="1162" w:type="pct"/>
            <w:vAlign w:val="center"/>
          </w:tcPr>
          <w:p w14:paraId="2871A589"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2AE83F9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ADBDD32"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C1732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E1D252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F26D45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1FAC9D31"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2804F143"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EF85BC"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FEA57E2"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3C3A6A18"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68807C3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A8694F"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lastRenderedPageBreak/>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7DCF0F6"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3214F179"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55.198 / 6º Oficial de Registro de Imóveis de Ceilândia/DF</w:t>
            </w:r>
          </w:p>
        </w:tc>
      </w:tr>
      <w:tr w:rsidR="00C90D99" w:rsidRPr="00C90D99" w14:paraId="6E40BB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429E183"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75BD1369"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719EA58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3.527 e 39.337 / Oficial de Registro de Imóveis e Anexos da Comarca de Fernandópolis/SP</w:t>
            </w:r>
          </w:p>
        </w:tc>
      </w:tr>
    </w:tbl>
    <w:p w14:paraId="445C81A8" w14:textId="77777777" w:rsidR="00C90D99" w:rsidRPr="00C90D99" w:rsidRDefault="00C90D99" w:rsidP="00C90D99">
      <w:pPr>
        <w:autoSpaceDE/>
        <w:autoSpaceDN/>
        <w:adjustRightInd/>
        <w:rPr>
          <w:rFonts w:ascii="Arial" w:hAnsi="Arial" w:cs="Arial"/>
          <w:b/>
          <w:bCs/>
          <w:color w:val="000000"/>
          <w:sz w:val="20"/>
          <w:szCs w:val="20"/>
        </w:rPr>
      </w:pPr>
    </w:p>
    <w:p w14:paraId="550CE896" w14:textId="77777777" w:rsidR="00EA473C" w:rsidRPr="00C90D99" w:rsidRDefault="00EA473C" w:rsidP="00C627EB">
      <w:pPr>
        <w:autoSpaceDE/>
        <w:autoSpaceDN/>
        <w:adjustRightInd/>
        <w:rPr>
          <w:rFonts w:ascii="Arial" w:hAnsi="Arial" w:cs="Arial"/>
          <w:b/>
          <w:bCs/>
          <w:color w:val="000000"/>
          <w:sz w:val="20"/>
          <w:szCs w:val="20"/>
        </w:rPr>
      </w:pPr>
    </w:p>
    <w:sectPr w:rsidR="00EA473C" w:rsidRPr="00C90D99" w:rsidSect="001D5372">
      <w:footerReference w:type="default" r:id="rId24"/>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4EE" w14:textId="77777777" w:rsidR="00396A81" w:rsidRDefault="00396A81">
      <w:r>
        <w:separator/>
      </w:r>
    </w:p>
  </w:endnote>
  <w:endnote w:type="continuationSeparator" w:id="0">
    <w:p w14:paraId="2A9D5180" w14:textId="77777777" w:rsidR="00396A81" w:rsidRDefault="00396A81">
      <w:r>
        <w:continuationSeparator/>
      </w:r>
    </w:p>
  </w:endnote>
  <w:endnote w:type="continuationNotice" w:id="1">
    <w:p w14:paraId="406C5A35" w14:textId="77777777" w:rsidR="00396A81" w:rsidRDefault="00396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2F6" w14:textId="77777777" w:rsidR="00EA473C" w:rsidRDefault="00EA4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Footer"/>
      <w:jc w:val="center"/>
      <w:rPr>
        <w:noProof/>
      </w:rPr>
    </w:pPr>
  </w:p>
  <w:p w14:paraId="46D9685B" w14:textId="650D30B7" w:rsidR="002C53A6" w:rsidRDefault="002C53A6">
    <w:pPr>
      <w:pStyle w:val="Footer"/>
      <w:jc w:val="center"/>
    </w:pPr>
  </w:p>
  <w:p w14:paraId="1D853BAF" w14:textId="77777777" w:rsidR="002C53A6" w:rsidRDefault="002C5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Footer"/>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Footer"/>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Footer"/>
      <w:jc w:val="center"/>
      <w:rPr>
        <w:sz w:val="22"/>
        <w:szCs w:val="22"/>
      </w:rPr>
    </w:pPr>
  </w:p>
  <w:p w14:paraId="589816B8" w14:textId="77777777" w:rsidR="002C53A6" w:rsidRPr="00450C54" w:rsidRDefault="002C53A6" w:rsidP="00FD3795">
    <w:pPr>
      <w:pStyle w:val="Footer"/>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Footer"/>
      <w:jc w:val="right"/>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Header"/>
      <w:widowControl/>
      <w:tabs>
        <w:tab w:val="clear" w:pos="4320"/>
        <w:tab w:val="clear" w:pos="8640"/>
        <w:tab w:val="center" w:pos="4419"/>
        <w:tab w:val="right" w:pos="8838"/>
      </w:tabs>
      <w:overflowPunct w:val="0"/>
      <w:jc w:val="right"/>
      <w:textAlignment w:val="baseline"/>
      <w:rPr>
        <w:sz w:val="16"/>
        <w:szCs w:val="20"/>
        <w:lang w:val="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Header"/>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B4AB" w14:textId="77777777" w:rsidR="00396A81" w:rsidRDefault="00396A81">
      <w:r>
        <w:separator/>
      </w:r>
    </w:p>
  </w:footnote>
  <w:footnote w:type="continuationSeparator" w:id="0">
    <w:p w14:paraId="4F8928AA" w14:textId="77777777" w:rsidR="00396A81" w:rsidRDefault="00396A81">
      <w:r>
        <w:continuationSeparator/>
      </w:r>
    </w:p>
  </w:footnote>
  <w:footnote w:type="continuationNotice" w:id="1">
    <w:p w14:paraId="37C7F52A" w14:textId="77777777" w:rsidR="00396A81" w:rsidRDefault="00396A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EFA7" w14:textId="77777777" w:rsidR="00EA473C" w:rsidRDefault="00EA47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Header"/>
      <w:ind w:right="140"/>
      <w:jc w:val="right"/>
      <w:rPr>
        <w:rFonts w:ascii="Trebuchet MS" w:hAnsi="Trebuchet MS"/>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FE504A">
    <w:pPr>
      <w:pStyle w:val="Header"/>
      <w:jc w:val="center"/>
      <w:rPr>
        <w:i/>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Heading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36"/>
  </w:num>
  <w:num w:numId="5">
    <w:abstractNumId w:val="37"/>
  </w:num>
  <w:num w:numId="6">
    <w:abstractNumId w:val="43"/>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9"/>
  </w:num>
  <w:num w:numId="13">
    <w:abstractNumId w:val="13"/>
  </w:num>
  <w:num w:numId="14">
    <w:abstractNumId w:val="29"/>
  </w:num>
  <w:num w:numId="15">
    <w:abstractNumId w:val="23"/>
  </w:num>
  <w:num w:numId="16">
    <w:abstractNumId w:val="52"/>
  </w:num>
  <w:num w:numId="17">
    <w:abstractNumId w:val="16"/>
  </w:num>
  <w:num w:numId="18">
    <w:abstractNumId w:val="28"/>
  </w:num>
  <w:num w:numId="19">
    <w:abstractNumId w:val="33"/>
  </w:num>
  <w:num w:numId="20">
    <w:abstractNumId w:val="30"/>
  </w:num>
  <w:num w:numId="21">
    <w:abstractNumId w:val="51"/>
  </w:num>
  <w:num w:numId="22">
    <w:abstractNumId w:val="55"/>
  </w:num>
  <w:num w:numId="23">
    <w:abstractNumId w:val="38"/>
  </w:num>
  <w:num w:numId="24">
    <w:abstractNumId w:val="26"/>
  </w:num>
  <w:num w:numId="25">
    <w:abstractNumId w:val="56"/>
  </w:num>
  <w:num w:numId="26">
    <w:abstractNumId w:val="48"/>
  </w:num>
  <w:num w:numId="27">
    <w:abstractNumId w:val="45"/>
  </w:num>
  <w:num w:numId="28">
    <w:abstractNumId w:val="41"/>
  </w:num>
  <w:num w:numId="29">
    <w:abstractNumId w:val="47"/>
  </w:num>
  <w:num w:numId="30">
    <w:abstractNumId w:val="11"/>
  </w:num>
  <w:num w:numId="31">
    <w:abstractNumId w:val="19"/>
  </w:num>
  <w:num w:numId="32">
    <w:abstractNumId w:val="39"/>
  </w:num>
  <w:num w:numId="33">
    <w:abstractNumId w:val="42"/>
  </w:num>
  <w:num w:numId="34">
    <w:abstractNumId w:val="9"/>
  </w:num>
  <w:num w:numId="35">
    <w:abstractNumId w:val="21"/>
  </w:num>
  <w:num w:numId="36">
    <w:abstractNumId w:val="44"/>
  </w:num>
  <w:num w:numId="37">
    <w:abstractNumId w:val="18"/>
  </w:num>
  <w:num w:numId="38">
    <w:abstractNumId w:val="25"/>
  </w:num>
  <w:num w:numId="39">
    <w:abstractNumId w:val="46"/>
  </w:num>
  <w:num w:numId="40">
    <w:abstractNumId w:val="17"/>
  </w:num>
  <w:num w:numId="41">
    <w:abstractNumId w:val="34"/>
  </w:num>
  <w:num w:numId="42">
    <w:abstractNumId w:val="54"/>
  </w:num>
  <w:num w:numId="43">
    <w:abstractNumId w:val="35"/>
  </w:num>
  <w:num w:numId="44">
    <w:abstractNumId w:val="15"/>
  </w:num>
  <w:num w:numId="45">
    <w:abstractNumId w:val="22"/>
  </w:num>
  <w:num w:numId="46">
    <w:abstractNumId w:val="8"/>
  </w:num>
  <w:num w:numId="47">
    <w:abstractNumId w:val="50"/>
  </w:num>
  <w:num w:numId="48">
    <w:abstractNumId w:val="31"/>
  </w:num>
  <w:num w:numId="49">
    <w:abstractNumId w:val="20"/>
  </w:num>
  <w:num w:numId="50">
    <w:abstractNumId w:val="40"/>
  </w:num>
  <w:num w:numId="51">
    <w:abstractNumId w:val="53"/>
  </w:num>
  <w:num w:numId="52">
    <w:abstractNumId w:val="27"/>
  </w:num>
  <w:num w:numId="53">
    <w:abstractNumId w:val="6"/>
  </w:num>
  <w:num w:numId="54">
    <w:abstractNumId w:val="5"/>
  </w:num>
  <w:num w:numId="55">
    <w:abstractNumId w:val="43"/>
  </w:num>
  <w:num w:numId="56">
    <w:abstractNumId w:val="24"/>
  </w:num>
  <w:num w:numId="57">
    <w:abstractNumId w:val="14"/>
  </w:num>
  <w:num w:numId="58">
    <w:abstractNumId w:val="43"/>
  </w:num>
  <w:num w:numId="59">
    <w:abstractNumId w:val="43"/>
  </w:num>
  <w:num w:numId="60">
    <w:abstractNumId w:val="10"/>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2B4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6E10"/>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E8"/>
    <w:rsid w:val="000B1ECE"/>
    <w:rsid w:val="000B4784"/>
    <w:rsid w:val="000B5A50"/>
    <w:rsid w:val="000B6259"/>
    <w:rsid w:val="000B6924"/>
    <w:rsid w:val="000B7028"/>
    <w:rsid w:val="000B7834"/>
    <w:rsid w:val="000C0175"/>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5D70"/>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588"/>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0D20"/>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4E9"/>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17B"/>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2003"/>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10F6"/>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AF4"/>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376B"/>
    <w:rsid w:val="007B498B"/>
    <w:rsid w:val="007B4E7B"/>
    <w:rsid w:val="007B6289"/>
    <w:rsid w:val="007B69CC"/>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3E1B"/>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42E"/>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5755"/>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4AEF"/>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0D99"/>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1B44"/>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6D83"/>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373A"/>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473C"/>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4D39"/>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6EB3"/>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7BF"/>
    <w:rsid w:val="00F51E3A"/>
    <w:rsid w:val="00F5351B"/>
    <w:rsid w:val="00F53534"/>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3FBE"/>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504A"/>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Heading1">
    <w:name w:val="heading 1"/>
    <w:basedOn w:val="Normal"/>
    <w:next w:val="Normal"/>
    <w:link w:val="Heading1Char"/>
    <w:qFormat/>
    <w:rsid w:val="001C6A28"/>
    <w:pPr>
      <w:keepNext/>
      <w:numPr>
        <w:numId w:val="1"/>
      </w:numPr>
      <w:spacing w:after="240" w:line="360" w:lineRule="auto"/>
      <w:outlineLvl w:val="0"/>
    </w:pPr>
    <w:rPr>
      <w:rFonts w:ascii="Arial" w:hAnsi="Arial"/>
      <w:b/>
      <w:caps/>
      <w:sz w:val="28"/>
      <w:szCs w:val="28"/>
    </w:rPr>
  </w:style>
  <w:style w:type="paragraph" w:styleId="Heading2">
    <w:name w:val="heading 2"/>
    <w:basedOn w:val="Normal"/>
    <w:next w:val="Normal"/>
    <w:link w:val="Heading2Char"/>
    <w:unhideWhenUsed/>
    <w:qFormat/>
    <w:rsid w:val="00A70F1D"/>
    <w:pPr>
      <w:keepNext/>
      <w:autoSpaceDE/>
      <w:autoSpaceDN/>
      <w:adjustRightInd/>
      <w:jc w:val="center"/>
      <w:outlineLvl w:val="1"/>
    </w:pPr>
    <w:rPr>
      <w:rFonts w:ascii="Tahoma" w:hAnsi="Tahoma"/>
      <w:b/>
      <w:sz w:val="14"/>
      <w:szCs w:val="20"/>
      <w:lang w:val="x-none"/>
    </w:rPr>
  </w:style>
  <w:style w:type="paragraph" w:styleId="Heading3">
    <w:name w:val="heading 3"/>
    <w:basedOn w:val="Normal"/>
    <w:next w:val="Normal"/>
    <w:link w:val="Heading3Char"/>
    <w:qFormat/>
    <w:rsid w:val="001C6A28"/>
    <w:pPr>
      <w:keepNext/>
      <w:spacing w:before="240" w:after="60" w:line="360" w:lineRule="auto"/>
      <w:jc w:val="both"/>
      <w:outlineLvl w:val="2"/>
    </w:pPr>
    <w:rPr>
      <w:rFonts w:ascii="Arial" w:hAnsi="Arial"/>
      <w:i/>
      <w:szCs w:val="26"/>
    </w:rPr>
  </w:style>
  <w:style w:type="paragraph" w:styleId="Heading4">
    <w:name w:val="heading 4"/>
    <w:basedOn w:val="Normal"/>
    <w:next w:val="Normal"/>
    <w:link w:val="Heading4Char"/>
    <w:unhideWhenUsed/>
    <w:qFormat/>
    <w:rsid w:val="00A70F1D"/>
    <w:pPr>
      <w:keepNext/>
      <w:autoSpaceDE/>
      <w:autoSpaceDN/>
      <w:adjustRightInd/>
      <w:spacing w:before="240" w:after="60"/>
      <w:outlineLvl w:val="3"/>
    </w:pPr>
    <w:rPr>
      <w:b/>
      <w:sz w:val="28"/>
      <w:szCs w:val="20"/>
      <w:lang w:val="x-none"/>
    </w:rPr>
  </w:style>
  <w:style w:type="paragraph" w:styleId="Heading5">
    <w:name w:val="heading 5"/>
    <w:basedOn w:val="Normal"/>
    <w:next w:val="Normal"/>
    <w:link w:val="Heading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Heading6">
    <w:name w:val="heading 6"/>
    <w:basedOn w:val="Normal"/>
    <w:next w:val="Normal"/>
    <w:link w:val="Heading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Heading7">
    <w:name w:val="heading 7"/>
    <w:basedOn w:val="Normal"/>
    <w:next w:val="Normal"/>
    <w:link w:val="Heading7Char"/>
    <w:uiPriority w:val="9"/>
    <w:unhideWhenUsed/>
    <w:qFormat/>
    <w:rsid w:val="00851769"/>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Heading9">
    <w:name w:val="heading 9"/>
    <w:basedOn w:val="Normal"/>
    <w:next w:val="Normal"/>
    <w:link w:val="Heading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Header">
    <w:name w:val="header"/>
    <w:aliases w:val="Tulo1,encabezado,Guideline,Heade,hd,Header@,Project Name,Heading 1a,Appendix,ulo1,Cabeçalho1"/>
    <w:basedOn w:val="Normal"/>
    <w:link w:val="HeaderChar"/>
    <w:uiPriority w:val="99"/>
    <w:pPr>
      <w:widowControl w:val="0"/>
      <w:tabs>
        <w:tab w:val="center" w:pos="4320"/>
        <w:tab w:val="right" w:pos="8640"/>
      </w:tabs>
    </w:pPr>
    <w:rPr>
      <w:lang w:val="en-US" w:eastAsia="x-none"/>
    </w:rPr>
  </w:style>
  <w:style w:type="paragraph" w:styleId="BodyText">
    <w:name w:val="Body Text"/>
    <w:aliases w:val="body text,bt,BT,.BT,bd"/>
    <w:basedOn w:val="Normal"/>
    <w:link w:val="BodyText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Footer">
    <w:name w:val="footer"/>
    <w:basedOn w:val="Normal"/>
    <w:link w:val="FooterChar"/>
    <w:uiPriority w:val="99"/>
    <w:pPr>
      <w:tabs>
        <w:tab w:val="center" w:pos="4419"/>
        <w:tab w:val="right" w:pos="8838"/>
      </w:tabs>
    </w:pPr>
    <w:rPr>
      <w:lang w:val="x-none" w:eastAsia="x-none"/>
    </w:rPr>
  </w:style>
  <w:style w:type="character" w:styleId="PageNumber">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FootnoteText">
    <w:name w:val="footnote text"/>
    <w:basedOn w:val="Normal"/>
    <w:link w:val="FootnoteText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BalloonText">
    <w:name w:val="Balloon Text"/>
    <w:basedOn w:val="Normal"/>
    <w:link w:val="BalloonTextChar"/>
    <w:uiPriority w:val="99"/>
    <w:rPr>
      <w:rFonts w:ascii="Tahoma" w:hAnsi="Tahoma" w:cs="Tahoma"/>
      <w:sz w:val="16"/>
      <w:szCs w:val="16"/>
    </w:rPr>
  </w:style>
  <w:style w:type="character" w:styleId="FootnoteReference">
    <w:name w:val="footnote reference"/>
    <w:uiPriority w:val="99"/>
    <w:rPr>
      <w:rFonts w:cs="Times New Roman"/>
      <w:vertAlign w:val="superscript"/>
    </w:rPr>
  </w:style>
  <w:style w:type="character" w:styleId="CommentReference">
    <w:name w:val="annotation reference"/>
    <w:rsid w:val="003944A7"/>
    <w:rPr>
      <w:rFonts w:cs="Times New Roman"/>
      <w:sz w:val="16"/>
      <w:szCs w:val="16"/>
    </w:rPr>
  </w:style>
  <w:style w:type="paragraph" w:styleId="CommentText">
    <w:name w:val="annotation text"/>
    <w:basedOn w:val="Normal"/>
    <w:link w:val="CommentTextChar"/>
    <w:rsid w:val="003944A7"/>
    <w:rPr>
      <w:sz w:val="20"/>
      <w:szCs w:val="20"/>
    </w:rPr>
  </w:style>
  <w:style w:type="paragraph" w:styleId="CommentSubject">
    <w:name w:val="annotation subject"/>
    <w:basedOn w:val="CommentText"/>
    <w:next w:val="CommentText"/>
    <w:link w:val="CommentSubject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leGrid">
    <w:name w:val="Table Grid"/>
    <w:basedOn w:val="Table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BodyText2">
    <w:name w:val="Body Text 2"/>
    <w:basedOn w:val="Normal"/>
    <w:link w:val="BodyText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BodyTextIndent3">
    <w:name w:val="Body Text Indent 3"/>
    <w:basedOn w:val="Normal"/>
    <w:link w:val="BodyTextIndent3Char"/>
    <w:rsid w:val="00B514DD"/>
    <w:pPr>
      <w:spacing w:after="120"/>
      <w:ind w:left="283"/>
    </w:pPr>
    <w:rPr>
      <w:sz w:val="16"/>
      <w:szCs w:val="16"/>
    </w:rPr>
  </w:style>
  <w:style w:type="paragraph" w:styleId="BodyText3">
    <w:name w:val="Body Text 3"/>
    <w:basedOn w:val="Normal"/>
    <w:link w:val="BodyText3Char"/>
    <w:rsid w:val="00263607"/>
    <w:pPr>
      <w:spacing w:after="120"/>
    </w:pPr>
    <w:rPr>
      <w:sz w:val="16"/>
      <w:szCs w:val="16"/>
      <w:lang w:val="x-none" w:eastAsia="x-none"/>
    </w:rPr>
  </w:style>
  <w:style w:type="character" w:customStyle="1" w:styleId="BodyText3Char">
    <w:name w:val="Body Text 3 Char"/>
    <w:link w:val="BodyText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016930"/>
    <w:pPr>
      <w:ind w:left="708"/>
    </w:pPr>
  </w:style>
  <w:style w:type="character" w:customStyle="1" w:styleId="HeaderChar">
    <w:name w:val="Header Char"/>
    <w:aliases w:val="Tulo1 Char1,encabezado Char1,Guideline Char1,Heade Char,hd Char,Header@ Char,Project Name Char,Heading 1a Char,Appendix Char,ulo1 Char,Cabeçalho1 Char"/>
    <w:link w:val="Header"/>
    <w:uiPriority w:val="99"/>
    <w:rsid w:val="00D75112"/>
    <w:rPr>
      <w:sz w:val="24"/>
      <w:szCs w:val="24"/>
      <w:lang w:val="en-US"/>
    </w:rPr>
  </w:style>
  <w:style w:type="character" w:customStyle="1" w:styleId="BodyTextChar">
    <w:name w:val="Body Text Char"/>
    <w:aliases w:val="body text Char,bt Char,BT Char,.BT Char,bd Char"/>
    <w:link w:val="BodyText"/>
    <w:rsid w:val="00D75112"/>
    <w:rPr>
      <w:sz w:val="22"/>
      <w:szCs w:val="22"/>
      <w:lang w:val="en-US"/>
    </w:rPr>
  </w:style>
  <w:style w:type="character" w:customStyle="1" w:styleId="FooterChar">
    <w:name w:val="Footer Char"/>
    <w:link w:val="Footer"/>
    <w:uiPriority w:val="99"/>
    <w:rsid w:val="00D75112"/>
    <w:rPr>
      <w:sz w:val="24"/>
      <w:szCs w:val="24"/>
    </w:rPr>
  </w:style>
  <w:style w:type="paragraph" w:styleId="BlockText">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ion">
    <w:name w:val="Revision"/>
    <w:hidden/>
    <w:uiPriority w:val="99"/>
    <w:semiHidden/>
    <w:rsid w:val="003C2E3C"/>
    <w:rPr>
      <w:sz w:val="24"/>
      <w:szCs w:val="24"/>
    </w:rPr>
  </w:style>
  <w:style w:type="paragraph" w:styleId="ListBullet">
    <w:name w:val="List Bullet"/>
    <w:basedOn w:val="Normal"/>
    <w:rsid w:val="001C6A28"/>
    <w:pPr>
      <w:numPr>
        <w:numId w:val="3"/>
      </w:numPr>
      <w:contextualSpacing/>
    </w:pPr>
  </w:style>
  <w:style w:type="character" w:customStyle="1" w:styleId="Heading7Char">
    <w:name w:val="Heading 7 Char"/>
    <w:link w:val="Heading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DefaultParagraphFont"/>
    <w:uiPriority w:val="9"/>
    <w:rsid w:val="00A70F1D"/>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A70F1D"/>
    <w:rPr>
      <w:b/>
      <w:sz w:val="28"/>
      <w:lang w:val="x-none"/>
    </w:rPr>
  </w:style>
  <w:style w:type="character" w:customStyle="1" w:styleId="Heading5Char">
    <w:name w:val="Heading 5 Char"/>
    <w:basedOn w:val="DefaultParagraphFont"/>
    <w:link w:val="Heading5"/>
    <w:uiPriority w:val="9"/>
    <w:rsid w:val="00A70F1D"/>
    <w:rPr>
      <w:color w:val="3366FF"/>
      <w:sz w:val="24"/>
      <w:lang w:val="x-none"/>
    </w:rPr>
  </w:style>
  <w:style w:type="character" w:customStyle="1" w:styleId="Heading6Char">
    <w:name w:val="Heading 6 Char"/>
    <w:basedOn w:val="DefaultParagraphFont"/>
    <w:link w:val="Heading6"/>
    <w:uiPriority w:val="9"/>
    <w:rsid w:val="00A70F1D"/>
    <w:rPr>
      <w:rFonts w:ascii="Arial" w:hAnsi="Arial"/>
      <w:b/>
      <w:lang w:val="x-none" w:eastAsia="x-none"/>
    </w:rPr>
  </w:style>
  <w:style w:type="character" w:customStyle="1" w:styleId="Heading8Char">
    <w:name w:val="Heading 8 Char"/>
    <w:basedOn w:val="DefaultParagraphFont"/>
    <w:link w:val="Heading8"/>
    <w:uiPriority w:val="9"/>
    <w:rsid w:val="00A70F1D"/>
    <w:rPr>
      <w:rFonts w:ascii="Arial" w:hAnsi="Arial"/>
      <w:b/>
      <w:lang w:val="x-none" w:eastAsia="x-none"/>
    </w:rPr>
  </w:style>
  <w:style w:type="character" w:customStyle="1" w:styleId="Heading1Char">
    <w:name w:val="Heading 1 Char"/>
    <w:basedOn w:val="DefaultParagraphFont"/>
    <w:link w:val="Heading1"/>
    <w:rsid w:val="00A70F1D"/>
    <w:rPr>
      <w:rFonts w:ascii="Arial" w:hAnsi="Arial"/>
      <w:b/>
      <w:caps/>
      <w:sz w:val="28"/>
      <w:szCs w:val="28"/>
    </w:rPr>
  </w:style>
  <w:style w:type="character" w:customStyle="1" w:styleId="Heading3Char">
    <w:name w:val="Heading 3 Char"/>
    <w:basedOn w:val="DefaultParagraphFont"/>
    <w:link w:val="Heading3"/>
    <w:rsid w:val="00A70F1D"/>
    <w:rPr>
      <w:rFonts w:ascii="Arial" w:hAnsi="Arial"/>
      <w:i/>
      <w:sz w:val="24"/>
      <w:szCs w:val="26"/>
    </w:rPr>
  </w:style>
  <w:style w:type="character" w:styleId="FollowedHyperlink">
    <w:name w:val="FollowedHyperlink"/>
    <w:uiPriority w:val="99"/>
    <w:unhideWhenUsed/>
    <w:rsid w:val="00A70F1D"/>
    <w:rPr>
      <w:color w:val="800080"/>
      <w:u w:val="single"/>
    </w:rPr>
  </w:style>
  <w:style w:type="character" w:styleId="Emphasis">
    <w:name w:val="Emphasis"/>
    <w:uiPriority w:val="20"/>
    <w:qFormat/>
    <w:rsid w:val="00A70F1D"/>
    <w:rPr>
      <w:i/>
      <w:iCs w:val="0"/>
    </w:rPr>
  </w:style>
  <w:style w:type="character" w:styleId="Strong">
    <w:name w:val="Strong"/>
    <w:qFormat/>
    <w:rsid w:val="00A70F1D"/>
    <w:rPr>
      <w:b/>
      <w:bCs w:val="0"/>
    </w:rPr>
  </w:style>
  <w:style w:type="paragraph" w:styleId="TOC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TOC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NormalIndent">
    <w:name w:val="Normal Indent"/>
    <w:basedOn w:val="Normal"/>
    <w:semiHidden/>
    <w:unhideWhenUsed/>
    <w:rsid w:val="00A70F1D"/>
    <w:pPr>
      <w:overflowPunct w:val="0"/>
      <w:ind w:left="708"/>
    </w:pPr>
    <w:rPr>
      <w:rFonts w:ascii="Tms Rmn" w:hAnsi="Tms Rmn"/>
      <w:sz w:val="20"/>
      <w:szCs w:val="20"/>
      <w:lang w:val="en-US"/>
    </w:rPr>
  </w:style>
  <w:style w:type="character" w:customStyle="1" w:styleId="FootnoteTextChar">
    <w:name w:val="Footnote Text Char"/>
    <w:basedOn w:val="DefaultParagraphFont"/>
    <w:link w:val="FootnoteText"/>
    <w:uiPriority w:val="99"/>
    <w:rsid w:val="00A70F1D"/>
  </w:style>
  <w:style w:type="character" w:customStyle="1" w:styleId="TextodecomentrioChar">
    <w:name w:val="Texto de comentário Char"/>
    <w:basedOn w:val="DefaultParagraphFont"/>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Caption">
    <w:name w:val="caption"/>
    <w:basedOn w:val="Normal"/>
    <w:next w:val="Normal"/>
    <w:semiHidden/>
    <w:unhideWhenUsed/>
    <w:qFormat/>
    <w:rsid w:val="00A70F1D"/>
    <w:pPr>
      <w:autoSpaceDE/>
      <w:autoSpaceDN/>
      <w:adjustRightInd/>
    </w:pPr>
    <w:rPr>
      <w:b/>
      <w:bCs/>
      <w:sz w:val="20"/>
      <w:szCs w:val="20"/>
    </w:rPr>
  </w:style>
  <w:style w:type="paragraph" w:styleId="List">
    <w:name w:val="List"/>
    <w:basedOn w:val="BodyText"/>
    <w:semiHidden/>
    <w:unhideWhenUsed/>
    <w:rsid w:val="00A70F1D"/>
    <w:pPr>
      <w:widowControl/>
      <w:suppressAutoHyphens/>
      <w:autoSpaceDE/>
      <w:autoSpaceDN/>
      <w:adjustRightInd/>
    </w:pPr>
    <w:rPr>
      <w:sz w:val="24"/>
      <w:szCs w:val="20"/>
      <w:lang w:val="x-none" w:eastAsia="ar-SA"/>
    </w:rPr>
  </w:style>
  <w:style w:type="character" w:customStyle="1" w:styleId="TitleChar">
    <w:name w:val="Title Char"/>
    <w:aliases w:val="t Char"/>
    <w:basedOn w:val="DefaultParagraphFont"/>
    <w:link w:val="Title"/>
    <w:locked/>
    <w:rsid w:val="00A70F1D"/>
    <w:rPr>
      <w:b/>
      <w:sz w:val="28"/>
      <w:u w:val="single"/>
      <w:lang w:val="x-none" w:eastAsia="x-none"/>
    </w:rPr>
  </w:style>
  <w:style w:type="paragraph" w:styleId="Title">
    <w:name w:val="Title"/>
    <w:aliases w:val="t"/>
    <w:basedOn w:val="Normal"/>
    <w:link w:val="Title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DefaultParagraphFont"/>
    <w:rsid w:val="00A70F1D"/>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BodyTextIndentChar">
    <w:name w:val="Body Text Indent Char"/>
    <w:basedOn w:val="DefaultParagraphFont"/>
    <w:link w:val="BodyTextIndent"/>
    <w:rsid w:val="00A70F1D"/>
    <w:rPr>
      <w:rFonts w:ascii="Arial" w:hAnsi="Arial"/>
      <w:lang w:val="x-none" w:eastAsia="x-none"/>
    </w:rPr>
  </w:style>
  <w:style w:type="character" w:customStyle="1" w:styleId="BodyText2Char">
    <w:name w:val="Body Text 2 Char"/>
    <w:basedOn w:val="DefaultParagraphFont"/>
    <w:link w:val="BodyText2"/>
    <w:rsid w:val="00A70F1D"/>
    <w:rPr>
      <w:sz w:val="24"/>
      <w:szCs w:val="24"/>
    </w:rPr>
  </w:style>
  <w:style w:type="paragraph" w:styleId="BodyTextIndent2">
    <w:name w:val="Body Text Indent 2"/>
    <w:basedOn w:val="Normal"/>
    <w:link w:val="BodyTextIndent2Char"/>
    <w:unhideWhenUsed/>
    <w:rsid w:val="00A70F1D"/>
    <w:pPr>
      <w:autoSpaceDE/>
      <w:autoSpaceDN/>
      <w:adjustRightInd/>
      <w:spacing w:line="360" w:lineRule="auto"/>
      <w:ind w:left="1440" w:hanging="720"/>
      <w:jc w:val="both"/>
    </w:pPr>
    <w:rPr>
      <w:szCs w:val="20"/>
      <w:lang w:val="x-none"/>
    </w:rPr>
  </w:style>
  <w:style w:type="character" w:customStyle="1" w:styleId="BodyTextIndent2Char">
    <w:name w:val="Body Text Indent 2 Char"/>
    <w:basedOn w:val="DefaultParagraphFont"/>
    <w:link w:val="BodyTextIndent2"/>
    <w:rsid w:val="00A70F1D"/>
    <w:rPr>
      <w:sz w:val="24"/>
      <w:lang w:val="x-none"/>
    </w:rPr>
  </w:style>
  <w:style w:type="character" w:customStyle="1" w:styleId="BodyTextIndent3Char">
    <w:name w:val="Body Text Indent 3 Char"/>
    <w:basedOn w:val="DefaultParagraphFont"/>
    <w:link w:val="BodyTextIndent3"/>
    <w:rsid w:val="00A70F1D"/>
    <w:rPr>
      <w:sz w:val="16"/>
      <w:szCs w:val="16"/>
    </w:rPr>
  </w:style>
  <w:style w:type="character" w:customStyle="1" w:styleId="DocumentMapChar">
    <w:name w:val="Document Map Char"/>
    <w:basedOn w:val="DefaultParagraphFont"/>
    <w:link w:val="DocumentMap"/>
    <w:semiHidden/>
    <w:rsid w:val="00A70F1D"/>
    <w:rPr>
      <w:rFonts w:ascii="Tahoma" w:hAnsi="Tahoma" w:cs="Tahoma"/>
      <w:shd w:val="clear" w:color="auto" w:fill="000080"/>
    </w:rPr>
  </w:style>
  <w:style w:type="paragraph" w:styleId="PlainText">
    <w:name w:val="Plain Text"/>
    <w:basedOn w:val="Normal"/>
    <w:link w:val="PlainTextChar"/>
    <w:semiHidden/>
    <w:unhideWhenUsed/>
    <w:rsid w:val="00A70F1D"/>
    <w:pPr>
      <w:autoSpaceDE/>
      <w:autoSpaceDN/>
      <w:adjustRightInd/>
    </w:pPr>
    <w:rPr>
      <w:rFonts w:ascii="Courier New" w:hAnsi="Courier New"/>
      <w:sz w:val="20"/>
      <w:szCs w:val="20"/>
      <w:lang w:val="x-none"/>
    </w:rPr>
  </w:style>
  <w:style w:type="character" w:customStyle="1" w:styleId="PlainTextChar">
    <w:name w:val="Plain Text Char"/>
    <w:basedOn w:val="DefaultParagraphFont"/>
    <w:link w:val="PlainText"/>
    <w:semiHidden/>
    <w:rsid w:val="00A70F1D"/>
    <w:rPr>
      <w:rFonts w:ascii="Courier New" w:hAnsi="Courier New"/>
      <w:lang w:val="x-none"/>
    </w:rPr>
  </w:style>
  <w:style w:type="character" w:customStyle="1" w:styleId="CommentSubjectChar">
    <w:name w:val="Comment Subject Char"/>
    <w:basedOn w:val="TextodecomentrioChar"/>
    <w:link w:val="CommentSubject"/>
    <w:rsid w:val="00A70F1D"/>
    <w:rPr>
      <w:b/>
      <w:bCs/>
    </w:rPr>
  </w:style>
  <w:style w:type="character" w:customStyle="1" w:styleId="TextodebaloChar">
    <w:name w:val="Texto de balão Char"/>
    <w:basedOn w:val="DefaultParagraphFont"/>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BodyText"/>
    <w:next w:val="BodyText"/>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Heading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BodyText"/>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CommentTextChar">
    <w:name w:val="Comment Text Char"/>
    <w:link w:val="CommentText"/>
    <w:locked/>
    <w:rsid w:val="00A70F1D"/>
  </w:style>
  <w:style w:type="character" w:customStyle="1" w:styleId="BalloonTextChar">
    <w:name w:val="Balloon Text Char"/>
    <w:link w:val="BalloonText"/>
    <w:uiPriority w:val="99"/>
    <w:locked/>
    <w:rsid w:val="00A70F1D"/>
    <w:rPr>
      <w:rFonts w:ascii="Tahoma" w:hAnsi="Tahoma" w:cs="Tahoma"/>
      <w:sz w:val="16"/>
      <w:szCs w:val="16"/>
    </w:rPr>
  </w:style>
  <w:style w:type="character" w:customStyle="1" w:styleId="Heading2Char">
    <w:name w:val="Heading 2 Char"/>
    <w:link w:val="Heading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itle">
    <w:name w:val="Subtitle"/>
    <w:basedOn w:val="Normal"/>
    <w:next w:val="Normal"/>
    <w:link w:val="Subtitle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DefaultParagraphFont"/>
    <w:uiPriority w:val="99"/>
    <w:semiHidden/>
    <w:unhideWhenUsed/>
    <w:rsid w:val="006D1B93"/>
    <w:rPr>
      <w:color w:val="605E5C"/>
      <w:shd w:val="clear" w:color="auto" w:fill="E1DFDD"/>
    </w:rPr>
  </w:style>
  <w:style w:type="character" w:styleId="UnresolvedMention">
    <w:name w:val="Unresolved Mention"/>
    <w:basedOn w:val="DefaultParagraphFont"/>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Heading9Char">
    <w:name w:val="Heading 9 Char"/>
    <w:basedOn w:val="DefaultParagraphFont"/>
    <w:link w:val="Heading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DefaultParagraphFont"/>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DefaultParagraphFont"/>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DefaultParagraphFont"/>
    <w:uiPriority w:val="99"/>
    <w:semiHidden/>
    <w:rsid w:val="002B6947"/>
    <w:rPr>
      <w:rFonts w:ascii="Segoe UI" w:eastAsia="Times New Roman" w:hAnsi="Segoe UI" w:cs="Segoe UI"/>
      <w:sz w:val="18"/>
      <w:szCs w:val="18"/>
      <w:lang w:eastAsia="pt-BR"/>
    </w:rPr>
  </w:style>
  <w:style w:type="character" w:customStyle="1" w:styleId="p0Char">
    <w:name w:val="p0 Char"/>
    <w:basedOn w:val="DefaultParagraphFont"/>
    <w:link w:val="p0"/>
    <w:rsid w:val="002B6947"/>
    <w:rPr>
      <w:rFonts w:ascii="Times" w:hAnsi="Times"/>
      <w:sz w:val="24"/>
    </w:rPr>
  </w:style>
  <w:style w:type="paragraph" w:styleId="Salutation">
    <w:name w:val="Salutation"/>
    <w:basedOn w:val="Normal"/>
    <w:next w:val="Normal"/>
    <w:link w:val="SalutationChar"/>
    <w:uiPriority w:val="99"/>
    <w:rsid w:val="002B6947"/>
    <w:pPr>
      <w:ind w:firstLine="1440"/>
      <w:jc w:val="both"/>
    </w:pPr>
  </w:style>
  <w:style w:type="character" w:customStyle="1" w:styleId="SalutationChar">
    <w:name w:val="Salutation Char"/>
    <w:basedOn w:val="DefaultParagraphFont"/>
    <w:link w:val="Salutation"/>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GridTable4">
    <w:name w:val="Grid Table 4"/>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TOC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TOC5">
    <w:name w:val="toc 5"/>
    <w:basedOn w:val="Normal"/>
    <w:next w:val="Body"/>
    <w:rsid w:val="002B6947"/>
    <w:pPr>
      <w:autoSpaceDE/>
      <w:autoSpaceDN/>
      <w:adjustRightInd/>
    </w:pPr>
    <w:rPr>
      <w:rFonts w:ascii="Tahoma" w:hAnsi="Tahoma"/>
      <w:sz w:val="20"/>
      <w:lang w:eastAsia="en-US"/>
    </w:rPr>
  </w:style>
  <w:style w:type="paragraph" w:styleId="TOC6">
    <w:name w:val="toc 6"/>
    <w:basedOn w:val="Normal"/>
    <w:next w:val="Body"/>
    <w:uiPriority w:val="39"/>
    <w:rsid w:val="002B6947"/>
    <w:pPr>
      <w:autoSpaceDE/>
      <w:autoSpaceDN/>
      <w:adjustRightInd/>
    </w:pPr>
    <w:rPr>
      <w:rFonts w:ascii="Tahoma" w:hAnsi="Tahoma"/>
      <w:sz w:val="20"/>
      <w:lang w:eastAsia="en-US"/>
    </w:rPr>
  </w:style>
  <w:style w:type="paragraph" w:styleId="TOC7">
    <w:name w:val="toc 7"/>
    <w:basedOn w:val="Normal"/>
    <w:next w:val="Body"/>
    <w:rsid w:val="002B6947"/>
    <w:pPr>
      <w:autoSpaceDE/>
      <w:autoSpaceDN/>
      <w:adjustRightInd/>
    </w:pPr>
    <w:rPr>
      <w:rFonts w:ascii="Tahoma" w:hAnsi="Tahoma"/>
      <w:sz w:val="20"/>
      <w:lang w:eastAsia="en-US"/>
    </w:rPr>
  </w:style>
  <w:style w:type="paragraph" w:styleId="TOC8">
    <w:name w:val="toc 8"/>
    <w:basedOn w:val="Normal"/>
    <w:next w:val="Body"/>
    <w:rsid w:val="002B6947"/>
    <w:pPr>
      <w:autoSpaceDE/>
      <w:autoSpaceDN/>
      <w:adjustRightInd/>
    </w:pPr>
    <w:rPr>
      <w:rFonts w:ascii="Tahoma" w:hAnsi="Tahoma"/>
      <w:sz w:val="20"/>
      <w:lang w:eastAsia="en-US"/>
    </w:rPr>
  </w:style>
  <w:style w:type="paragraph" w:styleId="TOC9">
    <w:name w:val="toc 9"/>
    <w:basedOn w:val="Normal"/>
    <w:next w:val="Body"/>
    <w:rsid w:val="002B6947"/>
    <w:pPr>
      <w:autoSpaceDE/>
      <w:autoSpaceDN/>
      <w:adjustRightInd/>
    </w:pPr>
    <w:rPr>
      <w:rFonts w:ascii="Tahoma" w:hAnsi="Tahoma"/>
      <w:sz w:val="20"/>
      <w:lang w:eastAsia="en-US"/>
    </w:rPr>
  </w:style>
  <w:style w:type="character" w:styleId="EndnoteReference">
    <w:name w:val="endnote reference"/>
    <w:rsid w:val="002B6947"/>
    <w:rPr>
      <w:rFonts w:ascii="Arial" w:hAnsi="Arial"/>
      <w:vertAlign w:val="superscript"/>
    </w:rPr>
  </w:style>
  <w:style w:type="paragraph" w:styleId="EndnoteText">
    <w:name w:val="endnote text"/>
    <w:basedOn w:val="Normal"/>
    <w:link w:val="EndnoteTextChar"/>
    <w:rsid w:val="002B6947"/>
    <w:pPr>
      <w:autoSpaceDE/>
      <w:autoSpaceDN/>
      <w:adjustRightInd/>
    </w:pPr>
    <w:rPr>
      <w:rFonts w:ascii="Tahoma" w:hAnsi="Tahoma"/>
      <w:sz w:val="20"/>
      <w:szCs w:val="20"/>
      <w:lang w:eastAsia="en-US"/>
    </w:rPr>
  </w:style>
  <w:style w:type="character" w:customStyle="1" w:styleId="EndnoteTextChar">
    <w:name w:val="Endnote Text Char"/>
    <w:basedOn w:val="DefaultParagraphFont"/>
    <w:link w:val="EndnoteText"/>
    <w:rsid w:val="002B6947"/>
    <w:rPr>
      <w:rFonts w:ascii="Tahoma" w:hAnsi="Tahoma"/>
      <w:lang w:eastAsia="en-US"/>
    </w:rPr>
  </w:style>
  <w:style w:type="paragraph" w:styleId="TableofAuthoriti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Footer"/>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PlaceholderText">
    <w:name w:val="Placeholder Text"/>
    <w:basedOn w:val="DefaultParagraphFont"/>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DefaultParagraphFont"/>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leProfessional">
    <w:name w:val="Table Professional"/>
    <w:aliases w:val="Table Lefosse"/>
    <w:basedOn w:val="Table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le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2B6947"/>
    <w:rPr>
      <w:rFonts w:ascii="Arial" w:hAnsi="Arial"/>
      <w:kern w:val="20"/>
      <w:szCs w:val="24"/>
      <w:lang w:eastAsia="en-US"/>
    </w:rPr>
  </w:style>
  <w:style w:type="table" w:styleId="GridTable7Colorful">
    <w:name w:val="Grid Table 7 Colorful"/>
    <w:aliases w:val="Tabela Lefosse"/>
    <w:basedOn w:val="Table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NoList"/>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mailto:juridico@virgo.inc"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7.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footer" Target="footer5.xml" Id="rId22"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 L E F O S S E ! 3 8 8 6 4 2 9 . 1 < / d o c u m e n t i d >  
     < s e n d e r i d > T R O S S I < / s e n d e r i d >  
     < s e n d e r e m a i l > T H A I S . R O S S I @ L E F O S S E . C O M < / s e n d e r e m a i l >  
     < l a s t m o d i f i e d > 2 0 2 2 - 0 9 - 3 0 T 2 1 : 1 6 : 0 0 . 0 0 0 0 0 0 0 - 0 3 : 0 0 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10A9CF43-D2F6-47E1-A82D-3E8555A45614}">
  <ds:schemaRefs>
    <ds:schemaRef ds:uri="http://www.imanage.com/work/xmlschema"/>
  </ds:schemaRefs>
</ds:datastoreItem>
</file>

<file path=customXml/itemProps2.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3.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4.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6794</Words>
  <Characters>38798</Characters>
  <Application>Microsoft Office Word</Application>
  <DocSecurity>4</DocSecurity>
  <Lines>881</Lines>
  <Paragraphs>305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Lefosse Advogados</cp:lastModifiedBy>
  <cp:revision>2</cp:revision>
  <cp:lastPrinted>2018-10-04T09:12:00Z</cp:lastPrinted>
  <dcterms:created xsi:type="dcterms:W3CDTF">2022-10-01T00:16:00Z</dcterms:created>
  <dcterms:modified xsi:type="dcterms:W3CDTF">2022-10-01T00:16:00Z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- 3880470v1</vt:lpwstr>
  </property>
</Properties>
</file>