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73BF" w14:textId="77777777" w:rsidR="00DA1460" w:rsidRPr="00941D6A" w:rsidRDefault="00C20E37" w:rsidP="008F59A2">
      <w:pPr>
        <w:jc w:val="center"/>
        <w:rPr>
          <w:rFonts w:ascii="Verdana" w:hAnsi="Verdana"/>
          <w:smallCaps/>
          <w:sz w:val="20"/>
          <w:u w:val="single"/>
        </w:rPr>
      </w:pPr>
      <w:r w:rsidRPr="00941D6A">
        <w:rPr>
          <w:rStyle w:val="DeltaViewInsertion"/>
          <w:rFonts w:ascii="Verdana" w:hAnsi="Verdana"/>
          <w:bCs/>
          <w:smallCaps/>
          <w:color w:val="auto"/>
          <w:sz w:val="20"/>
          <w:u w:val="single"/>
        </w:rPr>
        <w:t>2</w:t>
      </w:r>
      <w:r w:rsidR="00CB7D4A" w:rsidRPr="00941D6A">
        <w:rPr>
          <w:rStyle w:val="DeltaViewInsertion"/>
          <w:rFonts w:ascii="Verdana" w:hAnsi="Verdana"/>
          <w:bCs/>
          <w:smallCaps/>
          <w:color w:val="auto"/>
          <w:sz w:val="20"/>
          <w:u w:val="single"/>
        </w:rPr>
        <w:t xml:space="preserve">º </w:t>
      </w:r>
      <w:r w:rsidR="008F59A2" w:rsidRPr="00941D6A">
        <w:rPr>
          <w:rStyle w:val="DeltaViewInsertion"/>
          <w:rFonts w:ascii="Verdana" w:hAnsi="Verdana"/>
          <w:bCs/>
          <w:smallCaps/>
          <w:color w:val="auto"/>
          <w:sz w:val="20"/>
          <w:u w:val="single"/>
        </w:rPr>
        <w:t xml:space="preserve">Aditamento ao </w:t>
      </w:r>
      <w:r w:rsidR="008F59A2" w:rsidRPr="00941D6A">
        <w:rPr>
          <w:rFonts w:ascii="Verdana" w:hAnsi="Verdana"/>
          <w:bCs/>
          <w:smallCaps/>
          <w:sz w:val="20"/>
          <w:u w:val="single"/>
        </w:rPr>
        <w:t>Instrumento Particular de Escritura de Emissão Pública</w:t>
      </w:r>
      <w:r w:rsidR="008F59A2" w:rsidRPr="00941D6A">
        <w:rPr>
          <w:rFonts w:ascii="Verdana" w:hAnsi="Verdana"/>
          <w:smallCaps/>
          <w:sz w:val="20"/>
          <w:u w:val="single"/>
        </w:rPr>
        <w:t xml:space="preserve"> de Debêntures Simples, Não Conversíveis em Ações, da Espécie com Garantia Real</w:t>
      </w:r>
      <w:r w:rsidR="007502FC" w:rsidRPr="00941D6A">
        <w:rPr>
          <w:rFonts w:ascii="Verdana" w:hAnsi="Verdana"/>
          <w:smallCaps/>
          <w:sz w:val="20"/>
          <w:u w:val="single"/>
        </w:rPr>
        <w:t xml:space="preserve">, </w:t>
      </w:r>
      <w:r w:rsidR="008F59A2" w:rsidRPr="00941D6A">
        <w:rPr>
          <w:rFonts w:ascii="Verdana" w:hAnsi="Verdana"/>
          <w:smallCaps/>
          <w:sz w:val="20"/>
          <w:u w:val="single"/>
        </w:rPr>
        <w:t xml:space="preserve">em Três Séries, da Primeira Emissão de </w:t>
      </w:r>
    </w:p>
    <w:p w14:paraId="74D89020" w14:textId="22D5A37F" w:rsidR="008F59A2" w:rsidRPr="001C35B8" w:rsidRDefault="008F59A2" w:rsidP="008F59A2">
      <w:pPr>
        <w:jc w:val="center"/>
        <w:rPr>
          <w:rFonts w:ascii="Verdana" w:hAnsi="Verdana"/>
          <w:smallCaps/>
          <w:sz w:val="20"/>
          <w:u w:val="single"/>
        </w:rPr>
      </w:pPr>
      <w:proofErr w:type="spellStart"/>
      <w:r w:rsidRPr="001C35B8">
        <w:rPr>
          <w:rFonts w:ascii="Verdana" w:hAnsi="Verdana"/>
          <w:smallCaps/>
          <w:sz w:val="20"/>
          <w:u w:val="single"/>
        </w:rPr>
        <w:t>Acqio</w:t>
      </w:r>
      <w:proofErr w:type="spellEnd"/>
      <w:r w:rsidRPr="001C35B8">
        <w:rPr>
          <w:rFonts w:ascii="Verdana" w:hAnsi="Verdana"/>
          <w:smallCaps/>
          <w:sz w:val="20"/>
          <w:u w:val="single"/>
        </w:rPr>
        <w:t xml:space="preserve"> Holding Participações S.A.</w:t>
      </w:r>
    </w:p>
    <w:p w14:paraId="331E24AC" w14:textId="77777777" w:rsidR="008F59A2" w:rsidRPr="001C35B8" w:rsidRDefault="008F59A2" w:rsidP="008F59A2">
      <w:pPr>
        <w:rPr>
          <w:rFonts w:ascii="Verdana" w:hAnsi="Verdana"/>
          <w:sz w:val="20"/>
        </w:rPr>
      </w:pPr>
    </w:p>
    <w:p w14:paraId="26719681" w14:textId="4CDD0A94" w:rsidR="008F59A2" w:rsidRPr="001C35B8" w:rsidRDefault="008F59A2" w:rsidP="008F59A2">
      <w:pPr>
        <w:rPr>
          <w:rFonts w:ascii="Verdana" w:hAnsi="Verdana"/>
          <w:sz w:val="20"/>
        </w:rPr>
      </w:pPr>
      <w:r w:rsidRPr="001C35B8">
        <w:rPr>
          <w:rFonts w:ascii="Verdana" w:hAnsi="Verdana"/>
          <w:sz w:val="20"/>
        </w:rPr>
        <w:t xml:space="preserve">Celebram este </w:t>
      </w:r>
      <w:r w:rsidRPr="00CE002B">
        <w:rPr>
          <w:rFonts w:ascii="Verdana" w:hAnsi="Verdana"/>
          <w:i/>
          <w:iCs/>
          <w:sz w:val="20"/>
        </w:rPr>
        <w:t>"</w:t>
      </w:r>
      <w:r w:rsidR="005403AF" w:rsidRPr="00CE002B">
        <w:rPr>
          <w:rFonts w:ascii="Verdana" w:hAnsi="Verdana"/>
          <w:i/>
          <w:iCs/>
          <w:sz w:val="20"/>
        </w:rPr>
        <w:t>Segundo</w:t>
      </w:r>
      <w:r w:rsidRPr="00CE002B">
        <w:rPr>
          <w:rFonts w:ascii="Verdana" w:hAnsi="Verdana"/>
          <w:i/>
          <w:iCs/>
          <w:sz w:val="20"/>
        </w:rPr>
        <w:t xml:space="preserve"> Aditamento ao Instrumento Particular de Escritura de Emissão Pública de Debêntures Simples, Não Conversíveis em Ações, da Espécie com Garantia Real, em Três Séries, da Primeira Emissão </w:t>
      </w:r>
      <w:r w:rsidRPr="00CE002B">
        <w:rPr>
          <w:rFonts w:ascii="Verdana" w:hAnsi="Verdana"/>
          <w:i/>
          <w:iCs/>
          <w:snapToGrid w:val="0"/>
          <w:sz w:val="20"/>
        </w:rPr>
        <w:t xml:space="preserve">de </w:t>
      </w:r>
      <w:proofErr w:type="spellStart"/>
      <w:r w:rsidRPr="00CE002B">
        <w:rPr>
          <w:rFonts w:ascii="Verdana" w:hAnsi="Verdana"/>
          <w:i/>
          <w:iCs/>
          <w:snapToGrid w:val="0"/>
          <w:sz w:val="20"/>
        </w:rPr>
        <w:t>Acqio</w:t>
      </w:r>
      <w:proofErr w:type="spellEnd"/>
      <w:r w:rsidRPr="00CE002B">
        <w:rPr>
          <w:rFonts w:ascii="Verdana" w:hAnsi="Verdana"/>
          <w:i/>
          <w:iCs/>
          <w:snapToGrid w:val="0"/>
          <w:sz w:val="20"/>
        </w:rPr>
        <w:t xml:space="preserve"> Holding Participações S.A.</w:t>
      </w:r>
      <w:r w:rsidRPr="001C35B8">
        <w:rPr>
          <w:rFonts w:ascii="Verdana" w:hAnsi="Verdana"/>
          <w:sz w:val="20"/>
        </w:rPr>
        <w:t>" ("</w:t>
      </w:r>
      <w:r w:rsidR="005403AF" w:rsidRPr="001C35B8">
        <w:rPr>
          <w:rFonts w:ascii="Verdana" w:hAnsi="Verdana"/>
          <w:sz w:val="20"/>
          <w:u w:val="single"/>
        </w:rPr>
        <w:t>Segundo</w:t>
      </w:r>
      <w:r w:rsidRPr="001C35B8">
        <w:rPr>
          <w:rFonts w:ascii="Verdana" w:hAnsi="Verdana"/>
          <w:sz w:val="20"/>
          <w:u w:val="single"/>
        </w:rPr>
        <w:t xml:space="preserve"> Aditamento</w:t>
      </w:r>
      <w:r w:rsidRPr="001C35B8">
        <w:rPr>
          <w:rFonts w:ascii="Verdana" w:hAnsi="Verdana"/>
          <w:sz w:val="20"/>
        </w:rPr>
        <w:t>"):</w:t>
      </w:r>
    </w:p>
    <w:p w14:paraId="6EA7994B" w14:textId="77777777" w:rsidR="008F59A2" w:rsidRPr="001C35B8" w:rsidRDefault="008F59A2" w:rsidP="008F59A2">
      <w:pPr>
        <w:rPr>
          <w:rFonts w:ascii="Verdana" w:hAnsi="Verdana"/>
          <w:sz w:val="20"/>
        </w:rPr>
      </w:pPr>
    </w:p>
    <w:p w14:paraId="2EB0C88F" w14:textId="247BEBC4" w:rsidR="008F59A2" w:rsidRPr="001C35B8" w:rsidRDefault="008F59A2" w:rsidP="006E7194">
      <w:pPr>
        <w:pStyle w:val="PargrafodaLista"/>
        <w:keepLines/>
        <w:numPr>
          <w:ilvl w:val="0"/>
          <w:numId w:val="33"/>
        </w:numPr>
        <w:ind w:left="0" w:firstLine="142"/>
        <w:rPr>
          <w:rFonts w:ascii="Verdana" w:hAnsi="Verdana"/>
          <w:sz w:val="20"/>
        </w:rPr>
      </w:pPr>
      <w:proofErr w:type="spellStart"/>
      <w:r w:rsidRPr="001C35B8">
        <w:rPr>
          <w:rFonts w:ascii="Verdana" w:hAnsi="Verdana"/>
          <w:smallCaps/>
          <w:sz w:val="20"/>
        </w:rPr>
        <w:t>Acqio</w:t>
      </w:r>
      <w:proofErr w:type="spellEnd"/>
      <w:r w:rsidRPr="001C35B8">
        <w:rPr>
          <w:rFonts w:ascii="Verdana" w:hAnsi="Verdana"/>
          <w:smallCaps/>
          <w:sz w:val="20"/>
        </w:rPr>
        <w:t xml:space="preserve"> Holding Participações S.A.,</w:t>
      </w:r>
      <w:r w:rsidRPr="001C35B8">
        <w:rPr>
          <w:rFonts w:ascii="Verdana" w:hAnsi="Verdana"/>
          <w:sz w:val="20"/>
        </w:rPr>
        <w:t xml:space="preserve"> sociedade por ações sem registro de emissor de valores mobiliários perante a </w:t>
      </w:r>
      <w:r w:rsidR="00DA1460">
        <w:rPr>
          <w:rFonts w:ascii="Verdana" w:hAnsi="Verdana"/>
          <w:sz w:val="20"/>
        </w:rPr>
        <w:t>Comissão de Valores Mobiliários (“</w:t>
      </w:r>
      <w:r w:rsidR="00DA1460" w:rsidRPr="00CE002B">
        <w:rPr>
          <w:rFonts w:ascii="Verdana" w:hAnsi="Verdana"/>
          <w:sz w:val="20"/>
          <w:u w:val="single"/>
        </w:rPr>
        <w:t>CVM</w:t>
      </w:r>
      <w:r w:rsidR="00DA1460">
        <w:rPr>
          <w:rFonts w:ascii="Verdana" w:hAnsi="Verdana"/>
          <w:sz w:val="20"/>
        </w:rPr>
        <w:t>”)</w:t>
      </w:r>
      <w:r w:rsidRPr="001C35B8">
        <w:rPr>
          <w:rFonts w:ascii="Verdana" w:hAnsi="Verdana"/>
          <w:sz w:val="20"/>
        </w:rPr>
        <w:t>,</w:t>
      </w:r>
      <w:r w:rsidRPr="001C35B8" w:rsidDel="00232E0A">
        <w:rPr>
          <w:rFonts w:ascii="Verdana" w:hAnsi="Verdana"/>
          <w:sz w:val="20"/>
        </w:rPr>
        <w:t xml:space="preserve"> </w:t>
      </w:r>
      <w:r w:rsidRPr="001C35B8">
        <w:rPr>
          <w:rFonts w:ascii="Verdana" w:hAnsi="Verdana"/>
          <w:sz w:val="20"/>
        </w:rPr>
        <w:t xml:space="preserve">com sede na </w:t>
      </w:r>
      <w:r w:rsidR="00DA1460">
        <w:rPr>
          <w:rFonts w:ascii="Verdana" w:hAnsi="Verdana"/>
          <w:sz w:val="20"/>
        </w:rPr>
        <w:t>c</w:t>
      </w:r>
      <w:r w:rsidR="005403AF" w:rsidRPr="001C35B8">
        <w:rPr>
          <w:rFonts w:ascii="Verdana" w:hAnsi="Verdana"/>
          <w:sz w:val="20"/>
        </w:rPr>
        <w:t>i</w:t>
      </w:r>
      <w:r w:rsidRPr="001C35B8">
        <w:rPr>
          <w:rFonts w:ascii="Verdana" w:hAnsi="Verdana"/>
          <w:sz w:val="20"/>
        </w:rPr>
        <w:t xml:space="preserve">dade de São Paulo, </w:t>
      </w:r>
      <w:r w:rsidR="00DA1460">
        <w:rPr>
          <w:rFonts w:ascii="Verdana" w:hAnsi="Verdana"/>
          <w:sz w:val="20"/>
        </w:rPr>
        <w:t>e</w:t>
      </w:r>
      <w:r w:rsidRPr="001C35B8">
        <w:rPr>
          <w:rFonts w:ascii="Verdana" w:hAnsi="Verdana"/>
          <w:sz w:val="20"/>
        </w:rPr>
        <w:t xml:space="preserve">stado de São Paulo, na </w:t>
      </w:r>
      <w:r w:rsidR="00B55453" w:rsidRPr="001C35B8">
        <w:rPr>
          <w:rFonts w:ascii="Verdana" w:hAnsi="Verdana"/>
          <w:sz w:val="20"/>
        </w:rPr>
        <w:t>Avenida Engenheiro Luiz Carlos Berrini, nº 105, Torre 4, Cidade Monções, CEP 04571-900</w:t>
      </w:r>
      <w:r w:rsidRPr="001C35B8">
        <w:rPr>
          <w:rFonts w:ascii="Verdana" w:hAnsi="Verdana"/>
          <w:sz w:val="20"/>
        </w:rPr>
        <w:t>, inscrita no CNPJ</w:t>
      </w:r>
      <w:r w:rsidR="008A74D0">
        <w:rPr>
          <w:rFonts w:ascii="Verdana" w:hAnsi="Verdana"/>
          <w:sz w:val="20"/>
        </w:rPr>
        <w:t>/ME</w:t>
      </w:r>
      <w:r w:rsidRPr="001C35B8">
        <w:rPr>
          <w:rFonts w:ascii="Verdana" w:hAnsi="Verdana"/>
          <w:sz w:val="20"/>
        </w:rPr>
        <w:t xml:space="preserve"> sob o n.º </w:t>
      </w:r>
      <w:r w:rsidRPr="001C35B8">
        <w:rPr>
          <w:rFonts w:ascii="Verdana" w:hAnsi="Verdana"/>
          <w:bCs/>
          <w:sz w:val="20"/>
        </w:rPr>
        <w:t>31.446.280/0001-90</w:t>
      </w:r>
      <w:r w:rsidRPr="001C35B8">
        <w:rPr>
          <w:rFonts w:ascii="Verdana" w:hAnsi="Verdana"/>
          <w:sz w:val="20"/>
        </w:rPr>
        <w:t>, com seus atos constitutivos registrados perante a JUCESP sob o NIRE 3530052169-2, neste ato representada nos termos de seu e</w:t>
      </w:r>
      <w:r w:rsidR="005403AF" w:rsidRPr="001C35B8">
        <w:rPr>
          <w:rFonts w:ascii="Verdana" w:hAnsi="Verdana"/>
          <w:sz w:val="20"/>
        </w:rPr>
        <w:t>s</w:t>
      </w:r>
      <w:r w:rsidRPr="001C35B8">
        <w:rPr>
          <w:rFonts w:ascii="Verdana" w:hAnsi="Verdana"/>
          <w:sz w:val="20"/>
        </w:rPr>
        <w:t>t</w:t>
      </w:r>
      <w:r w:rsidR="005403AF" w:rsidRPr="001C35B8">
        <w:rPr>
          <w:rFonts w:ascii="Verdana" w:hAnsi="Verdana"/>
          <w:sz w:val="20"/>
        </w:rPr>
        <w:t>a</w:t>
      </w:r>
      <w:r w:rsidRPr="001C35B8">
        <w:rPr>
          <w:rFonts w:ascii="Verdana" w:hAnsi="Verdana"/>
          <w:sz w:val="20"/>
        </w:rPr>
        <w:t>tuto social ("</w:t>
      </w:r>
      <w:r w:rsidRPr="001C35B8">
        <w:rPr>
          <w:rFonts w:ascii="Verdana" w:hAnsi="Verdana"/>
          <w:sz w:val="20"/>
          <w:u w:val="single"/>
        </w:rPr>
        <w:t>Companhia</w:t>
      </w:r>
      <w:r w:rsidRPr="001C35B8">
        <w:rPr>
          <w:rFonts w:ascii="Verdana" w:hAnsi="Verdana"/>
          <w:sz w:val="20"/>
        </w:rPr>
        <w:t>" ou “</w:t>
      </w:r>
      <w:r w:rsidRPr="001C35B8">
        <w:rPr>
          <w:rFonts w:ascii="Verdana" w:hAnsi="Verdana"/>
          <w:sz w:val="20"/>
          <w:u w:val="single"/>
        </w:rPr>
        <w:t>Emissora</w:t>
      </w:r>
      <w:r w:rsidRPr="001C35B8">
        <w:rPr>
          <w:rFonts w:ascii="Verdana" w:hAnsi="Verdana"/>
          <w:sz w:val="20"/>
        </w:rPr>
        <w:t>”);</w:t>
      </w:r>
    </w:p>
    <w:p w14:paraId="4F0AE898" w14:textId="77777777" w:rsidR="008F59A2" w:rsidRPr="001C35B8" w:rsidRDefault="008F59A2" w:rsidP="006E7194">
      <w:pPr>
        <w:pStyle w:val="PargrafodaLista"/>
        <w:keepLines/>
        <w:ind w:left="0"/>
        <w:rPr>
          <w:rFonts w:ascii="Verdana" w:hAnsi="Verdana"/>
          <w:sz w:val="20"/>
        </w:rPr>
      </w:pPr>
    </w:p>
    <w:p w14:paraId="7089F678" w14:textId="307E1F85" w:rsidR="008F59A2" w:rsidRPr="001C35B8" w:rsidRDefault="008F59A2" w:rsidP="00D7564D">
      <w:pPr>
        <w:pStyle w:val="PargrafodaLista"/>
        <w:keepLines/>
        <w:numPr>
          <w:ilvl w:val="0"/>
          <w:numId w:val="33"/>
        </w:numPr>
        <w:ind w:left="0" w:firstLine="284"/>
        <w:rPr>
          <w:rFonts w:ascii="Verdana" w:hAnsi="Verdana"/>
          <w:sz w:val="20"/>
        </w:rPr>
      </w:pPr>
      <w:proofErr w:type="spellStart"/>
      <w:r w:rsidRPr="001C35B8">
        <w:rPr>
          <w:rFonts w:ascii="Verdana" w:hAnsi="Verdana"/>
          <w:smallCaps/>
          <w:sz w:val="20"/>
        </w:rPr>
        <w:t>Simplific</w:t>
      </w:r>
      <w:proofErr w:type="spellEnd"/>
      <w:r w:rsidRPr="001C35B8">
        <w:rPr>
          <w:rFonts w:ascii="Verdana" w:hAnsi="Verdana"/>
          <w:smallCaps/>
          <w:sz w:val="20"/>
        </w:rPr>
        <w:t xml:space="preserve"> </w:t>
      </w:r>
      <w:proofErr w:type="spellStart"/>
      <w:r w:rsidRPr="001C35B8">
        <w:rPr>
          <w:rFonts w:ascii="Verdana" w:hAnsi="Verdana"/>
          <w:smallCaps/>
          <w:sz w:val="20"/>
        </w:rPr>
        <w:t>Pavarini</w:t>
      </w:r>
      <w:proofErr w:type="spellEnd"/>
      <w:r w:rsidRPr="001C35B8">
        <w:rPr>
          <w:rFonts w:ascii="Verdana" w:hAnsi="Verdana"/>
          <w:smallCaps/>
          <w:sz w:val="20"/>
        </w:rPr>
        <w:t xml:space="preserve"> Distribuidora de Títulos e Valores Mobiliários Ltda</w:t>
      </w:r>
      <w:r w:rsidRPr="001C35B8">
        <w:rPr>
          <w:rFonts w:ascii="Verdana" w:hAnsi="Verdana"/>
          <w:sz w:val="20"/>
        </w:rPr>
        <w:t xml:space="preserve">., instituição autorizada a funcionar pelo Banco Central do Brasil, atuando por sua filial, na </w:t>
      </w:r>
      <w:r w:rsidR="008A74D0">
        <w:rPr>
          <w:rFonts w:ascii="Verdana" w:hAnsi="Verdana"/>
          <w:sz w:val="20"/>
        </w:rPr>
        <w:t>c</w:t>
      </w:r>
      <w:r w:rsidRPr="001C35B8">
        <w:rPr>
          <w:rFonts w:ascii="Verdana" w:hAnsi="Verdana"/>
          <w:sz w:val="20"/>
        </w:rPr>
        <w:t xml:space="preserve">idade de São Paulo, </w:t>
      </w:r>
      <w:r w:rsidR="008A74D0">
        <w:rPr>
          <w:rFonts w:ascii="Verdana" w:hAnsi="Verdana"/>
          <w:sz w:val="20"/>
        </w:rPr>
        <w:t>e</w:t>
      </w:r>
      <w:r w:rsidRPr="001C35B8">
        <w:rPr>
          <w:rFonts w:ascii="Verdana" w:hAnsi="Verdana"/>
          <w:sz w:val="20"/>
        </w:rPr>
        <w:t>stado de São Paulo, na Rua Joaquim Floriano, nº 466, Bloco B, Sala 1.401, CEP 04534-002, inscrita no CNPJ</w:t>
      </w:r>
      <w:r w:rsidR="008A74D0">
        <w:rPr>
          <w:rFonts w:ascii="Verdana" w:hAnsi="Verdana"/>
          <w:sz w:val="20"/>
        </w:rPr>
        <w:t>/ME</w:t>
      </w:r>
      <w:r w:rsidRPr="001C35B8">
        <w:rPr>
          <w:rFonts w:ascii="Verdana" w:hAnsi="Verdana"/>
          <w:sz w:val="20"/>
        </w:rPr>
        <w:t xml:space="preserve"> sob o nº 15.227.994/0004-01, neste ato representada na forma do seu contrato social</w:t>
      </w:r>
      <w:r w:rsidR="008A74D0">
        <w:rPr>
          <w:rFonts w:ascii="Verdana" w:hAnsi="Verdana"/>
          <w:sz w:val="20"/>
        </w:rPr>
        <w:t xml:space="preserve"> e na qualidade de agente fiduciário</w:t>
      </w:r>
      <w:r w:rsidRPr="001C35B8">
        <w:rPr>
          <w:rFonts w:ascii="Verdana" w:hAnsi="Verdana"/>
          <w:sz w:val="20"/>
        </w:rPr>
        <w:t xml:space="preserve"> ("</w:t>
      </w:r>
      <w:r w:rsidRPr="001C35B8">
        <w:rPr>
          <w:rFonts w:ascii="Verdana" w:hAnsi="Verdana"/>
          <w:sz w:val="20"/>
          <w:u w:val="single"/>
        </w:rPr>
        <w:t>Agente Fiduciário</w:t>
      </w:r>
      <w:r w:rsidRPr="001C35B8">
        <w:rPr>
          <w:rFonts w:ascii="Verdana" w:hAnsi="Verdana"/>
          <w:sz w:val="20"/>
        </w:rPr>
        <w:t>"</w:t>
      </w:r>
      <w:r w:rsidR="00FD0942" w:rsidRPr="001C35B8">
        <w:rPr>
          <w:rFonts w:ascii="Verdana" w:hAnsi="Verdana"/>
          <w:sz w:val="20"/>
        </w:rPr>
        <w:t xml:space="preserve">); </w:t>
      </w:r>
    </w:p>
    <w:p w14:paraId="61F3EC65" w14:textId="77777777" w:rsidR="00FD0942" w:rsidRPr="001C35B8" w:rsidRDefault="00FD0942" w:rsidP="006E7194">
      <w:pPr>
        <w:pStyle w:val="PargrafodaLista"/>
        <w:rPr>
          <w:rFonts w:ascii="Verdana" w:hAnsi="Verdana"/>
          <w:sz w:val="20"/>
        </w:rPr>
      </w:pPr>
    </w:p>
    <w:p w14:paraId="225C34F4" w14:textId="230DE0CB" w:rsidR="00FD3765" w:rsidRPr="001C35B8" w:rsidRDefault="00FD0942" w:rsidP="006E7194">
      <w:pPr>
        <w:pStyle w:val="PargrafodaLista"/>
        <w:keepLines/>
        <w:numPr>
          <w:ilvl w:val="0"/>
          <w:numId w:val="33"/>
        </w:numPr>
        <w:ind w:left="0" w:firstLine="284"/>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sidR="008A74D0">
        <w:rPr>
          <w:rFonts w:ascii="Verdana" w:hAnsi="Verdana"/>
          <w:sz w:val="20"/>
        </w:rPr>
        <w:t>c</w:t>
      </w:r>
      <w:r w:rsidRPr="001C35B8">
        <w:rPr>
          <w:rFonts w:ascii="Verdana" w:hAnsi="Verdana"/>
          <w:sz w:val="20"/>
        </w:rPr>
        <w:t xml:space="preserve">idade de Recife, </w:t>
      </w:r>
      <w:r w:rsidR="008A74D0">
        <w:rPr>
          <w:rFonts w:ascii="Verdana" w:hAnsi="Verdana"/>
          <w:sz w:val="20"/>
        </w:rPr>
        <w:t>e</w:t>
      </w:r>
      <w:r w:rsidRPr="001C35B8">
        <w:rPr>
          <w:rFonts w:ascii="Verdana" w:hAnsi="Verdana"/>
          <w:sz w:val="20"/>
        </w:rPr>
        <w:t>stado de Pernambuco</w:t>
      </w:r>
      <w:r w:rsidR="00E16ECC" w:rsidRPr="001C35B8">
        <w:rPr>
          <w:rFonts w:ascii="Verdana" w:hAnsi="Verdana"/>
          <w:sz w:val="20"/>
        </w:rPr>
        <w:t xml:space="preserve">, inscrita no CNPJME sob o nº </w:t>
      </w:r>
      <w:r w:rsidR="00484B52" w:rsidRPr="001C35B8">
        <w:rPr>
          <w:rFonts w:ascii="Verdana" w:hAnsi="Verdana"/>
          <w:sz w:val="20"/>
        </w:rPr>
        <w:t>18.577.728/0001-46</w:t>
      </w:r>
      <w:r w:rsid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00E16ECC" w:rsidRPr="001C35B8">
        <w:rPr>
          <w:rFonts w:ascii="Verdana" w:hAnsi="Verdana"/>
          <w:sz w:val="20"/>
        </w:rPr>
        <w:t xml:space="preserve"> (“</w:t>
      </w:r>
      <w:r w:rsidR="00E16ECC" w:rsidRPr="001C35B8">
        <w:rPr>
          <w:rFonts w:ascii="Verdana" w:hAnsi="Verdana"/>
          <w:sz w:val="20"/>
          <w:u w:val="single"/>
        </w:rPr>
        <w:t>Esfera 5</w:t>
      </w:r>
      <w:r w:rsidR="00E16ECC" w:rsidRPr="001C35B8">
        <w:rPr>
          <w:rFonts w:ascii="Verdana" w:hAnsi="Verdana"/>
          <w:sz w:val="20"/>
        </w:rPr>
        <w:t>”)</w:t>
      </w:r>
      <w:r w:rsidR="00FD3765" w:rsidRPr="001C35B8">
        <w:rPr>
          <w:rFonts w:ascii="Verdana" w:hAnsi="Verdana"/>
          <w:sz w:val="20"/>
        </w:rPr>
        <w:t>;</w:t>
      </w:r>
      <w:r w:rsidR="008A1E20" w:rsidRPr="001C35B8">
        <w:rPr>
          <w:rFonts w:ascii="Verdana" w:hAnsi="Verdana"/>
          <w:sz w:val="20"/>
        </w:rPr>
        <w:t xml:space="preserve"> </w:t>
      </w:r>
    </w:p>
    <w:p w14:paraId="46683B26" w14:textId="77777777" w:rsidR="00FD3765" w:rsidRPr="001C35B8" w:rsidRDefault="00FD3765" w:rsidP="00FD3765">
      <w:pPr>
        <w:pStyle w:val="PargrafodaLista"/>
        <w:rPr>
          <w:rFonts w:ascii="Verdana" w:hAnsi="Verdana"/>
          <w:smallCaps/>
          <w:sz w:val="20"/>
        </w:rPr>
      </w:pPr>
    </w:p>
    <w:p w14:paraId="7A1D858F" w14:textId="746EE17F" w:rsidR="0090247B" w:rsidRPr="001C35B8" w:rsidRDefault="008A1E20" w:rsidP="006E7194">
      <w:pPr>
        <w:pStyle w:val="PargrafodaLista"/>
        <w:keepLines/>
        <w:numPr>
          <w:ilvl w:val="0"/>
          <w:numId w:val="33"/>
        </w:numPr>
        <w:ind w:left="0" w:firstLine="284"/>
        <w:rPr>
          <w:rFonts w:ascii="Verdana" w:hAnsi="Verdana"/>
          <w:sz w:val="20"/>
        </w:rPr>
      </w:pPr>
      <w:proofErr w:type="spellStart"/>
      <w:r w:rsidRPr="001C35B8">
        <w:rPr>
          <w:rFonts w:ascii="Verdana" w:hAnsi="Verdana"/>
          <w:smallCaps/>
          <w:sz w:val="20"/>
        </w:rPr>
        <w:t>Acqio</w:t>
      </w:r>
      <w:proofErr w:type="spellEnd"/>
      <w:r w:rsidRPr="001C35B8">
        <w:rPr>
          <w:rFonts w:ascii="Verdana" w:hAnsi="Verdana"/>
          <w:smallCaps/>
          <w:sz w:val="20"/>
        </w:rPr>
        <w:t xml:space="preserve"> Franchising S.A</w:t>
      </w:r>
      <w:r w:rsidRPr="001C35B8">
        <w:rPr>
          <w:rFonts w:ascii="Verdana" w:hAnsi="Verdana"/>
          <w:sz w:val="20"/>
        </w:rPr>
        <w:t xml:space="preserve">., sociedade anônima por ações de capital fechado, com sede, na </w:t>
      </w:r>
      <w:r w:rsidR="008407CE" w:rsidRPr="001C35B8">
        <w:rPr>
          <w:rFonts w:ascii="Verdana" w:hAnsi="Verdana"/>
          <w:sz w:val="20"/>
        </w:rPr>
        <w:t xml:space="preserve">Avenida Luiz Carlos Berrini, 105, 15º andar, conjunto 151, Torre 4, Berrini </w:t>
      </w:r>
      <w:proofErr w:type="spellStart"/>
      <w:r w:rsidR="008407CE" w:rsidRPr="001C35B8">
        <w:rPr>
          <w:rFonts w:ascii="Verdana" w:hAnsi="Verdana"/>
          <w:sz w:val="20"/>
        </w:rPr>
        <w:t>One</w:t>
      </w:r>
      <w:proofErr w:type="spellEnd"/>
      <w:r w:rsidR="008407CE" w:rsidRPr="001C35B8">
        <w:rPr>
          <w:rFonts w:ascii="Verdana" w:hAnsi="Verdana"/>
          <w:sz w:val="20"/>
        </w:rPr>
        <w:t>, Cidade Monções, CEP 04571-900,</w:t>
      </w:r>
      <w:r w:rsidR="008407CE">
        <w:rPr>
          <w:rFonts w:ascii="Verdana" w:hAnsi="Verdana"/>
          <w:sz w:val="20"/>
        </w:rPr>
        <w:t xml:space="preserve"> na cidade de São Paulo, estado de São Paulo</w:t>
      </w:r>
      <w:r w:rsidRPr="001C35B8">
        <w:rPr>
          <w:rFonts w:ascii="Verdana" w:hAnsi="Verdana"/>
          <w:sz w:val="20"/>
        </w:rPr>
        <w:t>, inscrita no CNPJ/ME sob o nº 23.023.928/0001-97</w:t>
      </w:r>
      <w:r w:rsidR="008A74D0">
        <w:rPr>
          <w:rFonts w:ascii="Verdana" w:hAnsi="Verdana"/>
          <w:sz w:val="20"/>
        </w:rPr>
        <w:t>,</w:t>
      </w:r>
      <w:r w:rsidR="008A74D0" w:rsidRP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Pr="001C35B8">
        <w:rPr>
          <w:rFonts w:ascii="Verdana" w:hAnsi="Verdana"/>
          <w:sz w:val="20"/>
        </w:rPr>
        <w:t xml:space="preserve"> (“</w:t>
      </w:r>
      <w:proofErr w:type="spellStart"/>
      <w:r w:rsidRPr="001C35B8">
        <w:rPr>
          <w:rFonts w:ascii="Verdana" w:hAnsi="Verdana"/>
          <w:sz w:val="20"/>
          <w:u w:val="single"/>
        </w:rPr>
        <w:t>Acqio</w:t>
      </w:r>
      <w:proofErr w:type="spellEnd"/>
      <w:r w:rsidRPr="001C35B8">
        <w:rPr>
          <w:rFonts w:ascii="Verdana" w:hAnsi="Verdana"/>
          <w:sz w:val="20"/>
          <w:u w:val="single"/>
        </w:rPr>
        <w:t xml:space="preserve"> Franchising</w:t>
      </w:r>
      <w:r w:rsidRPr="001C35B8">
        <w:rPr>
          <w:rFonts w:ascii="Verdana" w:hAnsi="Verdana"/>
          <w:sz w:val="20"/>
        </w:rPr>
        <w:t xml:space="preserve">”); </w:t>
      </w:r>
    </w:p>
    <w:p w14:paraId="5999A646" w14:textId="77777777" w:rsidR="0090247B" w:rsidRPr="001C35B8" w:rsidRDefault="0090247B" w:rsidP="0090247B">
      <w:pPr>
        <w:pStyle w:val="PargrafodaLista"/>
        <w:rPr>
          <w:rFonts w:ascii="Verdana" w:hAnsi="Verdana"/>
          <w:smallCaps/>
          <w:sz w:val="20"/>
        </w:rPr>
      </w:pPr>
    </w:p>
    <w:p w14:paraId="37C1FAEE" w14:textId="24986197" w:rsidR="00CE002B" w:rsidRDefault="008A1E20" w:rsidP="006E7194">
      <w:pPr>
        <w:pStyle w:val="PargrafodaLista"/>
        <w:keepLines/>
        <w:numPr>
          <w:ilvl w:val="0"/>
          <w:numId w:val="33"/>
        </w:numPr>
        <w:ind w:left="0" w:firstLine="284"/>
        <w:rPr>
          <w:rFonts w:ascii="Verdana" w:hAnsi="Verdana"/>
          <w:sz w:val="20"/>
        </w:rPr>
      </w:pPr>
      <w:proofErr w:type="spellStart"/>
      <w:r w:rsidRPr="001C35B8">
        <w:rPr>
          <w:rFonts w:ascii="Verdana" w:hAnsi="Verdana"/>
          <w:smallCaps/>
          <w:sz w:val="20"/>
        </w:rPr>
        <w:t>Acqio</w:t>
      </w:r>
      <w:proofErr w:type="spellEnd"/>
      <w:r w:rsidRPr="001C35B8">
        <w:rPr>
          <w:rFonts w:ascii="Verdana" w:hAnsi="Verdana"/>
          <w:smallCaps/>
          <w:sz w:val="20"/>
        </w:rPr>
        <w:t xml:space="preserve"> Pagamentos S.A.</w:t>
      </w:r>
      <w:r w:rsidR="008A74D0">
        <w:rPr>
          <w:rFonts w:ascii="Verdana" w:hAnsi="Verdana"/>
          <w:smallCaps/>
          <w:sz w:val="20"/>
        </w:rPr>
        <w:t>,</w:t>
      </w:r>
      <w:r w:rsidRPr="001C35B8">
        <w:rPr>
          <w:rFonts w:ascii="Verdana" w:hAnsi="Verdana"/>
          <w:sz w:val="20"/>
        </w:rPr>
        <w:t xml:space="preserve"> sociedade anônima por ações de capital fechado, com sede, na </w:t>
      </w:r>
      <w:r w:rsidR="00E16ECC" w:rsidRPr="001C35B8">
        <w:rPr>
          <w:rFonts w:ascii="Verdana" w:hAnsi="Verdana"/>
          <w:sz w:val="20"/>
        </w:rPr>
        <w:t xml:space="preserve">Avenida Luiz Carlos Berrini, 105, 15º andar, conjunto 151, Torre 4, Berrini </w:t>
      </w:r>
      <w:proofErr w:type="spellStart"/>
      <w:r w:rsidR="00E16ECC" w:rsidRPr="001C35B8">
        <w:rPr>
          <w:rFonts w:ascii="Verdana" w:hAnsi="Verdana"/>
          <w:sz w:val="20"/>
        </w:rPr>
        <w:t>One</w:t>
      </w:r>
      <w:proofErr w:type="spellEnd"/>
      <w:r w:rsidR="00E16ECC" w:rsidRPr="001C35B8">
        <w:rPr>
          <w:rFonts w:ascii="Verdana" w:hAnsi="Verdana"/>
          <w:sz w:val="20"/>
        </w:rPr>
        <w:t>, Cidade Monções, CEP 04571-900</w:t>
      </w:r>
      <w:r w:rsidRPr="001C35B8">
        <w:rPr>
          <w:rFonts w:ascii="Verdana" w:hAnsi="Verdana"/>
          <w:sz w:val="20"/>
        </w:rPr>
        <w:t>,</w:t>
      </w:r>
      <w:r w:rsidR="008A74D0">
        <w:rPr>
          <w:rFonts w:ascii="Verdana" w:hAnsi="Verdana"/>
          <w:sz w:val="20"/>
        </w:rPr>
        <w:t xml:space="preserve"> na cidade de São Paulo, estado de São Paulo,</w:t>
      </w:r>
      <w:r w:rsidRPr="001C35B8">
        <w:rPr>
          <w:rFonts w:ascii="Verdana" w:hAnsi="Verdana"/>
          <w:sz w:val="20"/>
        </w:rPr>
        <w:t xml:space="preserve"> inscrita no CNPJ/ME sob o nº 33.189.282/0001-76</w:t>
      </w:r>
      <w:r w:rsidR="00CE002B">
        <w:rPr>
          <w:rFonts w:ascii="Verdana" w:hAnsi="Verdana"/>
          <w:sz w:val="20"/>
        </w:rPr>
        <w:t xml:space="preserve">, </w:t>
      </w:r>
      <w:r w:rsidR="00CE002B" w:rsidRPr="001C35B8">
        <w:rPr>
          <w:rFonts w:ascii="Verdana" w:hAnsi="Verdana"/>
          <w:sz w:val="20"/>
        </w:rPr>
        <w:t xml:space="preserve">neste ato representada na forma do seu </w:t>
      </w:r>
      <w:r w:rsidR="00CE002B">
        <w:rPr>
          <w:rFonts w:ascii="Verdana" w:hAnsi="Verdana"/>
          <w:sz w:val="20"/>
        </w:rPr>
        <w:t>estatuto</w:t>
      </w:r>
      <w:r w:rsidR="00CE002B" w:rsidRPr="001C35B8">
        <w:rPr>
          <w:rFonts w:ascii="Verdana" w:hAnsi="Verdana"/>
          <w:sz w:val="20"/>
        </w:rPr>
        <w:t xml:space="preserve"> social</w:t>
      </w:r>
      <w:r w:rsidRPr="001C35B8">
        <w:rPr>
          <w:rFonts w:ascii="Verdana" w:hAnsi="Verdana"/>
          <w:sz w:val="20"/>
        </w:rPr>
        <w:t xml:space="preserve"> (“</w:t>
      </w:r>
      <w:proofErr w:type="spellStart"/>
      <w:r w:rsidRPr="001C35B8">
        <w:rPr>
          <w:rFonts w:ascii="Verdana" w:hAnsi="Verdana"/>
          <w:sz w:val="20"/>
          <w:u w:val="single"/>
        </w:rPr>
        <w:t>Acqio</w:t>
      </w:r>
      <w:proofErr w:type="spellEnd"/>
      <w:r w:rsidRPr="001C35B8">
        <w:rPr>
          <w:rFonts w:ascii="Verdana" w:hAnsi="Verdana"/>
          <w:sz w:val="20"/>
          <w:u w:val="single"/>
        </w:rPr>
        <w:t xml:space="preserve"> Pagamentos</w:t>
      </w:r>
      <w:r w:rsidRPr="001C35B8">
        <w:rPr>
          <w:rFonts w:ascii="Verdana" w:hAnsi="Verdana"/>
          <w:sz w:val="20"/>
        </w:rPr>
        <w:t>”</w:t>
      </w:r>
      <w:r w:rsidR="00CE002B">
        <w:rPr>
          <w:rFonts w:ascii="Verdana" w:hAnsi="Verdana"/>
          <w:sz w:val="20"/>
        </w:rPr>
        <w:t>);</w:t>
      </w:r>
      <w:r w:rsidR="005457A5">
        <w:rPr>
          <w:rFonts w:ascii="Verdana" w:hAnsi="Verdana"/>
          <w:sz w:val="20"/>
        </w:rPr>
        <w:t xml:space="preserve"> e</w:t>
      </w:r>
    </w:p>
    <w:p w14:paraId="27C455A1" w14:textId="77777777" w:rsidR="00CE002B" w:rsidRPr="002F6615" w:rsidRDefault="00CE002B" w:rsidP="002F6615">
      <w:pPr>
        <w:pStyle w:val="PargrafodaLista"/>
        <w:rPr>
          <w:rFonts w:ascii="Verdana" w:hAnsi="Verdana"/>
          <w:sz w:val="20"/>
        </w:rPr>
      </w:pPr>
    </w:p>
    <w:p w14:paraId="7345DA2F" w14:textId="5D23EBD5" w:rsidR="0090247B" w:rsidRPr="001C35B8" w:rsidRDefault="00CE002B" w:rsidP="006E7194">
      <w:pPr>
        <w:pStyle w:val="PargrafodaLista"/>
        <w:keepLines/>
        <w:numPr>
          <w:ilvl w:val="0"/>
          <w:numId w:val="33"/>
        </w:numPr>
        <w:ind w:left="0" w:firstLine="284"/>
        <w:rPr>
          <w:rFonts w:ascii="Verdana" w:hAnsi="Verdana"/>
          <w:sz w:val="20"/>
        </w:rPr>
      </w:pPr>
      <w:proofErr w:type="spellStart"/>
      <w:r w:rsidRPr="002F6615">
        <w:rPr>
          <w:rFonts w:ascii="Verdana" w:hAnsi="Verdana"/>
          <w:smallCaps/>
          <w:sz w:val="20"/>
        </w:rPr>
        <w:t>Acqio</w:t>
      </w:r>
      <w:proofErr w:type="spellEnd"/>
      <w:r w:rsidRPr="002F6615">
        <w:rPr>
          <w:rFonts w:ascii="Verdana" w:hAnsi="Verdana"/>
          <w:smallCaps/>
          <w:sz w:val="20"/>
        </w:rPr>
        <w:t xml:space="preserve"> Holding Financeira Ltda</w:t>
      </w:r>
      <w:r>
        <w:rPr>
          <w:rFonts w:ascii="Verdana" w:hAnsi="Verdana"/>
          <w:smallCaps/>
          <w:sz w:val="20"/>
        </w:rPr>
        <w:t>.</w:t>
      </w:r>
      <w:r w:rsidRPr="00787A21">
        <w:rPr>
          <w:rFonts w:ascii="Verdana" w:hAnsi="Verdana" w:cstheme="minorHAnsi"/>
          <w:sz w:val="20"/>
        </w:rPr>
        <w:t xml:space="preserve">, </w:t>
      </w:r>
      <w:r w:rsidRPr="001C35B8">
        <w:rPr>
          <w:rFonts w:ascii="Verdana" w:hAnsi="Verdana"/>
          <w:sz w:val="20"/>
        </w:rPr>
        <w:t xml:space="preserve">sociedade anônima por ações de capital fechado, com sede, na Avenida 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proofErr w:type="spellStart"/>
      <w:r w:rsidRPr="002F6615">
        <w:rPr>
          <w:rFonts w:ascii="Verdana" w:hAnsi="Verdana"/>
          <w:sz w:val="20"/>
          <w:u w:val="single"/>
        </w:rPr>
        <w:t>Acqio</w:t>
      </w:r>
      <w:proofErr w:type="spellEnd"/>
      <w:r w:rsidRPr="002F6615">
        <w:rPr>
          <w:rFonts w:ascii="Verdana" w:hAnsi="Verdana"/>
          <w:sz w:val="20"/>
          <w:u w:val="single"/>
        </w:rPr>
        <w:t xml:space="preserve"> Financeira</w:t>
      </w:r>
      <w:r>
        <w:rPr>
          <w:rFonts w:ascii="Verdana" w:hAnsi="Verdana"/>
          <w:sz w:val="20"/>
        </w:rPr>
        <w:t>”</w:t>
      </w:r>
      <w:r w:rsidR="008F16CA" w:rsidRPr="001C35B8">
        <w:rPr>
          <w:rFonts w:ascii="Verdana" w:hAnsi="Verdana"/>
          <w:sz w:val="20"/>
        </w:rPr>
        <w:t xml:space="preserve"> e quando em conjunto com Esfera 5</w:t>
      </w:r>
      <w:r>
        <w:rPr>
          <w:rFonts w:ascii="Verdana" w:hAnsi="Verdana"/>
          <w:sz w:val="20"/>
        </w:rPr>
        <w:t>,</w:t>
      </w:r>
      <w:r w:rsidR="008F16CA" w:rsidRPr="001C35B8">
        <w:rPr>
          <w:rFonts w:ascii="Verdana" w:hAnsi="Verdana"/>
          <w:sz w:val="20"/>
        </w:rPr>
        <w:t xml:space="preserve"> </w:t>
      </w:r>
      <w:proofErr w:type="spellStart"/>
      <w:r w:rsidR="008F16CA" w:rsidRPr="001C35B8">
        <w:rPr>
          <w:rFonts w:ascii="Verdana" w:hAnsi="Verdana"/>
          <w:sz w:val="20"/>
        </w:rPr>
        <w:t>Acqio</w:t>
      </w:r>
      <w:proofErr w:type="spellEnd"/>
      <w:r w:rsidR="008F16CA" w:rsidRPr="001C35B8">
        <w:rPr>
          <w:rFonts w:ascii="Verdana" w:hAnsi="Verdana"/>
          <w:sz w:val="20"/>
        </w:rPr>
        <w:t xml:space="preserve"> Franchising</w:t>
      </w:r>
      <w:r>
        <w:rPr>
          <w:rFonts w:ascii="Verdana" w:hAnsi="Verdana"/>
          <w:sz w:val="20"/>
        </w:rPr>
        <w:t xml:space="preserve"> e </w:t>
      </w:r>
      <w:proofErr w:type="spellStart"/>
      <w:r>
        <w:rPr>
          <w:rFonts w:ascii="Verdana" w:hAnsi="Verdana"/>
          <w:sz w:val="20"/>
        </w:rPr>
        <w:t>Acqio</w:t>
      </w:r>
      <w:proofErr w:type="spellEnd"/>
      <w:r>
        <w:rPr>
          <w:rFonts w:ascii="Verdana" w:hAnsi="Verdana"/>
          <w:sz w:val="20"/>
        </w:rPr>
        <w:t xml:space="preserve"> Pagamentos</w:t>
      </w:r>
      <w:r w:rsidR="008F16CA" w:rsidRPr="001C35B8">
        <w:rPr>
          <w:rFonts w:ascii="Verdana" w:hAnsi="Verdana"/>
          <w:sz w:val="20"/>
        </w:rPr>
        <w:t>, as “</w:t>
      </w:r>
      <w:r w:rsidR="008F16CA" w:rsidRPr="001C35B8">
        <w:rPr>
          <w:rFonts w:ascii="Verdana" w:hAnsi="Verdana"/>
          <w:sz w:val="20"/>
          <w:u w:val="single"/>
        </w:rPr>
        <w:t>Fiadoras</w:t>
      </w:r>
      <w:r w:rsidR="008F16CA" w:rsidRPr="001C35B8">
        <w:rPr>
          <w:rFonts w:ascii="Verdana" w:hAnsi="Verdana"/>
          <w:sz w:val="20"/>
        </w:rPr>
        <w:t>”, e, em conjunto com a Companhia e o Agente Fiduciário, em conjunto, "</w:t>
      </w:r>
      <w:r w:rsidR="008F16CA" w:rsidRPr="001C35B8">
        <w:rPr>
          <w:rFonts w:ascii="Verdana" w:hAnsi="Verdana"/>
          <w:sz w:val="20"/>
          <w:u w:val="single"/>
        </w:rPr>
        <w:t>Partes</w:t>
      </w:r>
      <w:r w:rsidR="008F16CA" w:rsidRPr="001C35B8">
        <w:rPr>
          <w:rFonts w:ascii="Verdana" w:hAnsi="Verdana"/>
          <w:sz w:val="20"/>
        </w:rPr>
        <w:t>" e, quando referidos individualmente, "</w:t>
      </w:r>
      <w:r w:rsidR="008F16CA" w:rsidRPr="001C35B8">
        <w:rPr>
          <w:rFonts w:ascii="Verdana" w:hAnsi="Verdana"/>
          <w:sz w:val="20"/>
          <w:u w:val="single"/>
        </w:rPr>
        <w:t>Parte</w:t>
      </w:r>
      <w:r w:rsidR="008F16CA" w:rsidRPr="001C35B8">
        <w:rPr>
          <w:rFonts w:ascii="Verdana" w:hAnsi="Verdana"/>
          <w:sz w:val="20"/>
        </w:rPr>
        <w:t>")</w:t>
      </w:r>
      <w:r>
        <w:rPr>
          <w:rFonts w:ascii="Verdana" w:hAnsi="Verdana"/>
          <w:sz w:val="20"/>
        </w:rPr>
        <w:t>;</w:t>
      </w:r>
    </w:p>
    <w:p w14:paraId="19A17436" w14:textId="691EEACB" w:rsidR="00FD0942" w:rsidRPr="001C35B8" w:rsidRDefault="00FD0942" w:rsidP="001C35B8">
      <w:pPr>
        <w:keepLines/>
        <w:rPr>
          <w:rFonts w:ascii="Verdana" w:hAnsi="Verdana"/>
          <w:sz w:val="20"/>
        </w:rPr>
      </w:pPr>
      <w:r w:rsidRPr="001C35B8">
        <w:rPr>
          <w:rFonts w:ascii="Verdana" w:hAnsi="Verdana"/>
          <w:sz w:val="20"/>
        </w:rPr>
        <w:t>.</w:t>
      </w:r>
    </w:p>
    <w:p w14:paraId="77C13EF8" w14:textId="4449BDF3" w:rsidR="008F59A2" w:rsidRDefault="008F59A2" w:rsidP="00DC00C1">
      <w:pPr>
        <w:suppressAutoHyphens/>
        <w:spacing w:line="320" w:lineRule="exact"/>
        <w:jc w:val="center"/>
        <w:rPr>
          <w:rFonts w:ascii="Verdana" w:hAnsi="Verdana"/>
          <w:b/>
          <w:sz w:val="20"/>
          <w:lang w:eastAsia="x-none"/>
        </w:rPr>
      </w:pPr>
    </w:p>
    <w:p w14:paraId="5C08DF54" w14:textId="5B6C815D" w:rsidR="008A74D0" w:rsidRDefault="008A74D0" w:rsidP="00DC00C1">
      <w:pPr>
        <w:suppressAutoHyphens/>
        <w:spacing w:line="320" w:lineRule="exact"/>
        <w:jc w:val="center"/>
        <w:rPr>
          <w:rFonts w:ascii="Verdana" w:hAnsi="Verdana"/>
          <w:b/>
          <w:sz w:val="20"/>
          <w:lang w:eastAsia="x-none"/>
        </w:rPr>
      </w:pPr>
    </w:p>
    <w:p w14:paraId="6CABC38B" w14:textId="1479A7E1" w:rsidR="008A74D0" w:rsidRDefault="008A74D0" w:rsidP="00DC00C1">
      <w:pPr>
        <w:suppressAutoHyphens/>
        <w:spacing w:line="320" w:lineRule="exact"/>
        <w:jc w:val="center"/>
        <w:rPr>
          <w:rFonts w:ascii="Verdana" w:hAnsi="Verdana"/>
          <w:b/>
          <w:sz w:val="20"/>
          <w:lang w:eastAsia="x-none"/>
        </w:rPr>
      </w:pPr>
    </w:p>
    <w:p w14:paraId="1A2A2A4C" w14:textId="5EA56AFE" w:rsidR="008A74D0" w:rsidRDefault="008A74D0" w:rsidP="00DC00C1">
      <w:pPr>
        <w:suppressAutoHyphens/>
        <w:spacing w:line="320" w:lineRule="exact"/>
        <w:jc w:val="center"/>
        <w:rPr>
          <w:rFonts w:ascii="Verdana" w:hAnsi="Verdana"/>
          <w:b/>
          <w:sz w:val="20"/>
          <w:lang w:eastAsia="x-none"/>
        </w:rPr>
      </w:pPr>
    </w:p>
    <w:p w14:paraId="0B0673C2" w14:textId="77777777" w:rsidR="008A74D0" w:rsidRPr="001C35B8" w:rsidRDefault="008A74D0" w:rsidP="00DC00C1">
      <w:pPr>
        <w:suppressAutoHyphens/>
        <w:spacing w:line="320" w:lineRule="exact"/>
        <w:jc w:val="center"/>
        <w:rPr>
          <w:rFonts w:ascii="Verdana" w:hAnsi="Verdana"/>
          <w:b/>
          <w:sz w:val="20"/>
          <w:lang w:eastAsia="x-none"/>
        </w:rPr>
      </w:pPr>
    </w:p>
    <w:p w14:paraId="1FD07DC2"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CONSIDERANDO QUE:</w:t>
      </w:r>
    </w:p>
    <w:p w14:paraId="1C753E3D"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p>
    <w:p w14:paraId="58E17DEE" w14:textId="56EBA170" w:rsidR="00DC00C1" w:rsidRPr="001C35B8" w:rsidRDefault="00DC00C1" w:rsidP="006E7194">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reunião da Assembleia Geral Extraordinária da Emissora realizada em </w:t>
      </w:r>
      <w:r w:rsidR="0091708C" w:rsidRPr="001C35B8">
        <w:rPr>
          <w:rFonts w:ascii="Verdana" w:hAnsi="Verdana"/>
          <w:sz w:val="20"/>
        </w:rPr>
        <w:t>31 de dezembro de 2020</w:t>
      </w:r>
      <w:r w:rsidRPr="001C35B8">
        <w:rPr>
          <w:rFonts w:ascii="Verdana" w:hAnsi="Verdana"/>
          <w:sz w:val="20"/>
        </w:rPr>
        <w:t>, foi aprovada a realização da</w:t>
      </w:r>
      <w:r w:rsidR="001256E5" w:rsidRPr="001C35B8">
        <w:rPr>
          <w:rFonts w:ascii="Verdana" w:hAnsi="Verdana"/>
          <w:sz w:val="20"/>
        </w:rPr>
        <w:t xml:space="preserve"> </w:t>
      </w:r>
      <w:r w:rsidR="008F59A2" w:rsidRPr="001C35B8">
        <w:rPr>
          <w:rFonts w:ascii="Verdana" w:hAnsi="Verdana"/>
          <w:sz w:val="20"/>
        </w:rPr>
        <w:t>primeira</w:t>
      </w:r>
      <w:r w:rsidR="0077544E" w:rsidRPr="001C35B8">
        <w:rPr>
          <w:rFonts w:ascii="Verdana" w:hAnsi="Verdana"/>
          <w:sz w:val="20"/>
        </w:rPr>
        <w:t xml:space="preserve"> </w:t>
      </w:r>
      <w:r w:rsidR="00CB7D4A" w:rsidRPr="001C35B8">
        <w:rPr>
          <w:rFonts w:ascii="Verdana" w:hAnsi="Verdana"/>
          <w:sz w:val="20"/>
        </w:rPr>
        <w:t xml:space="preserve">emissão de debêntures </w:t>
      </w:r>
      <w:r w:rsidR="008F59A2" w:rsidRPr="001C35B8">
        <w:rPr>
          <w:rFonts w:ascii="Verdana" w:hAnsi="Verdana"/>
          <w:sz w:val="20"/>
        </w:rPr>
        <w:t>simples, não conversíveis em ações, da espécie com garantia real</w:t>
      </w:r>
      <w:r w:rsidR="007502FC" w:rsidRPr="001C35B8">
        <w:rPr>
          <w:rFonts w:ascii="Verdana" w:hAnsi="Verdana"/>
          <w:sz w:val="20"/>
        </w:rPr>
        <w:t xml:space="preserve">, </w:t>
      </w:r>
      <w:r w:rsidR="008F59A2" w:rsidRPr="001C35B8">
        <w:rPr>
          <w:rFonts w:ascii="Verdana" w:hAnsi="Verdana"/>
          <w:sz w:val="20"/>
        </w:rPr>
        <w:t xml:space="preserve">em três séries da Companhia </w:t>
      </w:r>
      <w:r w:rsidR="00CB7D4A" w:rsidRPr="001C35B8">
        <w:rPr>
          <w:rFonts w:ascii="Verdana" w:hAnsi="Verdana"/>
          <w:sz w:val="20"/>
        </w:rPr>
        <w:t>(“</w:t>
      </w:r>
      <w:r w:rsidRPr="001C35B8">
        <w:rPr>
          <w:rFonts w:ascii="Verdana" w:hAnsi="Verdana"/>
          <w:sz w:val="20"/>
          <w:u w:val="single"/>
        </w:rPr>
        <w:t>Emissão</w:t>
      </w:r>
      <w:r w:rsidR="00CB7D4A" w:rsidRPr="001C35B8">
        <w:rPr>
          <w:rFonts w:ascii="Verdana" w:hAnsi="Verdana"/>
          <w:sz w:val="20"/>
        </w:rPr>
        <w:t>”)</w:t>
      </w:r>
      <w:r w:rsidRPr="001C35B8">
        <w:rPr>
          <w:rFonts w:ascii="Verdana" w:hAnsi="Verdana"/>
          <w:sz w:val="20"/>
        </w:rPr>
        <w:t>;</w:t>
      </w:r>
      <w:r w:rsidR="00CB7D4A" w:rsidRPr="001C35B8">
        <w:rPr>
          <w:rFonts w:ascii="Verdana" w:hAnsi="Verdana"/>
          <w:sz w:val="20"/>
        </w:rPr>
        <w:t xml:space="preserve"> </w:t>
      </w:r>
    </w:p>
    <w:p w14:paraId="5DA8F025" w14:textId="77777777" w:rsidR="00DC00C1" w:rsidRPr="001C35B8" w:rsidRDefault="00DC00C1" w:rsidP="00DC00C1">
      <w:pPr>
        <w:suppressAutoHyphens/>
        <w:spacing w:line="320" w:lineRule="exact"/>
        <w:rPr>
          <w:rFonts w:ascii="Verdana" w:hAnsi="Verdana"/>
          <w:sz w:val="20"/>
        </w:rPr>
      </w:pPr>
    </w:p>
    <w:p w14:paraId="5B16307A" w14:textId="461B409E" w:rsidR="008A74D0" w:rsidRPr="008A74D0" w:rsidRDefault="00DC00C1" w:rsidP="002F6615">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w:t>
      </w:r>
      <w:r w:rsidR="0091708C" w:rsidRPr="001C35B8">
        <w:rPr>
          <w:rFonts w:ascii="Verdana" w:hAnsi="Verdana"/>
          <w:sz w:val="20"/>
        </w:rPr>
        <w:t xml:space="preserve">02 </w:t>
      </w:r>
      <w:r w:rsidR="008F3020" w:rsidRPr="001C35B8">
        <w:rPr>
          <w:rFonts w:ascii="Verdana" w:hAnsi="Verdana"/>
          <w:sz w:val="20"/>
        </w:rPr>
        <w:t xml:space="preserve">de </w:t>
      </w:r>
      <w:r w:rsidR="0091708C" w:rsidRPr="001C35B8">
        <w:rPr>
          <w:rFonts w:ascii="Verdana" w:hAnsi="Verdana"/>
          <w:sz w:val="20"/>
        </w:rPr>
        <w:t xml:space="preserve">março </w:t>
      </w:r>
      <w:r w:rsidR="008F3020" w:rsidRPr="001C35B8">
        <w:rPr>
          <w:rFonts w:ascii="Verdana" w:hAnsi="Verdana"/>
          <w:sz w:val="20"/>
        </w:rPr>
        <w:t xml:space="preserve">de </w:t>
      </w:r>
      <w:r w:rsidR="0091708C" w:rsidRPr="001C35B8">
        <w:rPr>
          <w:rFonts w:ascii="Verdana" w:hAnsi="Verdana"/>
          <w:sz w:val="20"/>
        </w:rPr>
        <w:t>2021</w:t>
      </w:r>
      <w:r w:rsidR="008A74D0">
        <w:rPr>
          <w:rFonts w:ascii="Verdana" w:hAnsi="Verdana"/>
          <w:sz w:val="20"/>
        </w:rPr>
        <w:t xml:space="preserve">, </w:t>
      </w:r>
      <w:bookmarkStart w:id="0" w:name="_Hlk122674000"/>
      <w:r w:rsidR="008A74D0">
        <w:rPr>
          <w:rFonts w:ascii="Verdana" w:hAnsi="Verdana"/>
          <w:sz w:val="20"/>
        </w:rPr>
        <w:t>a Emissora e o Agente Fiduciário</w:t>
      </w:r>
      <w:bookmarkEnd w:id="0"/>
      <w:r w:rsidRPr="001C35B8">
        <w:rPr>
          <w:rFonts w:ascii="Verdana" w:hAnsi="Verdana"/>
          <w:sz w:val="20"/>
        </w:rPr>
        <w:t xml:space="preserve"> celebraram o </w:t>
      </w:r>
      <w:r w:rsidR="0091708C" w:rsidRPr="001C35B8">
        <w:rPr>
          <w:rFonts w:ascii="Verdana" w:hAnsi="Verdana"/>
          <w:sz w:val="20"/>
        </w:rPr>
        <w:t>“</w:t>
      </w:r>
      <w:r w:rsidR="0091708C" w:rsidRPr="001C35B8">
        <w:rPr>
          <w:rFonts w:ascii="Verdana" w:hAnsi="Verdana"/>
          <w:i/>
          <w:sz w:val="20"/>
        </w:rPr>
        <w:t>Instrumento Particular de Escritura de Emissão Pública de Debêntures Simples, Não Conversíveis em Ações, da Espécie com Garantia Real</w:t>
      </w:r>
      <w:r w:rsidR="007502FC" w:rsidRPr="001C35B8">
        <w:rPr>
          <w:rFonts w:ascii="Verdana" w:hAnsi="Verdana"/>
          <w:i/>
          <w:iCs/>
          <w:sz w:val="20"/>
        </w:rPr>
        <w:t>,</w:t>
      </w:r>
      <w:r w:rsidR="007502FC" w:rsidRPr="001C35B8">
        <w:rPr>
          <w:rFonts w:ascii="Verdana" w:hAnsi="Verdana"/>
          <w:sz w:val="20"/>
        </w:rPr>
        <w:t xml:space="preserve"> </w:t>
      </w:r>
      <w:r w:rsidR="0091708C" w:rsidRPr="001C35B8">
        <w:rPr>
          <w:rFonts w:ascii="Verdana" w:hAnsi="Verdana"/>
          <w:i/>
          <w:sz w:val="20"/>
        </w:rPr>
        <w:t xml:space="preserve">em Três Séries, da Primeira Emissão da </w:t>
      </w:r>
      <w:proofErr w:type="spellStart"/>
      <w:r w:rsidR="0091708C" w:rsidRPr="001C35B8">
        <w:rPr>
          <w:rFonts w:ascii="Verdana" w:hAnsi="Verdana"/>
          <w:i/>
          <w:sz w:val="20"/>
        </w:rPr>
        <w:t>Acqio</w:t>
      </w:r>
      <w:proofErr w:type="spellEnd"/>
      <w:r w:rsidR="0091708C" w:rsidRPr="001C35B8">
        <w:rPr>
          <w:rFonts w:ascii="Verdana" w:hAnsi="Verdana"/>
          <w:i/>
          <w:sz w:val="20"/>
        </w:rPr>
        <w:t xml:space="preserve"> Holding Participações S.A.</w:t>
      </w:r>
      <w:r w:rsidR="0091708C" w:rsidRPr="001C35B8">
        <w:rPr>
          <w:rFonts w:ascii="Verdana" w:hAnsi="Verdana"/>
          <w:sz w:val="20"/>
        </w:rPr>
        <w:t>”</w:t>
      </w:r>
      <w:r w:rsidR="008A74D0">
        <w:rPr>
          <w:rFonts w:ascii="Verdana" w:hAnsi="Verdana"/>
          <w:sz w:val="20"/>
        </w:rPr>
        <w:t xml:space="preserve"> </w:t>
      </w:r>
      <w:r w:rsidRPr="001C35B8">
        <w:rPr>
          <w:rFonts w:ascii="Verdana" w:hAnsi="Verdana"/>
          <w:sz w:val="20"/>
        </w:rPr>
        <w:t>(“</w:t>
      </w:r>
      <w:r w:rsidRPr="001C35B8">
        <w:rPr>
          <w:rFonts w:ascii="Verdana" w:hAnsi="Verdana"/>
          <w:sz w:val="20"/>
          <w:u w:val="single"/>
        </w:rPr>
        <w:t>Escritura de Emissão</w:t>
      </w:r>
      <w:r w:rsidRPr="001C35B8">
        <w:rPr>
          <w:rFonts w:ascii="Verdana" w:hAnsi="Verdana"/>
          <w:sz w:val="20"/>
        </w:rPr>
        <w:t>”)</w:t>
      </w:r>
      <w:r w:rsidR="008A74D0">
        <w:rPr>
          <w:rFonts w:ascii="Verdana" w:hAnsi="Verdana"/>
          <w:sz w:val="20"/>
        </w:rPr>
        <w:t xml:space="preserve"> </w:t>
      </w:r>
      <w:bookmarkStart w:id="1" w:name="_Hlk122674023"/>
      <w:bookmarkStart w:id="2" w:name="_Hlk122674042"/>
      <w:r w:rsidR="008A74D0">
        <w:rPr>
          <w:rFonts w:ascii="Verdana" w:hAnsi="Verdana"/>
          <w:sz w:val="20"/>
        </w:rPr>
        <w:t xml:space="preserve">para a emissão de </w:t>
      </w:r>
      <w:bookmarkEnd w:id="1"/>
      <w:r w:rsidR="004573CE">
        <w:rPr>
          <w:rFonts w:ascii="Verdana" w:hAnsi="Verdana"/>
          <w:sz w:val="20"/>
        </w:rPr>
        <w:t>34.000 (trinta e quatro) mil debêntures, com valor nominal de R$1.000,00 (mil reais) para as debêntures da primeira série, R$2.000,00 (dois mil reais) para as debêntures da segunda série e R$3.000,00 (três mil reais) para as debêntures da terceira série, totalizando o valor total de R$49.000.000,00 (quarenta e nove milhões de reais) (“</w:t>
      </w:r>
      <w:r w:rsidR="004573CE" w:rsidRPr="002F6615">
        <w:rPr>
          <w:rFonts w:ascii="Verdana" w:hAnsi="Verdana"/>
          <w:sz w:val="20"/>
          <w:u w:val="single"/>
        </w:rPr>
        <w:t>Debêntures</w:t>
      </w:r>
      <w:r w:rsidR="004573CE">
        <w:rPr>
          <w:rFonts w:ascii="Verdana" w:hAnsi="Verdana"/>
          <w:sz w:val="20"/>
        </w:rPr>
        <w:t>”)</w:t>
      </w:r>
      <w:r w:rsidR="00EC48AA">
        <w:rPr>
          <w:rFonts w:ascii="Verdana" w:hAnsi="Verdana"/>
          <w:sz w:val="20"/>
        </w:rPr>
        <w:t>;</w:t>
      </w:r>
      <w:bookmarkEnd w:id="2"/>
    </w:p>
    <w:p w14:paraId="028F6F2E" w14:textId="77777777" w:rsidR="00DC00C1" w:rsidRPr="001C35B8" w:rsidRDefault="00DC00C1" w:rsidP="00DC00C1">
      <w:pPr>
        <w:suppressAutoHyphens/>
        <w:spacing w:line="320" w:lineRule="exact"/>
        <w:rPr>
          <w:rFonts w:ascii="Verdana" w:hAnsi="Verdana"/>
          <w:sz w:val="20"/>
        </w:rPr>
      </w:pPr>
    </w:p>
    <w:p w14:paraId="3B1941E1" w14:textId="77C83414" w:rsidR="008A74D0" w:rsidRPr="00941D6A" w:rsidRDefault="008A74D0" w:rsidP="0058660C">
      <w:pPr>
        <w:pStyle w:val="PargrafodaLista"/>
        <w:numPr>
          <w:ilvl w:val="0"/>
          <w:numId w:val="35"/>
        </w:numPr>
        <w:suppressAutoHyphens/>
        <w:spacing w:line="320" w:lineRule="exact"/>
        <w:ind w:left="0" w:firstLine="0"/>
        <w:rPr>
          <w:rFonts w:ascii="Verdana" w:hAnsi="Verdana"/>
          <w:sz w:val="20"/>
        </w:rPr>
      </w:pPr>
      <w:bookmarkStart w:id="3" w:name="_Hlk122674108"/>
      <w:r w:rsidRPr="005457A5">
        <w:rPr>
          <w:rFonts w:ascii="Verdana" w:hAnsi="Verdana"/>
          <w:sz w:val="20"/>
        </w:rPr>
        <w:t xml:space="preserve">em </w:t>
      </w:r>
      <w:r w:rsidR="00F60842" w:rsidRPr="002F6615">
        <w:rPr>
          <w:rFonts w:ascii="Verdana" w:hAnsi="Verdana"/>
          <w:sz w:val="20"/>
        </w:rPr>
        <w:t>28</w:t>
      </w:r>
      <w:r w:rsidRPr="005457A5">
        <w:rPr>
          <w:rFonts w:ascii="Verdana" w:hAnsi="Verdana"/>
          <w:sz w:val="20"/>
        </w:rPr>
        <w:t xml:space="preserve"> de </w:t>
      </w:r>
      <w:r w:rsidR="00F60842" w:rsidRPr="002F6615">
        <w:rPr>
          <w:rFonts w:ascii="Verdana" w:hAnsi="Verdana"/>
          <w:sz w:val="20"/>
        </w:rPr>
        <w:t>março</w:t>
      </w:r>
      <w:r w:rsidRPr="005457A5">
        <w:rPr>
          <w:rFonts w:ascii="Verdana" w:hAnsi="Verdana"/>
          <w:sz w:val="20"/>
        </w:rPr>
        <w:t xml:space="preserve"> de 20</w:t>
      </w:r>
      <w:r w:rsidR="00F60842" w:rsidRPr="002F6615">
        <w:rPr>
          <w:rFonts w:ascii="Verdana" w:hAnsi="Verdana"/>
          <w:sz w:val="20"/>
        </w:rPr>
        <w:t>22</w:t>
      </w:r>
      <w:r w:rsidRPr="005457A5">
        <w:rPr>
          <w:rFonts w:ascii="Verdana" w:hAnsi="Verdana"/>
          <w:sz w:val="20"/>
        </w:rPr>
        <w:t>, a Emissora</w:t>
      </w:r>
      <w:r>
        <w:rPr>
          <w:rFonts w:ascii="Verdana" w:hAnsi="Verdana"/>
          <w:sz w:val="20"/>
        </w:rPr>
        <w:t xml:space="preserve"> e o Agente Fiduciário</w:t>
      </w:r>
      <w:r w:rsidRPr="001C35B8">
        <w:rPr>
          <w:rFonts w:ascii="Verdana" w:hAnsi="Verdana"/>
          <w:sz w:val="20"/>
        </w:rPr>
        <w:t xml:space="preserve"> celebraram o “</w:t>
      </w:r>
      <w:r w:rsidRPr="002F6615">
        <w:rPr>
          <w:rFonts w:ascii="Verdana" w:hAnsi="Verdana"/>
          <w:i/>
          <w:iCs/>
          <w:sz w:val="20"/>
        </w:rPr>
        <w:t>Primeiro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 xml:space="preserve">em Três Séries, da Primeira Emissão da </w:t>
      </w:r>
      <w:proofErr w:type="spellStart"/>
      <w:r w:rsidRPr="001C35B8">
        <w:rPr>
          <w:rFonts w:ascii="Verdana" w:hAnsi="Verdana"/>
          <w:i/>
          <w:sz w:val="20"/>
        </w:rPr>
        <w:t>Acqio</w:t>
      </w:r>
      <w:proofErr w:type="spellEnd"/>
      <w:r w:rsidRPr="001C35B8">
        <w:rPr>
          <w:rFonts w:ascii="Verdana" w:hAnsi="Verdana"/>
          <w:i/>
          <w:sz w:val="20"/>
        </w:rPr>
        <w:t xml:space="preserve">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sidRPr="002F6615">
        <w:rPr>
          <w:rFonts w:ascii="Verdana" w:hAnsi="Verdana"/>
          <w:sz w:val="20"/>
          <w:u w:val="single"/>
        </w:rPr>
        <w:t>Primeiro Aditamento</w:t>
      </w:r>
      <w:r w:rsidRPr="001C35B8">
        <w:rPr>
          <w:rFonts w:ascii="Verdana" w:hAnsi="Verdana"/>
          <w:sz w:val="20"/>
        </w:rPr>
        <w:t>”)</w:t>
      </w:r>
      <w:r>
        <w:rPr>
          <w:rFonts w:ascii="Verdana" w:hAnsi="Verdana"/>
          <w:sz w:val="20"/>
        </w:rPr>
        <w:t xml:space="preserve">, no qual </w:t>
      </w:r>
      <w:r w:rsidRPr="00941D6A">
        <w:rPr>
          <w:rFonts w:ascii="Verdana" w:hAnsi="Verdana"/>
          <w:sz w:val="20"/>
        </w:rPr>
        <w:t>alteraram</w:t>
      </w:r>
      <w:r w:rsidR="00F60842" w:rsidRPr="00941D6A">
        <w:rPr>
          <w:rFonts w:ascii="Verdana" w:hAnsi="Verdana"/>
          <w:sz w:val="20"/>
        </w:rPr>
        <w:t>, dentre outras coisas, os índices financeiros das Debêntures</w:t>
      </w:r>
      <w:bookmarkEnd w:id="3"/>
      <w:r w:rsidRPr="00941D6A">
        <w:rPr>
          <w:rFonts w:ascii="Verdana" w:hAnsi="Verdana"/>
          <w:sz w:val="20"/>
        </w:rPr>
        <w:t xml:space="preserve">; </w:t>
      </w:r>
    </w:p>
    <w:p w14:paraId="5301267C" w14:textId="77777777" w:rsidR="008A74D0" w:rsidRPr="00941D6A" w:rsidRDefault="008A74D0" w:rsidP="002F6615">
      <w:pPr>
        <w:pStyle w:val="PargrafodaLista"/>
        <w:rPr>
          <w:rFonts w:ascii="Verdana" w:hAnsi="Verdana"/>
          <w:sz w:val="20"/>
        </w:rPr>
      </w:pPr>
    </w:p>
    <w:p w14:paraId="325D4814" w14:textId="29CBCFA9" w:rsidR="00153C35" w:rsidRDefault="004573CE" w:rsidP="00DC00C1">
      <w:pPr>
        <w:pStyle w:val="PargrafodaLista"/>
        <w:numPr>
          <w:ilvl w:val="0"/>
          <w:numId w:val="35"/>
        </w:numPr>
        <w:suppressAutoHyphens/>
        <w:spacing w:line="320" w:lineRule="exact"/>
        <w:ind w:left="0" w:firstLine="0"/>
        <w:rPr>
          <w:rFonts w:ascii="Verdana" w:hAnsi="Verdana"/>
          <w:sz w:val="20"/>
        </w:rPr>
      </w:pPr>
      <w:bookmarkStart w:id="4" w:name="_Hlk122674540"/>
      <w:r w:rsidRPr="00941D6A">
        <w:rPr>
          <w:rFonts w:ascii="Verdana" w:hAnsi="Verdana"/>
          <w:sz w:val="20"/>
        </w:rPr>
        <w:t>e</w:t>
      </w:r>
      <w:r w:rsidR="00D7564D" w:rsidRPr="00941D6A">
        <w:rPr>
          <w:rFonts w:ascii="Verdana" w:hAnsi="Verdana"/>
          <w:sz w:val="20"/>
        </w:rPr>
        <w:t xml:space="preserve">m </w:t>
      </w:r>
      <w:r w:rsidR="008F16CA" w:rsidRPr="00941D6A">
        <w:rPr>
          <w:rFonts w:ascii="Verdana" w:hAnsi="Verdana"/>
          <w:sz w:val="20"/>
        </w:rPr>
        <w:t>2</w:t>
      </w:r>
      <w:r w:rsidR="00530F4A" w:rsidRPr="00941D6A">
        <w:rPr>
          <w:rFonts w:ascii="Verdana" w:hAnsi="Verdana"/>
          <w:sz w:val="20"/>
        </w:rPr>
        <w:t>8</w:t>
      </w:r>
      <w:r w:rsidR="00D7564D" w:rsidRPr="00941D6A">
        <w:rPr>
          <w:rFonts w:ascii="Verdana" w:hAnsi="Verdana"/>
          <w:sz w:val="20"/>
        </w:rPr>
        <w:t xml:space="preserve"> de </w:t>
      </w:r>
      <w:r w:rsidR="0058660C" w:rsidRPr="00941D6A">
        <w:rPr>
          <w:rFonts w:ascii="Verdana" w:hAnsi="Verdana"/>
          <w:sz w:val="20"/>
        </w:rPr>
        <w:t>dezembro</w:t>
      </w:r>
      <w:r w:rsidR="00D7564D" w:rsidRPr="00941D6A">
        <w:rPr>
          <w:rFonts w:ascii="Verdana" w:hAnsi="Verdana"/>
          <w:sz w:val="20"/>
        </w:rPr>
        <w:t xml:space="preserve"> de 2022</w:t>
      </w:r>
      <w:r w:rsidR="008A74D0" w:rsidRPr="00941D6A">
        <w:rPr>
          <w:rFonts w:ascii="Verdana" w:hAnsi="Verdana"/>
          <w:sz w:val="20"/>
        </w:rPr>
        <w:t>, os debenturistas se reuniram em uma assembleia geral de debenturistas para delibera e aprovar</w:t>
      </w:r>
      <w:r w:rsidR="008F16CA" w:rsidRPr="00941D6A">
        <w:rPr>
          <w:rFonts w:ascii="Verdana" w:hAnsi="Verdana"/>
          <w:sz w:val="20"/>
        </w:rPr>
        <w:t>:</w:t>
      </w:r>
      <w:r w:rsidR="008F16CA" w:rsidRPr="00941D6A">
        <w:rPr>
          <w:rFonts w:ascii="Verdana" w:hAnsi="Verdana"/>
          <w:b/>
          <w:bCs/>
          <w:sz w:val="20"/>
        </w:rPr>
        <w:t xml:space="preserve"> </w:t>
      </w:r>
      <w:bookmarkEnd w:id="4"/>
      <w:r w:rsidR="008F16CA" w:rsidRPr="00941D6A">
        <w:rPr>
          <w:rFonts w:ascii="Verdana" w:hAnsi="Verdana"/>
          <w:b/>
          <w:bCs/>
          <w:sz w:val="20"/>
        </w:rPr>
        <w:t>(i</w:t>
      </w:r>
      <w:bookmarkStart w:id="5" w:name="_Hlk122674527"/>
      <w:r w:rsidR="008F16CA" w:rsidRPr="00941D6A">
        <w:rPr>
          <w:rFonts w:ascii="Verdana" w:hAnsi="Verdana"/>
          <w:b/>
          <w:bCs/>
          <w:sz w:val="20"/>
        </w:rPr>
        <w:t>)</w:t>
      </w:r>
      <w:r w:rsidR="00DA766C" w:rsidRPr="00941D6A">
        <w:rPr>
          <w:rFonts w:ascii="Verdana" w:hAnsi="Verdana"/>
          <w:b/>
          <w:bCs/>
          <w:sz w:val="20"/>
        </w:rPr>
        <w:t xml:space="preserve"> </w:t>
      </w:r>
      <w:r w:rsidR="00BE51A6" w:rsidRPr="00941D6A">
        <w:rPr>
          <w:rFonts w:ascii="Verdana" w:hAnsi="Verdana"/>
          <w:sz w:val="20"/>
        </w:rPr>
        <w:t>o</w:t>
      </w:r>
      <w:r w:rsidR="00F60842" w:rsidRPr="00941D6A">
        <w:rPr>
          <w:rFonts w:ascii="Verdana" w:hAnsi="Verdana"/>
          <w:sz w:val="20"/>
        </w:rPr>
        <w:t xml:space="preserve"> consentimento prévio (</w:t>
      </w:r>
      <w:proofErr w:type="spellStart"/>
      <w:r w:rsidR="00F60842" w:rsidRPr="00941D6A">
        <w:rPr>
          <w:rFonts w:ascii="Verdana" w:hAnsi="Verdana"/>
          <w:i/>
          <w:iCs/>
          <w:sz w:val="20"/>
        </w:rPr>
        <w:t>waiver</w:t>
      </w:r>
      <w:proofErr w:type="spellEnd"/>
      <w:r w:rsidR="00F60842" w:rsidRPr="00941D6A">
        <w:rPr>
          <w:rFonts w:ascii="Verdana" w:hAnsi="Verdana"/>
          <w:sz w:val="20"/>
        </w:rPr>
        <w:t xml:space="preserve">) para o </w:t>
      </w:r>
      <w:r w:rsidR="00DA766C" w:rsidRPr="00941D6A">
        <w:rPr>
          <w:rFonts w:ascii="Verdana" w:hAnsi="Verdana"/>
          <w:sz w:val="20"/>
        </w:rPr>
        <w:t xml:space="preserve">não atendimento </w:t>
      </w:r>
      <w:r w:rsidRPr="00941D6A">
        <w:rPr>
          <w:rFonts w:ascii="Verdana" w:hAnsi="Verdana"/>
          <w:sz w:val="20"/>
        </w:rPr>
        <w:t>pela Emissora d</w:t>
      </w:r>
      <w:r w:rsidR="00DA766C" w:rsidRPr="00941D6A">
        <w:rPr>
          <w:rFonts w:ascii="Verdana" w:hAnsi="Verdana"/>
          <w:sz w:val="20"/>
        </w:rPr>
        <w:t>o</w:t>
      </w:r>
      <w:r w:rsidR="00530F4A" w:rsidRPr="00941D6A">
        <w:rPr>
          <w:rFonts w:ascii="Verdana" w:hAnsi="Verdana"/>
          <w:sz w:val="20"/>
        </w:rPr>
        <w:t>s</w:t>
      </w:r>
      <w:r w:rsidR="00DA766C" w:rsidRPr="00941D6A">
        <w:rPr>
          <w:rFonts w:ascii="Verdana" w:hAnsi="Verdana"/>
          <w:sz w:val="20"/>
        </w:rPr>
        <w:t xml:space="preserve"> índice</w:t>
      </w:r>
      <w:r w:rsidR="00530F4A" w:rsidRPr="00941D6A">
        <w:rPr>
          <w:rFonts w:ascii="Verdana" w:hAnsi="Verdana"/>
          <w:sz w:val="20"/>
        </w:rPr>
        <w:t>s</w:t>
      </w:r>
      <w:r w:rsidR="00DA766C" w:rsidRPr="00941D6A">
        <w:rPr>
          <w:rFonts w:ascii="Verdana" w:hAnsi="Verdana"/>
          <w:sz w:val="20"/>
        </w:rPr>
        <w:t xml:space="preserve"> financeiro</w:t>
      </w:r>
      <w:r w:rsidR="00530F4A" w:rsidRPr="00941D6A">
        <w:rPr>
          <w:rFonts w:ascii="Verdana" w:hAnsi="Verdana"/>
          <w:sz w:val="20"/>
        </w:rPr>
        <w:t>s</w:t>
      </w:r>
      <w:r w:rsidR="00DA766C" w:rsidRPr="00941D6A">
        <w:rPr>
          <w:rFonts w:ascii="Verdana" w:hAnsi="Verdana"/>
          <w:sz w:val="20"/>
        </w:rPr>
        <w:t xml:space="preserve"> das Debêntures para o período de 01 de janeiro de 2022 (inclusive) até 01 de janeiro de 2023 (exclusive), conforme estabelecido na Cláusula</w:t>
      </w:r>
      <w:r w:rsidR="00DA766C" w:rsidRPr="005C74CE">
        <w:rPr>
          <w:rFonts w:ascii="Verdana" w:hAnsi="Verdana"/>
          <w:sz w:val="20"/>
        </w:rPr>
        <w:t xml:space="preserve"> 7.24.2(XVI)(a) da </w:t>
      </w:r>
      <w:r w:rsidR="00DA766C">
        <w:rPr>
          <w:rFonts w:ascii="Verdana" w:hAnsi="Verdana"/>
          <w:sz w:val="20"/>
        </w:rPr>
        <w:t>Escritura de Emissão</w:t>
      </w:r>
      <w:r w:rsidR="00F60842">
        <w:rPr>
          <w:rFonts w:ascii="Verdana" w:hAnsi="Verdana"/>
          <w:sz w:val="20"/>
        </w:rPr>
        <w:t xml:space="preserve">, bem como pela não declaração de vencimento antecipado em decorrência do </w:t>
      </w:r>
      <w:r w:rsidR="00F60842" w:rsidRPr="004C4836">
        <w:rPr>
          <w:rFonts w:ascii="Verdana" w:hAnsi="Verdana"/>
          <w:sz w:val="20"/>
        </w:rPr>
        <w:t>não atendimento ao</w:t>
      </w:r>
      <w:r w:rsidR="00530F4A">
        <w:rPr>
          <w:rFonts w:ascii="Verdana" w:hAnsi="Verdana"/>
          <w:sz w:val="20"/>
        </w:rPr>
        <w:t>s</w:t>
      </w:r>
      <w:r w:rsidR="00F60842" w:rsidRPr="004C4836">
        <w:rPr>
          <w:rFonts w:ascii="Verdana" w:hAnsi="Verdana"/>
          <w:sz w:val="20"/>
        </w:rPr>
        <w:t xml:space="preserve"> índice</w:t>
      </w:r>
      <w:r w:rsidR="00530F4A">
        <w:rPr>
          <w:rFonts w:ascii="Verdana" w:hAnsi="Verdana"/>
          <w:sz w:val="20"/>
        </w:rPr>
        <w:t>s</w:t>
      </w:r>
      <w:r w:rsidR="00F60842" w:rsidRPr="004C4836">
        <w:rPr>
          <w:rFonts w:ascii="Verdana" w:hAnsi="Verdana"/>
          <w:sz w:val="20"/>
        </w:rPr>
        <w:t xml:space="preserve"> financeiro</w:t>
      </w:r>
      <w:r w:rsidR="00530F4A">
        <w:rPr>
          <w:rFonts w:ascii="Verdana" w:hAnsi="Verdana"/>
          <w:sz w:val="20"/>
        </w:rPr>
        <w:t>s</w:t>
      </w:r>
      <w:r w:rsidR="00F60842" w:rsidRPr="004C4836">
        <w:rPr>
          <w:rFonts w:ascii="Verdana" w:hAnsi="Verdana"/>
          <w:sz w:val="20"/>
        </w:rPr>
        <w:t xml:space="preserve"> </w:t>
      </w:r>
      <w:r w:rsidR="00F60842">
        <w:rPr>
          <w:rFonts w:ascii="Verdana" w:hAnsi="Verdana"/>
          <w:sz w:val="20"/>
        </w:rPr>
        <w:t>indicad</w:t>
      </w:r>
      <w:r w:rsidR="00777EBB">
        <w:rPr>
          <w:rFonts w:ascii="Verdana" w:hAnsi="Verdana"/>
          <w:sz w:val="20"/>
        </w:rPr>
        <w:t>o</w:t>
      </w:r>
      <w:r w:rsidR="00530F4A">
        <w:rPr>
          <w:rFonts w:ascii="Verdana" w:hAnsi="Verdana"/>
          <w:sz w:val="20"/>
        </w:rPr>
        <w:t>s</w:t>
      </w:r>
      <w:r w:rsidR="00F60842">
        <w:rPr>
          <w:rFonts w:ascii="Verdana" w:hAnsi="Verdana"/>
          <w:sz w:val="20"/>
        </w:rPr>
        <w:t xml:space="preserve"> </w:t>
      </w:r>
      <w:r w:rsidR="00F60842" w:rsidRPr="004C4836">
        <w:rPr>
          <w:rFonts w:ascii="Verdana" w:hAnsi="Verdana"/>
          <w:sz w:val="20"/>
        </w:rPr>
        <w:t>para o período de 01 de janeiro de 2022 (inclusive) até 01 de janeiro de 2023 (exclusive) previsto na Cláusula 7.24.2(XVI)(a) da Escritura de Emissão</w:t>
      </w:r>
      <w:r w:rsidR="00DA766C">
        <w:rPr>
          <w:rFonts w:ascii="Verdana" w:hAnsi="Verdana"/>
          <w:sz w:val="20"/>
        </w:rPr>
        <w:t xml:space="preserve">; </w:t>
      </w:r>
      <w:bookmarkEnd w:id="5"/>
      <w:r w:rsidR="00DA766C" w:rsidRPr="002F6615">
        <w:rPr>
          <w:rFonts w:ascii="Verdana" w:hAnsi="Verdana"/>
          <w:b/>
          <w:bCs/>
          <w:sz w:val="20"/>
        </w:rPr>
        <w:t>(</w:t>
      </w:r>
      <w:proofErr w:type="spellStart"/>
      <w:r w:rsidR="00DA766C" w:rsidRPr="002F6615">
        <w:rPr>
          <w:rFonts w:ascii="Verdana" w:hAnsi="Verdana"/>
          <w:b/>
          <w:bCs/>
          <w:sz w:val="20"/>
        </w:rPr>
        <w:t>ii</w:t>
      </w:r>
      <w:proofErr w:type="spellEnd"/>
      <w:r w:rsidR="00DA766C" w:rsidRPr="002F6615">
        <w:rPr>
          <w:rFonts w:ascii="Verdana" w:hAnsi="Verdana"/>
          <w:b/>
          <w:bCs/>
          <w:sz w:val="20"/>
        </w:rPr>
        <w:t>)</w:t>
      </w:r>
      <w:r w:rsidR="00DA766C" w:rsidRPr="00DA766C">
        <w:rPr>
          <w:rFonts w:ascii="Verdana" w:hAnsi="Verdana"/>
          <w:sz w:val="20"/>
        </w:rPr>
        <w:t xml:space="preserve"> </w:t>
      </w:r>
      <w:r>
        <w:rPr>
          <w:rFonts w:ascii="Verdana" w:hAnsi="Verdana"/>
          <w:sz w:val="20"/>
        </w:rPr>
        <w:t>a</w:t>
      </w:r>
      <w:r w:rsidR="00DA766C" w:rsidRPr="000115E9">
        <w:rPr>
          <w:rFonts w:ascii="Verdana" w:hAnsi="Verdana"/>
          <w:sz w:val="20"/>
        </w:rPr>
        <w:t xml:space="preserve"> exclusão da possibilidade de liberação proporcional da Alienação Fiduciária de Ações, nos termos da Cláusula 7.9.1 d</w:t>
      </w:r>
      <w:r w:rsidR="00DA766C">
        <w:rPr>
          <w:rFonts w:ascii="Verdana" w:hAnsi="Verdana"/>
          <w:sz w:val="20"/>
        </w:rPr>
        <w:t>a</w:t>
      </w:r>
      <w:r w:rsidR="00DA766C" w:rsidRPr="000115E9">
        <w:rPr>
          <w:rFonts w:ascii="Verdana" w:hAnsi="Verdana"/>
          <w:sz w:val="20"/>
        </w:rPr>
        <w:t xml:space="preserve"> </w:t>
      </w:r>
      <w:r w:rsidR="00DA766C" w:rsidRPr="00FE3504">
        <w:rPr>
          <w:rFonts w:ascii="Verdana" w:hAnsi="Verdana"/>
          <w:sz w:val="20"/>
        </w:rPr>
        <w:t>Escritura de Emissão</w:t>
      </w:r>
      <w:r w:rsidR="00DA766C" w:rsidRPr="000115E9">
        <w:rPr>
          <w:rFonts w:ascii="Verdana" w:hAnsi="Verdana"/>
          <w:sz w:val="20"/>
        </w:rPr>
        <w:t xml:space="preserve"> e da Cláusula 2.2. do </w:t>
      </w:r>
      <w:r w:rsidR="00DA766C" w:rsidRPr="00F9294D">
        <w:rPr>
          <w:rFonts w:ascii="Verdana" w:hAnsi="Verdana"/>
          <w:sz w:val="20"/>
        </w:rPr>
        <w:lastRenderedPageBreak/>
        <w:t>Contrato de Alienação Fiduciária</w:t>
      </w:r>
      <w:r w:rsidR="00DA766C">
        <w:rPr>
          <w:rFonts w:ascii="Verdana" w:hAnsi="Verdana"/>
          <w:sz w:val="20"/>
        </w:rPr>
        <w:t xml:space="preserve">; </w:t>
      </w:r>
      <w:bookmarkStart w:id="6" w:name="_Hlk122674610"/>
      <w:r w:rsidR="00C30CA2" w:rsidRPr="002F6615">
        <w:rPr>
          <w:rFonts w:ascii="Verdana" w:hAnsi="Verdana"/>
          <w:b/>
          <w:bCs/>
          <w:sz w:val="20"/>
        </w:rPr>
        <w:t>(</w:t>
      </w:r>
      <w:proofErr w:type="spellStart"/>
      <w:r w:rsidR="00D80226" w:rsidRPr="002F6615">
        <w:rPr>
          <w:rFonts w:ascii="Verdana" w:hAnsi="Verdana"/>
          <w:b/>
          <w:bCs/>
          <w:sz w:val="20"/>
        </w:rPr>
        <w:t>iii</w:t>
      </w:r>
      <w:proofErr w:type="spellEnd"/>
      <w:r w:rsidR="00C30CA2" w:rsidRPr="002F6615">
        <w:rPr>
          <w:rFonts w:ascii="Verdana" w:hAnsi="Verdana"/>
          <w:b/>
          <w:bCs/>
          <w:sz w:val="20"/>
        </w:rPr>
        <w:t>)</w:t>
      </w:r>
      <w:r w:rsidR="00C30CA2">
        <w:rPr>
          <w:rFonts w:ascii="Verdana" w:hAnsi="Verdana"/>
          <w:sz w:val="20"/>
        </w:rPr>
        <w:t xml:space="preserve"> </w:t>
      </w:r>
      <w:r>
        <w:rPr>
          <w:rFonts w:ascii="Verdana" w:hAnsi="Verdana"/>
          <w:sz w:val="20"/>
        </w:rPr>
        <w:t>a</w:t>
      </w:r>
      <w:r w:rsidR="00C30CA2" w:rsidRPr="00C30CA2">
        <w:rPr>
          <w:rFonts w:ascii="Verdana" w:hAnsi="Verdana"/>
          <w:sz w:val="20"/>
        </w:rPr>
        <w:t xml:space="preserve"> celebração </w:t>
      </w:r>
      <w:r>
        <w:rPr>
          <w:rFonts w:ascii="Verdana" w:hAnsi="Verdana"/>
          <w:sz w:val="20"/>
        </w:rPr>
        <w:t>do</w:t>
      </w:r>
      <w:r w:rsidR="00C30CA2" w:rsidRPr="00C30CA2">
        <w:rPr>
          <w:rFonts w:ascii="Verdana" w:hAnsi="Verdana"/>
          <w:sz w:val="20"/>
        </w:rPr>
        <w:t xml:space="preserve"> </w:t>
      </w:r>
      <w:r>
        <w:rPr>
          <w:rFonts w:ascii="Verdana" w:hAnsi="Verdana"/>
          <w:sz w:val="20"/>
        </w:rPr>
        <w:t>s</w:t>
      </w:r>
      <w:r w:rsidR="00C30CA2" w:rsidRPr="00C30CA2">
        <w:rPr>
          <w:rFonts w:ascii="Verdana" w:hAnsi="Verdana"/>
          <w:sz w:val="20"/>
        </w:rPr>
        <w:t xml:space="preserve">egundo </w:t>
      </w:r>
      <w:r>
        <w:rPr>
          <w:rFonts w:ascii="Verdana" w:hAnsi="Verdana"/>
          <w:sz w:val="20"/>
        </w:rPr>
        <w:t>a</w:t>
      </w:r>
      <w:r w:rsidR="00C30CA2" w:rsidRPr="00C30CA2">
        <w:rPr>
          <w:rFonts w:ascii="Verdana" w:hAnsi="Verdana"/>
          <w:sz w:val="20"/>
        </w:rPr>
        <w:t>ditamento da Escritura de Emissão</w:t>
      </w:r>
      <w:r w:rsidR="00D80226">
        <w:rPr>
          <w:rFonts w:ascii="Verdana" w:hAnsi="Verdana"/>
          <w:sz w:val="20"/>
        </w:rPr>
        <w:t xml:space="preserve"> para prever: (a) </w:t>
      </w:r>
      <w:r w:rsidR="00D80226" w:rsidRPr="00D80226">
        <w:rPr>
          <w:rFonts w:ascii="Verdana" w:hAnsi="Verdana"/>
          <w:sz w:val="20"/>
        </w:rPr>
        <w:t xml:space="preserve">a inclusão </w:t>
      </w:r>
      <w:r>
        <w:rPr>
          <w:rFonts w:ascii="Verdana" w:hAnsi="Verdana"/>
          <w:sz w:val="20"/>
        </w:rPr>
        <w:t xml:space="preserve">das Fiadoras </w:t>
      </w:r>
      <w:r w:rsidR="00D80226" w:rsidRPr="00D80226">
        <w:rPr>
          <w:rFonts w:ascii="Verdana" w:hAnsi="Verdana"/>
          <w:sz w:val="20"/>
        </w:rPr>
        <w:t>no cabeçalho da Escritura de Emissão</w:t>
      </w:r>
      <w:r w:rsidR="00F60842">
        <w:rPr>
          <w:rFonts w:ascii="Verdana" w:hAnsi="Verdana"/>
          <w:sz w:val="20"/>
        </w:rPr>
        <w:t xml:space="preserve"> e a alteração das Cláusulas 7.8, 7.9 e ss. para prever a outorga da Fiança pelas Fiadoras, bem como as características da fiança</w:t>
      </w:r>
      <w:r w:rsidR="00D80226">
        <w:rPr>
          <w:rFonts w:ascii="Verdana" w:hAnsi="Verdana"/>
          <w:sz w:val="20"/>
        </w:rPr>
        <w:t xml:space="preserve">; (b) </w:t>
      </w:r>
      <w:r w:rsidR="00D80226" w:rsidRPr="00D80226">
        <w:rPr>
          <w:rFonts w:ascii="Verdana" w:hAnsi="Verdana"/>
          <w:sz w:val="20"/>
        </w:rPr>
        <w:t xml:space="preserve">a inclusão do item (VIII) da Cláusula 3.1. para incluir a obrigação de registro do </w:t>
      </w:r>
      <w:r>
        <w:rPr>
          <w:rFonts w:ascii="Verdana" w:hAnsi="Verdana"/>
          <w:sz w:val="20"/>
        </w:rPr>
        <w:t>s</w:t>
      </w:r>
      <w:r w:rsidR="00D80226" w:rsidRPr="00D80226">
        <w:rPr>
          <w:rFonts w:ascii="Verdana" w:hAnsi="Verdana"/>
          <w:sz w:val="20"/>
        </w:rPr>
        <w:t xml:space="preserve">egundo </w:t>
      </w:r>
      <w:r>
        <w:rPr>
          <w:rFonts w:ascii="Verdana" w:hAnsi="Verdana"/>
          <w:sz w:val="20"/>
        </w:rPr>
        <w:t>a</w:t>
      </w:r>
      <w:r w:rsidR="00D80226" w:rsidRPr="00D80226">
        <w:rPr>
          <w:rFonts w:ascii="Verdana" w:hAnsi="Verdana"/>
          <w:sz w:val="20"/>
        </w:rPr>
        <w:t xml:space="preserve">ditamento da Escritura de Emissão no Cartório de Registro de Títulos e Documentos da </w:t>
      </w:r>
      <w:r>
        <w:rPr>
          <w:rFonts w:ascii="Verdana" w:hAnsi="Verdana"/>
          <w:sz w:val="20"/>
        </w:rPr>
        <w:t>c</w:t>
      </w:r>
      <w:r w:rsidR="00D80226" w:rsidRPr="00D80226">
        <w:rPr>
          <w:rFonts w:ascii="Verdana" w:hAnsi="Verdana"/>
          <w:sz w:val="20"/>
        </w:rPr>
        <w:t xml:space="preserve">idade de São Paulo, </w:t>
      </w:r>
      <w:r>
        <w:rPr>
          <w:rFonts w:ascii="Verdana" w:hAnsi="Verdana"/>
          <w:sz w:val="20"/>
        </w:rPr>
        <w:t>e</w:t>
      </w:r>
      <w:r w:rsidR="00D80226" w:rsidRPr="00D80226">
        <w:rPr>
          <w:rFonts w:ascii="Verdana" w:hAnsi="Verdana"/>
          <w:sz w:val="20"/>
        </w:rPr>
        <w:t>stado de São Paulo</w:t>
      </w:r>
      <w:r w:rsidR="008407CE">
        <w:rPr>
          <w:rFonts w:ascii="Verdana" w:hAnsi="Verdana"/>
          <w:sz w:val="20"/>
        </w:rPr>
        <w:t xml:space="preserve"> </w:t>
      </w:r>
      <w:r w:rsidR="00D80226" w:rsidRPr="00D80226">
        <w:rPr>
          <w:rFonts w:ascii="Verdana" w:hAnsi="Verdana"/>
          <w:sz w:val="20"/>
        </w:rPr>
        <w:t xml:space="preserve">e no competente Cartório de Registro de Títulos e Documentos da </w:t>
      </w:r>
      <w:r>
        <w:rPr>
          <w:rFonts w:ascii="Verdana" w:hAnsi="Verdana"/>
          <w:sz w:val="20"/>
        </w:rPr>
        <w:t>c</w:t>
      </w:r>
      <w:r w:rsidR="00D80226" w:rsidRPr="00D80226">
        <w:rPr>
          <w:rFonts w:ascii="Verdana" w:hAnsi="Verdana"/>
          <w:sz w:val="20"/>
        </w:rPr>
        <w:t xml:space="preserve">idade de Recife, </w:t>
      </w:r>
      <w:r>
        <w:rPr>
          <w:rFonts w:ascii="Verdana" w:hAnsi="Verdana"/>
          <w:sz w:val="20"/>
        </w:rPr>
        <w:t>e</w:t>
      </w:r>
      <w:r w:rsidR="00D80226" w:rsidRPr="00D80226">
        <w:rPr>
          <w:rFonts w:ascii="Verdana" w:hAnsi="Verdana"/>
          <w:sz w:val="20"/>
        </w:rPr>
        <w:t>stado de Pernambuco, em decorrência da inclusão das Fiadora</w:t>
      </w:r>
      <w:r>
        <w:rPr>
          <w:rFonts w:ascii="Verdana" w:hAnsi="Verdana"/>
          <w:sz w:val="20"/>
        </w:rPr>
        <w:t>s</w:t>
      </w:r>
      <w:r w:rsidR="00D80226">
        <w:rPr>
          <w:rFonts w:ascii="Verdana" w:hAnsi="Verdana"/>
          <w:sz w:val="20"/>
        </w:rPr>
        <w:t xml:space="preserve">; (c) </w:t>
      </w:r>
      <w:r w:rsidR="00D80226" w:rsidRPr="00D80226">
        <w:rPr>
          <w:rFonts w:ascii="Verdana" w:hAnsi="Verdana"/>
          <w:sz w:val="20"/>
        </w:rPr>
        <w:t>a alteração da</w:t>
      </w:r>
      <w:r w:rsidR="00F60842">
        <w:rPr>
          <w:rFonts w:ascii="Verdana" w:hAnsi="Verdana"/>
          <w:sz w:val="20"/>
        </w:rPr>
        <w:t>s</w:t>
      </w:r>
      <w:r w:rsidR="00D80226" w:rsidRPr="00D80226">
        <w:rPr>
          <w:rFonts w:ascii="Verdana" w:hAnsi="Verdana"/>
          <w:sz w:val="20"/>
        </w:rPr>
        <w:t xml:space="preserve"> </w:t>
      </w:r>
      <w:r w:rsidR="00F60842" w:rsidRPr="00010639">
        <w:rPr>
          <w:rFonts w:ascii="Verdana" w:hAnsi="Verdana"/>
          <w:sz w:val="20"/>
        </w:rPr>
        <w:t>Cláusulas 7.12 I(b), 7.12 II(b), 7.12 III(b)</w:t>
      </w:r>
      <w:r w:rsidR="00F60842">
        <w:rPr>
          <w:rFonts w:ascii="Verdana" w:hAnsi="Verdana"/>
          <w:sz w:val="20"/>
        </w:rPr>
        <w:t xml:space="preserve"> </w:t>
      </w:r>
      <w:r w:rsidR="00D80226" w:rsidRPr="00D80226">
        <w:rPr>
          <w:rFonts w:ascii="Verdana" w:hAnsi="Verdana"/>
          <w:sz w:val="20"/>
        </w:rPr>
        <w:t xml:space="preserve">da Escritura de Emissão para prever </w:t>
      </w:r>
      <w:r w:rsidR="00F60842">
        <w:rPr>
          <w:rFonts w:ascii="Verdana" w:hAnsi="Verdana"/>
          <w:sz w:val="20"/>
        </w:rPr>
        <w:t>as novas datas de pagamento</w:t>
      </w:r>
      <w:r w:rsidR="00D80226" w:rsidRPr="00D80226">
        <w:rPr>
          <w:rFonts w:ascii="Verdana" w:hAnsi="Verdana"/>
          <w:sz w:val="20"/>
        </w:rPr>
        <w:t xml:space="preserve"> das Debêntures</w:t>
      </w:r>
      <w:r w:rsidR="00D80226">
        <w:rPr>
          <w:rFonts w:ascii="Verdana" w:hAnsi="Verdana"/>
          <w:sz w:val="20"/>
        </w:rPr>
        <w:t xml:space="preserve">; (d) </w:t>
      </w:r>
      <w:r w:rsidR="00153C35">
        <w:rPr>
          <w:rFonts w:ascii="Verdana" w:hAnsi="Verdana"/>
          <w:sz w:val="20"/>
        </w:rPr>
        <w:t>a inclusão</w:t>
      </w:r>
      <w:r w:rsidR="00D80226" w:rsidRPr="00D80226">
        <w:rPr>
          <w:rFonts w:ascii="Verdana" w:hAnsi="Verdana"/>
          <w:sz w:val="20"/>
        </w:rPr>
        <w:t xml:space="preserve"> da Cláusula 8</w:t>
      </w:r>
      <w:r w:rsidR="00F60842">
        <w:rPr>
          <w:rFonts w:ascii="Verdana" w:hAnsi="Verdana"/>
          <w:sz w:val="20"/>
        </w:rPr>
        <w:t>.1</w:t>
      </w:r>
      <w:r w:rsidR="00D80226" w:rsidRPr="00D80226">
        <w:rPr>
          <w:rFonts w:ascii="Verdana" w:hAnsi="Verdana"/>
          <w:sz w:val="20"/>
        </w:rPr>
        <w:t xml:space="preserve"> </w:t>
      </w:r>
      <w:r w:rsidR="00153C35" w:rsidRPr="00010639">
        <w:rPr>
          <w:rFonts w:ascii="Verdana" w:hAnsi="Verdana"/>
          <w:sz w:val="20"/>
        </w:rPr>
        <w:t>(XVIII)</w:t>
      </w:r>
      <w:r w:rsidR="00153C35">
        <w:rPr>
          <w:rFonts w:ascii="Verdana" w:hAnsi="Verdana"/>
          <w:sz w:val="20"/>
        </w:rPr>
        <w:t xml:space="preserve"> </w:t>
      </w:r>
      <w:r w:rsidR="00D80226" w:rsidRPr="00D80226">
        <w:rPr>
          <w:rFonts w:ascii="Verdana" w:hAnsi="Verdana"/>
          <w:sz w:val="20"/>
        </w:rPr>
        <w:t>para incluir a obrigação da Emissora em submeter para análise do Debenturista e ao Agente Fiduciário às informações gerenciais da Companhia</w:t>
      </w:r>
      <w:r w:rsidR="00F60842">
        <w:rPr>
          <w:rFonts w:ascii="Verdana" w:hAnsi="Verdana"/>
          <w:sz w:val="20"/>
        </w:rPr>
        <w:t>; e (e)</w:t>
      </w:r>
      <w:r>
        <w:rPr>
          <w:rFonts w:ascii="Verdana" w:hAnsi="Verdana"/>
          <w:sz w:val="20"/>
        </w:rPr>
        <w:t xml:space="preserve"> </w:t>
      </w:r>
      <w:r w:rsidR="00F60842">
        <w:rPr>
          <w:rFonts w:ascii="Verdana" w:hAnsi="Verdana"/>
          <w:sz w:val="20"/>
        </w:rPr>
        <w:t>a alteraç</w:t>
      </w:r>
      <w:r w:rsidR="00153C35">
        <w:rPr>
          <w:rFonts w:ascii="Verdana" w:hAnsi="Verdana"/>
          <w:sz w:val="20"/>
        </w:rPr>
        <w:t>ão</w:t>
      </w:r>
      <w:r w:rsidR="00F60842">
        <w:rPr>
          <w:rFonts w:ascii="Verdana" w:hAnsi="Verdana"/>
          <w:sz w:val="20"/>
        </w:rPr>
        <w:t xml:space="preserve"> </w:t>
      </w:r>
      <w:r w:rsidR="00153C35">
        <w:rPr>
          <w:rFonts w:ascii="Verdana" w:hAnsi="Verdana"/>
          <w:sz w:val="20"/>
        </w:rPr>
        <w:t>d</w:t>
      </w:r>
      <w:r w:rsidR="00F60842">
        <w:rPr>
          <w:rFonts w:ascii="Verdana" w:hAnsi="Verdana"/>
          <w:sz w:val="20"/>
        </w:rPr>
        <w:t>a</w:t>
      </w:r>
      <w:r w:rsidR="00F60842" w:rsidRPr="00010639">
        <w:rPr>
          <w:rFonts w:ascii="Verdana" w:hAnsi="Verdana"/>
          <w:sz w:val="20"/>
        </w:rPr>
        <w:t xml:space="preserve"> Cláusula</w:t>
      </w:r>
      <w:r w:rsidR="00F60842">
        <w:rPr>
          <w:rFonts w:ascii="Verdana" w:hAnsi="Verdana"/>
          <w:sz w:val="20"/>
        </w:rPr>
        <w:t xml:space="preserve"> 7.9.1</w:t>
      </w:r>
      <w:r w:rsidR="00153C35">
        <w:rPr>
          <w:rFonts w:ascii="Verdana" w:hAnsi="Verdana"/>
          <w:sz w:val="20"/>
        </w:rPr>
        <w:t xml:space="preserve"> </w:t>
      </w:r>
      <w:r w:rsidR="00F60842">
        <w:rPr>
          <w:rFonts w:ascii="Verdana" w:hAnsi="Verdana"/>
          <w:sz w:val="20"/>
        </w:rPr>
        <w:t>para refletir o quanto indicado nos itens (i)</w:t>
      </w:r>
      <w:r w:rsidR="00153C35">
        <w:rPr>
          <w:rFonts w:ascii="Verdana" w:hAnsi="Verdana"/>
          <w:sz w:val="20"/>
        </w:rPr>
        <w:t xml:space="preserve"> e </w:t>
      </w:r>
      <w:r w:rsidR="00F60842">
        <w:rPr>
          <w:rFonts w:ascii="Verdana" w:hAnsi="Verdana"/>
          <w:sz w:val="20"/>
        </w:rPr>
        <w:t>(</w:t>
      </w:r>
      <w:proofErr w:type="spellStart"/>
      <w:r w:rsidR="00F60842">
        <w:rPr>
          <w:rFonts w:ascii="Verdana" w:hAnsi="Verdana"/>
          <w:sz w:val="20"/>
        </w:rPr>
        <w:t>ii</w:t>
      </w:r>
      <w:proofErr w:type="spellEnd"/>
      <w:r w:rsidR="00F60842">
        <w:rPr>
          <w:rFonts w:ascii="Verdana" w:hAnsi="Verdana"/>
          <w:sz w:val="20"/>
        </w:rPr>
        <w:t xml:space="preserve">) acima </w:t>
      </w:r>
      <w:r>
        <w:rPr>
          <w:rFonts w:ascii="Verdana" w:hAnsi="Verdana"/>
          <w:sz w:val="20"/>
        </w:rPr>
        <w:t>(“</w:t>
      </w:r>
      <w:r w:rsidRPr="002F6615">
        <w:rPr>
          <w:rFonts w:ascii="Verdana" w:hAnsi="Verdana"/>
          <w:sz w:val="20"/>
          <w:u w:val="single"/>
        </w:rPr>
        <w:t>AGD</w:t>
      </w:r>
      <w:r>
        <w:rPr>
          <w:rFonts w:ascii="Verdana" w:hAnsi="Verdana"/>
          <w:sz w:val="20"/>
        </w:rPr>
        <w:t>”)</w:t>
      </w:r>
      <w:r w:rsidR="00D80226">
        <w:rPr>
          <w:rFonts w:ascii="Verdana" w:hAnsi="Verdana"/>
          <w:sz w:val="20"/>
        </w:rPr>
        <w:t>;</w:t>
      </w:r>
      <w:bookmarkEnd w:id="6"/>
    </w:p>
    <w:p w14:paraId="12B7FD97" w14:textId="77777777" w:rsidR="00DC00C1" w:rsidRPr="002F6615" w:rsidRDefault="00DC00C1" w:rsidP="00B355FC">
      <w:pPr>
        <w:pStyle w:val="PargrafodaLista"/>
        <w:suppressAutoHyphens/>
        <w:spacing w:line="320" w:lineRule="exact"/>
        <w:ind w:left="0"/>
        <w:rPr>
          <w:rFonts w:ascii="Verdana" w:hAnsi="Verdana"/>
          <w:b/>
          <w:sz w:val="20"/>
        </w:rPr>
      </w:pPr>
    </w:p>
    <w:p w14:paraId="378836BD" w14:textId="7F015B63" w:rsidR="00DC00C1" w:rsidRPr="001C35B8" w:rsidRDefault="00DC00C1" w:rsidP="00DC00C1">
      <w:pPr>
        <w:autoSpaceDE w:val="0"/>
        <w:autoSpaceDN w:val="0"/>
        <w:adjustRightInd w:val="0"/>
        <w:spacing w:line="320" w:lineRule="exact"/>
        <w:rPr>
          <w:rFonts w:ascii="Verdana" w:eastAsia="Arial Unicode MS" w:hAnsi="Verdana"/>
          <w:sz w:val="20"/>
        </w:rPr>
      </w:pPr>
      <w:r w:rsidRPr="001C35B8">
        <w:rPr>
          <w:rFonts w:ascii="Verdana" w:eastAsia="Arial Unicode MS" w:hAnsi="Verdana"/>
          <w:b/>
          <w:smallCaps/>
          <w:sz w:val="20"/>
        </w:rPr>
        <w:t>RESOLVE</w:t>
      </w:r>
      <w:r w:rsidR="00FF7BFF" w:rsidRPr="001C35B8">
        <w:rPr>
          <w:rFonts w:ascii="Verdana" w:eastAsia="Arial Unicode MS" w:hAnsi="Verdana"/>
          <w:b/>
          <w:smallCaps/>
          <w:sz w:val="20"/>
        </w:rPr>
        <w:t>M</w:t>
      </w:r>
      <w:r w:rsidRPr="001C35B8">
        <w:rPr>
          <w:rFonts w:ascii="Verdana" w:eastAsia="Arial Unicode MS" w:hAnsi="Verdana"/>
          <w:sz w:val="20"/>
        </w:rPr>
        <w:t xml:space="preserve"> a</w:t>
      </w:r>
      <w:r w:rsidR="00FF7BFF" w:rsidRPr="001C35B8">
        <w:rPr>
          <w:rFonts w:ascii="Verdana" w:eastAsia="Arial Unicode MS" w:hAnsi="Verdana"/>
          <w:sz w:val="20"/>
        </w:rPr>
        <w:t>s Partes</w:t>
      </w:r>
      <w:r w:rsidRPr="001C35B8">
        <w:rPr>
          <w:rFonts w:ascii="Verdana" w:eastAsia="Arial Unicode MS" w:hAnsi="Verdana"/>
          <w:sz w:val="20"/>
        </w:rPr>
        <w:t xml:space="preserve"> por esta e na melhor forma de direito firmar o presente </w:t>
      </w:r>
      <w:r w:rsidR="005403AF" w:rsidRPr="001C35B8">
        <w:rPr>
          <w:rFonts w:ascii="Verdana" w:eastAsia="Arial Unicode MS" w:hAnsi="Verdana"/>
          <w:sz w:val="20"/>
        </w:rPr>
        <w:t>Segundo Aditamento</w:t>
      </w:r>
      <w:r w:rsidRPr="001C35B8">
        <w:rPr>
          <w:rFonts w:ascii="Verdana" w:eastAsia="Arial Unicode MS" w:hAnsi="Verdana"/>
          <w:sz w:val="20"/>
        </w:rPr>
        <w:t>, de acordo com as cláusulas e condições a seguir.</w:t>
      </w:r>
    </w:p>
    <w:p w14:paraId="7FA8C2EE"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084B0F3D" w14:textId="5D62FAE3" w:rsidR="00DC00C1" w:rsidRPr="001C35B8" w:rsidRDefault="00DC00C1" w:rsidP="002A11FC">
      <w:pPr>
        <w:autoSpaceDE w:val="0"/>
        <w:autoSpaceDN w:val="0"/>
        <w:adjustRightInd w:val="0"/>
        <w:spacing w:line="320" w:lineRule="exact"/>
        <w:rPr>
          <w:rFonts w:ascii="Verdana" w:eastAsia="Arial Unicode MS" w:hAnsi="Verdana"/>
          <w:b/>
          <w:iCs/>
          <w:smallCaps/>
          <w:sz w:val="20"/>
        </w:rPr>
      </w:pPr>
      <w:r w:rsidRPr="001C35B8">
        <w:rPr>
          <w:rFonts w:ascii="Verdana" w:eastAsia="Arial Unicode MS" w:hAnsi="Verdana"/>
          <w:iCs/>
          <w:sz w:val="20"/>
        </w:rPr>
        <w:t xml:space="preserve">Os termos iniciados em letra maiúscula no presente </w:t>
      </w:r>
      <w:r w:rsidR="005403AF" w:rsidRPr="001C35B8">
        <w:rPr>
          <w:rFonts w:ascii="Verdana" w:eastAsia="Arial Unicode MS" w:hAnsi="Verdana"/>
          <w:iCs/>
          <w:sz w:val="20"/>
        </w:rPr>
        <w:t>Segundo Aditamento</w:t>
      </w:r>
      <w:r w:rsidRPr="001C35B8">
        <w:rPr>
          <w:rFonts w:ascii="Verdana" w:eastAsia="Arial Unicode MS" w:hAnsi="Verdana"/>
          <w:iCs/>
          <w:sz w:val="20"/>
        </w:rPr>
        <w:t xml:space="preserve">, estejam no singular ou no plural, que não estejam de outra forma definidos neste </w:t>
      </w:r>
      <w:r w:rsidR="005403AF" w:rsidRPr="001C35B8">
        <w:rPr>
          <w:rFonts w:ascii="Verdana" w:eastAsia="Arial Unicode MS" w:hAnsi="Verdana"/>
          <w:iCs/>
          <w:sz w:val="20"/>
        </w:rPr>
        <w:t>Segundo Aditamento</w:t>
      </w:r>
      <w:r w:rsidRPr="001C35B8">
        <w:rPr>
          <w:rFonts w:ascii="Verdana" w:eastAsia="Arial Unicode MS" w:hAnsi="Verdana"/>
          <w:iCs/>
          <w:sz w:val="20"/>
        </w:rPr>
        <w:t>, ainda que posteriormente ao seu uso, terão o significado a eles atribuído na Escritura de Emissão</w:t>
      </w:r>
      <w:r w:rsidR="004573CE">
        <w:rPr>
          <w:rFonts w:ascii="Verdana" w:eastAsia="Arial Unicode MS" w:hAnsi="Verdana"/>
          <w:iCs/>
          <w:sz w:val="20"/>
        </w:rPr>
        <w:t xml:space="preserve"> ou no Primeiro Aditamento</w:t>
      </w:r>
      <w:r w:rsidRPr="001C35B8">
        <w:rPr>
          <w:rFonts w:ascii="Verdana" w:eastAsia="Arial Unicode MS" w:hAnsi="Verdana"/>
          <w:iCs/>
          <w:sz w:val="20"/>
        </w:rPr>
        <w:t>.</w:t>
      </w:r>
    </w:p>
    <w:p w14:paraId="4294447E" w14:textId="77777777" w:rsidR="00DC00C1" w:rsidRPr="001C35B8" w:rsidRDefault="00DC00C1" w:rsidP="00DC00C1">
      <w:pPr>
        <w:autoSpaceDE w:val="0"/>
        <w:autoSpaceDN w:val="0"/>
        <w:adjustRightInd w:val="0"/>
        <w:spacing w:line="320" w:lineRule="exact"/>
        <w:jc w:val="center"/>
        <w:rPr>
          <w:rFonts w:ascii="Verdana" w:eastAsia="Arial Unicode MS" w:hAnsi="Verdana"/>
          <w:b/>
          <w:smallCaps/>
          <w:sz w:val="20"/>
        </w:rPr>
      </w:pPr>
    </w:p>
    <w:p w14:paraId="4D146B7E" w14:textId="4CA936EA" w:rsidR="00DC00C1" w:rsidRPr="001C35B8" w:rsidRDefault="00DC00C1" w:rsidP="00CB7D4A">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 xml:space="preserve">Cláusula </w:t>
      </w:r>
      <w:r w:rsidR="00112122" w:rsidRPr="001C35B8">
        <w:rPr>
          <w:rFonts w:ascii="Verdana" w:eastAsia="Arial Unicode MS" w:hAnsi="Verdana"/>
          <w:b/>
          <w:smallCaps/>
          <w:sz w:val="20"/>
        </w:rPr>
        <w:t>Primeira</w:t>
      </w:r>
      <w:r w:rsidR="00CB7D4A" w:rsidRPr="001C35B8">
        <w:rPr>
          <w:rFonts w:ascii="Verdana" w:eastAsia="Arial Unicode MS" w:hAnsi="Verdana"/>
          <w:b/>
          <w:smallCaps/>
          <w:sz w:val="20"/>
        </w:rPr>
        <w:t xml:space="preserve"> </w:t>
      </w:r>
      <w:r w:rsidRPr="001C35B8">
        <w:rPr>
          <w:rFonts w:ascii="Verdana" w:eastAsia="Arial Unicode MS" w:hAnsi="Verdana"/>
          <w:b/>
          <w:smallCaps/>
          <w:sz w:val="20"/>
        </w:rPr>
        <w:t>– Autorização e Arquivamento</w:t>
      </w:r>
    </w:p>
    <w:p w14:paraId="236C92D2" w14:textId="77777777" w:rsidR="00DC00C1" w:rsidRPr="001C35B8" w:rsidRDefault="00DC00C1" w:rsidP="00DC00C1">
      <w:pPr>
        <w:autoSpaceDE w:val="0"/>
        <w:autoSpaceDN w:val="0"/>
        <w:adjustRightInd w:val="0"/>
        <w:spacing w:line="320" w:lineRule="exact"/>
        <w:rPr>
          <w:rFonts w:ascii="Verdana" w:hAnsi="Verdana"/>
          <w:sz w:val="20"/>
        </w:rPr>
      </w:pPr>
    </w:p>
    <w:p w14:paraId="17495829" w14:textId="0FC0BBD8" w:rsidR="00DC00C1" w:rsidRPr="001C35B8" w:rsidRDefault="00DC00C1" w:rsidP="00D32635">
      <w:pPr>
        <w:numPr>
          <w:ilvl w:val="1"/>
          <w:numId w:val="17"/>
        </w:numPr>
        <w:autoSpaceDE w:val="0"/>
        <w:autoSpaceDN w:val="0"/>
        <w:adjustRightInd w:val="0"/>
        <w:spacing w:line="320" w:lineRule="exact"/>
        <w:ind w:left="0" w:firstLine="0"/>
        <w:rPr>
          <w:rFonts w:ascii="Verdana" w:hAnsi="Verdana"/>
          <w:sz w:val="20"/>
        </w:rPr>
      </w:pPr>
      <w:r w:rsidRPr="001C35B8">
        <w:rPr>
          <w:rFonts w:ascii="Verdana" w:hAnsi="Verdana"/>
          <w:sz w:val="20"/>
        </w:rPr>
        <w:t xml:space="preserve">O presente </w:t>
      </w:r>
      <w:r w:rsidR="005403AF" w:rsidRPr="001C35B8">
        <w:rPr>
          <w:rFonts w:ascii="Verdana" w:hAnsi="Verdana"/>
          <w:sz w:val="20"/>
        </w:rPr>
        <w:t>Segundo Aditamento</w:t>
      </w:r>
      <w:r w:rsidRPr="001C35B8">
        <w:rPr>
          <w:rFonts w:ascii="Verdana" w:hAnsi="Verdana"/>
          <w:sz w:val="20"/>
        </w:rPr>
        <w:t xml:space="preserve"> é celebrado de acordo com a </w:t>
      </w:r>
      <w:r w:rsidR="00454D4F" w:rsidRPr="001C35B8">
        <w:rPr>
          <w:rFonts w:ascii="Verdana" w:hAnsi="Verdana"/>
          <w:sz w:val="20"/>
        </w:rPr>
        <w:t>AGD</w:t>
      </w:r>
      <w:r w:rsidR="008F1E7B">
        <w:rPr>
          <w:rFonts w:ascii="Verdana" w:hAnsi="Verdana"/>
          <w:sz w:val="20"/>
        </w:rPr>
        <w:t>,</w:t>
      </w:r>
      <w:r w:rsidR="000C7CF7" w:rsidRPr="001C35B8">
        <w:rPr>
          <w:rFonts w:ascii="Verdana" w:hAnsi="Verdana"/>
          <w:sz w:val="20"/>
        </w:rPr>
        <w:t xml:space="preserve"> </w:t>
      </w:r>
      <w:r w:rsidR="00055EAD" w:rsidRPr="001C35B8">
        <w:rPr>
          <w:rFonts w:ascii="Verdana" w:hAnsi="Verdana"/>
          <w:sz w:val="20"/>
        </w:rPr>
        <w:t>com a</w:t>
      </w:r>
      <w:r w:rsidR="00655C79">
        <w:rPr>
          <w:rFonts w:ascii="Verdana" w:hAnsi="Verdana"/>
          <w:sz w:val="20"/>
        </w:rPr>
        <w:t>s</w:t>
      </w:r>
      <w:r w:rsidR="00055EAD" w:rsidRPr="001C35B8">
        <w:rPr>
          <w:rFonts w:ascii="Verdana" w:hAnsi="Verdana"/>
          <w:sz w:val="20"/>
        </w:rPr>
        <w:t xml:space="preserve"> </w:t>
      </w:r>
      <w:bookmarkStart w:id="7" w:name="_Hlk122674918"/>
      <w:r w:rsidR="00055EAD" w:rsidRPr="001C35B8">
        <w:rPr>
          <w:rFonts w:ascii="Verdana" w:hAnsi="Verdana"/>
          <w:sz w:val="20"/>
        </w:rPr>
        <w:t>A</w:t>
      </w:r>
      <w:r w:rsidR="00CB7D4A" w:rsidRPr="001C35B8">
        <w:rPr>
          <w:rFonts w:ascii="Verdana" w:hAnsi="Verdana"/>
          <w:sz w:val="20"/>
        </w:rPr>
        <w:t>ssembleia</w:t>
      </w:r>
      <w:r w:rsidR="00655C79">
        <w:rPr>
          <w:rFonts w:ascii="Verdana" w:hAnsi="Verdana"/>
          <w:sz w:val="20"/>
        </w:rPr>
        <w:t>s</w:t>
      </w:r>
      <w:r w:rsidR="00CB7D4A" w:rsidRPr="001C35B8">
        <w:rPr>
          <w:rFonts w:ascii="Verdana" w:hAnsi="Verdana"/>
          <w:sz w:val="20"/>
        </w:rPr>
        <w:t xml:space="preserve"> </w:t>
      </w:r>
      <w:r w:rsidR="00055EAD" w:rsidRPr="001C35B8">
        <w:rPr>
          <w:rFonts w:ascii="Verdana" w:hAnsi="Verdana"/>
          <w:sz w:val="20"/>
        </w:rPr>
        <w:t>Gera</w:t>
      </w:r>
      <w:r w:rsidR="00655C79">
        <w:rPr>
          <w:rFonts w:ascii="Verdana" w:hAnsi="Verdana"/>
          <w:sz w:val="20"/>
        </w:rPr>
        <w:t>is</w:t>
      </w:r>
      <w:r w:rsidR="00055EAD" w:rsidRPr="001C35B8">
        <w:rPr>
          <w:rFonts w:ascii="Verdana" w:hAnsi="Verdana"/>
          <w:sz w:val="20"/>
        </w:rPr>
        <w:t xml:space="preserve"> Extraordinária</w:t>
      </w:r>
      <w:r w:rsidR="00655C79">
        <w:rPr>
          <w:rFonts w:ascii="Verdana" w:hAnsi="Verdana"/>
          <w:sz w:val="20"/>
        </w:rPr>
        <w:t>s</w:t>
      </w:r>
      <w:r w:rsidR="00055EAD" w:rsidRPr="001C35B8">
        <w:rPr>
          <w:rFonts w:ascii="Verdana" w:hAnsi="Verdana"/>
          <w:sz w:val="20"/>
        </w:rPr>
        <w:t xml:space="preserve"> </w:t>
      </w:r>
      <w:r w:rsidR="00CB7D4A" w:rsidRPr="001C35B8">
        <w:rPr>
          <w:rFonts w:ascii="Verdana" w:hAnsi="Verdana"/>
          <w:sz w:val="20"/>
        </w:rPr>
        <w:t>da</w:t>
      </w:r>
      <w:r w:rsidR="00953FAF">
        <w:rPr>
          <w:rFonts w:ascii="Verdana" w:hAnsi="Verdana"/>
          <w:sz w:val="20"/>
        </w:rPr>
        <w:t xml:space="preserve">s Fiadoras </w:t>
      </w:r>
      <w:r w:rsidR="008F1E7B">
        <w:rPr>
          <w:rFonts w:ascii="Verdana" w:hAnsi="Verdana"/>
          <w:sz w:val="20"/>
        </w:rPr>
        <w:t xml:space="preserve">(exceto da </w:t>
      </w:r>
      <w:proofErr w:type="spellStart"/>
      <w:r w:rsidR="008F1E7B">
        <w:rPr>
          <w:rFonts w:ascii="Verdana" w:hAnsi="Verdana"/>
          <w:sz w:val="20"/>
        </w:rPr>
        <w:t>Acqio</w:t>
      </w:r>
      <w:proofErr w:type="spellEnd"/>
      <w:r w:rsidR="008F1E7B">
        <w:rPr>
          <w:rFonts w:ascii="Verdana" w:hAnsi="Verdana"/>
          <w:sz w:val="20"/>
        </w:rPr>
        <w:t xml:space="preserve"> Financeira) </w:t>
      </w:r>
      <w:r w:rsidR="00953FAF">
        <w:rPr>
          <w:rFonts w:ascii="Verdana" w:hAnsi="Verdana"/>
          <w:sz w:val="20"/>
        </w:rPr>
        <w:t>e da</w:t>
      </w:r>
      <w:r w:rsidR="00CB7D4A" w:rsidRPr="001C35B8">
        <w:rPr>
          <w:rFonts w:ascii="Verdana" w:hAnsi="Verdana"/>
          <w:sz w:val="20"/>
        </w:rPr>
        <w:t xml:space="preserve"> Emissora realizada</w:t>
      </w:r>
      <w:r w:rsidR="00953FAF">
        <w:rPr>
          <w:rFonts w:ascii="Verdana" w:hAnsi="Verdana"/>
          <w:sz w:val="20"/>
        </w:rPr>
        <w:t>s</w:t>
      </w:r>
      <w:r w:rsidR="00CB7D4A" w:rsidRPr="001C35B8">
        <w:rPr>
          <w:rFonts w:ascii="Verdana" w:hAnsi="Verdana"/>
          <w:sz w:val="20"/>
        </w:rPr>
        <w:t xml:space="preserve"> em </w:t>
      </w:r>
      <w:r w:rsidR="00280E67" w:rsidRPr="001C35B8">
        <w:rPr>
          <w:rFonts w:ascii="Verdana" w:hAnsi="Verdana"/>
          <w:sz w:val="20"/>
          <w:highlight w:val="lightGray"/>
        </w:rPr>
        <w:t>[•]</w:t>
      </w:r>
      <w:r w:rsidR="007A39F4" w:rsidRPr="001C35B8">
        <w:rPr>
          <w:rFonts w:ascii="Verdana" w:hAnsi="Verdana"/>
          <w:sz w:val="20"/>
        </w:rPr>
        <w:t xml:space="preserve"> de </w:t>
      </w:r>
      <w:r w:rsidR="00280E67" w:rsidRPr="001C35B8">
        <w:rPr>
          <w:rFonts w:ascii="Verdana" w:hAnsi="Verdana"/>
          <w:sz w:val="20"/>
          <w:highlight w:val="lightGray"/>
        </w:rPr>
        <w:t>[</w:t>
      </w:r>
      <w:r w:rsidR="00F2321D" w:rsidRPr="001C35B8">
        <w:rPr>
          <w:rFonts w:ascii="Verdana" w:hAnsi="Verdana"/>
          <w:sz w:val="20"/>
          <w:highlight w:val="lightGray"/>
        </w:rPr>
        <w:t>dezembro</w:t>
      </w:r>
      <w:r w:rsidR="00280E67" w:rsidRPr="001C35B8">
        <w:rPr>
          <w:rFonts w:ascii="Verdana" w:hAnsi="Verdana"/>
          <w:sz w:val="20"/>
          <w:highlight w:val="lightGray"/>
        </w:rPr>
        <w:t>]</w:t>
      </w:r>
      <w:r w:rsidR="007A39F4" w:rsidRPr="001C35B8">
        <w:rPr>
          <w:rFonts w:ascii="Verdana" w:hAnsi="Verdana"/>
          <w:sz w:val="20"/>
        </w:rPr>
        <w:t xml:space="preserve"> de 2022</w:t>
      </w:r>
      <w:r w:rsidR="008F1E7B">
        <w:rPr>
          <w:rFonts w:ascii="Verdana" w:hAnsi="Verdana"/>
          <w:sz w:val="20"/>
        </w:rPr>
        <w:t xml:space="preserve"> e da Reunião de Sócios da </w:t>
      </w:r>
      <w:proofErr w:type="spellStart"/>
      <w:r w:rsidR="008F1E7B">
        <w:rPr>
          <w:rFonts w:ascii="Verdana" w:hAnsi="Verdana"/>
          <w:sz w:val="20"/>
        </w:rPr>
        <w:t>Acqio</w:t>
      </w:r>
      <w:proofErr w:type="spellEnd"/>
      <w:r w:rsidR="008F1E7B">
        <w:rPr>
          <w:rFonts w:ascii="Verdana" w:hAnsi="Verdana"/>
          <w:sz w:val="20"/>
        </w:rPr>
        <w:t xml:space="preserve"> Financeira realizada em </w:t>
      </w:r>
      <w:r w:rsidR="008F1E7B" w:rsidRPr="001C35B8">
        <w:rPr>
          <w:rFonts w:ascii="Verdana" w:hAnsi="Verdana"/>
          <w:sz w:val="20"/>
          <w:highlight w:val="lightGray"/>
        </w:rPr>
        <w:t>[•]</w:t>
      </w:r>
      <w:r w:rsidR="007A39F4" w:rsidRPr="001C35B8">
        <w:rPr>
          <w:rFonts w:ascii="Verdana" w:hAnsi="Verdana"/>
          <w:sz w:val="20"/>
        </w:rPr>
        <w:t xml:space="preserve"> </w:t>
      </w:r>
      <w:r w:rsidR="00CB7D4A" w:rsidRPr="001C35B8">
        <w:rPr>
          <w:rFonts w:ascii="Verdana" w:hAnsi="Verdana"/>
          <w:sz w:val="20"/>
        </w:rPr>
        <w:t>(“</w:t>
      </w:r>
      <w:r w:rsidR="008F1E7B">
        <w:rPr>
          <w:rFonts w:ascii="Verdana" w:hAnsi="Verdana"/>
          <w:sz w:val="20"/>
          <w:u w:val="single"/>
        </w:rPr>
        <w:t>Atos Societários</w:t>
      </w:r>
      <w:r w:rsidR="00CB7D4A" w:rsidRPr="001C35B8">
        <w:rPr>
          <w:rFonts w:ascii="Verdana" w:hAnsi="Verdana"/>
          <w:sz w:val="20"/>
        </w:rPr>
        <w:t>”)</w:t>
      </w:r>
      <w:r w:rsidRPr="001C35B8">
        <w:rPr>
          <w:rFonts w:ascii="Verdana" w:hAnsi="Verdana"/>
          <w:sz w:val="20"/>
        </w:rPr>
        <w:t>.</w:t>
      </w:r>
      <w:bookmarkEnd w:id="7"/>
    </w:p>
    <w:p w14:paraId="73C7D683" w14:textId="77777777" w:rsidR="00DC00C1" w:rsidRPr="001C35B8" w:rsidRDefault="00DC00C1" w:rsidP="00DC00C1">
      <w:pPr>
        <w:autoSpaceDE w:val="0"/>
        <w:autoSpaceDN w:val="0"/>
        <w:adjustRightInd w:val="0"/>
        <w:spacing w:line="320" w:lineRule="exact"/>
        <w:rPr>
          <w:rFonts w:ascii="Verdana" w:hAnsi="Verdana"/>
          <w:sz w:val="20"/>
        </w:rPr>
      </w:pPr>
    </w:p>
    <w:p w14:paraId="547D5394" w14:textId="68907740" w:rsidR="00DC00C1" w:rsidRPr="001C35B8"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1C35B8">
        <w:rPr>
          <w:rFonts w:ascii="Verdana" w:hAnsi="Verdana"/>
          <w:sz w:val="20"/>
        </w:rPr>
        <w:t xml:space="preserve">Este </w:t>
      </w:r>
      <w:r w:rsidR="005403AF" w:rsidRPr="001C35B8">
        <w:rPr>
          <w:rFonts w:ascii="Verdana" w:hAnsi="Verdana"/>
          <w:sz w:val="20"/>
        </w:rPr>
        <w:t>Segundo Aditamento</w:t>
      </w:r>
      <w:r w:rsidRPr="001C35B8">
        <w:rPr>
          <w:rFonts w:ascii="Verdana" w:hAnsi="Verdana"/>
          <w:sz w:val="20"/>
        </w:rPr>
        <w:t xml:space="preserve"> será arquivado na </w:t>
      </w:r>
      <w:r w:rsidR="002A11FC" w:rsidRPr="001C35B8">
        <w:rPr>
          <w:rFonts w:ascii="Verdana" w:hAnsi="Verdana"/>
          <w:sz w:val="20"/>
        </w:rPr>
        <w:t>Junta Comercial d</w:t>
      </w:r>
      <w:r w:rsidR="00AC1D63" w:rsidRPr="001C35B8">
        <w:rPr>
          <w:rFonts w:ascii="Verdana" w:hAnsi="Verdana"/>
          <w:sz w:val="20"/>
        </w:rPr>
        <w:t>e</w:t>
      </w:r>
      <w:r w:rsidR="002A11FC" w:rsidRPr="001C35B8">
        <w:rPr>
          <w:rFonts w:ascii="Verdana" w:hAnsi="Verdana"/>
          <w:sz w:val="20"/>
        </w:rPr>
        <w:t xml:space="preserve"> </w:t>
      </w:r>
      <w:r w:rsidR="00AC1D63" w:rsidRPr="001C35B8">
        <w:rPr>
          <w:rFonts w:ascii="Verdana" w:hAnsi="Verdana"/>
          <w:sz w:val="20"/>
        </w:rPr>
        <w:t xml:space="preserve">São Paulo </w:t>
      </w:r>
      <w:r w:rsidR="002A11FC" w:rsidRPr="001C35B8">
        <w:rPr>
          <w:rFonts w:ascii="Verdana" w:hAnsi="Verdana"/>
          <w:sz w:val="20"/>
        </w:rPr>
        <w:t>(“</w:t>
      </w:r>
      <w:r w:rsidRPr="001C35B8">
        <w:rPr>
          <w:rFonts w:ascii="Verdana" w:hAnsi="Verdana"/>
          <w:sz w:val="20"/>
          <w:u w:val="single"/>
        </w:rPr>
        <w:t>JUCE</w:t>
      </w:r>
      <w:r w:rsidR="00AC1D63" w:rsidRPr="001C35B8">
        <w:rPr>
          <w:rFonts w:ascii="Verdana" w:hAnsi="Verdana"/>
          <w:sz w:val="20"/>
          <w:u w:val="single"/>
        </w:rPr>
        <w:t>S</w:t>
      </w:r>
      <w:r w:rsidR="00CB7D4A" w:rsidRPr="001C35B8">
        <w:rPr>
          <w:rFonts w:ascii="Verdana" w:hAnsi="Verdana"/>
          <w:sz w:val="20"/>
          <w:u w:val="single"/>
        </w:rPr>
        <w:t>P</w:t>
      </w:r>
      <w:r w:rsidR="002A11FC" w:rsidRPr="001C35B8">
        <w:rPr>
          <w:rFonts w:ascii="Verdana" w:hAnsi="Verdana"/>
          <w:sz w:val="20"/>
        </w:rPr>
        <w:t>”)</w:t>
      </w:r>
      <w:r w:rsidRPr="001C35B8">
        <w:rPr>
          <w:rFonts w:ascii="Verdana" w:hAnsi="Verdana"/>
          <w:sz w:val="20"/>
        </w:rPr>
        <w:t>, nos termos do artigo 62, inciso II, e parágrafo 3º, da Lei das Sociedades por Ações</w:t>
      </w:r>
      <w:r w:rsidR="00D25E20" w:rsidRPr="001C35B8">
        <w:rPr>
          <w:rFonts w:ascii="Verdana" w:hAnsi="Verdana"/>
          <w:sz w:val="20"/>
        </w:rPr>
        <w:t xml:space="preserve">, </w:t>
      </w:r>
      <w:bookmarkStart w:id="8" w:name="_Hlk122674942"/>
      <w:r w:rsidR="00D25E20" w:rsidRPr="001C35B8">
        <w:rPr>
          <w:rFonts w:ascii="Verdana" w:hAnsi="Verdana"/>
          <w:sz w:val="20"/>
        </w:rPr>
        <w:t xml:space="preserve">no competente Cartório de Registro de Títulos e Documentos da </w:t>
      </w:r>
      <w:r w:rsidR="004573CE">
        <w:rPr>
          <w:rFonts w:ascii="Verdana" w:hAnsi="Verdana"/>
          <w:sz w:val="20"/>
        </w:rPr>
        <w:t>c</w:t>
      </w:r>
      <w:r w:rsidR="00D25E20" w:rsidRPr="001C35B8">
        <w:rPr>
          <w:rFonts w:ascii="Verdana" w:hAnsi="Verdana"/>
          <w:sz w:val="20"/>
        </w:rPr>
        <w:t xml:space="preserve">idade de São Paulo, </w:t>
      </w:r>
      <w:r w:rsidR="004573CE">
        <w:rPr>
          <w:rFonts w:ascii="Verdana" w:hAnsi="Verdana"/>
          <w:sz w:val="20"/>
        </w:rPr>
        <w:t>e</w:t>
      </w:r>
      <w:r w:rsidR="00D25E20" w:rsidRPr="001C35B8">
        <w:rPr>
          <w:rFonts w:ascii="Verdana" w:hAnsi="Verdana"/>
          <w:sz w:val="20"/>
        </w:rPr>
        <w:t>stado de São Paulo</w:t>
      </w:r>
      <w:r w:rsidR="008407CE">
        <w:rPr>
          <w:rFonts w:ascii="Verdana" w:hAnsi="Verdana"/>
          <w:sz w:val="20"/>
        </w:rPr>
        <w:t xml:space="preserve"> </w:t>
      </w:r>
      <w:r w:rsidR="00D25E20" w:rsidRPr="001C35B8">
        <w:rPr>
          <w:rFonts w:ascii="Verdana" w:hAnsi="Verdana"/>
          <w:sz w:val="20"/>
        </w:rPr>
        <w:t xml:space="preserve">e no competente Cartório de Registro de Títulos e Documentos da </w:t>
      </w:r>
      <w:r w:rsidR="004573CE">
        <w:rPr>
          <w:rFonts w:ascii="Verdana" w:hAnsi="Verdana"/>
          <w:sz w:val="20"/>
        </w:rPr>
        <w:t>c</w:t>
      </w:r>
      <w:r w:rsidR="00D25E20" w:rsidRPr="001C35B8">
        <w:rPr>
          <w:rFonts w:ascii="Verdana" w:hAnsi="Verdana"/>
          <w:sz w:val="20"/>
        </w:rPr>
        <w:t xml:space="preserve">idade de Recife, </w:t>
      </w:r>
      <w:r w:rsidR="004573CE">
        <w:rPr>
          <w:rFonts w:ascii="Verdana" w:hAnsi="Verdana"/>
          <w:sz w:val="20"/>
        </w:rPr>
        <w:t>e</w:t>
      </w:r>
      <w:r w:rsidR="00D25E20" w:rsidRPr="001C35B8">
        <w:rPr>
          <w:rFonts w:ascii="Verdana" w:hAnsi="Verdana"/>
          <w:sz w:val="20"/>
        </w:rPr>
        <w:t>stado de Pernambuco</w:t>
      </w:r>
      <w:r w:rsidR="002A11FC" w:rsidRPr="001C35B8">
        <w:rPr>
          <w:rFonts w:ascii="Verdana" w:hAnsi="Verdana"/>
          <w:sz w:val="20"/>
        </w:rPr>
        <w:t xml:space="preserve"> e conforme previsto na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AC1D63" w:rsidRPr="001C35B8">
        <w:rPr>
          <w:rFonts w:ascii="Verdana" w:hAnsi="Verdana"/>
          <w:sz w:val="20"/>
        </w:rPr>
        <w:t>3.1.II</w:t>
      </w:r>
      <w:r w:rsidR="00592D2B" w:rsidRPr="001C35B8">
        <w:rPr>
          <w:rFonts w:ascii="Verdana" w:hAnsi="Verdana"/>
          <w:sz w:val="20"/>
        </w:rPr>
        <w:t xml:space="preserve"> e </w:t>
      </w:r>
      <w:r w:rsidR="000C0201" w:rsidRPr="001C35B8">
        <w:rPr>
          <w:rFonts w:ascii="Verdana" w:hAnsi="Verdana"/>
          <w:sz w:val="20"/>
        </w:rPr>
        <w:t>VIII</w:t>
      </w:r>
      <w:bookmarkEnd w:id="8"/>
      <w:r w:rsidRPr="001C35B8">
        <w:rPr>
          <w:rFonts w:ascii="Verdana" w:hAnsi="Verdana"/>
          <w:sz w:val="20"/>
        </w:rPr>
        <w:t>.</w:t>
      </w:r>
    </w:p>
    <w:p w14:paraId="66FC357F" w14:textId="77777777" w:rsidR="00DC00C1" w:rsidRPr="001C35B8" w:rsidRDefault="00DC00C1" w:rsidP="006E7194">
      <w:pPr>
        <w:autoSpaceDE w:val="0"/>
        <w:autoSpaceDN w:val="0"/>
        <w:adjustRightInd w:val="0"/>
        <w:spacing w:line="320" w:lineRule="exact"/>
        <w:rPr>
          <w:rFonts w:ascii="Verdana" w:eastAsia="Arial Unicode MS" w:hAnsi="Verdana"/>
          <w:b/>
          <w:smallCaps/>
          <w:sz w:val="20"/>
        </w:rPr>
      </w:pPr>
    </w:p>
    <w:p w14:paraId="749D3614" w14:textId="77777777" w:rsidR="00DC00C1" w:rsidRPr="001C35B8" w:rsidRDefault="00DC00C1" w:rsidP="002A11FC">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Cláusula Segunda – Aditamento à Escritura</w:t>
      </w:r>
    </w:p>
    <w:p w14:paraId="6B660045" w14:textId="77777777" w:rsidR="004573CE" w:rsidRPr="001C35B8" w:rsidRDefault="004573CE" w:rsidP="00DC00C1">
      <w:pPr>
        <w:autoSpaceDE w:val="0"/>
        <w:autoSpaceDN w:val="0"/>
        <w:adjustRightInd w:val="0"/>
        <w:spacing w:line="320" w:lineRule="exact"/>
        <w:rPr>
          <w:rFonts w:ascii="Verdana" w:eastAsia="Arial Unicode MS" w:hAnsi="Verdana"/>
          <w:sz w:val="20"/>
        </w:rPr>
      </w:pPr>
    </w:p>
    <w:p w14:paraId="626D63C8" w14:textId="5168A640" w:rsidR="00DC00C1" w:rsidRPr="001C35B8" w:rsidRDefault="000C7CF7" w:rsidP="00DC00C1">
      <w:pPr>
        <w:suppressAutoHyphens/>
        <w:spacing w:line="320" w:lineRule="exact"/>
        <w:rPr>
          <w:rFonts w:ascii="Verdana" w:hAnsi="Verdana"/>
          <w:sz w:val="20"/>
        </w:rPr>
      </w:pPr>
      <w:r w:rsidRPr="001C35B8">
        <w:rPr>
          <w:rFonts w:ascii="Verdana" w:hAnsi="Verdana"/>
          <w:sz w:val="20"/>
        </w:rPr>
        <w:t>2.</w:t>
      </w:r>
      <w:r w:rsidR="00C21002">
        <w:rPr>
          <w:rFonts w:ascii="Verdana" w:hAnsi="Verdana"/>
          <w:sz w:val="20"/>
        </w:rPr>
        <w:t>1</w:t>
      </w:r>
      <w:r w:rsidRPr="001C35B8">
        <w:rPr>
          <w:rFonts w:ascii="Verdana" w:hAnsi="Verdana"/>
          <w:sz w:val="20"/>
        </w:rPr>
        <w:t>.</w:t>
      </w:r>
      <w:r w:rsidRPr="001C35B8">
        <w:rPr>
          <w:rFonts w:ascii="Verdana" w:hAnsi="Verdana"/>
          <w:sz w:val="20"/>
        </w:rPr>
        <w:tab/>
      </w:r>
      <w:bookmarkStart w:id="9" w:name="_Hlk122675007"/>
      <w:r w:rsidRPr="001C35B8">
        <w:rPr>
          <w:rFonts w:ascii="Verdana" w:hAnsi="Verdana"/>
          <w:sz w:val="20"/>
        </w:rPr>
        <w:t xml:space="preserve">Em razão das </w:t>
      </w:r>
      <w:r w:rsidR="008F1E7B">
        <w:rPr>
          <w:rFonts w:ascii="Verdana" w:hAnsi="Verdana"/>
          <w:sz w:val="20"/>
        </w:rPr>
        <w:t xml:space="preserve">deliberações e </w:t>
      </w:r>
      <w:r w:rsidRPr="001C35B8">
        <w:rPr>
          <w:rFonts w:ascii="Verdana" w:hAnsi="Verdana"/>
          <w:sz w:val="20"/>
        </w:rPr>
        <w:t xml:space="preserve">aprovações </w:t>
      </w:r>
      <w:r w:rsidR="008F1E7B">
        <w:rPr>
          <w:rFonts w:ascii="Verdana" w:hAnsi="Verdana"/>
          <w:sz w:val="20"/>
        </w:rPr>
        <w:t>indicadas nas Aprovações Societárias acima</w:t>
      </w:r>
      <w:bookmarkEnd w:id="9"/>
      <w:r w:rsidRPr="001C35B8">
        <w:rPr>
          <w:rFonts w:ascii="Verdana" w:hAnsi="Verdana"/>
          <w:sz w:val="20"/>
        </w:rPr>
        <w:t>, r</w:t>
      </w:r>
      <w:r w:rsidR="00DC00C1" w:rsidRPr="001C35B8">
        <w:rPr>
          <w:rFonts w:ascii="Verdana" w:hAnsi="Verdana"/>
          <w:sz w:val="20"/>
        </w:rPr>
        <w:t>esolve</w:t>
      </w:r>
      <w:r w:rsidR="00055EAD" w:rsidRPr="001C35B8">
        <w:rPr>
          <w:rFonts w:ascii="Verdana" w:hAnsi="Verdana"/>
          <w:sz w:val="20"/>
        </w:rPr>
        <w:t>m</w:t>
      </w:r>
      <w:r w:rsidR="00DC00C1" w:rsidRPr="001C35B8">
        <w:rPr>
          <w:rFonts w:ascii="Verdana" w:hAnsi="Verdana"/>
          <w:sz w:val="20"/>
        </w:rPr>
        <w:t xml:space="preserve"> </w:t>
      </w:r>
      <w:r w:rsidR="001878CD" w:rsidRPr="001C35B8">
        <w:rPr>
          <w:rFonts w:ascii="Verdana" w:hAnsi="Verdana"/>
          <w:sz w:val="20"/>
        </w:rPr>
        <w:t xml:space="preserve">as Partes </w:t>
      </w:r>
      <w:r w:rsidR="002A11FC" w:rsidRPr="001C35B8">
        <w:rPr>
          <w:rFonts w:ascii="Verdana" w:hAnsi="Verdana"/>
          <w:sz w:val="20"/>
        </w:rPr>
        <w:t>alterar</w:t>
      </w:r>
      <w:r w:rsidR="00C30CA2">
        <w:rPr>
          <w:rFonts w:ascii="Verdana" w:hAnsi="Verdana"/>
          <w:sz w:val="20"/>
        </w:rPr>
        <w:t xml:space="preserve"> e/ou incluir</w:t>
      </w:r>
      <w:r w:rsidR="002A11FC" w:rsidRPr="001C35B8">
        <w:rPr>
          <w:rFonts w:ascii="Verdana" w:hAnsi="Verdana"/>
          <w:sz w:val="20"/>
        </w:rPr>
        <w:t xml:space="preserve"> 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D25E20" w:rsidRPr="001C35B8">
        <w:rPr>
          <w:rFonts w:ascii="Verdana" w:hAnsi="Verdana"/>
          <w:bCs/>
          <w:sz w:val="20"/>
        </w:rPr>
        <w:t>3.1</w:t>
      </w:r>
      <w:r w:rsidR="00C30CA2">
        <w:rPr>
          <w:rFonts w:ascii="Verdana" w:hAnsi="Verdana"/>
          <w:bCs/>
          <w:sz w:val="20"/>
        </w:rPr>
        <w:t xml:space="preserve"> (VIII)</w:t>
      </w:r>
      <w:r w:rsidR="00D25E20" w:rsidRPr="001C35B8">
        <w:rPr>
          <w:rFonts w:ascii="Verdana" w:hAnsi="Verdana"/>
          <w:bCs/>
          <w:sz w:val="20"/>
        </w:rPr>
        <w:t>, 7.8, 7.9</w:t>
      </w:r>
      <w:r w:rsidR="008F1E7B">
        <w:rPr>
          <w:rFonts w:ascii="Verdana" w:hAnsi="Verdana"/>
          <w:bCs/>
          <w:sz w:val="20"/>
        </w:rPr>
        <w:t xml:space="preserve"> e ss.</w:t>
      </w:r>
      <w:r w:rsidR="001878CD" w:rsidRPr="001C35B8">
        <w:rPr>
          <w:rFonts w:ascii="Verdana" w:hAnsi="Verdana"/>
          <w:bCs/>
          <w:sz w:val="20"/>
        </w:rPr>
        <w:t>,</w:t>
      </w:r>
      <w:r w:rsidR="00C30CA2">
        <w:rPr>
          <w:rFonts w:ascii="Verdana" w:hAnsi="Verdana"/>
          <w:bCs/>
          <w:sz w:val="20"/>
        </w:rPr>
        <w:t xml:space="preserve"> </w:t>
      </w:r>
      <w:r w:rsidR="008F1E7B" w:rsidRPr="008F1E7B">
        <w:rPr>
          <w:rFonts w:ascii="Verdana" w:hAnsi="Verdana"/>
          <w:bCs/>
          <w:sz w:val="20"/>
        </w:rPr>
        <w:t>7.12 I(b), 7.12 II(b), 7.12 III(b)</w:t>
      </w:r>
      <w:r w:rsidR="008F1E7B">
        <w:rPr>
          <w:rFonts w:ascii="Verdana" w:hAnsi="Verdana"/>
          <w:bCs/>
          <w:sz w:val="20"/>
        </w:rPr>
        <w:t>,</w:t>
      </w:r>
      <w:r w:rsidR="00530F4A">
        <w:rPr>
          <w:rFonts w:ascii="Verdana" w:hAnsi="Verdana"/>
          <w:bCs/>
          <w:sz w:val="20"/>
        </w:rPr>
        <w:t xml:space="preserve"> e</w:t>
      </w:r>
      <w:r w:rsidR="00C30CA2">
        <w:rPr>
          <w:rFonts w:ascii="Verdana" w:hAnsi="Verdana"/>
          <w:bCs/>
          <w:sz w:val="20"/>
        </w:rPr>
        <w:t xml:space="preserve"> 8.</w:t>
      </w:r>
      <w:r w:rsidR="008F1E7B">
        <w:rPr>
          <w:rFonts w:ascii="Verdana" w:hAnsi="Verdana"/>
          <w:bCs/>
          <w:sz w:val="20"/>
        </w:rPr>
        <w:t>1 (XVIII)</w:t>
      </w:r>
      <w:r w:rsidR="001878CD" w:rsidRPr="001C35B8">
        <w:rPr>
          <w:rFonts w:ascii="Verdana" w:hAnsi="Verdana"/>
          <w:bCs/>
          <w:sz w:val="20"/>
        </w:rPr>
        <w:t xml:space="preserve"> </w:t>
      </w:r>
      <w:r w:rsidR="001878CD" w:rsidRPr="00B57712">
        <w:rPr>
          <w:rFonts w:ascii="Verdana" w:hAnsi="Verdana"/>
          <w:sz w:val="20"/>
        </w:rPr>
        <w:t>da Escritura de Emissão</w:t>
      </w:r>
      <w:r w:rsidR="00F51980" w:rsidRPr="001C35B8">
        <w:rPr>
          <w:rFonts w:ascii="Verdana" w:hAnsi="Verdana"/>
          <w:sz w:val="20"/>
        </w:rPr>
        <w:t xml:space="preserve">, </w:t>
      </w:r>
      <w:r w:rsidR="001878CD" w:rsidRPr="001C35B8">
        <w:rPr>
          <w:rFonts w:ascii="Verdana" w:hAnsi="Verdana"/>
          <w:sz w:val="20"/>
        </w:rPr>
        <w:t>as quais</w:t>
      </w:r>
      <w:r w:rsidR="00DC00C1" w:rsidRPr="001C35B8">
        <w:rPr>
          <w:rFonts w:ascii="Verdana" w:hAnsi="Verdana"/>
          <w:sz w:val="20"/>
        </w:rPr>
        <w:t xml:space="preserve"> </w:t>
      </w:r>
      <w:r w:rsidR="006E7194" w:rsidRPr="001C35B8">
        <w:rPr>
          <w:rFonts w:ascii="Verdana" w:hAnsi="Verdana"/>
          <w:sz w:val="20"/>
        </w:rPr>
        <w:t xml:space="preserve">passarão </w:t>
      </w:r>
      <w:r w:rsidR="00DC00C1" w:rsidRPr="001C35B8">
        <w:rPr>
          <w:rFonts w:ascii="Verdana" w:hAnsi="Verdana"/>
          <w:sz w:val="20"/>
        </w:rPr>
        <w:t>a vigorar com a seguinte redação:</w:t>
      </w:r>
    </w:p>
    <w:p w14:paraId="05BB5771" w14:textId="16DF45AE" w:rsidR="001878CD" w:rsidRPr="00B57712" w:rsidRDefault="001878CD" w:rsidP="001C35B8">
      <w:pPr>
        <w:spacing w:after="120"/>
        <w:ind w:right="-1"/>
        <w:rPr>
          <w:rFonts w:ascii="Verdana" w:hAnsi="Verdana"/>
          <w:sz w:val="20"/>
        </w:rPr>
      </w:pPr>
      <w:bookmarkStart w:id="10" w:name="_Hlk113973769"/>
      <w:bookmarkStart w:id="11" w:name="_Ref53061074"/>
    </w:p>
    <w:p w14:paraId="6F0257A3"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“3.1. A Emissão e a celebração desta Escritura de Emissão, dos demais Documentos da Operação serão realizadas com observância aos seguintes requisitos:</w:t>
      </w:r>
    </w:p>
    <w:p w14:paraId="47E8FAA2"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w:t>
      </w:r>
    </w:p>
    <w:p w14:paraId="4FE3F157" w14:textId="0C99DE75" w:rsidR="008F1E7B" w:rsidRPr="005C74CE" w:rsidRDefault="008F1E7B" w:rsidP="008F1E7B">
      <w:pPr>
        <w:spacing w:after="120"/>
        <w:ind w:left="709" w:right="-1"/>
        <w:rPr>
          <w:rFonts w:ascii="Verdana" w:hAnsi="Verdana"/>
          <w:i/>
          <w:iCs/>
          <w:sz w:val="20"/>
        </w:rPr>
      </w:pPr>
      <w:r w:rsidRPr="005C74CE">
        <w:rPr>
          <w:rFonts w:ascii="Verdana" w:hAnsi="Verdana"/>
          <w:i/>
          <w:iCs/>
          <w:sz w:val="20"/>
        </w:rPr>
        <w:t>(VIII) Registro no Cartório de Registro de Títulos e Documentos. Em virtude da fiança, a presente Escritura de Emissão e seus aditamentos serão registrados no competente Cartório de Registro de Títulos e Documentos da Cidade de São Paulo, Estado de São Paulo</w:t>
      </w:r>
      <w:bookmarkStart w:id="12" w:name="_Hlk122616036"/>
      <w:r w:rsidR="008407CE">
        <w:rPr>
          <w:rFonts w:ascii="Verdana" w:hAnsi="Verdana"/>
          <w:i/>
          <w:iCs/>
          <w:sz w:val="20"/>
        </w:rPr>
        <w:t xml:space="preserve"> </w:t>
      </w:r>
      <w:r>
        <w:rPr>
          <w:rFonts w:ascii="Verdana" w:hAnsi="Verdana"/>
          <w:i/>
          <w:iCs/>
          <w:sz w:val="20"/>
        </w:rPr>
        <w:t>e</w:t>
      </w:r>
      <w:r w:rsidRPr="005C74CE">
        <w:rPr>
          <w:rFonts w:ascii="Verdana" w:hAnsi="Verdana"/>
          <w:i/>
          <w:iCs/>
          <w:sz w:val="20"/>
        </w:rPr>
        <w:t xml:space="preserve"> </w:t>
      </w:r>
      <w:bookmarkEnd w:id="12"/>
      <w:r w:rsidRPr="005C74CE">
        <w:rPr>
          <w:rFonts w:ascii="Verdana" w:hAnsi="Verdana"/>
          <w:i/>
          <w:iCs/>
          <w:sz w:val="20"/>
        </w:rPr>
        <w:t>no competente Cartório de Registro de Títulos e Documentos da Cidade de Recife, Estado de Pernambuco (“</w:t>
      </w:r>
      <w:r w:rsidRPr="005C74CE">
        <w:rPr>
          <w:rFonts w:ascii="Verdana" w:hAnsi="Verdana"/>
          <w:i/>
          <w:iCs/>
          <w:sz w:val="20"/>
          <w:u w:val="single"/>
        </w:rPr>
        <w:t>Cartórios Competentes</w:t>
      </w:r>
      <w:r w:rsidRPr="005C74CE">
        <w:rPr>
          <w:rFonts w:ascii="Verdana" w:hAnsi="Verdana"/>
          <w:i/>
          <w:iCs/>
          <w:sz w:val="20"/>
        </w:rPr>
        <w:t>”). A Emissora deverá averbar seus eventuais aditamentos nos Cartórios Competentes no prazo de 20 (vinte) dias contados das respectivas datas de assinatura, podendo tal prazo ser prorrogado por 20 (vinte) dias no caso de apresentação de exigência dos Cartórios Competentes, devendo realizar seu protocolo no prazo de até 10 (dez) Dias Úteis contados da data da sua celebração e, ainda, entregar ao Agende Fiduciário, no prazo de até 1 (um) Dia Útil após o registro, 1 (uma) via original da Escritura de Emissão e seus eventuais aditamentos registrados nos Cartórios Competentes.”</w:t>
      </w:r>
    </w:p>
    <w:p w14:paraId="76AE844C" w14:textId="77777777" w:rsidR="008F1E7B" w:rsidRPr="005C74CE" w:rsidRDefault="008F1E7B" w:rsidP="00B355FC">
      <w:pPr>
        <w:ind w:right="-1"/>
        <w:rPr>
          <w:rFonts w:ascii="Verdana" w:hAnsi="Verdana"/>
          <w:i/>
          <w:iCs/>
          <w:sz w:val="20"/>
        </w:rPr>
      </w:pPr>
    </w:p>
    <w:p w14:paraId="201654D1" w14:textId="503C9570" w:rsidR="008F1E7B" w:rsidRPr="005C74CE" w:rsidRDefault="008F1E7B" w:rsidP="008F1E7B">
      <w:pPr>
        <w:spacing w:after="120"/>
        <w:ind w:left="709" w:right="-1"/>
        <w:rPr>
          <w:rFonts w:ascii="Verdana" w:hAnsi="Verdana"/>
          <w:i/>
          <w:iCs/>
          <w:sz w:val="20"/>
        </w:rPr>
      </w:pPr>
      <w:r>
        <w:rPr>
          <w:rFonts w:ascii="Verdana" w:hAnsi="Verdana"/>
          <w:i/>
          <w:iCs/>
          <w:sz w:val="20"/>
        </w:rPr>
        <w:t>“</w:t>
      </w:r>
      <w:r w:rsidRPr="005C74CE">
        <w:rPr>
          <w:rFonts w:ascii="Verdana" w:hAnsi="Verdana"/>
          <w:i/>
          <w:iCs/>
          <w:sz w:val="20"/>
        </w:rPr>
        <w:t>7.8 Espécie. As Debêntures serão da espécie com garantia real, nos termos do artigo 58 da Lei das Sociedades por Ações, consistindo nas Garantias Reais, com garantia adicional fidejussória, nos termos da Cláusula 7.9 abaixo.</w:t>
      </w:r>
    </w:p>
    <w:p w14:paraId="13C09D7C" w14:textId="77777777" w:rsidR="008F1E7B" w:rsidRPr="005C74CE" w:rsidRDefault="008F1E7B" w:rsidP="008F1E7B">
      <w:pPr>
        <w:ind w:right="-1"/>
        <w:rPr>
          <w:rFonts w:ascii="Verdana" w:hAnsi="Verdana"/>
          <w:i/>
          <w:iCs/>
          <w:sz w:val="20"/>
        </w:rPr>
      </w:pPr>
    </w:p>
    <w:p w14:paraId="5F66636E" w14:textId="2CC2FBA9" w:rsidR="008F1E7B" w:rsidRPr="005C74CE" w:rsidRDefault="008F1E7B" w:rsidP="008F1E7B">
      <w:pPr>
        <w:spacing w:after="120"/>
        <w:ind w:left="709" w:right="-1"/>
        <w:rPr>
          <w:rFonts w:ascii="Verdana" w:hAnsi="Verdana"/>
          <w:i/>
          <w:iCs/>
          <w:sz w:val="20"/>
        </w:rPr>
      </w:pPr>
      <w:r w:rsidRPr="005C74CE">
        <w:rPr>
          <w:rFonts w:ascii="Verdana" w:hAnsi="Verdana"/>
          <w:i/>
          <w:iCs/>
          <w:sz w:val="20"/>
        </w:rPr>
        <w:t>7.9. Garantias Reais e Garantia Fidejussória Solidária.</w:t>
      </w:r>
    </w:p>
    <w:p w14:paraId="76015471" w14:textId="77777777" w:rsidR="008F1E7B" w:rsidRDefault="008F1E7B" w:rsidP="008F1E7B">
      <w:pPr>
        <w:spacing w:after="120"/>
        <w:ind w:left="709" w:right="-1"/>
        <w:rPr>
          <w:rFonts w:ascii="Verdana" w:hAnsi="Verdana"/>
          <w:i/>
          <w:iCs/>
          <w:sz w:val="20"/>
        </w:rPr>
      </w:pPr>
      <w:r w:rsidRPr="005C74CE">
        <w:rPr>
          <w:rFonts w:ascii="Verdana" w:hAnsi="Verdana"/>
          <w:i/>
          <w:iCs/>
          <w:sz w:val="20"/>
        </w:rPr>
        <w:t>(...)</w:t>
      </w:r>
    </w:p>
    <w:p w14:paraId="2C1158F4" w14:textId="7DAF767F" w:rsidR="008F1E7B" w:rsidRPr="005C74CE" w:rsidRDefault="008F1E7B" w:rsidP="008F1E7B">
      <w:pPr>
        <w:spacing w:after="120"/>
        <w:ind w:left="709" w:right="-1"/>
        <w:rPr>
          <w:rFonts w:ascii="Verdana" w:hAnsi="Verdana"/>
          <w:i/>
          <w:iCs/>
          <w:sz w:val="20"/>
        </w:rPr>
      </w:pPr>
      <w:r>
        <w:rPr>
          <w:rFonts w:ascii="Verdana" w:hAnsi="Verdana"/>
          <w:i/>
          <w:iCs/>
          <w:sz w:val="20"/>
        </w:rPr>
        <w:t>7.9.1 A Alienação Fiduciária de Ações vigerá integralmente, sem quaisquer liberações parciais, até o pagamento integral de todas as obrigações decorrentes das Debêntures.</w:t>
      </w:r>
    </w:p>
    <w:p w14:paraId="308E63AE" w14:textId="1A31C942" w:rsidR="008F1E7B" w:rsidRPr="005C74CE" w:rsidRDefault="008F1E7B" w:rsidP="008F1E7B">
      <w:pPr>
        <w:spacing w:after="120"/>
        <w:ind w:left="709" w:right="-1"/>
        <w:rPr>
          <w:rFonts w:ascii="Verdana" w:hAnsi="Verdana"/>
          <w:i/>
          <w:iCs/>
          <w:sz w:val="20"/>
        </w:rPr>
      </w:pPr>
      <w:r w:rsidRPr="005C74CE">
        <w:rPr>
          <w:rFonts w:ascii="Verdana" w:hAnsi="Verdana"/>
          <w:i/>
          <w:iCs/>
          <w:sz w:val="20"/>
        </w:rPr>
        <w:t>7.9.2</w:t>
      </w:r>
      <w:bookmarkStart w:id="13" w:name="_Hlk122615963"/>
      <w:r w:rsidRPr="005C74CE">
        <w:rPr>
          <w:rFonts w:ascii="Verdana" w:hAnsi="Verdana"/>
          <w:i/>
          <w:iCs/>
          <w:sz w:val="20"/>
        </w:rPr>
        <w:t>. A Esfera 5 Tecnologia e Pagamentos S.A., inscrita no CNPJ/ME sob o nº 18.577.728/0001-46 (“</w:t>
      </w:r>
      <w:r w:rsidRPr="005C74CE">
        <w:rPr>
          <w:rFonts w:ascii="Verdana" w:hAnsi="Verdana"/>
          <w:i/>
          <w:iCs/>
          <w:sz w:val="20"/>
          <w:u w:val="single"/>
        </w:rPr>
        <w:t>Esfera 5</w:t>
      </w:r>
      <w:r w:rsidRPr="005C74CE">
        <w:rPr>
          <w:rFonts w:ascii="Verdana" w:hAnsi="Verdana"/>
          <w:i/>
          <w:iCs/>
          <w:sz w:val="20"/>
        </w:rPr>
        <w:t xml:space="preserve">”); </w:t>
      </w:r>
      <w:proofErr w:type="spellStart"/>
      <w:r w:rsidRPr="005C74CE">
        <w:rPr>
          <w:rFonts w:ascii="Verdana" w:hAnsi="Verdana"/>
          <w:i/>
          <w:iCs/>
          <w:sz w:val="20"/>
        </w:rPr>
        <w:t>Acqio</w:t>
      </w:r>
      <w:proofErr w:type="spellEnd"/>
      <w:r w:rsidRPr="005C74CE">
        <w:rPr>
          <w:rFonts w:ascii="Verdana" w:hAnsi="Verdana"/>
          <w:i/>
          <w:iCs/>
          <w:sz w:val="20"/>
        </w:rPr>
        <w:t xml:space="preserve"> Franchising S.A., inscrita no CNPJ/ME sob o nº 23.023.928/0001-97 (“</w:t>
      </w:r>
      <w:proofErr w:type="spellStart"/>
      <w:r w:rsidRPr="005C74CE">
        <w:rPr>
          <w:rFonts w:ascii="Verdana" w:hAnsi="Verdana"/>
          <w:i/>
          <w:iCs/>
          <w:sz w:val="20"/>
          <w:u w:val="single"/>
        </w:rPr>
        <w:t>Acqio</w:t>
      </w:r>
      <w:proofErr w:type="spellEnd"/>
      <w:r w:rsidRPr="005C74CE">
        <w:rPr>
          <w:rFonts w:ascii="Verdana" w:hAnsi="Verdana"/>
          <w:i/>
          <w:iCs/>
          <w:sz w:val="20"/>
          <w:u w:val="single"/>
        </w:rPr>
        <w:t xml:space="preserve"> Franchising</w:t>
      </w:r>
      <w:r w:rsidRPr="005C74CE">
        <w:rPr>
          <w:rFonts w:ascii="Verdana" w:hAnsi="Verdana"/>
          <w:i/>
          <w:iCs/>
          <w:sz w:val="20"/>
        </w:rPr>
        <w:t xml:space="preserve">”); </w:t>
      </w:r>
      <w:proofErr w:type="spellStart"/>
      <w:r w:rsidRPr="005C74CE">
        <w:rPr>
          <w:rFonts w:ascii="Verdana" w:hAnsi="Verdana"/>
          <w:i/>
          <w:iCs/>
          <w:sz w:val="20"/>
        </w:rPr>
        <w:t>Acqio</w:t>
      </w:r>
      <w:proofErr w:type="spellEnd"/>
      <w:r w:rsidRPr="005C74CE">
        <w:rPr>
          <w:rFonts w:ascii="Verdana" w:hAnsi="Verdana"/>
          <w:i/>
          <w:iCs/>
          <w:sz w:val="20"/>
        </w:rPr>
        <w:t xml:space="preserve"> Pagamentos S.A. inscrita no CNPJ/ME sob o nº 33.189.282/0001-76 (“</w:t>
      </w:r>
      <w:proofErr w:type="spellStart"/>
      <w:r w:rsidRPr="005C74CE">
        <w:rPr>
          <w:rFonts w:ascii="Verdana" w:hAnsi="Verdana"/>
          <w:i/>
          <w:iCs/>
          <w:sz w:val="20"/>
          <w:u w:val="single"/>
        </w:rPr>
        <w:t>Acqio</w:t>
      </w:r>
      <w:proofErr w:type="spellEnd"/>
      <w:r w:rsidRPr="005C74CE">
        <w:rPr>
          <w:rFonts w:ascii="Verdana" w:hAnsi="Verdana"/>
          <w:i/>
          <w:iCs/>
          <w:sz w:val="20"/>
          <w:u w:val="single"/>
        </w:rPr>
        <w:t xml:space="preserve"> Pagamentos</w:t>
      </w:r>
      <w:r w:rsidRPr="005C74CE">
        <w:rPr>
          <w:rFonts w:ascii="Verdana" w:hAnsi="Verdana"/>
          <w:i/>
          <w:iCs/>
          <w:sz w:val="20"/>
        </w:rPr>
        <w:t>”</w:t>
      </w:r>
      <w:r>
        <w:rPr>
          <w:rFonts w:ascii="Verdana" w:hAnsi="Verdana"/>
          <w:i/>
          <w:iCs/>
          <w:sz w:val="20"/>
        </w:rPr>
        <w:t>);</w:t>
      </w:r>
      <w:r w:rsidRPr="005C74CE">
        <w:rPr>
          <w:rFonts w:ascii="Verdana" w:hAnsi="Verdana"/>
          <w:i/>
          <w:iCs/>
          <w:sz w:val="20"/>
        </w:rPr>
        <w:t xml:space="preserve"> e</w:t>
      </w:r>
      <w:r>
        <w:rPr>
          <w:rFonts w:ascii="Verdana" w:hAnsi="Verdana"/>
          <w:i/>
          <w:iCs/>
          <w:sz w:val="20"/>
        </w:rPr>
        <w:t xml:space="preserve"> </w:t>
      </w:r>
      <w:proofErr w:type="spellStart"/>
      <w:r w:rsidRPr="00424EFD">
        <w:rPr>
          <w:rFonts w:ascii="Verdana" w:hAnsi="Verdana"/>
          <w:i/>
          <w:iCs/>
          <w:sz w:val="20"/>
        </w:rPr>
        <w:t>Acqio</w:t>
      </w:r>
      <w:proofErr w:type="spellEnd"/>
      <w:r w:rsidRPr="00424EFD">
        <w:rPr>
          <w:rFonts w:ascii="Verdana" w:hAnsi="Verdana"/>
          <w:i/>
          <w:iCs/>
          <w:sz w:val="20"/>
        </w:rPr>
        <w:t xml:space="preserve"> Holding Financeira Ltda inscrita no CNPJ/ME sob o nº 43.301.339/0001-30 (“</w:t>
      </w:r>
      <w:proofErr w:type="spellStart"/>
      <w:r w:rsidRPr="00B355FC">
        <w:rPr>
          <w:rFonts w:ascii="Verdana" w:hAnsi="Verdana"/>
          <w:i/>
          <w:sz w:val="20"/>
          <w:u w:val="single"/>
        </w:rPr>
        <w:t>Acqio</w:t>
      </w:r>
      <w:proofErr w:type="spellEnd"/>
      <w:r w:rsidRPr="00B355FC">
        <w:rPr>
          <w:rFonts w:ascii="Verdana" w:hAnsi="Verdana"/>
          <w:i/>
          <w:sz w:val="20"/>
          <w:u w:val="single"/>
        </w:rPr>
        <w:t xml:space="preserve"> Financeira</w:t>
      </w:r>
      <w:r w:rsidRPr="00424EFD">
        <w:rPr>
          <w:rFonts w:ascii="Verdana" w:hAnsi="Verdana"/>
          <w:i/>
          <w:iCs/>
          <w:sz w:val="20"/>
        </w:rPr>
        <w:t>”</w:t>
      </w:r>
      <w:r>
        <w:rPr>
          <w:rFonts w:ascii="Verdana" w:hAnsi="Verdana"/>
          <w:i/>
          <w:iCs/>
          <w:sz w:val="20"/>
        </w:rPr>
        <w:t xml:space="preserve"> e,</w:t>
      </w:r>
      <w:r w:rsidRPr="005C74CE">
        <w:rPr>
          <w:rFonts w:ascii="Verdana" w:hAnsi="Verdana"/>
          <w:i/>
          <w:iCs/>
          <w:sz w:val="20"/>
        </w:rPr>
        <w:t xml:space="preserve"> quando em conjunto com Esfera 5</w:t>
      </w:r>
      <w:r>
        <w:rPr>
          <w:rFonts w:ascii="Verdana" w:hAnsi="Verdana"/>
          <w:i/>
          <w:iCs/>
          <w:sz w:val="20"/>
        </w:rPr>
        <w:t xml:space="preserve">, </w:t>
      </w:r>
      <w:proofErr w:type="spellStart"/>
      <w:r w:rsidRPr="005C74CE">
        <w:rPr>
          <w:rFonts w:ascii="Verdana" w:hAnsi="Verdana"/>
          <w:i/>
          <w:iCs/>
          <w:sz w:val="20"/>
        </w:rPr>
        <w:t>Acqio</w:t>
      </w:r>
      <w:proofErr w:type="spellEnd"/>
      <w:r w:rsidRPr="005C74CE">
        <w:rPr>
          <w:rFonts w:ascii="Verdana" w:hAnsi="Verdana"/>
          <w:i/>
          <w:iCs/>
          <w:sz w:val="20"/>
        </w:rPr>
        <w:t xml:space="preserve"> Franchising</w:t>
      </w:r>
      <w:r>
        <w:rPr>
          <w:rFonts w:ascii="Verdana" w:hAnsi="Verdana"/>
          <w:i/>
          <w:iCs/>
          <w:sz w:val="20"/>
        </w:rPr>
        <w:t xml:space="preserve"> e </w:t>
      </w:r>
      <w:proofErr w:type="spellStart"/>
      <w:r>
        <w:rPr>
          <w:rFonts w:ascii="Verdana" w:hAnsi="Verdana"/>
          <w:i/>
          <w:iCs/>
          <w:sz w:val="20"/>
        </w:rPr>
        <w:t>Acqio</w:t>
      </w:r>
      <w:proofErr w:type="spellEnd"/>
      <w:r>
        <w:rPr>
          <w:rFonts w:ascii="Verdana" w:hAnsi="Verdana"/>
          <w:i/>
          <w:iCs/>
          <w:sz w:val="20"/>
        </w:rPr>
        <w:t xml:space="preserve"> Pagamentos</w:t>
      </w:r>
      <w:r w:rsidRPr="005C74CE">
        <w:rPr>
          <w:rFonts w:ascii="Verdana" w:hAnsi="Verdana"/>
          <w:i/>
          <w:iCs/>
          <w:sz w:val="20"/>
        </w:rPr>
        <w:t>, as “</w:t>
      </w:r>
      <w:r w:rsidRPr="005C74CE">
        <w:rPr>
          <w:rFonts w:ascii="Verdana" w:hAnsi="Verdana"/>
          <w:i/>
          <w:iCs/>
          <w:sz w:val="20"/>
          <w:u w:val="single"/>
        </w:rPr>
        <w:t>Fiadoras</w:t>
      </w:r>
      <w:r w:rsidRPr="005C74CE">
        <w:rPr>
          <w:rFonts w:ascii="Verdana" w:hAnsi="Verdana"/>
          <w:i/>
          <w:iCs/>
          <w:sz w:val="20"/>
        </w:rPr>
        <w:t>”) prestam, neste ato, a garantia fidejussória solidária, sem divisão, limitação ou benefício de ordem (“</w:t>
      </w:r>
      <w:r w:rsidRPr="005C74CE">
        <w:rPr>
          <w:rFonts w:ascii="Verdana" w:hAnsi="Verdana"/>
          <w:i/>
          <w:iCs/>
          <w:sz w:val="20"/>
          <w:u w:val="single"/>
        </w:rPr>
        <w:t>Fiança</w:t>
      </w:r>
      <w:r w:rsidRPr="005C74CE">
        <w:rPr>
          <w:rFonts w:ascii="Verdana" w:hAnsi="Verdana"/>
          <w:i/>
          <w:iCs/>
          <w:sz w:val="20"/>
        </w:rPr>
        <w:t xml:space="preserve">”), obrigando-se, em caráter irrevogável e irretratável, perante os Debenturistas, na qualidade de fiadoras e principais pagadoras e, solidariamente com a Emissora, responsáveis na forma do artigo 275 e seguintes, bem como do artigo 818 e seguintes do Código Civil, pelo integral cumprimento de todas as obrigações decorrentes das Debêntures, </w:t>
      </w:r>
      <w:r w:rsidRPr="005C74CE">
        <w:rPr>
          <w:rFonts w:ascii="Verdana" w:hAnsi="Verdana"/>
          <w:i/>
          <w:iCs/>
          <w:sz w:val="20"/>
        </w:rPr>
        <w:lastRenderedPageBreak/>
        <w:t xml:space="preserve">acrescido da Remuneração, e, se aplicável, dos Encargos Moratórios, multas, indenizações, penalidades, despesas, custas, comissões e demais encargos contratuais e legais previstos, bem como a remuneração do Agente Fiduciário, do Banco Depositário e </w:t>
      </w:r>
      <w:proofErr w:type="spellStart"/>
      <w:r w:rsidRPr="005C74CE">
        <w:rPr>
          <w:rFonts w:ascii="Verdana" w:hAnsi="Verdana"/>
          <w:i/>
          <w:iCs/>
          <w:sz w:val="20"/>
        </w:rPr>
        <w:t>Escriturador</w:t>
      </w:r>
      <w:proofErr w:type="spellEnd"/>
      <w:r w:rsidRPr="005C74CE">
        <w:rPr>
          <w:rFonts w:ascii="Verdana" w:hAnsi="Verdana"/>
          <w:i/>
          <w:iCs/>
          <w:sz w:val="20"/>
        </w:rPr>
        <w:t xml:space="preserve"> e todo e qualquer custo ou despesa, desde que diretamente e comprovadamente incorridos pelo Agente Fiduciário e/ou pelos Debenturistas em decorrência de processos, procedimentos e/ou outras medidas judiciais ou extrajudiciais necessários à salvaguarda dos direitos e prerrogativas dos Debenturistas decorrentes das Debêntures e desta Escritura de Emissão, e renunciando neste ato expressamente aos benefícios de ordem, divisão e quaisquer direitos e faculdades e exoneração, de qualquer natureza previstos nos artigos 333, parágrafo único, 364, 366, 368, 821, 824, 827, 829, 830, 834, 835, 837, 838 e 839 todos do Código Civil, e artigos 130, 131 e 794 do Código de Processo Civil.</w:t>
      </w:r>
    </w:p>
    <w:p w14:paraId="6192D849"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7.9.3</w:t>
      </w:r>
      <w:r w:rsidRPr="005C74CE">
        <w:rPr>
          <w:rFonts w:ascii="Verdana" w:hAnsi="Verdana"/>
          <w:i/>
          <w:iCs/>
          <w:sz w:val="20"/>
        </w:rPr>
        <w:tab/>
        <w:t>O Agente Fiduciário comunicará às Fiadoras a falta de pagamento de qualquer obrigação devida pela Emissora ou da declaração do vencimento antecipado das Debêntures em até 1 (um) Dia Útil da data em que tomar conhecimento do descumprimento do respectivo pagamento ou da declaração do vencimento antecipado, observado o respectivo prazo de cura, caso aplicável, de qualquer valor devido pela Emissora nos termos desta Escritura de Emissão, incluindo, mas não se limitando aos montantes devidos aos Debenturistas a título de amortização, se for o caso à época, Remuneração ou encargos de qualquer natureza, inclusive em caso de recuperação judicial e extrajudicial, decretação de falência ou pedido de autofalência da Emissora, em qualquer hipótese, independentemente de qualquer pretensão, ação, disputa ou reclamação que a Emissora venha a ter ou exercer em relação às suas obrigações sob as Debêntures. Os pagamentos serão realizados pela Fiadora, no prazo de até 5 (cinco) Dias Úteis contado a partir do recebimento da comunicação do Agente Fiduciário, fora do âmbito da B3 e diretamente em favor dos Debenturistas.</w:t>
      </w:r>
    </w:p>
    <w:p w14:paraId="59804CB3"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7.9.4</w:t>
      </w:r>
      <w:r w:rsidRPr="005C74CE">
        <w:rPr>
          <w:rFonts w:ascii="Verdana" w:hAnsi="Verdana"/>
          <w:i/>
          <w:iCs/>
          <w:sz w:val="20"/>
        </w:rPr>
        <w:tab/>
        <w:t>A Fiança é prestada no âmbito desta Escritura de Emissão independentemente de quaisquer outras garantias que os Debenturistas tenham recebido ou venham a receber.</w:t>
      </w:r>
    </w:p>
    <w:p w14:paraId="2A0B4340"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7.9.5</w:t>
      </w:r>
      <w:r w:rsidRPr="005C74CE">
        <w:rPr>
          <w:rFonts w:ascii="Verdana" w:hAnsi="Verdana"/>
          <w:i/>
          <w:iCs/>
          <w:sz w:val="20"/>
        </w:rPr>
        <w:tab/>
        <w:t>A Fiança poderá ser excutida e exigida pelo Agente Fiduciário e/ou pelos Debenturistas quantas vezes forem necessárias até a integral liquidação das obrigações pecuniárias decorrentes desta Escritura de Emissão.</w:t>
      </w:r>
    </w:p>
    <w:p w14:paraId="0D1FA806"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7.9.6</w:t>
      </w:r>
      <w:r w:rsidRPr="005C74CE">
        <w:rPr>
          <w:rFonts w:ascii="Verdana" w:hAnsi="Verdana"/>
          <w:i/>
          <w:iCs/>
          <w:sz w:val="20"/>
        </w:rPr>
        <w:tab/>
        <w:t>As Fiadoras desde já concordam e obrigam-se a somente exigir e/ou demandar a Emissora por qualquer valor por ela honrado nos termos da Fiança após os Debenturistas terem recebido todos os valores equivalentes a todas as obrigações da Emissora no âmbito das Debêntures e nos termos desta Escritura de Emissão.</w:t>
      </w:r>
    </w:p>
    <w:p w14:paraId="127DA362"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7.9.7</w:t>
      </w:r>
      <w:r w:rsidRPr="005C74CE">
        <w:rPr>
          <w:rFonts w:ascii="Verdana" w:hAnsi="Verdana"/>
          <w:i/>
          <w:iCs/>
          <w:sz w:val="20"/>
        </w:rPr>
        <w:tab/>
        <w:t>A Fiança vigerá até o pagamento integral de todas as obrigações decorrentes das Debêntures, quer seja pela Emissora ou pelas Fiadoras.</w:t>
      </w:r>
    </w:p>
    <w:p w14:paraId="78F198BA"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7.9.8</w:t>
      </w:r>
      <w:r w:rsidRPr="005C74CE">
        <w:rPr>
          <w:rFonts w:ascii="Verdana" w:hAnsi="Verdana"/>
          <w:i/>
          <w:iCs/>
          <w:sz w:val="20"/>
        </w:rPr>
        <w:tab/>
        <w:t>A Fiança de que trata este item foi devidamente consentida de boa-fé pelas Fiadoras, nos termos das disposições legais aplicáveis.</w:t>
      </w:r>
    </w:p>
    <w:p w14:paraId="677D0543" w14:textId="77777777" w:rsidR="008F1E7B" w:rsidRPr="005C74CE" w:rsidRDefault="008F1E7B" w:rsidP="008F1E7B">
      <w:pPr>
        <w:spacing w:after="120"/>
        <w:ind w:left="709" w:right="-1"/>
        <w:rPr>
          <w:rFonts w:ascii="Verdana" w:hAnsi="Verdana"/>
          <w:i/>
          <w:iCs/>
          <w:sz w:val="20"/>
        </w:rPr>
      </w:pPr>
      <w:r w:rsidRPr="005C74CE">
        <w:rPr>
          <w:rFonts w:ascii="Verdana" w:hAnsi="Verdana"/>
          <w:i/>
          <w:iCs/>
          <w:sz w:val="20"/>
        </w:rPr>
        <w:t>7.9.9</w:t>
      </w:r>
      <w:r w:rsidRPr="005C74CE">
        <w:rPr>
          <w:rFonts w:ascii="Verdana" w:hAnsi="Verdana"/>
          <w:i/>
          <w:iCs/>
          <w:sz w:val="20"/>
        </w:rPr>
        <w:tab/>
        <w:t xml:space="preserve">Fica desde já certo e ajustado que a inobservância, pelo Agente Fiduciário, dos prazos para execução de quaisquer garantias constituídas em favor dos </w:t>
      </w:r>
      <w:r w:rsidRPr="005C74CE">
        <w:rPr>
          <w:rFonts w:ascii="Verdana" w:hAnsi="Verdana"/>
          <w:i/>
          <w:iCs/>
          <w:sz w:val="20"/>
        </w:rPr>
        <w:lastRenderedPageBreak/>
        <w:t>Debenturistas não ensejará, sob hipótese alguma, perda de qualquer direito ou faculdade aqui prevista.</w:t>
      </w:r>
    </w:p>
    <w:p w14:paraId="423FD88C" w14:textId="77777777" w:rsidR="008F1E7B" w:rsidRPr="00F75FED" w:rsidRDefault="008F1E7B" w:rsidP="008F1E7B">
      <w:pPr>
        <w:spacing w:after="120"/>
        <w:ind w:left="709" w:right="-1"/>
        <w:rPr>
          <w:rFonts w:ascii="Verdana" w:hAnsi="Verdana"/>
          <w:i/>
          <w:iCs/>
          <w:sz w:val="20"/>
        </w:rPr>
      </w:pPr>
      <w:r w:rsidRPr="005C74CE">
        <w:rPr>
          <w:rFonts w:ascii="Verdana" w:hAnsi="Verdana"/>
          <w:i/>
          <w:iCs/>
          <w:sz w:val="20"/>
        </w:rPr>
        <w:t>7.9.10.</w:t>
      </w:r>
      <w:r w:rsidRPr="005C74CE">
        <w:rPr>
          <w:rFonts w:ascii="Verdana" w:hAnsi="Verdana"/>
          <w:i/>
          <w:iCs/>
          <w:sz w:val="20"/>
        </w:rPr>
        <w:tab/>
        <w:t>As Fiadoras declaram e garantem que (i) todas as autorizações necessárias para prestação da Fiança foram obtidas e se encontram em pleno vigor; e (</w:t>
      </w:r>
      <w:proofErr w:type="spellStart"/>
      <w:r w:rsidRPr="005C74CE">
        <w:rPr>
          <w:rFonts w:ascii="Verdana" w:hAnsi="Verdana"/>
          <w:i/>
          <w:iCs/>
          <w:sz w:val="20"/>
        </w:rPr>
        <w:t>ii</w:t>
      </w:r>
      <w:proofErr w:type="spellEnd"/>
      <w:r w:rsidRPr="005C74CE">
        <w:rPr>
          <w:rFonts w:ascii="Verdana" w:hAnsi="Verdana"/>
          <w:i/>
          <w:iCs/>
          <w:sz w:val="20"/>
        </w:rPr>
        <w:t xml:space="preserve">) o prazo determinado, para fins do artigo 835 do Código Civil, será a Data de </w:t>
      </w:r>
      <w:r w:rsidRPr="00F75FED">
        <w:rPr>
          <w:rFonts w:ascii="Verdana" w:hAnsi="Verdana"/>
          <w:i/>
          <w:iCs/>
          <w:sz w:val="20"/>
        </w:rPr>
        <w:t>Vencimento das Debêntures, conforme previsto nesta Escritura de Emissão, e vigerá até o integral cumprimento, pela Emissora, de todas as suas obrigações pecuniárias previstas nesta Escritura de Emissão.”</w:t>
      </w:r>
      <w:bookmarkEnd w:id="13"/>
    </w:p>
    <w:p w14:paraId="26633A58" w14:textId="01116AD3" w:rsidR="008F1E7B" w:rsidRPr="00D13B39" w:rsidRDefault="008F1E7B" w:rsidP="00B355FC">
      <w:pPr>
        <w:spacing w:after="120"/>
        <w:ind w:left="709" w:right="-1"/>
        <w:rPr>
          <w:rFonts w:ascii="Verdana" w:hAnsi="Verdana"/>
          <w:i/>
          <w:iCs/>
          <w:sz w:val="20"/>
        </w:rPr>
      </w:pPr>
      <w:r w:rsidRPr="00D13B39">
        <w:rPr>
          <w:rFonts w:ascii="Verdana" w:hAnsi="Verdana"/>
          <w:i/>
          <w:iCs/>
          <w:sz w:val="20"/>
        </w:rPr>
        <w:t>“7.</w:t>
      </w:r>
      <w:proofErr w:type="gramStart"/>
      <w:r w:rsidRPr="00D13B39">
        <w:rPr>
          <w:rFonts w:ascii="Verdana" w:hAnsi="Verdana"/>
          <w:i/>
          <w:iCs/>
          <w:sz w:val="20"/>
        </w:rPr>
        <w:t>12.(...)</w:t>
      </w:r>
      <w:proofErr w:type="gramEnd"/>
    </w:p>
    <w:p w14:paraId="47C20062" w14:textId="77777777" w:rsidR="008F1E7B" w:rsidRPr="00424EFD" w:rsidRDefault="008F1E7B" w:rsidP="008F1E7B">
      <w:pPr>
        <w:spacing w:after="120"/>
        <w:ind w:left="709" w:right="-1"/>
        <w:rPr>
          <w:rFonts w:ascii="Verdana" w:hAnsi="Verdana"/>
          <w:i/>
          <w:iCs/>
          <w:sz w:val="20"/>
        </w:rPr>
      </w:pPr>
      <w:r w:rsidRPr="00D13B39">
        <w:rPr>
          <w:rFonts w:ascii="Verdana" w:hAnsi="Verdana"/>
          <w:i/>
          <w:iCs/>
          <w:sz w:val="20"/>
        </w:rPr>
        <w:t xml:space="preserve">I (b) </w:t>
      </w:r>
      <w:r w:rsidRPr="00424EFD">
        <w:rPr>
          <w:rFonts w:ascii="Verdana" w:hAnsi="Verdana"/>
          <w:i/>
          <w:iCs/>
          <w:sz w:val="20"/>
        </w:rPr>
        <w:t>a segunda parcela, no valor correspondente a 16,6667% (dezesseis inteiros e seis mil seiscentos e sessenta e sete décimos de milésimo por cento) do saldo do Valor Nominal Unitário das Debêntures da Primeira Série, devida em 01 de fevereiro de 2023;</w:t>
      </w:r>
    </w:p>
    <w:p w14:paraId="78959534" w14:textId="77777777" w:rsidR="008F1E7B" w:rsidRPr="00D13B39" w:rsidRDefault="008F1E7B" w:rsidP="008F1E7B">
      <w:pPr>
        <w:spacing w:after="120"/>
        <w:ind w:left="709" w:right="-1"/>
        <w:rPr>
          <w:rFonts w:ascii="Verdana" w:hAnsi="Verdana"/>
          <w:i/>
          <w:iCs/>
          <w:sz w:val="20"/>
        </w:rPr>
      </w:pPr>
      <w:r w:rsidRPr="00D13B39">
        <w:rPr>
          <w:rFonts w:ascii="Verdana" w:hAnsi="Verdana"/>
          <w:i/>
          <w:iCs/>
          <w:sz w:val="20"/>
        </w:rPr>
        <w:t>(...)</w:t>
      </w:r>
    </w:p>
    <w:p w14:paraId="1D89D16C" w14:textId="77777777" w:rsidR="008F1E7B" w:rsidRPr="00424EFD" w:rsidRDefault="008F1E7B" w:rsidP="008F1E7B">
      <w:pPr>
        <w:spacing w:after="120"/>
        <w:ind w:left="709" w:right="-1"/>
        <w:rPr>
          <w:rFonts w:ascii="Verdana" w:hAnsi="Verdana"/>
          <w:i/>
          <w:iCs/>
          <w:sz w:val="20"/>
        </w:rPr>
      </w:pPr>
      <w:r w:rsidRPr="00D13B39">
        <w:rPr>
          <w:rFonts w:ascii="Verdana" w:hAnsi="Verdana"/>
          <w:i/>
          <w:iCs/>
          <w:sz w:val="20"/>
        </w:rPr>
        <w:t xml:space="preserve">II (b) </w:t>
      </w:r>
      <w:r w:rsidRPr="00424EFD">
        <w:rPr>
          <w:rFonts w:ascii="Verdana" w:hAnsi="Verdana"/>
          <w:i/>
          <w:iCs/>
          <w:sz w:val="20"/>
        </w:rPr>
        <w:t>a segunda parcela, no valor correspondente a 16,6667% (dezesseis inteiros e seis mil seiscentos e sessenta e sete décimos de milésimo por cento) do saldo do Valor Nominal Unitário das Debêntures da Segunda Série, devida em 01 de fevereiro de 2023;</w:t>
      </w:r>
    </w:p>
    <w:p w14:paraId="4B33D481" w14:textId="77777777" w:rsidR="008F1E7B" w:rsidRPr="00424EFD" w:rsidRDefault="008F1E7B" w:rsidP="008F1E7B">
      <w:pPr>
        <w:spacing w:after="120"/>
        <w:ind w:left="709" w:right="-1"/>
        <w:rPr>
          <w:rFonts w:ascii="Verdana" w:hAnsi="Verdana"/>
          <w:i/>
          <w:iCs/>
          <w:sz w:val="20"/>
        </w:rPr>
      </w:pPr>
      <w:r w:rsidRPr="00424EFD">
        <w:rPr>
          <w:rFonts w:ascii="Verdana" w:hAnsi="Verdana"/>
          <w:i/>
          <w:iCs/>
          <w:sz w:val="20"/>
        </w:rPr>
        <w:t>(...)</w:t>
      </w:r>
    </w:p>
    <w:p w14:paraId="1E6C4284" w14:textId="18DCC0F6" w:rsidR="008F1E7B" w:rsidRPr="00D13B39" w:rsidRDefault="008F1E7B" w:rsidP="008F1E7B">
      <w:pPr>
        <w:spacing w:after="120"/>
        <w:ind w:left="709" w:right="-1"/>
        <w:rPr>
          <w:rFonts w:ascii="Verdana" w:hAnsi="Verdana"/>
          <w:i/>
          <w:iCs/>
          <w:sz w:val="20"/>
        </w:rPr>
      </w:pPr>
      <w:r w:rsidRPr="00424EFD">
        <w:rPr>
          <w:rFonts w:ascii="Verdana" w:hAnsi="Verdana"/>
          <w:i/>
          <w:iCs/>
          <w:sz w:val="20"/>
        </w:rPr>
        <w:t>III (b) a segunda parcela, no valor correspondente a 16,6667% (dezesseis inteiros e seis mil seiscentos e sessenta e sete décimos de milésimo por cento) do saldo do Valor Nominal Unitário das Debêntures da Terceira Série, devida em 01 de fevereiro de 2023;</w:t>
      </w:r>
      <w:r>
        <w:rPr>
          <w:rFonts w:ascii="Verdana" w:hAnsi="Verdana"/>
          <w:i/>
          <w:iCs/>
          <w:sz w:val="20"/>
        </w:rPr>
        <w:t>”</w:t>
      </w:r>
    </w:p>
    <w:p w14:paraId="3A4079C6" w14:textId="77777777" w:rsidR="008F1E7B" w:rsidRPr="00F75FED" w:rsidRDefault="008F1E7B" w:rsidP="008F1E7B">
      <w:pPr>
        <w:spacing w:after="120"/>
        <w:ind w:left="709" w:right="-1"/>
        <w:rPr>
          <w:rFonts w:ascii="Verdana" w:hAnsi="Verdana"/>
          <w:i/>
          <w:iCs/>
          <w:sz w:val="20"/>
        </w:rPr>
      </w:pPr>
    </w:p>
    <w:p w14:paraId="09C29EFF" w14:textId="77777777" w:rsidR="008F1E7B" w:rsidRPr="00B355FC" w:rsidRDefault="008F1E7B" w:rsidP="00B355FC">
      <w:pPr>
        <w:ind w:right="-1"/>
        <w:rPr>
          <w:rFonts w:ascii="Verdana" w:hAnsi="Verdana"/>
          <w:sz w:val="20"/>
        </w:rPr>
      </w:pPr>
    </w:p>
    <w:p w14:paraId="0A5A5C54" w14:textId="5CD2A207" w:rsidR="008F1E7B" w:rsidRDefault="008F1E7B" w:rsidP="008F1E7B">
      <w:pPr>
        <w:ind w:left="709" w:right="-1"/>
        <w:rPr>
          <w:rFonts w:ascii="Verdana" w:hAnsi="Verdana"/>
          <w:i/>
          <w:iCs/>
          <w:sz w:val="20"/>
          <w:u w:val="single"/>
        </w:rPr>
      </w:pPr>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p>
    <w:p w14:paraId="179EDC55" w14:textId="77777777" w:rsidR="00F04163" w:rsidRPr="00424EFD" w:rsidRDefault="00F04163" w:rsidP="008F1E7B">
      <w:pPr>
        <w:ind w:left="709" w:right="-1"/>
        <w:rPr>
          <w:rFonts w:ascii="Verdana" w:hAnsi="Verdana"/>
          <w:i/>
          <w:iCs/>
          <w:sz w:val="20"/>
        </w:rPr>
      </w:pPr>
    </w:p>
    <w:p w14:paraId="315B48D3" w14:textId="23E746C4" w:rsidR="008F1E7B" w:rsidRDefault="008F1E7B" w:rsidP="008F1E7B">
      <w:pPr>
        <w:ind w:left="709" w:right="-1"/>
        <w:rPr>
          <w:rFonts w:ascii="Verdana" w:hAnsi="Verdana"/>
          <w:i/>
          <w:iCs/>
          <w:sz w:val="20"/>
        </w:rPr>
      </w:pPr>
      <w:r w:rsidRPr="00424EFD">
        <w:rPr>
          <w:rFonts w:ascii="Verdana" w:hAnsi="Verdana"/>
          <w:i/>
          <w:iCs/>
          <w:sz w:val="20"/>
        </w:rPr>
        <w:t>8.1. A Companhia está adicionalmente obrigada a:</w:t>
      </w:r>
      <w:r w:rsidR="00F04163">
        <w:rPr>
          <w:rFonts w:ascii="Verdana" w:hAnsi="Verdana"/>
          <w:i/>
          <w:iCs/>
          <w:sz w:val="20"/>
        </w:rPr>
        <w:t xml:space="preserve"> </w:t>
      </w:r>
      <w:r w:rsidRPr="00424EFD">
        <w:rPr>
          <w:rFonts w:ascii="Verdana" w:hAnsi="Verdana"/>
          <w:i/>
          <w:iCs/>
          <w:sz w:val="20"/>
        </w:rPr>
        <w:t>(...)</w:t>
      </w:r>
    </w:p>
    <w:p w14:paraId="7A929462" w14:textId="6BA7AC87" w:rsidR="00F04163" w:rsidRPr="00424EFD" w:rsidRDefault="00F04163" w:rsidP="008F1E7B">
      <w:pPr>
        <w:ind w:left="709" w:right="-1"/>
        <w:rPr>
          <w:rFonts w:ascii="Verdana" w:hAnsi="Verdana"/>
          <w:i/>
          <w:iCs/>
          <w:sz w:val="20"/>
        </w:rPr>
      </w:pPr>
    </w:p>
    <w:p w14:paraId="16058538" w14:textId="771D8A8D" w:rsidR="008F1E7B" w:rsidRDefault="008F1E7B" w:rsidP="008F1E7B">
      <w:pPr>
        <w:ind w:left="709" w:right="-1"/>
        <w:rPr>
          <w:rFonts w:ascii="Verdana" w:hAnsi="Verdana"/>
          <w:i/>
          <w:iCs/>
          <w:sz w:val="20"/>
        </w:rPr>
      </w:pPr>
      <w:r w:rsidRPr="00424EFD">
        <w:rPr>
          <w:rFonts w:ascii="Verdana" w:hAnsi="Verdana"/>
          <w:i/>
          <w:iCs/>
          <w:sz w:val="20"/>
        </w:rPr>
        <w:t>XVIII. Submeter, semanalmente, aos Debenturistas:</w:t>
      </w:r>
    </w:p>
    <w:p w14:paraId="435941C7" w14:textId="77777777" w:rsidR="00F04163" w:rsidRPr="00424EFD" w:rsidRDefault="00F04163" w:rsidP="008F1E7B">
      <w:pPr>
        <w:ind w:left="709" w:right="-1"/>
        <w:rPr>
          <w:rFonts w:ascii="Verdana" w:hAnsi="Verdana"/>
          <w:i/>
          <w:iCs/>
          <w:sz w:val="20"/>
        </w:rPr>
      </w:pPr>
    </w:p>
    <w:p w14:paraId="7781025F" w14:textId="77777777" w:rsidR="00F04163" w:rsidRPr="00424EFD" w:rsidRDefault="00F04163" w:rsidP="00F04163">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o fluxo de caixa da Emissora e suas Controladas, bem como esclarecer, conforme solicitado pelos Debenturistas, premissas consideradas no fluxo de caixa projetado;</w:t>
      </w:r>
    </w:p>
    <w:p w14:paraId="2B44FECF" w14:textId="1A92AE42" w:rsidR="00F04163" w:rsidRPr="00424EFD" w:rsidRDefault="00F04163" w:rsidP="00F04163">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eventuais interações mantidas com potenciais investidores</w:t>
      </w:r>
      <w:r>
        <w:rPr>
          <w:rFonts w:ascii="Verdana" w:hAnsi="Verdana"/>
          <w:i/>
          <w:iCs/>
          <w:sz w:val="20"/>
        </w:rPr>
        <w:t xml:space="preserve"> ou compradores</w:t>
      </w:r>
      <w:r w:rsidRPr="00424EFD">
        <w:rPr>
          <w:rFonts w:ascii="Verdana" w:hAnsi="Verdana"/>
          <w:i/>
          <w:iCs/>
          <w:sz w:val="20"/>
        </w:rPr>
        <w:t xml:space="preserve"> da Companhia e suas Controladas; e atuais e potenciais </w:t>
      </w:r>
      <w:r w:rsidRPr="00424EFD">
        <w:rPr>
          <w:rFonts w:ascii="Verdana" w:hAnsi="Verdana"/>
          <w:bCs/>
          <w:i/>
          <w:iCs/>
          <w:sz w:val="20"/>
        </w:rPr>
        <w:t xml:space="preserve">credores da Companhia e suas </w:t>
      </w:r>
      <w:r w:rsidRPr="00027DB6">
        <w:rPr>
          <w:rFonts w:ascii="Verdana" w:hAnsi="Verdana"/>
          <w:bCs/>
          <w:i/>
          <w:iCs/>
          <w:sz w:val="20"/>
        </w:rPr>
        <w:t xml:space="preserve">Controladas </w:t>
      </w:r>
      <w:r w:rsidRPr="009710A5">
        <w:rPr>
          <w:rFonts w:ascii="Verdana" w:hAnsi="Verdana"/>
          <w:bCs/>
          <w:i/>
          <w:iCs/>
          <w:sz w:val="20"/>
        </w:rPr>
        <w:t>que não sejam protegidas por sigilo ou que possam prejudicar quaisquer negociações em andamento</w:t>
      </w:r>
      <w:r w:rsidRPr="009710A5">
        <w:rPr>
          <w:rFonts w:ascii="Verdana" w:hAnsi="Verdana"/>
          <w:bCs/>
          <w:sz w:val="20"/>
        </w:rPr>
        <w:t>;</w:t>
      </w:r>
      <w:r>
        <w:rPr>
          <w:rFonts w:ascii="Verdana" w:hAnsi="Verdana"/>
          <w:bCs/>
          <w:sz w:val="20"/>
        </w:rPr>
        <w:t xml:space="preserve"> e</w:t>
      </w:r>
    </w:p>
    <w:p w14:paraId="2903C455" w14:textId="584558EC" w:rsidR="008F1E7B" w:rsidRPr="002F6615" w:rsidRDefault="00F04163" w:rsidP="00F04163">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Quaisquer outras informações gerenciais das demonstrações financeiras da Companhia conforme solicitadas pelos Debenturistas</w:t>
      </w:r>
      <w:r>
        <w:rPr>
          <w:rFonts w:ascii="Verdana" w:hAnsi="Verdana"/>
          <w:i/>
          <w:iCs/>
          <w:sz w:val="20"/>
        </w:rPr>
        <w:t>, bem como esclarecer quaisquer questionamentos realizados pelos Debenturistas, desde que tais informações e esclarecimentos sejam solicitados pelos Debenturistas, por escrito, de forma razoável e justificada</w:t>
      </w:r>
      <w:r w:rsidR="008F1E7B" w:rsidRPr="002F6615">
        <w:rPr>
          <w:rFonts w:ascii="Verdana" w:hAnsi="Verdana"/>
          <w:i/>
          <w:iCs/>
          <w:sz w:val="20"/>
        </w:rPr>
        <w:t>.”</w:t>
      </w:r>
    </w:p>
    <w:p w14:paraId="1BB75F14" w14:textId="05A6B501" w:rsidR="001878CD" w:rsidRDefault="001878CD" w:rsidP="001878CD">
      <w:pPr>
        <w:spacing w:after="120"/>
        <w:ind w:left="709" w:right="-1"/>
        <w:rPr>
          <w:rFonts w:ascii="Verdana" w:hAnsi="Verdana"/>
          <w:i/>
          <w:iCs/>
          <w:sz w:val="20"/>
        </w:rPr>
      </w:pPr>
    </w:p>
    <w:bookmarkEnd w:id="10"/>
    <w:bookmarkEnd w:id="11"/>
    <w:p w14:paraId="08E85A41" w14:textId="77777777" w:rsidR="00DC00C1" w:rsidRPr="001C35B8" w:rsidRDefault="00DC00C1" w:rsidP="002A11FC">
      <w:pPr>
        <w:autoSpaceDE w:val="0"/>
        <w:autoSpaceDN w:val="0"/>
        <w:adjustRightInd w:val="0"/>
        <w:spacing w:line="320" w:lineRule="exact"/>
        <w:rPr>
          <w:rFonts w:ascii="Verdana" w:eastAsia="Arial Unicode MS" w:hAnsi="Verdana"/>
          <w:b/>
          <w:sz w:val="20"/>
        </w:rPr>
      </w:pPr>
      <w:r w:rsidRPr="001C35B8">
        <w:rPr>
          <w:rFonts w:ascii="Verdana" w:eastAsia="Arial Unicode MS" w:hAnsi="Verdana"/>
          <w:b/>
          <w:smallCaps/>
          <w:sz w:val="20"/>
        </w:rPr>
        <w:t>Cláusula Terceira – Das Ratificações</w:t>
      </w:r>
    </w:p>
    <w:p w14:paraId="54DB32F9"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783F5F9B" w14:textId="1D97482A" w:rsidR="00DC00C1" w:rsidRPr="001C35B8" w:rsidRDefault="00DC00C1" w:rsidP="00DC00C1">
      <w:pPr>
        <w:suppressAutoHyphens/>
        <w:spacing w:line="320" w:lineRule="exact"/>
        <w:rPr>
          <w:rFonts w:ascii="Verdana" w:hAnsi="Verdana"/>
          <w:sz w:val="20"/>
        </w:rPr>
      </w:pPr>
      <w:r w:rsidRPr="001C35B8">
        <w:rPr>
          <w:rFonts w:ascii="Verdana" w:hAnsi="Verdana"/>
          <w:sz w:val="20"/>
        </w:rPr>
        <w:t>3.1.</w:t>
      </w:r>
      <w:r w:rsidRPr="001C35B8">
        <w:rPr>
          <w:rFonts w:ascii="Verdana" w:hAnsi="Verdana"/>
          <w:sz w:val="20"/>
        </w:rPr>
        <w:tab/>
        <w:t>Ficam ratificadas, nos termos em que se encontram redigidas, todas as cláusulas, itens, características e condições constantes da Escritura de Emissão que não foram expressamente alterados p</w:t>
      </w:r>
      <w:r w:rsidR="006E7194" w:rsidRPr="001C35B8">
        <w:rPr>
          <w:rFonts w:ascii="Verdana" w:hAnsi="Verdana"/>
          <w:sz w:val="20"/>
        </w:rPr>
        <w:t>or este Segundo</w:t>
      </w:r>
      <w:r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w:t>
      </w:r>
    </w:p>
    <w:p w14:paraId="41F84C13" w14:textId="77777777" w:rsidR="00DC00C1" w:rsidRPr="001C35B8" w:rsidRDefault="00DC00C1" w:rsidP="00DC00C1">
      <w:pPr>
        <w:suppressAutoHyphens/>
        <w:spacing w:line="320" w:lineRule="exact"/>
        <w:rPr>
          <w:rFonts w:ascii="Verdana" w:hAnsi="Verdana"/>
          <w:sz w:val="20"/>
        </w:rPr>
      </w:pPr>
    </w:p>
    <w:p w14:paraId="6D8B5F5B" w14:textId="5B23F6BA" w:rsidR="00DC00C1" w:rsidRPr="001C35B8" w:rsidRDefault="00DC00C1" w:rsidP="002A11FC">
      <w:pPr>
        <w:autoSpaceDE w:val="0"/>
        <w:autoSpaceDN w:val="0"/>
        <w:adjustRightInd w:val="0"/>
        <w:spacing w:line="320" w:lineRule="exact"/>
        <w:rPr>
          <w:rFonts w:ascii="Verdana" w:eastAsia="Arial Unicode MS" w:hAnsi="Verdana"/>
          <w:b/>
          <w:bCs/>
          <w:smallCaps/>
          <w:sz w:val="20"/>
        </w:rPr>
      </w:pPr>
      <w:r w:rsidRPr="001C35B8">
        <w:rPr>
          <w:rFonts w:ascii="Verdana" w:eastAsia="Arial Unicode MS" w:hAnsi="Verdana"/>
          <w:b/>
          <w:smallCaps/>
          <w:sz w:val="20"/>
        </w:rPr>
        <w:t xml:space="preserve">Cláusula </w:t>
      </w:r>
      <w:r w:rsidR="0036261E" w:rsidRPr="001C35B8">
        <w:rPr>
          <w:rFonts w:ascii="Verdana" w:eastAsia="Arial Unicode MS" w:hAnsi="Verdana"/>
          <w:b/>
          <w:smallCaps/>
          <w:sz w:val="20"/>
        </w:rPr>
        <w:t xml:space="preserve">Quarta </w:t>
      </w:r>
      <w:r w:rsidRPr="001C35B8">
        <w:rPr>
          <w:rFonts w:ascii="Verdana" w:eastAsia="Arial Unicode MS" w:hAnsi="Verdana"/>
          <w:b/>
          <w:smallCaps/>
          <w:sz w:val="20"/>
        </w:rPr>
        <w:t xml:space="preserve">– </w:t>
      </w:r>
      <w:r w:rsidRPr="001C35B8">
        <w:rPr>
          <w:rFonts w:ascii="Verdana" w:eastAsia="Arial Unicode MS" w:hAnsi="Verdana"/>
          <w:b/>
          <w:bCs/>
          <w:smallCaps/>
          <w:sz w:val="20"/>
        </w:rPr>
        <w:t>Das Disposições Finais</w:t>
      </w:r>
    </w:p>
    <w:p w14:paraId="16D60C0A" w14:textId="77777777" w:rsidR="00DC00C1" w:rsidRPr="001C35B8" w:rsidRDefault="00DC00C1" w:rsidP="00DC00C1">
      <w:pPr>
        <w:autoSpaceDE w:val="0"/>
        <w:autoSpaceDN w:val="0"/>
        <w:adjustRightInd w:val="0"/>
        <w:spacing w:line="320" w:lineRule="exact"/>
        <w:jc w:val="center"/>
        <w:rPr>
          <w:rFonts w:ascii="Verdana" w:eastAsia="Arial Unicode MS" w:hAnsi="Verdana"/>
          <w:sz w:val="20"/>
        </w:rPr>
      </w:pPr>
    </w:p>
    <w:p w14:paraId="2C98975A" w14:textId="2CAB12BC" w:rsidR="00DC00C1"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.1.</w:t>
      </w:r>
      <w:r w:rsidR="00DC00C1" w:rsidRPr="001C35B8">
        <w:rPr>
          <w:rFonts w:ascii="Verdana" w:hAnsi="Verdana"/>
          <w:sz w:val="20"/>
        </w:rPr>
        <w:tab/>
        <w:t xml:space="preserve">Este </w:t>
      </w:r>
      <w:r w:rsidR="005403AF" w:rsidRPr="001C35B8">
        <w:rPr>
          <w:rFonts w:ascii="Verdana" w:hAnsi="Verdana"/>
          <w:sz w:val="20"/>
        </w:rPr>
        <w:t>Segundo Aditamento</w:t>
      </w:r>
      <w:r w:rsidR="00DC00C1" w:rsidRPr="001C35B8">
        <w:rPr>
          <w:rFonts w:ascii="Verdana" w:hAnsi="Verdana"/>
          <w:sz w:val="20"/>
        </w:rPr>
        <w:t xml:space="preserve"> é firmado em caráter irrevogável e irretratável, obrigando a </w:t>
      </w:r>
      <w:r w:rsidR="002A11FC" w:rsidRPr="001C35B8">
        <w:rPr>
          <w:rFonts w:ascii="Verdana" w:hAnsi="Verdana"/>
          <w:sz w:val="20"/>
        </w:rPr>
        <w:t xml:space="preserve">Emissora </w:t>
      </w:r>
      <w:r w:rsidR="00DC00C1" w:rsidRPr="001C35B8">
        <w:rPr>
          <w:rFonts w:ascii="Verdana" w:hAnsi="Verdana"/>
          <w:sz w:val="20"/>
        </w:rPr>
        <w:t>por si e seus sucessores.</w:t>
      </w:r>
    </w:p>
    <w:p w14:paraId="39FA71CA" w14:textId="57EC34C3" w:rsidR="008A4757" w:rsidRDefault="008A4757" w:rsidP="00DC00C1">
      <w:pPr>
        <w:suppressAutoHyphens/>
        <w:spacing w:line="320" w:lineRule="exact"/>
        <w:rPr>
          <w:rFonts w:ascii="Verdana" w:hAnsi="Verdana"/>
          <w:sz w:val="20"/>
        </w:rPr>
      </w:pPr>
    </w:p>
    <w:p w14:paraId="1BB109A3" w14:textId="16135922" w:rsidR="008A4757" w:rsidRPr="001C35B8" w:rsidRDefault="008A4757" w:rsidP="00DC00C1">
      <w:pPr>
        <w:suppressAutoHyphens/>
        <w:spacing w:line="320" w:lineRule="exact"/>
        <w:rPr>
          <w:rFonts w:ascii="Verdana" w:hAnsi="Verdana"/>
          <w:sz w:val="20"/>
        </w:rPr>
      </w:pPr>
      <w:r>
        <w:rPr>
          <w:rFonts w:ascii="Verdana" w:hAnsi="Verdana"/>
          <w:sz w:val="20"/>
        </w:rPr>
        <w:t>4.2.</w:t>
      </w:r>
      <w:r>
        <w:rPr>
          <w:rFonts w:ascii="Verdana" w:hAnsi="Verdana"/>
          <w:sz w:val="20"/>
        </w:rPr>
        <w:tab/>
      </w:r>
      <w:bookmarkStart w:id="14" w:name="_Hlk122675186"/>
      <w:r>
        <w:rPr>
          <w:rFonts w:ascii="Verdana" w:hAnsi="Verdana"/>
          <w:sz w:val="20"/>
        </w:rPr>
        <w:t xml:space="preserve">As presentes </w:t>
      </w:r>
      <w:r w:rsidR="00771BC7">
        <w:rPr>
          <w:rFonts w:ascii="Verdana" w:hAnsi="Verdana"/>
          <w:sz w:val="20"/>
        </w:rPr>
        <w:t>alterações</w:t>
      </w:r>
      <w:r>
        <w:rPr>
          <w:rFonts w:ascii="Verdana" w:hAnsi="Verdana"/>
          <w:sz w:val="20"/>
        </w:rPr>
        <w:t xml:space="preserve"> não significa</w:t>
      </w:r>
      <w:r w:rsidR="00771BC7">
        <w:rPr>
          <w:rFonts w:ascii="Verdana" w:hAnsi="Verdana"/>
          <w:sz w:val="20"/>
        </w:rPr>
        <w:t>m</w:t>
      </w:r>
      <w:r>
        <w:rPr>
          <w:rFonts w:ascii="Verdana" w:hAnsi="Verdana"/>
          <w:sz w:val="20"/>
        </w:rPr>
        <w:t xml:space="preserve"> renúncia de qualquer direito, novação de qualquer obrigação, tampouco afeta o direito dos Debenturistas de exigirem o cumprimento de toda e qualquer obrigação prevista na Escritura</w:t>
      </w:r>
      <w:r w:rsidR="00771BC7">
        <w:rPr>
          <w:rFonts w:ascii="Verdana" w:hAnsi="Verdana"/>
          <w:sz w:val="20"/>
        </w:rPr>
        <w:t xml:space="preserve"> de Emissão e no Primeiro Aditamento</w:t>
      </w:r>
      <w:r>
        <w:rPr>
          <w:rFonts w:ascii="Verdana" w:hAnsi="Verdana"/>
          <w:sz w:val="20"/>
        </w:rPr>
        <w:t xml:space="preserve">, inclusive, sem prejuízo de quaisquer outros, sob pena de vencimento antecipado das Debêntures. </w:t>
      </w:r>
      <w:bookmarkEnd w:id="14"/>
    </w:p>
    <w:p w14:paraId="74F3289D" w14:textId="77777777" w:rsidR="00DC00C1" w:rsidRPr="001C35B8" w:rsidRDefault="00DC00C1" w:rsidP="00DC00C1">
      <w:pPr>
        <w:suppressAutoHyphens/>
        <w:spacing w:line="320" w:lineRule="exact"/>
        <w:rPr>
          <w:rFonts w:ascii="Verdana" w:hAnsi="Verdana"/>
          <w:sz w:val="20"/>
        </w:rPr>
      </w:pPr>
    </w:p>
    <w:p w14:paraId="2F6A15D5" w14:textId="58FEDFA4" w:rsidR="00DC00C1" w:rsidRPr="001C35B8"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.2.</w:t>
      </w:r>
      <w:r w:rsidR="00DC00C1" w:rsidRPr="001C35B8">
        <w:rPr>
          <w:rFonts w:ascii="Verdana" w:hAnsi="Verdana"/>
          <w:sz w:val="20"/>
        </w:rPr>
        <w:tab/>
        <w:t xml:space="preserve">Fica eleito o foro da Comarca da cidade de </w:t>
      </w:r>
      <w:r w:rsidR="00AC1D63" w:rsidRPr="001C35B8">
        <w:rPr>
          <w:rFonts w:ascii="Verdana" w:hAnsi="Verdana"/>
          <w:sz w:val="20"/>
        </w:rPr>
        <w:t>São Paulo</w:t>
      </w:r>
      <w:r w:rsidR="009A70CD" w:rsidRPr="001C35B8">
        <w:rPr>
          <w:rFonts w:ascii="Verdana" w:hAnsi="Verdana"/>
          <w:sz w:val="20"/>
        </w:rPr>
        <w:t xml:space="preserve">, </w:t>
      </w:r>
      <w:r w:rsidR="008A4757">
        <w:rPr>
          <w:rFonts w:ascii="Verdana" w:hAnsi="Verdana"/>
          <w:sz w:val="20"/>
        </w:rPr>
        <w:t>e</w:t>
      </w:r>
      <w:r w:rsidR="009A70CD" w:rsidRPr="001C35B8">
        <w:rPr>
          <w:rFonts w:ascii="Verdana" w:hAnsi="Verdana"/>
          <w:sz w:val="20"/>
        </w:rPr>
        <w:t xml:space="preserve">stado </w:t>
      </w:r>
      <w:r w:rsidR="00AC1D63" w:rsidRPr="001C35B8">
        <w:rPr>
          <w:rFonts w:ascii="Verdana" w:hAnsi="Verdana"/>
          <w:sz w:val="20"/>
        </w:rPr>
        <w:t>de São Paulo</w:t>
      </w:r>
      <w:r w:rsidR="00DC00C1" w:rsidRPr="001C35B8">
        <w:rPr>
          <w:rFonts w:ascii="Verdana" w:hAnsi="Verdana"/>
          <w:sz w:val="20"/>
        </w:rPr>
        <w:t xml:space="preserve">, com exclusão de qualquer outro, por mais privilegiado que seja ou venha a ser, para dirimir as questões porventura resultantes deste </w:t>
      </w:r>
      <w:r w:rsidR="005403AF" w:rsidRPr="001C35B8">
        <w:rPr>
          <w:rFonts w:ascii="Verdana" w:hAnsi="Verdana"/>
          <w:sz w:val="20"/>
        </w:rPr>
        <w:t>Segundo Aditamento</w:t>
      </w:r>
      <w:r w:rsidR="00DC00C1" w:rsidRPr="001C35B8">
        <w:rPr>
          <w:rFonts w:ascii="Verdana" w:hAnsi="Verdana"/>
          <w:sz w:val="20"/>
        </w:rPr>
        <w:t>.</w:t>
      </w:r>
    </w:p>
    <w:p w14:paraId="13D45D87" w14:textId="77777777" w:rsidR="00DC00C1" w:rsidRPr="001C35B8" w:rsidRDefault="00DC00C1" w:rsidP="00DC00C1">
      <w:pPr>
        <w:suppressAutoHyphens/>
        <w:spacing w:line="320" w:lineRule="exact"/>
        <w:rPr>
          <w:rFonts w:ascii="Verdana" w:hAnsi="Verdana"/>
          <w:sz w:val="20"/>
        </w:rPr>
      </w:pPr>
    </w:p>
    <w:p w14:paraId="5514D304" w14:textId="0BB61F90" w:rsidR="00DC00C1" w:rsidRPr="001C35B8" w:rsidRDefault="00F02E96" w:rsidP="00DC00C1">
      <w:pPr>
        <w:suppressAutoHyphens/>
        <w:spacing w:line="320" w:lineRule="exact"/>
        <w:rPr>
          <w:rFonts w:ascii="Verdana" w:hAnsi="Verdana"/>
          <w:sz w:val="20"/>
        </w:rPr>
      </w:pPr>
      <w:r w:rsidRPr="001C35B8">
        <w:rPr>
          <w:rFonts w:ascii="Verdana" w:hAnsi="Verdana"/>
          <w:color w:val="000000"/>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1C35B8">
        <w:rPr>
          <w:rFonts w:ascii="Verdana" w:hAnsi="Verdana"/>
          <w:sz w:val="20"/>
        </w:rPr>
        <w:t>.</w:t>
      </w:r>
    </w:p>
    <w:p w14:paraId="0AC2A32D" w14:textId="77777777" w:rsidR="00762D77" w:rsidRPr="001C35B8" w:rsidRDefault="00762D77" w:rsidP="001C35B8">
      <w:pPr>
        <w:rPr>
          <w:rFonts w:ascii="Verdana" w:eastAsia="Arial Unicode MS" w:hAnsi="Verdana"/>
          <w:sz w:val="20"/>
        </w:rPr>
      </w:pPr>
    </w:p>
    <w:p w14:paraId="67FAB39C" w14:textId="2A5EBA80" w:rsidR="00DC00C1" w:rsidRDefault="00AC1D63" w:rsidP="00DC00C1">
      <w:pPr>
        <w:autoSpaceDE w:val="0"/>
        <w:autoSpaceDN w:val="0"/>
        <w:adjustRightInd w:val="0"/>
        <w:spacing w:line="320" w:lineRule="exact"/>
        <w:jc w:val="center"/>
        <w:rPr>
          <w:rFonts w:ascii="Verdana" w:hAnsi="Verdana"/>
          <w:sz w:val="20"/>
        </w:rPr>
      </w:pPr>
      <w:r w:rsidRPr="00941D6A">
        <w:rPr>
          <w:rFonts w:ascii="Verdana" w:eastAsia="Arial Unicode MS" w:hAnsi="Verdana"/>
          <w:sz w:val="20"/>
        </w:rPr>
        <w:t>São Paulo</w:t>
      </w:r>
      <w:r w:rsidR="00DC00C1" w:rsidRPr="00941D6A">
        <w:rPr>
          <w:rFonts w:ascii="Verdana" w:eastAsia="Arial Unicode MS" w:hAnsi="Verdana"/>
          <w:sz w:val="20"/>
        </w:rPr>
        <w:t xml:space="preserve">, </w:t>
      </w:r>
      <w:r w:rsidR="008F16CA" w:rsidRPr="00941D6A">
        <w:rPr>
          <w:rFonts w:ascii="Verdana" w:hAnsi="Verdana"/>
          <w:bCs/>
          <w:sz w:val="20"/>
        </w:rPr>
        <w:t>2</w:t>
      </w:r>
      <w:r w:rsidR="00530F4A" w:rsidRPr="00941D6A">
        <w:rPr>
          <w:rFonts w:ascii="Verdana" w:hAnsi="Verdana"/>
          <w:bCs/>
          <w:sz w:val="20"/>
        </w:rPr>
        <w:t>8</w:t>
      </w:r>
      <w:r w:rsidR="00D55E71" w:rsidRPr="00941D6A">
        <w:rPr>
          <w:rFonts w:ascii="Verdana" w:hAnsi="Verdana"/>
          <w:sz w:val="20"/>
        </w:rPr>
        <w:t xml:space="preserve"> de </w:t>
      </w:r>
      <w:r w:rsidR="00F2321D" w:rsidRPr="00941D6A">
        <w:rPr>
          <w:rFonts w:ascii="Verdana" w:hAnsi="Verdana"/>
          <w:bCs/>
          <w:sz w:val="20"/>
        </w:rPr>
        <w:t>dezembro</w:t>
      </w:r>
      <w:r w:rsidR="00DE029B" w:rsidRPr="00941D6A">
        <w:rPr>
          <w:rFonts w:ascii="Verdana" w:hAnsi="Verdana"/>
          <w:sz w:val="20"/>
        </w:rPr>
        <w:t xml:space="preserve"> de</w:t>
      </w:r>
      <w:r w:rsidR="00DE029B" w:rsidRPr="001C35B8">
        <w:rPr>
          <w:rFonts w:ascii="Verdana" w:hAnsi="Verdana"/>
          <w:sz w:val="20"/>
        </w:rPr>
        <w:t xml:space="preserve"> 2022</w:t>
      </w:r>
      <w:r w:rsidR="00DB072D" w:rsidRPr="001C35B8">
        <w:rPr>
          <w:rFonts w:ascii="Verdana" w:hAnsi="Verdana"/>
          <w:sz w:val="20"/>
        </w:rPr>
        <w:t>.</w:t>
      </w:r>
    </w:p>
    <w:p w14:paraId="484B12D4" w14:textId="53B7CB55" w:rsidR="00B57712" w:rsidRDefault="00B57712" w:rsidP="00DC00C1">
      <w:pPr>
        <w:autoSpaceDE w:val="0"/>
        <w:autoSpaceDN w:val="0"/>
        <w:adjustRightInd w:val="0"/>
        <w:spacing w:line="320" w:lineRule="exact"/>
        <w:jc w:val="center"/>
        <w:rPr>
          <w:rFonts w:ascii="Verdana" w:hAnsi="Verdana"/>
          <w:sz w:val="20"/>
        </w:rPr>
      </w:pPr>
    </w:p>
    <w:p w14:paraId="4D005E09" w14:textId="31466F93" w:rsidR="00B57712" w:rsidRPr="001C35B8" w:rsidRDefault="00B57712" w:rsidP="00DC00C1">
      <w:pPr>
        <w:autoSpaceDE w:val="0"/>
        <w:autoSpaceDN w:val="0"/>
        <w:adjustRightInd w:val="0"/>
        <w:spacing w:line="320" w:lineRule="exact"/>
        <w:jc w:val="center"/>
        <w:rPr>
          <w:rFonts w:ascii="Verdana" w:hAnsi="Verdana"/>
          <w:i/>
          <w:iCs/>
          <w:sz w:val="20"/>
        </w:rPr>
      </w:pPr>
      <w:bookmarkStart w:id="15" w:name="_Hlk122675223"/>
      <w:r w:rsidRPr="001C35B8">
        <w:rPr>
          <w:rFonts w:ascii="Verdana" w:hAnsi="Verdana"/>
          <w:i/>
          <w:iCs/>
          <w:sz w:val="20"/>
        </w:rPr>
        <w:t>[restante da página deixado intencionalmente em branco]</w:t>
      </w:r>
    </w:p>
    <w:p w14:paraId="76332374" w14:textId="3D64EB51" w:rsidR="00B57712" w:rsidRPr="001C35B8" w:rsidRDefault="00B57712" w:rsidP="00DC00C1">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67460A13" w14:textId="506AC25F" w:rsidR="00B57712" w:rsidRDefault="00B57712" w:rsidP="00DC00C1">
      <w:pPr>
        <w:autoSpaceDE w:val="0"/>
        <w:autoSpaceDN w:val="0"/>
        <w:adjustRightInd w:val="0"/>
        <w:spacing w:line="320" w:lineRule="exact"/>
        <w:jc w:val="center"/>
        <w:rPr>
          <w:rFonts w:ascii="Verdana" w:hAnsi="Verdana"/>
          <w:sz w:val="20"/>
        </w:rPr>
      </w:pPr>
    </w:p>
    <w:bookmarkEnd w:id="15"/>
    <w:p w14:paraId="2AAF99A5" w14:textId="24F43D42" w:rsidR="00B57712" w:rsidRDefault="00B57712">
      <w:pPr>
        <w:jc w:val="left"/>
        <w:rPr>
          <w:rFonts w:ascii="Verdana" w:hAnsi="Verdana"/>
          <w:sz w:val="20"/>
        </w:rPr>
      </w:pPr>
      <w:r>
        <w:rPr>
          <w:rFonts w:ascii="Verdana" w:hAnsi="Verdana"/>
          <w:sz w:val="20"/>
        </w:rPr>
        <w:br w:type="page"/>
      </w:r>
    </w:p>
    <w:p w14:paraId="63D79DE7" w14:textId="2C579E8D" w:rsidR="00B57712" w:rsidRPr="005C74CE" w:rsidRDefault="00B57712" w:rsidP="002F6615">
      <w:pPr>
        <w:rPr>
          <w:rFonts w:ascii="Verdana" w:hAnsi="Verdana"/>
          <w:sz w:val="20"/>
        </w:rPr>
      </w:pPr>
      <w:bookmarkStart w:id="16" w:name="_Hlk122675249"/>
      <w:r w:rsidRPr="001C35B8">
        <w:rPr>
          <w:rFonts w:ascii="Verdana" w:hAnsi="Verdana"/>
          <w:i/>
          <w:iCs/>
          <w:sz w:val="20"/>
        </w:rPr>
        <w:lastRenderedPageBreak/>
        <w:t xml:space="preserve">Página </w:t>
      </w:r>
      <w:r w:rsidR="00771BC7">
        <w:rPr>
          <w:rFonts w:ascii="Verdana" w:hAnsi="Verdana"/>
          <w:i/>
          <w:iCs/>
          <w:sz w:val="20"/>
        </w:rPr>
        <w:t>1/</w:t>
      </w:r>
      <w:r w:rsidR="00CE002B">
        <w:rPr>
          <w:rFonts w:ascii="Verdana" w:hAnsi="Verdana"/>
          <w:i/>
          <w:iCs/>
          <w:sz w:val="20"/>
        </w:rPr>
        <w:t>7</w:t>
      </w:r>
      <w:r w:rsidR="00771BC7">
        <w:rPr>
          <w:rFonts w:ascii="Verdana" w:hAnsi="Verdana"/>
          <w:i/>
          <w:iCs/>
          <w:sz w:val="20"/>
        </w:rPr>
        <w:t xml:space="preserve"> </w:t>
      </w:r>
      <w:r w:rsidRPr="001C35B8">
        <w:rPr>
          <w:rFonts w:ascii="Verdana" w:hAnsi="Verdana"/>
          <w:i/>
          <w:iCs/>
          <w:sz w:val="20"/>
        </w:rPr>
        <w:t xml:space="preserve">de assinaturas do 2º Aditamento ao Instrumento Particular de Escritura de Emissão Pública de Debêntures Simples, Não Conversíveis Em Ações, da Espécie com Garantia Real, em Três Séries, da </w:t>
      </w:r>
      <w:r w:rsidRPr="00941D6A">
        <w:rPr>
          <w:rFonts w:ascii="Verdana" w:hAnsi="Verdana"/>
          <w:i/>
          <w:iCs/>
          <w:sz w:val="20"/>
        </w:rPr>
        <w:t xml:space="preserve">Primeira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00771BC7" w:rsidRPr="00941D6A">
        <w:rPr>
          <w:rFonts w:ascii="Verdana" w:hAnsi="Verdana"/>
          <w:i/>
          <w:iCs/>
          <w:sz w:val="20"/>
        </w:rPr>
        <w:t xml:space="preserve">, celebrado em </w:t>
      </w:r>
      <w:r w:rsidR="00941D6A" w:rsidRPr="00941D6A">
        <w:rPr>
          <w:rFonts w:ascii="Verdana" w:hAnsi="Verdana"/>
          <w:i/>
          <w:iCs/>
          <w:sz w:val="20"/>
        </w:rPr>
        <w:t>28</w:t>
      </w:r>
      <w:r w:rsidR="00771BC7" w:rsidRPr="00941D6A">
        <w:rPr>
          <w:rFonts w:ascii="Verdana" w:hAnsi="Verdana"/>
          <w:i/>
          <w:iCs/>
          <w:sz w:val="20"/>
        </w:rPr>
        <w:t xml:space="preserve"> de </w:t>
      </w:r>
      <w:r w:rsidR="00941D6A" w:rsidRPr="00941D6A">
        <w:rPr>
          <w:rFonts w:ascii="Verdana" w:hAnsi="Verdana"/>
          <w:i/>
          <w:iCs/>
          <w:sz w:val="20"/>
        </w:rPr>
        <w:t>dezembro</w:t>
      </w:r>
      <w:r w:rsidR="00771BC7" w:rsidRPr="00941D6A">
        <w:rPr>
          <w:rFonts w:ascii="Verdana" w:hAnsi="Verdana"/>
          <w:i/>
          <w:iCs/>
          <w:sz w:val="20"/>
        </w:rPr>
        <w:t xml:space="preserve"> de 2022</w:t>
      </w:r>
    </w:p>
    <w:p w14:paraId="48DEE29F" w14:textId="77777777" w:rsidR="00B57712" w:rsidRPr="001C35B8" w:rsidRDefault="00B57712" w:rsidP="00DC00C1">
      <w:pPr>
        <w:autoSpaceDE w:val="0"/>
        <w:autoSpaceDN w:val="0"/>
        <w:adjustRightInd w:val="0"/>
        <w:spacing w:line="320" w:lineRule="exact"/>
        <w:jc w:val="center"/>
        <w:rPr>
          <w:rFonts w:ascii="Verdana" w:hAnsi="Verdana"/>
          <w:sz w:val="20"/>
        </w:rPr>
      </w:pPr>
    </w:p>
    <w:p w14:paraId="334DB79C" w14:textId="77777777" w:rsidR="00F2321D" w:rsidRPr="001C35B8" w:rsidRDefault="00F2321D" w:rsidP="00DC00C1">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11C40B19" w14:textId="77777777" w:rsidTr="00E35DFD">
        <w:trPr>
          <w:trHeight w:val="129"/>
        </w:trPr>
        <w:tc>
          <w:tcPr>
            <w:tcW w:w="8765" w:type="dxa"/>
            <w:gridSpan w:val="2"/>
          </w:tcPr>
          <w:p w14:paraId="16CD7CEC" w14:textId="77777777" w:rsidR="009A70CD" w:rsidRPr="001C35B8" w:rsidRDefault="00AC1D63" w:rsidP="002F6615">
            <w:pPr>
              <w:jc w:val="center"/>
              <w:rPr>
                <w:rFonts w:ascii="Verdana" w:hAnsi="Verdana"/>
                <w:color w:val="000000"/>
                <w:sz w:val="20"/>
                <w:u w:val="single"/>
              </w:rPr>
            </w:pPr>
            <w:r w:rsidRPr="001C35B8">
              <w:rPr>
                <w:rFonts w:ascii="Verdana" w:hAnsi="Verdana"/>
                <w:b/>
                <w:sz w:val="20"/>
              </w:rPr>
              <w:t>ACQIO HOLDING PARTICIPAÇÕES S.A.</w:t>
            </w:r>
          </w:p>
          <w:p w14:paraId="643E2D18" w14:textId="4B6813CF" w:rsidR="009A70CD" w:rsidRDefault="009A70CD" w:rsidP="00E35DFD">
            <w:pPr>
              <w:rPr>
                <w:rFonts w:ascii="Verdana" w:hAnsi="Verdana"/>
                <w:color w:val="000000"/>
                <w:sz w:val="20"/>
                <w:u w:val="single"/>
              </w:rPr>
            </w:pPr>
          </w:p>
          <w:p w14:paraId="72CCD09A" w14:textId="77777777" w:rsidR="00771BC7" w:rsidRPr="001C35B8" w:rsidRDefault="00771BC7" w:rsidP="00E35DFD">
            <w:pPr>
              <w:rPr>
                <w:rFonts w:ascii="Verdana" w:hAnsi="Verdana"/>
                <w:color w:val="000000"/>
                <w:sz w:val="20"/>
                <w:u w:val="single"/>
              </w:rPr>
            </w:pPr>
          </w:p>
          <w:p w14:paraId="4054D6DF" w14:textId="6C4ADF69" w:rsidR="009A70CD" w:rsidRPr="001C35B8" w:rsidRDefault="009A70CD" w:rsidP="00E35DFD">
            <w:pPr>
              <w:pStyle w:val="Default"/>
              <w:jc w:val="both"/>
              <w:rPr>
                <w:rFonts w:ascii="Verdana" w:hAnsi="Verdana" w:cs="Times New Roman"/>
                <w:sz w:val="20"/>
                <w:szCs w:val="20"/>
                <w:lang w:val="pt-BR"/>
              </w:rPr>
            </w:pPr>
          </w:p>
        </w:tc>
      </w:tr>
      <w:tr w:rsidR="009A70CD" w:rsidRPr="001C35B8" w14:paraId="63A1FCD4" w14:textId="77777777" w:rsidTr="00E35DFD">
        <w:trPr>
          <w:trHeight w:val="448"/>
        </w:trPr>
        <w:tc>
          <w:tcPr>
            <w:tcW w:w="4382" w:type="dxa"/>
          </w:tcPr>
          <w:p w14:paraId="28EA68A5" w14:textId="77777777" w:rsidR="009A70CD" w:rsidRPr="001C35B8" w:rsidRDefault="009A70CD" w:rsidP="00E35DFD">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3BD3C03"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DB41029" w14:textId="77777777" w:rsidR="009A70CD" w:rsidRPr="001C35B8" w:rsidRDefault="00A132ED" w:rsidP="00A132ED">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r w:rsidR="009A70CD" w:rsidRPr="001C35B8">
              <w:rPr>
                <w:rFonts w:ascii="Verdana" w:hAnsi="Verdana" w:cs="Times New Roman"/>
                <w:sz w:val="20"/>
                <w:szCs w:val="20"/>
              </w:rPr>
              <w:t xml:space="preserve"> </w:t>
            </w:r>
          </w:p>
        </w:tc>
        <w:tc>
          <w:tcPr>
            <w:tcW w:w="4383" w:type="dxa"/>
          </w:tcPr>
          <w:p w14:paraId="0FDCE344" w14:textId="0F69B5FC" w:rsidR="009A70CD" w:rsidRPr="001C35B8" w:rsidRDefault="009A70CD" w:rsidP="00E35DFD">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28077089"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0750086" w14:textId="77777777" w:rsidR="009A70CD" w:rsidRPr="001C35B8" w:rsidRDefault="00A132ED" w:rsidP="00A132ED">
            <w:pPr>
              <w:pStyle w:val="Default"/>
              <w:rPr>
                <w:rFonts w:ascii="Verdana" w:hAnsi="Verdana" w:cs="Times New Roman"/>
                <w:sz w:val="20"/>
                <w:szCs w:val="20"/>
                <w:lang w:val="pt-BR"/>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r>
    </w:tbl>
    <w:p w14:paraId="5DA51283"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71D5056A" w14:textId="77777777" w:rsidTr="00E35DFD">
        <w:trPr>
          <w:trHeight w:val="129"/>
        </w:trPr>
        <w:tc>
          <w:tcPr>
            <w:tcW w:w="8765" w:type="dxa"/>
            <w:gridSpan w:val="2"/>
          </w:tcPr>
          <w:p w14:paraId="3A46DBB9" w14:textId="639EDA0B" w:rsidR="00771BC7" w:rsidRPr="002F6615" w:rsidRDefault="00771BC7" w:rsidP="00E35DFD">
            <w:pPr>
              <w:pStyle w:val="Default"/>
              <w:rPr>
                <w:rFonts w:ascii="Verdana" w:hAnsi="Verdana" w:cs="Times New Roman"/>
                <w:sz w:val="20"/>
                <w:szCs w:val="20"/>
                <w:lang w:val="pt-BR"/>
              </w:rPr>
            </w:pPr>
            <w:r w:rsidRPr="002F6615">
              <w:rPr>
                <w:rFonts w:ascii="Verdana" w:hAnsi="Verdana"/>
                <w:i/>
                <w:iCs/>
                <w:sz w:val="20"/>
                <w:lang w:val="pt-BR"/>
              </w:rPr>
              <w:lastRenderedPageBreak/>
              <w:t xml:space="preserve">Página </w:t>
            </w:r>
            <w:r>
              <w:rPr>
                <w:rFonts w:ascii="Verdana" w:hAnsi="Verdana"/>
                <w:i/>
                <w:iCs/>
                <w:sz w:val="20"/>
                <w:lang w:val="pt-BR"/>
              </w:rPr>
              <w:t>2</w:t>
            </w:r>
            <w:r w:rsidRPr="002F6615">
              <w:rPr>
                <w:rFonts w:ascii="Verdana" w:hAnsi="Verdana"/>
                <w:i/>
                <w:iCs/>
                <w:sz w:val="20"/>
                <w:lang w:val="pt-BR"/>
              </w:rPr>
              <w:t>/</w:t>
            </w:r>
            <w:r w:rsidR="00CE002B">
              <w:rPr>
                <w:rFonts w:ascii="Verdana" w:hAnsi="Verdana"/>
                <w:i/>
                <w:iCs/>
                <w:sz w:val="20"/>
                <w:lang w:val="pt-BR"/>
              </w:rPr>
              <w:t>7</w:t>
            </w:r>
            <w:r w:rsidRPr="002F6615">
              <w:rPr>
                <w:rFonts w:ascii="Verdana" w:hAnsi="Verdana"/>
                <w:i/>
                <w:iCs/>
                <w:sz w:val="20"/>
                <w:lang w:val="pt-BR"/>
              </w:rPr>
              <w:t xml:space="preserve"> de assinaturas do 2º Aditamento ao Instrumento Particular de Escritura de Emissão Pública de Debêntures Simples, Não Conversíveis Em Ações, da Espécie com Garantia Real, em Três Séries, da </w:t>
            </w:r>
            <w:r w:rsidRPr="00941D6A">
              <w:rPr>
                <w:rFonts w:ascii="Verdana" w:hAnsi="Verdana"/>
                <w:i/>
                <w:iCs/>
                <w:sz w:val="20"/>
                <w:lang w:val="pt-BR"/>
              </w:rPr>
              <w:t xml:space="preserve">Primeira Emissão </w:t>
            </w:r>
            <w:r w:rsidRPr="00941D6A">
              <w:rPr>
                <w:rFonts w:ascii="Verdana" w:hAnsi="Verdana"/>
                <w:bCs/>
                <w:i/>
                <w:iCs/>
                <w:sz w:val="20"/>
                <w:lang w:val="pt-BR"/>
              </w:rPr>
              <w:t xml:space="preserve">da </w:t>
            </w:r>
            <w:proofErr w:type="spellStart"/>
            <w:r w:rsidRPr="00941D6A">
              <w:rPr>
                <w:rFonts w:ascii="Verdana" w:hAnsi="Verdana"/>
                <w:bCs/>
                <w:i/>
                <w:iCs/>
                <w:sz w:val="20"/>
                <w:lang w:val="pt-BR"/>
              </w:rPr>
              <w:t>Acqio</w:t>
            </w:r>
            <w:proofErr w:type="spellEnd"/>
            <w:r w:rsidRPr="00941D6A">
              <w:rPr>
                <w:rFonts w:ascii="Verdana" w:hAnsi="Verdana"/>
                <w:bCs/>
                <w:i/>
                <w:iCs/>
                <w:sz w:val="20"/>
                <w:lang w:val="pt-BR"/>
              </w:rPr>
              <w:t xml:space="preserve"> Holding Participações S.A.</w:t>
            </w:r>
            <w:r w:rsidRPr="00941D6A">
              <w:rPr>
                <w:rFonts w:ascii="Verdana" w:hAnsi="Verdana"/>
                <w:i/>
                <w:iCs/>
                <w:sz w:val="20"/>
                <w:lang w:val="pt-BR"/>
              </w:rPr>
              <w:t xml:space="preserve">, celebrado em </w:t>
            </w:r>
            <w:r w:rsidR="00941D6A" w:rsidRPr="00941D6A">
              <w:rPr>
                <w:rFonts w:ascii="Verdana" w:hAnsi="Verdana"/>
                <w:i/>
                <w:iCs/>
                <w:sz w:val="20"/>
                <w:lang w:val="pt-BR"/>
              </w:rPr>
              <w:t>28</w:t>
            </w:r>
            <w:r w:rsidRPr="00941D6A">
              <w:rPr>
                <w:rFonts w:ascii="Verdana" w:hAnsi="Verdana"/>
                <w:i/>
                <w:iCs/>
                <w:sz w:val="20"/>
                <w:lang w:val="pt-BR"/>
              </w:rPr>
              <w:t xml:space="preserve"> de </w:t>
            </w:r>
            <w:r w:rsidR="00941D6A" w:rsidRPr="00941D6A">
              <w:rPr>
                <w:rFonts w:ascii="Verdana" w:hAnsi="Verdana"/>
                <w:i/>
                <w:iCs/>
                <w:sz w:val="20"/>
                <w:lang w:val="pt-BR"/>
              </w:rPr>
              <w:t>dezembro</w:t>
            </w:r>
            <w:r w:rsidRPr="00941D6A">
              <w:rPr>
                <w:rFonts w:ascii="Verdana" w:hAnsi="Verdana"/>
                <w:i/>
                <w:iCs/>
                <w:sz w:val="20"/>
                <w:lang w:val="pt-BR"/>
              </w:rPr>
              <w:t xml:space="preserve"> de 2022</w:t>
            </w:r>
          </w:p>
          <w:p w14:paraId="084D0BC9" w14:textId="0EC9CE47" w:rsidR="00771BC7" w:rsidRPr="002F6615" w:rsidRDefault="00771BC7" w:rsidP="00E35DFD">
            <w:pPr>
              <w:pStyle w:val="Default"/>
              <w:rPr>
                <w:rFonts w:ascii="Verdana" w:hAnsi="Verdana" w:cs="Times New Roman"/>
                <w:sz w:val="20"/>
                <w:szCs w:val="20"/>
                <w:lang w:val="pt-BR"/>
              </w:rPr>
            </w:pPr>
          </w:p>
          <w:p w14:paraId="6EFB2C5E" w14:textId="77777777" w:rsidR="00771BC7" w:rsidRPr="002F6615" w:rsidRDefault="00771BC7" w:rsidP="00E35DFD">
            <w:pPr>
              <w:pStyle w:val="Default"/>
              <w:rPr>
                <w:rFonts w:ascii="Verdana" w:hAnsi="Verdana" w:cs="Times New Roman"/>
                <w:sz w:val="20"/>
                <w:szCs w:val="20"/>
                <w:lang w:val="pt-BR"/>
              </w:rPr>
            </w:pPr>
          </w:p>
          <w:p w14:paraId="586D3D49" w14:textId="7F4F2FBC" w:rsidR="00771BC7" w:rsidRPr="002F6615" w:rsidRDefault="00771BC7" w:rsidP="00E35DFD">
            <w:pPr>
              <w:pStyle w:val="Default"/>
              <w:rPr>
                <w:rFonts w:ascii="Verdana" w:hAnsi="Verdana" w:cs="Times New Roman"/>
                <w:sz w:val="20"/>
                <w:szCs w:val="20"/>
                <w:lang w:val="pt-BR"/>
              </w:rPr>
            </w:pPr>
          </w:p>
        </w:tc>
      </w:tr>
      <w:tr w:rsidR="00AC1D63" w:rsidRPr="001C35B8" w14:paraId="5F1ED6FE" w14:textId="77777777" w:rsidTr="004402CC">
        <w:trPr>
          <w:trHeight w:val="129"/>
        </w:trPr>
        <w:tc>
          <w:tcPr>
            <w:tcW w:w="8765" w:type="dxa"/>
            <w:gridSpan w:val="2"/>
          </w:tcPr>
          <w:p w14:paraId="12521DE9" w14:textId="77777777" w:rsidR="00AC1D63" w:rsidRPr="001C35B8" w:rsidRDefault="00AC1D63" w:rsidP="002F6615">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735228B1" w14:textId="77777777" w:rsidR="00AC1D63" w:rsidRPr="001C35B8" w:rsidRDefault="00AC1D63" w:rsidP="004402CC">
            <w:pPr>
              <w:rPr>
                <w:rFonts w:ascii="Verdana" w:hAnsi="Verdana"/>
                <w:color w:val="000000"/>
                <w:sz w:val="20"/>
                <w:u w:val="single"/>
              </w:rPr>
            </w:pPr>
          </w:p>
          <w:p w14:paraId="31EFFF38" w14:textId="65773B51" w:rsidR="00AC1D63" w:rsidRPr="001C35B8" w:rsidRDefault="00AC1D63" w:rsidP="004402CC">
            <w:pPr>
              <w:pStyle w:val="Default"/>
              <w:jc w:val="both"/>
              <w:rPr>
                <w:rFonts w:ascii="Verdana" w:hAnsi="Verdana" w:cs="Times New Roman"/>
                <w:sz w:val="20"/>
                <w:szCs w:val="20"/>
                <w:lang w:val="pt-BR"/>
              </w:rPr>
            </w:pPr>
          </w:p>
        </w:tc>
      </w:tr>
      <w:tr w:rsidR="00AC1D63" w:rsidRPr="001C35B8" w14:paraId="6D2249B8" w14:textId="77777777" w:rsidTr="004402CC">
        <w:trPr>
          <w:trHeight w:val="448"/>
        </w:trPr>
        <w:tc>
          <w:tcPr>
            <w:tcW w:w="4382" w:type="dxa"/>
          </w:tcPr>
          <w:p w14:paraId="3D2AAB56"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28FBCCA6" w14:textId="77777777" w:rsidR="00AC1D63" w:rsidRPr="001C35B8" w:rsidRDefault="00AC1D63" w:rsidP="004402CC">
            <w:pPr>
              <w:pStyle w:val="Default"/>
              <w:rPr>
                <w:rFonts w:ascii="Verdana" w:hAnsi="Verdana" w:cs="Times New Roman"/>
                <w:bCs/>
                <w:sz w:val="20"/>
                <w:szCs w:val="20"/>
              </w:rPr>
            </w:pPr>
            <w:r w:rsidRPr="001C35B8">
              <w:rPr>
                <w:rFonts w:ascii="Verdana" w:hAnsi="Verdana" w:cs="Times New Roman"/>
                <w:bCs/>
                <w:sz w:val="20"/>
                <w:szCs w:val="20"/>
              </w:rPr>
              <w:t>Nome:</w:t>
            </w:r>
          </w:p>
          <w:p w14:paraId="5EE6BDF1"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1B3220D5" w14:textId="219CAFA0" w:rsidR="00AC1D63" w:rsidRPr="001C35B8" w:rsidRDefault="00AC1D63" w:rsidP="004402CC">
            <w:pPr>
              <w:pStyle w:val="Default"/>
              <w:rPr>
                <w:rFonts w:ascii="Verdana" w:hAnsi="Verdana" w:cs="Times New Roman"/>
                <w:sz w:val="20"/>
                <w:szCs w:val="20"/>
                <w:lang w:val="pt-BR"/>
              </w:rPr>
            </w:pPr>
            <w:r w:rsidRPr="001C35B8">
              <w:rPr>
                <w:rFonts w:ascii="Verdana" w:hAnsi="Verdana" w:cs="Times New Roman"/>
                <w:sz w:val="20"/>
                <w:szCs w:val="20"/>
              </w:rPr>
              <w:t xml:space="preserve"> </w:t>
            </w:r>
          </w:p>
        </w:tc>
      </w:tr>
    </w:tbl>
    <w:p w14:paraId="5BE885F6"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7566F" w:rsidRPr="001C35B8" w14:paraId="00D4230A" w14:textId="77777777" w:rsidTr="004402CC">
        <w:trPr>
          <w:trHeight w:val="129"/>
        </w:trPr>
        <w:tc>
          <w:tcPr>
            <w:tcW w:w="8765" w:type="dxa"/>
            <w:gridSpan w:val="2"/>
          </w:tcPr>
          <w:p w14:paraId="264109E6" w14:textId="3E742832" w:rsidR="00F2321D" w:rsidRDefault="00771BC7" w:rsidP="0087566F">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3/</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2º Aditamento ao Instrumento Particular de Escritura de Emissão Pública de Debêntures Simples, Não Conversíveis Em Ações, da Espécie com Garantia Real, em Três Séries, da </w:t>
            </w:r>
            <w:r w:rsidRPr="00941D6A">
              <w:rPr>
                <w:rFonts w:ascii="Verdana" w:hAnsi="Verdana"/>
                <w:i/>
                <w:iCs/>
                <w:sz w:val="20"/>
              </w:rPr>
              <w:t xml:space="preserve">Primeira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Pr="00941D6A">
              <w:rPr>
                <w:rFonts w:ascii="Verdana" w:hAnsi="Verdana"/>
                <w:i/>
                <w:iCs/>
                <w:sz w:val="20"/>
              </w:rPr>
              <w:t xml:space="preserve">, celebrado em </w:t>
            </w:r>
            <w:r w:rsidR="00941D6A" w:rsidRPr="00941D6A">
              <w:rPr>
                <w:rFonts w:ascii="Verdana" w:hAnsi="Verdana"/>
                <w:i/>
                <w:iCs/>
                <w:sz w:val="20"/>
              </w:rPr>
              <w:t>28</w:t>
            </w:r>
            <w:r w:rsidRPr="00941D6A">
              <w:rPr>
                <w:rFonts w:ascii="Verdana" w:hAnsi="Verdana"/>
                <w:i/>
                <w:iCs/>
                <w:sz w:val="20"/>
              </w:rPr>
              <w:t xml:space="preserve"> de </w:t>
            </w:r>
            <w:r w:rsidR="00941D6A" w:rsidRPr="00941D6A">
              <w:rPr>
                <w:rFonts w:ascii="Verdana" w:hAnsi="Verdana"/>
                <w:i/>
                <w:iCs/>
                <w:sz w:val="20"/>
              </w:rPr>
              <w:t>dezembro</w:t>
            </w:r>
            <w:r w:rsidRPr="00941D6A">
              <w:rPr>
                <w:rFonts w:ascii="Verdana" w:hAnsi="Verdana"/>
                <w:i/>
                <w:iCs/>
                <w:sz w:val="20"/>
              </w:rPr>
              <w:t xml:space="preserve"> de 2022</w:t>
            </w:r>
          </w:p>
          <w:p w14:paraId="336FB7F7" w14:textId="77777777" w:rsidR="00771BC7" w:rsidRPr="001C35B8" w:rsidRDefault="00771BC7" w:rsidP="0087566F">
            <w:pPr>
              <w:rPr>
                <w:rFonts w:ascii="Verdana" w:hAnsi="Verdana"/>
                <w:b/>
                <w:bCs/>
                <w:sz w:val="20"/>
              </w:rPr>
            </w:pPr>
          </w:p>
          <w:p w14:paraId="051436C1" w14:textId="35B709F6" w:rsidR="00771BC7" w:rsidRDefault="00771BC7" w:rsidP="00771BC7">
            <w:pPr>
              <w:jc w:val="center"/>
              <w:rPr>
                <w:rFonts w:ascii="Verdana" w:hAnsi="Verdana"/>
                <w:b/>
                <w:bCs/>
                <w:sz w:val="20"/>
              </w:rPr>
            </w:pPr>
          </w:p>
          <w:p w14:paraId="4A05E3EE" w14:textId="77777777" w:rsidR="00771BC7" w:rsidRDefault="00771BC7" w:rsidP="00771BC7">
            <w:pPr>
              <w:jc w:val="center"/>
              <w:rPr>
                <w:rFonts w:ascii="Verdana" w:hAnsi="Verdana"/>
                <w:b/>
                <w:bCs/>
                <w:sz w:val="20"/>
              </w:rPr>
            </w:pPr>
          </w:p>
          <w:p w14:paraId="44E35E38" w14:textId="56C600A9" w:rsidR="0087566F" w:rsidRPr="001C35B8" w:rsidRDefault="0087566F" w:rsidP="002F6615">
            <w:pPr>
              <w:jc w:val="center"/>
              <w:rPr>
                <w:rFonts w:ascii="Verdana" w:hAnsi="Verdana"/>
                <w:b/>
                <w:bCs/>
                <w:color w:val="000000"/>
                <w:sz w:val="20"/>
                <w:u w:val="single"/>
              </w:rPr>
            </w:pPr>
            <w:r w:rsidRPr="001C35B8">
              <w:rPr>
                <w:rFonts w:ascii="Verdana" w:hAnsi="Verdana"/>
                <w:b/>
                <w:bCs/>
                <w:sz w:val="20"/>
              </w:rPr>
              <w:t>ESFERA 5 TECNOLOGIA E PAGAMENTOS S.A.</w:t>
            </w:r>
          </w:p>
          <w:p w14:paraId="0BE1D6B5" w14:textId="77777777" w:rsidR="0087566F" w:rsidRDefault="0087566F" w:rsidP="0087566F">
            <w:pPr>
              <w:pStyle w:val="Default"/>
              <w:rPr>
                <w:rFonts w:ascii="Verdana" w:hAnsi="Verdana" w:cs="Times New Roman"/>
                <w:sz w:val="20"/>
                <w:szCs w:val="20"/>
                <w:lang w:val="pt-BR"/>
              </w:rPr>
            </w:pPr>
          </w:p>
          <w:p w14:paraId="1DF18D4A" w14:textId="77777777" w:rsidR="00771BC7" w:rsidRDefault="00771BC7" w:rsidP="0087566F">
            <w:pPr>
              <w:pStyle w:val="Default"/>
              <w:rPr>
                <w:rFonts w:ascii="Verdana" w:hAnsi="Verdana" w:cs="Times New Roman"/>
                <w:sz w:val="20"/>
                <w:szCs w:val="20"/>
                <w:lang w:val="pt-BR"/>
              </w:rPr>
            </w:pPr>
          </w:p>
          <w:p w14:paraId="29B0DB27" w14:textId="71F6A3A9" w:rsidR="00771BC7" w:rsidRPr="001C35B8" w:rsidRDefault="00771BC7" w:rsidP="0087566F">
            <w:pPr>
              <w:pStyle w:val="Default"/>
              <w:rPr>
                <w:rFonts w:ascii="Verdana" w:hAnsi="Verdana" w:cs="Times New Roman"/>
                <w:sz w:val="20"/>
                <w:szCs w:val="20"/>
                <w:lang w:val="pt-BR"/>
              </w:rPr>
            </w:pPr>
          </w:p>
        </w:tc>
      </w:tr>
      <w:tr w:rsidR="0087566F" w:rsidRPr="001C35B8" w14:paraId="3DDEDEE0" w14:textId="77777777" w:rsidTr="004402CC">
        <w:trPr>
          <w:trHeight w:val="448"/>
        </w:trPr>
        <w:tc>
          <w:tcPr>
            <w:tcW w:w="4382" w:type="dxa"/>
          </w:tcPr>
          <w:p w14:paraId="4BCFB7DB"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7ACD1982" w14:textId="77777777" w:rsidR="0087566F" w:rsidRPr="001C35B8" w:rsidRDefault="0087566F" w:rsidP="0087566F">
            <w:pPr>
              <w:pStyle w:val="Default"/>
              <w:rPr>
                <w:rFonts w:ascii="Verdana" w:hAnsi="Verdana" w:cs="Times New Roman"/>
                <w:bCs/>
                <w:sz w:val="20"/>
                <w:szCs w:val="20"/>
              </w:rPr>
            </w:pPr>
            <w:r w:rsidRPr="001C35B8">
              <w:rPr>
                <w:rFonts w:ascii="Verdana" w:hAnsi="Verdana" w:cs="Times New Roman"/>
                <w:bCs/>
                <w:sz w:val="20"/>
                <w:szCs w:val="20"/>
              </w:rPr>
              <w:t>Nome:</w:t>
            </w:r>
          </w:p>
          <w:p w14:paraId="7B453A6B" w14:textId="29587EF9" w:rsidR="0087566F" w:rsidRPr="001C35B8" w:rsidRDefault="0087566F" w:rsidP="0087566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F20F188" w14:textId="39008875"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0327AEEB"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55EAEAEA" w14:textId="77777777" w:rsidTr="00CE2B5A">
        <w:trPr>
          <w:trHeight w:val="129"/>
        </w:trPr>
        <w:tc>
          <w:tcPr>
            <w:tcW w:w="8765" w:type="dxa"/>
            <w:gridSpan w:val="2"/>
          </w:tcPr>
          <w:p w14:paraId="0D7E2052" w14:textId="16D253D8" w:rsidR="00A66AD2" w:rsidRDefault="00771BC7" w:rsidP="00CE2B5A">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4/</w:t>
            </w:r>
            <w:r w:rsidR="00CE002B">
              <w:rPr>
                <w:rFonts w:ascii="Verdana" w:hAnsi="Verdana"/>
                <w:i/>
                <w:iCs/>
                <w:sz w:val="20"/>
              </w:rPr>
              <w:t>7</w:t>
            </w:r>
            <w:r>
              <w:rPr>
                <w:rFonts w:ascii="Verdana" w:hAnsi="Verdana"/>
                <w:i/>
                <w:iCs/>
                <w:sz w:val="20"/>
              </w:rPr>
              <w:t xml:space="preserve"> </w:t>
            </w:r>
            <w:r w:rsidRPr="001C35B8">
              <w:rPr>
                <w:rFonts w:ascii="Verdana" w:hAnsi="Verdana"/>
                <w:i/>
                <w:iCs/>
                <w:sz w:val="20"/>
              </w:rPr>
              <w:t>de assinaturas do 2º Aditamento ao Instrumento Particular de Escritura de Emissão Pública de Debêntures Simples, Não Conversíveis Em Ações, da Espécie com Garantia Real, em Três Séries, da Prim</w:t>
            </w:r>
            <w:r w:rsidRPr="00941D6A">
              <w:rPr>
                <w:rFonts w:ascii="Verdana" w:hAnsi="Verdana"/>
                <w:i/>
                <w:iCs/>
                <w:sz w:val="20"/>
              </w:rPr>
              <w:t xml:space="preserve">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Pr="00941D6A">
              <w:rPr>
                <w:rFonts w:ascii="Verdana" w:hAnsi="Verdana"/>
                <w:i/>
                <w:iCs/>
                <w:sz w:val="20"/>
              </w:rPr>
              <w:t xml:space="preserve">, celebrado em </w:t>
            </w:r>
            <w:r w:rsidR="00941D6A" w:rsidRPr="00941D6A">
              <w:rPr>
                <w:rFonts w:ascii="Verdana" w:hAnsi="Verdana"/>
                <w:i/>
                <w:iCs/>
                <w:sz w:val="20"/>
              </w:rPr>
              <w:t>28</w:t>
            </w:r>
            <w:r w:rsidRPr="00941D6A">
              <w:rPr>
                <w:rFonts w:ascii="Verdana" w:hAnsi="Verdana"/>
                <w:i/>
                <w:iCs/>
                <w:sz w:val="20"/>
              </w:rPr>
              <w:t xml:space="preserve"> de </w:t>
            </w:r>
            <w:r w:rsidR="00941D6A" w:rsidRPr="00941D6A">
              <w:rPr>
                <w:rFonts w:ascii="Verdana" w:hAnsi="Verdana"/>
                <w:i/>
                <w:iCs/>
                <w:sz w:val="20"/>
              </w:rPr>
              <w:t>dezembro</w:t>
            </w:r>
            <w:r w:rsidRPr="00941D6A">
              <w:rPr>
                <w:rFonts w:ascii="Verdana" w:hAnsi="Verdana"/>
                <w:i/>
                <w:iCs/>
                <w:sz w:val="20"/>
              </w:rPr>
              <w:t xml:space="preserve"> de 2022</w:t>
            </w:r>
          </w:p>
          <w:p w14:paraId="449B5BDB" w14:textId="2D3FF56B" w:rsidR="00771BC7" w:rsidRDefault="00771BC7" w:rsidP="00CE2B5A">
            <w:pPr>
              <w:rPr>
                <w:rFonts w:ascii="Verdana" w:hAnsi="Verdana"/>
                <w:b/>
                <w:bCs/>
                <w:sz w:val="20"/>
              </w:rPr>
            </w:pPr>
          </w:p>
          <w:p w14:paraId="09B6C764" w14:textId="77777777" w:rsidR="00771BC7" w:rsidRPr="001C35B8" w:rsidRDefault="00771BC7" w:rsidP="00CE2B5A">
            <w:pPr>
              <w:rPr>
                <w:rFonts w:ascii="Verdana" w:hAnsi="Verdana"/>
                <w:b/>
                <w:bCs/>
                <w:sz w:val="20"/>
              </w:rPr>
            </w:pPr>
          </w:p>
          <w:p w14:paraId="3AAAAF53" w14:textId="5C7A71FF" w:rsidR="00A66AD2" w:rsidRPr="001C35B8" w:rsidRDefault="00A66AD2" w:rsidP="002F6615">
            <w:pPr>
              <w:jc w:val="center"/>
              <w:rPr>
                <w:rFonts w:ascii="Verdana" w:hAnsi="Verdana"/>
                <w:b/>
                <w:bCs/>
                <w:color w:val="000000"/>
                <w:sz w:val="20"/>
                <w:u w:val="single"/>
              </w:rPr>
            </w:pPr>
            <w:r w:rsidRPr="001C35B8">
              <w:rPr>
                <w:rFonts w:ascii="Verdana" w:hAnsi="Verdana"/>
                <w:b/>
                <w:bCs/>
                <w:sz w:val="20"/>
              </w:rPr>
              <w:t>ACQIO FRANCHISING S.A.</w:t>
            </w:r>
          </w:p>
          <w:p w14:paraId="1B5C5A1B" w14:textId="77777777" w:rsidR="00A66AD2" w:rsidRDefault="00A66AD2" w:rsidP="00CE2B5A">
            <w:pPr>
              <w:pStyle w:val="Default"/>
              <w:rPr>
                <w:rFonts w:ascii="Verdana" w:hAnsi="Verdana" w:cs="Times New Roman"/>
                <w:sz w:val="20"/>
                <w:szCs w:val="20"/>
                <w:lang w:val="pt-BR"/>
              </w:rPr>
            </w:pPr>
          </w:p>
          <w:p w14:paraId="3C846ECE" w14:textId="77777777" w:rsidR="00771BC7" w:rsidRDefault="00771BC7" w:rsidP="00CE2B5A">
            <w:pPr>
              <w:pStyle w:val="Default"/>
              <w:rPr>
                <w:rFonts w:ascii="Verdana" w:hAnsi="Verdana" w:cs="Times New Roman"/>
                <w:sz w:val="20"/>
                <w:szCs w:val="20"/>
                <w:lang w:val="pt-BR"/>
              </w:rPr>
            </w:pPr>
          </w:p>
          <w:p w14:paraId="4114CC35" w14:textId="40F97182" w:rsidR="00771BC7" w:rsidRPr="001C35B8" w:rsidRDefault="00771BC7" w:rsidP="00CE2B5A">
            <w:pPr>
              <w:pStyle w:val="Default"/>
              <w:rPr>
                <w:rFonts w:ascii="Verdana" w:hAnsi="Verdana" w:cs="Times New Roman"/>
                <w:sz w:val="20"/>
                <w:szCs w:val="20"/>
                <w:lang w:val="pt-BR"/>
              </w:rPr>
            </w:pPr>
          </w:p>
        </w:tc>
      </w:tr>
      <w:tr w:rsidR="00A66AD2" w:rsidRPr="001C35B8" w14:paraId="0038DA75" w14:textId="77777777" w:rsidTr="00CE2B5A">
        <w:trPr>
          <w:trHeight w:val="448"/>
        </w:trPr>
        <w:tc>
          <w:tcPr>
            <w:tcW w:w="4382" w:type="dxa"/>
          </w:tcPr>
          <w:p w14:paraId="3042EEC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12CFCF25"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494A7969"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920891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44F84CBA"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31E2B449" w14:textId="77777777" w:rsidTr="00CE2B5A">
        <w:trPr>
          <w:trHeight w:val="129"/>
        </w:trPr>
        <w:tc>
          <w:tcPr>
            <w:tcW w:w="8765" w:type="dxa"/>
            <w:gridSpan w:val="2"/>
          </w:tcPr>
          <w:p w14:paraId="259A97C3" w14:textId="4AFC0806" w:rsidR="00A66AD2" w:rsidRDefault="00771BC7" w:rsidP="00CE2B5A">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5/</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2º Aditamento ao Instrumento Particular de Escritura de Emissão Pública de Debêntures </w:t>
            </w:r>
            <w:r w:rsidRPr="00941D6A">
              <w:rPr>
                <w:rFonts w:ascii="Verdana" w:hAnsi="Verdana"/>
                <w:i/>
                <w:iCs/>
                <w:sz w:val="20"/>
              </w:rPr>
              <w:t xml:space="preserve">Simples, Não Conversíveis Em Ações, da Espécie com Garantia Real, em Três Séries, da Primeira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Pr="00941D6A">
              <w:rPr>
                <w:rFonts w:ascii="Verdana" w:hAnsi="Verdana"/>
                <w:i/>
                <w:iCs/>
                <w:sz w:val="20"/>
              </w:rPr>
              <w:t xml:space="preserve">, celebrado em </w:t>
            </w:r>
            <w:r w:rsidR="00941D6A" w:rsidRPr="00941D6A">
              <w:rPr>
                <w:rFonts w:ascii="Verdana" w:hAnsi="Verdana"/>
                <w:i/>
                <w:iCs/>
                <w:sz w:val="20"/>
              </w:rPr>
              <w:t>28</w:t>
            </w:r>
            <w:r w:rsidRPr="00941D6A">
              <w:rPr>
                <w:rFonts w:ascii="Verdana" w:hAnsi="Verdana"/>
                <w:i/>
                <w:iCs/>
                <w:sz w:val="20"/>
              </w:rPr>
              <w:t xml:space="preserve"> de </w:t>
            </w:r>
            <w:r w:rsidR="00941D6A" w:rsidRPr="00941D6A">
              <w:rPr>
                <w:rFonts w:ascii="Verdana" w:hAnsi="Verdana"/>
                <w:i/>
                <w:iCs/>
                <w:sz w:val="20"/>
              </w:rPr>
              <w:t>dezembro</w:t>
            </w:r>
            <w:r w:rsidRPr="00941D6A">
              <w:rPr>
                <w:rFonts w:ascii="Verdana" w:hAnsi="Verdana"/>
                <w:i/>
                <w:iCs/>
                <w:sz w:val="20"/>
              </w:rPr>
              <w:t xml:space="preserve"> de 2022</w:t>
            </w:r>
          </w:p>
          <w:p w14:paraId="3624F967" w14:textId="6CB7B2BE" w:rsidR="00771BC7" w:rsidRDefault="00771BC7" w:rsidP="00CE2B5A">
            <w:pPr>
              <w:rPr>
                <w:rFonts w:ascii="Verdana" w:hAnsi="Verdana"/>
                <w:b/>
                <w:bCs/>
                <w:sz w:val="20"/>
              </w:rPr>
            </w:pPr>
          </w:p>
          <w:p w14:paraId="5E51081A" w14:textId="65B0A8A2" w:rsidR="00771BC7" w:rsidRDefault="00771BC7" w:rsidP="00CE2B5A">
            <w:pPr>
              <w:rPr>
                <w:rFonts w:ascii="Verdana" w:hAnsi="Verdana"/>
                <w:b/>
                <w:bCs/>
                <w:sz w:val="20"/>
              </w:rPr>
            </w:pPr>
          </w:p>
          <w:p w14:paraId="45422ADD" w14:textId="77777777" w:rsidR="00771BC7" w:rsidRPr="001C35B8" w:rsidRDefault="00771BC7" w:rsidP="00CE2B5A">
            <w:pPr>
              <w:rPr>
                <w:rFonts w:ascii="Verdana" w:hAnsi="Verdana"/>
                <w:b/>
                <w:bCs/>
                <w:sz w:val="20"/>
              </w:rPr>
            </w:pPr>
          </w:p>
          <w:p w14:paraId="36BCE9B5" w14:textId="16733C3A" w:rsidR="00A66AD2" w:rsidRDefault="00A66AD2" w:rsidP="00771BC7">
            <w:pPr>
              <w:jc w:val="center"/>
              <w:rPr>
                <w:rFonts w:ascii="Verdana" w:hAnsi="Verdana"/>
                <w:b/>
                <w:bCs/>
                <w:sz w:val="20"/>
              </w:rPr>
            </w:pPr>
            <w:r w:rsidRPr="001C35B8">
              <w:rPr>
                <w:rFonts w:ascii="Verdana" w:hAnsi="Verdana"/>
                <w:b/>
                <w:bCs/>
                <w:sz w:val="20"/>
              </w:rPr>
              <w:t>ACQIO PAGAMENTOS S.A.</w:t>
            </w:r>
          </w:p>
          <w:p w14:paraId="5DDA2BAD" w14:textId="1EB03E23" w:rsidR="00771BC7" w:rsidRDefault="00771BC7" w:rsidP="00771BC7">
            <w:pPr>
              <w:jc w:val="center"/>
              <w:rPr>
                <w:rFonts w:ascii="Verdana" w:hAnsi="Verdana"/>
                <w:b/>
                <w:bCs/>
                <w:sz w:val="20"/>
              </w:rPr>
            </w:pPr>
          </w:p>
          <w:p w14:paraId="6A4C7EDB" w14:textId="77777777" w:rsidR="00771BC7" w:rsidRPr="001C35B8" w:rsidRDefault="00771BC7" w:rsidP="002F6615">
            <w:pPr>
              <w:jc w:val="center"/>
              <w:rPr>
                <w:rFonts w:ascii="Verdana" w:hAnsi="Verdana"/>
                <w:b/>
                <w:bCs/>
                <w:color w:val="000000"/>
                <w:sz w:val="20"/>
                <w:u w:val="single"/>
              </w:rPr>
            </w:pPr>
          </w:p>
          <w:p w14:paraId="085EA4BE" w14:textId="7B55CCA3" w:rsidR="00A66AD2" w:rsidRPr="001C35B8" w:rsidRDefault="00A66AD2" w:rsidP="00CE2B5A">
            <w:pPr>
              <w:pStyle w:val="Default"/>
              <w:rPr>
                <w:rFonts w:ascii="Verdana" w:hAnsi="Verdana" w:cs="Times New Roman"/>
                <w:sz w:val="20"/>
                <w:szCs w:val="20"/>
                <w:lang w:val="pt-BR"/>
              </w:rPr>
            </w:pPr>
          </w:p>
        </w:tc>
      </w:tr>
      <w:tr w:rsidR="00A66AD2" w:rsidRPr="001C35B8" w14:paraId="4F8991C1" w14:textId="77777777" w:rsidTr="00B355FC">
        <w:trPr>
          <w:trHeight w:val="80"/>
        </w:trPr>
        <w:tc>
          <w:tcPr>
            <w:tcW w:w="4382" w:type="dxa"/>
          </w:tcPr>
          <w:p w14:paraId="612B354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1A6C532"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05E7ED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2D7DD6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2BAAD8E9" w14:textId="13AB95F7" w:rsidR="004D0A16" w:rsidRDefault="004D0A16" w:rsidP="008F1859">
      <w:pPr>
        <w:rPr>
          <w:rFonts w:ascii="Verdana" w:hAnsi="Verdana"/>
          <w:sz w:val="20"/>
        </w:rPr>
      </w:pPr>
    </w:p>
    <w:p w14:paraId="38A4E89E" w14:textId="297CBE9B" w:rsidR="00771BC7" w:rsidRDefault="00771BC7">
      <w:pPr>
        <w:jc w:val="left"/>
        <w:rPr>
          <w:rFonts w:ascii="Verdana" w:hAnsi="Verdana"/>
          <w:sz w:val="20"/>
        </w:rPr>
      </w:pPr>
      <w:r>
        <w:rPr>
          <w:rFonts w:ascii="Verdana" w:hAnsi="Verdana"/>
          <w:sz w:val="20"/>
        </w:rPr>
        <w:br w:type="page"/>
      </w:r>
    </w:p>
    <w:p w14:paraId="38B4C7C0" w14:textId="6575E10B" w:rsidR="00CE002B" w:rsidRPr="00941D6A" w:rsidRDefault="00CE002B" w:rsidP="00CE002B">
      <w:pPr>
        <w:rPr>
          <w:rFonts w:ascii="Verdana" w:hAnsi="Verdana"/>
          <w:i/>
          <w:iCs/>
          <w:sz w:val="20"/>
        </w:rPr>
      </w:pPr>
      <w:r w:rsidRPr="001C35B8">
        <w:rPr>
          <w:rFonts w:ascii="Verdana" w:hAnsi="Verdana"/>
          <w:i/>
          <w:iCs/>
          <w:sz w:val="20"/>
        </w:rPr>
        <w:lastRenderedPageBreak/>
        <w:t xml:space="preserve">Página </w:t>
      </w:r>
      <w:r>
        <w:rPr>
          <w:rFonts w:ascii="Verdana" w:hAnsi="Verdana"/>
          <w:i/>
          <w:iCs/>
          <w:sz w:val="20"/>
        </w:rPr>
        <w:t xml:space="preserve">6/7 </w:t>
      </w:r>
      <w:r w:rsidRPr="001C35B8">
        <w:rPr>
          <w:rFonts w:ascii="Verdana" w:hAnsi="Verdana"/>
          <w:i/>
          <w:iCs/>
          <w:sz w:val="20"/>
        </w:rPr>
        <w:t xml:space="preserve">de assinaturas do 2º Aditamento ao Instrumento Particular de Escritura de Emissão Pública de Debêntures Simples, Não Conversíveis Em Ações, da Espécie com Garantia Real, em Três Séries, da </w:t>
      </w:r>
      <w:r w:rsidRPr="00941D6A">
        <w:rPr>
          <w:rFonts w:ascii="Verdana" w:hAnsi="Verdana"/>
          <w:i/>
          <w:iCs/>
          <w:sz w:val="20"/>
        </w:rPr>
        <w:t xml:space="preserve">Primeira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Pr="00941D6A">
        <w:rPr>
          <w:rFonts w:ascii="Verdana" w:hAnsi="Verdana"/>
          <w:i/>
          <w:iCs/>
          <w:sz w:val="20"/>
        </w:rPr>
        <w:t xml:space="preserve">, celebrado em </w:t>
      </w:r>
      <w:r w:rsidR="00941D6A" w:rsidRPr="00941D6A">
        <w:rPr>
          <w:rFonts w:ascii="Verdana" w:hAnsi="Verdana"/>
          <w:i/>
          <w:iCs/>
          <w:sz w:val="20"/>
        </w:rPr>
        <w:t>28</w:t>
      </w:r>
      <w:r w:rsidRPr="00941D6A">
        <w:rPr>
          <w:rFonts w:ascii="Verdana" w:hAnsi="Verdana"/>
          <w:i/>
          <w:iCs/>
          <w:sz w:val="20"/>
        </w:rPr>
        <w:t xml:space="preserve"> de </w:t>
      </w:r>
      <w:r w:rsidR="00941D6A" w:rsidRPr="00941D6A">
        <w:rPr>
          <w:rFonts w:ascii="Verdana" w:hAnsi="Verdana"/>
          <w:i/>
          <w:iCs/>
          <w:sz w:val="20"/>
        </w:rPr>
        <w:t>dezembro</w:t>
      </w:r>
      <w:r w:rsidRPr="00941D6A">
        <w:rPr>
          <w:rFonts w:ascii="Verdana" w:hAnsi="Verdana"/>
          <w:i/>
          <w:iCs/>
          <w:sz w:val="20"/>
        </w:rPr>
        <w:t xml:space="preserve"> de 2022.</w:t>
      </w:r>
    </w:p>
    <w:p w14:paraId="0A5FF263" w14:textId="77777777" w:rsidR="00CE002B" w:rsidRDefault="00CE002B" w:rsidP="00CE002B">
      <w:pPr>
        <w:rPr>
          <w:rFonts w:ascii="Verdana" w:hAnsi="Verdana"/>
          <w:sz w:val="20"/>
        </w:rPr>
      </w:pPr>
    </w:p>
    <w:p w14:paraId="3C5B2DE4" w14:textId="77777777" w:rsidR="00CE002B" w:rsidRPr="002F6615" w:rsidRDefault="00CE002B" w:rsidP="002F6615">
      <w:pPr>
        <w:jc w:val="center"/>
        <w:rPr>
          <w:rFonts w:ascii="Verdana" w:hAnsi="Verdana"/>
          <w:b/>
          <w:bCs/>
          <w:i/>
          <w:iCs/>
          <w:sz w:val="20"/>
        </w:rPr>
      </w:pPr>
    </w:p>
    <w:p w14:paraId="24BBF95E" w14:textId="23136A19" w:rsidR="00CE002B" w:rsidRDefault="00CE002B" w:rsidP="00CE002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6BBD5D57" w14:textId="6750587E" w:rsidR="00CE002B" w:rsidRDefault="00CE002B" w:rsidP="00CE002B">
      <w:pPr>
        <w:jc w:val="center"/>
        <w:rPr>
          <w:rFonts w:ascii="Verdana" w:hAnsi="Verdana"/>
          <w:b/>
          <w:bCs/>
          <w:smallCaps/>
          <w:sz w:val="20"/>
        </w:rPr>
      </w:pPr>
    </w:p>
    <w:p w14:paraId="105FD70F" w14:textId="77777777" w:rsidR="00CE002B" w:rsidRPr="002F6615" w:rsidRDefault="00CE002B" w:rsidP="002F6615">
      <w:pPr>
        <w:jc w:val="center"/>
        <w:rPr>
          <w:rFonts w:ascii="Verdana" w:hAnsi="Verdana"/>
          <w:b/>
          <w:bCs/>
          <w:smallCaps/>
          <w:sz w:val="20"/>
        </w:rPr>
      </w:pPr>
    </w:p>
    <w:p w14:paraId="06D74750" w14:textId="77777777" w:rsidR="00CE002B" w:rsidRDefault="00CE002B" w:rsidP="008F1859">
      <w:pPr>
        <w:rPr>
          <w:rFonts w:ascii="Verdana" w:hAnsi="Verdana"/>
          <w:smallCaps/>
          <w:sz w:val="20"/>
        </w:rPr>
      </w:pPr>
    </w:p>
    <w:p w14:paraId="03518B5E" w14:textId="77777777" w:rsidR="00CE002B" w:rsidRPr="002F6615" w:rsidRDefault="00CE002B" w:rsidP="00CE002B">
      <w:pPr>
        <w:pStyle w:val="Default"/>
        <w:jc w:val="both"/>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A5C36B7" w14:textId="77777777" w:rsidR="00CE002B" w:rsidRPr="002F6615" w:rsidRDefault="00CE002B" w:rsidP="00CE002B">
      <w:pPr>
        <w:pStyle w:val="Default"/>
        <w:jc w:val="both"/>
        <w:rPr>
          <w:rFonts w:ascii="Verdana" w:hAnsi="Verdana" w:cs="Times New Roman"/>
          <w:bCs/>
          <w:sz w:val="20"/>
          <w:szCs w:val="20"/>
          <w:lang w:val="pt-BR"/>
        </w:rPr>
      </w:pPr>
      <w:r w:rsidRPr="002F6615">
        <w:rPr>
          <w:rFonts w:ascii="Verdana" w:hAnsi="Verdana" w:cs="Times New Roman"/>
          <w:bCs/>
          <w:sz w:val="20"/>
          <w:szCs w:val="20"/>
          <w:lang w:val="pt-BR"/>
        </w:rPr>
        <w:t>Nome:</w:t>
      </w:r>
    </w:p>
    <w:p w14:paraId="6F56E368" w14:textId="4DCB3EA3" w:rsidR="00CE002B" w:rsidRDefault="00CE002B" w:rsidP="00CE002B">
      <w:pPr>
        <w:rPr>
          <w:rFonts w:ascii="Verdana" w:hAnsi="Verdana"/>
          <w:i/>
          <w:iCs/>
          <w:sz w:val="20"/>
        </w:rPr>
      </w:pPr>
      <w:r w:rsidRPr="001C35B8">
        <w:rPr>
          <w:rFonts w:ascii="Verdana" w:hAnsi="Verdana"/>
          <w:bCs/>
          <w:sz w:val="20"/>
        </w:rPr>
        <w:t>Cargo:</w:t>
      </w:r>
      <w:r w:rsidRPr="001C35B8">
        <w:rPr>
          <w:rFonts w:ascii="Verdana" w:hAnsi="Verdana"/>
          <w:sz w:val="20"/>
        </w:rPr>
        <w:t xml:space="preserve">  </w:t>
      </w:r>
    </w:p>
    <w:p w14:paraId="3E05DDF6" w14:textId="77777777" w:rsidR="00CE002B" w:rsidRDefault="00CE002B">
      <w:pPr>
        <w:jc w:val="left"/>
        <w:rPr>
          <w:rFonts w:ascii="Verdana" w:hAnsi="Verdana"/>
          <w:i/>
          <w:iCs/>
          <w:sz w:val="20"/>
        </w:rPr>
      </w:pPr>
      <w:r>
        <w:rPr>
          <w:rFonts w:ascii="Verdana" w:hAnsi="Verdana"/>
          <w:i/>
          <w:iCs/>
          <w:sz w:val="20"/>
        </w:rPr>
        <w:br w:type="page"/>
      </w:r>
    </w:p>
    <w:p w14:paraId="31A9058B" w14:textId="29E6A206" w:rsidR="00771BC7" w:rsidRDefault="00771BC7" w:rsidP="008F1859">
      <w:pPr>
        <w:rPr>
          <w:rFonts w:ascii="Verdana" w:hAnsi="Verdana"/>
          <w:sz w:val="20"/>
        </w:rPr>
      </w:pPr>
      <w:r w:rsidRPr="001C35B8">
        <w:rPr>
          <w:rFonts w:ascii="Verdana" w:hAnsi="Verdana"/>
          <w:i/>
          <w:iCs/>
          <w:sz w:val="20"/>
        </w:rPr>
        <w:lastRenderedPageBreak/>
        <w:t xml:space="preserve">Página </w:t>
      </w:r>
      <w:r w:rsidR="00CE002B">
        <w:rPr>
          <w:rFonts w:ascii="Verdana" w:hAnsi="Verdana"/>
          <w:i/>
          <w:iCs/>
          <w:sz w:val="20"/>
        </w:rPr>
        <w:t>7</w:t>
      </w:r>
      <w:r>
        <w:rPr>
          <w:rFonts w:ascii="Verdana" w:hAnsi="Verdana"/>
          <w:i/>
          <w:iCs/>
          <w:sz w:val="20"/>
        </w:rPr>
        <w:t>/</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2º Aditamento ao Instrumento Particular de Escritura de Emissão Pública de Debêntures Simples, Não Conversíveis Em Ações, da Espécie com Garantia Real, em Três Séries, </w:t>
      </w:r>
      <w:r w:rsidRPr="00941D6A">
        <w:rPr>
          <w:rFonts w:ascii="Verdana" w:hAnsi="Verdana"/>
          <w:i/>
          <w:iCs/>
          <w:sz w:val="20"/>
        </w:rPr>
        <w:t xml:space="preserve">da Primeira Emissão </w:t>
      </w:r>
      <w:r w:rsidRPr="00941D6A">
        <w:rPr>
          <w:rFonts w:ascii="Verdana" w:hAnsi="Verdana"/>
          <w:bCs/>
          <w:i/>
          <w:iCs/>
          <w:sz w:val="20"/>
        </w:rPr>
        <w:t xml:space="preserve">da </w:t>
      </w:r>
      <w:proofErr w:type="spellStart"/>
      <w:r w:rsidRPr="00941D6A">
        <w:rPr>
          <w:rFonts w:ascii="Verdana" w:hAnsi="Verdana"/>
          <w:bCs/>
          <w:i/>
          <w:iCs/>
          <w:sz w:val="20"/>
        </w:rPr>
        <w:t>Acqio</w:t>
      </w:r>
      <w:proofErr w:type="spellEnd"/>
      <w:r w:rsidRPr="00941D6A">
        <w:rPr>
          <w:rFonts w:ascii="Verdana" w:hAnsi="Verdana"/>
          <w:bCs/>
          <w:i/>
          <w:iCs/>
          <w:sz w:val="20"/>
        </w:rPr>
        <w:t xml:space="preserve"> Holding Participações S.A.</w:t>
      </w:r>
      <w:r w:rsidRPr="00941D6A">
        <w:rPr>
          <w:rFonts w:ascii="Verdana" w:hAnsi="Verdana"/>
          <w:i/>
          <w:iCs/>
          <w:sz w:val="20"/>
        </w:rPr>
        <w:t xml:space="preserve">, celebrado em </w:t>
      </w:r>
      <w:r w:rsidR="00941D6A" w:rsidRPr="00941D6A">
        <w:rPr>
          <w:rFonts w:ascii="Verdana" w:hAnsi="Verdana"/>
          <w:i/>
          <w:iCs/>
          <w:sz w:val="20"/>
        </w:rPr>
        <w:t>28</w:t>
      </w:r>
      <w:r w:rsidRPr="00941D6A">
        <w:rPr>
          <w:rFonts w:ascii="Verdana" w:hAnsi="Verdana"/>
          <w:i/>
          <w:iCs/>
          <w:sz w:val="20"/>
        </w:rPr>
        <w:t xml:space="preserve"> de </w:t>
      </w:r>
      <w:r w:rsidR="00941D6A" w:rsidRPr="00941D6A">
        <w:rPr>
          <w:rFonts w:ascii="Verdana" w:hAnsi="Verdana"/>
          <w:i/>
          <w:iCs/>
          <w:sz w:val="20"/>
        </w:rPr>
        <w:t>dezembro</w:t>
      </w:r>
      <w:r w:rsidRPr="00941D6A">
        <w:rPr>
          <w:rFonts w:ascii="Verdana" w:hAnsi="Verdana"/>
          <w:i/>
          <w:iCs/>
          <w:sz w:val="20"/>
        </w:rPr>
        <w:t xml:space="preserve"> de 2022.</w:t>
      </w:r>
    </w:p>
    <w:p w14:paraId="2ADA0DAC" w14:textId="0A4B3FED" w:rsidR="00771BC7" w:rsidRDefault="00771BC7" w:rsidP="008F1859">
      <w:pPr>
        <w:rPr>
          <w:rFonts w:ascii="Verdana" w:hAnsi="Verdana"/>
          <w:sz w:val="20"/>
        </w:rPr>
      </w:pPr>
    </w:p>
    <w:p w14:paraId="1EE78186" w14:textId="77777777" w:rsidR="00771BC7" w:rsidRDefault="00771BC7" w:rsidP="008F1859">
      <w:pPr>
        <w:rPr>
          <w:rFonts w:ascii="Verdana" w:hAnsi="Verdana"/>
          <w:sz w:val="20"/>
        </w:rPr>
      </w:pPr>
    </w:p>
    <w:p w14:paraId="42956B38" w14:textId="77777777" w:rsidR="00771BC7" w:rsidRDefault="00771BC7" w:rsidP="008F1859">
      <w:pPr>
        <w:rPr>
          <w:rFonts w:ascii="Verdana" w:hAnsi="Verdana"/>
          <w:sz w:val="20"/>
        </w:rPr>
      </w:pPr>
    </w:p>
    <w:p w14:paraId="03E022AB" w14:textId="3260B1E5" w:rsidR="00771BC7" w:rsidRDefault="00771BC7" w:rsidP="008F1859">
      <w:pPr>
        <w:rPr>
          <w:rFonts w:ascii="Verdana" w:hAnsi="Verdana"/>
          <w:sz w:val="20"/>
        </w:rPr>
      </w:pPr>
      <w:r>
        <w:rPr>
          <w:rFonts w:ascii="Verdana" w:hAnsi="Verdana"/>
          <w:sz w:val="20"/>
        </w:rPr>
        <w:t>Testemunhas:</w:t>
      </w:r>
    </w:p>
    <w:p w14:paraId="639FC4FC" w14:textId="0354EE76" w:rsidR="00771BC7" w:rsidRDefault="00771BC7" w:rsidP="008F1859">
      <w:pPr>
        <w:rPr>
          <w:rFonts w:ascii="Verdana" w:hAnsi="Verdana"/>
          <w:sz w:val="20"/>
        </w:rPr>
      </w:pPr>
    </w:p>
    <w:p w14:paraId="6C4CE275" w14:textId="5C98882F" w:rsidR="00771BC7" w:rsidRDefault="00771BC7" w:rsidP="008F1859">
      <w:pPr>
        <w:rPr>
          <w:rFonts w:ascii="Verdana" w:hAnsi="Verdana"/>
          <w:sz w:val="20"/>
        </w:rPr>
      </w:pPr>
    </w:p>
    <w:p w14:paraId="2DEAF8FE"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2A5EE5CB"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2AD5035" w14:textId="63901730" w:rsidR="00771BC7"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29D68719" w14:textId="26098AD2" w:rsidR="00771BC7" w:rsidRDefault="00771BC7" w:rsidP="00771BC7">
      <w:pPr>
        <w:rPr>
          <w:rFonts w:ascii="Verdana" w:hAnsi="Verdana"/>
          <w:sz w:val="20"/>
        </w:rPr>
      </w:pPr>
    </w:p>
    <w:p w14:paraId="571F71BB" w14:textId="6C5AEBCC" w:rsidR="00771BC7" w:rsidRDefault="00771BC7" w:rsidP="00771BC7">
      <w:pPr>
        <w:rPr>
          <w:rFonts w:ascii="Verdana" w:hAnsi="Verdana"/>
          <w:sz w:val="20"/>
        </w:rPr>
      </w:pPr>
    </w:p>
    <w:p w14:paraId="7714DB48" w14:textId="762D41D4" w:rsidR="00771BC7" w:rsidRDefault="00771BC7" w:rsidP="00771BC7">
      <w:pPr>
        <w:rPr>
          <w:rFonts w:ascii="Verdana" w:hAnsi="Verdana"/>
          <w:sz w:val="20"/>
        </w:rPr>
      </w:pPr>
    </w:p>
    <w:p w14:paraId="414358C7" w14:textId="4FB1A063" w:rsidR="00771BC7" w:rsidRDefault="00771BC7" w:rsidP="00771BC7">
      <w:pPr>
        <w:rPr>
          <w:rFonts w:ascii="Verdana" w:hAnsi="Verdana"/>
          <w:sz w:val="20"/>
        </w:rPr>
      </w:pPr>
    </w:p>
    <w:p w14:paraId="2418D70A"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7FE5633"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C62C47D" w14:textId="23530ED3" w:rsidR="00771BC7" w:rsidRPr="001C35B8"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bookmarkEnd w:id="16"/>
    </w:p>
    <w:sectPr w:rsidR="00771BC7" w:rsidRPr="001C35B8" w:rsidSect="001C35B8">
      <w:headerReference w:type="even" r:id="rId12"/>
      <w:headerReference w:type="default" r:id="rId13"/>
      <w:footerReference w:type="even" r:id="rId14"/>
      <w:footerReference w:type="default" r:id="rId15"/>
      <w:headerReference w:type="first" r:id="rId16"/>
      <w:footerReference w:type="first" r:id="rId17"/>
      <w:pgSz w:w="12242" w:h="15842" w:code="1"/>
      <w:pgMar w:top="1985"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42EE" w14:textId="77777777" w:rsidR="00971EC0" w:rsidRDefault="00971EC0">
      <w:r>
        <w:separator/>
      </w:r>
    </w:p>
    <w:p w14:paraId="57737947" w14:textId="77777777" w:rsidR="00971EC0" w:rsidRDefault="00971EC0"/>
  </w:endnote>
  <w:endnote w:type="continuationSeparator" w:id="0">
    <w:p w14:paraId="23C6D9A9" w14:textId="77777777" w:rsidR="00971EC0" w:rsidRDefault="00971EC0">
      <w:r>
        <w:continuationSeparator/>
      </w:r>
    </w:p>
    <w:p w14:paraId="1E98DD85" w14:textId="77777777" w:rsidR="00971EC0" w:rsidRDefault="00971EC0"/>
  </w:endnote>
  <w:endnote w:type="continuationNotice" w:id="1">
    <w:p w14:paraId="169AEB90" w14:textId="77777777" w:rsidR="00971EC0" w:rsidRDefault="00971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B866" w14:textId="77777777" w:rsidR="00941D6A" w:rsidRDefault="00941D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C31A" w14:textId="77777777" w:rsidR="00971EC0" w:rsidRDefault="00971EC0">
      <w:r>
        <w:separator/>
      </w:r>
    </w:p>
    <w:p w14:paraId="6DCBBFCB" w14:textId="77777777" w:rsidR="00971EC0" w:rsidRDefault="00971EC0"/>
  </w:footnote>
  <w:footnote w:type="continuationSeparator" w:id="0">
    <w:p w14:paraId="0A7C7891" w14:textId="77777777" w:rsidR="00971EC0" w:rsidRDefault="00971EC0">
      <w:r>
        <w:continuationSeparator/>
      </w:r>
    </w:p>
    <w:p w14:paraId="642A0D1E" w14:textId="77777777" w:rsidR="00971EC0" w:rsidRDefault="00971EC0"/>
  </w:footnote>
  <w:footnote w:type="continuationNotice" w:id="1">
    <w:p w14:paraId="6B0BA453" w14:textId="77777777" w:rsidR="00971EC0" w:rsidRDefault="00971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2047" w14:textId="77777777" w:rsidR="00941D6A" w:rsidRDefault="00941D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003F" w14:textId="77777777" w:rsidR="00941D6A" w:rsidRDefault="00941D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7"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9" w15:restartNumberingAfterBreak="0">
    <w:nsid w:val="0E021516"/>
    <w:multiLevelType w:val="multilevel"/>
    <w:tmpl w:val="CF36EF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2"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557548"/>
    <w:multiLevelType w:val="hybridMultilevel"/>
    <w:tmpl w:val="A4CC9762"/>
    <w:lvl w:ilvl="0" w:tplc="F50EAFD2">
      <w:start w:val="1"/>
      <w:numFmt w:val="lowerRoman"/>
      <w:lvlText w:val="(%1)"/>
      <w:lvlJc w:val="left"/>
      <w:pPr>
        <w:ind w:left="1428" w:hanging="720"/>
      </w:pPr>
      <w:rPr>
        <w:rFonts w:hint="default"/>
        <w:i/>
        <w:iCs/>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7"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649632244">
    <w:abstractNumId w:val="11"/>
  </w:num>
  <w:num w:numId="2" w16cid:durableId="1218518081">
    <w:abstractNumId w:val="28"/>
  </w:num>
  <w:num w:numId="3" w16cid:durableId="1230918009">
    <w:abstractNumId w:val="36"/>
  </w:num>
  <w:num w:numId="4" w16cid:durableId="661278659">
    <w:abstractNumId w:val="14"/>
  </w:num>
  <w:num w:numId="5" w16cid:durableId="439104367">
    <w:abstractNumId w:val="25"/>
  </w:num>
  <w:num w:numId="6" w16cid:durableId="1839038198">
    <w:abstractNumId w:val="0"/>
  </w:num>
  <w:num w:numId="7" w16cid:durableId="1814520415">
    <w:abstractNumId w:val="7"/>
  </w:num>
  <w:num w:numId="8" w16cid:durableId="463356904">
    <w:abstractNumId w:val="22"/>
  </w:num>
  <w:num w:numId="9" w16cid:durableId="2044749620">
    <w:abstractNumId w:val="17"/>
  </w:num>
  <w:num w:numId="10" w16cid:durableId="779026888">
    <w:abstractNumId w:val="35"/>
  </w:num>
  <w:num w:numId="11" w16cid:durableId="181214286">
    <w:abstractNumId w:val="8"/>
  </w:num>
  <w:num w:numId="12" w16cid:durableId="664867922">
    <w:abstractNumId w:val="16"/>
  </w:num>
  <w:num w:numId="13" w16cid:durableId="1507015573">
    <w:abstractNumId w:val="18"/>
  </w:num>
  <w:num w:numId="14" w16cid:durableId="512569581">
    <w:abstractNumId w:val="26"/>
  </w:num>
  <w:num w:numId="15" w16cid:durableId="80881586">
    <w:abstractNumId w:val="37"/>
  </w:num>
  <w:num w:numId="16" w16cid:durableId="469447064">
    <w:abstractNumId w:val="19"/>
  </w:num>
  <w:num w:numId="17" w16cid:durableId="1909143154">
    <w:abstractNumId w:val="23"/>
  </w:num>
  <w:num w:numId="18" w16cid:durableId="774251009">
    <w:abstractNumId w:val="6"/>
  </w:num>
  <w:num w:numId="19" w16cid:durableId="495538148">
    <w:abstractNumId w:val="30"/>
  </w:num>
  <w:num w:numId="20" w16cid:durableId="811871972">
    <w:abstractNumId w:val="12"/>
  </w:num>
  <w:num w:numId="21" w16cid:durableId="342244389">
    <w:abstractNumId w:val="5"/>
  </w:num>
  <w:num w:numId="22" w16cid:durableId="1521695735">
    <w:abstractNumId w:val="15"/>
  </w:num>
  <w:num w:numId="23" w16cid:durableId="1876651153">
    <w:abstractNumId w:val="27"/>
  </w:num>
  <w:num w:numId="24" w16cid:durableId="256600410">
    <w:abstractNumId w:val="3"/>
  </w:num>
  <w:num w:numId="25" w16cid:durableId="1091002628">
    <w:abstractNumId w:val="24"/>
  </w:num>
  <w:num w:numId="26" w16cid:durableId="482237575">
    <w:abstractNumId w:val="21"/>
  </w:num>
  <w:num w:numId="27" w16cid:durableId="1245337884">
    <w:abstractNumId w:val="32"/>
  </w:num>
  <w:num w:numId="28" w16cid:durableId="2109766064">
    <w:abstractNumId w:val="13"/>
  </w:num>
  <w:num w:numId="29" w16cid:durableId="69351728">
    <w:abstractNumId w:val="10"/>
  </w:num>
  <w:num w:numId="30" w16cid:durableId="1900434108">
    <w:abstractNumId w:val="29"/>
  </w:num>
  <w:num w:numId="31" w16cid:durableId="1633561169">
    <w:abstractNumId w:val="4"/>
  </w:num>
  <w:num w:numId="32" w16cid:durableId="1962832650">
    <w:abstractNumId w:val="20"/>
  </w:num>
  <w:num w:numId="33" w16cid:durableId="1206604559">
    <w:abstractNumId w:val="33"/>
  </w:num>
  <w:num w:numId="34" w16cid:durableId="1590044831">
    <w:abstractNumId w:val="9"/>
  </w:num>
  <w:num w:numId="35" w16cid:durableId="1661034553">
    <w:abstractNumId w:val="31"/>
  </w:num>
  <w:num w:numId="36" w16cid:durableId="891037634">
    <w:abstractNumId w:val="34"/>
  </w:num>
  <w:num w:numId="37" w16cid:durableId="106508315">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3D9D"/>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1A50"/>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3EC0"/>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201"/>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0F5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3C35"/>
    <w:rsid w:val="00154D38"/>
    <w:rsid w:val="00154D43"/>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878CD"/>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5B8"/>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3B9"/>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6615"/>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3E3D"/>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3B7A"/>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5A2"/>
    <w:rsid w:val="00397F0B"/>
    <w:rsid w:val="003A0F3D"/>
    <w:rsid w:val="003A1349"/>
    <w:rsid w:val="003A1726"/>
    <w:rsid w:val="003A245E"/>
    <w:rsid w:val="003A303B"/>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64"/>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1A1"/>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3CE"/>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2AA4"/>
    <w:rsid w:val="004733CF"/>
    <w:rsid w:val="00474203"/>
    <w:rsid w:val="00474F31"/>
    <w:rsid w:val="0047500D"/>
    <w:rsid w:val="00476423"/>
    <w:rsid w:val="00476F4E"/>
    <w:rsid w:val="00477306"/>
    <w:rsid w:val="004801B2"/>
    <w:rsid w:val="00481748"/>
    <w:rsid w:val="0048240D"/>
    <w:rsid w:val="00483019"/>
    <w:rsid w:val="0048495E"/>
    <w:rsid w:val="00484B52"/>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0A16"/>
    <w:rsid w:val="004D2892"/>
    <w:rsid w:val="004D48F8"/>
    <w:rsid w:val="004D6AE1"/>
    <w:rsid w:val="004D6F46"/>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285"/>
    <w:rsid w:val="00525B46"/>
    <w:rsid w:val="00525FDA"/>
    <w:rsid w:val="00530EB7"/>
    <w:rsid w:val="00530F4A"/>
    <w:rsid w:val="00534AE0"/>
    <w:rsid w:val="00534AFF"/>
    <w:rsid w:val="005350E2"/>
    <w:rsid w:val="00535793"/>
    <w:rsid w:val="00535E3E"/>
    <w:rsid w:val="00536107"/>
    <w:rsid w:val="005400A3"/>
    <w:rsid w:val="005400DD"/>
    <w:rsid w:val="005403AF"/>
    <w:rsid w:val="005411BE"/>
    <w:rsid w:val="005427A6"/>
    <w:rsid w:val="00542E7B"/>
    <w:rsid w:val="00543877"/>
    <w:rsid w:val="00543B73"/>
    <w:rsid w:val="00544954"/>
    <w:rsid w:val="005457A5"/>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60C"/>
    <w:rsid w:val="0058735F"/>
    <w:rsid w:val="005878B4"/>
    <w:rsid w:val="005900BA"/>
    <w:rsid w:val="005905D7"/>
    <w:rsid w:val="005912C7"/>
    <w:rsid w:val="00592D2B"/>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24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3F7"/>
    <w:rsid w:val="00640CF2"/>
    <w:rsid w:val="00641485"/>
    <w:rsid w:val="006426AC"/>
    <w:rsid w:val="0064324D"/>
    <w:rsid w:val="00643C8E"/>
    <w:rsid w:val="00643FFC"/>
    <w:rsid w:val="0064411B"/>
    <w:rsid w:val="00644D0F"/>
    <w:rsid w:val="006456EE"/>
    <w:rsid w:val="006457A9"/>
    <w:rsid w:val="0064582B"/>
    <w:rsid w:val="006500E8"/>
    <w:rsid w:val="006502D7"/>
    <w:rsid w:val="00650EBB"/>
    <w:rsid w:val="00651778"/>
    <w:rsid w:val="0065315C"/>
    <w:rsid w:val="00653CFC"/>
    <w:rsid w:val="0065401F"/>
    <w:rsid w:val="006541EE"/>
    <w:rsid w:val="006555FD"/>
    <w:rsid w:val="0065566E"/>
    <w:rsid w:val="00655A22"/>
    <w:rsid w:val="00655A80"/>
    <w:rsid w:val="00655C79"/>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98A"/>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1BC7"/>
    <w:rsid w:val="00772194"/>
    <w:rsid w:val="00772D6A"/>
    <w:rsid w:val="00773205"/>
    <w:rsid w:val="0077493C"/>
    <w:rsid w:val="00774B43"/>
    <w:rsid w:val="00774B76"/>
    <w:rsid w:val="00774E58"/>
    <w:rsid w:val="0077544E"/>
    <w:rsid w:val="00777281"/>
    <w:rsid w:val="0077798B"/>
    <w:rsid w:val="00777EB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CF7"/>
    <w:rsid w:val="007D1515"/>
    <w:rsid w:val="007D1CAB"/>
    <w:rsid w:val="007D25E8"/>
    <w:rsid w:val="007D2FE2"/>
    <w:rsid w:val="007D35BB"/>
    <w:rsid w:val="007D54AB"/>
    <w:rsid w:val="007D5FD1"/>
    <w:rsid w:val="007D75E1"/>
    <w:rsid w:val="007E0083"/>
    <w:rsid w:val="007E0985"/>
    <w:rsid w:val="007E3A4D"/>
    <w:rsid w:val="007E4ACB"/>
    <w:rsid w:val="007E4CEE"/>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17B44"/>
    <w:rsid w:val="0082125E"/>
    <w:rsid w:val="008220D8"/>
    <w:rsid w:val="008241B7"/>
    <w:rsid w:val="00827B15"/>
    <w:rsid w:val="008315D5"/>
    <w:rsid w:val="00831986"/>
    <w:rsid w:val="0083255B"/>
    <w:rsid w:val="00832B6C"/>
    <w:rsid w:val="008337A9"/>
    <w:rsid w:val="00834A1B"/>
    <w:rsid w:val="008372B6"/>
    <w:rsid w:val="00837A0B"/>
    <w:rsid w:val="008407CE"/>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609"/>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757"/>
    <w:rsid w:val="008A49F4"/>
    <w:rsid w:val="008A5668"/>
    <w:rsid w:val="008A6B0E"/>
    <w:rsid w:val="008A74D0"/>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16CA"/>
    <w:rsid w:val="008F1859"/>
    <w:rsid w:val="008F1E7B"/>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47B"/>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943"/>
    <w:rsid w:val="00932A5D"/>
    <w:rsid w:val="00933619"/>
    <w:rsid w:val="0093469F"/>
    <w:rsid w:val="00937C7B"/>
    <w:rsid w:val="00940731"/>
    <w:rsid w:val="009409DF"/>
    <w:rsid w:val="00940F41"/>
    <w:rsid w:val="009411EB"/>
    <w:rsid w:val="00941752"/>
    <w:rsid w:val="009418D0"/>
    <w:rsid w:val="00941D6A"/>
    <w:rsid w:val="0094216B"/>
    <w:rsid w:val="00942FC9"/>
    <w:rsid w:val="0094384C"/>
    <w:rsid w:val="0094411F"/>
    <w:rsid w:val="009451FB"/>
    <w:rsid w:val="009460C5"/>
    <w:rsid w:val="009467A1"/>
    <w:rsid w:val="00947228"/>
    <w:rsid w:val="00950E3B"/>
    <w:rsid w:val="00953B2F"/>
    <w:rsid w:val="00953FA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1EC0"/>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7D0"/>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D3EEE"/>
    <w:rsid w:val="009E0A9A"/>
    <w:rsid w:val="009E0C22"/>
    <w:rsid w:val="009E1C97"/>
    <w:rsid w:val="009E2718"/>
    <w:rsid w:val="009E2A3D"/>
    <w:rsid w:val="009E378E"/>
    <w:rsid w:val="009E4359"/>
    <w:rsid w:val="009E43D0"/>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4D72"/>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AD2"/>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DF5"/>
    <w:rsid w:val="00A76E8F"/>
    <w:rsid w:val="00A775E6"/>
    <w:rsid w:val="00A805B8"/>
    <w:rsid w:val="00A80A38"/>
    <w:rsid w:val="00A8247E"/>
    <w:rsid w:val="00A82B35"/>
    <w:rsid w:val="00A83A92"/>
    <w:rsid w:val="00A83D85"/>
    <w:rsid w:val="00A8544C"/>
    <w:rsid w:val="00A8615B"/>
    <w:rsid w:val="00A8643E"/>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44F9"/>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55FC"/>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53"/>
    <w:rsid w:val="00B554ED"/>
    <w:rsid w:val="00B55F50"/>
    <w:rsid w:val="00B57454"/>
    <w:rsid w:val="00B57712"/>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51A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002"/>
    <w:rsid w:val="00C211C7"/>
    <w:rsid w:val="00C22B26"/>
    <w:rsid w:val="00C23037"/>
    <w:rsid w:val="00C235B0"/>
    <w:rsid w:val="00C238A7"/>
    <w:rsid w:val="00C23CD9"/>
    <w:rsid w:val="00C23E53"/>
    <w:rsid w:val="00C242E5"/>
    <w:rsid w:val="00C25AF9"/>
    <w:rsid w:val="00C25FBE"/>
    <w:rsid w:val="00C308D4"/>
    <w:rsid w:val="00C30CA2"/>
    <w:rsid w:val="00C318D1"/>
    <w:rsid w:val="00C32100"/>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5775F"/>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21F4"/>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02B"/>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CF71F0"/>
    <w:rsid w:val="00D01C84"/>
    <w:rsid w:val="00D0236E"/>
    <w:rsid w:val="00D02C26"/>
    <w:rsid w:val="00D04302"/>
    <w:rsid w:val="00D04396"/>
    <w:rsid w:val="00D049B2"/>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F2"/>
    <w:rsid w:val="00D75516"/>
    <w:rsid w:val="00D7564D"/>
    <w:rsid w:val="00D75E2B"/>
    <w:rsid w:val="00D76964"/>
    <w:rsid w:val="00D76C20"/>
    <w:rsid w:val="00D77325"/>
    <w:rsid w:val="00D775DA"/>
    <w:rsid w:val="00D80226"/>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60"/>
    <w:rsid w:val="00DA14B9"/>
    <w:rsid w:val="00DA3969"/>
    <w:rsid w:val="00DA3CB8"/>
    <w:rsid w:val="00DA42A0"/>
    <w:rsid w:val="00DA44EE"/>
    <w:rsid w:val="00DA4579"/>
    <w:rsid w:val="00DA46A9"/>
    <w:rsid w:val="00DA46F3"/>
    <w:rsid w:val="00DA50E2"/>
    <w:rsid w:val="00DA6F9E"/>
    <w:rsid w:val="00DA766C"/>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008"/>
    <w:rsid w:val="00E043E9"/>
    <w:rsid w:val="00E058F8"/>
    <w:rsid w:val="00E0750F"/>
    <w:rsid w:val="00E07E45"/>
    <w:rsid w:val="00E1026A"/>
    <w:rsid w:val="00E10D5F"/>
    <w:rsid w:val="00E10D96"/>
    <w:rsid w:val="00E113E2"/>
    <w:rsid w:val="00E11B2D"/>
    <w:rsid w:val="00E13083"/>
    <w:rsid w:val="00E16ECC"/>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2147"/>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271B"/>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8AA"/>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458"/>
    <w:rsid w:val="00F026D2"/>
    <w:rsid w:val="00F02E96"/>
    <w:rsid w:val="00F02F8D"/>
    <w:rsid w:val="00F03404"/>
    <w:rsid w:val="00F03AA1"/>
    <w:rsid w:val="00F03BDB"/>
    <w:rsid w:val="00F04163"/>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321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1CD6"/>
    <w:rsid w:val="00F52453"/>
    <w:rsid w:val="00F534FF"/>
    <w:rsid w:val="00F5460E"/>
    <w:rsid w:val="00F54F0F"/>
    <w:rsid w:val="00F552B7"/>
    <w:rsid w:val="00F56860"/>
    <w:rsid w:val="00F56B6E"/>
    <w:rsid w:val="00F56E26"/>
    <w:rsid w:val="00F56F9B"/>
    <w:rsid w:val="00F60385"/>
    <w:rsid w:val="00F60842"/>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B0"/>
    <w:rsid w:val="00FC63E7"/>
    <w:rsid w:val="00FC6F7D"/>
    <w:rsid w:val="00FC72A3"/>
    <w:rsid w:val="00FC7A69"/>
    <w:rsid w:val="00FD0853"/>
    <w:rsid w:val="00FD0942"/>
    <w:rsid w:val="00FD1296"/>
    <w:rsid w:val="00FD1516"/>
    <w:rsid w:val="00FD1983"/>
    <w:rsid w:val="00FD1D65"/>
    <w:rsid w:val="00FD2EAA"/>
    <w:rsid w:val="00FD3765"/>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3A36"/>
    <w:rsid w:val="00FE4A3A"/>
    <w:rsid w:val="00FE50E8"/>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73669788">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 U y m s p ! 8 1 4 6 3 1 5 . 1 < / d o c u m e n t i d >  
     < s e n d e r i d > L L M < / s e n d e r i d >  
     < s e n d e r e m a i l > L L M @ D I A S C A R N E I R O . C O M . B R < / s e n d e r e m a i l >  
     < l a s t m o d i f i e d > 2 0 2 2 - 1 2 - 2 7 T 1 4 : 1 2 : 0 0 . 0 0 0 0 0 0 0 - 0 3 : 0 0 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2.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4.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3039</Words>
  <Characters>17233</Characters>
  <Application>Microsoft Office Word</Application>
  <DocSecurity>0</DocSecurity>
  <Lines>400</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20151</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3</cp:revision>
  <cp:lastPrinted>2019-10-07T17:33:00Z</cp:lastPrinted>
  <dcterms:created xsi:type="dcterms:W3CDTF">2022-12-27T15:59:00Z</dcterms:created>
  <dcterms:modified xsi:type="dcterms:W3CDTF">2022-12-27T17:12:00Z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#8134991v1</vt:lpwstr>
  </property>
  <property fmtid="{D5CDD505-2E9C-101B-9397-08002B2CF9AE}" pid="4" name="iManageCod">
    <vt:lpwstr>DC 8146315v1</vt:lpwstr>
  </property>
</Properties>
</file>