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13EA7F3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B46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NÃO CONVERSÍVEIS EM AÇÕES, DA ESPÉCIE COM GARANTIA REAL, EM SÉRIE ÚNICA</w:t>
      </w:r>
      <w:r w:rsidR="00B4699D" w:rsidRPr="00B4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0C9AECFE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33C3F121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4A0760">
        <w:rPr>
          <w:rFonts w:ascii="Times New Roman" w:hAnsi="Times New Roman"/>
          <w:sz w:val="24"/>
        </w:rPr>
        <w:t>[</w:t>
      </w:r>
      <w:r w:rsidR="008D6DB9">
        <w:rPr>
          <w:rFonts w:ascii="Times New Roman" w:hAnsi="Times New Roman"/>
          <w:sz w:val="24"/>
        </w:rPr>
        <w:t>data</w:t>
      </w:r>
      <w:r w:rsidR="00847FB8" w:rsidRPr="004A0760">
        <w:rPr>
          <w:rFonts w:ascii="Times New Roman" w:hAnsi="Times New Roman"/>
          <w:sz w:val="24"/>
        </w:rPr>
        <w:t>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BD33EF">
        <w:rPr>
          <w:rFonts w:ascii="Times New Roman" w:hAnsi="Times New Roman"/>
          <w:sz w:val="24"/>
        </w:rPr>
        <w:t>[horário]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Cidade de São Paulo, Estado de São Paulo, na </w:t>
      </w:r>
      <w:r w:rsidR="00CE41D4" w:rsidRPr="00C9434F">
        <w:rPr>
          <w:rFonts w:ascii="Times New Roman" w:hAnsi="Times New Roman" w:cs="Times New Roman"/>
          <w:sz w:val="24"/>
          <w:szCs w:val="24"/>
        </w:rPr>
        <w:t>Avenida Luís Carlos Berrini, nº 1</w:t>
      </w:r>
      <w:r w:rsidR="00CE41D4">
        <w:rPr>
          <w:rFonts w:ascii="Times New Roman" w:hAnsi="Times New Roman" w:cs="Times New Roman"/>
          <w:sz w:val="24"/>
          <w:szCs w:val="24"/>
        </w:rPr>
        <w:t>05</w:t>
      </w:r>
      <w:r w:rsidR="00CE41D4" w:rsidRPr="00C9434F">
        <w:rPr>
          <w:rFonts w:ascii="Times New Roman" w:hAnsi="Times New Roman" w:cs="Times New Roman"/>
          <w:sz w:val="24"/>
          <w:szCs w:val="24"/>
        </w:rPr>
        <w:t xml:space="preserve">, 15º andar, </w:t>
      </w:r>
      <w:r w:rsidR="00CE41D4">
        <w:rPr>
          <w:rFonts w:ascii="Times New Roman" w:hAnsi="Times New Roman" w:cs="Times New Roman"/>
          <w:sz w:val="24"/>
          <w:szCs w:val="24"/>
        </w:rPr>
        <w:t xml:space="preserve">conjunto 151, </w:t>
      </w:r>
      <w:r w:rsidR="00CE41D4" w:rsidRPr="00C9434F">
        <w:rPr>
          <w:rFonts w:ascii="Times New Roman" w:hAnsi="Times New Roman" w:cs="Times New Roman"/>
          <w:sz w:val="24"/>
          <w:szCs w:val="24"/>
        </w:rPr>
        <w:t>Torre Berrini One, Itaim Bibi, CEP 04571-</w:t>
      </w:r>
      <w:r w:rsidR="00CE41D4">
        <w:rPr>
          <w:rFonts w:ascii="Times New Roman" w:hAnsi="Times New Roman" w:cs="Times New Roman"/>
          <w:sz w:val="24"/>
          <w:szCs w:val="24"/>
        </w:rPr>
        <w:t>900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48C9C373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B4699D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B4699D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Real, em Série Única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072EFCF1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670D53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670D53" w:rsidRPr="00670D53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670D53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r w:rsidR="00670D53">
        <w:rPr>
          <w:rFonts w:ascii="Times New Roman" w:hAnsi="Times New Roman" w:cs="Times New Roman"/>
          <w:sz w:val="24"/>
          <w:szCs w:val="24"/>
        </w:rPr>
        <w:t>, conforme assinaturas constantes ao final desta ata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4A0760">
        <w:rPr>
          <w:rFonts w:ascii="Times New Roman" w:hAnsi="Times New Roman"/>
          <w:sz w:val="24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4A0760">
        <w:rPr>
          <w:rFonts w:ascii="Times New Roman" w:hAnsi="Times New Roman"/>
          <w:sz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5AB0C" w14:textId="174D9F8B" w:rsidR="00E80310" w:rsidRPr="00CA611B" w:rsidRDefault="00C71539" w:rsidP="00CA6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1B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CA611B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CA611B">
        <w:rPr>
          <w:rFonts w:ascii="Times New Roman" w:hAnsi="Times New Roman" w:cs="Times New Roman"/>
          <w:sz w:val="24"/>
          <w:szCs w:val="24"/>
        </w:rPr>
        <w:t>Deliberação sobre</w:t>
      </w:r>
      <w:r w:rsidR="003D0904" w:rsidRPr="00CA611B">
        <w:rPr>
          <w:rFonts w:ascii="Times New Roman" w:hAnsi="Times New Roman" w:cs="Times New Roman"/>
          <w:sz w:val="24"/>
          <w:szCs w:val="24"/>
        </w:rPr>
        <w:t xml:space="preserve"> (i) </w:t>
      </w:r>
      <w:r w:rsidR="00215932">
        <w:rPr>
          <w:rFonts w:ascii="Times New Roman" w:hAnsi="Times New Roman" w:cs="Times New Roman"/>
          <w:sz w:val="24"/>
          <w:szCs w:val="24"/>
        </w:rPr>
        <w:t>consentimento prévio (</w:t>
      </w:r>
      <w:r w:rsidR="00CD65F4" w:rsidRPr="00CA611B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215932" w:rsidRPr="00215932">
        <w:rPr>
          <w:rFonts w:ascii="Times New Roman" w:hAnsi="Times New Roman" w:cs="Times New Roman"/>
          <w:sz w:val="24"/>
          <w:szCs w:val="24"/>
        </w:rPr>
        <w:t>)</w:t>
      </w:r>
      <w:r w:rsidR="00CD65F4" w:rsidRPr="00CA611B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0" w:name="_Hlk94200566"/>
      <w:r w:rsidR="00156AF7" w:rsidRPr="00CA611B">
        <w:rPr>
          <w:rFonts w:ascii="Times New Roman" w:hAnsi="Times New Roman" w:cs="Times New Roman"/>
          <w:sz w:val="24"/>
          <w:szCs w:val="24"/>
        </w:rPr>
        <w:t xml:space="preserve">a transferência do direito de voto de determinados acionistas da </w:t>
      </w:r>
      <w:r w:rsidR="00EC0630" w:rsidRPr="00CA611B">
        <w:rPr>
          <w:rFonts w:ascii="Times New Roman" w:hAnsi="Times New Roman" w:cs="Times New Roman"/>
          <w:sz w:val="24"/>
          <w:szCs w:val="24"/>
        </w:rPr>
        <w:t>Companhia</w:t>
      </w:r>
      <w:r w:rsidR="00A443BF" w:rsidRPr="00CA611B">
        <w:rPr>
          <w:rFonts w:ascii="Times New Roman" w:hAnsi="Times New Roman" w:cs="Times New Roman"/>
          <w:sz w:val="24"/>
          <w:szCs w:val="24"/>
        </w:rPr>
        <w:t xml:space="preserve"> em relação à Acqio Adquirência </w:t>
      </w:r>
      <w:r w:rsidR="001856F8">
        <w:rPr>
          <w:rFonts w:ascii="Times New Roman" w:hAnsi="Times New Roman" w:cs="Times New Roman"/>
          <w:sz w:val="24"/>
          <w:szCs w:val="24"/>
        </w:rPr>
        <w:t xml:space="preserve">Instituição de Pagamento </w:t>
      </w:r>
      <w:r w:rsidR="00A443BF" w:rsidRPr="00CA611B">
        <w:rPr>
          <w:rFonts w:ascii="Times New Roman" w:hAnsi="Times New Roman" w:cs="Times New Roman"/>
          <w:sz w:val="24"/>
          <w:szCs w:val="24"/>
        </w:rPr>
        <w:t>S.A. (“</w:t>
      </w:r>
      <w:r w:rsidR="00A443BF" w:rsidRPr="00CA611B">
        <w:rPr>
          <w:rFonts w:ascii="Times New Roman" w:hAnsi="Times New Roman" w:cs="Times New Roman"/>
          <w:sz w:val="24"/>
          <w:szCs w:val="24"/>
          <w:u w:val="single"/>
        </w:rPr>
        <w:t>Acqio Adquirência</w:t>
      </w:r>
      <w:r w:rsidR="00A443BF" w:rsidRPr="00CA611B">
        <w:rPr>
          <w:rFonts w:ascii="Times New Roman" w:hAnsi="Times New Roman" w:cs="Times New Roman"/>
          <w:sz w:val="24"/>
          <w:szCs w:val="24"/>
        </w:rPr>
        <w:t xml:space="preserve">”) para outros acionistas que já integram, conforme o caso, </w:t>
      </w:r>
      <w:r w:rsidR="00485E1E">
        <w:rPr>
          <w:rFonts w:ascii="Times New Roman" w:hAnsi="Times New Roman" w:cs="Times New Roman"/>
          <w:sz w:val="24"/>
          <w:szCs w:val="24"/>
        </w:rPr>
        <w:t xml:space="preserve">(i.1) </w:t>
      </w:r>
      <w:r w:rsidR="00A443BF" w:rsidRPr="00CA611B">
        <w:rPr>
          <w:rFonts w:ascii="Times New Roman" w:hAnsi="Times New Roman" w:cs="Times New Roman"/>
          <w:sz w:val="24"/>
          <w:szCs w:val="24"/>
        </w:rPr>
        <w:t xml:space="preserve">o Acordo de Acionistas </w:t>
      </w:r>
      <w:r w:rsidR="00173BED">
        <w:rPr>
          <w:rFonts w:ascii="Times New Roman" w:hAnsi="Times New Roman" w:cs="Times New Roman"/>
          <w:sz w:val="24"/>
          <w:szCs w:val="24"/>
        </w:rPr>
        <w:t xml:space="preserve">da Companhia, datado de 9 de novembro de 2018, celebrado entre </w:t>
      </w:r>
      <w:r w:rsidR="00173BED" w:rsidRPr="00DD2545">
        <w:rPr>
          <w:rFonts w:ascii="Times New Roman" w:hAnsi="Times New Roman" w:cs="Times New Roman"/>
          <w:sz w:val="24"/>
          <w:szCs w:val="24"/>
        </w:rPr>
        <w:t>Sprint Fundo de Investimento em Participações Multiestratégia</w:t>
      </w:r>
      <w:r w:rsidR="00173BED">
        <w:rPr>
          <w:rFonts w:ascii="Times New Roman" w:hAnsi="Times New Roman" w:cs="Times New Roman"/>
          <w:sz w:val="24"/>
          <w:szCs w:val="24"/>
        </w:rPr>
        <w:t xml:space="preserve">, </w:t>
      </w:r>
      <w:r w:rsidR="00173BED" w:rsidRPr="00021614">
        <w:rPr>
          <w:rFonts w:ascii="Times New Roman" w:hAnsi="Times New Roman" w:cs="Times New Roman"/>
          <w:sz w:val="24"/>
          <w:szCs w:val="24"/>
        </w:rPr>
        <w:t>Robson Campos dos Santos Cruz, Osvaldo Tiago Arrais</w:t>
      </w:r>
      <w:r w:rsidR="00173BED">
        <w:rPr>
          <w:rFonts w:ascii="Times New Roman" w:hAnsi="Times New Roman" w:cs="Times New Roman"/>
          <w:sz w:val="24"/>
          <w:szCs w:val="24"/>
        </w:rPr>
        <w:t xml:space="preserve">, </w:t>
      </w:r>
      <w:r w:rsidR="00173BED" w:rsidRPr="000623DD">
        <w:rPr>
          <w:rFonts w:ascii="Times New Roman" w:hAnsi="Times New Roman" w:cs="Times New Roman"/>
          <w:sz w:val="24"/>
          <w:szCs w:val="24"/>
        </w:rPr>
        <w:t>Rodolfo Cézar Cardoso Lucas</w:t>
      </w:r>
      <w:r w:rsidR="00173BED">
        <w:rPr>
          <w:rFonts w:ascii="Times New Roman" w:hAnsi="Times New Roman" w:cs="Times New Roman"/>
          <w:sz w:val="24"/>
          <w:szCs w:val="24"/>
        </w:rPr>
        <w:t xml:space="preserve">, </w:t>
      </w:r>
      <w:r w:rsidR="00173BED" w:rsidRPr="00DD2545">
        <w:rPr>
          <w:rFonts w:ascii="Times New Roman" w:hAnsi="Times New Roman" w:cs="Times New Roman"/>
          <w:sz w:val="24"/>
          <w:szCs w:val="24"/>
        </w:rPr>
        <w:t>Gustavo Danzi de Andrade</w:t>
      </w:r>
      <w:r w:rsidR="00173BED">
        <w:rPr>
          <w:rFonts w:ascii="Times New Roman" w:hAnsi="Times New Roman" w:cs="Times New Roman"/>
          <w:sz w:val="24"/>
          <w:szCs w:val="24"/>
        </w:rPr>
        <w:t>, Felipe Valença de Sousa, Igor de Andrade Lima Gatis e a Companhia, na qualidade de interveniente anuente (“</w:t>
      </w:r>
      <w:r w:rsidR="00173BED"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2018</w:t>
      </w:r>
      <w:r w:rsidR="00173BED">
        <w:rPr>
          <w:rFonts w:ascii="Times New Roman" w:hAnsi="Times New Roman" w:cs="Times New Roman"/>
          <w:sz w:val="24"/>
          <w:szCs w:val="24"/>
        </w:rPr>
        <w:t>”), conforme aditado em 14 de junho de 2019,</w:t>
      </w:r>
      <w:r w:rsidR="00A443BF" w:rsidRPr="00CA611B">
        <w:rPr>
          <w:rFonts w:ascii="Times New Roman" w:hAnsi="Times New Roman" w:cs="Times New Roman"/>
          <w:sz w:val="24"/>
          <w:szCs w:val="24"/>
        </w:rPr>
        <w:t xml:space="preserve"> </w:t>
      </w:r>
      <w:r w:rsidR="006D0247">
        <w:rPr>
          <w:rFonts w:ascii="Times New Roman" w:hAnsi="Times New Roman" w:cs="Times New Roman"/>
          <w:sz w:val="24"/>
          <w:szCs w:val="24"/>
        </w:rPr>
        <w:t xml:space="preserve">(i.2) </w:t>
      </w:r>
      <w:r w:rsidR="00A443BF" w:rsidRPr="00CA611B">
        <w:rPr>
          <w:rFonts w:ascii="Times New Roman" w:hAnsi="Times New Roman" w:cs="Times New Roman"/>
          <w:sz w:val="24"/>
          <w:szCs w:val="24"/>
        </w:rPr>
        <w:t xml:space="preserve">Acordo de Acionistas </w:t>
      </w:r>
      <w:r w:rsidR="00DE748A">
        <w:rPr>
          <w:rFonts w:ascii="Times New Roman" w:hAnsi="Times New Roman" w:cs="Times New Roman"/>
          <w:sz w:val="24"/>
          <w:szCs w:val="24"/>
        </w:rPr>
        <w:t xml:space="preserve">da Companhia, datado de 11 </w:t>
      </w:r>
      <w:r w:rsidR="00DE748A" w:rsidRPr="004B7AEE">
        <w:rPr>
          <w:rFonts w:ascii="Times New Roman" w:hAnsi="Times New Roman" w:cs="Times New Roman"/>
          <w:sz w:val="24"/>
          <w:szCs w:val="24"/>
        </w:rPr>
        <w:t>de julho de 2020, celebrado entre Sprint Fundo de Investimento em Participações Multiestratégia, Gustavo Danzi de Andrade, Felipe Valença de Sousa, Igor de Andrade Lima Gatis, Robson Campos dos Santos Cruz e a Companhia, na qualidade de interveniente anuente</w:t>
      </w:r>
      <w:r w:rsidR="00DE748A" w:rsidRPr="00C9434F">
        <w:rPr>
          <w:rFonts w:ascii="Times New Roman" w:hAnsi="Times New Roman" w:cs="Times New Roman"/>
          <w:sz w:val="24"/>
          <w:szCs w:val="24"/>
        </w:rPr>
        <w:t xml:space="preserve"> </w:t>
      </w:r>
      <w:r w:rsidR="00DE748A" w:rsidRPr="004B7AEE">
        <w:rPr>
          <w:rFonts w:ascii="Times New Roman" w:hAnsi="Times New Roman" w:cs="Times New Roman"/>
          <w:sz w:val="24"/>
          <w:szCs w:val="24"/>
        </w:rPr>
        <w:t>(“</w:t>
      </w:r>
      <w:r w:rsidR="00DE748A" w:rsidRPr="004B7AEE">
        <w:rPr>
          <w:rFonts w:ascii="Times New Roman" w:hAnsi="Times New Roman" w:cs="Times New Roman"/>
          <w:sz w:val="24"/>
          <w:szCs w:val="24"/>
          <w:u w:val="single"/>
        </w:rPr>
        <w:t>Acordo</w:t>
      </w:r>
      <w:r w:rsidR="00DE748A" w:rsidRPr="007A1300">
        <w:rPr>
          <w:rFonts w:ascii="Times New Roman" w:hAnsi="Times New Roman" w:cs="Times New Roman"/>
          <w:sz w:val="24"/>
          <w:szCs w:val="24"/>
          <w:u w:val="single"/>
        </w:rPr>
        <w:t xml:space="preserve"> de Acionistas 2020</w:t>
      </w:r>
      <w:r w:rsidR="00DE748A">
        <w:rPr>
          <w:rFonts w:ascii="Times New Roman" w:hAnsi="Times New Roman" w:cs="Times New Roman"/>
          <w:sz w:val="24"/>
          <w:szCs w:val="24"/>
        </w:rPr>
        <w:t>”), conforme aditado em 12 de janeiro de 2021</w:t>
      </w:r>
      <w:r w:rsidR="00156AF7" w:rsidRPr="00CA611B">
        <w:rPr>
          <w:rFonts w:ascii="Times New Roman" w:hAnsi="Times New Roman" w:cs="Times New Roman"/>
          <w:sz w:val="24"/>
          <w:szCs w:val="24"/>
        </w:rPr>
        <w:t xml:space="preserve">, a </w:t>
      </w:r>
      <w:r w:rsidR="00523E66" w:rsidRPr="00CA611B">
        <w:rPr>
          <w:rFonts w:ascii="Times New Roman" w:hAnsi="Times New Roman" w:cs="Times New Roman"/>
          <w:sz w:val="24"/>
          <w:szCs w:val="24"/>
        </w:rPr>
        <w:t xml:space="preserve">ocorrer </w:t>
      </w:r>
      <w:r w:rsidR="00156AF7" w:rsidRPr="00CA611B">
        <w:rPr>
          <w:rFonts w:ascii="Times New Roman" w:hAnsi="Times New Roman" w:cs="Times New Roman"/>
          <w:sz w:val="24"/>
          <w:szCs w:val="24"/>
        </w:rPr>
        <w:t>por ocasião da celebração do</w:t>
      </w:r>
      <w:r w:rsidR="00A268A9">
        <w:rPr>
          <w:rFonts w:ascii="Times New Roman" w:hAnsi="Times New Roman" w:cs="Times New Roman"/>
          <w:sz w:val="24"/>
          <w:szCs w:val="24"/>
        </w:rPr>
        <w:t>s</w:t>
      </w:r>
      <w:r w:rsidR="00670D53">
        <w:rPr>
          <w:rFonts w:ascii="Times New Roman" w:hAnsi="Times New Roman" w:cs="Times New Roman"/>
          <w:sz w:val="24"/>
          <w:szCs w:val="24"/>
        </w:rPr>
        <w:t xml:space="preserve"> </w:t>
      </w:r>
      <w:r w:rsidR="00FA7128">
        <w:rPr>
          <w:rFonts w:ascii="Times New Roman" w:hAnsi="Times New Roman" w:cs="Times New Roman"/>
          <w:sz w:val="24"/>
          <w:szCs w:val="24"/>
        </w:rPr>
        <w:t>s</w:t>
      </w:r>
      <w:r w:rsidR="00670D53">
        <w:rPr>
          <w:rFonts w:ascii="Times New Roman" w:hAnsi="Times New Roman" w:cs="Times New Roman"/>
          <w:sz w:val="24"/>
          <w:szCs w:val="24"/>
        </w:rPr>
        <w:t>egundo</w:t>
      </w:r>
      <w:r w:rsidR="00A268A9">
        <w:rPr>
          <w:rFonts w:ascii="Times New Roman" w:hAnsi="Times New Roman" w:cs="Times New Roman"/>
          <w:sz w:val="24"/>
          <w:szCs w:val="24"/>
        </w:rPr>
        <w:t>s</w:t>
      </w:r>
      <w:r w:rsidR="00156AF7" w:rsidRPr="00CA611B">
        <w:rPr>
          <w:rFonts w:ascii="Times New Roman" w:hAnsi="Times New Roman" w:cs="Times New Roman"/>
          <w:sz w:val="24"/>
          <w:szCs w:val="24"/>
        </w:rPr>
        <w:t xml:space="preserve"> </w:t>
      </w:r>
      <w:r w:rsidR="00FA7128">
        <w:rPr>
          <w:rFonts w:ascii="Times New Roman" w:hAnsi="Times New Roman" w:cs="Times New Roman"/>
          <w:sz w:val="24"/>
          <w:szCs w:val="24"/>
        </w:rPr>
        <w:t>a</w:t>
      </w:r>
      <w:r w:rsidR="00156AF7" w:rsidRPr="00CA611B">
        <w:rPr>
          <w:rFonts w:ascii="Times New Roman" w:hAnsi="Times New Roman" w:cs="Times New Roman"/>
          <w:sz w:val="24"/>
          <w:szCs w:val="24"/>
        </w:rPr>
        <w:t>ditamento</w:t>
      </w:r>
      <w:r w:rsidR="00A268A9">
        <w:rPr>
          <w:rFonts w:ascii="Times New Roman" w:hAnsi="Times New Roman" w:cs="Times New Roman"/>
          <w:sz w:val="24"/>
          <w:szCs w:val="24"/>
        </w:rPr>
        <w:t>s</w:t>
      </w:r>
      <w:r w:rsidR="00156AF7" w:rsidRPr="00CA611B">
        <w:rPr>
          <w:rFonts w:ascii="Times New Roman" w:hAnsi="Times New Roman" w:cs="Times New Roman"/>
          <w:sz w:val="24"/>
          <w:szCs w:val="24"/>
        </w:rPr>
        <w:t xml:space="preserve"> ao </w:t>
      </w:r>
      <w:r w:rsidR="00E1211A" w:rsidRPr="00EE2FAC">
        <w:rPr>
          <w:rFonts w:ascii="Times New Roman" w:hAnsi="Times New Roman" w:cs="Times New Roman"/>
          <w:sz w:val="24"/>
          <w:szCs w:val="24"/>
        </w:rPr>
        <w:t xml:space="preserve">Acordo de Acionistas 2018 e </w:t>
      </w:r>
      <w:r w:rsidR="00FA7128" w:rsidRPr="00EE2FAC">
        <w:rPr>
          <w:rFonts w:ascii="Times New Roman" w:hAnsi="Times New Roman" w:cs="Times New Roman"/>
          <w:sz w:val="24"/>
          <w:szCs w:val="24"/>
        </w:rPr>
        <w:t xml:space="preserve">ao </w:t>
      </w:r>
      <w:r w:rsidR="00E1211A" w:rsidRPr="00EE2FAC">
        <w:rPr>
          <w:rFonts w:ascii="Times New Roman" w:hAnsi="Times New Roman" w:cs="Times New Roman"/>
          <w:sz w:val="24"/>
          <w:szCs w:val="24"/>
        </w:rPr>
        <w:t>Acordo de Acionistas 2020</w:t>
      </w:r>
      <w:r w:rsidR="007A1300" w:rsidRPr="00CA611B">
        <w:rPr>
          <w:rFonts w:ascii="Times New Roman" w:hAnsi="Times New Roman" w:cs="Times New Roman"/>
          <w:sz w:val="24"/>
          <w:szCs w:val="24"/>
        </w:rPr>
        <w:t xml:space="preserve"> </w:t>
      </w:r>
      <w:r w:rsidR="00156AF7" w:rsidRPr="00CA611B">
        <w:rPr>
          <w:rFonts w:ascii="Times New Roman" w:hAnsi="Times New Roman" w:cs="Times New Roman"/>
          <w:sz w:val="24"/>
          <w:szCs w:val="24"/>
        </w:rPr>
        <w:t>(</w:t>
      </w:r>
      <w:r w:rsidR="00670D53">
        <w:rPr>
          <w:rFonts w:ascii="Times New Roman" w:hAnsi="Times New Roman" w:cs="Times New Roman"/>
          <w:sz w:val="24"/>
          <w:szCs w:val="24"/>
        </w:rPr>
        <w:t xml:space="preserve">em conjunto, os </w:t>
      </w:r>
      <w:r w:rsidR="00156AF7" w:rsidRPr="00CA611B">
        <w:rPr>
          <w:rFonts w:ascii="Times New Roman" w:hAnsi="Times New Roman" w:cs="Times New Roman"/>
          <w:sz w:val="24"/>
          <w:szCs w:val="24"/>
        </w:rPr>
        <w:t>“</w:t>
      </w:r>
      <w:r w:rsidR="00156AF7" w:rsidRPr="00670D5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56AF7" w:rsidRPr="00CA611B">
        <w:rPr>
          <w:rFonts w:ascii="Times New Roman" w:hAnsi="Times New Roman" w:cs="Times New Roman"/>
          <w:sz w:val="24"/>
          <w:szCs w:val="24"/>
          <w:u w:val="single"/>
        </w:rPr>
        <w:t>ditamentos aos Acordos de Acionistas</w:t>
      </w:r>
      <w:r w:rsidR="00156AF7" w:rsidRPr="00CA611B">
        <w:rPr>
          <w:rFonts w:ascii="Times New Roman" w:hAnsi="Times New Roman" w:cs="Times New Roman"/>
          <w:sz w:val="24"/>
          <w:szCs w:val="24"/>
        </w:rPr>
        <w:t xml:space="preserve">”), sem que (a) </w:t>
      </w:r>
      <w:r w:rsidR="00774F95" w:rsidRPr="00CA611B">
        <w:rPr>
          <w:rFonts w:ascii="Times New Roman" w:hAnsi="Times New Roman" w:cs="Times New Roman"/>
          <w:sz w:val="24"/>
          <w:szCs w:val="24"/>
        </w:rPr>
        <w:t xml:space="preserve">seja concretizado qualquer </w:t>
      </w:r>
      <w:r w:rsidR="00156AF7" w:rsidRPr="00CA611B">
        <w:rPr>
          <w:rFonts w:ascii="Times New Roman" w:hAnsi="Times New Roman" w:cs="Times New Roman"/>
          <w:sz w:val="24"/>
          <w:szCs w:val="24"/>
        </w:rPr>
        <w:t>Evento de Liquidez</w:t>
      </w:r>
      <w:r w:rsidR="00774F95" w:rsidRPr="00CA611B">
        <w:rPr>
          <w:rFonts w:ascii="Times New Roman" w:hAnsi="Times New Roman" w:cs="Times New Roman"/>
          <w:sz w:val="24"/>
          <w:szCs w:val="24"/>
        </w:rPr>
        <w:t>, nos termos d</w:t>
      </w:r>
      <w:r w:rsidR="001A5FCC">
        <w:rPr>
          <w:rFonts w:ascii="Times New Roman" w:hAnsi="Times New Roman" w:cs="Times New Roman"/>
          <w:sz w:val="24"/>
          <w:szCs w:val="24"/>
        </w:rPr>
        <w:t xml:space="preserve">o  “Instrumento Particular de </w:t>
      </w:r>
      <w:r w:rsidR="00156AF7" w:rsidRPr="00CA611B">
        <w:rPr>
          <w:rFonts w:ascii="Times New Roman" w:hAnsi="Times New Roman" w:cs="Times New Roman"/>
          <w:sz w:val="24"/>
          <w:szCs w:val="24"/>
        </w:rPr>
        <w:t>Escritura d</w:t>
      </w:r>
      <w:r w:rsidR="00B8703C">
        <w:rPr>
          <w:rFonts w:ascii="Times New Roman" w:hAnsi="Times New Roman" w:cs="Times New Roman"/>
          <w:sz w:val="24"/>
          <w:szCs w:val="24"/>
        </w:rPr>
        <w:t>a 2ª</w:t>
      </w:r>
      <w:r w:rsidR="00156AF7" w:rsidRPr="00CA611B">
        <w:rPr>
          <w:rFonts w:ascii="Times New Roman" w:hAnsi="Times New Roman" w:cs="Times New Roman"/>
          <w:sz w:val="24"/>
          <w:szCs w:val="24"/>
        </w:rPr>
        <w:t xml:space="preserve"> Emissão</w:t>
      </w:r>
      <w:r w:rsidR="00B8703C">
        <w:rPr>
          <w:rFonts w:ascii="Times New Roman" w:hAnsi="Times New Roman" w:cs="Times New Roman"/>
          <w:sz w:val="24"/>
          <w:szCs w:val="24"/>
        </w:rPr>
        <w:t xml:space="preserve"> de Debêntures, Simples, Não Conversíveis em Ações, da Espécie com Garantia Real, em Série Única, da Acqio Holding Participações S.A.” (“</w:t>
      </w:r>
      <w:r w:rsidR="00B8703C" w:rsidRPr="00B8703C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B8703C">
        <w:rPr>
          <w:rFonts w:ascii="Times New Roman" w:hAnsi="Times New Roman" w:cs="Times New Roman"/>
          <w:sz w:val="24"/>
          <w:szCs w:val="24"/>
        </w:rPr>
        <w:t>”)</w:t>
      </w:r>
      <w:r w:rsidR="00156AF7" w:rsidRPr="00CA611B">
        <w:rPr>
          <w:rFonts w:ascii="Times New Roman" w:hAnsi="Times New Roman" w:cs="Times New Roman"/>
          <w:sz w:val="24"/>
          <w:szCs w:val="24"/>
        </w:rPr>
        <w:t>; (b)</w:t>
      </w:r>
      <w:r w:rsidR="00844744" w:rsidRPr="00CA611B">
        <w:rPr>
          <w:rFonts w:ascii="Times New Roman" w:hAnsi="Times New Roman" w:cs="Times New Roman"/>
          <w:sz w:val="24"/>
          <w:szCs w:val="24"/>
        </w:rPr>
        <w:t xml:space="preserve"> a Companhia precise realizar uma Oferta Obrigatória de Recompra</w:t>
      </w:r>
      <w:r w:rsidR="00A769FD" w:rsidRPr="00CA611B">
        <w:rPr>
          <w:rFonts w:ascii="Times New Roman" w:hAnsi="Times New Roman" w:cs="Times New Roman"/>
          <w:sz w:val="24"/>
          <w:szCs w:val="24"/>
        </w:rPr>
        <w:t>, nos termos da Cláusula 7.18</w:t>
      </w:r>
      <w:r w:rsidR="00844744" w:rsidRPr="00CA611B">
        <w:rPr>
          <w:rFonts w:ascii="Times New Roman" w:hAnsi="Times New Roman" w:cs="Times New Roman"/>
          <w:sz w:val="24"/>
          <w:szCs w:val="24"/>
        </w:rPr>
        <w:t xml:space="preserve"> </w:t>
      </w:r>
      <w:r w:rsidR="00A769FD" w:rsidRPr="00CA611B">
        <w:rPr>
          <w:rFonts w:ascii="Times New Roman" w:hAnsi="Times New Roman" w:cs="Times New Roman"/>
          <w:sz w:val="24"/>
          <w:szCs w:val="24"/>
        </w:rPr>
        <w:t>d</w:t>
      </w:r>
      <w:r w:rsidR="00844744" w:rsidRPr="00CA611B">
        <w:rPr>
          <w:rFonts w:ascii="Times New Roman" w:hAnsi="Times New Roman" w:cs="Times New Roman"/>
          <w:sz w:val="24"/>
          <w:szCs w:val="24"/>
        </w:rPr>
        <w:t xml:space="preserve">a Escritura de Emissão; (c) seja configurado </w:t>
      </w:r>
      <w:r w:rsidR="008D0D14" w:rsidRPr="00CA611B">
        <w:rPr>
          <w:rFonts w:ascii="Times New Roman" w:hAnsi="Times New Roman" w:cs="Times New Roman"/>
          <w:sz w:val="24"/>
          <w:szCs w:val="24"/>
        </w:rPr>
        <w:t>qualquer</w:t>
      </w:r>
      <w:r w:rsidR="00844744" w:rsidRPr="00CA611B">
        <w:rPr>
          <w:rFonts w:ascii="Times New Roman" w:hAnsi="Times New Roman" w:cs="Times New Roman"/>
          <w:sz w:val="24"/>
          <w:szCs w:val="24"/>
        </w:rPr>
        <w:t xml:space="preserve"> </w:t>
      </w:r>
      <w:r w:rsidR="008D0D14" w:rsidRPr="00CA611B">
        <w:rPr>
          <w:rFonts w:ascii="Times New Roman" w:hAnsi="Times New Roman" w:cs="Times New Roman"/>
          <w:sz w:val="24"/>
          <w:szCs w:val="24"/>
        </w:rPr>
        <w:t>Evento de Inadimplemento</w:t>
      </w:r>
      <w:r w:rsidR="00844744" w:rsidRPr="00CA611B">
        <w:rPr>
          <w:rFonts w:ascii="Times New Roman" w:hAnsi="Times New Roman" w:cs="Times New Roman"/>
          <w:sz w:val="24"/>
          <w:szCs w:val="24"/>
        </w:rPr>
        <w:t xml:space="preserve">, pela Emissora, </w:t>
      </w:r>
      <w:r w:rsidR="008D0D14" w:rsidRPr="00CA611B">
        <w:rPr>
          <w:rFonts w:ascii="Times New Roman" w:hAnsi="Times New Roman" w:cs="Times New Roman"/>
          <w:sz w:val="24"/>
          <w:szCs w:val="24"/>
        </w:rPr>
        <w:t>nos termos da</w:t>
      </w:r>
      <w:r w:rsidR="00844744" w:rsidRPr="00CA611B">
        <w:rPr>
          <w:rFonts w:ascii="Times New Roman" w:hAnsi="Times New Roman" w:cs="Times New Roman"/>
          <w:sz w:val="24"/>
          <w:szCs w:val="24"/>
        </w:rPr>
        <w:t xml:space="preserve"> Escritura de Emissão</w:t>
      </w:r>
      <w:r w:rsidR="00E80310" w:rsidRPr="00CA611B">
        <w:rPr>
          <w:rFonts w:ascii="Times New Roman" w:hAnsi="Times New Roman" w:cs="Times New Roman"/>
          <w:sz w:val="24"/>
          <w:szCs w:val="24"/>
        </w:rPr>
        <w:t>; e</w:t>
      </w:r>
      <w:r w:rsidR="00C340C1" w:rsidRPr="00CA611B">
        <w:rPr>
          <w:rFonts w:ascii="Times New Roman" w:hAnsi="Times New Roman" w:cs="Times New Roman"/>
          <w:sz w:val="24"/>
          <w:szCs w:val="24"/>
        </w:rPr>
        <w:t xml:space="preserve"> (d) a Companhia seja obrigada a efetuar qualquer pagamento a título de Prêmio de Aquisição (conforme definido na Escritura de Emissão)</w:t>
      </w:r>
      <w:bookmarkEnd w:id="0"/>
      <w:r w:rsidR="000D2794" w:rsidRPr="00CA611B">
        <w:rPr>
          <w:rFonts w:ascii="Times New Roman" w:hAnsi="Times New Roman" w:cs="Times New Roman"/>
          <w:sz w:val="24"/>
          <w:szCs w:val="24"/>
        </w:rPr>
        <w:t>; e</w:t>
      </w:r>
      <w:r w:rsidR="004A0760" w:rsidRPr="00CA611B">
        <w:rPr>
          <w:rFonts w:ascii="Times New Roman" w:hAnsi="Times New Roman" w:cs="Times New Roman"/>
          <w:sz w:val="24"/>
          <w:szCs w:val="24"/>
        </w:rPr>
        <w:t xml:space="preserve"> (ii) </w:t>
      </w:r>
      <w:r w:rsidR="00E80310" w:rsidRPr="00CA611B">
        <w:rPr>
          <w:rFonts w:ascii="Times New Roman" w:hAnsi="Times New Roman" w:cs="Times New Roman"/>
          <w:sz w:val="24"/>
          <w:szCs w:val="24"/>
        </w:rPr>
        <w:t xml:space="preserve">Autorização expressa para que </w:t>
      </w:r>
      <w:r w:rsidR="004F4597" w:rsidRPr="00CA611B">
        <w:rPr>
          <w:rFonts w:ascii="Times New Roman" w:hAnsi="Times New Roman" w:cs="Times New Roman"/>
          <w:sz w:val="24"/>
          <w:szCs w:val="24"/>
        </w:rPr>
        <w:t xml:space="preserve">o </w:t>
      </w:r>
      <w:r w:rsidR="00670D53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F4597" w:rsidRPr="00CA611B">
        <w:rPr>
          <w:rFonts w:ascii="Times New Roman" w:hAnsi="Times New Roman" w:cs="Times New Roman"/>
          <w:sz w:val="24"/>
          <w:szCs w:val="24"/>
        </w:rPr>
        <w:t xml:space="preserve">gente </w:t>
      </w:r>
      <w:r w:rsidR="00670D53">
        <w:rPr>
          <w:rFonts w:ascii="Times New Roman" w:hAnsi="Times New Roman" w:cs="Times New Roman"/>
          <w:sz w:val="24"/>
          <w:szCs w:val="24"/>
        </w:rPr>
        <w:t>F</w:t>
      </w:r>
      <w:r w:rsidR="004F4597" w:rsidRPr="00CA611B">
        <w:rPr>
          <w:rFonts w:ascii="Times New Roman" w:hAnsi="Times New Roman" w:cs="Times New Roman"/>
          <w:sz w:val="24"/>
          <w:szCs w:val="24"/>
        </w:rPr>
        <w:t>iduciário e a Companhia, conforme o caso, pratiquem todos os atos e tomem todas as providências necessárias para cumprir com o deliberado nessa assembleia.</w:t>
      </w:r>
    </w:p>
    <w:p w14:paraId="7A5C7A18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F8F25FE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1D2C1" w14:textId="3E6F2A9A" w:rsidR="00744E5D" w:rsidRPr="004A0760" w:rsidRDefault="00FD3855" w:rsidP="0048541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2298718"/>
      <w:r>
        <w:rPr>
          <w:rFonts w:ascii="Times New Roman" w:hAnsi="Times New Roman" w:cs="Times New Roman"/>
          <w:sz w:val="24"/>
          <w:szCs w:val="24"/>
        </w:rPr>
        <w:t>O c</w:t>
      </w:r>
      <w:r w:rsidR="00215932">
        <w:rPr>
          <w:rFonts w:ascii="Times New Roman" w:hAnsi="Times New Roman" w:cs="Times New Roman"/>
          <w:sz w:val="24"/>
          <w:szCs w:val="24"/>
        </w:rPr>
        <w:t>onsentimento prévio (</w:t>
      </w:r>
      <w:r w:rsidR="00215932" w:rsidRPr="0021593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CD65F4" w:rsidRPr="004A0760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215932">
        <w:rPr>
          <w:rFonts w:ascii="Times New Roman" w:hAnsi="Times New Roman" w:cs="Times New Roman"/>
          <w:sz w:val="24"/>
          <w:szCs w:val="24"/>
        </w:rPr>
        <w:t>)</w:t>
      </w:r>
      <w:r w:rsidR="00CD65F4" w:rsidRPr="004A0760">
        <w:rPr>
          <w:rFonts w:ascii="Times New Roman" w:hAnsi="Times New Roman" w:cs="Times New Roman"/>
          <w:sz w:val="24"/>
          <w:szCs w:val="24"/>
        </w:rPr>
        <w:t xml:space="preserve"> para </w:t>
      </w:r>
      <w:bookmarkEnd w:id="1"/>
      <w:r w:rsidR="00416FDC" w:rsidRPr="004A0760">
        <w:rPr>
          <w:rFonts w:ascii="Times New Roman" w:hAnsi="Times New Roman" w:cs="Times New Roman"/>
          <w:sz w:val="24"/>
          <w:szCs w:val="24"/>
        </w:rPr>
        <w:t xml:space="preserve">a transferência do direito de voto de determinados acionistas da </w:t>
      </w:r>
      <w:r w:rsidR="007A1300" w:rsidRPr="004A0760">
        <w:rPr>
          <w:rFonts w:ascii="Times New Roman" w:hAnsi="Times New Roman" w:cs="Times New Roman"/>
          <w:sz w:val="24"/>
          <w:szCs w:val="24"/>
        </w:rPr>
        <w:t>Companhia</w:t>
      </w:r>
      <w:r w:rsidR="00A443BF" w:rsidRPr="004A0760">
        <w:rPr>
          <w:rFonts w:ascii="Times New Roman" w:hAnsi="Times New Roman" w:cs="Times New Roman"/>
          <w:sz w:val="24"/>
          <w:szCs w:val="24"/>
        </w:rPr>
        <w:t xml:space="preserve"> em relação à Acqio Adquirência para outros acionistas que já integram, conforme o caso, o Acordo de Acionistas 2018 e o Acordo de Acionistas 2020, </w:t>
      </w:r>
      <w:r w:rsidR="00744E5D" w:rsidRPr="004A0760">
        <w:rPr>
          <w:rFonts w:ascii="Times New Roman" w:hAnsi="Times New Roman" w:cs="Times New Roman"/>
          <w:sz w:val="24"/>
          <w:szCs w:val="24"/>
        </w:rPr>
        <w:t xml:space="preserve">a ocorrer por ocasião </w:t>
      </w:r>
      <w:r w:rsidR="00A769FD" w:rsidRPr="004A0760">
        <w:rPr>
          <w:rFonts w:ascii="Times New Roman" w:hAnsi="Times New Roman" w:cs="Times New Roman"/>
          <w:sz w:val="24"/>
          <w:szCs w:val="24"/>
        </w:rPr>
        <w:t xml:space="preserve">da celebração </w:t>
      </w:r>
      <w:r w:rsidR="00844744" w:rsidRPr="004A0760">
        <w:rPr>
          <w:rFonts w:ascii="Times New Roman" w:hAnsi="Times New Roman" w:cs="Times New Roman"/>
          <w:sz w:val="24"/>
          <w:szCs w:val="24"/>
        </w:rPr>
        <w:t>dos Aditame</w:t>
      </w:r>
      <w:r w:rsidR="00744E5D" w:rsidRPr="004A0760">
        <w:rPr>
          <w:rFonts w:ascii="Times New Roman" w:hAnsi="Times New Roman" w:cs="Times New Roman"/>
          <w:sz w:val="24"/>
          <w:szCs w:val="24"/>
        </w:rPr>
        <w:t>n</w:t>
      </w:r>
      <w:r w:rsidR="00844744" w:rsidRPr="004A0760">
        <w:rPr>
          <w:rFonts w:ascii="Times New Roman" w:hAnsi="Times New Roman" w:cs="Times New Roman"/>
          <w:sz w:val="24"/>
          <w:szCs w:val="24"/>
        </w:rPr>
        <w:t>tos aos Acordos de Acioni</w:t>
      </w:r>
      <w:r w:rsidR="008D0D14" w:rsidRPr="004A0760">
        <w:rPr>
          <w:rFonts w:ascii="Times New Roman" w:hAnsi="Times New Roman" w:cs="Times New Roman"/>
          <w:sz w:val="24"/>
          <w:szCs w:val="24"/>
        </w:rPr>
        <w:t>s</w:t>
      </w:r>
      <w:r w:rsidR="00844744" w:rsidRPr="004A0760">
        <w:rPr>
          <w:rFonts w:ascii="Times New Roman" w:hAnsi="Times New Roman" w:cs="Times New Roman"/>
          <w:sz w:val="24"/>
          <w:szCs w:val="24"/>
        </w:rPr>
        <w:t>tas</w:t>
      </w:r>
      <w:r w:rsidR="007A1300" w:rsidRPr="004A0760">
        <w:rPr>
          <w:rFonts w:ascii="Times New Roman" w:hAnsi="Times New Roman" w:cs="Times New Roman"/>
          <w:sz w:val="24"/>
          <w:szCs w:val="24"/>
        </w:rPr>
        <w:t>,</w:t>
      </w:r>
      <w:r w:rsidR="00744E5D" w:rsidRPr="004A0760">
        <w:rPr>
          <w:rFonts w:ascii="Times New Roman" w:hAnsi="Times New Roman" w:cs="Times New Roman"/>
          <w:sz w:val="24"/>
          <w:szCs w:val="24"/>
        </w:rPr>
        <w:t xml:space="preserve"> sem que (a) </w:t>
      </w:r>
      <w:r w:rsidR="00774F95" w:rsidRPr="004A0760">
        <w:rPr>
          <w:rFonts w:ascii="Times New Roman" w:hAnsi="Times New Roman" w:cs="Times New Roman"/>
          <w:sz w:val="24"/>
          <w:szCs w:val="24"/>
        </w:rPr>
        <w:t>seja concretizado qualquer</w:t>
      </w:r>
      <w:r w:rsidR="00744E5D" w:rsidRPr="004A0760">
        <w:rPr>
          <w:rFonts w:ascii="Times New Roman" w:hAnsi="Times New Roman" w:cs="Times New Roman"/>
          <w:sz w:val="24"/>
          <w:szCs w:val="24"/>
        </w:rPr>
        <w:t xml:space="preserve"> Evento de Liquidez</w:t>
      </w:r>
      <w:r w:rsidR="00774F95" w:rsidRPr="004A0760">
        <w:rPr>
          <w:rFonts w:ascii="Times New Roman" w:hAnsi="Times New Roman" w:cs="Times New Roman"/>
          <w:sz w:val="24"/>
          <w:szCs w:val="24"/>
        </w:rPr>
        <w:t>, nos termos da Escritura de Emissão</w:t>
      </w:r>
      <w:r w:rsidR="00744E5D" w:rsidRPr="004A0760">
        <w:rPr>
          <w:rFonts w:ascii="Times New Roman" w:hAnsi="Times New Roman" w:cs="Times New Roman"/>
          <w:sz w:val="24"/>
          <w:szCs w:val="24"/>
        </w:rPr>
        <w:t>; (b) a Companhia precise realizar uma Oferta Obrigatória de Recompra</w:t>
      </w:r>
      <w:r w:rsidR="00BA635C" w:rsidRPr="004A0760">
        <w:rPr>
          <w:rFonts w:ascii="Times New Roman" w:hAnsi="Times New Roman" w:cs="Times New Roman"/>
          <w:sz w:val="24"/>
          <w:szCs w:val="24"/>
        </w:rPr>
        <w:t>, nos termos da Cláusula 7.18 da Escritura de Emissão</w:t>
      </w:r>
      <w:r w:rsidR="00744E5D" w:rsidRPr="004A0760">
        <w:rPr>
          <w:rFonts w:ascii="Times New Roman" w:hAnsi="Times New Roman" w:cs="Times New Roman"/>
          <w:sz w:val="24"/>
          <w:szCs w:val="24"/>
        </w:rPr>
        <w:t xml:space="preserve">; (c) </w:t>
      </w:r>
      <w:r w:rsidR="00BA635C" w:rsidRPr="004A0760">
        <w:rPr>
          <w:rFonts w:ascii="Times New Roman" w:hAnsi="Times New Roman" w:cs="Times New Roman"/>
          <w:sz w:val="24"/>
          <w:szCs w:val="24"/>
        </w:rPr>
        <w:t>seja configurado qualquer Evento de Inadimplemento, pela Emissora, nos termos da Escritura de Emissão</w:t>
      </w:r>
      <w:r w:rsidR="000D2794" w:rsidRPr="004A0760">
        <w:rPr>
          <w:rFonts w:ascii="Times New Roman" w:hAnsi="Times New Roman" w:cs="Times New Roman"/>
          <w:sz w:val="24"/>
          <w:szCs w:val="24"/>
        </w:rPr>
        <w:t>; e (d) a Companhia seja obrigada a efetuar qualquer pagamento a título de Prêmio de Aquisição</w:t>
      </w:r>
      <w:r w:rsidR="004B18ED" w:rsidRPr="004A0760">
        <w:rPr>
          <w:rFonts w:ascii="Times New Roman" w:hAnsi="Times New Roman" w:cs="Times New Roman"/>
          <w:sz w:val="24"/>
          <w:szCs w:val="24"/>
        </w:rPr>
        <w:t>; e</w:t>
      </w:r>
    </w:p>
    <w:p w14:paraId="73DF3317" w14:textId="77777777" w:rsidR="00243890" w:rsidRPr="00EF015F" w:rsidRDefault="00243890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7F8A8" w14:textId="1F4995BA" w:rsidR="003F7ED2" w:rsidRDefault="00FD3855" w:rsidP="0040055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4816662"/>
      <w:bookmarkStart w:id="3" w:name="_Hlk94174205"/>
      <w:r>
        <w:rPr>
          <w:rFonts w:ascii="Times New Roman" w:hAnsi="Times New Roman" w:cs="Times New Roman"/>
          <w:sz w:val="24"/>
          <w:szCs w:val="24"/>
        </w:rPr>
        <w:t xml:space="preserve">A autorização </w:t>
      </w:r>
      <w:r w:rsidR="004B18ED">
        <w:rPr>
          <w:rFonts w:ascii="Times New Roman" w:hAnsi="Times New Roman" w:cs="Times New Roman"/>
          <w:sz w:val="24"/>
          <w:szCs w:val="24"/>
        </w:rPr>
        <w:t>expressa</w:t>
      </w:r>
      <w:r>
        <w:rPr>
          <w:rFonts w:ascii="Times New Roman" w:hAnsi="Times New Roman" w:cs="Times New Roman"/>
          <w:sz w:val="24"/>
          <w:szCs w:val="24"/>
        </w:rPr>
        <w:t xml:space="preserve"> para que</w:t>
      </w:r>
      <w:r w:rsidR="004B18ED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B18ED">
        <w:rPr>
          <w:rFonts w:ascii="Times New Roman" w:hAnsi="Times New Roman" w:cs="Times New Roman"/>
          <w:sz w:val="24"/>
          <w:szCs w:val="24"/>
        </w:rPr>
        <w:t>o Agente Fiduciário e a Companhia</w:t>
      </w:r>
      <w:r w:rsidR="00670D53">
        <w:rPr>
          <w:rFonts w:ascii="Times New Roman" w:hAnsi="Times New Roman" w:cs="Times New Roman"/>
          <w:sz w:val="24"/>
          <w:szCs w:val="24"/>
        </w:rPr>
        <w:t>, conforme o caso, pratiquem todos os atos e tomem todas as providências necessárias para cumprir com o deliberado nessa assembleia.</w:t>
      </w:r>
      <w:bookmarkEnd w:id="3"/>
    </w:p>
    <w:p w14:paraId="68E0C056" w14:textId="77777777" w:rsidR="00F365A1" w:rsidRPr="00847FB8" w:rsidRDefault="00F365A1" w:rsidP="000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0CF">
        <w:rPr>
          <w:rFonts w:ascii="Times New Roman" w:hAnsi="Times New Roman"/>
          <w:sz w:val="24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5DF0D254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0430CF">
        <w:rPr>
          <w:rFonts w:ascii="Times New Roman" w:hAnsi="Times New Roman"/>
          <w:color w:val="000000"/>
          <w:sz w:val="24"/>
        </w:rPr>
        <w:t xml:space="preserve"> </w:t>
      </w:r>
      <w:r w:rsidR="008F6736" w:rsidRPr="008A26BD">
        <w:rPr>
          <w:rFonts w:ascii="Times New Roman" w:hAnsi="Times New Roman" w:cs="Times New Roman"/>
          <w:bCs/>
          <w:color w:val="000000"/>
          <w:sz w:val="24"/>
          <w:szCs w:val="24"/>
        </w:rPr>
        <w:t>da 2</w:t>
      </w:r>
      <w:r w:rsidR="008F6736">
        <w:rPr>
          <w:rFonts w:ascii="Times New Roman" w:hAnsi="Times New Roman" w:cs="Times New Roman"/>
          <w:bCs/>
          <w:sz w:val="24"/>
          <w:szCs w:val="24"/>
        </w:rPr>
        <w:t xml:space="preserve">ª Emissão de Debêntures,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</w:t>
      </w:r>
      <w:r w:rsidR="008F6736">
        <w:rPr>
          <w:rFonts w:ascii="Times New Roman" w:hAnsi="Times New Roman" w:cs="Times New Roman"/>
          <w:bCs/>
          <w:sz w:val="24"/>
          <w:szCs w:val="24"/>
        </w:rPr>
        <w:t>Série Única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0CF">
              <w:rPr>
                <w:rFonts w:ascii="Times New Roman" w:hAnsi="Times New Roman"/>
                <w:sz w:val="24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0CF">
              <w:rPr>
                <w:rFonts w:ascii="Times New Roman" w:hAnsi="Times New Roman"/>
                <w:sz w:val="24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0DBC6F25" w:rsidR="00FD528B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08422" w14:textId="5A44C1C7" w:rsidR="008F6736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0F303" w14:textId="77777777" w:rsidR="008F6736" w:rsidRPr="000430CF" w:rsidRDefault="008F6736" w:rsidP="000430CF">
      <w:pPr>
        <w:spacing w:after="0" w:line="240" w:lineRule="auto"/>
        <w:rPr>
          <w:rFonts w:ascii="Times New Roman" w:hAnsi="Times New Roman"/>
          <w:sz w:val="24"/>
        </w:rPr>
      </w:pPr>
    </w:p>
    <w:p w14:paraId="12C79428" w14:textId="77777777" w:rsidR="008F6736" w:rsidRPr="00847FB8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B82C0" w14:textId="34BDF7BF" w:rsidR="008F6736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3C23A66A" w14:textId="3E3CC525" w:rsidR="008F6736" w:rsidRPr="00847FB8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AGENTE FIDUCIÁRIO</w:t>
      </w:r>
      <w:r w:rsidRPr="00847FB8">
        <w:rPr>
          <w:rFonts w:ascii="Times New Roman" w:hAnsi="Times New Roman" w:cs="Times New Roman"/>
          <w:b/>
          <w:sz w:val="24"/>
          <w:szCs w:val="24"/>
        </w:rPr>
        <w:t>)</w:t>
      </w:r>
    </w:p>
    <w:p w14:paraId="1ACAE4EF" w14:textId="77777777" w:rsidR="008F6736" w:rsidRPr="00847FB8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367631A" w:rsidR="00BC7C25" w:rsidRPr="00DF5A5B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A5B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DF5A5B">
        <w:rPr>
          <w:rFonts w:ascii="Times New Roman" w:hAnsi="Times New Roman" w:cs="Times New Roman"/>
          <w:sz w:val="24"/>
          <w:szCs w:val="24"/>
        </w:rPr>
        <w:t>Lista de Presença</w:t>
      </w:r>
      <w:r w:rsidRPr="00DF5A5B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DF5A5B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DF5A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6736" w:rsidRPr="008A26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 2ª Emissão de Debêntures,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DF5A5B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em Série Única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da  Acqio Holding Participações S.A.</w:t>
      </w:r>
      <w:r w:rsidR="00BC7C25" w:rsidRPr="00DF5A5B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0CF">
        <w:rPr>
          <w:rFonts w:ascii="Times New Roman" w:hAnsi="Times New Roman"/>
          <w:b/>
          <w:sz w:val="24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D79D" w14:textId="77777777" w:rsidR="008A26BD" w:rsidRDefault="008A26BD" w:rsidP="004C1824">
      <w:pPr>
        <w:spacing w:after="0" w:line="240" w:lineRule="auto"/>
      </w:pPr>
      <w:r>
        <w:separator/>
      </w:r>
    </w:p>
  </w:endnote>
  <w:endnote w:type="continuationSeparator" w:id="0">
    <w:p w14:paraId="108F0ED5" w14:textId="77777777" w:rsidR="008A26BD" w:rsidRDefault="008A26BD" w:rsidP="004C1824">
      <w:pPr>
        <w:spacing w:after="0" w:line="240" w:lineRule="auto"/>
      </w:pPr>
      <w:r>
        <w:continuationSeparator/>
      </w:r>
    </w:p>
  </w:endnote>
  <w:endnote w:type="continuationNotice" w:id="1">
    <w:p w14:paraId="315EFE06" w14:textId="77777777" w:rsidR="008A26BD" w:rsidRDefault="008A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E618" w14:textId="77777777" w:rsidR="008A26BD" w:rsidRDefault="008A26BD" w:rsidP="004C1824">
      <w:pPr>
        <w:spacing w:after="0" w:line="240" w:lineRule="auto"/>
      </w:pPr>
      <w:r>
        <w:separator/>
      </w:r>
    </w:p>
  </w:footnote>
  <w:footnote w:type="continuationSeparator" w:id="0">
    <w:p w14:paraId="46C57ED8" w14:textId="77777777" w:rsidR="008A26BD" w:rsidRDefault="008A26BD" w:rsidP="004C1824">
      <w:pPr>
        <w:spacing w:after="0" w:line="240" w:lineRule="auto"/>
      </w:pPr>
      <w:r>
        <w:continuationSeparator/>
      </w:r>
    </w:p>
  </w:footnote>
  <w:footnote w:type="continuationNotice" w:id="1">
    <w:p w14:paraId="6511CD4B" w14:textId="77777777" w:rsidR="008A26BD" w:rsidRDefault="008A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430CF"/>
    <w:rsid w:val="000623DD"/>
    <w:rsid w:val="0007005E"/>
    <w:rsid w:val="000D2794"/>
    <w:rsid w:val="000E26EB"/>
    <w:rsid w:val="000E3E47"/>
    <w:rsid w:val="0015511F"/>
    <w:rsid w:val="00156AF7"/>
    <w:rsid w:val="001600E5"/>
    <w:rsid w:val="00173BED"/>
    <w:rsid w:val="00174975"/>
    <w:rsid w:val="001848AB"/>
    <w:rsid w:val="001856F8"/>
    <w:rsid w:val="00193C0C"/>
    <w:rsid w:val="001A40EA"/>
    <w:rsid w:val="001A5FCC"/>
    <w:rsid w:val="001B10A1"/>
    <w:rsid w:val="001E0F95"/>
    <w:rsid w:val="00215932"/>
    <w:rsid w:val="00217F19"/>
    <w:rsid w:val="00237580"/>
    <w:rsid w:val="00241B7A"/>
    <w:rsid w:val="00243890"/>
    <w:rsid w:val="00293820"/>
    <w:rsid w:val="002A3240"/>
    <w:rsid w:val="002A40D2"/>
    <w:rsid w:val="002A5250"/>
    <w:rsid w:val="002B49AB"/>
    <w:rsid w:val="002D1158"/>
    <w:rsid w:val="002E4472"/>
    <w:rsid w:val="0032713D"/>
    <w:rsid w:val="00391012"/>
    <w:rsid w:val="003B4A0C"/>
    <w:rsid w:val="003D0904"/>
    <w:rsid w:val="003E207F"/>
    <w:rsid w:val="003F7ED2"/>
    <w:rsid w:val="0040055E"/>
    <w:rsid w:val="00416FDC"/>
    <w:rsid w:val="00433E89"/>
    <w:rsid w:val="00451A0B"/>
    <w:rsid w:val="004552EB"/>
    <w:rsid w:val="00472BBD"/>
    <w:rsid w:val="0048245C"/>
    <w:rsid w:val="00485E1E"/>
    <w:rsid w:val="004A0760"/>
    <w:rsid w:val="004B1427"/>
    <w:rsid w:val="004B18ED"/>
    <w:rsid w:val="004B36FF"/>
    <w:rsid w:val="004C1824"/>
    <w:rsid w:val="004C6A53"/>
    <w:rsid w:val="004F1013"/>
    <w:rsid w:val="004F4597"/>
    <w:rsid w:val="005140E1"/>
    <w:rsid w:val="00520E5C"/>
    <w:rsid w:val="00523E66"/>
    <w:rsid w:val="00525980"/>
    <w:rsid w:val="005575D6"/>
    <w:rsid w:val="00567E4F"/>
    <w:rsid w:val="00572E4A"/>
    <w:rsid w:val="005D2949"/>
    <w:rsid w:val="005E0E56"/>
    <w:rsid w:val="005E6B2C"/>
    <w:rsid w:val="00601686"/>
    <w:rsid w:val="0063456C"/>
    <w:rsid w:val="00643455"/>
    <w:rsid w:val="006536BE"/>
    <w:rsid w:val="00670738"/>
    <w:rsid w:val="00670D53"/>
    <w:rsid w:val="00686B33"/>
    <w:rsid w:val="006D0247"/>
    <w:rsid w:val="006E4AA6"/>
    <w:rsid w:val="006F2074"/>
    <w:rsid w:val="006F4A82"/>
    <w:rsid w:val="007102E8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7B5B2D"/>
    <w:rsid w:val="00802CFE"/>
    <w:rsid w:val="008125F2"/>
    <w:rsid w:val="0081629E"/>
    <w:rsid w:val="008276A9"/>
    <w:rsid w:val="00844744"/>
    <w:rsid w:val="00847FB8"/>
    <w:rsid w:val="008A26BD"/>
    <w:rsid w:val="008B4897"/>
    <w:rsid w:val="008D0D14"/>
    <w:rsid w:val="008D6DB9"/>
    <w:rsid w:val="008E467A"/>
    <w:rsid w:val="008F6736"/>
    <w:rsid w:val="00910472"/>
    <w:rsid w:val="00913501"/>
    <w:rsid w:val="00923C81"/>
    <w:rsid w:val="00951BC2"/>
    <w:rsid w:val="00952C99"/>
    <w:rsid w:val="00963F66"/>
    <w:rsid w:val="00981AD9"/>
    <w:rsid w:val="00994013"/>
    <w:rsid w:val="00997A0B"/>
    <w:rsid w:val="009B0312"/>
    <w:rsid w:val="009B3CAF"/>
    <w:rsid w:val="009D690E"/>
    <w:rsid w:val="00A25DE3"/>
    <w:rsid w:val="00A268A9"/>
    <w:rsid w:val="00A31655"/>
    <w:rsid w:val="00A443BF"/>
    <w:rsid w:val="00A769FD"/>
    <w:rsid w:val="00AA6B9B"/>
    <w:rsid w:val="00AC2093"/>
    <w:rsid w:val="00AC5DB2"/>
    <w:rsid w:val="00AF12F1"/>
    <w:rsid w:val="00B4699D"/>
    <w:rsid w:val="00B51440"/>
    <w:rsid w:val="00B8703C"/>
    <w:rsid w:val="00B94E1C"/>
    <w:rsid w:val="00BA0CD1"/>
    <w:rsid w:val="00BA635C"/>
    <w:rsid w:val="00BB2AA7"/>
    <w:rsid w:val="00BB446C"/>
    <w:rsid w:val="00BC7C25"/>
    <w:rsid w:val="00BD33EF"/>
    <w:rsid w:val="00BF63C0"/>
    <w:rsid w:val="00C011A2"/>
    <w:rsid w:val="00C23DB2"/>
    <w:rsid w:val="00C340C1"/>
    <w:rsid w:val="00C65456"/>
    <w:rsid w:val="00C71539"/>
    <w:rsid w:val="00C96343"/>
    <w:rsid w:val="00CA611B"/>
    <w:rsid w:val="00CA7ED3"/>
    <w:rsid w:val="00CD65F4"/>
    <w:rsid w:val="00CE41D4"/>
    <w:rsid w:val="00D00F0E"/>
    <w:rsid w:val="00D668F7"/>
    <w:rsid w:val="00D75CE7"/>
    <w:rsid w:val="00D91D1E"/>
    <w:rsid w:val="00DB31C9"/>
    <w:rsid w:val="00DD2545"/>
    <w:rsid w:val="00DD5A9B"/>
    <w:rsid w:val="00DE748A"/>
    <w:rsid w:val="00DF5A5B"/>
    <w:rsid w:val="00E02022"/>
    <w:rsid w:val="00E0474E"/>
    <w:rsid w:val="00E1211A"/>
    <w:rsid w:val="00E478AC"/>
    <w:rsid w:val="00E61DD1"/>
    <w:rsid w:val="00E80310"/>
    <w:rsid w:val="00E82AD2"/>
    <w:rsid w:val="00E856E3"/>
    <w:rsid w:val="00E87DDF"/>
    <w:rsid w:val="00EB7FE3"/>
    <w:rsid w:val="00EC0630"/>
    <w:rsid w:val="00EC360B"/>
    <w:rsid w:val="00ED33C1"/>
    <w:rsid w:val="00EE2CD2"/>
    <w:rsid w:val="00EE2DCF"/>
    <w:rsid w:val="00EE2FAC"/>
    <w:rsid w:val="00EF015F"/>
    <w:rsid w:val="00F365A1"/>
    <w:rsid w:val="00F44854"/>
    <w:rsid w:val="00F5172D"/>
    <w:rsid w:val="00F9105B"/>
    <w:rsid w:val="00FA7128"/>
    <w:rsid w:val="00FC70DB"/>
    <w:rsid w:val="00FD3855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 U Y M s p ! 6 7 8 5 5 3 9 . 1 < / d o c u m e n t i d >  
     < s e n d e r i d > J G J < / s e n d e r i d >  
     < s e n d e r e m a i l > J G J @ D I A S C A R N E I R O . C O M . B R < / s e n d e r e m a i l >  
     < l a s t m o d i f i e d > 2 0 2 2 - 0 3 - 1 6 T 2 3 : 2 7 : 0 0 . 0 0 0 0 0 0 0 - 0 3 : 0 0 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Dias Carneiro Advogados</cp:lastModifiedBy>
  <cp:revision>3</cp:revision>
  <cp:lastPrinted>2020-03-04T18:19:00Z</cp:lastPrinted>
  <dcterms:created xsi:type="dcterms:W3CDTF">2022-02-07T17:38:00Z</dcterms:created>
  <dcterms:modified xsi:type="dcterms:W3CDTF">2022-03-17T02:27:00Z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