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66BB365F"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2CCFA9D1"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77777777" w:rsidR="008D73EC" w:rsidRPr="00212696" w:rsidRDefault="008D73EC"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w:t>
      </w:r>
      <w:r w:rsidR="00567E80"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567E80"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6A9CCDF4" w14:textId="4ED5E059" w:rsidR="008467B5" w:rsidRPr="00212696" w:rsidRDefault="00E76889" w:rsidP="00212696">
      <w:pPr>
        <w:shd w:val="clear" w:color="auto" w:fill="FFFFFF"/>
        <w:spacing w:after="0" w:line="320" w:lineRule="exact"/>
        <w:jc w:val="center"/>
        <w:rPr>
          <w:rFonts w:asciiTheme="minorHAnsi" w:hAnsiTheme="minorHAnsi" w:cstheme="minorHAnsi"/>
          <w:b/>
          <w:caps/>
          <w:sz w:val="24"/>
        </w:rPr>
      </w:pPr>
      <w:r w:rsidRPr="00212696">
        <w:rPr>
          <w:rFonts w:asciiTheme="minorHAnsi" w:hAnsiTheme="minorHAnsi" w:cstheme="minorHAnsi"/>
          <w:b/>
          <w:bCs/>
          <w:sz w:val="24"/>
          <w:highlight w:val="yellow"/>
          <w:lang w:eastAsia="en-US"/>
        </w:rPr>
        <w:t xml:space="preserve">[Nota SF: </w:t>
      </w:r>
      <w:r w:rsidR="008D73EC" w:rsidRPr="00212696">
        <w:rPr>
          <w:rFonts w:asciiTheme="minorHAnsi" w:hAnsiTheme="minorHAnsi" w:cstheme="minorHAnsi"/>
          <w:b/>
          <w:bCs/>
          <w:sz w:val="24"/>
          <w:highlight w:val="yellow"/>
          <w:lang w:eastAsia="en-US"/>
        </w:rPr>
        <w:t>Sujeito à confirmação</w:t>
      </w:r>
      <w:r w:rsidRPr="00212696">
        <w:rPr>
          <w:rFonts w:asciiTheme="minorHAnsi" w:hAnsiTheme="minorHAnsi" w:cstheme="minorHAnsi"/>
          <w:b/>
          <w:bCs/>
          <w:sz w:val="24"/>
          <w:highlight w:val="yellow"/>
          <w:lang w:eastAsia="en-US"/>
        </w:rPr>
        <w:t>]</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2962825F" w:rsidR="00EA6322" w:rsidRPr="00212696" w:rsidRDefault="00EA6322"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5F628F2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de [</w:t>
      </w:r>
      <w:r w:rsidR="00EA788A" w:rsidRPr="00212696">
        <w:rPr>
          <w:rFonts w:asciiTheme="minorHAnsi" w:hAnsiTheme="minorHAnsi" w:cstheme="minorHAnsi"/>
          <w:b/>
          <w:smallCaps/>
          <w:sz w:val="24"/>
          <w:highlight w:val="yellow"/>
        </w:rPr>
        <w:t>=</w:t>
      </w:r>
      <w:r w:rsidR="00EA788A"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11FF457B"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w:t>
      </w:r>
      <w:proofErr w:type="spellStart"/>
      <w:r w:rsidR="00567E80" w:rsidRPr="00212696">
        <w:rPr>
          <w:rFonts w:asciiTheme="minorHAnsi" w:hAnsiTheme="minorHAnsi" w:cstheme="minorHAnsi"/>
          <w:sz w:val="24"/>
          <w:szCs w:val="24"/>
        </w:rPr>
        <w:t>Bierrenbach</w:t>
      </w:r>
      <w:proofErr w:type="spellEnd"/>
      <w:r w:rsidR="00567E80" w:rsidRPr="00212696">
        <w:rPr>
          <w:rFonts w:asciiTheme="minorHAnsi" w:hAnsiTheme="minorHAnsi" w:cstheme="minorHAnsi"/>
          <w:sz w:val="24"/>
          <w:szCs w:val="24"/>
        </w:rPr>
        <w:t xml:space="preserve">,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r w:rsidR="00E76889" w:rsidRPr="00212696">
        <w:rPr>
          <w:rFonts w:asciiTheme="minorHAnsi" w:hAnsiTheme="minorHAnsi" w:cstheme="minorHAnsi"/>
          <w:b/>
          <w:bCs/>
          <w:sz w:val="24"/>
          <w:szCs w:val="24"/>
          <w:highlight w:val="yellow"/>
          <w:lang w:eastAsia="en-US"/>
        </w:rPr>
        <w:t xml:space="preserve">[Nota SF: </w:t>
      </w:r>
      <w:r w:rsidR="00255FD6" w:rsidRPr="00212696">
        <w:rPr>
          <w:rFonts w:asciiTheme="minorHAnsi" w:hAnsiTheme="minorHAnsi" w:cstheme="minorHAnsi"/>
          <w:b/>
          <w:bCs/>
          <w:sz w:val="24"/>
          <w:szCs w:val="24"/>
          <w:highlight w:val="yellow"/>
          <w:lang w:eastAsia="en-US"/>
        </w:rPr>
        <w:t xml:space="preserve">Qualificação da Emissora a ser confirmada no âmbito da </w:t>
      </w:r>
      <w:proofErr w:type="spellStart"/>
      <w:r w:rsidR="00255FD6" w:rsidRPr="00212696">
        <w:rPr>
          <w:rFonts w:asciiTheme="minorHAnsi" w:hAnsiTheme="minorHAnsi" w:cstheme="minorHAnsi"/>
          <w:b/>
          <w:bCs/>
          <w:sz w:val="24"/>
          <w:szCs w:val="24"/>
          <w:highlight w:val="yellow"/>
          <w:lang w:eastAsia="en-US"/>
        </w:rPr>
        <w:t>due</w:t>
      </w:r>
      <w:proofErr w:type="spellEnd"/>
      <w:r w:rsidR="00255FD6" w:rsidRPr="00212696">
        <w:rPr>
          <w:rFonts w:asciiTheme="minorHAnsi" w:hAnsiTheme="minorHAnsi" w:cstheme="minorHAnsi"/>
          <w:b/>
          <w:bCs/>
          <w:sz w:val="24"/>
          <w:szCs w:val="24"/>
          <w:highlight w:val="yellow"/>
          <w:lang w:eastAsia="en-US"/>
        </w:rPr>
        <w:t xml:space="preserve"> </w:t>
      </w:r>
      <w:proofErr w:type="spellStart"/>
      <w:r w:rsidR="00255FD6" w:rsidRPr="00212696">
        <w:rPr>
          <w:rFonts w:asciiTheme="minorHAnsi" w:hAnsiTheme="minorHAnsi" w:cstheme="minorHAnsi"/>
          <w:b/>
          <w:bCs/>
          <w:sz w:val="24"/>
          <w:szCs w:val="24"/>
          <w:highlight w:val="yellow"/>
          <w:lang w:eastAsia="en-US"/>
        </w:rPr>
        <w:t>diligence</w:t>
      </w:r>
      <w:proofErr w:type="spellEnd"/>
      <w:r w:rsidR="00E76889" w:rsidRPr="00212696">
        <w:rPr>
          <w:rFonts w:asciiTheme="minorHAnsi" w:hAnsiTheme="minorHAnsi" w:cstheme="minorHAnsi"/>
          <w:b/>
          <w:bCs/>
          <w:sz w:val="24"/>
          <w:szCs w:val="24"/>
          <w:highlight w:val="yellow"/>
          <w:lang w:eastAsia="en-US"/>
        </w:rPr>
        <w:t>]</w:t>
      </w:r>
      <w:r w:rsidR="00567E80" w:rsidRPr="00212696">
        <w:rPr>
          <w:rFonts w:asciiTheme="minorHAnsi" w:hAnsiTheme="minorHAnsi" w:cstheme="minorHAnsi"/>
          <w:sz w:val="24"/>
          <w:szCs w:val="24"/>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2D38939B" w:rsidR="00871DB0" w:rsidRPr="00212696" w:rsidRDefault="008D73EC"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Cs/>
          <w:sz w:val="24"/>
          <w:szCs w:val="24"/>
        </w:rPr>
        <w:t>[</w:t>
      </w:r>
      <w:r w:rsidR="00794DEB"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w:t>
      </w:r>
      <w:r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r w:rsidR="003B39C3" w:rsidRPr="00212696">
        <w:rPr>
          <w:rFonts w:asciiTheme="minorHAnsi" w:hAnsiTheme="minorHAnsi" w:cstheme="minorHAnsi"/>
          <w:b/>
          <w:bCs/>
          <w:sz w:val="24"/>
          <w:szCs w:val="24"/>
          <w:highlight w:val="yellow"/>
          <w:lang w:eastAsia="en-US"/>
        </w:rPr>
        <w:t xml:space="preserve">[Nota SF: </w:t>
      </w:r>
      <w:r w:rsidRPr="00212696">
        <w:rPr>
          <w:rFonts w:asciiTheme="minorHAnsi" w:hAnsiTheme="minorHAnsi" w:cstheme="minorHAnsi"/>
          <w:b/>
          <w:bCs/>
          <w:sz w:val="24"/>
          <w:szCs w:val="24"/>
          <w:highlight w:val="yellow"/>
          <w:lang w:eastAsia="en-US"/>
        </w:rPr>
        <w:t>Sujeito à confirmação</w:t>
      </w:r>
      <w:r w:rsidR="003B39C3" w:rsidRPr="00212696">
        <w:rPr>
          <w:rFonts w:asciiTheme="minorHAnsi" w:hAnsiTheme="minorHAnsi" w:cstheme="minorHAnsi"/>
          <w:b/>
          <w:bCs/>
          <w:sz w:val="24"/>
          <w:szCs w:val="24"/>
          <w:highlight w:val="yellow"/>
          <w:lang w:eastAsia="en-US"/>
        </w:rPr>
        <w:t>]</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693CF007"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lastRenderedPageBreak/>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57D7BDB1"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0AC095EA"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no jornal “</w:t>
      </w:r>
      <w:r w:rsidR="007C1519" w:rsidRPr="00212696">
        <w:rPr>
          <w:rFonts w:asciiTheme="minorHAnsi" w:hAnsiTheme="minorHAnsi" w:cstheme="minorHAnsi"/>
          <w:sz w:val="24"/>
          <w:highlight w:val="yellow"/>
          <w:lang w:val="pt-BR"/>
        </w:rPr>
        <w:t>[</w:t>
      </w:r>
      <w:r w:rsidR="008D73EC" w:rsidRPr="00212696">
        <w:rPr>
          <w:rFonts w:asciiTheme="minorHAnsi" w:hAnsiTheme="minorHAnsi" w:cstheme="minorHAnsi"/>
          <w:sz w:val="24"/>
          <w:highlight w:val="yellow"/>
          <w:lang w:val="pt-BR"/>
        </w:rPr>
        <w:t>Diário do Acionista</w:t>
      </w:r>
      <w:r w:rsidR="007C1519" w:rsidRPr="00212696">
        <w:rPr>
          <w:rFonts w:asciiTheme="minorHAnsi" w:hAnsiTheme="minorHAnsi" w:cstheme="minorHAnsi"/>
          <w:sz w:val="24"/>
          <w:highlight w:val="yellow"/>
          <w:lang w:val="pt-BR"/>
        </w:rPr>
        <w:t>]</w:t>
      </w:r>
      <w:r w:rsidR="007C1519" w:rsidRPr="00212696">
        <w:rPr>
          <w:rFonts w:asciiTheme="minorHAnsi" w:hAnsiTheme="minorHAnsi" w:cstheme="minorHAnsi"/>
          <w:sz w:val="24"/>
          <w:lang w:val="pt-BR"/>
        </w:rPr>
        <w:t xml:space="preserve">” </w:t>
      </w:r>
      <w:r w:rsidR="00C9100B" w:rsidRPr="00212696">
        <w:rPr>
          <w:rFonts w:asciiTheme="minorHAnsi" w:hAnsiTheme="minorHAnsi" w:cstheme="minorHAnsi"/>
          <w:sz w:val="24"/>
          <w:lang w:val="pt-BR"/>
        </w:rPr>
        <w:t>(“</w:t>
      </w:r>
      <w:r w:rsidR="00C9100B" w:rsidRPr="00212696">
        <w:rPr>
          <w:rFonts w:asciiTheme="minorHAnsi" w:hAnsiTheme="minorHAnsi" w:cstheme="minorHAnsi"/>
          <w:b/>
          <w:bCs/>
          <w:sz w:val="24"/>
          <w:lang w:val="pt-BR"/>
        </w:rPr>
        <w:t>Jornal de Publicação</w:t>
      </w:r>
      <w:r w:rsidR="00C9100B" w:rsidRPr="00212696">
        <w:rPr>
          <w:rFonts w:asciiTheme="minorHAnsi" w:hAnsiTheme="minorHAnsi" w:cstheme="minorHAnsi"/>
          <w:sz w:val="24"/>
          <w:lang w:val="pt-BR"/>
        </w:rPr>
        <w:t xml:space="preserve">”) </w:t>
      </w:r>
      <w:r w:rsidR="007C1519" w:rsidRPr="00212696">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212696">
        <w:rPr>
          <w:rFonts w:asciiTheme="minorHAnsi" w:hAnsiTheme="minorHAnsi" w:cstheme="minorHAnsi"/>
          <w:sz w:val="24"/>
          <w:lang w:val="pt-BR"/>
        </w:rPr>
        <w:t>.</w:t>
      </w:r>
      <w:bookmarkEnd w:id="52"/>
      <w:r w:rsidR="007C1519" w:rsidRPr="00212696">
        <w:rPr>
          <w:rFonts w:asciiTheme="minorHAnsi" w:hAnsiTheme="minorHAnsi" w:cstheme="minorHAnsi"/>
          <w:sz w:val="24"/>
          <w:lang w:val="pt-BR"/>
        </w:rPr>
        <w:t xml:space="preserve"> </w:t>
      </w:r>
      <w:r w:rsidR="007C1519" w:rsidRPr="00212696">
        <w:rPr>
          <w:rFonts w:asciiTheme="minorHAnsi" w:hAnsiTheme="minorHAnsi" w:cstheme="minorHAnsi"/>
          <w:b/>
          <w:bCs/>
          <w:sz w:val="24"/>
          <w:highlight w:val="yellow"/>
          <w:lang w:val="pt-BR"/>
        </w:rPr>
        <w:t xml:space="preserve">[Nota SF: </w:t>
      </w:r>
      <w:proofErr w:type="spellStart"/>
      <w:r w:rsidR="008D73EC" w:rsidRPr="00212696">
        <w:rPr>
          <w:rFonts w:asciiTheme="minorHAnsi" w:hAnsiTheme="minorHAnsi" w:cstheme="minorHAnsi"/>
          <w:b/>
          <w:bCs/>
          <w:sz w:val="24"/>
          <w:highlight w:val="yellow"/>
          <w:lang w:val="pt-BR"/>
        </w:rPr>
        <w:t>Jonal</w:t>
      </w:r>
      <w:proofErr w:type="spellEnd"/>
      <w:r w:rsidR="008D73EC" w:rsidRPr="00212696">
        <w:rPr>
          <w:rFonts w:asciiTheme="minorHAnsi" w:hAnsiTheme="minorHAnsi" w:cstheme="minorHAnsi"/>
          <w:b/>
          <w:bCs/>
          <w:sz w:val="24"/>
          <w:highlight w:val="yellow"/>
          <w:lang w:val="pt-BR"/>
        </w:rPr>
        <w:t xml:space="preserve"> de Publicação da Emissora sujeito à confirmação</w:t>
      </w:r>
      <w:r w:rsidR="007C1519" w:rsidRPr="00212696">
        <w:rPr>
          <w:rFonts w:asciiTheme="minorHAnsi" w:hAnsiTheme="minorHAnsi" w:cstheme="minorHAnsi"/>
          <w:b/>
          <w:bCs/>
          <w:sz w:val="24"/>
          <w:highlight w:val="yellow"/>
          <w:lang w:val="pt-BR"/>
        </w:rPr>
        <w:t>]</w:t>
      </w:r>
      <w:r w:rsidR="003B62BE" w:rsidRPr="00212696">
        <w:rPr>
          <w:rFonts w:asciiTheme="minorHAnsi" w:hAnsiTheme="minorHAnsi" w:cstheme="minorHAnsi"/>
          <w:b/>
          <w:bCs/>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2FCF1C63"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cópia eletrônica (PDF) do protocolo</w:t>
      </w:r>
      <w:r w:rsidR="00626DFB" w:rsidRPr="00212696">
        <w:rPr>
          <w:rFonts w:asciiTheme="minorHAnsi" w:hAnsiTheme="minorHAnsi" w:cstheme="minorHAnsi"/>
          <w:sz w:val="24"/>
          <w:lang w:val="pt-BR"/>
        </w:rPr>
        <w:t xml:space="preserve"> da ata da AGE da Emissora </w:t>
      </w:r>
      <w:r w:rsidR="003C0703" w:rsidRPr="00212696">
        <w:rPr>
          <w:rFonts w:asciiTheme="minorHAnsi" w:hAnsiTheme="minorHAnsi" w:cstheme="minorHAnsi"/>
          <w:sz w:val="24"/>
          <w:lang w:val="pt-BR"/>
        </w:rPr>
        <w:t xml:space="preserve">para arquivamento na JUCERJA </w:t>
      </w:r>
      <w:r w:rsidR="00626DFB" w:rsidRPr="00212696">
        <w:rPr>
          <w:rFonts w:asciiTheme="minorHAnsi" w:hAnsiTheme="minorHAnsi" w:cstheme="minorHAnsi"/>
          <w:sz w:val="24"/>
          <w:lang w:val="pt-BR"/>
        </w:rPr>
        <w:t>até a Primeira Data de Integralização (conforme definido abaixo), devendo entregar ao Agente Fiduciário</w:t>
      </w:r>
      <w:r w:rsidRPr="00212696">
        <w:rPr>
          <w:rFonts w:asciiTheme="minorHAnsi" w:hAnsiTheme="minorHAnsi" w:cstheme="minorHAnsi"/>
          <w:sz w:val="24"/>
          <w:lang w:val="pt-BR"/>
        </w:rPr>
        <w:t xml:space="preserve"> 1 (uma) </w:t>
      </w:r>
      <w:r w:rsidR="00052359" w:rsidRPr="00212696">
        <w:rPr>
          <w:rFonts w:asciiTheme="minorHAnsi" w:hAnsiTheme="minorHAnsi" w:cstheme="minorHAnsi"/>
          <w:sz w:val="24"/>
          <w:lang w:val="pt-BR"/>
        </w:rPr>
        <w:t xml:space="preserve">via </w:t>
      </w:r>
      <w:r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 xml:space="preserve">AGE da Emissora em até 5 (cinco) Dias Úteis contados da respectiva data de </w:t>
      </w:r>
      <w:r w:rsidR="00946B59" w:rsidRPr="00212696">
        <w:rPr>
          <w:rFonts w:asciiTheme="minorHAnsi" w:hAnsiTheme="minorHAnsi" w:cstheme="minorHAnsi"/>
          <w:sz w:val="24"/>
          <w:lang w:val="pt-BR"/>
        </w:rPr>
        <w:t>arquivamento</w:t>
      </w:r>
      <w:r w:rsidR="006F6E8F" w:rsidRPr="00212696">
        <w:rPr>
          <w:rFonts w:asciiTheme="minorHAnsi" w:hAnsiTheme="minorHAnsi" w:cstheme="minorHAnsi"/>
          <w:sz w:val="24"/>
          <w:lang w:val="pt-BR"/>
        </w:rPr>
        <w:t>.</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7C4161B2"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cópia eletrônica (PDF) do protocolo da Escritura de Emissão para arquivamento na JUCERJA até a Primeira Data de Integralização, devendo entregar ao Agente Fiduciário </w:t>
      </w:r>
      <w:r w:rsidRPr="00212696">
        <w:rPr>
          <w:rFonts w:asciiTheme="minorHAnsi" w:hAnsiTheme="minorHAnsi" w:cstheme="minorHAnsi"/>
          <w:sz w:val="24"/>
          <w:lang w:val="pt-BR"/>
        </w:rPr>
        <w:t xml:space="preserve">1 (uma) </w:t>
      </w:r>
      <w:r w:rsidR="00052359" w:rsidRPr="00212696">
        <w:rPr>
          <w:rFonts w:asciiTheme="minorHAnsi" w:hAnsiTheme="minorHAnsi" w:cstheme="minorHAnsi"/>
          <w:sz w:val="24"/>
          <w:lang w:val="pt-BR"/>
        </w:rPr>
        <w:t xml:space="preserve">via </w:t>
      </w:r>
      <w:r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desta Escritura de Emissão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 xml:space="preserve">observados, na negociação subsequente, os limites e condições previstos nos artigos 2° e 3° da Instrução CVM 476 e, em todos os </w:t>
      </w:r>
      <w:r w:rsidR="00737BE2" w:rsidRPr="00212696">
        <w:rPr>
          <w:rFonts w:asciiTheme="minorHAnsi" w:hAnsiTheme="minorHAnsi" w:cstheme="minorHAnsi"/>
          <w:sz w:val="24"/>
          <w:lang w:val="pt-BR"/>
        </w:rPr>
        <w:lastRenderedPageBreak/>
        <w:t>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7617F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12696">
      <w:pPr>
        <w:pStyle w:val="Level1"/>
        <w:keepLines/>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6C3CE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tem por objeto social a participação no capital social de outras sociedades, como sócia ou acionista, no país ou no exterior (holding).</w:t>
      </w:r>
      <w:bookmarkEnd w:id="98"/>
      <w:r w:rsidR="009E1391" w:rsidRPr="00212696">
        <w:rPr>
          <w:rFonts w:asciiTheme="minorHAnsi" w:hAnsiTheme="minorHAnsi" w:cstheme="minorHAnsi"/>
          <w:sz w:val="24"/>
          <w:lang w:val="pt-BR"/>
        </w:rPr>
        <w:t xml:space="preserve"> </w:t>
      </w:r>
      <w:r w:rsidR="009E1391" w:rsidRPr="00212696">
        <w:rPr>
          <w:rFonts w:asciiTheme="minorHAnsi" w:hAnsiTheme="minorHAnsi" w:cstheme="minorHAnsi"/>
          <w:b/>
          <w:bCs/>
          <w:sz w:val="24"/>
          <w:highlight w:val="yellow"/>
          <w:lang w:val="pt-BR"/>
        </w:rPr>
        <w:t xml:space="preserve">[Nota SF: A ser confirmado no âmbito da </w:t>
      </w:r>
      <w:proofErr w:type="spellStart"/>
      <w:r w:rsidR="009E1391" w:rsidRPr="00212696">
        <w:rPr>
          <w:rFonts w:asciiTheme="minorHAnsi" w:hAnsiTheme="minorHAnsi" w:cstheme="minorHAnsi"/>
          <w:b/>
          <w:bCs/>
          <w:sz w:val="24"/>
          <w:highlight w:val="yellow"/>
          <w:lang w:val="pt-BR"/>
        </w:rPr>
        <w:t>due</w:t>
      </w:r>
      <w:proofErr w:type="spellEnd"/>
      <w:r w:rsidR="009E1391" w:rsidRPr="00212696">
        <w:rPr>
          <w:rFonts w:asciiTheme="minorHAnsi" w:hAnsiTheme="minorHAnsi" w:cstheme="minorHAnsi"/>
          <w:b/>
          <w:bCs/>
          <w:sz w:val="24"/>
          <w:highlight w:val="yellow"/>
          <w:lang w:val="pt-BR"/>
        </w:rPr>
        <w:t xml:space="preserve"> </w:t>
      </w:r>
      <w:proofErr w:type="spellStart"/>
      <w:r w:rsidR="009E1391" w:rsidRPr="00212696">
        <w:rPr>
          <w:rFonts w:asciiTheme="minorHAnsi" w:hAnsiTheme="minorHAnsi" w:cstheme="minorHAnsi"/>
          <w:b/>
          <w:bCs/>
          <w:sz w:val="24"/>
          <w:highlight w:val="yellow"/>
          <w:lang w:val="pt-BR"/>
        </w:rPr>
        <w:t>diligence</w:t>
      </w:r>
      <w:proofErr w:type="spellEnd"/>
      <w:r w:rsidR="009E1391" w:rsidRPr="00212696">
        <w:rPr>
          <w:rFonts w:asciiTheme="minorHAnsi" w:hAnsiTheme="minorHAnsi" w:cstheme="minorHAnsi"/>
          <w:b/>
          <w:bCs/>
          <w:sz w:val="24"/>
          <w:highlight w:val="yellow"/>
          <w:lang w:val="pt-BR"/>
        </w:rPr>
        <w:t>]</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6E0F7D3B"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w:t>
      </w:r>
      <w:r w:rsidR="00FA0A79" w:rsidRPr="00212696">
        <w:rPr>
          <w:rFonts w:asciiTheme="minorHAnsi" w:hAnsiTheme="minorHAnsi" w:cstheme="minorHAnsi"/>
          <w:sz w:val="24"/>
          <w:lang w:val="pt-BR"/>
        </w:rPr>
        <w:t>[</w:t>
      </w:r>
      <w:r w:rsidRPr="00212696">
        <w:rPr>
          <w:rFonts w:asciiTheme="minorHAnsi" w:hAnsiTheme="minorHAnsi" w:cstheme="minorHAnsi"/>
          <w:sz w:val="24"/>
          <w:lang w:val="pt-BR"/>
        </w:rPr>
        <w:t xml:space="preserve">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w:t>
      </w:r>
      <w:r w:rsidR="00FA0A79" w:rsidRPr="00212696">
        <w:rPr>
          <w:rFonts w:asciiTheme="minorHAnsi" w:hAnsiTheme="minorHAnsi" w:cstheme="minorHAnsi"/>
          <w:sz w:val="24"/>
          <w:lang w:val="pt-BR"/>
        </w:rPr>
        <w:t>]</w:t>
      </w:r>
      <w:r w:rsidRPr="00212696">
        <w:rPr>
          <w:rFonts w:asciiTheme="minorHAnsi" w:hAnsiTheme="minorHAnsi" w:cstheme="minorHAnsi"/>
          <w:sz w:val="24"/>
          <w:lang w:val="pt-BR"/>
        </w:rPr>
        <w:t xml:space="preserve">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00544E1F" w:rsidRPr="00212696">
        <w:rPr>
          <w:rFonts w:asciiTheme="minorHAnsi" w:hAnsiTheme="minorHAnsi" w:cstheme="minorHAnsi"/>
          <w:i/>
          <w:sz w:val="24"/>
          <w:lang w:val="pt-BR"/>
        </w:rPr>
        <w:t>[</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w:t>
      </w:r>
      <w:r w:rsidR="00544E1F" w:rsidRPr="00212696">
        <w:rPr>
          <w:rFonts w:asciiTheme="minorHAnsi" w:hAnsiTheme="minorHAnsi" w:cstheme="minorHAnsi"/>
          <w:sz w:val="24"/>
          <w:lang w:val="pt-BR"/>
        </w:rPr>
        <w:t>]</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r w:rsidR="00FA0A79" w:rsidRPr="00212696">
        <w:rPr>
          <w:rFonts w:asciiTheme="minorHAnsi" w:hAnsiTheme="minorHAnsi" w:cstheme="minorHAnsi"/>
          <w:b/>
          <w:bCs/>
          <w:sz w:val="24"/>
          <w:highlight w:val="yellow"/>
          <w:lang w:val="pt-BR"/>
        </w:rPr>
        <w:t xml:space="preserve">Nota SF: </w:t>
      </w:r>
      <w:r w:rsidR="008D73EC" w:rsidRPr="00212696">
        <w:rPr>
          <w:rFonts w:asciiTheme="minorHAnsi" w:hAnsiTheme="minorHAnsi" w:cstheme="minorHAnsi"/>
          <w:b/>
          <w:bCs/>
          <w:sz w:val="24"/>
          <w:highlight w:val="yellow"/>
          <w:lang w:val="pt-BR"/>
        </w:rPr>
        <w:t>Sujeito à confirmação</w:t>
      </w:r>
      <w:r w:rsidR="00FA0A79" w:rsidRPr="00212696">
        <w:rPr>
          <w:rFonts w:asciiTheme="minorHAnsi" w:hAnsiTheme="minorHAnsi" w:cstheme="minorHAnsi"/>
          <w:sz w:val="24"/>
          <w:lang w:val="pt-BR"/>
        </w:rPr>
        <w:t>]</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508902A0"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787C64" w:rsidRPr="00212696">
        <w:rPr>
          <w:rFonts w:asciiTheme="minorHAnsi" w:eastAsia="Arial Unicode MS" w:hAnsiTheme="minorHAnsi" w:cstheme="minorHAnsi"/>
          <w:sz w:val="24"/>
          <w:lang w:val="pt-BR"/>
        </w:rPr>
        <w:t xml:space="preserve"> [</w:t>
      </w:r>
      <w:r w:rsidR="00787C64" w:rsidRPr="00212696">
        <w:rPr>
          <w:rFonts w:asciiTheme="minorHAnsi" w:eastAsia="Arial Unicode MS" w:hAnsiTheme="minorHAnsi" w:cstheme="minorHAnsi"/>
          <w:b/>
          <w:bCs/>
          <w:sz w:val="24"/>
          <w:highlight w:val="yellow"/>
          <w:lang w:val="pt-BR"/>
        </w:rPr>
        <w:t xml:space="preserve">Nota SF: </w:t>
      </w:r>
      <w:r w:rsidR="008D73EC" w:rsidRPr="00212696">
        <w:rPr>
          <w:rFonts w:asciiTheme="minorHAnsi" w:eastAsia="Arial Unicode MS" w:hAnsiTheme="minorHAnsi" w:cstheme="minorHAnsi"/>
          <w:b/>
          <w:bCs/>
          <w:sz w:val="24"/>
          <w:highlight w:val="yellow"/>
          <w:lang w:val="pt-BR"/>
        </w:rPr>
        <w:t>Sujeito à confirmação</w:t>
      </w:r>
      <w:r w:rsidR="00787C64" w:rsidRPr="00212696">
        <w:rPr>
          <w:rFonts w:asciiTheme="minorHAnsi" w:eastAsia="Arial Unicode MS" w:hAnsiTheme="minorHAnsi" w:cstheme="minorHAnsi"/>
          <w:sz w:val="24"/>
          <w:lang w:val="pt-BR"/>
        </w:rPr>
        <w:t>]</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lastRenderedPageBreak/>
              <w:t>Objetivo do Projeto</w:t>
            </w:r>
          </w:p>
        </w:tc>
        <w:tc>
          <w:tcPr>
            <w:tcW w:w="5132" w:type="dxa"/>
          </w:tcPr>
          <w:p w14:paraId="474EAA72" w14:textId="21316AA9"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proofErr w:type="spellStart"/>
            <w:r w:rsidRPr="00212696">
              <w:rPr>
                <w:rFonts w:asciiTheme="minorHAnsi" w:hAnsiTheme="minorHAnsi" w:cstheme="minorHAnsi"/>
                <w:sz w:val="24"/>
              </w:rPr>
              <w:t>Fotovoltáica</w:t>
            </w:r>
            <w:proofErr w:type="spellEnd"/>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234050D1" w:rsidR="006E592C" w:rsidRPr="00212696" w:rsidRDefault="00567E80" w:rsidP="00212696">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422E087E" w14:textId="77777777" w:rsidR="00AC381F" w:rsidRPr="00212696" w:rsidRDefault="00AC381F" w:rsidP="00212696">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6C41E93A"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8864B7"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6FCF48D9"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escrituração das Debêntures é a</w:t>
      </w:r>
      <w:r w:rsidR="004E491A" w:rsidRPr="00212696">
        <w:rPr>
          <w:rFonts w:asciiTheme="minorHAnsi" w:hAnsiTheme="minorHAnsi" w:cstheme="minorHAnsi"/>
          <w:sz w:val="24"/>
          <w:lang w:val="pt-BR"/>
        </w:rPr>
        <w:t xml:space="preserve"> </w:t>
      </w:r>
      <w:r w:rsidR="004E491A"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5D7D4F"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5D6AAF" w:rsidRPr="00212696">
        <w:rPr>
          <w:rFonts w:asciiTheme="minorHAnsi" w:hAnsiTheme="minorHAnsi" w:cstheme="minorHAnsi"/>
          <w:b/>
          <w:sz w:val="24"/>
          <w:highlight w:val="yellow"/>
          <w:lang w:val="pt-BR"/>
        </w:rPr>
        <w:t xml:space="preserve">Cláusula a ser revisada </w:t>
      </w:r>
      <w:r w:rsidR="00FB71F8" w:rsidRPr="00212696">
        <w:rPr>
          <w:rFonts w:asciiTheme="minorHAnsi" w:hAnsiTheme="minorHAnsi" w:cstheme="minorHAnsi"/>
          <w:b/>
          <w:sz w:val="24"/>
          <w:highlight w:val="yellow"/>
          <w:lang w:val="pt-BR"/>
        </w:rPr>
        <w:t>pela empresa responsável pela certificação e pelo Coordenador Líder</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299D314B" w:rsidR="00665152"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“Títulos Climáticos”</w:t>
      </w:r>
      <w:r w:rsidRPr="00212696">
        <w:rPr>
          <w:rFonts w:asciiTheme="minorHAnsi" w:hAnsiTheme="minorHAnsi" w:cstheme="minorHAnsi"/>
          <w:sz w:val="24"/>
          <w:lang w:val="pt-BR"/>
        </w:rPr>
        <w:t xml:space="preserve">. As Debêntures são caracterizadas como “títulos climáticos”, e serão assim caracterizadas com base em: (a) verificação para a certificação da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w:t>
      </w:r>
      <w:proofErr w:type="spellStart"/>
      <w:r w:rsidRPr="00212696">
        <w:rPr>
          <w:rFonts w:asciiTheme="minorHAnsi" w:hAnsiTheme="minorHAnsi" w:cstheme="minorHAnsi"/>
          <w:sz w:val="24"/>
          <w:lang w:val="pt-BR"/>
        </w:rPr>
        <w:t>Initiative</w:t>
      </w:r>
      <w:proofErr w:type="spellEnd"/>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CBI</w:t>
      </w:r>
      <w:r w:rsidRPr="00212696">
        <w:rPr>
          <w:rFonts w:asciiTheme="minorHAnsi" w:hAnsiTheme="minorHAnsi" w:cstheme="minorHAnsi"/>
          <w:sz w:val="24"/>
          <w:lang w:val="pt-BR"/>
        </w:rPr>
        <w:t>” e “</w:t>
      </w:r>
      <w:r w:rsidRPr="00212696">
        <w:rPr>
          <w:rFonts w:asciiTheme="minorHAnsi" w:hAnsiTheme="minorHAnsi" w:cstheme="minorHAnsi"/>
          <w:b/>
          <w:sz w:val="24"/>
          <w:lang w:val="pt-BR"/>
        </w:rPr>
        <w:t>Certificação CBI</w:t>
      </w:r>
      <w:r w:rsidRPr="00212696">
        <w:rPr>
          <w:rFonts w:asciiTheme="minorHAnsi" w:hAnsiTheme="minorHAnsi" w:cstheme="minorHAnsi"/>
          <w:sz w:val="24"/>
          <w:lang w:val="pt-BR"/>
        </w:rPr>
        <w:t>”) realizada pela KOAN Finanças Sustentáveis Ltda., inscrita no CNPJ/ME sob o nº 09.212.050/0001-07, com sede na Rua Voluntários da Pátria, nº 301, Sala 301, , CEP 22.270-003, Cidade do Rio de Janeiro, Estado do Rio de Janeiro (“</w:t>
      </w:r>
      <w:proofErr w:type="spellStart"/>
      <w:r w:rsidRPr="00212696">
        <w:rPr>
          <w:rFonts w:asciiTheme="minorHAnsi" w:hAnsiTheme="minorHAnsi" w:cstheme="minorHAnsi"/>
          <w:b/>
          <w:sz w:val="24"/>
          <w:lang w:val="pt-BR"/>
        </w:rPr>
        <w:t>Sitawi</w:t>
      </w:r>
      <w:proofErr w:type="spellEnd"/>
      <w:r w:rsidRPr="00212696">
        <w:rPr>
          <w:rFonts w:asciiTheme="minorHAnsi" w:hAnsiTheme="minorHAnsi" w:cstheme="minorHAnsi"/>
          <w:b/>
          <w:sz w:val="24"/>
          <w:lang w:val="pt-BR"/>
        </w:rPr>
        <w:t xml:space="preserve"> Finanças </w:t>
      </w:r>
      <w:r w:rsidRPr="00212696">
        <w:rPr>
          <w:rFonts w:asciiTheme="minorHAnsi" w:hAnsiTheme="minorHAnsi" w:cstheme="minorHAnsi"/>
          <w:sz w:val="24"/>
          <w:lang w:val="pt-BR"/>
        </w:rPr>
        <w:t>do Bem” ou “</w:t>
      </w:r>
      <w:r w:rsidRPr="00212696">
        <w:rPr>
          <w:rFonts w:asciiTheme="minorHAnsi" w:hAnsiTheme="minorHAnsi" w:cstheme="minorHAnsi"/>
          <w:b/>
          <w:sz w:val="24"/>
          <w:lang w:val="pt-BR"/>
        </w:rPr>
        <w:t>SITAWI</w:t>
      </w:r>
      <w:r w:rsidRPr="00212696">
        <w:rPr>
          <w:rFonts w:asciiTheme="minorHAnsi" w:hAnsiTheme="minorHAnsi" w:cstheme="minorHAnsi"/>
          <w:sz w:val="24"/>
          <w:lang w:val="pt-BR"/>
        </w:rPr>
        <w:t>”), atestando que as Debêntures cumprem com os “</w:t>
      </w:r>
      <w:r w:rsidRPr="00212696">
        <w:rPr>
          <w:rFonts w:asciiTheme="minorHAnsi" w:hAnsiTheme="minorHAnsi" w:cstheme="minorHAnsi"/>
          <w:i/>
          <w:sz w:val="24"/>
          <w:lang w:val="pt-BR"/>
        </w:rPr>
        <w:t xml:space="preserve">Green Bonds </w:t>
      </w:r>
      <w:proofErr w:type="spellStart"/>
      <w:r w:rsidRPr="00212696">
        <w:rPr>
          <w:rFonts w:asciiTheme="minorHAnsi" w:hAnsiTheme="minorHAnsi" w:cstheme="minorHAnsi"/>
          <w:i/>
          <w:sz w:val="24"/>
          <w:lang w:val="pt-BR"/>
        </w:rPr>
        <w:t>Principles</w:t>
      </w:r>
      <w:proofErr w:type="spellEnd"/>
      <w:r w:rsidRPr="00212696">
        <w:rPr>
          <w:rFonts w:asciiTheme="minorHAnsi" w:hAnsiTheme="minorHAnsi" w:cstheme="minorHAnsi"/>
          <w:sz w:val="24"/>
          <w:lang w:val="pt-BR"/>
        </w:rPr>
        <w:t>”, em atendimento aos “</w:t>
      </w:r>
      <w:r w:rsidRPr="00212696">
        <w:rPr>
          <w:rFonts w:asciiTheme="minorHAnsi" w:hAnsiTheme="minorHAnsi" w:cstheme="minorHAnsi"/>
          <w:i/>
          <w:sz w:val="24"/>
          <w:lang w:val="pt-BR"/>
        </w:rPr>
        <w:t xml:space="preserve">Solar Energy </w:t>
      </w:r>
      <w:proofErr w:type="spellStart"/>
      <w:r w:rsidRPr="00212696">
        <w:rPr>
          <w:rFonts w:asciiTheme="minorHAnsi" w:hAnsiTheme="minorHAnsi" w:cstheme="minorHAnsi"/>
          <w:i/>
          <w:sz w:val="24"/>
          <w:lang w:val="pt-BR"/>
        </w:rPr>
        <w:t>Criteria</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Document</w:t>
      </w:r>
      <w:proofErr w:type="spellEnd"/>
      <w:r w:rsidRPr="00212696">
        <w:rPr>
          <w:rFonts w:asciiTheme="minorHAnsi" w:hAnsiTheme="minorHAnsi" w:cstheme="minorHAnsi"/>
          <w:sz w:val="24"/>
          <w:lang w:val="pt-BR"/>
        </w:rPr>
        <w:t xml:space="preserve">” da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xml:space="preserve"> 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 Board</w:t>
      </w:r>
      <w:r w:rsidRPr="00212696">
        <w:rPr>
          <w:rFonts w:asciiTheme="minorHAnsi" w:hAnsiTheme="minorHAnsi" w:cstheme="minorHAnsi"/>
          <w:sz w:val="24"/>
          <w:lang w:val="pt-BR"/>
        </w:rPr>
        <w:t>, conforme o critério de energia solar (“</w:t>
      </w:r>
      <w:r w:rsidRPr="00212696">
        <w:rPr>
          <w:rFonts w:asciiTheme="minorHAnsi" w:hAnsiTheme="minorHAnsi" w:cstheme="minorHAnsi"/>
          <w:b/>
          <w:sz w:val="24"/>
          <w:lang w:val="pt-BR"/>
        </w:rPr>
        <w:t>Parecer</w:t>
      </w:r>
      <w:r w:rsidRPr="00212696">
        <w:rPr>
          <w:rFonts w:asciiTheme="minorHAnsi" w:hAnsiTheme="minorHAnsi" w:cstheme="minorHAnsi"/>
          <w:sz w:val="24"/>
          <w:lang w:val="pt-BR"/>
        </w:rPr>
        <w:t xml:space="preserve">”); (b) relatório a ser emitido pela SITAWI em até 2 (dois) anos da data da emissão do Parecer, atestando sobre os benefícios ambientais auferidos pelo Projeto de acordo com os indicadores definidos no Parecer; e (c) marcação nos sistemas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xml:space="preserve"> como título verde, com base nos requerimentos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9E76B11" w14:textId="62007D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Parecer e todos os compromissos formais exigidos pela SITAWI serão disponibilizados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xml:space="preserve">) e na página da rede mundial de computadores da Emissora, bem como será </w:t>
      </w:r>
      <w:r w:rsidRPr="00212696">
        <w:rPr>
          <w:rFonts w:asciiTheme="minorHAnsi" w:hAnsiTheme="minorHAnsi" w:cstheme="minorHAnsi"/>
          <w:sz w:val="24"/>
          <w:lang w:val="pt-BR"/>
        </w:rPr>
        <w:lastRenderedPageBreak/>
        <w:t>enviada uma cópia eletrônica (formato PDF) do Parecer para o Agente Fiduciário.</w:t>
      </w:r>
    </w:p>
    <w:p w14:paraId="6A8E270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E03696D" w14:textId="0A8EF3D4"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 prazo de até 2 (dois) anos contados da data da emissão do Parecer, as Debêntures serão reavaliadas pela SITAWI, de modo a verificar se o Projeto continua alinhado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e a SITAWI enviará à CBI, anualmente, em até 120 (cento e vinte) dias contados do fim de cada exercício social, uma declaração atestando que, no melhor do seu conhecimento, as Debêntures estão em conformidade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o qual também será disponibilizado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ao Agente Fiduciário nos termos da Cláusula 3.9.2 acima.</w:t>
      </w:r>
    </w:p>
    <w:p w14:paraId="4C33EE69"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3F07D47" w14:textId="6B0F7CC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das Debêntures como “títulos climáticos” pela CBI é baseada exclusivamente no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049B38F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C02B7E1" w14:textId="3CBEF3C9"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proofErr w:type="spellStart"/>
      <w:r w:rsidRPr="00212696">
        <w:rPr>
          <w:rFonts w:asciiTheme="minorHAnsi" w:hAnsiTheme="minorHAnsi" w:cstheme="minorHAnsi"/>
          <w:i/>
          <w:sz w:val="24"/>
          <w:lang w:val="pt-BR"/>
        </w:rPr>
        <w:t>suitability</w:t>
      </w:r>
      <w:proofErr w:type="spellEnd"/>
      <w:r w:rsidRPr="00212696">
        <w:rPr>
          <w:rFonts w:asciiTheme="minorHAnsi" w:hAnsiTheme="minorHAnsi" w:cstheme="minorHAnsi"/>
          <w:sz w:val="24"/>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w:t>
      </w:r>
      <w:r w:rsidRPr="00212696">
        <w:rPr>
          <w:rFonts w:asciiTheme="minorHAnsi" w:hAnsiTheme="minorHAnsi" w:cstheme="minorHAnsi"/>
          <w:sz w:val="24"/>
          <w:lang w:val="pt-BR"/>
        </w:rPr>
        <w:t xml:space="preserve">”. </w:t>
      </w:r>
    </w:p>
    <w:p w14:paraId="0D2BB012"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F54F739" w14:textId="4718601A"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76E1443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9D204B" w14:textId="0106A47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O Projeto, que fundamentou a certificação das Debêntures como “títulos climáticos” pela CBI, nunca foi nomeado para outra certificação de títulos verdes, sustentáveis, climáticos ou análogos.</w:t>
      </w:r>
    </w:p>
    <w:p w14:paraId="1A89FF51"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6B0D0B4" w14:textId="42F05F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4690D097"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8435B71" w14:textId="464B01CC"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não visa e não tem a intenção de abordar a probabilidade de pagamento pontual de juros remuneratórios quando devidos sobre as Debêntures e/ou o pagamento do principal no vencimento ou em qualquer outra data.</w:t>
      </w:r>
    </w:p>
    <w:p w14:paraId="0EF1CD9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B17AD8F" w14:textId="60139741"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poderá ser cancelada a qualquer momento a critério exclusivo e absoluto da CBI e não pode haver garantia de que tal certificação não será retirada.</w:t>
      </w:r>
    </w:p>
    <w:p w14:paraId="6A9E7F7D"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3959D0F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0D1AED" w:rsidRPr="00212696">
        <w:rPr>
          <w:rFonts w:asciiTheme="minorHAnsi" w:hAnsiTheme="minorHAnsi" w:cstheme="minorHAnsi"/>
          <w:sz w:val="24"/>
          <w:highlight w:val="yellow"/>
          <w:lang w:val="pt-BR"/>
        </w:rPr>
        <w:t>[=]</w:t>
      </w:r>
      <w:r w:rsidR="000D1AED"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0D1AED"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460D4A72"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de conta de depósito,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28491BA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BA122C" w:rsidRPr="00212696">
        <w:rPr>
          <w:rStyle w:val="DeltaViewInsertion"/>
          <w:rFonts w:asciiTheme="minorHAnsi" w:eastAsia="Arial Unicode MS" w:hAnsiTheme="minorHAnsi" w:cstheme="minorHAnsi"/>
          <w:color w:val="auto"/>
          <w:sz w:val="24"/>
          <w:u w:val="none"/>
          <w:lang w:val="pt-BR"/>
        </w:rPr>
        <w:t>24 (vinte e quatro)</w:t>
      </w:r>
      <w:r w:rsidR="009C6F02" w:rsidRPr="00212696">
        <w:rPr>
          <w:rStyle w:val="DeltaViewInsertion"/>
          <w:rFonts w:asciiTheme="minorHAnsi" w:eastAsia="Arial Unicode MS" w:hAnsiTheme="minorHAnsi" w:cstheme="minorHAnsi"/>
          <w:color w:val="auto"/>
          <w:sz w:val="24"/>
          <w:u w:val="none"/>
          <w:lang w:val="pt-BR"/>
        </w:rPr>
        <w:t xml:space="preserve"> </w:t>
      </w:r>
      <w:r w:rsidRPr="00212696">
        <w:rPr>
          <w:rStyle w:val="DeltaViewInsertion"/>
          <w:rFonts w:asciiTheme="minorHAnsi" w:eastAsia="Arial Unicode MS" w:hAnsiTheme="minorHAnsi" w:cstheme="minorHAnsi"/>
          <w:color w:val="auto"/>
          <w:sz w:val="24"/>
          <w:u w:val="none"/>
          <w:lang w:val="pt-BR"/>
        </w:rPr>
        <w:t xml:space="preserve">anos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FB71F8" w:rsidRPr="00212696">
        <w:rPr>
          <w:rFonts w:asciiTheme="minorHAnsi" w:hAnsiTheme="minorHAnsi" w:cstheme="minorHAnsi"/>
          <w:sz w:val="24"/>
          <w:lang w:val="pt-BR"/>
        </w:rPr>
        <w:t>[</w:t>
      </w:r>
      <w:r w:rsidR="00FB71F8" w:rsidRPr="008143CB">
        <w:rPr>
          <w:rFonts w:asciiTheme="minorHAnsi" w:hAnsiTheme="minorHAnsi" w:cstheme="minorHAnsi"/>
          <w:sz w:val="24"/>
          <w:highlight w:val="yellow"/>
          <w:lang w:val="pt-BR"/>
        </w:rPr>
        <w:t>=</w:t>
      </w:r>
      <w:r w:rsidR="00FB71F8" w:rsidRPr="00212696">
        <w:rPr>
          <w:rFonts w:asciiTheme="minorHAnsi" w:hAnsiTheme="minorHAnsi" w:cstheme="minorHAnsi"/>
          <w:sz w:val="24"/>
          <w:lang w:val="pt-BR"/>
        </w:rPr>
        <w:t>]</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7DD92009"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5408"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288"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568554"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414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6B884E2"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requisitos da Lei nº 12.431</w:t>
      </w:r>
      <w:r w:rsidR="00663CDC">
        <w:rPr>
          <w:rFonts w:asciiTheme="minorHAnsi" w:hAnsiTheme="minorHAnsi" w:cstheme="minorHAnsi"/>
          <w:sz w:val="24"/>
          <w:lang w:val="pt-BR"/>
        </w:rPr>
        <w:t>[</w:t>
      </w:r>
      <w:r w:rsidRPr="008143CB">
        <w:rPr>
          <w:rFonts w:asciiTheme="minorHAnsi" w:hAnsiTheme="minorHAnsi" w:cstheme="minorHAnsi"/>
          <w:sz w:val="24"/>
          <w:highlight w:val="yellow"/>
          <w:lang w:val="pt-BR"/>
        </w:rPr>
        <w:t>, o novo parâmetro a ser aplicado, o qual deverá refletir parâmetros utilizados em operações similares existentes à época</w:t>
      </w:r>
      <w:r w:rsidR="00663CDC">
        <w:rPr>
          <w:rFonts w:asciiTheme="minorHAnsi" w:hAnsiTheme="minorHAnsi" w:cstheme="minorHAnsi"/>
          <w:sz w:val="24"/>
          <w:lang w:val="pt-BR"/>
        </w:rPr>
        <w:t>]</w:t>
      </w:r>
      <w:r w:rsidRPr="008141BE">
        <w:rPr>
          <w:rFonts w:asciiTheme="minorHAnsi" w:hAnsiTheme="minorHAnsi" w:cstheme="minorHAnsi"/>
          <w:sz w:val="24"/>
          <w:lang w:val="pt-BR"/>
        </w:rPr>
        <w:t xml:space="preserve"> e atender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r w:rsidR="00663CDC" w:rsidRPr="008143CB">
        <w:rPr>
          <w:rFonts w:asciiTheme="minorHAnsi" w:hAnsiTheme="minorHAnsi" w:cstheme="minorHAnsi"/>
          <w:b/>
          <w:bCs/>
          <w:sz w:val="24"/>
          <w:highlight w:val="yellow"/>
          <w:lang w:val="pt-BR"/>
        </w:rPr>
        <w:t>Nota SF: Definição de “Taxa Substitutiva” conforme Guia de Padronização da ANBIMA – “</w:t>
      </w:r>
      <w:r w:rsidR="00663CDC" w:rsidRPr="008143CB">
        <w:rPr>
          <w:rFonts w:asciiTheme="minorHAnsi" w:hAnsiTheme="minorHAnsi" w:cstheme="minorHAnsi"/>
          <w:b/>
          <w:bCs/>
          <w:i/>
          <w:iCs/>
          <w:sz w:val="24"/>
          <w:highlight w:val="yellow"/>
          <w:lang w:val="pt-BR"/>
        </w:rPr>
        <w:t>o novo parâmetro a ser aplicado, o qual deverá refletir parâmetros utilizados em operações similares existentes à época</w:t>
      </w:r>
      <w:r w:rsidR="00663CDC" w:rsidRPr="008143CB">
        <w:rPr>
          <w:rFonts w:asciiTheme="minorHAnsi" w:hAnsiTheme="minorHAnsi" w:cstheme="minorHAnsi"/>
          <w:b/>
          <w:bCs/>
          <w:sz w:val="24"/>
          <w:highlight w:val="yellow"/>
          <w:lang w:val="pt-BR"/>
        </w:rPr>
        <w:t>”</w:t>
      </w:r>
      <w:r w:rsidR="00663CDC">
        <w:rPr>
          <w:rFonts w:asciiTheme="minorHAnsi" w:hAnsiTheme="minorHAnsi" w:cstheme="minorHAnsi"/>
          <w:sz w:val="24"/>
          <w:lang w:val="pt-BR"/>
        </w:rPr>
        <w:t>]</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0A0005EF" w:rsidR="007A3998"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regulamentação aplicável, a Atualização Monetária aplicável às Debêntures deverá ser indicada por Instituição Autorizada (conforme definido abaixo) a ser escolhida pelos Debenturistas (“</w:t>
      </w:r>
      <w:r w:rsidRPr="008141BE">
        <w:rPr>
          <w:rStyle w:val="DeltaViewInsertion"/>
          <w:rFonts w:asciiTheme="minorHAnsi" w:hAnsiTheme="minorHAnsi" w:cstheme="minorHAnsi"/>
          <w:b/>
          <w:color w:val="auto"/>
          <w:sz w:val="24"/>
          <w:u w:val="none"/>
          <w:lang w:val="pt-BR"/>
        </w:rPr>
        <w:t>Taxa das Instituições Autorizadas</w:t>
      </w:r>
      <w:r w:rsidRPr="008141BE">
        <w:rPr>
          <w:rStyle w:val="DeltaViewInsertion"/>
          <w:rFonts w:asciiTheme="minorHAnsi" w:hAnsiTheme="minorHAnsi" w:cstheme="minorHAnsi"/>
          <w:color w:val="auto"/>
          <w:sz w:val="24"/>
          <w:u w:val="none"/>
          <w:lang w:val="pt-BR"/>
        </w:rPr>
        <w:t xml:space="preserve">”).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proofErr w:type="spellStart"/>
      <w:r w:rsidRPr="008141BE">
        <w:rPr>
          <w:rStyle w:val="DeltaViewInsertion"/>
          <w:rFonts w:asciiTheme="minorHAnsi" w:hAnsiTheme="minorHAnsi" w:cstheme="minorHAnsi"/>
          <w:color w:val="auto"/>
          <w:sz w:val="24"/>
          <w:u w:val="none"/>
          <w:lang w:val="pt-BR"/>
        </w:rPr>
        <w:t>Poor’s</w:t>
      </w:r>
      <w:proofErr w:type="spellEnd"/>
      <w:r w:rsidRPr="008141BE">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Pr="008141BE">
        <w:rPr>
          <w:rStyle w:val="DeltaViewInsertion"/>
          <w:rFonts w:asciiTheme="minorHAnsi" w:hAnsiTheme="minorHAnsi" w:cstheme="minorHAnsi"/>
          <w:b/>
          <w:color w:val="auto"/>
          <w:sz w:val="24"/>
          <w:u w:val="none"/>
          <w:lang w:val="pt-BR"/>
        </w:rPr>
        <w:t>Instituições Autorizadas</w:t>
      </w:r>
      <w:r w:rsidRPr="008141BE">
        <w:rPr>
          <w:rStyle w:val="DeltaViewInsertion"/>
          <w:rFonts w:asciiTheme="minorHAnsi" w:hAnsiTheme="minorHAnsi" w:cstheme="minorHAnsi"/>
          <w:color w:val="auto"/>
          <w:sz w:val="24"/>
          <w:u w:val="none"/>
          <w:lang w:val="pt-BR"/>
        </w:rPr>
        <w:t>”), e (</w:t>
      </w:r>
      <w:proofErr w:type="spellStart"/>
      <w:r w:rsidRPr="008141BE">
        <w:rPr>
          <w:rStyle w:val="DeltaViewInsertion"/>
          <w:rFonts w:asciiTheme="minorHAnsi" w:hAnsiTheme="minorHAnsi" w:cstheme="minorHAnsi"/>
          <w:color w:val="auto"/>
          <w:sz w:val="24"/>
          <w:u w:val="none"/>
          <w:lang w:val="pt-BR"/>
        </w:rPr>
        <w:t>ii</w:t>
      </w:r>
      <w:proofErr w:type="spellEnd"/>
      <w:r w:rsidRPr="008141BE">
        <w:rPr>
          <w:rStyle w:val="DeltaViewInsertion"/>
          <w:rFonts w:asciiTheme="minorHAnsi" w:hAnsiTheme="minorHAnsi" w:cstheme="minorHAnsi"/>
          <w:color w:val="auto"/>
          <w:sz w:val="24"/>
          <w:u w:val="none"/>
          <w:lang w:val="pt-BR"/>
        </w:rPr>
        <w:t xml:space="preserve">)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w:t>
      </w:r>
      <w:r w:rsidRPr="008141BE">
        <w:rPr>
          <w:rStyle w:val="DeltaViewInsertion"/>
          <w:rFonts w:asciiTheme="minorHAnsi" w:hAnsiTheme="minorHAnsi" w:cstheme="minorHAnsi"/>
          <w:color w:val="auto"/>
          <w:sz w:val="24"/>
          <w:u w:val="none"/>
          <w:lang w:val="pt-BR"/>
        </w:rPr>
        <w:lastRenderedPageBreak/>
        <w:t xml:space="preserve">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752E1235"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a partir da Data de Emissão, sendo o primeiro pagamento devido em </w:t>
      </w:r>
      <w:r w:rsidR="009B25B9" w:rsidRPr="008141BE">
        <w:rPr>
          <w:rFonts w:asciiTheme="minorHAnsi" w:eastAsia="Arial Unicode MS" w:hAnsiTheme="minorHAnsi" w:cstheme="minorHAnsi"/>
          <w:sz w:val="24"/>
          <w:highlight w:val="yellow"/>
          <w:lang w:val="pt-BR"/>
        </w:rPr>
        <w:t>[=]</w:t>
      </w:r>
      <w:r w:rsidR="009B25B9"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DF1AE8" w:rsidRPr="00D66D33">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e os demais pagamentos devidos sempre no dia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dos meses </w:t>
      </w:r>
      <w:r w:rsidR="009B25B9" w:rsidRPr="008141BE">
        <w:rPr>
          <w:rFonts w:asciiTheme="minorHAnsi"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9B25B9"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de cada ano, até a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5EA1706"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3C5F5D" w:rsidRPr="008141BE">
        <w:rPr>
          <w:rFonts w:asciiTheme="minorHAnsi" w:hAnsiTheme="minorHAnsi" w:cstheme="minorHAnsi"/>
          <w:sz w:val="24"/>
          <w:lang w:val="pt-BR"/>
        </w:rPr>
        <w:t>cada Data de Pagamento de Juros Remuneratórios</w:t>
      </w:r>
      <w:r w:rsidRPr="008141BE">
        <w:rPr>
          <w:rFonts w:asciiTheme="minorHAnsi" w:hAnsiTheme="minorHAnsi" w:cstheme="minorHAnsi"/>
          <w:sz w:val="24"/>
          <w:lang w:val="pt-BR"/>
        </w:rPr>
        <w:t xml:space="preserve"> 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r w:rsidR="005128D7">
        <w:rPr>
          <w:rFonts w:asciiTheme="minorHAnsi" w:hAnsiTheme="minorHAnsi" w:cstheme="minorHAnsi"/>
          <w:sz w:val="24"/>
          <w:lang w:val="pt-BR"/>
        </w:rPr>
        <w:t>b</w:t>
      </w:r>
      <w:r w:rsidR="00B0051A">
        <w:rPr>
          <w:rFonts w:asciiTheme="minorHAnsi" w:hAnsiTheme="minorHAnsi" w:cstheme="minorHAnsi"/>
          <w:sz w:val="24"/>
          <w:lang w:val="pt-BR"/>
        </w:rPr>
        <w:t xml:space="preserve">anco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4BE9A5C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amortizado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parcelas semestrais e consecutivas, sempre no dia </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dos meses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de cada ano, sendo a primeira parcela devida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e as demais parcelas serão devidas em cada uma das respetivas datas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21106E" w:rsidRPr="00255FD6" w14:paraId="32C4857C" w14:textId="77777777" w:rsidTr="008141BE">
        <w:tc>
          <w:tcPr>
            <w:tcW w:w="992" w:type="dxa"/>
            <w:vAlign w:val="center"/>
          </w:tcPr>
          <w:p w14:paraId="7424F20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center"/>
          </w:tcPr>
          <w:p w14:paraId="48664BCA" w14:textId="51B3A0C4" w:rsidR="00B23D52" w:rsidRPr="008141BE" w:rsidRDefault="00386BF6"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00B274DF" w:rsidRPr="008141BE">
              <w:rPr>
                <w:rFonts w:asciiTheme="minorHAnsi" w:hAnsiTheme="minorHAnsi" w:cstheme="minorHAnsi"/>
                <w:sz w:val="24"/>
                <w:highlight w:val="yellow"/>
              </w:rPr>
              <w:t>[=]</w:t>
            </w:r>
          </w:p>
        </w:tc>
        <w:tc>
          <w:tcPr>
            <w:tcW w:w="3402" w:type="dxa"/>
            <w:vAlign w:val="center"/>
          </w:tcPr>
          <w:p w14:paraId="17765C6D"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3D4AC605" w14:textId="77777777" w:rsidTr="008141BE">
        <w:tc>
          <w:tcPr>
            <w:tcW w:w="992" w:type="dxa"/>
            <w:vAlign w:val="center"/>
          </w:tcPr>
          <w:p w14:paraId="3841AF41"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center"/>
          </w:tcPr>
          <w:p w14:paraId="4AED15D9" w14:textId="732B603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6BF96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6740319" w14:textId="77777777" w:rsidTr="008141BE">
        <w:tc>
          <w:tcPr>
            <w:tcW w:w="992" w:type="dxa"/>
            <w:vAlign w:val="center"/>
          </w:tcPr>
          <w:p w14:paraId="789B881A"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center"/>
          </w:tcPr>
          <w:p w14:paraId="01C148EE" w14:textId="44374B2A"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F17931F"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22041C12" w14:textId="77777777" w:rsidTr="008141BE">
        <w:tc>
          <w:tcPr>
            <w:tcW w:w="992" w:type="dxa"/>
            <w:vAlign w:val="center"/>
          </w:tcPr>
          <w:p w14:paraId="5BA7CA25"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center"/>
          </w:tcPr>
          <w:p w14:paraId="4F02D537" w14:textId="184B6406"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ABA8EC6"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A7E9B01" w14:textId="77777777" w:rsidTr="008141BE">
        <w:tc>
          <w:tcPr>
            <w:tcW w:w="992" w:type="dxa"/>
            <w:vAlign w:val="center"/>
          </w:tcPr>
          <w:p w14:paraId="12B5A5B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center"/>
          </w:tcPr>
          <w:p w14:paraId="5DA3731C" w14:textId="1F4904E3"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283EF4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A8BDE4C" w14:textId="77777777" w:rsidTr="008141BE">
        <w:tc>
          <w:tcPr>
            <w:tcW w:w="992" w:type="dxa"/>
            <w:vAlign w:val="center"/>
          </w:tcPr>
          <w:p w14:paraId="660D6202"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center"/>
          </w:tcPr>
          <w:p w14:paraId="2A75CF41" w14:textId="4F4D2F9D"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9CB3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5100C4AE" w14:textId="77777777" w:rsidTr="008141BE">
        <w:tc>
          <w:tcPr>
            <w:tcW w:w="992" w:type="dxa"/>
            <w:vAlign w:val="center"/>
          </w:tcPr>
          <w:p w14:paraId="32DBAE2D"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center"/>
          </w:tcPr>
          <w:p w14:paraId="30B5C067" w14:textId="5F2867E2"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A2F0E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D210E84" w14:textId="77777777" w:rsidTr="008141BE">
        <w:tc>
          <w:tcPr>
            <w:tcW w:w="992" w:type="dxa"/>
            <w:vAlign w:val="center"/>
          </w:tcPr>
          <w:p w14:paraId="25861D3B"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center"/>
          </w:tcPr>
          <w:p w14:paraId="251C27FE" w14:textId="2C263EB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43700A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984738A" w14:textId="77777777" w:rsidTr="008141BE">
        <w:tc>
          <w:tcPr>
            <w:tcW w:w="992" w:type="dxa"/>
            <w:vAlign w:val="center"/>
          </w:tcPr>
          <w:p w14:paraId="48369D7E"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center"/>
          </w:tcPr>
          <w:p w14:paraId="7244C5CF" w14:textId="5241B93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53658AA3"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10F550B9" w14:textId="77777777" w:rsidTr="008141BE">
        <w:tc>
          <w:tcPr>
            <w:tcW w:w="992" w:type="dxa"/>
            <w:vAlign w:val="center"/>
          </w:tcPr>
          <w:p w14:paraId="69517DA6"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tcPr>
          <w:p w14:paraId="764E47B5" w14:textId="3E6C5E88" w:rsidR="00B23D52"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421D5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3DCB135" w14:textId="77777777" w:rsidTr="008141BE">
        <w:tc>
          <w:tcPr>
            <w:tcW w:w="992" w:type="dxa"/>
            <w:vAlign w:val="center"/>
          </w:tcPr>
          <w:p w14:paraId="5C190BF2" w14:textId="5E736D88" w:rsidR="00E861B7" w:rsidRPr="008141BE" w:rsidRDefault="00B274DF"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center"/>
          </w:tcPr>
          <w:p w14:paraId="47EC18C8" w14:textId="0D3DEA5A" w:rsidR="00E861B7"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7F90A4" w14:textId="77777777" w:rsidR="00E861B7"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5A8FC643"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4B5A23CF"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493F9E0C"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r w:rsidR="00B11C25" w:rsidRPr="008143CB">
        <w:rPr>
          <w:rFonts w:asciiTheme="minorHAnsi" w:hAnsiTheme="minorHAnsi" w:cstheme="minorHAnsi"/>
          <w:b/>
          <w:bCs/>
          <w:sz w:val="24"/>
          <w:highlight w:val="yellow"/>
          <w:lang w:val="pt-BR"/>
        </w:rPr>
        <w:t>Nota SF: Cláusula conforme Guia de Padronização da ANBIMA</w:t>
      </w:r>
      <w:r w:rsidR="00B11C25">
        <w:rPr>
          <w:rFonts w:asciiTheme="minorHAnsi" w:hAnsiTheme="minorHAnsi" w:cstheme="minorHAnsi"/>
          <w:sz w:val="24"/>
          <w:lang w:val="pt-BR"/>
        </w:rPr>
        <w:t>]</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09E3184"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lastRenderedPageBreak/>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w:t>
      </w:r>
      <w:r w:rsidRPr="008141BE">
        <w:rPr>
          <w:rFonts w:asciiTheme="minorHAnsi" w:hAnsiTheme="minorHAnsi" w:cstheme="minorHAnsi"/>
          <w:sz w:val="24"/>
          <w:lang w:val="pt-BR"/>
        </w:rPr>
        <w:lastRenderedPageBreak/>
        <w:t xml:space="preserve">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9B6A919"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ao ressarcimento de toda e qualquer importância que o Agente Fiduciário e/ou os Debenturistas venham, por culpa ou dolo da Emissora, a desembolsar no âmbito da Emissão, bem como todos e quaisquer custos, despesas judiciais e/ou extrajudiciais e honorários advocatícios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 ou seu equivalente</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D551940"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devedor(es) solidário(s) com a Emissora 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pagador(es), com renúncia aos benefícios dos artigos 366, 827</w:t>
      </w:r>
      <w:r w:rsidR="00D772D7">
        <w:rPr>
          <w:rFonts w:asciiTheme="minorHAnsi" w:hAnsiTheme="minorHAnsi" w:cstheme="minorHAnsi"/>
          <w:sz w:val="24"/>
          <w:lang w:val="pt-BR"/>
        </w:rPr>
        <w:t>,</w:t>
      </w:r>
      <w:r w:rsidRPr="008141BE">
        <w:rPr>
          <w:rFonts w:asciiTheme="minorHAnsi" w:hAnsiTheme="minorHAnsi" w:cstheme="minorHAnsi"/>
          <w:sz w:val="24"/>
          <w:lang w:val="pt-BR"/>
        </w:rPr>
        <w:t xml:space="preserve"> 837 e 838</w:t>
      </w:r>
      <w:r w:rsidR="004B3E47">
        <w:rPr>
          <w:rFonts w:asciiTheme="minorHAnsi" w:hAnsiTheme="minorHAnsi" w:cstheme="minorHAnsi"/>
          <w:sz w:val="24"/>
          <w:lang w:val="pt-BR"/>
        </w:rPr>
        <w:t xml:space="preserve"> </w:t>
      </w:r>
      <w:r w:rsidR="00EB36D8">
        <w:rPr>
          <w:rFonts w:asciiTheme="minorHAnsi" w:hAnsiTheme="minorHAnsi" w:cstheme="minorHAnsi"/>
          <w:sz w:val="24"/>
          <w:lang w:val="pt-BR"/>
        </w:rPr>
        <w:t>da Lei n</w:t>
      </w:r>
      <w:r w:rsidR="004B3E47">
        <w:rPr>
          <w:rFonts w:asciiTheme="minorHAnsi" w:hAnsiTheme="minorHAnsi" w:cstheme="minorHAnsi"/>
          <w:sz w:val="24"/>
          <w:lang w:val="pt-BR"/>
        </w:rPr>
        <w:t>° 10.406, de 10 de janeiro de 2002, conforme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xml:space="preserve">, </w:t>
      </w:r>
      <w:r w:rsidRPr="008141BE">
        <w:rPr>
          <w:rFonts w:asciiTheme="minorHAnsi" w:hAnsiTheme="minorHAnsi" w:cstheme="minorHAnsi"/>
          <w:sz w:val="24"/>
          <w:lang w:val="pt-BR"/>
        </w:rPr>
        <w:lastRenderedPageBreak/>
        <w:t>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 xml:space="preserve">”). </w:t>
      </w:r>
    </w:p>
    <w:p w14:paraId="603AEDAF" w14:textId="77777777" w:rsidR="00BB31DA" w:rsidRDefault="00BB31DA" w:rsidP="008143CB">
      <w:pPr>
        <w:pStyle w:val="PargrafodaLista"/>
        <w:rPr>
          <w:rFonts w:asciiTheme="minorHAnsi" w:hAnsiTheme="minorHAnsi" w:cstheme="minorHAnsi"/>
          <w:sz w:val="24"/>
        </w:rPr>
      </w:pPr>
    </w:p>
    <w:p w14:paraId="2D6E74B0" w14:textId="6D5D8BA2"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r w:rsidR="0033360F">
        <w:rPr>
          <w:rFonts w:asciiTheme="minorHAnsi" w:hAnsiTheme="minorHAnsi" w:cstheme="minorHAnsi"/>
          <w:sz w:val="24"/>
          <w:lang w:val="pt-BR"/>
        </w:rPr>
        <w:t>[</w:t>
      </w:r>
      <w:r w:rsidR="0033360F" w:rsidRPr="008143CB">
        <w:rPr>
          <w:rFonts w:asciiTheme="minorHAnsi" w:hAnsiTheme="minorHAnsi" w:cstheme="minorHAnsi"/>
          <w:b/>
          <w:bCs/>
          <w:sz w:val="24"/>
          <w:highlight w:val="yellow"/>
          <w:lang w:val="pt-BR"/>
        </w:rPr>
        <w:t xml:space="preserve">Nota SF: Apenas alterações que tenham impacto negativo para os Bancos Fiadores deveriam estar </w:t>
      </w:r>
      <w:r w:rsidR="00DD3431" w:rsidRPr="00DD3431">
        <w:rPr>
          <w:rFonts w:asciiTheme="minorHAnsi" w:hAnsiTheme="minorHAnsi" w:cstheme="minorHAnsi"/>
          <w:b/>
          <w:bCs/>
          <w:sz w:val="24"/>
          <w:highlight w:val="yellow"/>
          <w:lang w:val="pt-BR"/>
        </w:rPr>
        <w:t>sujeitas</w:t>
      </w:r>
      <w:r w:rsidR="0033360F" w:rsidRPr="008143CB">
        <w:rPr>
          <w:rFonts w:asciiTheme="minorHAnsi" w:hAnsiTheme="minorHAnsi" w:cstheme="minorHAnsi"/>
          <w:b/>
          <w:bCs/>
          <w:sz w:val="24"/>
          <w:highlight w:val="yellow"/>
          <w:lang w:val="pt-BR"/>
        </w:rPr>
        <w:t xml:space="preserve"> à anuência prévia dos fiadores</w:t>
      </w:r>
      <w:r w:rsidR="0033360F">
        <w:rPr>
          <w:rFonts w:asciiTheme="minorHAnsi" w:hAnsiTheme="minorHAnsi" w:cstheme="minorHAnsi"/>
          <w:sz w:val="24"/>
          <w:lang w:val="pt-BR"/>
        </w:rPr>
        <w:t>]</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086055A6"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8143CB">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55027B73" w14:textId="77777777" w:rsidR="00156C38" w:rsidRDefault="00156C38" w:rsidP="00E82D63">
      <w:pPr>
        <w:pStyle w:val="PargrafodaLista"/>
        <w:rPr>
          <w:rFonts w:asciiTheme="minorHAnsi" w:hAnsiTheme="minorHAnsi" w:cstheme="minorHAnsi"/>
          <w:sz w:val="24"/>
        </w:rPr>
      </w:pPr>
    </w:p>
    <w:p w14:paraId="1073B1A2" w14:textId="3EDD2635"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E82D63">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E64C5E">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33B2D70E"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nos termos do </w:t>
      </w:r>
      <w:r w:rsidRPr="008141BE">
        <w:rPr>
          <w:rFonts w:asciiTheme="minorHAnsi" w:eastAsia="Arial Unicode MS" w:hAnsiTheme="minorHAnsi" w:cstheme="minorHAnsi"/>
          <w:b/>
          <w:bCs/>
          <w:sz w:val="24"/>
          <w:u w:val="single"/>
          <w:lang w:val="pt-BR"/>
        </w:rPr>
        <w:t xml:space="preserve">Anexo </w:t>
      </w:r>
      <w:r w:rsidR="00AB72D9">
        <w:rPr>
          <w:rFonts w:asciiTheme="minorHAnsi" w:eastAsia="Arial Unicode MS" w:hAnsiTheme="minorHAnsi" w:cstheme="minorHAnsi"/>
          <w:b/>
          <w:bCs/>
          <w:sz w:val="24"/>
          <w:u w:val="single"/>
          <w:lang w:val="pt-BR"/>
        </w:rPr>
        <w:t>I</w:t>
      </w:r>
      <w:r w:rsidR="008F7E38">
        <w:rPr>
          <w:rFonts w:asciiTheme="minorHAnsi" w:eastAsia="Arial Unicode MS" w:hAnsiTheme="minorHAnsi" w:cstheme="minorHAnsi"/>
          <w:b/>
          <w:bCs/>
          <w:sz w:val="24"/>
          <w:u w:val="single"/>
          <w:lang w:val="pt-BR"/>
        </w:rPr>
        <w:t>I</w:t>
      </w:r>
      <w:r w:rsidRPr="008141BE">
        <w:rPr>
          <w:rFonts w:asciiTheme="minorHAnsi" w:eastAsia="Arial Unicode MS" w:hAnsiTheme="minorHAnsi" w:cstheme="minorHAnsi"/>
          <w:sz w:val="24"/>
          <w:lang w:val="pt-BR"/>
        </w:rPr>
        <w:t xml:space="preserve"> desta Escritura,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w:t>
      </w:r>
      <w:r w:rsidR="00195DDE">
        <w:rPr>
          <w:rFonts w:asciiTheme="minorHAnsi" w:eastAsia="Arial Unicode MS" w:hAnsiTheme="minorHAnsi" w:cstheme="minorHAnsi"/>
          <w:sz w:val="24"/>
          <w:lang w:val="pt-BR"/>
        </w:rPr>
        <w:lastRenderedPageBreak/>
        <w:t xml:space="preserve">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6ABDC2D6"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r w:rsidR="00E90CF6" w:rsidRPr="008141BE">
        <w:rPr>
          <w:rFonts w:asciiTheme="minorHAnsi" w:hAnsiTheme="minorHAnsi" w:cstheme="minorHAnsi"/>
          <w:sz w:val="24"/>
          <w:highlight w:val="yellow"/>
          <w:lang w:val="pt-BR"/>
        </w:rPr>
        <w:t>[Nota SF: Itens a serem confirmado</w:t>
      </w:r>
      <w:r w:rsidR="00254C10">
        <w:rPr>
          <w:rFonts w:asciiTheme="minorHAnsi" w:hAnsiTheme="minorHAnsi" w:cstheme="minorHAnsi"/>
          <w:sz w:val="24"/>
          <w:highlight w:val="yellow"/>
          <w:lang w:val="pt-BR"/>
        </w:rPr>
        <w:t>s</w:t>
      </w:r>
      <w:r w:rsidR="00E90CF6" w:rsidRPr="008141BE">
        <w:rPr>
          <w:rFonts w:asciiTheme="minorHAnsi" w:hAnsiTheme="minorHAnsi" w:cstheme="minorHAnsi"/>
          <w:sz w:val="24"/>
          <w:highlight w:val="yellow"/>
          <w:lang w:val="pt-BR"/>
        </w:rPr>
        <w:t>]</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4C287795"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7AC7A629"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8141BE">
        <w:rPr>
          <w:rStyle w:val="DeltaViewInsertion"/>
          <w:rFonts w:asciiTheme="minorHAnsi" w:hAnsiTheme="minorHAnsi" w:cstheme="minorHAnsi"/>
          <w:color w:val="auto"/>
          <w:sz w:val="24"/>
          <w:u w:val="none"/>
          <w:lang w:val="pt-BR"/>
        </w:rPr>
        <w:t xml:space="preserve">”): </w:t>
      </w:r>
      <w:r w:rsidR="006E134A">
        <w:rPr>
          <w:rStyle w:val="DeltaViewInsertion"/>
          <w:rFonts w:asciiTheme="minorHAnsi" w:hAnsiTheme="minorHAnsi" w:cstheme="minorHAnsi"/>
          <w:color w:val="auto"/>
          <w:sz w:val="24"/>
          <w:u w:val="none"/>
          <w:lang w:val="pt-BR"/>
        </w:rPr>
        <w:t>[</w:t>
      </w:r>
      <w:r w:rsidR="006E134A" w:rsidRPr="008143CB">
        <w:rPr>
          <w:rStyle w:val="DeltaViewInsertion"/>
          <w:rFonts w:asciiTheme="minorHAnsi" w:hAnsiTheme="minorHAnsi" w:cstheme="minorHAnsi"/>
          <w:b/>
          <w:bCs/>
          <w:color w:val="auto"/>
          <w:sz w:val="24"/>
          <w:highlight w:val="yellow"/>
          <w:u w:val="none"/>
          <w:lang w:val="pt-BR"/>
        </w:rPr>
        <w:t>Nota SF: Sujeito à validação da B3</w:t>
      </w:r>
      <w:r w:rsidR="006E134A">
        <w:rPr>
          <w:rStyle w:val="DeltaViewInsertion"/>
          <w:rFonts w:asciiTheme="minorHAnsi" w:hAnsiTheme="minorHAnsi" w:cstheme="minorHAnsi"/>
          <w:color w:val="auto"/>
          <w:sz w:val="24"/>
          <w:u w:val="none"/>
          <w:lang w:val="pt-BR"/>
        </w:rPr>
        <w:t>]</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1A96C02C"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w:t>
      </w:r>
      <w:r w:rsidRPr="008141BE">
        <w:rPr>
          <w:rStyle w:val="DeltaViewInsertion"/>
          <w:rFonts w:asciiTheme="minorHAnsi" w:hAnsiTheme="minorHAnsi" w:cstheme="minorHAnsi"/>
          <w:color w:val="auto"/>
          <w:sz w:val="24"/>
          <w:u w:val="none"/>
          <w:lang w:val="pt-BR"/>
        </w:rPr>
        <w:lastRenderedPageBreak/>
        <w:t xml:space="preserve">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 </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0048"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77777777"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 conforme definida na Cláusula 4.11.1 desta Escritura de Emissão.</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43B3B478"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0EF62CF1"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75B7F28E"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5.1.1.3.</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F64BB2C"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5.1.1.4.</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lastRenderedPageBreak/>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0BF3320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611C57A9" w14:textId="6CECCE43"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013D68A2" w:rsidR="00E34793" w:rsidRPr="003B501A"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Pr="003B501A">
        <w:rPr>
          <w:rStyle w:val="DeltaViewInsertion"/>
          <w:rFonts w:asciiTheme="minorHAnsi" w:hAnsiTheme="minorHAnsi" w:cstheme="minorHAnsi"/>
          <w:color w:val="auto"/>
          <w:sz w:val="24"/>
          <w:u w:val="none"/>
          <w:lang w:val="pt-BR"/>
        </w:rPr>
        <w:t xml:space="preserve">15 de </w:t>
      </w:r>
      <w:r w:rsidR="00ED4508" w:rsidRPr="003B501A">
        <w:rPr>
          <w:rStyle w:val="DeltaViewInsertion"/>
          <w:rFonts w:asciiTheme="minorHAnsi" w:hAnsiTheme="minorHAnsi" w:cstheme="minorHAnsi"/>
          <w:color w:val="auto"/>
          <w:sz w:val="24"/>
          <w:u w:val="none"/>
          <w:lang w:val="pt-BR"/>
        </w:rPr>
        <w:t>[</w:t>
      </w:r>
      <w:r w:rsidR="00ED4508" w:rsidRPr="008143CB">
        <w:rPr>
          <w:rStyle w:val="DeltaViewInsertion"/>
          <w:rFonts w:asciiTheme="minorHAnsi" w:hAnsiTheme="minorHAnsi" w:cstheme="minorHAnsi"/>
          <w:color w:val="auto"/>
          <w:sz w:val="24"/>
          <w:highlight w:val="yellow"/>
          <w:u w:val="none"/>
          <w:lang w:val="pt-BR"/>
        </w:rPr>
        <w:t>=</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0471319B" w14:textId="77777777" w:rsidR="009C68BF" w:rsidRPr="003B501A" w:rsidRDefault="009C68BF" w:rsidP="003B501A">
      <w:pPr>
        <w:pStyle w:val="Level1"/>
        <w:keepLines/>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w:t>
      </w:r>
      <w:r w:rsidRPr="003B501A">
        <w:rPr>
          <w:rFonts w:asciiTheme="minorHAnsi" w:hAnsiTheme="minorHAnsi" w:cstheme="minorHAnsi"/>
          <w:sz w:val="24"/>
          <w:lang w:val="pt-BR"/>
        </w:rPr>
        <w:lastRenderedPageBreak/>
        <w:t xml:space="preserve">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0B6BB726" w:rsidR="009B119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sobre o referido descumprimento </w:t>
      </w:r>
      <w:r w:rsidRPr="003B501A">
        <w:rPr>
          <w:rFonts w:asciiTheme="minorHAnsi" w:hAnsiTheme="minorHAnsi" w:cstheme="minorHAnsi"/>
          <w:sz w:val="24"/>
          <w:lang w:val="pt-BR"/>
        </w:rPr>
        <w:t xml:space="preserve">ou dentro do período de cura específico previsto no respectivo contrato; </w:t>
      </w: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65F2CF9A"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esteja sendo contestada de boa-fé pela Emissora ou pelas SPEs por meio de procedimentos judiciais ou administrativos, e (</w:t>
      </w:r>
      <w:proofErr w:type="spellStart"/>
      <w:r w:rsidR="00C91BEB" w:rsidRPr="003B501A">
        <w:rPr>
          <w:rFonts w:asciiTheme="minorHAnsi" w:hAnsiTheme="minorHAnsi" w:cstheme="minorHAnsi"/>
          <w:sz w:val="24"/>
          <w:lang w:val="pt-BR"/>
        </w:rPr>
        <w:t>d.ii</w:t>
      </w:r>
      <w:proofErr w:type="spellEnd"/>
      <w:r w:rsidRPr="003B501A">
        <w:rPr>
          <w:rFonts w:asciiTheme="minorHAnsi" w:hAnsiTheme="minorHAnsi" w:cstheme="minorHAnsi"/>
          <w:sz w:val="24"/>
          <w:lang w:val="pt-BR"/>
        </w:rPr>
        <w:t xml:space="preserve">) não cause </w:t>
      </w:r>
      <w:r w:rsidR="00675254" w:rsidRPr="008143CB">
        <w:rPr>
          <w:rFonts w:asciiTheme="minorHAnsi" w:hAnsiTheme="minorHAnsi" w:cstheme="minorHAnsi"/>
          <w:sz w:val="24"/>
          <w:lang w:val="pt-BR"/>
        </w:rPr>
        <w:t xml:space="preserve">qualquer alteração adversa e relevante nos negócios, bens, ativos, resultados operacionais e/ou nas condições econômicas, financeiras ou operacionais da Emissora, de qualquer das SPEs e/ou do Projeto que afete a capacidade da Emissora de cumprir com suas </w:t>
      </w:r>
      <w:r w:rsidR="00675254" w:rsidRPr="008143CB">
        <w:rPr>
          <w:rFonts w:asciiTheme="minorHAnsi" w:hAnsiTheme="minorHAnsi" w:cstheme="minorHAnsi"/>
          <w:sz w:val="24"/>
          <w:lang w:val="pt-BR"/>
        </w:rPr>
        <w:lastRenderedPageBreak/>
        <w:t>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5436B499"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 como credor ou devedor, fiador, fiador pessoal e/ou </w:t>
      </w:r>
      <w:proofErr w:type="spellStart"/>
      <w:proofErr w:type="gramStart"/>
      <w:r w:rsidRPr="003B501A">
        <w:rPr>
          <w:rFonts w:asciiTheme="minorHAnsi" w:hAnsiTheme="minorHAnsi" w:cstheme="minorHAnsi"/>
          <w:sz w:val="24"/>
          <w:lang w:val="pt-BR"/>
        </w:rPr>
        <w:t>co-devedor</w:t>
      </w:r>
      <w:proofErr w:type="spellEnd"/>
      <w:proofErr w:type="gramEnd"/>
      <w:r w:rsidRPr="003B501A">
        <w:rPr>
          <w:rFonts w:asciiTheme="minorHAnsi" w:hAnsiTheme="minorHAnsi" w:cstheme="minorHAnsi"/>
          <w:sz w:val="24"/>
          <w:lang w:val="pt-BR"/>
        </w:rPr>
        <w:t xml:space="preserve">, e/ou operação de mercado de capitais, local ou internacional, e/ou concessão de preferência a outros créditos, ressalvadas </w:t>
      </w:r>
      <w:r w:rsidR="000B139C" w:rsidRPr="003B501A">
        <w:rPr>
          <w:rFonts w:asciiTheme="minorHAnsi" w:hAnsiTheme="minorHAnsi" w:cstheme="minorHAnsi"/>
          <w:sz w:val="24"/>
          <w:lang w:val="pt-BR"/>
        </w:rPr>
        <w:t xml:space="preserve">(a) </w:t>
      </w:r>
      <w:r w:rsidR="00EA0E07" w:rsidRPr="003B501A">
        <w:rPr>
          <w:rFonts w:asciiTheme="minorHAnsi" w:hAnsiTheme="minorHAnsi" w:cstheme="minorHAnsi"/>
          <w:sz w:val="24"/>
          <w:lang w:val="pt-BR"/>
        </w:rPr>
        <w:t xml:space="preserve">a concessão, pela Emissora, de mútuo em favor </w:t>
      </w:r>
      <w:r w:rsidR="00113E11" w:rsidRPr="003B501A">
        <w:rPr>
          <w:rFonts w:asciiTheme="minorHAnsi" w:hAnsiTheme="minorHAnsi" w:cstheme="minorHAnsi"/>
          <w:sz w:val="24"/>
          <w:lang w:val="pt-BR"/>
        </w:rPr>
        <w:t>das SPEs e/ou de suas controladas; e/ou (b) a celebração de mútuos entre as SPEs</w:t>
      </w:r>
      <w:r w:rsidRPr="003B501A">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2E4680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e/ou quaisquer das SPEs, no valor individual ou agregado de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sidRPr="003B501A">
        <w:rPr>
          <w:rFonts w:asciiTheme="minorHAnsi" w:hAnsiTheme="minorHAnsi" w:cstheme="minorHAnsi"/>
          <w:sz w:val="24"/>
          <w:lang w:val="pt-BR"/>
        </w:rPr>
        <w:t xml:space="preserve">dias </w:t>
      </w:r>
      <w:r w:rsidRPr="003B501A">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B501A">
        <w:rPr>
          <w:rFonts w:asciiTheme="minorHAnsi" w:hAnsiTheme="minorHAnsi" w:cstheme="minorHAnsi"/>
          <w:sz w:val="24"/>
          <w:lang w:val="pt-BR"/>
        </w:rPr>
        <w:t>dias</w:t>
      </w:r>
      <w:r w:rsidRPr="003B501A">
        <w:rPr>
          <w:rFonts w:asciiTheme="minorHAnsi" w:hAnsiTheme="minorHAnsi" w:cstheme="minorHAnsi"/>
          <w:sz w:val="24"/>
          <w:lang w:val="pt-BR"/>
        </w:rPr>
        <w:t xml:space="preserve"> contados da data da ciência da Emissora sobre o respectivo evento; ou, (c) foram prestadas garantias em juízo; </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11E7CB27"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w:t>
      </w:r>
      <w:proofErr w:type="spellStart"/>
      <w:r w:rsidR="008B6A88" w:rsidRPr="008143CB">
        <w:rPr>
          <w:rFonts w:asciiTheme="minorHAnsi" w:eastAsia="Arial Unicode MS" w:hAnsiTheme="minorHAnsi" w:cstheme="minorHAnsi"/>
          <w:bCs/>
          <w:sz w:val="24"/>
          <w:lang w:val="pt-BR"/>
        </w:rPr>
        <w:t>Brookfield</w:t>
      </w:r>
      <w:proofErr w:type="spellEnd"/>
      <w:r w:rsidR="008B6A88" w:rsidRPr="008143CB">
        <w:rPr>
          <w:rFonts w:asciiTheme="minorHAnsi" w:eastAsia="Arial Unicode MS" w:hAnsiTheme="minorHAnsi" w:cstheme="minorHAnsi"/>
          <w:bCs/>
          <w:sz w:val="24"/>
          <w:lang w:val="pt-BR"/>
        </w:rPr>
        <w:t xml:space="preserve">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w:t>
      </w:r>
      <w:proofErr w:type="spellStart"/>
      <w:r w:rsidR="008B6A88" w:rsidRPr="008143CB">
        <w:rPr>
          <w:rFonts w:asciiTheme="minorHAnsi" w:eastAsia="Arial Unicode MS" w:hAnsiTheme="minorHAnsi" w:cstheme="minorHAnsi"/>
          <w:bCs/>
          <w:sz w:val="24"/>
          <w:lang w:val="pt-BR"/>
        </w:rPr>
        <w:t>Inc.</w:t>
      </w:r>
      <w:r w:rsidR="008B6A88" w:rsidRPr="008143CB">
        <w:rPr>
          <w:rStyle w:val="DeltaViewInsertion"/>
          <w:rFonts w:asciiTheme="minorHAnsi" w:eastAsia="Arial Unicode MS" w:hAnsiTheme="minorHAnsi" w:cstheme="minorHAnsi"/>
          <w:bCs/>
          <w:color w:val="auto"/>
          <w:sz w:val="24"/>
          <w:u w:val="none"/>
          <w:lang w:val="pt-BR"/>
        </w:rPr>
        <w:t>nt</w:t>
      </w:r>
      <w:proofErr w:type="spellEnd"/>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20A4E2C0"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de uma ação que possa vir a ser detida pela Duas Lagoas Energética S.A.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1E94095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862CB7" w:rsidRPr="003B501A">
        <w:rPr>
          <w:rFonts w:asciiTheme="minorHAnsi" w:hAnsiTheme="minorHAnsi" w:cstheme="minorHAnsi"/>
          <w:sz w:val="24"/>
          <w:lang w:val="pt-BR"/>
        </w:rPr>
        <w:t xml:space="preserve"> 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menos uma </w:t>
      </w:r>
      <w:r w:rsidR="0039105C" w:rsidRPr="003B501A">
        <w:rPr>
          <w:rFonts w:asciiTheme="minorHAnsi" w:hAnsiTheme="minorHAnsi" w:cstheme="minorHAnsi"/>
          <w:sz w:val="24"/>
          <w:lang w:val="pt-BR"/>
        </w:rPr>
        <w:t xml:space="preserve">ação </w:t>
      </w:r>
      <w:r w:rsidR="00997C87" w:rsidRPr="003B501A">
        <w:rPr>
          <w:rFonts w:asciiTheme="minorHAnsi" w:hAnsiTheme="minorHAnsi" w:cstheme="minorHAnsi"/>
          <w:sz w:val="24"/>
          <w:lang w:val="pt-BR"/>
        </w:rPr>
        <w:t>que possa vir a ser detida pela Duas Lagoas Energética S.A</w:t>
      </w:r>
      <w:r w:rsidR="007B794E" w:rsidRPr="003B501A">
        <w:rPr>
          <w:rFonts w:asciiTheme="minorHAnsi" w:hAnsiTheme="minorHAnsi" w:cstheme="minorHAnsi"/>
          <w:sz w:val="24"/>
          <w:lang w:val="pt-BR"/>
        </w:rPr>
        <w:t>.</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3037239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caso as declarações prestadas pela Emissora nesta Escritura provem-se como tendo sido, na data em que foram prestadas, </w:t>
      </w:r>
      <w:r w:rsidR="00C7179B" w:rsidRPr="003B501A">
        <w:rPr>
          <w:rFonts w:asciiTheme="minorHAnsi" w:hAnsiTheme="minorHAnsi" w:cstheme="minorHAnsi"/>
          <w:sz w:val="24"/>
          <w:lang w:val="pt-BR"/>
        </w:rPr>
        <w:t xml:space="preserve">falsas, </w:t>
      </w:r>
      <w:r w:rsidRPr="003B501A">
        <w:rPr>
          <w:rFonts w:asciiTheme="minorHAnsi" w:hAnsiTheme="minorHAnsi" w:cstheme="minorHAnsi"/>
          <w:sz w:val="24"/>
          <w:lang w:val="pt-BR"/>
        </w:rPr>
        <w:t xml:space="preserve">incorretas ou omissas em qualquer aspecto relevante;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na operação do Projeto 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2D2D6E32"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assumida pela Emissora ou quaisquer das SPEs junto a quaisquer instituições financeiras no mercado local ou internacional, na qualidade de devedora, garantidora e/ou coobrigada, em valor individual ou agregado superior a R$[</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para a Emissora e/ou </w:t>
      </w:r>
      <w:r w:rsidR="00461D7C" w:rsidRPr="003B501A">
        <w:rPr>
          <w:rFonts w:asciiTheme="minorHAnsi" w:hAnsiTheme="minorHAnsi" w:cstheme="minorHAnsi"/>
          <w:sz w:val="24"/>
          <w:lang w:val="pt-BR"/>
        </w:rPr>
        <w:t>R$[</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 ([</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para as SPEs,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07F8755B" w:rsidR="00C47A25" w:rsidRPr="003B501A"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existência de sentença judicial condenatória </w:t>
      </w:r>
      <w:r w:rsidR="003A738B">
        <w:rPr>
          <w:rFonts w:asciiTheme="minorHAnsi" w:hAnsiTheme="minorHAnsi" w:cstheme="minorHAnsi"/>
          <w:sz w:val="24"/>
          <w:lang w:val="pt-BR"/>
        </w:rPr>
        <w:t xml:space="preserve">de exigibilidade imediata </w:t>
      </w:r>
      <w:r w:rsidRPr="008143CB">
        <w:rPr>
          <w:rFonts w:asciiTheme="minorHAnsi" w:hAnsiTheme="minorHAnsi" w:cstheme="minorHAnsi"/>
          <w:sz w:val="24"/>
          <w:lang w:val="pt-BR"/>
        </w:rPr>
        <w:t xml:space="preserve">em qualquer grau de jurisdição em razão da prática de atos, pela Emissora ou </w:t>
      </w:r>
      <w:r w:rsidR="001E25D2" w:rsidRPr="003B501A">
        <w:rPr>
          <w:rFonts w:asciiTheme="minorHAnsi" w:hAnsiTheme="minorHAnsi" w:cstheme="minorHAnsi"/>
          <w:sz w:val="24"/>
          <w:lang w:val="pt-BR"/>
        </w:rPr>
        <w:t xml:space="preserve">pelas </w:t>
      </w:r>
      <w:r w:rsidRPr="008143CB">
        <w:rPr>
          <w:rFonts w:asciiTheme="minorHAnsi" w:hAnsiTheme="minorHAnsi" w:cstheme="minorHAnsi"/>
          <w:sz w:val="24"/>
          <w:lang w:val="pt-BR"/>
        </w:rPr>
        <w:t>SPEs, que importem em trabalho infantil, trabalho escravo ou crime contra o meio ambiente</w:t>
      </w:r>
      <w:r w:rsidR="00E84D9E" w:rsidRPr="003B501A">
        <w:rPr>
          <w:rFonts w:asciiTheme="minorHAnsi" w:hAnsiTheme="minorHAnsi" w:cstheme="minorHAnsi"/>
          <w:sz w:val="24"/>
          <w:lang w:val="pt-BR"/>
        </w:rPr>
        <w:t xml:space="preserve">, </w:t>
      </w:r>
      <w:r w:rsidR="00E84858" w:rsidRPr="00E84858">
        <w:rPr>
          <w:rFonts w:asciiTheme="minorHAnsi" w:hAnsiTheme="minorHAnsi" w:cstheme="minorHAnsi"/>
          <w:sz w:val="24"/>
          <w:lang w:val="pt-BR"/>
        </w:rPr>
        <w:t>exceto caso referida decisão judicial seja suspensa ou revertida</w:t>
      </w:r>
      <w:r w:rsidR="00A13F78">
        <w:rPr>
          <w:rFonts w:asciiTheme="minorHAnsi" w:hAnsiTheme="minorHAnsi" w:cstheme="minorHAnsi"/>
          <w:sz w:val="24"/>
          <w:lang w:val="pt-BR"/>
        </w:rPr>
        <w:t xml:space="preserve"> no prazo legal</w:t>
      </w:r>
      <w:r w:rsidRPr="003B501A">
        <w:rPr>
          <w:rFonts w:asciiTheme="minorHAnsi" w:hAnsiTheme="minorHAnsi" w:cstheme="minorHAnsi"/>
          <w:sz w:val="24"/>
          <w:lang w:val="pt-BR"/>
        </w:rPr>
        <w:t>;</w:t>
      </w:r>
    </w:p>
    <w:p w14:paraId="49B13D60" w14:textId="77777777" w:rsidR="008D3E64" w:rsidRPr="003B501A" w:rsidRDefault="008D3E64" w:rsidP="008143CB">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D6B7C66"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58EDD8DE"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 questionar judicialmente a presente Escritura de Emissão visando anular ou invalidar esta Escritura de Emissão</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0EA1F84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w:t>
      </w:r>
      <w:r w:rsidRPr="003B501A">
        <w:rPr>
          <w:rStyle w:val="DeltaViewInsertion"/>
          <w:rFonts w:asciiTheme="minorHAnsi" w:hAnsiTheme="minorHAnsi" w:cstheme="minorHAnsi"/>
          <w:color w:val="auto"/>
          <w:sz w:val="24"/>
          <w:u w:val="none"/>
          <w:lang w:val="pt-BR"/>
        </w:rPr>
        <w:lastRenderedPageBreak/>
        <w:t xml:space="preserve">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5" w:name="_DV_M365"/>
      <w:bookmarkEnd w:id="344"/>
      <w:bookmarkEnd w:id="345"/>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6" w:name="_DV_M366"/>
      <w:bookmarkStart w:id="347" w:name="_Ref451200664"/>
      <w:bookmarkEnd w:id="346"/>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8" w:name="_DV_M367"/>
      <w:bookmarkEnd w:id="347"/>
      <w:bookmarkEnd w:id="348"/>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9" w:name="_DV_M368"/>
      <w:bookmarkStart w:id="350" w:name="_Ref451176908"/>
      <w:bookmarkEnd w:id="349"/>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1" w:name="_DV_M369"/>
      <w:bookmarkEnd w:id="350"/>
      <w:bookmarkEnd w:id="351"/>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2" w:name="_DV_M370"/>
      <w:bookmarkStart w:id="353" w:name="_Ref492327879"/>
      <w:bookmarkStart w:id="354" w:name="_Ref484880137"/>
      <w:bookmarkStart w:id="355" w:name="_Ref451177022"/>
      <w:bookmarkEnd w:id="352"/>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3"/>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6" w:name="_DV_M371"/>
      <w:bookmarkStart w:id="357" w:name="_DV_M372"/>
      <w:bookmarkEnd w:id="354"/>
      <w:bookmarkEnd w:id="355"/>
      <w:bookmarkEnd w:id="356"/>
      <w:bookmarkEnd w:id="357"/>
    </w:p>
    <w:p w14:paraId="0EC04100" w14:textId="1E79F011"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xml:space="preserve">) de suspensão dos trabalhos para deliberação em </w:t>
      </w:r>
      <w:r w:rsidRPr="003B501A">
        <w:rPr>
          <w:rStyle w:val="DeltaViewInsertion"/>
          <w:rFonts w:asciiTheme="minorHAnsi" w:hAnsiTheme="minorHAnsi" w:cstheme="minorHAnsi"/>
          <w:color w:val="auto"/>
          <w:sz w:val="24"/>
          <w:u w:val="none"/>
          <w:lang w:val="pt-BR"/>
        </w:rPr>
        <w:lastRenderedPageBreak/>
        <w:t>data posterior, o Agente Fiduciário não deverá declarar o vencimento antecipado das obrigações decorrentes das Debêntures</w:t>
      </w:r>
      <w:r w:rsidR="00892A67" w:rsidRPr="003B501A">
        <w:rPr>
          <w:rStyle w:val="DeltaViewInsertion"/>
          <w:rFonts w:asciiTheme="minorHAnsi" w:hAnsiTheme="minorHAnsi" w:cstheme="minorHAnsi"/>
          <w:color w:val="auto"/>
          <w:sz w:val="24"/>
          <w:u w:val="none"/>
          <w:lang w:val="pt-BR"/>
        </w:rPr>
        <w:t xml:space="preserve"> e </w:t>
      </w:r>
      <w:r w:rsidR="00CF7209" w:rsidRPr="003B501A">
        <w:rPr>
          <w:rStyle w:val="DeltaViewInsertion"/>
          <w:rFonts w:asciiTheme="minorHAnsi" w:hAnsiTheme="minorHAnsi" w:cstheme="minorHAnsi"/>
          <w:color w:val="auto"/>
          <w:sz w:val="24"/>
          <w:u w:val="none"/>
          <w:lang w:val="pt-BR"/>
        </w:rPr>
        <w:t>não deverá haver convocação de nova Assembleia Geral de Debenturistas para deliberar sobre o tema</w:t>
      </w:r>
      <w:r w:rsidRPr="003B501A">
        <w:rPr>
          <w:rStyle w:val="DeltaViewInsertion"/>
          <w:rFonts w:asciiTheme="minorHAnsi" w:hAnsiTheme="minorHAnsi" w:cstheme="minorHAnsi"/>
          <w:color w:val="auto"/>
          <w:sz w:val="24"/>
          <w:u w:val="none"/>
          <w:lang w:val="pt-BR"/>
        </w:rPr>
        <w:t>.</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8" w:name="_Ref15992046"/>
    </w:p>
    <w:p w14:paraId="0C4ECC75" w14:textId="374DF42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358"/>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59" w:name="_DV_M373"/>
      <w:bookmarkEnd w:id="359"/>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0" w:name="_DV_M374"/>
      <w:bookmarkStart w:id="361" w:name="_DV_M375"/>
      <w:bookmarkStart w:id="362" w:name="_DV_M376"/>
      <w:bookmarkStart w:id="363" w:name="_Toc499990368"/>
      <w:bookmarkStart w:id="364" w:name="_Toc280370541"/>
      <w:bookmarkStart w:id="365" w:name="_Toc349040597"/>
      <w:bookmarkStart w:id="366" w:name="_Toc355626571"/>
      <w:bookmarkStart w:id="367" w:name="_Toc351469182"/>
      <w:bookmarkStart w:id="368" w:name="_Toc352767484"/>
      <w:bookmarkEnd w:id="360"/>
      <w:bookmarkEnd w:id="361"/>
      <w:bookmarkEnd w:id="362"/>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69" w:name="_DV_M377"/>
      <w:bookmarkEnd w:id="363"/>
      <w:bookmarkEnd w:id="369"/>
      <w:r w:rsidRPr="003B501A">
        <w:rPr>
          <w:rFonts w:asciiTheme="minorHAnsi" w:hAnsiTheme="minorHAnsi" w:cstheme="minorHAnsi"/>
          <w:sz w:val="24"/>
          <w:lang w:val="pt-BR"/>
        </w:rPr>
        <w:t>EMISSORA</w:t>
      </w:r>
      <w:bookmarkStart w:id="370" w:name="_DV_M378"/>
      <w:bookmarkEnd w:id="364"/>
      <w:bookmarkEnd w:id="365"/>
      <w:bookmarkEnd w:id="366"/>
      <w:bookmarkEnd w:id="367"/>
      <w:bookmarkEnd w:id="368"/>
      <w:bookmarkEnd w:id="370"/>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1" w:name="_DV_M379"/>
      <w:bookmarkStart w:id="372" w:name="_DV_M380"/>
      <w:bookmarkStart w:id="373" w:name="_Ref451201110"/>
      <w:bookmarkEnd w:id="371"/>
      <w:bookmarkEnd w:id="372"/>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4" w:name="_DV_M381"/>
      <w:bookmarkEnd w:id="373"/>
      <w:bookmarkEnd w:id="374"/>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5" w:name="_DV_M382"/>
      <w:bookmarkEnd w:id="375"/>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6" w:name="_DV_M383"/>
      <w:bookmarkStart w:id="377" w:name="_Ref513399774"/>
      <w:bookmarkEnd w:id="376"/>
    </w:p>
    <w:p w14:paraId="6FF00155" w14:textId="31FE7F8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7"/>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8"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8"/>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w:t>
      </w:r>
      <w:r w:rsidRPr="003B501A">
        <w:rPr>
          <w:rFonts w:asciiTheme="minorHAnsi" w:hAnsiTheme="minorHAnsi" w:cstheme="minorHAnsi"/>
          <w:sz w:val="24"/>
          <w:lang w:val="pt-BR"/>
        </w:rPr>
        <w:lastRenderedPageBreak/>
        <w:t>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0AA1A92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6097A1C6" w:rsidR="00424544"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p>
    <w:p w14:paraId="5D65EAF4"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9" w:name="_DV_M384"/>
      <w:bookmarkStart w:id="380" w:name="_DV_M385"/>
      <w:bookmarkStart w:id="381" w:name="_DV_M389"/>
      <w:bookmarkEnd w:id="379"/>
      <w:bookmarkEnd w:id="380"/>
      <w:bookmarkEnd w:id="381"/>
    </w:p>
    <w:p w14:paraId="278DE18A" w14:textId="257EBEBC" w:rsidR="00424544"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rescindir</w:t>
      </w:r>
      <w:r w:rsidR="00C579C1"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terminar</w:t>
      </w:r>
      <w:r w:rsidR="00AE6127"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FA2AB6" w:rsidRPr="003B501A">
        <w:rPr>
          <w:rFonts w:asciiTheme="minorHAnsi" w:hAnsiTheme="minorHAnsi" w:cstheme="minorHAnsi"/>
          <w:sz w:val="24"/>
          <w:lang w:val="pt-BR"/>
        </w:rPr>
        <w:t>cancelar</w:t>
      </w:r>
      <w:r w:rsidR="00AE6127"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w:t>
      </w:r>
      <w:r w:rsidR="00AE6127" w:rsidRPr="003B501A">
        <w:rPr>
          <w:rFonts w:asciiTheme="minorHAnsi" w:hAnsiTheme="minorHAnsi" w:cstheme="minorHAnsi"/>
          <w:sz w:val="24"/>
          <w:lang w:val="pt-BR"/>
        </w:rPr>
        <w:t xml:space="preserve">não celebrar qualquer aditamento e/ou modificação </w:t>
      </w:r>
      <w:r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AD2486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123A8DB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(b) Agente Fiduciário; </w:t>
      </w:r>
      <w:r w:rsidR="00A600E9" w:rsidRPr="003B501A">
        <w:rPr>
          <w:rFonts w:asciiTheme="minorHAnsi" w:hAnsiTheme="minorHAnsi" w:cstheme="minorHAnsi"/>
          <w:sz w:val="24"/>
          <w:lang w:val="pt-BR"/>
        </w:rPr>
        <w:lastRenderedPageBreak/>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DAA31C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A600E9"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5F35A2E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proofErr w:type="spellStart"/>
      <w:r w:rsidR="00DB2994" w:rsidRPr="003B501A">
        <w:rPr>
          <w:rFonts w:asciiTheme="minorHAnsi" w:hAnsiTheme="minorHAnsi" w:cstheme="minorHAnsi"/>
          <w:sz w:val="24"/>
          <w:lang w:val="pt-BR"/>
        </w:rPr>
        <w:t>e</w:t>
      </w:r>
      <w:proofErr w:type="spellEnd"/>
      <w:r w:rsidR="00DB2994" w:rsidRPr="003B501A">
        <w:rPr>
          <w:rFonts w:asciiTheme="minorHAnsi" w:hAnsiTheme="minorHAnsi" w:cstheme="minorHAnsi"/>
          <w:sz w:val="24"/>
          <w:lang w:val="pt-BR"/>
        </w:rPr>
        <w:t xml:space="preserve"> 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464DCB31"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w:t>
      </w:r>
      <w:r w:rsidRPr="003B501A">
        <w:rPr>
          <w:rFonts w:asciiTheme="minorHAnsi" w:hAnsiTheme="minorHAnsi" w:cstheme="minorHAnsi"/>
          <w:sz w:val="24"/>
          <w:lang w:val="pt-BR"/>
        </w:rPr>
        <w:lastRenderedPageBreak/>
        <w:t xml:space="preserve">administrativo ou judicial que possa resultar no desenquadramento do Projeto como prioritário nos termos da Lei nº 12.431; </w:t>
      </w:r>
    </w:p>
    <w:p w14:paraId="3A84D59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1C9FEEC" w:rsidR="00F07607"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Emissora dever</w:t>
      </w:r>
      <w:r w:rsidR="008B20A0">
        <w:rPr>
          <w:rFonts w:asciiTheme="minorHAnsi" w:hAnsiTheme="minorHAnsi" w:cstheme="minorHAnsi"/>
          <w:sz w:val="24"/>
          <w:lang w:val="pt-BR"/>
        </w:rPr>
        <w:t>á</w:t>
      </w:r>
      <w:r w:rsidRPr="003B501A">
        <w:rPr>
          <w:rFonts w:asciiTheme="minorHAnsi" w:hAnsiTheme="minorHAnsi" w:cstheme="minorHAnsi"/>
          <w:sz w:val="24"/>
          <w:lang w:val="pt-BR"/>
        </w:rPr>
        <w:t xml:space="preserve"> (a) cumprir, e fazer com que </w:t>
      </w:r>
      <w:r w:rsidR="008B20A0">
        <w:rPr>
          <w:rFonts w:asciiTheme="minorHAnsi" w:hAnsiTheme="minorHAnsi" w:cstheme="minorHAnsi"/>
          <w:sz w:val="24"/>
          <w:lang w:val="pt-BR"/>
        </w:rPr>
        <w:t xml:space="preserve">as SPEs, </w:t>
      </w:r>
      <w:r w:rsidRPr="003B501A">
        <w:rPr>
          <w:rFonts w:asciiTheme="minorHAnsi" w:hAnsiTheme="minorHAnsi" w:cstheme="minorHAnsi"/>
          <w:sz w:val="24"/>
          <w:lang w:val="pt-BR"/>
        </w:rPr>
        <w:t xml:space="preserve">seus diretores e empregados atuando em seu nome cumpram, com todas as obrigações decorrentes de </w:t>
      </w:r>
      <w:r w:rsidR="00002508" w:rsidRPr="008143CB">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r w:rsidR="00002508">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Legislação Socioambiental</w:t>
      </w:r>
      <w:r w:rsidR="00002508">
        <w:rPr>
          <w:rFonts w:asciiTheme="minorHAnsi" w:hAnsiTheme="minorHAnsi" w:cstheme="minorHAnsi"/>
          <w:sz w:val="24"/>
          <w:lang w:val="pt-BR"/>
        </w:rPr>
        <w:t>”)</w:t>
      </w:r>
      <w:r w:rsidRPr="003B501A">
        <w:rPr>
          <w:rFonts w:asciiTheme="minorHAnsi" w:hAnsiTheme="minorHAnsi" w:cstheme="minorHAnsi"/>
          <w:sz w:val="24"/>
          <w:lang w:val="pt-BR"/>
        </w:rPr>
        <w:t xml:space="preserve"> (exceto àquelas leis (I) </w:t>
      </w:r>
      <w:r w:rsidR="005331A1" w:rsidRPr="005331A1">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Pr="003B501A">
        <w:rPr>
          <w:rFonts w:asciiTheme="minorHAnsi" w:hAnsiTheme="minorHAnsi" w:cstheme="minorHAnsi"/>
          <w:sz w:val="24"/>
          <w:lang w:val="pt-BR"/>
        </w:rPr>
        <w:t xml:space="preserve"> e</w:t>
      </w:r>
      <w:r w:rsidR="00DC5922">
        <w:rPr>
          <w:rFonts w:asciiTheme="minorHAnsi" w:hAnsiTheme="minorHAnsi" w:cstheme="minorHAnsi"/>
          <w:sz w:val="24"/>
          <w:lang w:val="pt-BR"/>
        </w:rPr>
        <w:t>/ou</w:t>
      </w:r>
      <w:r w:rsidRPr="003B501A">
        <w:rPr>
          <w:rFonts w:asciiTheme="minorHAnsi" w:hAnsiTheme="minorHAnsi" w:cstheme="minorHAnsi"/>
          <w:sz w:val="24"/>
          <w:lang w:val="pt-BR"/>
        </w:rPr>
        <w:t xml:space="preserv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1D458CB6"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observar, cumprir com e/ou fazer cumprir por si, suas subsidiárias e seus administradores ou empregados atuando em seu nome,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4B066A" w:rsidRPr="008143CB">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4C83F532"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por seus controladores</w:t>
      </w:r>
      <w:r w:rsidRPr="003B501A">
        <w:rPr>
          <w:rFonts w:asciiTheme="minorHAnsi" w:hAnsiTheme="minorHAnsi" w:cstheme="minorHAnsi"/>
          <w:sz w:val="24"/>
          <w:lang w:val="pt-BR"/>
        </w:rPr>
        <w:t xml:space="preserve"> e/ou seus respectivos </w:t>
      </w:r>
      <w:r w:rsidR="00DB2994" w:rsidRPr="003B501A">
        <w:rPr>
          <w:rFonts w:asciiTheme="minorHAnsi" w:hAnsiTheme="minorHAnsi" w:cstheme="minorHAnsi"/>
          <w:sz w:val="24"/>
          <w:lang w:val="pt-BR"/>
        </w:rPr>
        <w:t xml:space="preserve">administradores, </w:t>
      </w:r>
      <w:r w:rsidR="00466FFF" w:rsidRPr="003B501A">
        <w:rPr>
          <w:rFonts w:asciiTheme="minorHAnsi" w:hAnsiTheme="minorHAnsi" w:cstheme="minorHAnsi"/>
          <w:sz w:val="24"/>
          <w:lang w:val="pt-BR"/>
        </w:rPr>
        <w:t xml:space="preserve">empregados ou </w:t>
      </w:r>
      <w:r w:rsidR="00DB2994" w:rsidRPr="003B501A">
        <w:rPr>
          <w:rFonts w:asciiTheme="minorHAnsi" w:hAnsiTheme="minorHAnsi" w:cstheme="minorHAnsi"/>
          <w:sz w:val="24"/>
          <w:lang w:val="pt-BR"/>
        </w:rPr>
        <w:t xml:space="preserve">agentes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w:t>
      </w:r>
      <w:r w:rsidRPr="003B501A">
        <w:rPr>
          <w:rFonts w:asciiTheme="minorHAnsi" w:hAnsiTheme="minorHAnsi" w:cstheme="minorHAnsi"/>
          <w:sz w:val="24"/>
          <w:lang w:val="pt-BR"/>
        </w:rPr>
        <w:lastRenderedPageBreak/>
        <w:t xml:space="preserve">administrativa nacional ou estrangeira, em relação à violação de Leis de Combate à Lavagem de Dinheiro e Leis Anticorrupção, desde que não sejam processos ou procedimentos confidenciais ou sigilosos </w:t>
      </w:r>
      <w:r w:rsidR="008104FD">
        <w:rPr>
          <w:rFonts w:asciiTheme="minorHAnsi" w:hAnsiTheme="minorHAnsi" w:cstheme="minorHAnsi"/>
          <w:sz w:val="24"/>
          <w:lang w:val="pt-BR"/>
        </w:rPr>
        <w:t xml:space="preserve">de acordo com a legislação aplicável e/ou determinação de autoridade competente,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sidR="008104FD">
        <w:rPr>
          <w:rFonts w:asciiTheme="minorHAnsi" w:hAnsiTheme="minorHAnsi" w:cstheme="minorHAnsi"/>
          <w:sz w:val="24"/>
          <w:lang w:val="pt-BR"/>
        </w:rPr>
        <w:t>[</w:t>
      </w:r>
      <w:r w:rsidR="008104FD" w:rsidRPr="008143CB">
        <w:rPr>
          <w:rFonts w:asciiTheme="minorHAnsi" w:hAnsiTheme="minorHAnsi" w:cstheme="minorHAnsi"/>
          <w:b/>
          <w:bCs/>
          <w:sz w:val="24"/>
          <w:highlight w:val="yellow"/>
          <w:lang w:val="pt-BR"/>
        </w:rPr>
        <w:t xml:space="preserve">Nota SF: Item sujeito à validação pela área de </w:t>
      </w:r>
      <w:proofErr w:type="spellStart"/>
      <w:r w:rsidR="008104FD" w:rsidRPr="008143CB">
        <w:rPr>
          <w:rFonts w:asciiTheme="minorHAnsi" w:hAnsiTheme="minorHAnsi" w:cstheme="minorHAnsi"/>
          <w:b/>
          <w:bCs/>
          <w:sz w:val="24"/>
          <w:highlight w:val="yellow"/>
          <w:lang w:val="pt-BR"/>
        </w:rPr>
        <w:t>compliance</w:t>
      </w:r>
      <w:proofErr w:type="spellEnd"/>
      <w:r w:rsidR="008104FD" w:rsidRPr="008143CB">
        <w:rPr>
          <w:rFonts w:asciiTheme="minorHAnsi" w:hAnsiTheme="minorHAnsi" w:cstheme="minorHAnsi"/>
          <w:b/>
          <w:bCs/>
          <w:sz w:val="24"/>
          <w:highlight w:val="yellow"/>
          <w:lang w:val="pt-BR"/>
        </w:rPr>
        <w:t xml:space="preserve"> da Companhia</w:t>
      </w:r>
      <w:r w:rsidR="008104FD">
        <w:rPr>
          <w:rFonts w:asciiTheme="minorHAnsi" w:hAnsiTheme="minorHAnsi" w:cstheme="minorHAnsi"/>
          <w:sz w:val="24"/>
          <w:lang w:val="pt-BR"/>
        </w:rPr>
        <w:t>]</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056FABB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KPMG; (b) EY, (c) Deloitte, ou (d) </w:t>
      </w:r>
      <w:proofErr w:type="spellStart"/>
      <w:r w:rsidRPr="003B501A">
        <w:rPr>
          <w:rFonts w:asciiTheme="minorHAnsi" w:hAnsiTheme="minorHAnsi" w:cstheme="minorHAnsi"/>
          <w:sz w:val="24"/>
          <w:lang w:val="pt-BR"/>
        </w:rPr>
        <w:t>PwC</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r w:rsidR="00460C55" w:rsidRPr="003B501A">
        <w:rPr>
          <w:rFonts w:asciiTheme="minorHAnsi" w:hAnsiTheme="minorHAnsi" w:cstheme="minorHAnsi"/>
          <w:sz w:val="24"/>
          <w:lang w:val="pt-BR"/>
        </w:rPr>
        <w:t>[</w:t>
      </w:r>
      <w:r w:rsidR="00460C55" w:rsidRPr="003B501A">
        <w:rPr>
          <w:rFonts w:asciiTheme="minorHAnsi" w:hAnsiTheme="minorHAnsi" w:cstheme="minorHAnsi"/>
          <w:b/>
          <w:bCs/>
          <w:sz w:val="24"/>
          <w:highlight w:val="yellow"/>
          <w:lang w:val="pt-BR"/>
        </w:rPr>
        <w:t>Nota SF: Sujeito à confirmação</w:t>
      </w:r>
      <w:r w:rsidR="00460C55" w:rsidRPr="003B501A">
        <w:rPr>
          <w:rFonts w:asciiTheme="minorHAnsi" w:hAnsiTheme="minorHAnsi" w:cstheme="minorHAnsi"/>
          <w:sz w:val="24"/>
          <w:lang w:val="pt-BR"/>
        </w:rPr>
        <w:t>]</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w:t>
      </w:r>
      <w:r w:rsidRPr="003B501A">
        <w:rPr>
          <w:rFonts w:asciiTheme="minorHAnsi" w:hAnsiTheme="minorHAnsi" w:cstheme="minorHAnsi"/>
          <w:sz w:val="24"/>
          <w:lang w:val="pt-BR"/>
        </w:rPr>
        <w:lastRenderedPageBreak/>
        <w:t xml:space="preserve">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6E24B6C5"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r w:rsidR="008104FD" w:rsidRPr="008143CB">
        <w:rPr>
          <w:rFonts w:asciiTheme="minorHAnsi" w:hAnsiTheme="minorHAnsi" w:cstheme="minorHAnsi"/>
          <w:b/>
          <w:bCs/>
          <w:sz w:val="24"/>
          <w:highlight w:val="yellow"/>
          <w:lang w:val="pt-BR"/>
        </w:rPr>
        <w:t>Nota SF: Empréstimos, mútuos e garantias estão tratados na Cláusula 6.2</w:t>
      </w:r>
      <w:r w:rsidR="008104FD">
        <w:rPr>
          <w:rFonts w:asciiTheme="minorHAnsi" w:hAnsiTheme="minorHAnsi" w:cstheme="minorHAnsi"/>
          <w:sz w:val="24"/>
          <w:lang w:val="pt-BR"/>
        </w:rPr>
        <w:t>]</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3157A444"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por decisão judicial </w:t>
      </w:r>
      <w:r w:rsidRPr="008143CB">
        <w:rPr>
          <w:rFonts w:asciiTheme="minorHAnsi" w:hAnsiTheme="minorHAnsi" w:cstheme="minorHAnsi"/>
          <w:sz w:val="24"/>
          <w:lang w:val="pt-BR"/>
        </w:rPr>
        <w:t>que estes venham a sofrer em decorrência do referido dano ambiental.</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2" w:name="_DV_M458"/>
      <w:bookmarkStart w:id="383" w:name="_DV_M459"/>
      <w:bookmarkStart w:id="384" w:name="_DV_M460"/>
      <w:bookmarkStart w:id="385" w:name="_DV_M461"/>
      <w:bookmarkStart w:id="386" w:name="_DV_M462"/>
      <w:bookmarkStart w:id="387" w:name="_DV_M463"/>
      <w:bookmarkStart w:id="388" w:name="_DV_M464"/>
      <w:bookmarkStart w:id="389" w:name="_DV_M465"/>
      <w:bookmarkStart w:id="390" w:name="_DV_M466"/>
      <w:bookmarkStart w:id="391" w:name="_DV_M467"/>
      <w:bookmarkStart w:id="392" w:name="_DV_M468"/>
      <w:bookmarkStart w:id="393" w:name="_DV_M469"/>
      <w:bookmarkStart w:id="394" w:name="_DV_M470"/>
      <w:bookmarkStart w:id="395" w:name="_DV_M471"/>
      <w:bookmarkStart w:id="396" w:name="_DV_M472"/>
      <w:bookmarkStart w:id="397" w:name="_DV_M473"/>
      <w:bookmarkStart w:id="398" w:name="_DV_M474"/>
      <w:bookmarkStart w:id="399" w:name="_DV_M475"/>
      <w:bookmarkStart w:id="400" w:name="_DV_M476"/>
      <w:bookmarkStart w:id="401" w:name="_DV_M477"/>
      <w:bookmarkStart w:id="402" w:name="_DV_M478"/>
      <w:bookmarkStart w:id="403" w:name="_DV_M479"/>
      <w:bookmarkStart w:id="404" w:name="_DV_M480"/>
      <w:bookmarkStart w:id="405" w:name="_DV_M481"/>
      <w:bookmarkStart w:id="406" w:name="_DV_M482"/>
      <w:bookmarkStart w:id="407" w:name="_DV_M483"/>
      <w:bookmarkStart w:id="408" w:name="_DV_M484"/>
      <w:bookmarkStart w:id="409" w:name="_DV_M485"/>
      <w:bookmarkStart w:id="410" w:name="_DV_M486"/>
      <w:bookmarkStart w:id="411" w:name="_DV_M487"/>
      <w:bookmarkStart w:id="412" w:name="_DV_M488"/>
      <w:bookmarkStart w:id="413" w:name="_DV_M489"/>
      <w:bookmarkStart w:id="414" w:name="_DV_M490"/>
      <w:bookmarkStart w:id="415" w:name="_DV_M491"/>
      <w:bookmarkStart w:id="416" w:name="_DV_M492"/>
      <w:bookmarkStart w:id="417" w:name="_DV_M493"/>
      <w:bookmarkStart w:id="418" w:name="_DV_M494"/>
      <w:bookmarkStart w:id="419" w:name="_DV_M495"/>
      <w:bookmarkStart w:id="420" w:name="_DV_M511"/>
      <w:bookmarkStart w:id="421" w:name="_DV_M512"/>
      <w:bookmarkStart w:id="422" w:name="_DV_M513"/>
      <w:bookmarkStart w:id="423" w:name="_DV_M514"/>
      <w:bookmarkStart w:id="424" w:name="_Toc499990370"/>
      <w:bookmarkStart w:id="425" w:name="_Toc280370542"/>
      <w:bookmarkStart w:id="426" w:name="_Toc349040598"/>
      <w:bookmarkStart w:id="427" w:name="_Toc351469183"/>
      <w:bookmarkStart w:id="428" w:name="_Toc352767485"/>
      <w:bookmarkStart w:id="429" w:name="_Toc355626572"/>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4"/>
      <w:bookmarkEnd w:id="425"/>
      <w:bookmarkEnd w:id="426"/>
      <w:bookmarkEnd w:id="427"/>
      <w:bookmarkEnd w:id="428"/>
      <w:bookmarkEnd w:id="429"/>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0" w:name="_DV_M515"/>
      <w:bookmarkStart w:id="431" w:name="_Toc499990371"/>
      <w:bookmarkEnd w:id="430"/>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2" w:name="_DV_M516"/>
      <w:bookmarkEnd w:id="432"/>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3" w:name="_DV_M517"/>
      <w:bookmarkEnd w:id="433"/>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4" w:name="_DV_M518"/>
      <w:bookmarkEnd w:id="434"/>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5" w:name="_DV_M519"/>
      <w:bookmarkEnd w:id="435"/>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6" w:name="_DV_M526"/>
      <w:bookmarkEnd w:id="436"/>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7" w:name="_DV_M527"/>
      <w:bookmarkStart w:id="438" w:name="_Ref451202254"/>
      <w:bookmarkEnd w:id="437"/>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8"/>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39" w:name="_DV_M528"/>
      <w:bookmarkEnd w:id="439"/>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0" w:name="_DV_M529"/>
      <w:bookmarkEnd w:id="440"/>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30"/>
      <w:bookmarkEnd w:id="441"/>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1"/>
      <w:bookmarkEnd w:id="442"/>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2"/>
      <w:bookmarkStart w:id="444" w:name="_DV_M533"/>
      <w:bookmarkStart w:id="445" w:name="_DV_M534"/>
      <w:bookmarkEnd w:id="443"/>
      <w:bookmarkEnd w:id="444"/>
      <w:bookmarkEnd w:id="445"/>
    </w:p>
    <w:p w14:paraId="5CDA6FBA" w14:textId="77777777"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1888975E" w14:textId="020DC870"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47D3C9F" w14:textId="073A18F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comunicar os Debenturistas a respeito de qualquer inadimplemento, pela Emissora, de obrigações financeiras assumidas na presente Escritura de Emissão, incluindo as obrigações relativas a garantia e a cláusulas contratuais </w:t>
      </w:r>
      <w:r w:rsidRPr="003B501A">
        <w:rPr>
          <w:rFonts w:asciiTheme="minorHAnsi" w:hAnsiTheme="minorHAnsi" w:cstheme="minorHAnsi"/>
          <w:sz w:val="24"/>
          <w:lang w:val="pt-BR"/>
        </w:rPr>
        <w:lastRenderedPageBreak/>
        <w:t>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D1187B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observar, cumprir com e/ou fazer cumprir por si, suas subsidiárias e seus administradores, empregados 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3AD3837A"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w:t>
      </w:r>
      <w:r w:rsidRPr="003B501A">
        <w:rPr>
          <w:rFonts w:asciiTheme="minorHAnsi" w:hAnsiTheme="minorHAnsi" w:cstheme="minorHAnsi"/>
          <w:sz w:val="24"/>
          <w:lang w:val="pt-BR"/>
        </w:rPr>
        <w:lastRenderedPageBreak/>
        <w:t>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6" w:name="_DV_M559"/>
      <w:bookmarkEnd w:id="446"/>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7" w:name="_DV_M560"/>
      <w:bookmarkStart w:id="448" w:name="_Ref451203607"/>
      <w:bookmarkEnd w:id="447"/>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9" w:name="_DV_M568"/>
      <w:bookmarkStart w:id="450" w:name="_DV_M569"/>
      <w:bookmarkStart w:id="451" w:name="_DV_M570"/>
      <w:bookmarkStart w:id="452" w:name="_DV_M571"/>
      <w:bookmarkStart w:id="453" w:name="_DV_M572"/>
      <w:bookmarkStart w:id="454" w:name="_DV_M573"/>
      <w:bookmarkStart w:id="455" w:name="_DV_M574"/>
      <w:bookmarkStart w:id="456" w:name="_DV_M575"/>
      <w:bookmarkStart w:id="457" w:name="_DV_M576"/>
      <w:bookmarkStart w:id="458" w:name="_DV_M577"/>
      <w:bookmarkEnd w:id="448"/>
      <w:bookmarkEnd w:id="449"/>
      <w:bookmarkEnd w:id="450"/>
      <w:bookmarkEnd w:id="451"/>
      <w:bookmarkEnd w:id="452"/>
      <w:bookmarkEnd w:id="453"/>
      <w:bookmarkEnd w:id="454"/>
      <w:bookmarkEnd w:id="455"/>
      <w:bookmarkEnd w:id="456"/>
      <w:bookmarkEnd w:id="457"/>
      <w:bookmarkEnd w:id="458"/>
    </w:p>
    <w:p w14:paraId="443A61CC" w14:textId="5D4F278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Remuneração do Agente Fiduciário </w:t>
      </w:r>
      <w:r w:rsidR="009B4A3D" w:rsidRPr="003B501A">
        <w:rPr>
          <w:rFonts w:asciiTheme="minorHAnsi" w:hAnsiTheme="minorHAnsi" w:cstheme="minorHAnsi"/>
          <w:b/>
          <w:sz w:val="24"/>
          <w:highlight w:val="yellow"/>
          <w:lang w:val="pt-BR"/>
        </w:rPr>
        <w:t>[Nota SF: Cláusula a ser alterada conforme proposta do Agente Fiduciário]</w:t>
      </w:r>
    </w:p>
    <w:p w14:paraId="672F0EE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59153B1C"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devido, ao Agente Fiduciário, honorários pelo desempenho dos deveres e atribuições que lhe competem, nos termos da legislação em vigor e desta Escritura de Emissão, correspondentes, a parcelas anuais de R$</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sendo a primeira parcela devida no 5º (quinto) dia útil após a data da assinatura desta Escritura de Emissão, e as demais parcelas no dia 15 (quinze) do mesmo mês da emissão da primeira fatura na mesma data dos anos subsequentes.</w:t>
      </w:r>
    </w:p>
    <w:p w14:paraId="42502ACD"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48058A3" w14:textId="68FCB8F3"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1F8659E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AD56C28" w14:textId="2F4C5C86"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primeira parcela da remuneração do Agente Fiduciário será devida ainda que a operação não seja integralizada, a título de estruturação e implantação.</w:t>
      </w:r>
    </w:p>
    <w:p w14:paraId="411A9047"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8A33FFA" w14:textId="7ADE66C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pagamento da remuneração do Agente Fiduciário será feito mediante crédito na conta corrente a ser indicada pelo Agente Fiduciário.</w:t>
      </w:r>
    </w:p>
    <w:p w14:paraId="738DA5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DA46FD" w14:textId="1298309D"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sidRPr="003B501A">
        <w:rPr>
          <w:rFonts w:asciiTheme="minorHAnsi" w:hAnsiTheme="minorHAnsi" w:cstheme="minorHAnsi"/>
          <w:i/>
          <w:sz w:val="24"/>
          <w:lang w:val="pt-BR"/>
        </w:rPr>
        <w:t>pro rata die</w:t>
      </w:r>
      <w:r w:rsidRPr="003B501A">
        <w:rPr>
          <w:rFonts w:asciiTheme="minorHAnsi" w:hAnsiTheme="minorHAnsi" w:cstheme="minorHAnsi"/>
          <w:sz w:val="24"/>
          <w:lang w:val="pt-BR"/>
        </w:rPr>
        <w:t>, se necessário.</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5B7D372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remuneração prevista será devida mesmo após o vencimento das Debêntures, caso o Agente Fiduciário ainda esteja exercendo atividades inerentes à sua função em relação à Emissão.</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9" w:name="_DV_M579"/>
      <w:bookmarkStart w:id="460" w:name="_Ref487060449"/>
      <w:bookmarkStart w:id="461" w:name="_Ref484880722"/>
      <w:bookmarkEnd w:id="459"/>
    </w:p>
    <w:p w14:paraId="265EDF62" w14:textId="41D95CCC" w:rsidR="0067526F"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w:t>
      </w:r>
      <w:r w:rsidR="00847530" w:rsidRPr="003B501A">
        <w:rPr>
          <w:rFonts w:asciiTheme="minorHAnsi" w:hAnsiTheme="minorHAnsi" w:cstheme="minorHAnsi"/>
          <w:sz w:val="24"/>
          <w:lang w:val="pt-BR"/>
        </w:rPr>
        <w:t>[</w:t>
      </w:r>
      <w:r w:rsidRPr="003B501A">
        <w:rPr>
          <w:rFonts w:asciiTheme="minorHAnsi" w:hAnsiTheme="minorHAnsi" w:cstheme="minorHAnsi"/>
          <w:sz w:val="24"/>
          <w:highlight w:val="yellow"/>
          <w:lang w:val="pt-BR"/>
        </w:rPr>
        <w:t>R$2.000 (dois mil reais)</w:t>
      </w:r>
      <w:r w:rsidR="0084753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418CEACA" w:rsidR="00F377F1"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despesas decorrentes de procedimentos legais, inclusive </w:t>
      </w:r>
      <w:r w:rsidRPr="003B501A">
        <w:rPr>
          <w:rFonts w:asciiTheme="minorHAnsi" w:eastAsia="Arial Unicode MS" w:hAnsiTheme="minorHAnsi" w:cstheme="minorHAnsi"/>
          <w:sz w:val="24"/>
          <w:lang w:val="pt-BR"/>
        </w:rPr>
        <w:t>as despesas administrativas</w:t>
      </w:r>
      <w:r w:rsidRPr="003B501A">
        <w:rPr>
          <w:rFonts w:asciiTheme="minorHAnsi" w:hAnsiTheme="minorHAnsi" w:cstheme="minorHAnsi"/>
          <w:sz w:val="24"/>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sidRPr="003B501A">
        <w:rPr>
          <w:rFonts w:asciiTheme="minorHAnsi" w:eastAsia="Arial Unicode MS" w:hAnsiTheme="minorHAnsi" w:cstheme="minorHAnsi"/>
          <w:sz w:val="24"/>
          <w:lang w:val="pt-BR"/>
        </w:rPr>
        <w:t xml:space="preserve"> Os honorários de sucumbência em ações judiciais serão igualmente suportados pelos Debenturistas, bem como a remuneração do Agente Fiduciário na hipótese de a Emissora permanecer em inadimplência com relação ao pagamento desta </w:t>
      </w:r>
      <w:r w:rsidRPr="003B501A">
        <w:rPr>
          <w:rFonts w:asciiTheme="minorHAnsi" w:eastAsia="Arial Unicode MS" w:hAnsiTheme="minorHAnsi" w:cstheme="minorHAnsi"/>
          <w:sz w:val="24"/>
          <w:lang w:val="pt-BR"/>
        </w:rPr>
        <w:lastRenderedPageBreak/>
        <w:t>por um período superior a 30 (trinta) dias, podendo o Agente Fiduciário solicitar garantia dos Debenturistas para cobertura do risco de sucumbência.</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2" w:name="_DV_M580"/>
      <w:bookmarkStart w:id="463" w:name="_DV_M581"/>
      <w:bookmarkStart w:id="464" w:name="_DV_M582"/>
      <w:bookmarkStart w:id="465" w:name="_DV_M584"/>
      <w:bookmarkEnd w:id="460"/>
      <w:bookmarkEnd w:id="461"/>
      <w:bookmarkEnd w:id="462"/>
      <w:bookmarkEnd w:id="463"/>
      <w:bookmarkEnd w:id="464"/>
      <w:bookmarkEnd w:id="465"/>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6" w:name="_DV_M585"/>
      <w:bookmarkStart w:id="467" w:name="_Ref451204076"/>
      <w:bookmarkEnd w:id="466"/>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7"/>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8" w:name="_DV_M586"/>
      <w:bookmarkEnd w:id="468"/>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3198D91" w14:textId="4ADF70CA" w:rsidR="00C86DE2"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no melhor de seu conhecimento, cumpre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77C241F9"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bookmarkStart w:id="469" w:name="_DV_M590"/>
      <w:bookmarkStart w:id="470" w:name="_DV_M597"/>
      <w:bookmarkEnd w:id="469"/>
      <w:bookmarkEnd w:id="470"/>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1" w:name="_DV_M598"/>
      <w:bookmarkStart w:id="472" w:name="_Ref492327380"/>
      <w:bookmarkStart w:id="473" w:name="_Ref451201382"/>
      <w:bookmarkEnd w:id="471"/>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2"/>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4" w:name="_DV_M599"/>
      <w:bookmarkStart w:id="475" w:name="_Ref451200416"/>
      <w:bookmarkEnd w:id="473"/>
      <w:bookmarkEnd w:id="474"/>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6" w:name="_DV_M600"/>
      <w:bookmarkEnd w:id="475"/>
      <w:bookmarkEnd w:id="476"/>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7" w:name="_DV_M601"/>
      <w:bookmarkEnd w:id="477"/>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8" w:name="_DV_M602"/>
      <w:bookmarkStart w:id="479" w:name="_Ref484880385"/>
      <w:bookmarkEnd w:id="478"/>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79"/>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0" w:name="_DV_M603"/>
      <w:bookmarkEnd w:id="480"/>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1" w:name="_DV_M604"/>
      <w:bookmarkEnd w:id="481"/>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5"/>
      <w:bookmarkStart w:id="483" w:name="_Ref514336935"/>
      <w:bookmarkEnd w:id="482"/>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w:t>
      </w:r>
      <w:r w:rsidRPr="003B501A">
        <w:rPr>
          <w:rFonts w:asciiTheme="minorHAnsi" w:hAnsiTheme="minorHAnsi" w:cstheme="minorHAnsi"/>
          <w:sz w:val="24"/>
          <w:lang w:val="pt-BR"/>
        </w:rPr>
        <w:lastRenderedPageBreak/>
        <w:t xml:space="preserve">em, no mínimo, 8 (oito) dias contados da data da publicação do novo anúncio de convocação. </w:t>
      </w:r>
      <w:bookmarkEnd w:id="483"/>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4" w:name="_DV_M606"/>
      <w:bookmarkEnd w:id="484"/>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5" w:name="_DV_M607"/>
      <w:bookmarkEnd w:id="485"/>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6" w:name="_DV_M608"/>
      <w:bookmarkStart w:id="487" w:name="_Ref451202124"/>
      <w:bookmarkEnd w:id="486"/>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7"/>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8" w:name="_DV_M609"/>
      <w:bookmarkEnd w:id="488"/>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9" w:name="_DV_M610"/>
      <w:bookmarkStart w:id="490" w:name="_Ref15991498"/>
      <w:bookmarkEnd w:id="489"/>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0"/>
    </w:p>
    <w:p w14:paraId="034A87B4" w14:textId="77777777" w:rsidR="006F205D" w:rsidRPr="003B501A" w:rsidRDefault="006F205D"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91" w:name="_DV_M611"/>
      <w:bookmarkStart w:id="492" w:name="_Ref484878613"/>
      <w:bookmarkEnd w:id="491"/>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2"/>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3" w:name="_DV_M612"/>
      <w:bookmarkStart w:id="494" w:name="_Ref451200548"/>
      <w:bookmarkEnd w:id="493"/>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4"/>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5" w:name="_DV_M614"/>
      <w:bookmarkStart w:id="496" w:name="_Ref452135653"/>
      <w:bookmarkEnd w:id="495"/>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7" w:name="_DV_M615"/>
      <w:bookmarkStart w:id="498" w:name="_DV_M616"/>
      <w:bookmarkStart w:id="499" w:name="_DV_M617"/>
      <w:bookmarkStart w:id="500" w:name="_Ref453932420"/>
      <w:bookmarkEnd w:id="496"/>
      <w:bookmarkEnd w:id="497"/>
      <w:bookmarkEnd w:id="498"/>
      <w:bookmarkEnd w:id="499"/>
    </w:p>
    <w:p w14:paraId="30231C09" w14:textId="021596A9"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Clausula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1" w:name="_DV_M619"/>
      <w:bookmarkEnd w:id="500"/>
      <w:bookmarkEnd w:id="501"/>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2" w:name="_DV_M620"/>
      <w:bookmarkEnd w:id="502"/>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3" w:name="_DV_M621"/>
      <w:bookmarkEnd w:id="503"/>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2"/>
      <w:bookmarkEnd w:id="504"/>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5" w:name="_DV_M623"/>
      <w:bookmarkEnd w:id="505"/>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6" w:name="_DV_M624"/>
      <w:bookmarkStart w:id="507" w:name="_DV_M625"/>
      <w:bookmarkEnd w:id="506"/>
      <w:bookmarkEnd w:id="507"/>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8" w:name="_DV_M626"/>
      <w:bookmarkEnd w:id="508"/>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09" w:name="_DV_M627"/>
      <w:bookmarkEnd w:id="509"/>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0" w:name="_DV_M628"/>
      <w:bookmarkStart w:id="511" w:name="_DV_M629"/>
      <w:bookmarkEnd w:id="510"/>
      <w:bookmarkEnd w:id="511"/>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2" w:name="_DV_M630"/>
      <w:bookmarkEnd w:id="512"/>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1"/>
      <w:bookmarkEnd w:id="513"/>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2"/>
      <w:bookmarkEnd w:id="514"/>
    </w:p>
    <w:p w14:paraId="324A68FA" w14:textId="62D22399"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 sujeitas a leis de falência, recuperação judicial ou extrajudicial e leis semelhantes que afetem os direitos dos credores de modo geral;</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3"/>
      <w:bookmarkEnd w:id="515"/>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6" w:name="_DV_M634"/>
      <w:bookmarkEnd w:id="516"/>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w:t>
      </w:r>
      <w:r w:rsidRPr="003B501A">
        <w:rPr>
          <w:rFonts w:asciiTheme="minorHAnsi" w:hAnsiTheme="minorHAnsi" w:cstheme="minorHAnsi"/>
          <w:sz w:val="24"/>
          <w:lang w:val="pt-BR"/>
        </w:rPr>
        <w:lastRenderedPageBreak/>
        <w:t>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32AC88FD"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é legítima proprietária 99,99% das ações representativas do capital social das SPEs</w:t>
      </w: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Pr="003B501A">
        <w:rPr>
          <w:rFonts w:asciiTheme="minorHAnsi" w:hAnsiTheme="minorHAnsi" w:cstheme="minorHAnsi"/>
          <w:b/>
          <w:bCs/>
          <w:sz w:val="24"/>
          <w:highlight w:val="yellow"/>
          <w:lang w:val="pt-BR"/>
        </w:rPr>
        <w:t>Nota S</w:t>
      </w:r>
      <w:r w:rsidRPr="00324395">
        <w:rPr>
          <w:rFonts w:asciiTheme="minorHAnsi" w:hAnsiTheme="minorHAnsi" w:cstheme="minorHAnsi"/>
          <w:b/>
          <w:bCs/>
          <w:sz w:val="24"/>
          <w:highlight w:val="yellow"/>
          <w:lang w:val="pt-BR"/>
        </w:rPr>
        <w:t xml:space="preserve">F: </w:t>
      </w:r>
      <w:r w:rsidR="00324395" w:rsidRPr="008143CB">
        <w:rPr>
          <w:rFonts w:asciiTheme="minorHAnsi" w:hAnsiTheme="minorHAnsi" w:cstheme="minorHAnsi"/>
          <w:b/>
          <w:bCs/>
          <w:sz w:val="24"/>
          <w:highlight w:val="yellow"/>
          <w:lang w:val="pt-BR"/>
        </w:rPr>
        <w:t xml:space="preserve">a ser confirmado no âmbito da </w:t>
      </w:r>
      <w:proofErr w:type="spellStart"/>
      <w:r w:rsidR="00324395" w:rsidRPr="008143CB">
        <w:rPr>
          <w:rFonts w:asciiTheme="minorHAnsi" w:hAnsiTheme="minorHAnsi" w:cstheme="minorHAnsi"/>
          <w:b/>
          <w:bCs/>
          <w:sz w:val="24"/>
          <w:highlight w:val="yellow"/>
          <w:lang w:val="pt-BR"/>
        </w:rPr>
        <w:t>due</w:t>
      </w:r>
      <w:proofErr w:type="spellEnd"/>
      <w:r w:rsidR="00324395" w:rsidRPr="008143CB">
        <w:rPr>
          <w:rFonts w:asciiTheme="minorHAnsi" w:hAnsiTheme="minorHAnsi" w:cstheme="minorHAnsi"/>
          <w:b/>
          <w:bCs/>
          <w:sz w:val="24"/>
          <w:highlight w:val="yellow"/>
          <w:lang w:val="pt-BR"/>
        </w:rPr>
        <w:t xml:space="preserve"> </w:t>
      </w:r>
      <w:proofErr w:type="spellStart"/>
      <w:r w:rsidR="00324395" w:rsidRPr="008143CB">
        <w:rPr>
          <w:rFonts w:asciiTheme="minorHAnsi" w:hAnsiTheme="minorHAnsi" w:cstheme="minorHAnsi"/>
          <w:b/>
          <w:bCs/>
          <w:sz w:val="24"/>
          <w:highlight w:val="yellow"/>
          <w:lang w:val="pt-BR"/>
        </w:rPr>
        <w:t>diligence</w:t>
      </w:r>
      <w:proofErr w:type="spellEnd"/>
      <w:r w:rsidRPr="003B501A">
        <w:rPr>
          <w:rFonts w:asciiTheme="minorHAnsi" w:hAnsiTheme="minorHAnsi" w:cstheme="minorHAnsi"/>
          <w:sz w:val="24"/>
          <w:lang w:val="pt-BR"/>
        </w:rPr>
        <w:t>]</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BA5C916" w14:textId="5F3C66CA"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 xml:space="preserve">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D0566B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proofErr w:type="spellStart"/>
      <w:r w:rsidR="00853B86" w:rsidRPr="003B501A">
        <w:rPr>
          <w:rFonts w:asciiTheme="minorHAnsi" w:hAnsiTheme="minorHAnsi" w:cstheme="minorHAnsi"/>
          <w:sz w:val="24"/>
          <w:lang w:val="pt-BR"/>
        </w:rPr>
        <w:t>boa fé</w:t>
      </w:r>
      <w:proofErr w:type="spellEnd"/>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0AF500A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7" w:name="_DV_M654"/>
      <w:bookmarkStart w:id="518" w:name="_DV_M658"/>
      <w:bookmarkStart w:id="519" w:name="_DV_M659"/>
      <w:bookmarkEnd w:id="517"/>
      <w:bookmarkEnd w:id="518"/>
      <w:bookmarkEnd w:id="519"/>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0" w:name="_DV_M660"/>
      <w:bookmarkEnd w:id="520"/>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1" w:name="_DV_M661"/>
      <w:bookmarkStart w:id="522" w:name="_Ref451200713"/>
      <w:bookmarkEnd w:id="521"/>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2"/>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3" w:name="_DV_M662"/>
      <w:bookmarkStart w:id="524" w:name="_Hlk11057462"/>
      <w:bookmarkEnd w:id="523"/>
    </w:p>
    <w:p w14:paraId="5D899D6F" w14:textId="77777777" w:rsidR="00F06F70"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3B501A">
      <w:pPr>
        <w:pStyle w:val="Body"/>
        <w:spacing w:after="0" w:line="320" w:lineRule="exact"/>
        <w:ind w:left="1560"/>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5" w:name="_DV_M663"/>
      <w:bookmarkEnd w:id="525"/>
      <w:r w:rsidR="00567E80" w:rsidRPr="003B501A">
        <w:rPr>
          <w:rFonts w:asciiTheme="minorHAnsi" w:hAnsiTheme="minorHAnsi" w:cstheme="minorHAnsi"/>
          <w:sz w:val="24"/>
          <w:szCs w:val="24"/>
        </w:rPr>
        <w:t xml:space="preserve">Avenida Julio de Sá </w:t>
      </w:r>
      <w:proofErr w:type="spellStart"/>
      <w:r w:rsidR="00567E80" w:rsidRPr="003B501A">
        <w:rPr>
          <w:rFonts w:asciiTheme="minorHAnsi" w:hAnsiTheme="minorHAnsi" w:cstheme="minorHAnsi"/>
          <w:sz w:val="24"/>
          <w:szCs w:val="24"/>
        </w:rPr>
        <w:t>Bierrenbach</w:t>
      </w:r>
      <w:proofErr w:type="spellEnd"/>
      <w:r w:rsidR="00567E80" w:rsidRPr="003B501A">
        <w:rPr>
          <w:rFonts w:asciiTheme="minorHAnsi" w:hAnsiTheme="minorHAnsi" w:cstheme="minorHAnsi"/>
          <w:sz w:val="24"/>
          <w:szCs w:val="24"/>
        </w:rPr>
        <w:t xml:space="preserve">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lastRenderedPageBreak/>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6" w:name="_DV_M664"/>
      <w:bookmarkStart w:id="527" w:name="_DV_M668"/>
      <w:bookmarkEnd w:id="524"/>
      <w:bookmarkEnd w:id="526"/>
      <w:bookmarkEnd w:id="527"/>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8" w:name="_DV_M700"/>
      <w:bookmarkStart w:id="529" w:name="_DV_M701"/>
      <w:bookmarkEnd w:id="528"/>
      <w:bookmarkEnd w:id="529"/>
      <w:r w:rsidRPr="003B501A">
        <w:rPr>
          <w:rFonts w:asciiTheme="minorHAnsi" w:hAnsiTheme="minorHAnsi" w:cstheme="minorHAnsi"/>
          <w:b/>
          <w:sz w:val="24"/>
          <w:szCs w:val="24"/>
        </w:rPr>
        <w:t>SIMPLIFIC PAVARINI DISTRIBUIDORA DE TÍTULOS E VALORES MOBILIÁRIOS LTDA.</w:t>
      </w:r>
      <w:bookmarkStart w:id="530" w:name="_DV_M702"/>
      <w:bookmarkStart w:id="531" w:name="_DV_M703"/>
      <w:bookmarkStart w:id="532" w:name="_DV_M704"/>
      <w:bookmarkStart w:id="533" w:name="_DV_M707"/>
      <w:bookmarkEnd w:id="530"/>
      <w:bookmarkEnd w:id="531"/>
      <w:bookmarkEnd w:id="532"/>
      <w:bookmarkEnd w:id="533"/>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65F0146C"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p>
    <w:p w14:paraId="5870D06F" w14:textId="7988D44F"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285C1A" w:rsidRPr="003B501A">
        <w:rPr>
          <w:rFonts w:asciiTheme="minorHAnsi" w:hAnsiTheme="minorHAnsi" w:cstheme="minorHAnsi"/>
          <w:sz w:val="24"/>
          <w:szCs w:val="24"/>
          <w:highlight w:val="yellow"/>
        </w:rPr>
        <w:t>[=]</w:t>
      </w:r>
    </w:p>
    <w:p w14:paraId="7AF91467" w14:textId="1145E6E5"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285C1A" w:rsidRPr="003B501A">
        <w:rPr>
          <w:rFonts w:asciiTheme="minorHAnsi" w:hAnsiTheme="minorHAnsi" w:cstheme="minorHAnsi"/>
          <w:sz w:val="24"/>
          <w:szCs w:val="24"/>
          <w:highlight w:val="yellow"/>
        </w:rPr>
        <w:t>[=]</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4" w:name="_DV_M708"/>
      <w:bookmarkStart w:id="535" w:name="_DV_M709"/>
      <w:bookmarkStart w:id="536" w:name="_DV_M710"/>
      <w:bookmarkStart w:id="537" w:name="_DV_M711"/>
      <w:bookmarkStart w:id="538" w:name="_DV_M712"/>
      <w:bookmarkStart w:id="539" w:name="_DV_M713"/>
      <w:bookmarkStart w:id="540" w:name="_DV_M714"/>
      <w:bookmarkStart w:id="541" w:name="_DV_M715"/>
      <w:bookmarkStart w:id="542" w:name="_DV_M716"/>
      <w:bookmarkStart w:id="543" w:name="_DV_M717"/>
      <w:bookmarkStart w:id="544" w:name="_DV_M718"/>
      <w:bookmarkStart w:id="545" w:name="_DV_M719"/>
      <w:bookmarkStart w:id="546" w:name="_DV_M720"/>
      <w:bookmarkStart w:id="547" w:name="_DV_M721"/>
      <w:bookmarkStart w:id="548" w:name="_DV_M722"/>
      <w:bookmarkStart w:id="549" w:name="_DV_M72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0" w:name="_DV_M724"/>
      <w:bookmarkEnd w:id="550"/>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Praça Antônio Prado, nº 48, 4º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1" w:name="_DV_M726"/>
      <w:bookmarkStart w:id="552" w:name="_DV_M727"/>
      <w:bookmarkStart w:id="553" w:name="_DV_M730"/>
      <w:bookmarkStart w:id="554" w:name="_DV_M731"/>
      <w:bookmarkEnd w:id="551"/>
      <w:bookmarkEnd w:id="552"/>
      <w:bookmarkEnd w:id="553"/>
      <w:bookmarkEnd w:id="554"/>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5" w:name="_DV_M733"/>
      <w:bookmarkStart w:id="556" w:name="_DV_M734"/>
      <w:bookmarkStart w:id="557" w:name="_DV_M735"/>
      <w:bookmarkStart w:id="558" w:name="_DV_M736"/>
      <w:bookmarkStart w:id="559" w:name="_DV_M737"/>
      <w:bookmarkStart w:id="560" w:name="_DV_M738"/>
      <w:bookmarkStart w:id="561" w:name="_DV_M739"/>
      <w:bookmarkEnd w:id="555"/>
      <w:bookmarkEnd w:id="556"/>
      <w:bookmarkEnd w:id="557"/>
      <w:bookmarkEnd w:id="558"/>
      <w:bookmarkEnd w:id="559"/>
      <w:bookmarkEnd w:id="560"/>
      <w:bookmarkEnd w:id="561"/>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2" w:name="_DV_M740"/>
      <w:bookmarkEnd w:id="562"/>
    </w:p>
    <w:p w14:paraId="34C3E957" w14:textId="06C755F1"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5EB6F550"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63" w:name="_DV_M741"/>
      <w:bookmarkEnd w:id="563"/>
    </w:p>
    <w:p w14:paraId="5ADB7064" w14:textId="03FEBD75"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4" w:name="_DV_M742"/>
      <w:bookmarkEnd w:id="564"/>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5" w:name="_DV_M743"/>
      <w:bookmarkEnd w:id="565"/>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6" w:name="_DV_M744"/>
      <w:bookmarkEnd w:id="566"/>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7" w:name="_DV_M745"/>
      <w:bookmarkEnd w:id="567"/>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8" w:name="_DV_M746"/>
      <w:bookmarkEnd w:id="568"/>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9" w:name="_DV_M747"/>
      <w:bookmarkEnd w:id="569"/>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0" w:name="_DV_M748"/>
      <w:bookmarkEnd w:id="570"/>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1" w:name="_DV_M749"/>
      <w:bookmarkEnd w:id="571"/>
    </w:p>
    <w:p w14:paraId="76FD8E09" w14:textId="6D6738C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sidRPr="003B501A">
        <w:rPr>
          <w:rFonts w:asciiTheme="minorHAnsi" w:hAnsiTheme="minorHAnsi" w:cstheme="minorHAnsi"/>
          <w:b/>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2" w:name="_DV_M750"/>
      <w:bookmarkEnd w:id="572"/>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51"/>
      <w:bookmarkEnd w:id="573"/>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4" w:name="_DV_M752"/>
      <w:bookmarkEnd w:id="574"/>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53"/>
      <w:bookmarkEnd w:id="575"/>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6" w:name="_DV_M754"/>
      <w:bookmarkEnd w:id="576"/>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55"/>
      <w:bookmarkEnd w:id="577"/>
    </w:p>
    <w:p w14:paraId="325E7FA1" w14:textId="4B14B284"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 eleito o foro da Cidade do Rio de Janeiro, Estado do Rio de Janeiro, para dirimir quaisquer dúvidas ou controvérsias oriundas desta Escritura de Emissão, com renúncia a qualquer outro, por mais privilegiado que seja.</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lastRenderedPageBreak/>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8" w:name="_DV_M756"/>
      <w:bookmarkEnd w:id="578"/>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79" w:name="_DV_M757"/>
      <w:bookmarkEnd w:id="579"/>
    </w:p>
    <w:p w14:paraId="6F8C945C" w14:textId="69CACB65"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0" w:name="_DV_M758"/>
      <w:bookmarkEnd w:id="580"/>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C1DE0C5"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bookmarkStart w:id="581" w:name="_DV_M759"/>
      <w:bookmarkStart w:id="582" w:name="_DV_M760"/>
      <w:bookmarkStart w:id="583" w:name="_DV_M761"/>
      <w:bookmarkStart w:id="584" w:name="_DV_M762"/>
      <w:bookmarkStart w:id="585" w:name="_DV_M763"/>
      <w:bookmarkStart w:id="586" w:name="_DV_M777"/>
      <w:bookmarkStart w:id="587" w:name="_DV_M778"/>
      <w:bookmarkStart w:id="588" w:name="_DV_M779"/>
      <w:bookmarkStart w:id="589" w:name="_DV_M780"/>
      <w:bookmarkStart w:id="590" w:name="_DV_M781"/>
      <w:bookmarkStart w:id="591" w:name="_DV_M782"/>
      <w:bookmarkStart w:id="592" w:name="_DV_M783"/>
      <w:bookmarkStart w:id="593" w:name="_DV_M784"/>
      <w:bookmarkStart w:id="594" w:name="_DV_M785"/>
      <w:bookmarkStart w:id="595" w:name="_DV_M786"/>
      <w:bookmarkStart w:id="596" w:name="_DV_M787"/>
      <w:bookmarkStart w:id="597" w:name="_DV_M788"/>
      <w:bookmarkStart w:id="598" w:name="_DV_M789"/>
      <w:bookmarkStart w:id="599" w:name="_DV_M790"/>
      <w:bookmarkStart w:id="600" w:name="_DV_M791"/>
      <w:bookmarkStart w:id="601" w:name="_DV_M792"/>
      <w:bookmarkStart w:id="602" w:name="_DV_M793"/>
      <w:bookmarkStart w:id="603" w:name="_DV_M794"/>
      <w:bookmarkStart w:id="604" w:name="_DV_M795"/>
      <w:bookmarkStart w:id="605" w:name="_DV_M796"/>
      <w:bookmarkStart w:id="606" w:name="_DV_M797"/>
      <w:bookmarkStart w:id="607" w:name="_DV_M798"/>
      <w:bookmarkStart w:id="608" w:name="_DV_M799"/>
      <w:bookmarkStart w:id="609" w:name="_DV_M800"/>
      <w:bookmarkStart w:id="610" w:name="_DV_M801"/>
      <w:bookmarkStart w:id="611" w:name="_DV_M802"/>
      <w:bookmarkStart w:id="612" w:name="_DV_M803"/>
      <w:bookmarkStart w:id="613" w:name="_DV_M804"/>
      <w:bookmarkStart w:id="614" w:name="_DV_M805"/>
      <w:bookmarkStart w:id="615" w:name="_DV_C1426"/>
      <w:bookmarkEnd w:id="43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5"/>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726F03D9"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27F38795" w14:textId="77777777" w:rsidR="0069395C" w:rsidRPr="008141BE" w:rsidRDefault="0069395C"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br w:type="page"/>
      </w:r>
    </w:p>
    <w:p w14:paraId="4704E2CA" w14:textId="3144D031" w:rsidR="0069395C" w:rsidRPr="008141BE" w:rsidRDefault="0069395C" w:rsidP="00255FD6">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 xml:space="preserve">ANEXO </w:t>
      </w:r>
      <w:r w:rsidR="00AB72D9">
        <w:rPr>
          <w:rFonts w:asciiTheme="minorHAnsi" w:hAnsiTheme="minorHAnsi" w:cstheme="minorHAnsi"/>
          <w:b/>
          <w:sz w:val="24"/>
        </w:rPr>
        <w:t>I</w:t>
      </w:r>
      <w:r w:rsidR="008F7E38">
        <w:rPr>
          <w:rFonts w:asciiTheme="minorHAnsi" w:hAnsiTheme="minorHAnsi" w:cstheme="minorHAnsi"/>
          <w:b/>
          <w:sz w:val="24"/>
        </w:rPr>
        <w:t>I</w:t>
      </w:r>
      <w:r w:rsidRPr="008141BE">
        <w:rPr>
          <w:rFonts w:asciiTheme="minorHAnsi" w:eastAsia="Arial Unicode MS" w:hAnsiTheme="minorHAnsi" w:cstheme="minorHAnsi"/>
          <w:b/>
          <w:sz w:val="24"/>
        </w:rPr>
        <w:br/>
        <w:t>TERMO DE EXONERAÇÃO DA FIANÇA</w:t>
      </w:r>
    </w:p>
    <w:p w14:paraId="217D33C1" w14:textId="0A9EAE8A" w:rsidR="0069395C" w:rsidRPr="008141BE" w:rsidRDefault="0069395C" w:rsidP="00255FD6">
      <w:pPr>
        <w:spacing w:after="0" w:line="320" w:lineRule="exact"/>
        <w:rPr>
          <w:rFonts w:asciiTheme="minorHAnsi" w:hAnsiTheme="minorHAnsi" w:cstheme="minorHAnsi"/>
          <w:sz w:val="24"/>
          <w:u w:val="single"/>
        </w:rPr>
      </w:pPr>
    </w:p>
    <w:p w14:paraId="5B373AD1" w14:textId="25137EE3"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42B06BAF" w14:textId="77777777" w:rsidR="00FE4648" w:rsidRPr="008141BE" w:rsidRDefault="00FE4648">
      <w:pPr>
        <w:spacing w:after="0" w:line="320" w:lineRule="exact"/>
        <w:jc w:val="center"/>
        <w:rPr>
          <w:rFonts w:asciiTheme="minorHAnsi" w:hAnsiTheme="minorHAnsi" w:cstheme="minorHAnsi"/>
          <w:sz w:val="24"/>
        </w:rPr>
      </w:pPr>
    </w:p>
    <w:sectPr w:rsidR="00FE4648" w:rsidRPr="008141BE" w:rsidSect="004A186B">
      <w:headerReference w:type="default" r:id="rId18"/>
      <w:footerReference w:type="default" r:id="rId19"/>
      <w:headerReference w:type="first" r:id="rId20"/>
      <w:footerReference w:type="first" r:id="rId21"/>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77777777"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FF3863">
          <w:rPr>
            <w:rFonts w:asciiTheme="minorHAnsi" w:hAnsiTheme="minorHAnsi" w:cstheme="minorHAnsi"/>
            <w:noProof/>
          </w:rPr>
          <w:t>73</w:t>
        </w:r>
        <w:r w:rsidRPr="008141BE">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57751606">
    <w:abstractNumId w:val="7"/>
  </w:num>
  <w:num w:numId="2" w16cid:durableId="1835954867">
    <w:abstractNumId w:val="2"/>
  </w:num>
  <w:num w:numId="3" w16cid:durableId="1230077766">
    <w:abstractNumId w:val="1"/>
  </w:num>
  <w:num w:numId="4" w16cid:durableId="149836798">
    <w:abstractNumId w:val="3"/>
  </w:num>
  <w:num w:numId="5" w16cid:durableId="95365432">
    <w:abstractNumId w:val="14"/>
  </w:num>
  <w:num w:numId="6" w16cid:durableId="1232892189">
    <w:abstractNumId w:val="16"/>
  </w:num>
  <w:num w:numId="7" w16cid:durableId="2077512084">
    <w:abstractNumId w:val="15"/>
  </w:num>
  <w:num w:numId="8" w16cid:durableId="206528652">
    <w:abstractNumId w:val="12"/>
  </w:num>
  <w:num w:numId="9" w16cid:durableId="587693015">
    <w:abstractNumId w:val="13"/>
  </w:num>
  <w:num w:numId="10" w16cid:durableId="260141701">
    <w:abstractNumId w:val="9"/>
  </w:num>
  <w:num w:numId="11" w16cid:durableId="1415785658">
    <w:abstractNumId w:val="10"/>
  </w:num>
  <w:num w:numId="12" w16cid:durableId="939876132">
    <w:abstractNumId w:val="8"/>
  </w:num>
  <w:num w:numId="13" w16cid:durableId="9377104">
    <w:abstractNumId w:val="17"/>
  </w:num>
  <w:num w:numId="14" w16cid:durableId="1939017634">
    <w:abstractNumId w:val="11"/>
  </w:num>
  <w:num w:numId="15" w16cid:durableId="829294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140763">
    <w:abstractNumId w:val="16"/>
  </w:num>
  <w:num w:numId="17" w16cid:durableId="733284681">
    <w:abstractNumId w:val="18"/>
  </w:num>
  <w:num w:numId="18" w16cid:durableId="2030254869">
    <w:abstractNumId w:val="16"/>
  </w:num>
  <w:num w:numId="19" w16cid:durableId="690187107">
    <w:abstractNumId w:val="16"/>
  </w:num>
  <w:num w:numId="20" w16cid:durableId="524515739">
    <w:abstractNumId w:val="16"/>
  </w:num>
  <w:num w:numId="21" w16cid:durableId="360786461">
    <w:abstractNumId w:val="16"/>
  </w:num>
  <w:num w:numId="22" w16cid:durableId="2057508562">
    <w:abstractNumId w:val="16"/>
  </w:num>
  <w:num w:numId="23" w16cid:durableId="36124469">
    <w:abstractNumId w:val="16"/>
  </w:num>
  <w:num w:numId="24" w16cid:durableId="305207498">
    <w:abstractNumId w:val="16"/>
  </w:num>
  <w:num w:numId="25" w16cid:durableId="1586449825">
    <w:abstractNumId w:val="16"/>
  </w:num>
  <w:num w:numId="26" w16cid:durableId="1773236585">
    <w:abstractNumId w:val="16"/>
  </w:num>
  <w:num w:numId="27" w16cid:durableId="102187248">
    <w:abstractNumId w:val="16"/>
  </w:num>
  <w:num w:numId="28" w16cid:durableId="569464022">
    <w:abstractNumId w:val="16"/>
  </w:num>
  <w:num w:numId="29" w16cid:durableId="2011563206">
    <w:abstractNumId w:val="16"/>
  </w:num>
  <w:num w:numId="30" w16cid:durableId="387992030">
    <w:abstractNumId w:val="16"/>
  </w:num>
  <w:num w:numId="31" w16cid:durableId="125634028">
    <w:abstractNumId w:val="16"/>
  </w:num>
  <w:num w:numId="32" w16cid:durableId="1074862207">
    <w:abstractNumId w:val="40"/>
  </w:num>
  <w:num w:numId="33" w16cid:durableId="106974503">
    <w:abstractNumId w:val="16"/>
  </w:num>
  <w:num w:numId="34" w16cid:durableId="1427340445">
    <w:abstractNumId w:val="16"/>
  </w:num>
  <w:num w:numId="35" w16cid:durableId="1320235249">
    <w:abstractNumId w:val="16"/>
  </w:num>
  <w:num w:numId="36" w16cid:durableId="1567687797">
    <w:abstractNumId w:val="16"/>
  </w:num>
  <w:num w:numId="37" w16cid:durableId="2102673976">
    <w:abstractNumId w:val="16"/>
  </w:num>
  <w:num w:numId="38" w16cid:durableId="1470050558">
    <w:abstractNumId w:val="16"/>
  </w:num>
  <w:num w:numId="39" w16cid:durableId="1761562624">
    <w:abstractNumId w:val="16"/>
  </w:num>
  <w:num w:numId="40" w16cid:durableId="570507813">
    <w:abstractNumId w:val="16"/>
  </w:num>
  <w:num w:numId="41" w16cid:durableId="981084420">
    <w:abstractNumId w:val="25"/>
  </w:num>
  <w:num w:numId="42" w16cid:durableId="2060085773">
    <w:abstractNumId w:val="4"/>
  </w:num>
  <w:num w:numId="43" w16cid:durableId="138887993">
    <w:abstractNumId w:val="38"/>
  </w:num>
  <w:num w:numId="44" w16cid:durableId="1142771871">
    <w:abstractNumId w:val="16"/>
  </w:num>
  <w:num w:numId="45" w16cid:durableId="1944268559">
    <w:abstractNumId w:val="16"/>
  </w:num>
  <w:num w:numId="46" w16cid:durableId="540243042">
    <w:abstractNumId w:val="16"/>
  </w:num>
  <w:num w:numId="47" w16cid:durableId="251790253">
    <w:abstractNumId w:val="16"/>
  </w:num>
  <w:num w:numId="48" w16cid:durableId="84152722">
    <w:abstractNumId w:val="16"/>
  </w:num>
  <w:num w:numId="49" w16cid:durableId="2089955673">
    <w:abstractNumId w:val="16"/>
  </w:num>
  <w:num w:numId="50" w16cid:durableId="461116107">
    <w:abstractNumId w:val="16"/>
  </w:num>
  <w:num w:numId="51" w16cid:durableId="1724711638">
    <w:abstractNumId w:val="16"/>
  </w:num>
  <w:num w:numId="52" w16cid:durableId="2107577761">
    <w:abstractNumId w:val="16"/>
  </w:num>
  <w:num w:numId="53" w16cid:durableId="1949071961">
    <w:abstractNumId w:val="16"/>
  </w:num>
  <w:num w:numId="54" w16cid:durableId="1454206696">
    <w:abstractNumId w:val="16"/>
  </w:num>
  <w:num w:numId="55" w16cid:durableId="149172825">
    <w:abstractNumId w:val="28"/>
  </w:num>
  <w:num w:numId="56" w16cid:durableId="414253859">
    <w:abstractNumId w:val="16"/>
  </w:num>
  <w:num w:numId="57" w16cid:durableId="2048410451">
    <w:abstractNumId w:val="16"/>
  </w:num>
  <w:num w:numId="58" w16cid:durableId="1232077012">
    <w:abstractNumId w:val="16"/>
  </w:num>
  <w:num w:numId="59" w16cid:durableId="998651348">
    <w:abstractNumId w:val="16"/>
  </w:num>
  <w:num w:numId="60" w16cid:durableId="1396510306">
    <w:abstractNumId w:val="16"/>
  </w:num>
  <w:num w:numId="61" w16cid:durableId="1094283688">
    <w:abstractNumId w:val="16"/>
  </w:num>
  <w:num w:numId="62" w16cid:durableId="1230381851">
    <w:abstractNumId w:val="32"/>
  </w:num>
  <w:num w:numId="63" w16cid:durableId="1495679342">
    <w:abstractNumId w:val="16"/>
  </w:num>
  <w:num w:numId="64" w16cid:durableId="1819954880">
    <w:abstractNumId w:val="16"/>
  </w:num>
  <w:num w:numId="65" w16cid:durableId="1132405244">
    <w:abstractNumId w:val="16"/>
  </w:num>
  <w:num w:numId="66" w16cid:durableId="2005620079">
    <w:abstractNumId w:val="16"/>
  </w:num>
  <w:num w:numId="67" w16cid:durableId="480849961">
    <w:abstractNumId w:val="16"/>
  </w:num>
  <w:num w:numId="68" w16cid:durableId="174342544">
    <w:abstractNumId w:val="16"/>
  </w:num>
  <w:num w:numId="69" w16cid:durableId="1511985804">
    <w:abstractNumId w:val="16"/>
  </w:num>
  <w:num w:numId="70" w16cid:durableId="2034959791">
    <w:abstractNumId w:val="16"/>
  </w:num>
  <w:num w:numId="71" w16cid:durableId="2099595845">
    <w:abstractNumId w:val="16"/>
  </w:num>
  <w:num w:numId="72" w16cid:durableId="1506825955">
    <w:abstractNumId w:val="45"/>
  </w:num>
  <w:num w:numId="73" w16cid:durableId="1133474963">
    <w:abstractNumId w:val="16"/>
  </w:num>
  <w:num w:numId="74" w16cid:durableId="1516067624">
    <w:abstractNumId w:val="16"/>
  </w:num>
  <w:num w:numId="75" w16cid:durableId="959337080">
    <w:abstractNumId w:val="16"/>
  </w:num>
  <w:num w:numId="76" w16cid:durableId="1550992755">
    <w:abstractNumId w:val="16"/>
  </w:num>
  <w:num w:numId="77" w16cid:durableId="1521044885">
    <w:abstractNumId w:val="16"/>
  </w:num>
  <w:num w:numId="78" w16cid:durableId="1142966490">
    <w:abstractNumId w:val="16"/>
  </w:num>
  <w:num w:numId="79" w16cid:durableId="1456365606">
    <w:abstractNumId w:val="42"/>
  </w:num>
  <w:num w:numId="80" w16cid:durableId="758528729">
    <w:abstractNumId w:val="16"/>
  </w:num>
  <w:num w:numId="81" w16cid:durableId="135607552">
    <w:abstractNumId w:val="16"/>
  </w:num>
  <w:num w:numId="82" w16cid:durableId="885720080">
    <w:abstractNumId w:val="23"/>
  </w:num>
  <w:num w:numId="83" w16cid:durableId="673847311">
    <w:abstractNumId w:val="16"/>
  </w:num>
  <w:num w:numId="84" w16cid:durableId="697389786">
    <w:abstractNumId w:val="16"/>
  </w:num>
  <w:num w:numId="85" w16cid:durableId="227613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37088315">
    <w:abstractNumId w:val="16"/>
  </w:num>
  <w:num w:numId="87" w16cid:durableId="365837736">
    <w:abstractNumId w:val="16"/>
  </w:num>
  <w:num w:numId="88" w16cid:durableId="1022364462">
    <w:abstractNumId w:val="16"/>
  </w:num>
  <w:num w:numId="89" w16cid:durableId="185290289">
    <w:abstractNumId w:val="16"/>
  </w:num>
  <w:num w:numId="90" w16cid:durableId="357896220">
    <w:abstractNumId w:val="16"/>
  </w:num>
  <w:num w:numId="91" w16cid:durableId="1722708217">
    <w:abstractNumId w:val="16"/>
  </w:num>
  <w:num w:numId="92" w16cid:durableId="297684867">
    <w:abstractNumId w:val="16"/>
  </w:num>
  <w:num w:numId="93" w16cid:durableId="1038287211">
    <w:abstractNumId w:val="16"/>
  </w:num>
  <w:num w:numId="94" w16cid:durableId="1916435530">
    <w:abstractNumId w:val="22"/>
  </w:num>
  <w:num w:numId="95" w16cid:durableId="760875099">
    <w:abstractNumId w:val="44"/>
  </w:num>
  <w:num w:numId="96" w16cid:durableId="734666894">
    <w:abstractNumId w:val="29"/>
  </w:num>
  <w:num w:numId="97" w16cid:durableId="1246105814">
    <w:abstractNumId w:val="27"/>
  </w:num>
  <w:num w:numId="98" w16cid:durableId="1932547070">
    <w:abstractNumId w:val="20"/>
  </w:num>
  <w:num w:numId="99" w16cid:durableId="438909443">
    <w:abstractNumId w:val="5"/>
  </w:num>
  <w:num w:numId="100" w16cid:durableId="1107655999">
    <w:abstractNumId w:val="16"/>
  </w:num>
  <w:num w:numId="101" w16cid:durableId="1127352143">
    <w:abstractNumId w:val="16"/>
  </w:num>
  <w:num w:numId="102" w16cid:durableId="297611907">
    <w:abstractNumId w:val="30"/>
  </w:num>
  <w:num w:numId="103" w16cid:durableId="687411343">
    <w:abstractNumId w:val="31"/>
  </w:num>
  <w:num w:numId="104" w16cid:durableId="1846820384">
    <w:abstractNumId w:val="16"/>
  </w:num>
  <w:num w:numId="105" w16cid:durableId="1218860465">
    <w:abstractNumId w:val="16"/>
  </w:num>
  <w:num w:numId="106" w16cid:durableId="1780251593">
    <w:abstractNumId w:val="16"/>
  </w:num>
  <w:num w:numId="107" w16cid:durableId="1854487388">
    <w:abstractNumId w:val="16"/>
  </w:num>
  <w:num w:numId="108" w16cid:durableId="1760057701">
    <w:abstractNumId w:val="16"/>
  </w:num>
  <w:num w:numId="109" w16cid:durableId="130447329">
    <w:abstractNumId w:val="16"/>
  </w:num>
  <w:num w:numId="110" w16cid:durableId="1762139733">
    <w:abstractNumId w:val="16"/>
  </w:num>
  <w:num w:numId="111" w16cid:durableId="357699313">
    <w:abstractNumId w:val="16"/>
  </w:num>
  <w:num w:numId="112" w16cid:durableId="319383147">
    <w:abstractNumId w:val="16"/>
  </w:num>
  <w:num w:numId="113" w16cid:durableId="1734965587">
    <w:abstractNumId w:val="16"/>
  </w:num>
  <w:num w:numId="114" w16cid:durableId="1129200798">
    <w:abstractNumId w:val="16"/>
  </w:num>
  <w:num w:numId="115" w16cid:durableId="1851143270">
    <w:abstractNumId w:val="16"/>
  </w:num>
  <w:num w:numId="116" w16cid:durableId="758335128">
    <w:abstractNumId w:val="16"/>
  </w:num>
  <w:num w:numId="117" w16cid:durableId="358820711">
    <w:abstractNumId w:val="16"/>
  </w:num>
  <w:num w:numId="118" w16cid:durableId="1620450506">
    <w:abstractNumId w:val="16"/>
  </w:num>
  <w:num w:numId="119" w16cid:durableId="1699116437">
    <w:abstractNumId w:val="16"/>
  </w:num>
  <w:num w:numId="120" w16cid:durableId="1258515255">
    <w:abstractNumId w:val="16"/>
  </w:num>
  <w:num w:numId="121" w16cid:durableId="298339872">
    <w:abstractNumId w:val="16"/>
  </w:num>
  <w:num w:numId="122" w16cid:durableId="474839906">
    <w:abstractNumId w:val="16"/>
  </w:num>
  <w:num w:numId="123" w16cid:durableId="1979068981">
    <w:abstractNumId w:val="16"/>
  </w:num>
  <w:num w:numId="124" w16cid:durableId="315769358">
    <w:abstractNumId w:val="16"/>
  </w:num>
  <w:num w:numId="125" w16cid:durableId="190384886">
    <w:abstractNumId w:val="16"/>
  </w:num>
  <w:num w:numId="126" w16cid:durableId="1839005985">
    <w:abstractNumId w:val="16"/>
  </w:num>
  <w:num w:numId="127" w16cid:durableId="1368599081">
    <w:abstractNumId w:val="16"/>
  </w:num>
  <w:num w:numId="128" w16cid:durableId="1333024055">
    <w:abstractNumId w:val="16"/>
  </w:num>
  <w:num w:numId="129" w16cid:durableId="638345761">
    <w:abstractNumId w:val="16"/>
  </w:num>
  <w:num w:numId="130" w16cid:durableId="1299149395">
    <w:abstractNumId w:val="16"/>
  </w:num>
  <w:num w:numId="131" w16cid:durableId="1867252356">
    <w:abstractNumId w:val="16"/>
  </w:num>
  <w:num w:numId="132" w16cid:durableId="1286888340">
    <w:abstractNumId w:val="36"/>
  </w:num>
  <w:num w:numId="133" w16cid:durableId="182280238">
    <w:abstractNumId w:val="39"/>
  </w:num>
  <w:num w:numId="134" w16cid:durableId="1672759742">
    <w:abstractNumId w:val="16"/>
  </w:num>
  <w:num w:numId="135" w16cid:durableId="328485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90540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87177704">
    <w:abstractNumId w:val="16"/>
  </w:num>
  <w:num w:numId="138" w16cid:durableId="1455712558">
    <w:abstractNumId w:val="16"/>
  </w:num>
  <w:num w:numId="139" w16cid:durableId="1009679653">
    <w:abstractNumId w:val="16"/>
  </w:num>
  <w:num w:numId="140" w16cid:durableId="1548489070">
    <w:abstractNumId w:val="16"/>
  </w:num>
  <w:num w:numId="141" w16cid:durableId="1981109088">
    <w:abstractNumId w:val="16"/>
  </w:num>
  <w:num w:numId="142" w16cid:durableId="630013142">
    <w:abstractNumId w:val="16"/>
  </w:num>
  <w:num w:numId="143" w16cid:durableId="86460807">
    <w:abstractNumId w:val="16"/>
  </w:num>
  <w:num w:numId="144" w16cid:durableId="1723559972">
    <w:abstractNumId w:val="16"/>
  </w:num>
  <w:num w:numId="145" w16cid:durableId="1419903459">
    <w:abstractNumId w:val="16"/>
  </w:num>
  <w:num w:numId="146" w16cid:durableId="178275566">
    <w:abstractNumId w:val="16"/>
  </w:num>
  <w:num w:numId="147" w16cid:durableId="2068645243">
    <w:abstractNumId w:val="16"/>
  </w:num>
  <w:num w:numId="148" w16cid:durableId="1539660385">
    <w:abstractNumId w:val="16"/>
  </w:num>
  <w:num w:numId="149" w16cid:durableId="1943806101">
    <w:abstractNumId w:val="16"/>
  </w:num>
  <w:num w:numId="150" w16cid:durableId="373506954">
    <w:abstractNumId w:val="16"/>
  </w:num>
  <w:num w:numId="151" w16cid:durableId="1021468554">
    <w:abstractNumId w:val="16"/>
  </w:num>
  <w:num w:numId="152" w16cid:durableId="199516585">
    <w:abstractNumId w:val="16"/>
  </w:num>
  <w:num w:numId="153" w16cid:durableId="1390227067">
    <w:abstractNumId w:val="16"/>
  </w:num>
  <w:num w:numId="154" w16cid:durableId="2083946429">
    <w:abstractNumId w:val="16"/>
  </w:num>
  <w:num w:numId="155" w16cid:durableId="479426003">
    <w:abstractNumId w:val="16"/>
  </w:num>
  <w:num w:numId="156" w16cid:durableId="1182013715">
    <w:abstractNumId w:val="16"/>
  </w:num>
  <w:num w:numId="157" w16cid:durableId="1349064525">
    <w:abstractNumId w:val="16"/>
  </w:num>
  <w:num w:numId="158" w16cid:durableId="703020480">
    <w:abstractNumId w:val="16"/>
  </w:num>
  <w:num w:numId="159" w16cid:durableId="1281568296">
    <w:abstractNumId w:val="16"/>
  </w:num>
  <w:num w:numId="160" w16cid:durableId="423693414">
    <w:abstractNumId w:val="16"/>
  </w:num>
  <w:num w:numId="161" w16cid:durableId="1744135119">
    <w:abstractNumId w:val="16"/>
  </w:num>
  <w:num w:numId="162" w16cid:durableId="1339699110">
    <w:abstractNumId w:val="16"/>
  </w:num>
  <w:num w:numId="163" w16cid:durableId="2062054683">
    <w:abstractNumId w:val="16"/>
  </w:num>
  <w:num w:numId="164" w16cid:durableId="794328091">
    <w:abstractNumId w:val="16"/>
  </w:num>
  <w:num w:numId="165" w16cid:durableId="815727710">
    <w:abstractNumId w:val="16"/>
  </w:num>
  <w:num w:numId="166" w16cid:durableId="1840195130">
    <w:abstractNumId w:val="16"/>
  </w:num>
  <w:num w:numId="167" w16cid:durableId="1082336757">
    <w:abstractNumId w:val="16"/>
  </w:num>
  <w:num w:numId="168" w16cid:durableId="508178199">
    <w:abstractNumId w:val="16"/>
  </w:num>
  <w:num w:numId="169" w16cid:durableId="14120793">
    <w:abstractNumId w:val="16"/>
  </w:num>
  <w:num w:numId="170" w16cid:durableId="1158570689">
    <w:abstractNumId w:val="16"/>
  </w:num>
  <w:num w:numId="171" w16cid:durableId="1342317490">
    <w:abstractNumId w:val="16"/>
  </w:num>
  <w:num w:numId="172" w16cid:durableId="1524317665">
    <w:abstractNumId w:val="16"/>
  </w:num>
  <w:num w:numId="173" w16cid:durableId="368267166">
    <w:abstractNumId w:val="16"/>
  </w:num>
  <w:num w:numId="174" w16cid:durableId="222638932">
    <w:abstractNumId w:val="16"/>
  </w:num>
  <w:num w:numId="175" w16cid:durableId="2114090258">
    <w:abstractNumId w:val="16"/>
  </w:num>
  <w:num w:numId="176" w16cid:durableId="668681265">
    <w:abstractNumId w:val="16"/>
  </w:num>
  <w:num w:numId="177" w16cid:durableId="580408682">
    <w:abstractNumId w:val="16"/>
  </w:num>
  <w:num w:numId="178" w16cid:durableId="110828842">
    <w:abstractNumId w:val="16"/>
  </w:num>
  <w:num w:numId="179" w16cid:durableId="920868129">
    <w:abstractNumId w:val="16"/>
  </w:num>
  <w:num w:numId="180" w16cid:durableId="1122462450">
    <w:abstractNumId w:val="16"/>
  </w:num>
  <w:num w:numId="181" w16cid:durableId="1012531917">
    <w:abstractNumId w:val="16"/>
  </w:num>
  <w:num w:numId="182" w16cid:durableId="1883900567">
    <w:abstractNumId w:val="16"/>
  </w:num>
  <w:num w:numId="183" w16cid:durableId="6685137">
    <w:abstractNumId w:val="16"/>
  </w:num>
  <w:num w:numId="184" w16cid:durableId="620041786">
    <w:abstractNumId w:val="16"/>
  </w:num>
  <w:num w:numId="185" w16cid:durableId="1250426970">
    <w:abstractNumId w:val="16"/>
  </w:num>
  <w:num w:numId="186" w16cid:durableId="980235374">
    <w:abstractNumId w:val="16"/>
  </w:num>
  <w:num w:numId="187" w16cid:durableId="1656110378">
    <w:abstractNumId w:val="16"/>
  </w:num>
  <w:num w:numId="188" w16cid:durableId="1891502278">
    <w:abstractNumId w:val="16"/>
  </w:num>
  <w:num w:numId="189" w16cid:durableId="703402578">
    <w:abstractNumId w:val="16"/>
  </w:num>
  <w:num w:numId="190" w16cid:durableId="1673218065">
    <w:abstractNumId w:val="16"/>
  </w:num>
  <w:num w:numId="191" w16cid:durableId="1092437766">
    <w:abstractNumId w:val="16"/>
  </w:num>
  <w:num w:numId="192" w16cid:durableId="1598370136">
    <w:abstractNumId w:val="16"/>
  </w:num>
  <w:num w:numId="193" w16cid:durableId="743184422">
    <w:abstractNumId w:val="16"/>
  </w:num>
  <w:num w:numId="194" w16cid:durableId="1938559424">
    <w:abstractNumId w:val="16"/>
  </w:num>
  <w:num w:numId="195" w16cid:durableId="1916890370">
    <w:abstractNumId w:val="16"/>
  </w:num>
  <w:num w:numId="196" w16cid:durableId="1701783958">
    <w:abstractNumId w:val="16"/>
  </w:num>
  <w:num w:numId="197" w16cid:durableId="331104382">
    <w:abstractNumId w:val="16"/>
  </w:num>
  <w:num w:numId="198" w16cid:durableId="976570907">
    <w:abstractNumId w:val="16"/>
  </w:num>
  <w:num w:numId="199" w16cid:durableId="977613451">
    <w:abstractNumId w:val="16"/>
  </w:num>
  <w:num w:numId="200" w16cid:durableId="37827110">
    <w:abstractNumId w:val="16"/>
  </w:num>
  <w:num w:numId="201" w16cid:durableId="2087143949">
    <w:abstractNumId w:val="16"/>
  </w:num>
  <w:num w:numId="202" w16cid:durableId="1638337963">
    <w:abstractNumId w:val="16"/>
  </w:num>
  <w:num w:numId="203" w16cid:durableId="998074609">
    <w:abstractNumId w:val="16"/>
  </w:num>
  <w:num w:numId="204" w16cid:durableId="2077121944">
    <w:abstractNumId w:val="16"/>
  </w:num>
  <w:num w:numId="205" w16cid:durableId="214126710">
    <w:abstractNumId w:val="16"/>
  </w:num>
  <w:num w:numId="206" w16cid:durableId="1515455395">
    <w:abstractNumId w:val="16"/>
  </w:num>
  <w:num w:numId="207" w16cid:durableId="343409557">
    <w:abstractNumId w:val="16"/>
  </w:num>
  <w:num w:numId="208" w16cid:durableId="1162694737">
    <w:abstractNumId w:val="16"/>
  </w:num>
  <w:num w:numId="209" w16cid:durableId="949430373">
    <w:abstractNumId w:val="16"/>
  </w:num>
  <w:num w:numId="210" w16cid:durableId="1369649473">
    <w:abstractNumId w:val="16"/>
  </w:num>
  <w:num w:numId="211" w16cid:durableId="487480949">
    <w:abstractNumId w:val="16"/>
  </w:num>
  <w:num w:numId="212" w16cid:durableId="2101021175">
    <w:abstractNumId w:val="16"/>
  </w:num>
  <w:num w:numId="213" w16cid:durableId="1784422011">
    <w:abstractNumId w:val="16"/>
  </w:num>
  <w:num w:numId="214" w16cid:durableId="910428566">
    <w:abstractNumId w:val="16"/>
  </w:num>
  <w:num w:numId="215" w16cid:durableId="370689398">
    <w:abstractNumId w:val="16"/>
  </w:num>
  <w:num w:numId="216" w16cid:durableId="2141149301">
    <w:abstractNumId w:val="16"/>
  </w:num>
  <w:num w:numId="217" w16cid:durableId="1816602459">
    <w:abstractNumId w:val="16"/>
  </w:num>
  <w:num w:numId="218" w16cid:durableId="1545021024">
    <w:abstractNumId w:val="16"/>
  </w:num>
  <w:num w:numId="219" w16cid:durableId="1958295741">
    <w:abstractNumId w:val="16"/>
  </w:num>
  <w:num w:numId="220" w16cid:durableId="1400513692">
    <w:abstractNumId w:val="16"/>
  </w:num>
  <w:num w:numId="221" w16cid:durableId="472135022">
    <w:abstractNumId w:val="16"/>
  </w:num>
  <w:num w:numId="222" w16cid:durableId="517505022">
    <w:abstractNumId w:val="16"/>
  </w:num>
  <w:num w:numId="223" w16cid:durableId="473568017">
    <w:abstractNumId w:val="16"/>
  </w:num>
  <w:num w:numId="224" w16cid:durableId="1009063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47855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7407261">
    <w:abstractNumId w:val="41"/>
  </w:num>
  <w:num w:numId="227" w16cid:durableId="1467550338">
    <w:abstractNumId w:val="16"/>
  </w:num>
  <w:num w:numId="228" w16cid:durableId="129444721">
    <w:abstractNumId w:val="16"/>
  </w:num>
  <w:num w:numId="229" w16cid:durableId="804156551">
    <w:abstractNumId w:val="16"/>
  </w:num>
  <w:num w:numId="230" w16cid:durableId="1617054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28027047">
    <w:abstractNumId w:val="16"/>
  </w:num>
  <w:num w:numId="232" w16cid:durableId="1944141450">
    <w:abstractNumId w:val="16"/>
  </w:num>
  <w:num w:numId="233" w16cid:durableId="1903978482">
    <w:abstractNumId w:val="16"/>
  </w:num>
  <w:num w:numId="234" w16cid:durableId="1835685433">
    <w:abstractNumId w:val="16"/>
  </w:num>
  <w:num w:numId="235" w16cid:durableId="754283915">
    <w:abstractNumId w:val="16"/>
  </w:num>
  <w:num w:numId="236" w16cid:durableId="673533150">
    <w:abstractNumId w:val="16"/>
  </w:num>
  <w:num w:numId="237" w16cid:durableId="204560977">
    <w:abstractNumId w:val="16"/>
  </w:num>
  <w:num w:numId="238" w16cid:durableId="204220410">
    <w:abstractNumId w:val="16"/>
  </w:num>
  <w:num w:numId="239" w16cid:durableId="845630138">
    <w:abstractNumId w:val="33"/>
  </w:num>
  <w:num w:numId="240" w16cid:durableId="722607731">
    <w:abstractNumId w:val="34"/>
  </w:num>
  <w:num w:numId="241" w16cid:durableId="381830529">
    <w:abstractNumId w:val="0"/>
  </w:num>
  <w:num w:numId="242" w16cid:durableId="950821612">
    <w:abstractNumId w:val="16"/>
  </w:num>
  <w:num w:numId="243" w16cid:durableId="290986589">
    <w:abstractNumId w:val="21"/>
  </w:num>
  <w:num w:numId="244" w16cid:durableId="217515926">
    <w:abstractNumId w:val="24"/>
  </w:num>
  <w:num w:numId="245" w16cid:durableId="1872572273">
    <w:abstractNumId w:val="16"/>
  </w:num>
  <w:num w:numId="246" w16cid:durableId="344525537">
    <w:abstractNumId w:val="16"/>
  </w:num>
  <w:num w:numId="247" w16cid:durableId="576013335">
    <w:abstractNumId w:val="16"/>
  </w:num>
  <w:num w:numId="248" w16cid:durableId="189493929">
    <w:abstractNumId w:val="26"/>
  </w:num>
  <w:num w:numId="249" w16cid:durableId="363360536">
    <w:abstractNumId w:val="16"/>
  </w:num>
  <w:num w:numId="250" w16cid:durableId="2136437669">
    <w:abstractNumId w:val="16"/>
  </w:num>
  <w:num w:numId="251" w16cid:durableId="1235429071">
    <w:abstractNumId w:val="16"/>
  </w:num>
  <w:num w:numId="252" w16cid:durableId="656037553">
    <w:abstractNumId w:val="16"/>
  </w:num>
  <w:num w:numId="253" w16cid:durableId="479810819">
    <w:abstractNumId w:val="16"/>
  </w:num>
  <w:num w:numId="254" w16cid:durableId="1649822179">
    <w:abstractNumId w:val="16"/>
  </w:num>
  <w:num w:numId="255" w16cid:durableId="177428946">
    <w:abstractNumId w:val="16"/>
  </w:num>
  <w:num w:numId="256" w16cid:durableId="60451598">
    <w:abstractNumId w:val="16"/>
  </w:num>
  <w:num w:numId="257" w16cid:durableId="1928341112">
    <w:abstractNumId w:val="16"/>
  </w:num>
  <w:num w:numId="258" w16cid:durableId="1530870841">
    <w:abstractNumId w:val="16"/>
  </w:num>
  <w:num w:numId="259" w16cid:durableId="459880566">
    <w:abstractNumId w:val="16"/>
  </w:num>
  <w:num w:numId="260" w16cid:durableId="200363588">
    <w:abstractNumId w:val="16"/>
  </w:num>
  <w:num w:numId="261" w16cid:durableId="1992903367">
    <w:abstractNumId w:val="16"/>
  </w:num>
  <w:num w:numId="262" w16cid:durableId="1635405602">
    <w:abstractNumId w:val="16"/>
  </w:num>
  <w:num w:numId="263" w16cid:durableId="548763161">
    <w:abstractNumId w:val="43"/>
  </w:num>
  <w:num w:numId="264" w16cid:durableId="1457992162">
    <w:abstractNumId w:val="16"/>
  </w:num>
  <w:num w:numId="265" w16cid:durableId="2096854982">
    <w:abstractNumId w:val="16"/>
  </w:num>
  <w:num w:numId="266" w16cid:durableId="2019385123">
    <w:abstractNumId w:val="16"/>
  </w:num>
  <w:num w:numId="267" w16cid:durableId="691999929">
    <w:abstractNumId w:val="16"/>
  </w:num>
  <w:num w:numId="268" w16cid:durableId="566651245">
    <w:abstractNumId w:val="16"/>
  </w:num>
  <w:num w:numId="269" w16cid:durableId="113058358">
    <w:abstractNumId w:val="16"/>
  </w:num>
  <w:num w:numId="270" w16cid:durableId="148524556">
    <w:abstractNumId w:val="16"/>
  </w:num>
  <w:num w:numId="271" w16cid:durableId="426200074">
    <w:abstractNumId w:val="16"/>
  </w:num>
  <w:num w:numId="272" w16cid:durableId="1475221961">
    <w:abstractNumId w:val="37"/>
  </w:num>
  <w:num w:numId="273" w16cid:durableId="370421748">
    <w:abstractNumId w:val="16"/>
  </w:num>
  <w:num w:numId="274" w16cid:durableId="1603953352">
    <w:abstractNumId w:val="16"/>
  </w:num>
  <w:num w:numId="275" w16cid:durableId="557281827">
    <w:abstractNumId w:val="16"/>
  </w:num>
  <w:num w:numId="276" w16cid:durableId="2111582766">
    <w:abstractNumId w:val="16"/>
  </w:num>
  <w:num w:numId="277" w16cid:durableId="314065937">
    <w:abstractNumId w:val="16"/>
  </w:num>
  <w:num w:numId="278" w16cid:durableId="777405746">
    <w:abstractNumId w:val="16"/>
  </w:num>
  <w:num w:numId="279" w16cid:durableId="2109617704">
    <w:abstractNumId w:val="16"/>
  </w:num>
  <w:num w:numId="280" w16cid:durableId="2066054864">
    <w:abstractNumId w:val="16"/>
  </w:num>
  <w:num w:numId="281" w16cid:durableId="698892142">
    <w:abstractNumId w:val="16"/>
  </w:num>
  <w:num w:numId="282" w16cid:durableId="961227609">
    <w:abstractNumId w:val="16"/>
  </w:num>
  <w:num w:numId="283" w16cid:durableId="1652977616">
    <w:abstractNumId w:val="16"/>
  </w:num>
  <w:num w:numId="284" w16cid:durableId="400834861">
    <w:abstractNumId w:val="16"/>
  </w:num>
  <w:num w:numId="285" w16cid:durableId="1649943567">
    <w:abstractNumId w:val="16"/>
  </w:num>
  <w:num w:numId="286" w16cid:durableId="894387238">
    <w:abstractNumId w:val="16"/>
  </w:num>
  <w:num w:numId="287" w16cid:durableId="1457723539">
    <w:abstractNumId w:val="16"/>
  </w:num>
  <w:num w:numId="288" w16cid:durableId="1931084666">
    <w:abstractNumId w:val="16"/>
  </w:num>
  <w:num w:numId="289" w16cid:durableId="1341811378">
    <w:abstractNumId w:val="16"/>
  </w:num>
  <w:num w:numId="290" w16cid:durableId="1249072366">
    <w:abstractNumId w:val="16"/>
  </w:num>
  <w:num w:numId="291" w16cid:durableId="1109085649">
    <w:abstractNumId w:val="16"/>
  </w:num>
  <w:num w:numId="292" w16cid:durableId="1663116490">
    <w:abstractNumId w:val="16"/>
  </w:num>
  <w:num w:numId="293" w16cid:durableId="1259606155">
    <w:abstractNumId w:val="16"/>
  </w:num>
  <w:num w:numId="294" w16cid:durableId="2027294366">
    <w:abstractNumId w:val="16"/>
  </w:num>
  <w:num w:numId="295" w16cid:durableId="2136676474">
    <w:abstractNumId w:val="16"/>
  </w:num>
  <w:num w:numId="296" w16cid:durableId="10421842">
    <w:abstractNumId w:val="16"/>
  </w:num>
  <w:num w:numId="297" w16cid:durableId="1660305035">
    <w:abstractNumId w:val="16"/>
  </w:num>
  <w:num w:numId="298" w16cid:durableId="960066618">
    <w:abstractNumId w:val="16"/>
  </w:num>
  <w:num w:numId="299" w16cid:durableId="1603295989">
    <w:abstractNumId w:val="16"/>
  </w:num>
  <w:num w:numId="300" w16cid:durableId="1993294412">
    <w:abstractNumId w:val="16"/>
  </w:num>
  <w:num w:numId="301" w16cid:durableId="44329548">
    <w:abstractNumId w:val="16"/>
  </w:num>
  <w:num w:numId="302" w16cid:durableId="961037478">
    <w:abstractNumId w:val="16"/>
  </w:num>
  <w:num w:numId="303" w16cid:durableId="1151867096">
    <w:abstractNumId w:val="16"/>
  </w:num>
  <w:num w:numId="304" w16cid:durableId="551698105">
    <w:abstractNumId w:val="16"/>
  </w:num>
  <w:num w:numId="305" w16cid:durableId="816654078">
    <w:abstractNumId w:val="16"/>
  </w:num>
  <w:num w:numId="306" w16cid:durableId="1272858504">
    <w:abstractNumId w:val="16"/>
  </w:num>
  <w:num w:numId="307" w16cid:durableId="184103576">
    <w:abstractNumId w:val="16"/>
  </w:num>
  <w:num w:numId="308" w16cid:durableId="1119184900">
    <w:abstractNumId w:val="16"/>
  </w:num>
  <w:num w:numId="309" w16cid:durableId="1283196335">
    <w:abstractNumId w:val="16"/>
  </w:num>
  <w:num w:numId="310" w16cid:durableId="215357809">
    <w:abstractNumId w:val="16"/>
  </w:num>
  <w:num w:numId="311" w16cid:durableId="1589538844">
    <w:abstractNumId w:val="16"/>
  </w:num>
  <w:num w:numId="312" w16cid:durableId="1932934274">
    <w:abstractNumId w:val="16"/>
  </w:num>
  <w:num w:numId="313" w16cid:durableId="1869372276">
    <w:abstractNumId w:val="16"/>
  </w:num>
  <w:num w:numId="314" w16cid:durableId="591353985">
    <w:abstractNumId w:val="16"/>
  </w:num>
  <w:num w:numId="315" w16cid:durableId="1497040389">
    <w:abstractNumId w:val="16"/>
  </w:num>
  <w:num w:numId="316" w16cid:durableId="1274363215">
    <w:abstractNumId w:val="35"/>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60B5"/>
    <w:rsid w:val="0002637F"/>
    <w:rsid w:val="00026B9D"/>
    <w:rsid w:val="0002702B"/>
    <w:rsid w:val="00030060"/>
    <w:rsid w:val="000310CC"/>
    <w:rsid w:val="00032243"/>
    <w:rsid w:val="0003270B"/>
    <w:rsid w:val="000329BE"/>
    <w:rsid w:val="00032C95"/>
    <w:rsid w:val="00034358"/>
    <w:rsid w:val="00035102"/>
    <w:rsid w:val="0003556F"/>
    <w:rsid w:val="0003586B"/>
    <w:rsid w:val="0003592B"/>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6279"/>
    <w:rsid w:val="00067325"/>
    <w:rsid w:val="00067884"/>
    <w:rsid w:val="00067F30"/>
    <w:rsid w:val="00070319"/>
    <w:rsid w:val="00070422"/>
    <w:rsid w:val="0007156B"/>
    <w:rsid w:val="00071DB3"/>
    <w:rsid w:val="000726FC"/>
    <w:rsid w:val="0007365A"/>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31D4"/>
    <w:rsid w:val="000932A6"/>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C7DB8"/>
    <w:rsid w:val="000D0AD7"/>
    <w:rsid w:val="000D1807"/>
    <w:rsid w:val="000D1AED"/>
    <w:rsid w:val="000D1F43"/>
    <w:rsid w:val="000D20C1"/>
    <w:rsid w:val="000D239D"/>
    <w:rsid w:val="000D39C9"/>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771"/>
    <w:rsid w:val="000F2845"/>
    <w:rsid w:val="000F2875"/>
    <w:rsid w:val="000F2D36"/>
    <w:rsid w:val="000F3571"/>
    <w:rsid w:val="000F43C0"/>
    <w:rsid w:val="000F448B"/>
    <w:rsid w:val="000F5A2C"/>
    <w:rsid w:val="000F5A44"/>
    <w:rsid w:val="000F5DC5"/>
    <w:rsid w:val="000F602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22BF"/>
    <w:rsid w:val="001529FC"/>
    <w:rsid w:val="00153154"/>
    <w:rsid w:val="00153491"/>
    <w:rsid w:val="00153E46"/>
    <w:rsid w:val="001540AE"/>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58D"/>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AD6"/>
    <w:rsid w:val="001E1D44"/>
    <w:rsid w:val="001E1DDB"/>
    <w:rsid w:val="001E25D2"/>
    <w:rsid w:val="001E2EB5"/>
    <w:rsid w:val="001E37F2"/>
    <w:rsid w:val="001E43CE"/>
    <w:rsid w:val="001E4D27"/>
    <w:rsid w:val="001E5ED2"/>
    <w:rsid w:val="001E6B1B"/>
    <w:rsid w:val="001E76D6"/>
    <w:rsid w:val="001E7DB1"/>
    <w:rsid w:val="001F0711"/>
    <w:rsid w:val="001F0B81"/>
    <w:rsid w:val="001F120F"/>
    <w:rsid w:val="001F18E4"/>
    <w:rsid w:val="001F1D52"/>
    <w:rsid w:val="001F1F4F"/>
    <w:rsid w:val="001F3462"/>
    <w:rsid w:val="001F3C31"/>
    <w:rsid w:val="001F46D9"/>
    <w:rsid w:val="001F4906"/>
    <w:rsid w:val="001F559A"/>
    <w:rsid w:val="001F5EF5"/>
    <w:rsid w:val="001F68B9"/>
    <w:rsid w:val="00201FF9"/>
    <w:rsid w:val="00202025"/>
    <w:rsid w:val="00202FCB"/>
    <w:rsid w:val="0020308C"/>
    <w:rsid w:val="002031E5"/>
    <w:rsid w:val="002038C3"/>
    <w:rsid w:val="00203A1E"/>
    <w:rsid w:val="00203E3C"/>
    <w:rsid w:val="00204D49"/>
    <w:rsid w:val="0020520C"/>
    <w:rsid w:val="00205359"/>
    <w:rsid w:val="00205426"/>
    <w:rsid w:val="0020564E"/>
    <w:rsid w:val="002065D2"/>
    <w:rsid w:val="00206D79"/>
    <w:rsid w:val="00206E03"/>
    <w:rsid w:val="00206FA3"/>
    <w:rsid w:val="00207005"/>
    <w:rsid w:val="0021036F"/>
    <w:rsid w:val="0021073C"/>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5C9A"/>
    <w:rsid w:val="00226506"/>
    <w:rsid w:val="00226910"/>
    <w:rsid w:val="00226F98"/>
    <w:rsid w:val="0022730D"/>
    <w:rsid w:val="00227C1A"/>
    <w:rsid w:val="0023045E"/>
    <w:rsid w:val="0023074C"/>
    <w:rsid w:val="002319BD"/>
    <w:rsid w:val="002320A5"/>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79EC"/>
    <w:rsid w:val="002A0319"/>
    <w:rsid w:val="002A0781"/>
    <w:rsid w:val="002A095C"/>
    <w:rsid w:val="002A31DF"/>
    <w:rsid w:val="002A3835"/>
    <w:rsid w:val="002A40BA"/>
    <w:rsid w:val="002A4B81"/>
    <w:rsid w:val="002A4CEB"/>
    <w:rsid w:val="002A636B"/>
    <w:rsid w:val="002A64BD"/>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5267"/>
    <w:rsid w:val="002E611F"/>
    <w:rsid w:val="002E663F"/>
    <w:rsid w:val="002E6ADE"/>
    <w:rsid w:val="002E6E2A"/>
    <w:rsid w:val="002E758A"/>
    <w:rsid w:val="002E789F"/>
    <w:rsid w:val="002E7C30"/>
    <w:rsid w:val="002E7CBF"/>
    <w:rsid w:val="002F1CA9"/>
    <w:rsid w:val="002F3BD8"/>
    <w:rsid w:val="002F3E0E"/>
    <w:rsid w:val="002F43CC"/>
    <w:rsid w:val="002F4A5D"/>
    <w:rsid w:val="002F4B86"/>
    <w:rsid w:val="002F4BF2"/>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2F89"/>
    <w:rsid w:val="003233CC"/>
    <w:rsid w:val="00324331"/>
    <w:rsid w:val="00324395"/>
    <w:rsid w:val="00324A4E"/>
    <w:rsid w:val="00325413"/>
    <w:rsid w:val="00325844"/>
    <w:rsid w:val="0032626E"/>
    <w:rsid w:val="00327376"/>
    <w:rsid w:val="00327FCD"/>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9B7"/>
    <w:rsid w:val="00346FB4"/>
    <w:rsid w:val="0034727A"/>
    <w:rsid w:val="0035087F"/>
    <w:rsid w:val="003509FE"/>
    <w:rsid w:val="00350DB7"/>
    <w:rsid w:val="00350F1D"/>
    <w:rsid w:val="0035104F"/>
    <w:rsid w:val="003511C7"/>
    <w:rsid w:val="003521C4"/>
    <w:rsid w:val="00352407"/>
    <w:rsid w:val="00352679"/>
    <w:rsid w:val="0035294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105C"/>
    <w:rsid w:val="003916BE"/>
    <w:rsid w:val="00391DA5"/>
    <w:rsid w:val="003921D8"/>
    <w:rsid w:val="00392326"/>
    <w:rsid w:val="00392485"/>
    <w:rsid w:val="003927B8"/>
    <w:rsid w:val="00392E9E"/>
    <w:rsid w:val="00393352"/>
    <w:rsid w:val="0039366F"/>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D24"/>
    <w:rsid w:val="003A30DB"/>
    <w:rsid w:val="003A34AE"/>
    <w:rsid w:val="003A3F63"/>
    <w:rsid w:val="003A4115"/>
    <w:rsid w:val="003A411E"/>
    <w:rsid w:val="003A437E"/>
    <w:rsid w:val="003A4AB0"/>
    <w:rsid w:val="003A4C4E"/>
    <w:rsid w:val="003A542D"/>
    <w:rsid w:val="003A5889"/>
    <w:rsid w:val="003A5C9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19D"/>
    <w:rsid w:val="003E5C0B"/>
    <w:rsid w:val="003E76AF"/>
    <w:rsid w:val="003E7A0D"/>
    <w:rsid w:val="003E7EAA"/>
    <w:rsid w:val="003F087C"/>
    <w:rsid w:val="003F0FCB"/>
    <w:rsid w:val="003F1391"/>
    <w:rsid w:val="003F1A42"/>
    <w:rsid w:val="003F1EBE"/>
    <w:rsid w:val="003F36C2"/>
    <w:rsid w:val="003F395B"/>
    <w:rsid w:val="003F3A33"/>
    <w:rsid w:val="003F3B84"/>
    <w:rsid w:val="003F4026"/>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18E1"/>
    <w:rsid w:val="00451936"/>
    <w:rsid w:val="00451E96"/>
    <w:rsid w:val="00452FA0"/>
    <w:rsid w:val="00453404"/>
    <w:rsid w:val="0045344F"/>
    <w:rsid w:val="00454260"/>
    <w:rsid w:val="00454412"/>
    <w:rsid w:val="00455299"/>
    <w:rsid w:val="004553FF"/>
    <w:rsid w:val="00456FB5"/>
    <w:rsid w:val="00457129"/>
    <w:rsid w:val="00457354"/>
    <w:rsid w:val="00460140"/>
    <w:rsid w:val="00460245"/>
    <w:rsid w:val="00460332"/>
    <w:rsid w:val="00460BBD"/>
    <w:rsid w:val="00460C55"/>
    <w:rsid w:val="004610A4"/>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3555"/>
    <w:rsid w:val="004736C0"/>
    <w:rsid w:val="00474629"/>
    <w:rsid w:val="0047493F"/>
    <w:rsid w:val="004752FE"/>
    <w:rsid w:val="0047570A"/>
    <w:rsid w:val="004759C9"/>
    <w:rsid w:val="00475D26"/>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5A65"/>
    <w:rsid w:val="004B6261"/>
    <w:rsid w:val="004B65F2"/>
    <w:rsid w:val="004B6C6A"/>
    <w:rsid w:val="004B6D63"/>
    <w:rsid w:val="004B72DD"/>
    <w:rsid w:val="004C06E3"/>
    <w:rsid w:val="004C2918"/>
    <w:rsid w:val="004C4527"/>
    <w:rsid w:val="004C495C"/>
    <w:rsid w:val="004C4B9C"/>
    <w:rsid w:val="004C73B9"/>
    <w:rsid w:val="004C7734"/>
    <w:rsid w:val="004D0342"/>
    <w:rsid w:val="004D0821"/>
    <w:rsid w:val="004D0BA9"/>
    <w:rsid w:val="004D163B"/>
    <w:rsid w:val="004D1B2F"/>
    <w:rsid w:val="004D25DA"/>
    <w:rsid w:val="004D2793"/>
    <w:rsid w:val="004D301B"/>
    <w:rsid w:val="004D305F"/>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99D"/>
    <w:rsid w:val="004E2CDF"/>
    <w:rsid w:val="004E341D"/>
    <w:rsid w:val="004E3C26"/>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2506"/>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7C3"/>
    <w:rsid w:val="005462A9"/>
    <w:rsid w:val="00546CEB"/>
    <w:rsid w:val="005475F4"/>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1BE"/>
    <w:rsid w:val="00561348"/>
    <w:rsid w:val="0056146F"/>
    <w:rsid w:val="00561A0D"/>
    <w:rsid w:val="00562390"/>
    <w:rsid w:val="00562555"/>
    <w:rsid w:val="00562BA2"/>
    <w:rsid w:val="00563A83"/>
    <w:rsid w:val="005651C3"/>
    <w:rsid w:val="0056556E"/>
    <w:rsid w:val="005661FF"/>
    <w:rsid w:val="005668C9"/>
    <w:rsid w:val="00566A82"/>
    <w:rsid w:val="00567E80"/>
    <w:rsid w:val="005703BD"/>
    <w:rsid w:val="00570671"/>
    <w:rsid w:val="00570F3B"/>
    <w:rsid w:val="0057108A"/>
    <w:rsid w:val="0057133E"/>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2B74"/>
    <w:rsid w:val="005B2C7D"/>
    <w:rsid w:val="005B2EFD"/>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41A"/>
    <w:rsid w:val="005D351E"/>
    <w:rsid w:val="005D3740"/>
    <w:rsid w:val="005D38D6"/>
    <w:rsid w:val="005D3D02"/>
    <w:rsid w:val="005D561A"/>
    <w:rsid w:val="005D6AAF"/>
    <w:rsid w:val="005D6BBA"/>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6EA7"/>
    <w:rsid w:val="005E7920"/>
    <w:rsid w:val="005F0870"/>
    <w:rsid w:val="005F16CC"/>
    <w:rsid w:val="005F321A"/>
    <w:rsid w:val="005F33FC"/>
    <w:rsid w:val="005F4EC5"/>
    <w:rsid w:val="005F6378"/>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67D"/>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7B2"/>
    <w:rsid w:val="006A191A"/>
    <w:rsid w:val="006A253A"/>
    <w:rsid w:val="006A279F"/>
    <w:rsid w:val="006A2E75"/>
    <w:rsid w:val="006A30A6"/>
    <w:rsid w:val="006A37B3"/>
    <w:rsid w:val="006A3B9B"/>
    <w:rsid w:val="006A3FC7"/>
    <w:rsid w:val="006A59D6"/>
    <w:rsid w:val="006A5F52"/>
    <w:rsid w:val="006A68B3"/>
    <w:rsid w:val="006A7801"/>
    <w:rsid w:val="006A798E"/>
    <w:rsid w:val="006B0C03"/>
    <w:rsid w:val="006B28DE"/>
    <w:rsid w:val="006B2EC4"/>
    <w:rsid w:val="006B33DE"/>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ED9"/>
    <w:rsid w:val="006E4FB2"/>
    <w:rsid w:val="006E592C"/>
    <w:rsid w:val="006E669E"/>
    <w:rsid w:val="006E7D4B"/>
    <w:rsid w:val="006F0179"/>
    <w:rsid w:val="006F01AC"/>
    <w:rsid w:val="006F092B"/>
    <w:rsid w:val="006F0D85"/>
    <w:rsid w:val="006F1136"/>
    <w:rsid w:val="006F1612"/>
    <w:rsid w:val="006F1966"/>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A23"/>
    <w:rsid w:val="0073208F"/>
    <w:rsid w:val="007323E3"/>
    <w:rsid w:val="00732812"/>
    <w:rsid w:val="00732A19"/>
    <w:rsid w:val="0073350A"/>
    <w:rsid w:val="00733529"/>
    <w:rsid w:val="00733962"/>
    <w:rsid w:val="00733F0F"/>
    <w:rsid w:val="0073467E"/>
    <w:rsid w:val="00734D4E"/>
    <w:rsid w:val="00736676"/>
    <w:rsid w:val="0073759A"/>
    <w:rsid w:val="00737BE2"/>
    <w:rsid w:val="00737FBC"/>
    <w:rsid w:val="007402A2"/>
    <w:rsid w:val="00740868"/>
    <w:rsid w:val="0074191D"/>
    <w:rsid w:val="00741F30"/>
    <w:rsid w:val="007422A5"/>
    <w:rsid w:val="00742B80"/>
    <w:rsid w:val="00743345"/>
    <w:rsid w:val="00744451"/>
    <w:rsid w:val="00744B77"/>
    <w:rsid w:val="00747328"/>
    <w:rsid w:val="0075025F"/>
    <w:rsid w:val="00750844"/>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E91"/>
    <w:rsid w:val="00792F73"/>
    <w:rsid w:val="00793258"/>
    <w:rsid w:val="007934A1"/>
    <w:rsid w:val="007943F0"/>
    <w:rsid w:val="0079452A"/>
    <w:rsid w:val="00794DEB"/>
    <w:rsid w:val="00794F5C"/>
    <w:rsid w:val="007952F0"/>
    <w:rsid w:val="0079530D"/>
    <w:rsid w:val="00796C32"/>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C4E"/>
    <w:rsid w:val="007C4F42"/>
    <w:rsid w:val="007C534A"/>
    <w:rsid w:val="007C5FBD"/>
    <w:rsid w:val="007C60D1"/>
    <w:rsid w:val="007C63A7"/>
    <w:rsid w:val="007C7259"/>
    <w:rsid w:val="007C77DA"/>
    <w:rsid w:val="007D04C2"/>
    <w:rsid w:val="007D0581"/>
    <w:rsid w:val="007D0648"/>
    <w:rsid w:val="007D1F83"/>
    <w:rsid w:val="007D23ED"/>
    <w:rsid w:val="007D2638"/>
    <w:rsid w:val="007D267D"/>
    <w:rsid w:val="007D27BF"/>
    <w:rsid w:val="007D29E8"/>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E32"/>
    <w:rsid w:val="00812E5D"/>
    <w:rsid w:val="00814135"/>
    <w:rsid w:val="008141BE"/>
    <w:rsid w:val="008143CB"/>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75B"/>
    <w:rsid w:val="008628CA"/>
    <w:rsid w:val="00862CB7"/>
    <w:rsid w:val="00862E5E"/>
    <w:rsid w:val="0086382C"/>
    <w:rsid w:val="008638F0"/>
    <w:rsid w:val="00863EBB"/>
    <w:rsid w:val="00864438"/>
    <w:rsid w:val="008644C4"/>
    <w:rsid w:val="0086481C"/>
    <w:rsid w:val="008657D8"/>
    <w:rsid w:val="00866122"/>
    <w:rsid w:val="00866771"/>
    <w:rsid w:val="00866DA5"/>
    <w:rsid w:val="0086743C"/>
    <w:rsid w:val="008674A1"/>
    <w:rsid w:val="00867536"/>
    <w:rsid w:val="00867BFE"/>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021"/>
    <w:rsid w:val="008861D0"/>
    <w:rsid w:val="008864B7"/>
    <w:rsid w:val="00887646"/>
    <w:rsid w:val="0088788B"/>
    <w:rsid w:val="008878F9"/>
    <w:rsid w:val="00887D67"/>
    <w:rsid w:val="00887F5B"/>
    <w:rsid w:val="0089087F"/>
    <w:rsid w:val="00890920"/>
    <w:rsid w:val="00890D98"/>
    <w:rsid w:val="0089120F"/>
    <w:rsid w:val="00892439"/>
    <w:rsid w:val="00892A67"/>
    <w:rsid w:val="00892CB7"/>
    <w:rsid w:val="00893044"/>
    <w:rsid w:val="008930B1"/>
    <w:rsid w:val="00893B51"/>
    <w:rsid w:val="00893FFB"/>
    <w:rsid w:val="0089405E"/>
    <w:rsid w:val="0089473D"/>
    <w:rsid w:val="00894BFD"/>
    <w:rsid w:val="00894FE8"/>
    <w:rsid w:val="00895CE6"/>
    <w:rsid w:val="0089655E"/>
    <w:rsid w:val="00896696"/>
    <w:rsid w:val="00896B33"/>
    <w:rsid w:val="00896E42"/>
    <w:rsid w:val="0089727C"/>
    <w:rsid w:val="00897422"/>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338A"/>
    <w:rsid w:val="008A4104"/>
    <w:rsid w:val="008A4CFF"/>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C9F"/>
    <w:rsid w:val="0091129F"/>
    <w:rsid w:val="009116DF"/>
    <w:rsid w:val="00911F2C"/>
    <w:rsid w:val="00912669"/>
    <w:rsid w:val="0091370A"/>
    <w:rsid w:val="0091388E"/>
    <w:rsid w:val="009143B7"/>
    <w:rsid w:val="00914F16"/>
    <w:rsid w:val="00915544"/>
    <w:rsid w:val="009158F9"/>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B59"/>
    <w:rsid w:val="00947439"/>
    <w:rsid w:val="00947606"/>
    <w:rsid w:val="00947F13"/>
    <w:rsid w:val="00950145"/>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1840"/>
    <w:rsid w:val="009934B3"/>
    <w:rsid w:val="00993605"/>
    <w:rsid w:val="0099401C"/>
    <w:rsid w:val="00995CBE"/>
    <w:rsid w:val="009967BE"/>
    <w:rsid w:val="00997C1D"/>
    <w:rsid w:val="00997C87"/>
    <w:rsid w:val="009A0979"/>
    <w:rsid w:val="009A0E84"/>
    <w:rsid w:val="009A1C06"/>
    <w:rsid w:val="009A2022"/>
    <w:rsid w:val="009A27BF"/>
    <w:rsid w:val="009A2B58"/>
    <w:rsid w:val="009A31CD"/>
    <w:rsid w:val="009A3937"/>
    <w:rsid w:val="009A3D0A"/>
    <w:rsid w:val="009A3D4D"/>
    <w:rsid w:val="009A4B8D"/>
    <w:rsid w:val="009A5BF6"/>
    <w:rsid w:val="009A72A3"/>
    <w:rsid w:val="009A7D4F"/>
    <w:rsid w:val="009B032A"/>
    <w:rsid w:val="009B119E"/>
    <w:rsid w:val="009B1C3D"/>
    <w:rsid w:val="009B1F8B"/>
    <w:rsid w:val="009B25B9"/>
    <w:rsid w:val="009B2C0F"/>
    <w:rsid w:val="009B4262"/>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BE1"/>
    <w:rsid w:val="009E7D85"/>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C61"/>
    <w:rsid w:val="00A13F78"/>
    <w:rsid w:val="00A13F87"/>
    <w:rsid w:val="00A1429F"/>
    <w:rsid w:val="00A1557C"/>
    <w:rsid w:val="00A15EA2"/>
    <w:rsid w:val="00A163F3"/>
    <w:rsid w:val="00A16632"/>
    <w:rsid w:val="00A204E0"/>
    <w:rsid w:val="00A2116E"/>
    <w:rsid w:val="00A21406"/>
    <w:rsid w:val="00A216DC"/>
    <w:rsid w:val="00A2485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68D"/>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1149"/>
    <w:rsid w:val="00AC12DE"/>
    <w:rsid w:val="00AC2152"/>
    <w:rsid w:val="00AC23F7"/>
    <w:rsid w:val="00AC2F21"/>
    <w:rsid w:val="00AC363D"/>
    <w:rsid w:val="00AC37F3"/>
    <w:rsid w:val="00AC381F"/>
    <w:rsid w:val="00AC39CC"/>
    <w:rsid w:val="00AC4459"/>
    <w:rsid w:val="00AC4632"/>
    <w:rsid w:val="00AC4ACE"/>
    <w:rsid w:val="00AC5C56"/>
    <w:rsid w:val="00AC6B7D"/>
    <w:rsid w:val="00AC6BD1"/>
    <w:rsid w:val="00AC7B73"/>
    <w:rsid w:val="00AD04A0"/>
    <w:rsid w:val="00AD18DE"/>
    <w:rsid w:val="00AD19C6"/>
    <w:rsid w:val="00AD2645"/>
    <w:rsid w:val="00AD2CD9"/>
    <w:rsid w:val="00AD2F3D"/>
    <w:rsid w:val="00AD36B0"/>
    <w:rsid w:val="00AD397A"/>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73A"/>
    <w:rsid w:val="00AF53E2"/>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D0E"/>
    <w:rsid w:val="00B34869"/>
    <w:rsid w:val="00B35238"/>
    <w:rsid w:val="00B3640F"/>
    <w:rsid w:val="00B3704C"/>
    <w:rsid w:val="00B37452"/>
    <w:rsid w:val="00B37E2A"/>
    <w:rsid w:val="00B401DF"/>
    <w:rsid w:val="00B40FE4"/>
    <w:rsid w:val="00B41756"/>
    <w:rsid w:val="00B423BB"/>
    <w:rsid w:val="00B42EE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1321"/>
    <w:rsid w:val="00B61413"/>
    <w:rsid w:val="00B616B0"/>
    <w:rsid w:val="00B617E2"/>
    <w:rsid w:val="00B6254B"/>
    <w:rsid w:val="00B6339D"/>
    <w:rsid w:val="00B63499"/>
    <w:rsid w:val="00B63DF7"/>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4A0"/>
    <w:rsid w:val="00BE431F"/>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2B54"/>
    <w:rsid w:val="00BF3A0C"/>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75EE"/>
    <w:rsid w:val="00C47A25"/>
    <w:rsid w:val="00C47BD6"/>
    <w:rsid w:val="00C50A2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20B04"/>
    <w:rsid w:val="00D21A6A"/>
    <w:rsid w:val="00D21F7E"/>
    <w:rsid w:val="00D21FA2"/>
    <w:rsid w:val="00D22650"/>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A1D"/>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765"/>
    <w:rsid w:val="00D547C1"/>
    <w:rsid w:val="00D54E3F"/>
    <w:rsid w:val="00D55078"/>
    <w:rsid w:val="00D56588"/>
    <w:rsid w:val="00D57517"/>
    <w:rsid w:val="00D579E6"/>
    <w:rsid w:val="00D60305"/>
    <w:rsid w:val="00D60B7B"/>
    <w:rsid w:val="00D61666"/>
    <w:rsid w:val="00D62122"/>
    <w:rsid w:val="00D62D39"/>
    <w:rsid w:val="00D64824"/>
    <w:rsid w:val="00D64914"/>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1068"/>
    <w:rsid w:val="00E316FE"/>
    <w:rsid w:val="00E32313"/>
    <w:rsid w:val="00E32BAB"/>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66C8"/>
    <w:rsid w:val="00E4712B"/>
    <w:rsid w:val="00E47328"/>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3D3"/>
    <w:rsid w:val="00E856AD"/>
    <w:rsid w:val="00E861B7"/>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79D9"/>
    <w:rsid w:val="00E97BCC"/>
    <w:rsid w:val="00EA0D7B"/>
    <w:rsid w:val="00EA0E07"/>
    <w:rsid w:val="00EA101D"/>
    <w:rsid w:val="00EA14B7"/>
    <w:rsid w:val="00EA1B36"/>
    <w:rsid w:val="00EA1B5C"/>
    <w:rsid w:val="00EA1F42"/>
    <w:rsid w:val="00EA273F"/>
    <w:rsid w:val="00EA286F"/>
    <w:rsid w:val="00EA3A9B"/>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204B"/>
    <w:rsid w:val="00ED2CAA"/>
    <w:rsid w:val="00ED2ED4"/>
    <w:rsid w:val="00ED2EEA"/>
    <w:rsid w:val="00ED326A"/>
    <w:rsid w:val="00ED37A3"/>
    <w:rsid w:val="00ED3A12"/>
    <w:rsid w:val="00ED3A9F"/>
    <w:rsid w:val="00ED3EC4"/>
    <w:rsid w:val="00ED4508"/>
    <w:rsid w:val="00ED50FB"/>
    <w:rsid w:val="00ED6D71"/>
    <w:rsid w:val="00ED7F66"/>
    <w:rsid w:val="00EE1251"/>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248C"/>
    <w:rsid w:val="00EF27F0"/>
    <w:rsid w:val="00EF284F"/>
    <w:rsid w:val="00EF2CB9"/>
    <w:rsid w:val="00EF3087"/>
    <w:rsid w:val="00EF30E3"/>
    <w:rsid w:val="00EF36C1"/>
    <w:rsid w:val="00EF3F84"/>
    <w:rsid w:val="00EF50AB"/>
    <w:rsid w:val="00EF5509"/>
    <w:rsid w:val="00EF5520"/>
    <w:rsid w:val="00EF56A4"/>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7ABA"/>
    <w:rsid w:val="00F603D8"/>
    <w:rsid w:val="00F610F9"/>
    <w:rsid w:val="00F61206"/>
    <w:rsid w:val="00F61E52"/>
    <w:rsid w:val="00F6330F"/>
    <w:rsid w:val="00F63574"/>
    <w:rsid w:val="00F644BD"/>
    <w:rsid w:val="00F646A0"/>
    <w:rsid w:val="00F64D4F"/>
    <w:rsid w:val="00F6565C"/>
    <w:rsid w:val="00F65D7A"/>
    <w:rsid w:val="00F70123"/>
    <w:rsid w:val="00F70584"/>
    <w:rsid w:val="00F70617"/>
    <w:rsid w:val="00F70A9F"/>
    <w:rsid w:val="00F7127D"/>
    <w:rsid w:val="00F71914"/>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2948"/>
    <w:rsid w:val="00FB30A8"/>
    <w:rsid w:val="00FB3547"/>
    <w:rsid w:val="00FB37CD"/>
    <w:rsid w:val="00FB4506"/>
    <w:rsid w:val="00FB5153"/>
    <w:rsid w:val="00FB5F73"/>
    <w:rsid w:val="00FB71F8"/>
    <w:rsid w:val="00FB7373"/>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A35"/>
    <w:rsid w:val="00FD665D"/>
    <w:rsid w:val="00FD6780"/>
    <w:rsid w:val="00FE0898"/>
    <w:rsid w:val="00FE0985"/>
    <w:rsid w:val="00FE0EE5"/>
    <w:rsid w:val="00FE247F"/>
    <w:rsid w:val="00FE284E"/>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1AC16C6E-34D7-4027-B875-76EDB52528D8}">
  <ds:schemaRefs>
    <ds:schemaRef ds:uri="http://schemas.openxmlformats.org/officeDocument/2006/bibliography"/>
  </ds:schemaRefs>
</ds:datastoreItem>
</file>

<file path=customXml/itemProps6.xml><?xml version="1.0" encoding="utf-8"?>
<ds:datastoreItem xmlns:ds="http://schemas.openxmlformats.org/officeDocument/2006/customXml" ds:itemID="{E5D73381-2A98-4F0F-AE40-53083A1A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21973</Words>
  <Characters>125252</Characters>
  <Application>Microsoft Office Word</Application>
  <DocSecurity>0</DocSecurity>
  <Lines>1043</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3</cp:revision>
  <dcterms:created xsi:type="dcterms:W3CDTF">2022-10-31T22:16:00Z</dcterms:created>
  <dcterms:modified xsi:type="dcterms:W3CDTF">2022-11-01T14:39:00Z</dcterms:modified>
</cp:coreProperties>
</file>