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7E3429B8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9D74E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75E862A1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9D74E3">
        <w:rPr>
          <w:rFonts w:asciiTheme="minorHAnsi" w:hAnsiTheme="minorHAnsi" w:cstheme="minorHAnsi"/>
          <w:sz w:val="22"/>
          <w:szCs w:val="22"/>
        </w:rPr>
        <w:t>20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0DE5E054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</w:t>
      </w:r>
      <w:r w:rsidR="005B2428">
        <w:rPr>
          <w:rFonts w:asciiTheme="minorHAnsi" w:hAnsiTheme="minorHAnsi" w:cstheme="minorHAnsi"/>
          <w:sz w:val="22"/>
          <w:szCs w:val="22"/>
        </w:rPr>
        <w:lastRenderedPageBreak/>
        <w:t xml:space="preserve">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 xml:space="preserve">) </w:t>
      </w:r>
      <w:r w:rsidR="005B2428" w:rsidRPr="002E3C48">
        <w:rPr>
          <w:rFonts w:asciiTheme="minorHAnsi" w:hAnsiTheme="minorHAnsi" w:cstheme="minorHAnsi"/>
          <w:sz w:val="22"/>
          <w:szCs w:val="22"/>
        </w:rPr>
        <w:t>17/02/2023, no valor de R$ 20.000.000,00 (vinte milhões de reais)</w:t>
      </w:r>
      <w:r w:rsidR="004E7AB5">
        <w:rPr>
          <w:rFonts w:asciiTheme="minorHAnsi" w:hAnsiTheme="minorHAnsi" w:cstheme="minorHAnsi"/>
          <w:sz w:val="22"/>
          <w:szCs w:val="22"/>
        </w:rPr>
        <w:t>,</w:t>
      </w:r>
      <w:r w:rsidR="00D22440">
        <w:rPr>
          <w:rFonts w:asciiTheme="minorHAnsi" w:hAnsiTheme="minorHAnsi" w:cstheme="minorHAnsi"/>
          <w:sz w:val="22"/>
          <w:szCs w:val="22"/>
        </w:rPr>
        <w:t>e (</w:t>
      </w:r>
      <w:proofErr w:type="spellStart"/>
      <w:r w:rsidR="00D22440">
        <w:rPr>
          <w:rFonts w:asciiTheme="minorHAnsi" w:hAnsiTheme="minorHAnsi" w:cstheme="minorHAnsi"/>
          <w:sz w:val="22"/>
          <w:szCs w:val="22"/>
        </w:rPr>
        <w:t>i.d</w:t>
      </w:r>
      <w:proofErr w:type="spellEnd"/>
      <w:r w:rsidR="00D22440">
        <w:rPr>
          <w:rFonts w:asciiTheme="minorHAnsi" w:hAnsiTheme="minorHAnsi" w:cstheme="minorHAnsi"/>
          <w:sz w:val="22"/>
          <w:szCs w:val="22"/>
        </w:rPr>
        <w:t xml:space="preserve">) 15/03/2023, no valor de R$ 40.000.000,00 (quarenta milhões de reais), considerando que não foram entregues os pareceres do Engenheiro Independente ao Agente Fiduciário nas referidas liberações, </w:t>
      </w:r>
      <w:r w:rsidR="00065F21">
        <w:rPr>
          <w:rFonts w:asciiTheme="minorHAnsi" w:hAnsiTheme="minorHAnsi" w:cstheme="minorHAnsi"/>
          <w:sz w:val="22"/>
          <w:szCs w:val="22"/>
        </w:rPr>
        <w:t>mas sim</w:t>
      </w:r>
      <w:r w:rsidR="00A45557">
        <w:rPr>
          <w:rFonts w:asciiTheme="minorHAnsi" w:hAnsiTheme="minorHAnsi" w:cstheme="minorHAnsi"/>
          <w:sz w:val="22"/>
          <w:szCs w:val="22"/>
        </w:rPr>
        <w:t xml:space="preserve"> </w:t>
      </w:r>
      <w:r w:rsidR="00065F21">
        <w:rPr>
          <w:rFonts w:asciiTheme="minorHAnsi" w:hAnsiTheme="minorHAnsi" w:cstheme="minorHAnsi"/>
          <w:sz w:val="22"/>
          <w:szCs w:val="22"/>
        </w:rPr>
        <w:t>orientação</w:t>
      </w:r>
      <w:r w:rsidR="00A45557">
        <w:rPr>
          <w:rFonts w:asciiTheme="minorHAnsi" w:hAnsiTheme="minorHAnsi" w:cstheme="minorHAnsi"/>
          <w:sz w:val="22"/>
          <w:szCs w:val="22"/>
        </w:rPr>
        <w:t xml:space="preserve"> direta </w:t>
      </w:r>
      <w:r w:rsidR="00065F21">
        <w:rPr>
          <w:rFonts w:asciiTheme="minorHAnsi" w:hAnsiTheme="minorHAnsi" w:cstheme="minorHAnsi"/>
          <w:sz w:val="22"/>
          <w:szCs w:val="22"/>
        </w:rPr>
        <w:t>d</w:t>
      </w:r>
      <w:r w:rsidR="00A45557">
        <w:rPr>
          <w:rFonts w:asciiTheme="minorHAnsi" w:hAnsiTheme="minorHAnsi" w:cstheme="minorHAnsi"/>
          <w:sz w:val="22"/>
          <w:szCs w:val="22"/>
        </w:rPr>
        <w:t>os Debenturistas</w:t>
      </w:r>
      <w:r w:rsidR="00065F21">
        <w:rPr>
          <w:rFonts w:asciiTheme="minorHAnsi" w:hAnsiTheme="minorHAnsi" w:cstheme="minorHAnsi"/>
          <w:sz w:val="22"/>
          <w:szCs w:val="22"/>
        </w:rPr>
        <w:t xml:space="preserve"> nesse sentido,</w:t>
      </w:r>
      <w:r w:rsidR="00A45557">
        <w:rPr>
          <w:rFonts w:asciiTheme="minorHAnsi" w:hAnsiTheme="minorHAnsi" w:cstheme="minorHAnsi"/>
          <w:sz w:val="22"/>
          <w:szCs w:val="22"/>
        </w:rPr>
        <w:t xml:space="preserve"> com base n</w:t>
      </w:r>
      <w:r w:rsidR="00610BF0">
        <w:rPr>
          <w:rFonts w:asciiTheme="minorHAnsi" w:hAnsiTheme="minorHAnsi" w:cstheme="minorHAnsi"/>
          <w:sz w:val="22"/>
          <w:szCs w:val="22"/>
        </w:rPr>
        <w:t xml:space="preserve">as informações </w:t>
      </w:r>
      <w:r w:rsidR="00065F21">
        <w:rPr>
          <w:rFonts w:asciiTheme="minorHAnsi" w:hAnsiTheme="minorHAnsi" w:cstheme="minorHAnsi"/>
          <w:sz w:val="22"/>
          <w:szCs w:val="22"/>
        </w:rPr>
        <w:t xml:space="preserve">que consideram </w:t>
      </w:r>
      <w:r w:rsidR="00610BF0">
        <w:rPr>
          <w:rFonts w:asciiTheme="minorHAnsi" w:hAnsiTheme="minorHAnsi" w:cstheme="minorHAnsi"/>
          <w:sz w:val="22"/>
          <w:szCs w:val="22"/>
        </w:rPr>
        <w:t>necessárias</w:t>
      </w:r>
      <w:r w:rsidR="00065F21">
        <w:rPr>
          <w:rFonts w:asciiTheme="minorHAnsi" w:hAnsiTheme="minorHAnsi" w:cstheme="minorHAnsi"/>
          <w:sz w:val="22"/>
          <w:szCs w:val="22"/>
        </w:rPr>
        <w:t>,</w:t>
      </w:r>
      <w:r w:rsidR="00610BF0">
        <w:rPr>
          <w:rFonts w:asciiTheme="minorHAnsi" w:hAnsiTheme="minorHAnsi" w:cstheme="minorHAnsi"/>
          <w:sz w:val="22"/>
          <w:szCs w:val="22"/>
        </w:rPr>
        <w:t xml:space="preserve"> </w:t>
      </w:r>
      <w:r w:rsidR="00A45557">
        <w:rPr>
          <w:rFonts w:asciiTheme="minorHAnsi" w:hAnsiTheme="minorHAnsi" w:cstheme="minorHAnsi"/>
          <w:sz w:val="22"/>
          <w:szCs w:val="22"/>
        </w:rPr>
        <w:t>enviadas pela Emissora</w:t>
      </w:r>
      <w:r w:rsidR="00065F21">
        <w:rPr>
          <w:rFonts w:asciiTheme="minorHAnsi" w:hAnsiTheme="minorHAnsi" w:cstheme="minorHAnsi"/>
          <w:sz w:val="22"/>
          <w:szCs w:val="22"/>
        </w:rPr>
        <w:t>,</w:t>
      </w:r>
      <w:r w:rsidR="00A45557">
        <w:rPr>
          <w:rFonts w:asciiTheme="minorHAnsi" w:hAnsiTheme="minorHAnsi" w:cstheme="minorHAnsi"/>
          <w:sz w:val="22"/>
          <w:szCs w:val="22"/>
        </w:rPr>
        <w:t xml:space="preserve"> e no relatório periódico de acompanhamento das obras com a análise das despesas do período.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12E401C7" w:rsidR="00B73684" w:rsidRDefault="00302A39" w:rsidP="009B7AFB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</w:t>
      </w:r>
      <w:r w:rsidR="002E3C48">
        <w:rPr>
          <w:rFonts w:asciiTheme="minorHAnsi" w:hAnsiTheme="minorHAnsi" w:cstheme="minorHAnsi"/>
          <w:sz w:val="22"/>
          <w:szCs w:val="22"/>
        </w:rPr>
        <w:t>,</w:t>
      </w:r>
      <w:r w:rsidR="00C843F9">
        <w:rPr>
          <w:rFonts w:asciiTheme="minorHAnsi" w:hAnsiTheme="minorHAnsi" w:cstheme="minorHAnsi"/>
          <w:sz w:val="22"/>
          <w:szCs w:val="22"/>
        </w:rPr>
        <w:t xml:space="preserve"> 5.2.2 </w:t>
      </w:r>
      <w:r w:rsidR="002E3C48">
        <w:rPr>
          <w:rFonts w:asciiTheme="minorHAnsi" w:hAnsiTheme="minorHAnsi" w:cstheme="minorHAnsi"/>
          <w:sz w:val="22"/>
          <w:szCs w:val="22"/>
        </w:rPr>
        <w:t xml:space="preserve">e 5.3 </w:t>
      </w:r>
      <w:r w:rsidR="00C843F9">
        <w:rPr>
          <w:rFonts w:asciiTheme="minorHAnsi" w:hAnsiTheme="minorHAnsi" w:cstheme="minorHAnsi"/>
          <w:sz w:val="22"/>
          <w:szCs w:val="22"/>
        </w:rPr>
        <w:t>do Contrato de Cessão Fiduciária passem a vigorar com a seguinte redação:</w:t>
      </w:r>
    </w:p>
    <w:p w14:paraId="4516BC5A" w14:textId="7E5B3AC4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5.2.1. </w:t>
      </w:r>
      <w:r w:rsidR="00206999">
        <w:rPr>
          <w:rFonts w:asciiTheme="minorHAnsi" w:hAnsiTheme="minorHAnsi" w:cstheme="minorHAnsi"/>
          <w:i/>
          <w:iCs/>
          <w:sz w:val="22"/>
          <w:szCs w:val="22"/>
        </w:rPr>
        <w:t>Na data solicitada pela Emissora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5BDB48AF" w:rsidR="00FD04AC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7E87EB" w14:textId="2BFB5D73" w:rsidR="00206999" w:rsidRPr="00206999" w:rsidRDefault="00206999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Ref116975964"/>
      <w:r w:rsidRPr="00206999">
        <w:rPr>
          <w:rFonts w:asciiTheme="minorHAnsi" w:hAnsiTheme="minorHAnsi" w:cstheme="minorHAnsi"/>
          <w:i/>
          <w:iCs/>
          <w:sz w:val="22"/>
          <w:szCs w:val="22"/>
        </w:rPr>
        <w:t>5.3. Caixa de Despesas: Os recursos do Caixa de Despesas retidos na Conta Depósito Garantia serão liberados mediante envio de autorização pelo Debenturista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>, por meio eletrônico com comprovação de poderes,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06999">
        <w:rPr>
          <w:rFonts w:asciiTheme="minorHAnsi" w:hAnsiTheme="minorHAnsi" w:cstheme="minorHAnsi"/>
          <w:i/>
          <w:iCs/>
          <w:sz w:val="22"/>
          <w:szCs w:val="22"/>
        </w:rPr>
        <w:t>ao Agente Fiduciário, o qual deverá discriminar na autorização que o valor a ser liberado deverá ser utilizado para fins de Caixa de Despesas.</w:t>
      </w:r>
      <w:bookmarkEnd w:id="0"/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4C42D396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1692D419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9D74E3">
        <w:rPr>
          <w:rFonts w:asciiTheme="minorHAnsi" w:hAnsiTheme="minorHAnsi" w:cstheme="minorHAnsi"/>
          <w:sz w:val="22"/>
          <w:szCs w:val="22"/>
        </w:rPr>
        <w:t>20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683BE383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9D74E3">
        <w:rPr>
          <w:rFonts w:asciiTheme="minorHAnsi" w:hAnsiTheme="minorHAnsi" w:cstheme="minorHAnsi"/>
          <w:sz w:val="22"/>
          <w:szCs w:val="22"/>
        </w:rPr>
        <w:t>20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47316510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9D74E3">
        <w:rPr>
          <w:rFonts w:asciiTheme="minorHAnsi" w:hAnsiTheme="minorHAnsi" w:cstheme="minorHAnsi"/>
          <w:sz w:val="22"/>
          <w:szCs w:val="22"/>
        </w:rPr>
        <w:t>20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1396B67D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9D74E3">
        <w:rPr>
          <w:rFonts w:asciiTheme="minorHAnsi" w:hAnsiTheme="minorHAnsi" w:cstheme="minorHAnsi"/>
          <w:sz w:val="22"/>
          <w:szCs w:val="22"/>
        </w:rPr>
        <w:t>20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2"/>
      <w:footerReference w:type="first" r:id="rId13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5478" w14:textId="77777777" w:rsidR="00700663" w:rsidRDefault="00700663">
      <w:r>
        <w:separator/>
      </w:r>
    </w:p>
  </w:endnote>
  <w:endnote w:type="continuationSeparator" w:id="0">
    <w:p w14:paraId="2EB4FAC6" w14:textId="77777777" w:rsidR="00700663" w:rsidRDefault="0070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D8FD" w14:textId="77777777" w:rsidR="00700663" w:rsidRDefault="00700663">
      <w:r>
        <w:separator/>
      </w:r>
    </w:p>
  </w:footnote>
  <w:footnote w:type="continuationSeparator" w:id="0">
    <w:p w14:paraId="2232E63D" w14:textId="77777777" w:rsidR="00700663" w:rsidRDefault="0070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663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D74E3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497f0-9ac7-43e2-ae4c-5e1d7dac090e">
      <Terms xmlns="http://schemas.microsoft.com/office/infopath/2007/PartnerControls"/>
    </lcf76f155ced4ddcb4097134ff3c332f>
    <TaxCatchAll xmlns="a3e139c3-4be7-4a80-be61-7bc70bb770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474497f0-9ac7-43e2-ae4c-5e1d7dac090e"/>
    <ds:schemaRef ds:uri="a3e139c3-4be7-4a80-be61-7bc70bb770ae"/>
  </ds:schemaRefs>
</ds:datastoreItem>
</file>

<file path=customXml/itemProps4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145CA7-110C-41D9-8804-E93B3913D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</Words>
  <Characters>9359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11069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2</cp:revision>
  <cp:lastPrinted>2023-03-15T15:47:00Z</cp:lastPrinted>
  <dcterms:created xsi:type="dcterms:W3CDTF">2023-03-20T18:55:00Z</dcterms:created>
  <dcterms:modified xsi:type="dcterms:W3CDTF">2023-03-20T18:55:00Z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  <property fmtid="{D5CDD505-2E9C-101B-9397-08002B2CF9AE}" pid="4" name="MediaServiceImageTags">
    <vt:lpwstr/>
  </property>
</Properties>
</file>