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FBC" w:rsidRPr="00E36C37" w:rsidRDefault="005C3FBC" w:rsidP="005C3FBC">
      <w:pPr>
        <w:spacing w:after="240" w:line="320" w:lineRule="exact"/>
        <w:jc w:val="center"/>
        <w:rPr>
          <w:rFonts w:ascii="Tahoma" w:hAnsi="Tahoma" w:cs="Tahoma"/>
          <w:b/>
        </w:rPr>
      </w:pPr>
      <w:r w:rsidRPr="005C3FBC">
        <w:rPr>
          <w:rFonts w:ascii="Tahoma" w:hAnsi="Tahoma" w:cs="Tahoma"/>
          <w:b/>
        </w:rPr>
        <w:t>1º</w:t>
      </w:r>
      <w:r w:rsidRPr="005C3FBC">
        <w:rPr>
          <w:rFonts w:ascii="Tahoma" w:hAnsi="Tahoma" w:cs="Tahoma"/>
          <w:b/>
        </w:rPr>
        <w:t xml:space="preserve"> ADITAMENTO</w:t>
      </w:r>
      <w:r w:rsidRPr="00E36C37">
        <w:rPr>
          <w:rFonts w:ascii="Tahoma" w:hAnsi="Tahoma" w:cs="Tahoma"/>
          <w:b/>
        </w:rPr>
        <w:t xml:space="preserve"> AO CONTRATO DE ALIENAÇÃO FIDUCIÁRIA DE AÇÕES E OUTRAS AVENÇAS</w:t>
      </w:r>
    </w:p>
    <w:p w:rsidR="00F71DD7" w:rsidRPr="00E36C37" w:rsidRDefault="00F71DD7" w:rsidP="00F71DD7">
      <w:pPr>
        <w:spacing w:after="240" w:line="320" w:lineRule="exact"/>
        <w:jc w:val="both"/>
        <w:rPr>
          <w:rFonts w:ascii="Tahoma" w:hAnsi="Tahoma" w:cs="Tahoma"/>
        </w:rPr>
      </w:pPr>
      <w:r w:rsidRPr="00E36C37">
        <w:rPr>
          <w:rFonts w:ascii="Tahoma" w:hAnsi="Tahoma" w:cs="Tahoma"/>
        </w:rPr>
        <w:t>Pelo presente instrumento particular, as partes abaixo qualificadas,</w:t>
      </w:r>
    </w:p>
    <w:p w:rsidR="00F71DD7" w:rsidRPr="00E36C37" w:rsidRDefault="00F71DD7" w:rsidP="00F71DD7">
      <w:pPr>
        <w:spacing w:after="240" w:line="320" w:lineRule="exact"/>
        <w:jc w:val="both"/>
        <w:rPr>
          <w:rFonts w:ascii="Tahoma" w:hAnsi="Tahoma" w:cs="Tahoma"/>
          <w:b/>
        </w:rPr>
      </w:pPr>
      <w:r w:rsidRPr="00E36C37">
        <w:rPr>
          <w:rFonts w:ascii="Tahoma" w:hAnsi="Tahoma" w:cs="Tahoma"/>
          <w:b/>
        </w:rPr>
        <w:t>ANDRADE GUTIERREZ PARTICIPAÇÕES S.A.</w:t>
      </w:r>
      <w:r w:rsidRPr="00E36C37">
        <w:rPr>
          <w:rFonts w:ascii="Tahoma" w:hAnsi="Tahoma" w:cs="Tahoma"/>
        </w:rPr>
        <w:t>, sociedade por ações com sede na cidade de Belo Horizonte, estado de Minas Ge</w:t>
      </w:r>
      <w:bookmarkStart w:id="0" w:name="_GoBack"/>
      <w:bookmarkEnd w:id="0"/>
      <w:r w:rsidRPr="00E36C37">
        <w:rPr>
          <w:rFonts w:ascii="Tahoma" w:hAnsi="Tahoma" w:cs="Tahoma"/>
        </w:rPr>
        <w:t>rais, na Avenida do Contorno nº 8.123, Cidade Jardim, inscrita no Cadastro Nacional de Pessoas Jurídicas do Ministério da Economia (“</w:t>
      </w:r>
      <w:r w:rsidRPr="00E36C37">
        <w:rPr>
          <w:rFonts w:ascii="Tahoma" w:hAnsi="Tahoma" w:cs="Tahoma"/>
          <w:u w:val="single"/>
        </w:rPr>
        <w:t>CNPJ</w:t>
      </w:r>
      <w:r w:rsidRPr="00E36C37">
        <w:rPr>
          <w:rFonts w:ascii="Tahoma" w:hAnsi="Tahoma" w:cs="Tahoma"/>
        </w:rPr>
        <w:t>”) sob o nº 04.031.960/0001-70, neste ato representada nos termos de seu estatuto social (“</w:t>
      </w:r>
      <w:r w:rsidRPr="00E36C37">
        <w:rPr>
          <w:rFonts w:ascii="Tahoma" w:hAnsi="Tahoma" w:cs="Tahoma"/>
          <w:u w:val="single"/>
        </w:rPr>
        <w:t>AGPAR</w:t>
      </w:r>
      <w:r w:rsidRPr="00E36C37">
        <w:rPr>
          <w:rFonts w:ascii="Tahoma" w:hAnsi="Tahoma" w:cs="Tahoma"/>
        </w:rPr>
        <w:t>” ou “</w:t>
      </w:r>
      <w:r w:rsidRPr="00E36C37">
        <w:rPr>
          <w:rFonts w:ascii="Tahoma" w:hAnsi="Tahoma" w:cs="Tahoma"/>
          <w:u w:val="single"/>
        </w:rPr>
        <w:t>Acionista</w:t>
      </w:r>
      <w:r w:rsidRPr="00E36C37">
        <w:rPr>
          <w:rFonts w:ascii="Tahoma" w:hAnsi="Tahoma" w:cs="Tahoma"/>
        </w:rPr>
        <w:t>”);</w:t>
      </w:r>
    </w:p>
    <w:p w:rsidR="00F71DD7" w:rsidRPr="00E36C37" w:rsidRDefault="00F71DD7" w:rsidP="00F71DD7">
      <w:pPr>
        <w:spacing w:after="240" w:line="320" w:lineRule="exact"/>
        <w:jc w:val="both"/>
        <w:rPr>
          <w:rFonts w:ascii="Tahoma" w:hAnsi="Tahoma" w:cs="Tahoma"/>
        </w:rPr>
      </w:pPr>
      <w:proofErr w:type="gramStart"/>
      <w:r w:rsidRPr="00E36C37">
        <w:rPr>
          <w:rFonts w:ascii="Tahoma" w:hAnsi="Tahoma" w:cs="Tahoma"/>
        </w:rPr>
        <w:t>e</w:t>
      </w:r>
      <w:proofErr w:type="gramEnd"/>
      <w:r w:rsidRPr="00E36C37">
        <w:rPr>
          <w:rFonts w:ascii="Tahoma" w:hAnsi="Tahoma" w:cs="Tahoma"/>
        </w:rPr>
        <w:t>, de outro lado:</w:t>
      </w:r>
    </w:p>
    <w:p w:rsidR="00F71DD7" w:rsidRPr="00E36C37" w:rsidRDefault="00F71DD7" w:rsidP="00F71DD7">
      <w:pPr>
        <w:spacing w:after="240" w:line="320" w:lineRule="exact"/>
        <w:jc w:val="both"/>
        <w:rPr>
          <w:rFonts w:ascii="Tahoma" w:hAnsi="Tahoma" w:cs="Tahoma"/>
        </w:rPr>
      </w:pPr>
      <w:r w:rsidRPr="00E36C37">
        <w:rPr>
          <w:rFonts w:ascii="Tahoma" w:hAnsi="Tahoma" w:cs="Tahoma"/>
          <w:b/>
        </w:rPr>
        <w:t>SIMPLIFIC PAVARINI DISTRIBUIDORA DE TÍTULOS E VALORES MOBILIÁRIOS LTDA.</w:t>
      </w:r>
      <w:r w:rsidRPr="00E36C37">
        <w:rPr>
          <w:rFonts w:ascii="Tahoma" w:hAnsi="Tahoma" w:cs="Tahoma"/>
        </w:rPr>
        <w:t>, instituição financeira atuando por sua filial na cidade de São Paulo, Estado de São Paulo, na Rua Joaquim Floriano 466, bloco B, conj. 1401, Itaim Bibi CEP 04534-002, inscrita no CNPJ sob o nº 15.227.994/0004-01, neste ato representada na forma de seu contrato social, na qualidade de Agente Fiduciário representando a comunhão dos Debenturistas 5ª Emissão AGPAR (conforme abaixo definido) e a comunhão dos Debenturistas 6ª Emissão AGPAR (conforme abaixo definido) (“</w:t>
      </w:r>
      <w:r w:rsidRPr="00E36C37">
        <w:rPr>
          <w:rFonts w:ascii="Tahoma" w:hAnsi="Tahoma" w:cs="Tahoma"/>
          <w:u w:val="single"/>
        </w:rPr>
        <w:t>Agente Fiduciário</w:t>
      </w:r>
      <w:r w:rsidRPr="00E36C37">
        <w:rPr>
          <w:rFonts w:ascii="Tahoma" w:hAnsi="Tahoma" w:cs="Tahoma"/>
        </w:rPr>
        <w:t xml:space="preserve">”); </w:t>
      </w:r>
    </w:p>
    <w:p w:rsidR="00F71DD7" w:rsidRPr="00E36C37" w:rsidRDefault="00F71DD7" w:rsidP="00F71DD7">
      <w:pPr>
        <w:pStyle w:val="Corpodetexto"/>
        <w:spacing w:after="240" w:line="320" w:lineRule="exact"/>
        <w:jc w:val="both"/>
        <w:rPr>
          <w:rFonts w:ascii="Tahoma" w:hAnsi="Tahoma" w:cs="Tahoma"/>
          <w:sz w:val="22"/>
          <w:szCs w:val="22"/>
          <w:lang w:val="pt-BR"/>
        </w:rPr>
      </w:pPr>
      <w:r w:rsidRPr="00E36C37">
        <w:rPr>
          <w:rFonts w:ascii="Tahoma" w:hAnsi="Tahoma" w:cs="Tahoma"/>
          <w:sz w:val="22"/>
          <w:szCs w:val="22"/>
          <w:lang w:val="pt-BR"/>
        </w:rPr>
        <w:t>(</w:t>
      </w:r>
      <w:proofErr w:type="gramStart"/>
      <w:r w:rsidRPr="00E36C37">
        <w:rPr>
          <w:rFonts w:ascii="Tahoma" w:hAnsi="Tahoma" w:cs="Tahoma"/>
          <w:sz w:val="22"/>
          <w:szCs w:val="22"/>
          <w:lang w:val="pt-BR"/>
        </w:rPr>
        <w:t>sendo</w:t>
      </w:r>
      <w:proofErr w:type="gramEnd"/>
      <w:r w:rsidRPr="00E36C37">
        <w:rPr>
          <w:rFonts w:ascii="Tahoma" w:hAnsi="Tahoma" w:cs="Tahoma"/>
          <w:sz w:val="22"/>
          <w:szCs w:val="22"/>
          <w:lang w:val="pt-BR"/>
        </w:rPr>
        <w:t xml:space="preserve"> a Acionista e o Agente Fiduciário doravante denominados, em conjunto, como “</w:t>
      </w:r>
      <w:r w:rsidRPr="00E36C37">
        <w:rPr>
          <w:rFonts w:ascii="Tahoma" w:hAnsi="Tahoma" w:cs="Tahoma"/>
          <w:sz w:val="22"/>
          <w:szCs w:val="22"/>
          <w:u w:val="single"/>
          <w:lang w:val="pt-BR"/>
        </w:rPr>
        <w:t>Partes</w:t>
      </w:r>
      <w:r w:rsidRPr="00E36C37">
        <w:rPr>
          <w:rFonts w:ascii="Tahoma" w:hAnsi="Tahoma" w:cs="Tahoma"/>
          <w:sz w:val="22"/>
          <w:szCs w:val="22"/>
          <w:lang w:val="pt-BR"/>
        </w:rPr>
        <w:t>” e, individual e indistintamente, como “</w:t>
      </w:r>
      <w:r w:rsidRPr="00E36C37">
        <w:rPr>
          <w:rFonts w:ascii="Tahoma" w:hAnsi="Tahoma" w:cs="Tahoma"/>
          <w:sz w:val="22"/>
          <w:szCs w:val="22"/>
          <w:u w:val="single"/>
          <w:lang w:val="pt-BR"/>
        </w:rPr>
        <w:t>Parte</w:t>
      </w:r>
      <w:r w:rsidRPr="00E36C37">
        <w:rPr>
          <w:rFonts w:ascii="Tahoma" w:hAnsi="Tahoma" w:cs="Tahoma"/>
          <w:sz w:val="22"/>
          <w:szCs w:val="22"/>
          <w:lang w:val="pt-BR"/>
        </w:rPr>
        <w:t>”)</w:t>
      </w:r>
    </w:p>
    <w:p w:rsidR="00F71DD7" w:rsidRPr="00E36C37" w:rsidRDefault="00F71DD7" w:rsidP="00F71DD7">
      <w:pPr>
        <w:spacing w:after="240" w:line="320" w:lineRule="exact"/>
        <w:rPr>
          <w:rFonts w:ascii="Tahoma" w:hAnsi="Tahoma" w:cs="Tahoma"/>
          <w:b/>
        </w:rPr>
      </w:pPr>
      <w:r w:rsidRPr="00E36C37">
        <w:rPr>
          <w:rFonts w:ascii="Tahoma" w:hAnsi="Tahoma" w:cs="Tahoma"/>
          <w:b/>
        </w:rPr>
        <w:t>CONSIDERANDO QUE:</w:t>
      </w:r>
    </w:p>
    <w:p w:rsidR="00F71DD7" w:rsidRPr="00E36C37" w:rsidRDefault="00F71DD7" w:rsidP="00F71DD7">
      <w:pPr>
        <w:numPr>
          <w:ilvl w:val="0"/>
          <w:numId w:val="33"/>
        </w:numPr>
        <w:spacing w:after="240" w:line="320" w:lineRule="exact"/>
        <w:ind w:left="1134" w:hanging="1145"/>
        <w:jc w:val="both"/>
        <w:rPr>
          <w:rFonts w:ascii="Tahoma" w:hAnsi="Tahoma" w:cs="Tahoma"/>
        </w:rPr>
      </w:pPr>
      <w:r w:rsidRPr="00E36C37">
        <w:rPr>
          <w:rFonts w:ascii="Tahoma" w:hAnsi="Tahoma" w:cs="Tahoma"/>
        </w:rPr>
        <w:t xml:space="preserve">a Acionista aprovou, em sede de assembleia geral extraordinária, dentre outras matérias: </w:t>
      </w:r>
      <w:r w:rsidRPr="00E36C37">
        <w:rPr>
          <w:rFonts w:ascii="Tahoma" w:hAnsi="Tahoma" w:cs="Tahoma"/>
          <w:b/>
        </w:rPr>
        <w:t>(a)</w:t>
      </w:r>
      <w:r w:rsidRPr="00E36C37">
        <w:rPr>
          <w:rFonts w:ascii="Tahoma" w:hAnsi="Tahoma" w:cs="Tahoma"/>
        </w:rPr>
        <w:t> a realização da 5ª (Quinta) emissão de debêntures simples, não conversíveis em ações, da espécie com garantia real, em série única, para distribuição pública, com esforços restritos de distribuição, da Acionista (“</w:t>
      </w:r>
      <w:r w:rsidRPr="00E36C37">
        <w:rPr>
          <w:rFonts w:ascii="Tahoma" w:hAnsi="Tahoma" w:cs="Tahoma"/>
          <w:u w:val="single"/>
        </w:rPr>
        <w:t>Debêntures 5ª Emissão AGPAR</w:t>
      </w:r>
      <w:r w:rsidRPr="00E36C37">
        <w:rPr>
          <w:rFonts w:ascii="Tahoma" w:hAnsi="Tahoma" w:cs="Tahoma"/>
        </w:rPr>
        <w:t>” e “</w:t>
      </w:r>
      <w:r w:rsidRPr="00E36C37">
        <w:rPr>
          <w:rFonts w:ascii="Tahoma" w:hAnsi="Tahoma" w:cs="Tahoma"/>
          <w:u w:val="single"/>
        </w:rPr>
        <w:t>5ª Emissão AGPAR</w:t>
      </w:r>
      <w:r w:rsidRPr="00E36C37">
        <w:rPr>
          <w:rFonts w:ascii="Tahoma" w:hAnsi="Tahoma" w:cs="Tahoma"/>
        </w:rPr>
        <w:t>”, respectivamente), conforme disposto no artigo 59 da Lei nº 6.404 de 15 de dezembro de 1976, conforme alterada (“</w:t>
      </w:r>
      <w:r w:rsidRPr="00E36C37">
        <w:rPr>
          <w:rFonts w:ascii="Tahoma" w:hAnsi="Tahoma" w:cs="Tahoma"/>
          <w:u w:val="single"/>
        </w:rPr>
        <w:t>Lei das Sociedades por Ações</w:t>
      </w:r>
      <w:r w:rsidRPr="00E36C37">
        <w:rPr>
          <w:rFonts w:ascii="Tahoma" w:hAnsi="Tahoma" w:cs="Tahoma"/>
        </w:rPr>
        <w:t xml:space="preserve">”); </w:t>
      </w:r>
      <w:r w:rsidRPr="00E36C37">
        <w:rPr>
          <w:rFonts w:ascii="Tahoma" w:hAnsi="Tahoma" w:cs="Tahoma"/>
          <w:b/>
        </w:rPr>
        <w:t>(b)</w:t>
      </w:r>
      <w:r w:rsidRPr="00E36C37">
        <w:rPr>
          <w:rFonts w:ascii="Tahoma" w:hAnsi="Tahoma" w:cs="Tahoma"/>
        </w:rPr>
        <w:t> a realização da 6ª (Sexta) emissão de debêntures simples, não conversíveis em ações, da espécie com garantia real, em série única, para colocação privada, da Acionista (“</w:t>
      </w:r>
      <w:r w:rsidRPr="00E36C37">
        <w:rPr>
          <w:rFonts w:ascii="Tahoma" w:hAnsi="Tahoma" w:cs="Tahoma"/>
          <w:u w:val="single"/>
        </w:rPr>
        <w:t>Debêntures 6ª Emissão AGPAR</w:t>
      </w:r>
      <w:r w:rsidRPr="00E36C37">
        <w:rPr>
          <w:rFonts w:ascii="Tahoma" w:hAnsi="Tahoma" w:cs="Tahoma"/>
        </w:rPr>
        <w:t>” e, em conjunto com as Debêntures 5ª Emissão AGPAR, “</w:t>
      </w:r>
      <w:r w:rsidRPr="00E36C37">
        <w:rPr>
          <w:rFonts w:ascii="Tahoma" w:hAnsi="Tahoma" w:cs="Tahoma"/>
          <w:u w:val="single"/>
        </w:rPr>
        <w:t>Debêntures</w:t>
      </w:r>
      <w:r w:rsidRPr="00E36C37">
        <w:rPr>
          <w:rFonts w:ascii="Tahoma" w:hAnsi="Tahoma" w:cs="Tahoma"/>
        </w:rPr>
        <w:t>” e “</w:t>
      </w:r>
      <w:r w:rsidRPr="00E36C37">
        <w:rPr>
          <w:rFonts w:ascii="Tahoma" w:hAnsi="Tahoma" w:cs="Tahoma"/>
          <w:u w:val="single"/>
        </w:rPr>
        <w:t>6ª Emissão AGPAR</w:t>
      </w:r>
      <w:r w:rsidRPr="00E36C37">
        <w:rPr>
          <w:rFonts w:ascii="Tahoma" w:hAnsi="Tahoma" w:cs="Tahoma"/>
        </w:rPr>
        <w:t>” e, em conjunto com a 5ª Emissão AGPAR, “</w:t>
      </w:r>
      <w:r w:rsidRPr="00E36C37">
        <w:rPr>
          <w:rFonts w:ascii="Tahoma" w:hAnsi="Tahoma" w:cs="Tahoma"/>
          <w:u w:val="single"/>
        </w:rPr>
        <w:t>Emissões AGPAR</w:t>
      </w:r>
      <w:r w:rsidRPr="00E36C37">
        <w:rPr>
          <w:rFonts w:ascii="Tahoma" w:hAnsi="Tahoma" w:cs="Tahoma"/>
        </w:rPr>
        <w:t xml:space="preserve">”, respectivamente), conforme disposto no artigo 59 da Lei das Sociedades por Ações; e </w:t>
      </w:r>
      <w:r w:rsidRPr="00E36C37">
        <w:rPr>
          <w:rFonts w:ascii="Tahoma" w:hAnsi="Tahoma" w:cs="Tahoma"/>
          <w:b/>
        </w:rPr>
        <w:t>(c)</w:t>
      </w:r>
      <w:r w:rsidRPr="00E36C37">
        <w:rPr>
          <w:rFonts w:ascii="Tahoma" w:hAnsi="Tahoma" w:cs="Tahoma"/>
        </w:rPr>
        <w:t xml:space="preserve"> a constituição, pela Acionista, da presente Alienação Fiduciária (conforme definido abaixo) em garantia das Obrigações Garantidas; </w:t>
      </w:r>
    </w:p>
    <w:p w:rsidR="00F71DD7" w:rsidRPr="00E36C37" w:rsidRDefault="00F71DD7" w:rsidP="00F71DD7">
      <w:pPr>
        <w:numPr>
          <w:ilvl w:val="0"/>
          <w:numId w:val="33"/>
        </w:numPr>
        <w:spacing w:after="240" w:line="320" w:lineRule="exact"/>
        <w:ind w:left="1134" w:hanging="1145"/>
        <w:jc w:val="both"/>
        <w:rPr>
          <w:rFonts w:ascii="Tahoma" w:hAnsi="Tahoma" w:cs="Tahoma"/>
        </w:rPr>
      </w:pPr>
      <w:r w:rsidRPr="00E36C37">
        <w:rPr>
          <w:rFonts w:ascii="Tahoma" w:hAnsi="Tahoma" w:cs="Tahoma"/>
        </w:rPr>
        <w:t xml:space="preserve">foi celebrado o “Instrumento Particular de Escritura da 5ª (Quinta) Emissão Privada de Debêntures Simples, Não Conversíveis em Ações, da Espécie com </w:t>
      </w:r>
      <w:r w:rsidRPr="00E36C37">
        <w:rPr>
          <w:rFonts w:ascii="Tahoma" w:hAnsi="Tahoma" w:cs="Tahoma"/>
        </w:rPr>
        <w:lastRenderedPageBreak/>
        <w:t>Garantia Real, em Série Única, Para Distribuição Pública, com Esforços Restritos de Distribuição, da Andrade Gutierrez Participações S.A.” entre a AGPAR e o Agente Fiduciário, na qualidade de representante da comunhão de titulares das Debêntures 5ª Emissão AGPAR (“</w:t>
      </w:r>
      <w:r w:rsidRPr="00E36C37">
        <w:rPr>
          <w:rFonts w:ascii="Tahoma" w:hAnsi="Tahoma" w:cs="Tahoma"/>
          <w:u w:val="single"/>
        </w:rPr>
        <w:t>Debenturistas 5ª Emissão AGPAR</w:t>
      </w:r>
      <w:r w:rsidRPr="00E36C37">
        <w:rPr>
          <w:rFonts w:ascii="Tahoma" w:hAnsi="Tahoma" w:cs="Tahoma"/>
        </w:rPr>
        <w:t>“ e “</w:t>
      </w:r>
      <w:r w:rsidRPr="00E36C37">
        <w:rPr>
          <w:rFonts w:ascii="Tahoma" w:hAnsi="Tahoma" w:cs="Tahoma"/>
          <w:u w:val="single"/>
        </w:rPr>
        <w:t>Escritura de Emissão 5ª Emissão AGPAR</w:t>
      </w:r>
      <w:r w:rsidRPr="00E36C37">
        <w:rPr>
          <w:rFonts w:ascii="Tahoma" w:hAnsi="Tahoma" w:cs="Tahoma"/>
        </w:rPr>
        <w:t>”, respectivamente);</w:t>
      </w:r>
    </w:p>
    <w:p w:rsidR="00F71DD7" w:rsidRPr="00E36C37" w:rsidRDefault="00F71DD7" w:rsidP="00F71DD7">
      <w:pPr>
        <w:numPr>
          <w:ilvl w:val="0"/>
          <w:numId w:val="33"/>
        </w:numPr>
        <w:spacing w:after="240" w:line="320" w:lineRule="exact"/>
        <w:ind w:left="1134" w:hanging="1145"/>
        <w:jc w:val="both"/>
        <w:rPr>
          <w:rFonts w:ascii="Tahoma" w:hAnsi="Tahoma" w:cs="Tahoma"/>
        </w:rPr>
      </w:pPr>
      <w:r w:rsidRPr="00E36C37">
        <w:rPr>
          <w:rFonts w:ascii="Tahoma" w:hAnsi="Tahoma" w:cs="Tahoma"/>
        </w:rPr>
        <w:t>foi celebrado o “Instrumento Particular de Escritura da 6ª (Sexta) Emissão Privada de Debêntures Simples, Não Conversíveis em Ações, da Espécie com Garantia Real, em Série Única, para Colocação Privada, da Andrade Gutierrez Participações S.A.” entre a AGPAR e o Agente Fiduciário, na qualidade de representante da comunhão de titulares das Debêntures AGPAR 6ª Emissão (“</w:t>
      </w:r>
      <w:r w:rsidRPr="00E36C37">
        <w:rPr>
          <w:rFonts w:ascii="Tahoma" w:hAnsi="Tahoma" w:cs="Tahoma"/>
          <w:u w:val="single"/>
        </w:rPr>
        <w:t>Debenturistas 6ª Emissão AGPAR</w:t>
      </w:r>
      <w:r w:rsidRPr="00E36C37">
        <w:rPr>
          <w:rFonts w:ascii="Tahoma" w:hAnsi="Tahoma" w:cs="Tahoma"/>
        </w:rPr>
        <w:t>“ e, em conjunto com os Debenturistas 5ª Emissão AGPAR, “</w:t>
      </w:r>
      <w:r w:rsidRPr="00E36C37">
        <w:rPr>
          <w:rFonts w:ascii="Tahoma" w:hAnsi="Tahoma" w:cs="Tahoma"/>
          <w:u w:val="single"/>
        </w:rPr>
        <w:t>Debenturistas</w:t>
      </w:r>
      <w:r w:rsidRPr="00E36C37">
        <w:rPr>
          <w:rFonts w:ascii="Tahoma" w:hAnsi="Tahoma" w:cs="Tahoma"/>
        </w:rPr>
        <w:t>” e “</w:t>
      </w:r>
      <w:r w:rsidRPr="00E36C37">
        <w:rPr>
          <w:rFonts w:ascii="Tahoma" w:hAnsi="Tahoma" w:cs="Tahoma"/>
          <w:u w:val="single"/>
        </w:rPr>
        <w:t>Escritura de Emissão 6ª Emissão AGPAR</w:t>
      </w:r>
      <w:r w:rsidRPr="00E36C37">
        <w:rPr>
          <w:rFonts w:ascii="Tahoma" w:hAnsi="Tahoma" w:cs="Tahoma"/>
        </w:rPr>
        <w:t>” e, em conjunto com Escritura de Emissão 5ª Emissão AGPAR, “</w:t>
      </w:r>
      <w:r w:rsidRPr="00E36C37">
        <w:rPr>
          <w:rFonts w:ascii="Tahoma" w:hAnsi="Tahoma" w:cs="Tahoma"/>
          <w:u w:val="single"/>
        </w:rPr>
        <w:t>Escrituras de Emissão</w:t>
      </w:r>
      <w:r w:rsidRPr="00E36C37">
        <w:rPr>
          <w:rFonts w:ascii="Tahoma" w:hAnsi="Tahoma" w:cs="Tahoma"/>
        </w:rPr>
        <w:t>”, respectivamente);</w:t>
      </w:r>
    </w:p>
    <w:p w:rsidR="005C3FBC" w:rsidRDefault="005C3FBC" w:rsidP="00F71DD7">
      <w:pPr>
        <w:numPr>
          <w:ilvl w:val="0"/>
          <w:numId w:val="33"/>
        </w:numPr>
        <w:spacing w:after="240" w:line="320" w:lineRule="exact"/>
        <w:ind w:left="1134" w:hanging="1145"/>
        <w:jc w:val="both"/>
        <w:rPr>
          <w:rFonts w:ascii="Tahoma" w:hAnsi="Tahoma" w:cs="Tahoma"/>
        </w:rPr>
      </w:pPr>
      <w:proofErr w:type="gramStart"/>
      <w:r>
        <w:rPr>
          <w:rFonts w:ascii="Tahoma" w:hAnsi="Tahoma" w:cs="Tahoma"/>
        </w:rPr>
        <w:t>as</w:t>
      </w:r>
      <w:proofErr w:type="gramEnd"/>
      <w:r>
        <w:rPr>
          <w:rFonts w:ascii="Tahoma" w:hAnsi="Tahoma" w:cs="Tahoma"/>
        </w:rPr>
        <w:t xml:space="preserve"> </w:t>
      </w:r>
      <w:r w:rsidRPr="005C3FBC">
        <w:rPr>
          <w:rFonts w:ascii="Tahoma" w:hAnsi="Tahoma" w:cs="Tahoma"/>
        </w:rPr>
        <w:t xml:space="preserve">Debêntures </w:t>
      </w:r>
      <w:r w:rsidR="00906BCA">
        <w:rPr>
          <w:rFonts w:ascii="Tahoma" w:hAnsi="Tahoma" w:cs="Tahoma"/>
        </w:rPr>
        <w:t>5</w:t>
      </w:r>
      <w:r w:rsidRPr="005C3FBC">
        <w:rPr>
          <w:rFonts w:ascii="Tahoma" w:hAnsi="Tahoma" w:cs="Tahoma"/>
        </w:rPr>
        <w:t>ª Emissão AGPAR</w:t>
      </w:r>
      <w:r w:rsidRPr="005C3FBC">
        <w:rPr>
          <w:rFonts w:ascii="Tahoma" w:hAnsi="Tahoma" w:cs="Tahoma"/>
        </w:rPr>
        <w:t xml:space="preserve"> </w:t>
      </w:r>
      <w:r>
        <w:rPr>
          <w:rFonts w:ascii="Tahoma" w:hAnsi="Tahoma" w:cs="Tahoma"/>
        </w:rPr>
        <w:t xml:space="preserve">e a </w:t>
      </w:r>
      <w:r w:rsidRPr="005C3FBC">
        <w:rPr>
          <w:rFonts w:ascii="Tahoma" w:hAnsi="Tahoma" w:cs="Tahoma"/>
        </w:rPr>
        <w:t>Debêntures 6ª Emissão AGPAR</w:t>
      </w:r>
      <w:r>
        <w:rPr>
          <w:rFonts w:ascii="Tahoma" w:hAnsi="Tahoma" w:cs="Tahoma"/>
        </w:rPr>
        <w:t xml:space="preserve"> foram liquidadas em 18 de dezembro de 2019</w:t>
      </w:r>
      <w:r w:rsidR="000370DF">
        <w:rPr>
          <w:rFonts w:ascii="Tahoma" w:hAnsi="Tahoma" w:cs="Tahoma"/>
        </w:rPr>
        <w:t>;</w:t>
      </w:r>
    </w:p>
    <w:p w:rsidR="00F71DD7" w:rsidRPr="00E36C37" w:rsidRDefault="00F71DD7" w:rsidP="00F71DD7">
      <w:pPr>
        <w:numPr>
          <w:ilvl w:val="0"/>
          <w:numId w:val="33"/>
        </w:numPr>
        <w:spacing w:after="240" w:line="320" w:lineRule="exact"/>
        <w:ind w:left="1134" w:hanging="1145"/>
        <w:jc w:val="both"/>
        <w:rPr>
          <w:rFonts w:ascii="Tahoma" w:hAnsi="Tahoma" w:cs="Tahoma"/>
        </w:rPr>
      </w:pPr>
      <w:r w:rsidRPr="00E36C37">
        <w:rPr>
          <w:rFonts w:ascii="Tahoma" w:hAnsi="Tahoma" w:cs="Tahoma"/>
        </w:rPr>
        <w:t xml:space="preserve">como garantia ao fiel, pontual e integral cumprimento de todas as Obrigações Garantidas assumidas pela Acionista no âmbito da Escritura de Emissão 5ª Emissão AGPAR e da Escritura de Emissão 6ª Emissão AGPAR, foi celebrado </w:t>
      </w:r>
      <w:r w:rsidR="000370DF">
        <w:rPr>
          <w:rFonts w:ascii="Tahoma" w:hAnsi="Tahoma" w:cs="Tahoma"/>
        </w:rPr>
        <w:t xml:space="preserve">em 4 de dezembro de 2019 </w:t>
      </w:r>
      <w:r w:rsidRPr="00E36C37">
        <w:rPr>
          <w:rFonts w:ascii="Tahoma" w:hAnsi="Tahoma" w:cs="Tahoma"/>
        </w:rPr>
        <w:t>o “Contrato de Alienação Fiduciária de Ações e Outras Avenças”, entre as Partes, conforme aditado de tempos em tempos (''</w:t>
      </w:r>
      <w:r w:rsidRPr="00E36C37">
        <w:rPr>
          <w:rFonts w:ascii="Tahoma" w:hAnsi="Tahoma" w:cs="Tahoma"/>
          <w:u w:val="single"/>
        </w:rPr>
        <w:t>Contrato de Alienação Fiduciária de Ações</w:t>
      </w:r>
      <w:r w:rsidRPr="00E36C37">
        <w:rPr>
          <w:rFonts w:ascii="Tahoma" w:hAnsi="Tahoma" w:cs="Tahoma"/>
        </w:rPr>
        <w:t>” ou “</w:t>
      </w:r>
      <w:r w:rsidRPr="00E36C37">
        <w:rPr>
          <w:rFonts w:ascii="Tahoma" w:hAnsi="Tahoma" w:cs="Tahoma"/>
          <w:u w:val="single"/>
        </w:rPr>
        <w:t>Garantia</w:t>
      </w:r>
      <w:r w:rsidRPr="00E36C37">
        <w:rPr>
          <w:rFonts w:ascii="Tahoma" w:hAnsi="Tahoma" w:cs="Tahoma"/>
        </w:rPr>
        <w:t>”), por meio do qual foi formalizada a Garantia em benefício dos Debenturistas, representados pelo Agente Fiduciário; e</w:t>
      </w:r>
    </w:p>
    <w:p w:rsidR="00F71DD7" w:rsidRPr="00E36C37" w:rsidRDefault="00F71DD7" w:rsidP="00F71DD7">
      <w:pPr>
        <w:numPr>
          <w:ilvl w:val="0"/>
          <w:numId w:val="33"/>
        </w:numPr>
        <w:spacing w:after="240" w:line="320" w:lineRule="exact"/>
        <w:ind w:left="1134" w:hanging="1145"/>
        <w:jc w:val="both"/>
        <w:rPr>
          <w:rFonts w:ascii="Tahoma" w:hAnsi="Tahoma" w:cs="Tahoma"/>
        </w:rPr>
      </w:pPr>
      <w:proofErr w:type="gramStart"/>
      <w:r w:rsidRPr="00E36C37">
        <w:rPr>
          <w:rFonts w:ascii="Tahoma" w:hAnsi="Tahoma" w:cs="Tahoma"/>
        </w:rPr>
        <w:t>as</w:t>
      </w:r>
      <w:proofErr w:type="gramEnd"/>
      <w:r w:rsidRPr="00E36C37">
        <w:rPr>
          <w:rFonts w:ascii="Tahoma" w:hAnsi="Tahoma" w:cs="Tahoma"/>
        </w:rPr>
        <w:t xml:space="preserve"> Partes desejam aditar o Contrato de Alienação Fiduciária de Ações para </w:t>
      </w:r>
      <w:r w:rsidR="000370DF">
        <w:rPr>
          <w:rFonts w:ascii="Tahoma" w:hAnsi="Tahoma" w:cs="Tahoma"/>
        </w:rPr>
        <w:t>atualizar (a)</w:t>
      </w:r>
      <w:r w:rsidR="00906BCA">
        <w:rPr>
          <w:rFonts w:ascii="Tahoma" w:hAnsi="Tahoma" w:cs="Tahoma"/>
        </w:rPr>
        <w:t xml:space="preserve"> </w:t>
      </w:r>
      <w:r w:rsidR="00906BCA" w:rsidRPr="00E36C37">
        <w:rPr>
          <w:rFonts w:ascii="Tahoma" w:hAnsi="Tahoma" w:cs="Tahoma"/>
        </w:rPr>
        <w:t xml:space="preserve">a quantidade de Ações Alienadas Fiduciariamente objeto da Alienação Fiduciária constantes do </w:t>
      </w:r>
      <w:r w:rsidR="00906BCA">
        <w:rPr>
          <w:rFonts w:ascii="Tahoma" w:hAnsi="Tahoma" w:cs="Tahoma"/>
        </w:rPr>
        <w:t>"</w:t>
      </w:r>
      <w:r w:rsidR="00906BCA" w:rsidRPr="000370DF">
        <w:rPr>
          <w:rFonts w:ascii="Tahoma" w:hAnsi="Tahoma" w:cs="Tahoma"/>
        </w:rPr>
        <w:t>Anexo I</w:t>
      </w:r>
      <w:r w:rsidR="00906BCA">
        <w:rPr>
          <w:rFonts w:ascii="Tahoma" w:hAnsi="Tahoma" w:cs="Tahoma"/>
        </w:rPr>
        <w:t xml:space="preserve"> </w:t>
      </w:r>
      <w:r w:rsidR="00906BCA" w:rsidRPr="000370DF">
        <w:rPr>
          <w:rFonts w:ascii="Tahoma" w:hAnsi="Tahoma" w:cs="Tahoma"/>
        </w:rPr>
        <w:t>- Ações Alienadas Fiduciariamente</w:t>
      </w:r>
      <w:r w:rsidR="00906BCA">
        <w:rPr>
          <w:rFonts w:ascii="Tahoma" w:hAnsi="Tahoma" w:cs="Tahoma"/>
        </w:rPr>
        <w:t>"</w:t>
      </w:r>
      <w:r w:rsidR="00906BCA">
        <w:rPr>
          <w:rFonts w:ascii="Tahoma" w:hAnsi="Tahoma" w:cs="Tahoma"/>
        </w:rPr>
        <w:t xml:space="preserve">; </w:t>
      </w:r>
      <w:r w:rsidR="000370DF">
        <w:rPr>
          <w:rFonts w:ascii="Tahoma" w:hAnsi="Tahoma" w:cs="Tahoma"/>
        </w:rPr>
        <w:t xml:space="preserve">e (b) </w:t>
      </w:r>
      <w:r w:rsidR="00906BCA">
        <w:rPr>
          <w:rFonts w:ascii="Tahoma" w:hAnsi="Tahoma" w:cs="Tahoma"/>
        </w:rPr>
        <w:t>o "</w:t>
      </w:r>
      <w:r w:rsidR="00906BCA" w:rsidRPr="000370DF">
        <w:rPr>
          <w:rFonts w:ascii="Tahoma" w:hAnsi="Tahoma" w:cs="Tahoma"/>
        </w:rPr>
        <w:t>Anexo II - Termos e Condições das Obrigações Garantidas</w:t>
      </w:r>
      <w:r w:rsidR="00906BCA">
        <w:rPr>
          <w:rFonts w:ascii="Tahoma" w:hAnsi="Tahoma" w:cs="Tahoma"/>
        </w:rPr>
        <w:t>"</w:t>
      </w:r>
      <w:r w:rsidR="000370DF">
        <w:rPr>
          <w:rFonts w:ascii="Tahoma" w:hAnsi="Tahoma" w:cs="Tahoma"/>
        </w:rPr>
        <w:t xml:space="preserve">, ambos anexos </w:t>
      </w:r>
      <w:r w:rsidRPr="00E36C37">
        <w:rPr>
          <w:rFonts w:ascii="Tahoma" w:hAnsi="Tahoma" w:cs="Tahoma"/>
        </w:rPr>
        <w:t>do Contrato de Alienação Fiduciária de Ações.</w:t>
      </w:r>
    </w:p>
    <w:p w:rsidR="00F71DD7" w:rsidRPr="00E36C37" w:rsidRDefault="00F71DD7" w:rsidP="00F71DD7">
      <w:pPr>
        <w:spacing w:after="240" w:line="320" w:lineRule="exact"/>
        <w:jc w:val="both"/>
        <w:rPr>
          <w:rFonts w:ascii="Tahoma" w:hAnsi="Tahoma" w:cs="Tahoma"/>
        </w:rPr>
      </w:pPr>
      <w:r w:rsidRPr="00E36C37">
        <w:rPr>
          <w:rFonts w:ascii="Tahoma" w:hAnsi="Tahoma" w:cs="Tahoma"/>
          <w:b/>
        </w:rPr>
        <w:t>RESOLVEM</w:t>
      </w:r>
      <w:r w:rsidRPr="00E36C37">
        <w:rPr>
          <w:rFonts w:ascii="Tahoma" w:hAnsi="Tahoma" w:cs="Tahoma"/>
        </w:rPr>
        <w:t xml:space="preserve"> as Partes celebrar o presente “</w:t>
      </w:r>
      <w:r w:rsidR="000370DF">
        <w:rPr>
          <w:rFonts w:ascii="Tahoma" w:hAnsi="Tahoma" w:cs="Tahoma"/>
        </w:rPr>
        <w:t>1º</w:t>
      </w:r>
      <w:r w:rsidRPr="00E36C37">
        <w:rPr>
          <w:rFonts w:ascii="Tahoma" w:hAnsi="Tahoma" w:cs="Tahoma"/>
        </w:rPr>
        <w:t xml:space="preserve"> Aditamento ao Contrato de Alienação Fiduciária de Ações e Outras Avenças (“</w:t>
      </w:r>
      <w:r w:rsidRPr="00E36C37">
        <w:rPr>
          <w:rFonts w:ascii="Tahoma" w:hAnsi="Tahoma" w:cs="Tahoma"/>
          <w:u w:val="single"/>
        </w:rPr>
        <w:t>Aditamento</w:t>
      </w:r>
      <w:r w:rsidRPr="00E36C37">
        <w:rPr>
          <w:rFonts w:ascii="Tahoma" w:hAnsi="Tahoma" w:cs="Tahoma"/>
        </w:rPr>
        <w:t>”), que se regra pelas seguintes cláusulas e condições:</w:t>
      </w:r>
    </w:p>
    <w:p w:rsidR="00F71DD7" w:rsidRPr="00E36C37" w:rsidRDefault="00F71DD7" w:rsidP="00F71DD7">
      <w:pPr>
        <w:pStyle w:val="PargrafodaLista"/>
        <w:keepNext/>
        <w:numPr>
          <w:ilvl w:val="0"/>
          <w:numId w:val="34"/>
        </w:numPr>
        <w:spacing w:after="240" w:line="320" w:lineRule="exact"/>
        <w:contextualSpacing w:val="0"/>
        <w:jc w:val="center"/>
        <w:rPr>
          <w:rFonts w:ascii="Tahoma" w:hAnsi="Tahoma" w:cs="Tahoma"/>
          <w:b/>
        </w:rPr>
      </w:pPr>
      <w:r w:rsidRPr="00E36C37">
        <w:rPr>
          <w:rFonts w:ascii="Tahoma" w:hAnsi="Tahoma" w:cs="Tahoma"/>
          <w:b/>
        </w:rPr>
        <w:t>CLÁUSULA PRIMEIRA – DEFINIÇÕES</w:t>
      </w:r>
    </w:p>
    <w:p w:rsidR="00F71DD7" w:rsidRPr="00E36C37" w:rsidRDefault="00F71DD7" w:rsidP="00F71DD7">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E36C37">
        <w:rPr>
          <w:rFonts w:ascii="Tahoma" w:hAnsi="Tahoma" w:cs="Tahoma"/>
        </w:rPr>
        <w:t xml:space="preserve">Exceto se de outra forma aqui disposto, os termos aqui utilizados com inicial em maiúsculo e não definidos de outra forma (incluindo, sem limitação, o Preâmbulo) terão o significado a eles atribuído no Contrato de Alienação Fiduciária de Ações, na Escritura de Emissão 5ª Emissão AGPAR ou na Escritura de Emissão 6ª Emissão AGPAR. Em caso de conflito entre as definições contidas no Contrato de Alienação Fiduciária de </w:t>
      </w:r>
      <w:r w:rsidRPr="00E36C37">
        <w:rPr>
          <w:rFonts w:ascii="Tahoma" w:hAnsi="Tahoma" w:cs="Tahoma"/>
        </w:rPr>
        <w:lastRenderedPageBreak/>
        <w:t>Ações, na Escritura de Emissão 5ª Emissão AGPAR ou na Escritura de Emissão 6ª Emissão AGPAR e as definições contidas neste Aditamento, prevalecerão, para fins exclusivos deste Aditamento, as definições aqui estabelecidas.</w:t>
      </w:r>
    </w:p>
    <w:p w:rsidR="00F71DD7" w:rsidRPr="00E36C37" w:rsidRDefault="00F71DD7" w:rsidP="00F71DD7">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E36C37">
        <w:rPr>
          <w:rFonts w:ascii="Tahoma" w:hAnsi="Tahoma" w:cs="Tahoma"/>
        </w:rPr>
        <w:t>Todas as referências contidas neste Aditamento a quaisquer outros contratos ou documentos significam uma referência a tais contratos ou documentos da maneira que se encontrem em vigor, conforme aditados e/ou modificados.</w:t>
      </w:r>
    </w:p>
    <w:p w:rsidR="00F71DD7" w:rsidRPr="00E36C37" w:rsidRDefault="00F71DD7" w:rsidP="00F71DD7">
      <w:pPr>
        <w:pStyle w:val="PargrafodaLista"/>
        <w:keepNext/>
        <w:numPr>
          <w:ilvl w:val="0"/>
          <w:numId w:val="34"/>
        </w:numPr>
        <w:spacing w:after="240" w:line="320" w:lineRule="exact"/>
        <w:contextualSpacing w:val="0"/>
        <w:jc w:val="center"/>
        <w:rPr>
          <w:rFonts w:ascii="Tahoma" w:hAnsi="Tahoma" w:cs="Tahoma"/>
          <w:b/>
        </w:rPr>
      </w:pPr>
      <w:r w:rsidRPr="00E36C37">
        <w:rPr>
          <w:rFonts w:ascii="Tahoma" w:hAnsi="Tahoma" w:cs="Tahoma"/>
          <w:b/>
        </w:rPr>
        <w:t>CLÁUSULA SEGUNDA – DAS ALTERAÇÕES</w:t>
      </w:r>
    </w:p>
    <w:p w:rsidR="00F71DD7" w:rsidRDefault="00906BCA" w:rsidP="00F71DD7">
      <w:pPr>
        <w:pStyle w:val="PargrafodaLista"/>
        <w:numPr>
          <w:ilvl w:val="1"/>
          <w:numId w:val="34"/>
        </w:numPr>
        <w:tabs>
          <w:tab w:val="left" w:pos="1134"/>
        </w:tabs>
        <w:spacing w:after="240" w:line="320" w:lineRule="exact"/>
        <w:ind w:left="0" w:firstLine="0"/>
        <w:contextualSpacing w:val="0"/>
        <w:jc w:val="both"/>
        <w:rPr>
          <w:rFonts w:ascii="Tahoma" w:hAnsi="Tahoma" w:cs="Tahoma"/>
        </w:rPr>
      </w:pPr>
      <w:r>
        <w:rPr>
          <w:rFonts w:ascii="Tahoma" w:hAnsi="Tahoma" w:cs="Tahoma"/>
        </w:rPr>
        <w:t>A</w:t>
      </w:r>
      <w:r w:rsidR="00F71DD7" w:rsidRPr="00E36C37">
        <w:rPr>
          <w:rFonts w:ascii="Tahoma" w:hAnsi="Tahoma" w:cs="Tahoma"/>
        </w:rPr>
        <w:t xml:space="preserve">s Partes desejam aditar o Anexo I do Contrato de Alienação Fiduciária de Ações a fim de atualizar a quantidade de Ações Alienadas Fiduciariamente, o qual passará a vigorar, a partir desta data, na forma do Anexo </w:t>
      </w:r>
      <w:r w:rsidR="005A58AE">
        <w:rPr>
          <w:rFonts w:ascii="Tahoma" w:hAnsi="Tahoma" w:cs="Tahoma"/>
        </w:rPr>
        <w:t>2.1</w:t>
      </w:r>
      <w:r w:rsidR="00F71DD7" w:rsidRPr="00E36C37">
        <w:rPr>
          <w:rFonts w:ascii="Tahoma" w:hAnsi="Tahoma" w:cs="Tahoma"/>
        </w:rPr>
        <w:t xml:space="preserve"> ao presente Aditamento.</w:t>
      </w:r>
    </w:p>
    <w:p w:rsidR="000D471B" w:rsidRDefault="00906BCA" w:rsidP="00906BCA">
      <w:pPr>
        <w:pStyle w:val="PargrafodaLista"/>
        <w:numPr>
          <w:ilvl w:val="2"/>
          <w:numId w:val="34"/>
        </w:numPr>
        <w:spacing w:after="240" w:line="320" w:lineRule="exact"/>
        <w:ind w:left="0" w:firstLine="0"/>
        <w:contextualSpacing w:val="0"/>
        <w:jc w:val="both"/>
        <w:rPr>
          <w:rFonts w:ascii="Tahoma" w:hAnsi="Tahoma" w:cs="Tahoma"/>
        </w:rPr>
      </w:pPr>
      <w:r w:rsidRPr="00906BCA">
        <w:rPr>
          <w:rFonts w:ascii="Tahoma" w:hAnsi="Tahoma" w:cs="Tahoma"/>
        </w:rPr>
        <w:t xml:space="preserve">A eficácia da </w:t>
      </w:r>
      <w:r>
        <w:rPr>
          <w:rFonts w:ascii="Tahoma" w:hAnsi="Tahoma" w:cs="Tahoma"/>
        </w:rPr>
        <w:t xml:space="preserve">Garantia </w:t>
      </w:r>
      <w:r w:rsidRPr="00906BCA">
        <w:rPr>
          <w:rFonts w:ascii="Tahoma" w:hAnsi="Tahoma" w:cs="Tahoma"/>
        </w:rPr>
        <w:t xml:space="preserve">objeto deste Aditamento em relação a </w:t>
      </w:r>
      <w:r w:rsidRPr="00E36C37">
        <w:rPr>
          <w:rFonts w:ascii="Tahoma" w:hAnsi="Tahoma" w:cs="Tahoma"/>
        </w:rPr>
        <w:t>Ações Alienadas Fiduciariamente</w:t>
      </w:r>
      <w:r w:rsidRPr="00906BCA">
        <w:rPr>
          <w:rFonts w:ascii="Tahoma" w:hAnsi="Tahoma" w:cs="Tahoma"/>
        </w:rPr>
        <w:t xml:space="preserve"> subordinar-se-á a</w:t>
      </w:r>
      <w:r w:rsidR="00BC19D6">
        <w:rPr>
          <w:rFonts w:ascii="Tahoma" w:hAnsi="Tahoma" w:cs="Tahoma"/>
        </w:rPr>
        <w:t>s</w:t>
      </w:r>
      <w:r w:rsidRPr="00906BCA">
        <w:rPr>
          <w:rFonts w:ascii="Tahoma" w:hAnsi="Tahoma" w:cs="Tahoma"/>
        </w:rPr>
        <w:t xml:space="preserve"> </w:t>
      </w:r>
      <w:r w:rsidR="00BC19D6">
        <w:rPr>
          <w:rFonts w:ascii="Tahoma" w:hAnsi="Tahoma" w:cs="Tahoma"/>
        </w:rPr>
        <w:t xml:space="preserve">Condições </w:t>
      </w:r>
      <w:r w:rsidRPr="00906BCA">
        <w:rPr>
          <w:rFonts w:ascii="Tahoma" w:hAnsi="Tahoma" w:cs="Tahoma"/>
        </w:rPr>
        <w:t>Suspensiva</w:t>
      </w:r>
      <w:r w:rsidR="00BC19D6">
        <w:rPr>
          <w:rFonts w:ascii="Tahoma" w:hAnsi="Tahoma" w:cs="Tahoma"/>
        </w:rPr>
        <w:t>s</w:t>
      </w:r>
      <w:r w:rsidR="000D471B">
        <w:rPr>
          <w:rFonts w:ascii="Tahoma" w:hAnsi="Tahoma" w:cs="Tahoma"/>
        </w:rPr>
        <w:t>.</w:t>
      </w:r>
    </w:p>
    <w:p w:rsidR="00906BCA" w:rsidRDefault="000D471B" w:rsidP="005A58AE">
      <w:pPr>
        <w:pStyle w:val="PargrafodaLista"/>
        <w:numPr>
          <w:ilvl w:val="1"/>
          <w:numId w:val="34"/>
        </w:numPr>
        <w:tabs>
          <w:tab w:val="left" w:pos="1134"/>
        </w:tabs>
        <w:spacing w:after="240" w:line="320" w:lineRule="exact"/>
        <w:ind w:left="0" w:firstLine="0"/>
        <w:contextualSpacing w:val="0"/>
        <w:jc w:val="both"/>
        <w:rPr>
          <w:rFonts w:ascii="Tahoma" w:hAnsi="Tahoma" w:cs="Tahoma"/>
        </w:rPr>
      </w:pPr>
      <w:r>
        <w:rPr>
          <w:rFonts w:ascii="Tahoma" w:hAnsi="Tahoma" w:cs="Tahoma"/>
        </w:rPr>
        <w:t>Observado a alteração 2.1 acima, a C</w:t>
      </w:r>
      <w:r w:rsidR="00BC19D6">
        <w:rPr>
          <w:rFonts w:ascii="Tahoma" w:hAnsi="Tahoma" w:cs="Tahoma"/>
        </w:rPr>
        <w:t>láusula 2.1.2</w:t>
      </w:r>
      <w:r w:rsidR="00906BCA" w:rsidRPr="00906BCA">
        <w:rPr>
          <w:rFonts w:ascii="Tahoma" w:hAnsi="Tahoma" w:cs="Tahoma"/>
        </w:rPr>
        <w:t xml:space="preserve"> </w:t>
      </w:r>
      <w:r>
        <w:rPr>
          <w:rFonts w:ascii="Tahoma" w:hAnsi="Tahoma" w:cs="Tahoma"/>
        </w:rPr>
        <w:t>e o inciso (</w:t>
      </w:r>
      <w:proofErr w:type="spellStart"/>
      <w:r>
        <w:rPr>
          <w:rFonts w:ascii="Tahoma" w:hAnsi="Tahoma" w:cs="Tahoma"/>
        </w:rPr>
        <w:t>iv</w:t>
      </w:r>
      <w:proofErr w:type="spellEnd"/>
      <w:r>
        <w:rPr>
          <w:rFonts w:ascii="Tahoma" w:hAnsi="Tahoma" w:cs="Tahoma"/>
        </w:rPr>
        <w:t xml:space="preserve">) da Cláusula 3.1 </w:t>
      </w:r>
      <w:r w:rsidR="00BC19D6">
        <w:rPr>
          <w:rFonts w:ascii="Tahoma" w:hAnsi="Tahoma" w:cs="Tahoma"/>
        </w:rPr>
        <w:t xml:space="preserve">do </w:t>
      </w:r>
      <w:r w:rsidR="00BC19D6" w:rsidRPr="00BC19D6">
        <w:rPr>
          <w:rFonts w:ascii="Tahoma" w:hAnsi="Tahoma" w:cs="Tahoma"/>
        </w:rPr>
        <w:t>Contrato de Alienação Fiduciária de Ações</w:t>
      </w:r>
      <w:r w:rsidR="00BC19D6">
        <w:rPr>
          <w:rFonts w:ascii="Tahoma" w:hAnsi="Tahoma" w:cs="Tahoma"/>
        </w:rPr>
        <w:t xml:space="preserve">, </w:t>
      </w:r>
      <w:r>
        <w:rPr>
          <w:rFonts w:ascii="Tahoma" w:hAnsi="Tahoma" w:cs="Tahoma"/>
        </w:rPr>
        <w:t xml:space="preserve">passam </w:t>
      </w:r>
      <w:r w:rsidR="00BC19D6">
        <w:rPr>
          <w:rFonts w:ascii="Tahoma" w:hAnsi="Tahoma" w:cs="Tahoma"/>
        </w:rPr>
        <w:t>a vigorar com a seguinte redação:</w:t>
      </w:r>
    </w:p>
    <w:p w:rsidR="00BC19D6" w:rsidRDefault="00BC19D6" w:rsidP="00BC19D6">
      <w:pPr>
        <w:pStyle w:val="PargrafodaLista"/>
        <w:spacing w:after="240" w:line="320" w:lineRule="exact"/>
        <w:ind w:left="709"/>
        <w:contextualSpacing w:val="0"/>
        <w:jc w:val="both"/>
        <w:rPr>
          <w:rFonts w:ascii="Tahoma" w:hAnsi="Tahoma" w:cs="Tahoma"/>
        </w:rPr>
      </w:pPr>
      <w:r>
        <w:rPr>
          <w:rFonts w:ascii="Tahoma" w:hAnsi="Tahoma" w:cs="Tahoma"/>
        </w:rPr>
        <w:t>"2.1.2</w:t>
      </w:r>
      <w:r>
        <w:rPr>
          <w:rFonts w:ascii="Tahoma" w:hAnsi="Tahoma" w:cs="Tahoma"/>
        </w:rPr>
        <w:tab/>
      </w:r>
      <w:r w:rsidRPr="00BC19D6">
        <w:rPr>
          <w:rFonts w:ascii="Tahoma" w:hAnsi="Tahoma" w:cs="Tahoma"/>
        </w:rPr>
        <w:t xml:space="preserve">Nos termos do artigo 125 do Código Civil, a eficácia da Garantia objeto deste Contrato prevista nesta Cláusula Segunda sobre </w:t>
      </w:r>
      <w:r w:rsidR="000D471B">
        <w:rPr>
          <w:rFonts w:ascii="Tahoma" w:hAnsi="Tahoma" w:cs="Tahoma"/>
        </w:rPr>
        <w:t xml:space="preserve">32.698.873 </w:t>
      </w:r>
      <w:r w:rsidRPr="00BC19D6">
        <w:rPr>
          <w:rFonts w:ascii="Tahoma" w:hAnsi="Tahoma" w:cs="Tahoma"/>
        </w:rPr>
        <w:t>(</w:t>
      </w:r>
      <w:r w:rsidR="000D471B">
        <w:rPr>
          <w:rFonts w:ascii="Tahoma" w:hAnsi="Tahoma" w:cs="Tahoma"/>
        </w:rPr>
        <w:t>trinta e duas milhões</w:t>
      </w:r>
      <w:r w:rsidRPr="00BC19D6">
        <w:rPr>
          <w:rFonts w:ascii="Tahoma" w:hAnsi="Tahoma" w:cs="Tahoma"/>
        </w:rPr>
        <w:t xml:space="preserve">, </w:t>
      </w:r>
      <w:r w:rsidR="000D471B">
        <w:rPr>
          <w:rFonts w:ascii="Tahoma" w:hAnsi="Tahoma" w:cs="Tahoma"/>
        </w:rPr>
        <w:t xml:space="preserve">seiscentas e noventa e oito mil </w:t>
      </w:r>
      <w:r w:rsidRPr="00BC19D6">
        <w:rPr>
          <w:rFonts w:ascii="Tahoma" w:hAnsi="Tahoma" w:cs="Tahoma"/>
        </w:rPr>
        <w:t xml:space="preserve">e </w:t>
      </w:r>
      <w:r w:rsidR="000D471B">
        <w:rPr>
          <w:rFonts w:ascii="Tahoma" w:hAnsi="Tahoma" w:cs="Tahoma"/>
        </w:rPr>
        <w:t>oitocentas e setenta e três</w:t>
      </w:r>
      <w:r w:rsidRPr="00BC19D6">
        <w:rPr>
          <w:rFonts w:ascii="Tahoma" w:hAnsi="Tahoma" w:cs="Tahoma"/>
        </w:rPr>
        <w:t xml:space="preserve">) Ações Alienadas Fiduciariamente e seus Rendimentos das Ações, dar-se-á </w:t>
      </w:r>
      <w:r w:rsidRPr="00BC19D6">
        <w:rPr>
          <w:rFonts w:ascii="Tahoma" w:hAnsi="Tahoma" w:cs="Tahoma"/>
          <w:i/>
        </w:rPr>
        <w:t>ipso facto</w:t>
      </w:r>
      <w:r w:rsidRPr="00BC19D6">
        <w:rPr>
          <w:rFonts w:ascii="Tahoma" w:hAnsi="Tahoma" w:cs="Tahoma"/>
        </w:rPr>
        <w:t xml:space="preserve">, mediante </w:t>
      </w:r>
      <w:r w:rsidRPr="00BC19D6">
        <w:rPr>
          <w:rFonts w:ascii="Tahoma" w:hAnsi="Tahoma" w:cs="Tahoma"/>
          <w:b/>
        </w:rPr>
        <w:t>(i)</w:t>
      </w:r>
      <w:r w:rsidRPr="00BC19D6">
        <w:rPr>
          <w:rFonts w:ascii="Tahoma" w:hAnsi="Tahoma" w:cs="Tahoma"/>
        </w:rPr>
        <w:t xml:space="preserve"> obtenção de termo de liberação a ser outorgado pelo agente fiduciário das debêntures da 4ª Emissão referente à liberação de Ações Alienadas Fiduciariamente; </w:t>
      </w:r>
      <w:r w:rsidRPr="00BC19D6">
        <w:rPr>
          <w:rFonts w:ascii="Tahoma" w:hAnsi="Tahoma" w:cs="Tahoma"/>
          <w:b/>
        </w:rPr>
        <w:t>(</w:t>
      </w:r>
      <w:proofErr w:type="spellStart"/>
      <w:r w:rsidRPr="00BC19D6">
        <w:rPr>
          <w:rFonts w:ascii="Tahoma" w:hAnsi="Tahoma" w:cs="Tahoma"/>
          <w:b/>
        </w:rPr>
        <w:t>ii</w:t>
      </w:r>
      <w:proofErr w:type="spellEnd"/>
      <w:r w:rsidRPr="00BC19D6">
        <w:rPr>
          <w:rFonts w:ascii="Tahoma" w:hAnsi="Tahoma" w:cs="Tahoma"/>
          <w:b/>
        </w:rPr>
        <w:t>)</w:t>
      </w:r>
      <w:r w:rsidRPr="00BC19D6">
        <w:rPr>
          <w:rFonts w:ascii="Tahoma" w:hAnsi="Tahoma" w:cs="Tahoma"/>
        </w:rPr>
        <w:t xml:space="preserve"> obtenção de termo de liberação a ser outorgado pelo Banco do Brasil S.A. referente à liberação de Ações Alienadas Fiduciariamente em razão do resgate integral do Financiamento BB; </w:t>
      </w:r>
      <w:r w:rsidRPr="00BC19D6">
        <w:rPr>
          <w:rFonts w:ascii="Tahoma" w:hAnsi="Tahoma" w:cs="Tahoma"/>
          <w:b/>
        </w:rPr>
        <w:t>(</w:t>
      </w:r>
      <w:proofErr w:type="spellStart"/>
      <w:r w:rsidRPr="00BC19D6">
        <w:rPr>
          <w:rFonts w:ascii="Tahoma" w:hAnsi="Tahoma" w:cs="Tahoma"/>
          <w:b/>
        </w:rPr>
        <w:t>iii</w:t>
      </w:r>
      <w:proofErr w:type="spellEnd"/>
      <w:r w:rsidRPr="00BC19D6">
        <w:rPr>
          <w:rFonts w:ascii="Tahoma" w:hAnsi="Tahoma" w:cs="Tahoma"/>
          <w:b/>
        </w:rPr>
        <w:t>)</w:t>
      </w:r>
      <w:r w:rsidRPr="00BC19D6">
        <w:rPr>
          <w:rFonts w:ascii="Tahoma" w:hAnsi="Tahoma" w:cs="Tahoma"/>
        </w:rPr>
        <w:t xml:space="preserve"> obtenção de termo de liberação a ser outorgado pelo agente fiduciário das debêntures da 2ª Emissão referente à liberação de Ações Alienadas Fiduciariamente em razão do resgate da totalidade das debêntures da 2ª (segunda) Emissão; </w:t>
      </w:r>
      <w:r w:rsidRPr="00BC19D6">
        <w:rPr>
          <w:rFonts w:ascii="Tahoma" w:hAnsi="Tahoma" w:cs="Tahoma"/>
          <w:b/>
        </w:rPr>
        <w:t>(</w:t>
      </w:r>
      <w:proofErr w:type="spellStart"/>
      <w:r w:rsidRPr="00BC19D6">
        <w:rPr>
          <w:rFonts w:ascii="Tahoma" w:hAnsi="Tahoma" w:cs="Tahoma"/>
          <w:b/>
        </w:rPr>
        <w:t>iv</w:t>
      </w:r>
      <w:proofErr w:type="spellEnd"/>
      <w:r w:rsidRPr="00BC19D6">
        <w:rPr>
          <w:rFonts w:ascii="Tahoma" w:hAnsi="Tahoma" w:cs="Tahoma"/>
          <w:b/>
        </w:rPr>
        <w:t>)</w:t>
      </w:r>
      <w:r w:rsidRPr="00BC19D6">
        <w:rPr>
          <w:rFonts w:ascii="Tahoma" w:hAnsi="Tahoma" w:cs="Tahoma"/>
        </w:rPr>
        <w:t xml:space="preserve"> </w:t>
      </w:r>
      <w:bookmarkStart w:id="1" w:name="_Hlk25700864"/>
      <w:r w:rsidRPr="00BC19D6">
        <w:rPr>
          <w:rFonts w:ascii="Tahoma" w:hAnsi="Tahoma" w:cs="Tahoma"/>
        </w:rPr>
        <w:t>obtenção de termo de quitação a ser outorgado pelo agente fiduciário referente à, no mínimo, 30% do saldo devedor das debêntures da segunda série da 5ª Emissão AGSA</w:t>
      </w:r>
      <w:bookmarkEnd w:id="1"/>
      <w:r w:rsidRPr="00BC19D6">
        <w:rPr>
          <w:rFonts w:ascii="Tahoma" w:hAnsi="Tahoma" w:cs="Tahoma"/>
        </w:rPr>
        <w:t xml:space="preserve">; </w:t>
      </w:r>
      <w:r w:rsidRPr="00BC19D6">
        <w:rPr>
          <w:rFonts w:ascii="Tahoma" w:hAnsi="Tahoma" w:cs="Tahoma"/>
          <w:b/>
        </w:rPr>
        <w:t>(v)</w:t>
      </w:r>
      <w:r w:rsidRPr="00BC19D6">
        <w:rPr>
          <w:rFonts w:ascii="Tahoma" w:hAnsi="Tahoma" w:cs="Tahoma"/>
        </w:rPr>
        <w:t xml:space="preserve"> anuência expressa do beneficiário da </w:t>
      </w:r>
      <w:r w:rsidRPr="00BC19D6">
        <w:rPr>
          <w:rFonts w:ascii="Tahoma" w:hAnsi="Tahoma" w:cs="Tahoma"/>
          <w:iCs/>
        </w:rPr>
        <w:t>fiança prestada pela Andrade Gutierrez S.A. em garantia das obrigações de SPE Holding Beira Rio S.A</w:t>
      </w:r>
      <w:r w:rsidRPr="00BC19D6">
        <w:rPr>
          <w:rFonts w:ascii="Tahoma" w:hAnsi="Tahoma" w:cs="Tahoma"/>
        </w:rPr>
        <w:t xml:space="preserve"> ("</w:t>
      </w:r>
      <w:r w:rsidRPr="00BC19D6">
        <w:rPr>
          <w:rFonts w:ascii="Tahoma" w:hAnsi="Tahoma" w:cs="Tahoma"/>
          <w:u w:val="single"/>
        </w:rPr>
        <w:t>Fiança Brio</w:t>
      </w:r>
      <w:r w:rsidRPr="00BC19D6">
        <w:rPr>
          <w:rFonts w:ascii="Tahoma" w:hAnsi="Tahoma" w:cs="Tahoma"/>
        </w:rPr>
        <w:t xml:space="preserve">") com relação à constituição das Garantias Reais; e </w:t>
      </w:r>
      <w:r w:rsidRPr="00BC19D6">
        <w:rPr>
          <w:rFonts w:ascii="Tahoma" w:hAnsi="Tahoma" w:cs="Tahoma"/>
          <w:b/>
        </w:rPr>
        <w:t>(vi)</w:t>
      </w:r>
      <w:r w:rsidRPr="00BC19D6">
        <w:rPr>
          <w:rFonts w:ascii="Tahoma" w:hAnsi="Tahoma" w:cs="Tahoma"/>
        </w:rPr>
        <w:t xml:space="preserve"> obtenção de </w:t>
      </w:r>
      <w:r w:rsidRPr="00BC19D6">
        <w:rPr>
          <w:rFonts w:ascii="Tahoma" w:hAnsi="Tahoma" w:cs="Tahoma"/>
          <w:b/>
        </w:rPr>
        <w:t>(a)</w:t>
      </w:r>
      <w:r w:rsidRPr="00BC19D6">
        <w:rPr>
          <w:rFonts w:ascii="Tahoma" w:hAnsi="Tahoma" w:cs="Tahoma"/>
        </w:rPr>
        <w:t xml:space="preserve"> anuência condicional de, no mínimo, 75% (setenta e cinco por cento) dos titulares dos Notes 2021, para a liberação da alienação fiduciária condicional (</w:t>
      </w:r>
      <w:proofErr w:type="spellStart"/>
      <w:r w:rsidRPr="00BC19D6">
        <w:rPr>
          <w:rFonts w:ascii="Tahoma" w:hAnsi="Tahoma" w:cs="Tahoma"/>
          <w:i/>
        </w:rPr>
        <w:t>conditional</w:t>
      </w:r>
      <w:proofErr w:type="spellEnd"/>
      <w:r w:rsidRPr="00BC19D6">
        <w:rPr>
          <w:rFonts w:ascii="Tahoma" w:hAnsi="Tahoma" w:cs="Tahoma"/>
          <w:i/>
        </w:rPr>
        <w:t xml:space="preserve"> colateral</w:t>
      </w:r>
      <w:r w:rsidRPr="00BC19D6">
        <w:rPr>
          <w:rFonts w:ascii="Tahoma" w:hAnsi="Tahoma" w:cs="Tahoma"/>
        </w:rPr>
        <w:t xml:space="preserve">) existente sobre todas as ações de emissão da CCR, no âmbito de uma </w:t>
      </w:r>
      <w:r w:rsidRPr="00BC19D6">
        <w:rPr>
          <w:rFonts w:ascii="Tahoma" w:hAnsi="Tahoma" w:cs="Tahoma"/>
          <w:i/>
        </w:rPr>
        <w:t xml:space="preserve">tender </w:t>
      </w:r>
      <w:proofErr w:type="spellStart"/>
      <w:r w:rsidRPr="00BC19D6">
        <w:rPr>
          <w:rFonts w:ascii="Tahoma" w:hAnsi="Tahoma" w:cs="Tahoma"/>
          <w:i/>
        </w:rPr>
        <w:t>offer</w:t>
      </w:r>
      <w:proofErr w:type="spellEnd"/>
      <w:r w:rsidRPr="00BC19D6">
        <w:rPr>
          <w:rFonts w:ascii="Tahoma" w:hAnsi="Tahoma" w:cs="Tahoma"/>
        </w:rPr>
        <w:t xml:space="preserve"> e/ou uma </w:t>
      </w:r>
      <w:proofErr w:type="spellStart"/>
      <w:r w:rsidRPr="00BC19D6">
        <w:rPr>
          <w:rFonts w:ascii="Tahoma" w:hAnsi="Tahoma" w:cs="Tahoma"/>
          <w:i/>
        </w:rPr>
        <w:t>exchange</w:t>
      </w:r>
      <w:proofErr w:type="spellEnd"/>
      <w:r w:rsidRPr="00BC19D6">
        <w:rPr>
          <w:rFonts w:ascii="Tahoma" w:hAnsi="Tahoma" w:cs="Tahoma"/>
          <w:i/>
        </w:rPr>
        <w:t xml:space="preserve"> </w:t>
      </w:r>
      <w:proofErr w:type="spellStart"/>
      <w:r w:rsidRPr="00BC19D6">
        <w:rPr>
          <w:rFonts w:ascii="Tahoma" w:hAnsi="Tahoma" w:cs="Tahoma"/>
          <w:i/>
        </w:rPr>
        <w:t>offer</w:t>
      </w:r>
      <w:proofErr w:type="spellEnd"/>
      <w:r w:rsidRPr="00BC19D6">
        <w:rPr>
          <w:rFonts w:ascii="Tahoma" w:hAnsi="Tahoma" w:cs="Tahoma"/>
          <w:i/>
        </w:rPr>
        <w:t xml:space="preserve"> </w:t>
      </w:r>
      <w:r w:rsidRPr="00BC19D6">
        <w:rPr>
          <w:rFonts w:ascii="Tahoma" w:hAnsi="Tahoma" w:cs="Tahoma"/>
        </w:rPr>
        <w:t>a ser lançada pela</w:t>
      </w:r>
      <w:r w:rsidRPr="00BC19D6">
        <w:rPr>
          <w:rFonts w:ascii="Tahoma" w:hAnsi="Tahoma" w:cs="Tahoma"/>
          <w:i/>
        </w:rPr>
        <w:t xml:space="preserve"> AG </w:t>
      </w:r>
      <w:proofErr w:type="spellStart"/>
      <w:r w:rsidRPr="00BC19D6">
        <w:rPr>
          <w:rFonts w:ascii="Tahoma" w:hAnsi="Tahoma" w:cs="Tahoma"/>
          <w:i/>
        </w:rPr>
        <w:t>International</w:t>
      </w:r>
      <w:proofErr w:type="spellEnd"/>
      <w:r w:rsidRPr="00BC19D6">
        <w:rPr>
          <w:rFonts w:ascii="Tahoma" w:hAnsi="Tahoma" w:cs="Tahoma"/>
        </w:rPr>
        <w:t xml:space="preserve">, ou </w:t>
      </w:r>
      <w:r w:rsidRPr="00BC19D6">
        <w:rPr>
          <w:rFonts w:ascii="Tahoma" w:hAnsi="Tahoma" w:cs="Tahoma"/>
          <w:b/>
        </w:rPr>
        <w:t>(b)</w:t>
      </w:r>
      <w:r w:rsidRPr="00BC19D6">
        <w:rPr>
          <w:rFonts w:ascii="Tahoma" w:hAnsi="Tahoma" w:cs="Tahoma"/>
        </w:rPr>
        <w:t xml:space="preserve"> confirmação do pagamento antecipado integral dos Notes 2021 (em conjunto “</w:t>
      </w:r>
      <w:r w:rsidRPr="00BC19D6">
        <w:rPr>
          <w:rFonts w:ascii="Tahoma" w:hAnsi="Tahoma" w:cs="Tahoma"/>
          <w:u w:val="single"/>
        </w:rPr>
        <w:t>Condições Suspensivas</w:t>
      </w:r>
      <w:r w:rsidRPr="00BC19D6">
        <w:rPr>
          <w:rFonts w:ascii="Tahoma" w:hAnsi="Tahoma" w:cs="Tahoma"/>
        </w:rPr>
        <w:t>”).</w:t>
      </w:r>
      <w:r>
        <w:rPr>
          <w:rFonts w:ascii="Tahoma" w:hAnsi="Tahoma" w:cs="Tahoma"/>
        </w:rPr>
        <w:t>"</w:t>
      </w:r>
    </w:p>
    <w:p w:rsidR="000D471B" w:rsidRDefault="000D471B" w:rsidP="00BC19D6">
      <w:pPr>
        <w:pStyle w:val="PargrafodaLista"/>
        <w:spacing w:after="240" w:line="320" w:lineRule="exact"/>
        <w:ind w:left="709"/>
        <w:contextualSpacing w:val="0"/>
        <w:jc w:val="both"/>
        <w:rPr>
          <w:rFonts w:ascii="Tahoma" w:hAnsi="Tahoma" w:cs="Tahoma"/>
        </w:rPr>
      </w:pPr>
      <w:r>
        <w:rPr>
          <w:rFonts w:ascii="Tahoma" w:hAnsi="Tahoma" w:cs="Tahoma"/>
        </w:rPr>
        <w:lastRenderedPageBreak/>
        <w:t>"3.1 (...)</w:t>
      </w:r>
    </w:p>
    <w:p w:rsidR="000D471B" w:rsidRDefault="000D471B" w:rsidP="00BC19D6">
      <w:pPr>
        <w:pStyle w:val="PargrafodaLista"/>
        <w:spacing w:after="240" w:line="320" w:lineRule="exact"/>
        <w:ind w:left="709"/>
        <w:contextualSpacing w:val="0"/>
        <w:jc w:val="both"/>
        <w:rPr>
          <w:rFonts w:ascii="Tahoma" w:hAnsi="Tahoma" w:cs="Tahoma"/>
        </w:rPr>
      </w:pPr>
      <w:r>
        <w:rPr>
          <w:rFonts w:ascii="Tahoma" w:hAnsi="Tahoma" w:cs="Tahoma"/>
        </w:rPr>
        <w:t>(v)</w:t>
      </w:r>
      <w:r>
        <w:rPr>
          <w:rFonts w:ascii="Tahoma" w:hAnsi="Tahoma" w:cs="Tahoma"/>
        </w:rPr>
        <w:tab/>
      </w:r>
      <w:bookmarkStart w:id="2" w:name="_Ref17556930"/>
      <w:bookmarkStart w:id="3" w:name="_Ref26311466"/>
      <w:r w:rsidRPr="00E36C37">
        <w:rPr>
          <w:rFonts w:ascii="Tahoma" w:hAnsi="Tahoma" w:cs="Tahoma"/>
        </w:rPr>
        <w:t xml:space="preserve">em até 5 (cinco) Dias Úteis após a verificação das Condições Suspensivas deste Contrato de Alienação Fiduciária de Ações aplicáveis a cada conjunto de Ações Alienadas Fiduciariamente nos termos do item </w:t>
      </w:r>
      <w:r w:rsidRPr="00E36C37">
        <w:rPr>
          <w:rFonts w:ascii="Tahoma" w:hAnsi="Tahoma" w:cs="Tahoma"/>
        </w:rPr>
        <w:fldChar w:fldCharType="begin"/>
      </w:r>
      <w:r w:rsidRPr="00E36C37">
        <w:rPr>
          <w:rFonts w:ascii="Tahoma" w:hAnsi="Tahoma" w:cs="Tahoma"/>
        </w:rPr>
        <w:instrText xml:space="preserve"> REF _Ref19190296 \r \p \h  \* MERGEFORMAT </w:instrText>
      </w:r>
      <w:r w:rsidRPr="00E36C37">
        <w:rPr>
          <w:rFonts w:ascii="Tahoma" w:hAnsi="Tahoma" w:cs="Tahoma"/>
        </w:rPr>
      </w:r>
      <w:r w:rsidRPr="00E36C37">
        <w:rPr>
          <w:rFonts w:ascii="Tahoma" w:hAnsi="Tahoma" w:cs="Tahoma"/>
        </w:rPr>
        <w:fldChar w:fldCharType="separate"/>
      </w:r>
      <w:r w:rsidRPr="00E36C37">
        <w:rPr>
          <w:rFonts w:ascii="Tahoma" w:hAnsi="Tahoma" w:cs="Tahoma"/>
        </w:rPr>
        <w:t>2.1.2 acima</w:t>
      </w:r>
      <w:r w:rsidRPr="00E36C37">
        <w:rPr>
          <w:rFonts w:ascii="Tahoma" w:hAnsi="Tahoma" w:cs="Tahoma"/>
        </w:rPr>
        <w:fldChar w:fldCharType="end"/>
      </w:r>
      <w:r w:rsidRPr="00E36C37">
        <w:rPr>
          <w:rFonts w:ascii="Tahoma" w:hAnsi="Tahoma" w:cs="Tahoma"/>
        </w:rPr>
        <w:t>, informar a instituição financeira responsável pela escrituração das ações de emissão da Companhia (“</w:t>
      </w:r>
      <w:r w:rsidRPr="00E36C37">
        <w:rPr>
          <w:rFonts w:ascii="Tahoma" w:hAnsi="Tahoma" w:cs="Tahoma"/>
          <w:u w:val="single"/>
        </w:rPr>
        <w:t xml:space="preserve">Instituição </w:t>
      </w:r>
      <w:proofErr w:type="spellStart"/>
      <w:r w:rsidRPr="00E36C37">
        <w:rPr>
          <w:rFonts w:ascii="Tahoma" w:hAnsi="Tahoma" w:cs="Tahoma"/>
          <w:u w:val="single"/>
        </w:rPr>
        <w:t>Escrituradora</w:t>
      </w:r>
      <w:proofErr w:type="spellEnd"/>
      <w:r w:rsidRPr="00E36C37">
        <w:rPr>
          <w:rFonts w:ascii="Tahoma" w:hAnsi="Tahoma" w:cs="Tahoma"/>
        </w:rPr>
        <w:t xml:space="preserve">”) sobre a presente Garantia, mediante o envio de notificação na forma do </w:t>
      </w:r>
      <w:r w:rsidRPr="00E36C37">
        <w:rPr>
          <w:rFonts w:ascii="Tahoma" w:hAnsi="Tahoma" w:cs="Tahoma"/>
          <w:b/>
        </w:rPr>
        <w:t>Anexo IX</w:t>
      </w:r>
      <w:r w:rsidRPr="00E36C37">
        <w:rPr>
          <w:rFonts w:ascii="Tahoma" w:hAnsi="Tahoma" w:cs="Tahoma"/>
        </w:rPr>
        <w:t xml:space="preserve"> a este Contrato, a fim de que a Instituição </w:t>
      </w:r>
      <w:proofErr w:type="spellStart"/>
      <w:r w:rsidRPr="00E36C37">
        <w:rPr>
          <w:rFonts w:ascii="Tahoma" w:hAnsi="Tahoma" w:cs="Tahoma"/>
        </w:rPr>
        <w:t>Escrituradora</w:t>
      </w:r>
      <w:proofErr w:type="spellEnd"/>
      <w:r w:rsidRPr="00E36C37">
        <w:rPr>
          <w:rFonts w:ascii="Tahoma" w:hAnsi="Tahoma" w:cs="Tahoma"/>
        </w:rPr>
        <w:t xml:space="preserve"> tome todas as providências necessárias para registrar a Alienação Fiduciária sobre as Ações Alienadas Fiduciariamente e/ou inclusão da Alienação Fiduciária no extrato emitido pela Instituição </w:t>
      </w:r>
      <w:proofErr w:type="spellStart"/>
      <w:r w:rsidRPr="00E36C37">
        <w:rPr>
          <w:rFonts w:ascii="Tahoma" w:hAnsi="Tahoma" w:cs="Tahoma"/>
        </w:rPr>
        <w:t>Escrituradora</w:t>
      </w:r>
      <w:proofErr w:type="spellEnd"/>
      <w:r w:rsidRPr="00E36C37">
        <w:rPr>
          <w:rFonts w:ascii="Tahoma" w:hAnsi="Tahoma" w:cs="Tahoma"/>
        </w:rPr>
        <w:t xml:space="preserve"> com relação às Ações Alienadas Fiduciariamente de titularidade da Acionista, com a seguinte anotação: “</w:t>
      </w:r>
      <w:r w:rsidRPr="000D471B">
        <w:rPr>
          <w:rFonts w:ascii="Tahoma" w:hAnsi="Tahoma" w:cs="Tahoma"/>
          <w:i/>
        </w:rPr>
        <w:t>32.698.873 (trinta e duas milhões, seiscentas e noventa e oito mil e oitocentas e setenta e três)</w:t>
      </w:r>
      <w:r w:rsidRPr="00E36C37" w:rsidDel="00BD1147">
        <w:rPr>
          <w:rFonts w:ascii="Tahoma" w:hAnsi="Tahoma" w:cs="Tahoma"/>
        </w:rPr>
        <w:t xml:space="preserve"> </w:t>
      </w:r>
      <w:r w:rsidRPr="00E36C37">
        <w:rPr>
          <w:rFonts w:ascii="Tahoma" w:hAnsi="Tahoma" w:cs="Tahoma"/>
          <w:i/>
        </w:rPr>
        <w:t>ações ordinárias, nominativas, escriturais e sem valor nominal da CCR S.A., de titularidade de Andrade Gutierrez Participações S.A., bem como seus respectivos lucros, dividendos, proventos, juros sobre capital próprio, valores, participações, bonificações, certificados, debêntures, valores mobiliários, títulos, direitos, quaisquer outros bens devidos com relação a referidas ações e outros valores mobiliários conversíveis em ações alienados fiduciariamente; encontram-se alienadas fiduciariamente em favor das comunhões de titulares das debêntures abaixo descritas, representadas pela Simplific Pavarini Distribuidora de Títulos e Valores Mobiliários Ltda., na qualidade de agente fiduciário, para garantir de forma integral, todas as obrigações, principais e acessórias decorrentes da totalidade (i) das debêntures da 5ª emissão de debêntures simples, não conversíveis em ações, da espécie com garantia real, em série única, da Andrade Gutierrez Participações S.A.; e (</w:t>
      </w:r>
      <w:proofErr w:type="spellStart"/>
      <w:r w:rsidRPr="00E36C37">
        <w:rPr>
          <w:rFonts w:ascii="Tahoma" w:hAnsi="Tahoma" w:cs="Tahoma"/>
          <w:i/>
        </w:rPr>
        <w:t>ii</w:t>
      </w:r>
      <w:proofErr w:type="spellEnd"/>
      <w:r w:rsidRPr="00E36C37">
        <w:rPr>
          <w:rFonts w:ascii="Tahoma" w:hAnsi="Tahoma" w:cs="Tahoma"/>
          <w:i/>
        </w:rPr>
        <w:t>) das debêntures da 6ª emissão de debêntures simples, não conversíveis em ações, da espécie com garantia real, em série única, da Andrade Gutierrez Participações S.A., tudo de acordo com o Contrato de Alienação Fiduciária de Ações e Outras Avenças, datado de 4 de dezembro de 2019, o qual se encontra arquivado na sede da Companhia</w:t>
      </w:r>
      <w:r w:rsidRPr="00E36C37">
        <w:rPr>
          <w:rFonts w:ascii="Tahoma" w:hAnsi="Tahoma" w:cs="Tahoma"/>
        </w:rPr>
        <w:t>”</w:t>
      </w:r>
      <w:bookmarkEnd w:id="2"/>
      <w:r w:rsidRPr="00E36C37">
        <w:rPr>
          <w:rFonts w:ascii="Tahoma" w:hAnsi="Tahoma" w:cs="Tahoma"/>
        </w:rPr>
        <w:t>;</w:t>
      </w:r>
      <w:bookmarkEnd w:id="3"/>
      <w:r>
        <w:rPr>
          <w:rFonts w:ascii="Tahoma" w:hAnsi="Tahoma" w:cs="Tahoma"/>
        </w:rPr>
        <w:t>"</w:t>
      </w:r>
    </w:p>
    <w:p w:rsidR="00906BCA" w:rsidRDefault="00906BCA" w:rsidP="00F71DD7">
      <w:pPr>
        <w:pStyle w:val="PargrafodaLista"/>
        <w:numPr>
          <w:ilvl w:val="1"/>
          <w:numId w:val="34"/>
        </w:numPr>
        <w:tabs>
          <w:tab w:val="left" w:pos="1134"/>
        </w:tabs>
        <w:spacing w:after="240" w:line="320" w:lineRule="exact"/>
        <w:ind w:left="0" w:firstLine="0"/>
        <w:contextualSpacing w:val="0"/>
        <w:jc w:val="both"/>
        <w:rPr>
          <w:rFonts w:ascii="Tahoma" w:hAnsi="Tahoma" w:cs="Tahoma"/>
        </w:rPr>
      </w:pPr>
      <w:r>
        <w:rPr>
          <w:rFonts w:ascii="Tahoma" w:hAnsi="Tahoma" w:cs="Tahoma"/>
        </w:rPr>
        <w:t>A</w:t>
      </w:r>
      <w:r w:rsidRPr="00E36C37">
        <w:rPr>
          <w:rFonts w:ascii="Tahoma" w:hAnsi="Tahoma" w:cs="Tahoma"/>
        </w:rPr>
        <w:t>s Partes desejam aditar o Anexo I</w:t>
      </w:r>
      <w:r>
        <w:rPr>
          <w:rFonts w:ascii="Tahoma" w:hAnsi="Tahoma" w:cs="Tahoma"/>
        </w:rPr>
        <w:t>I</w:t>
      </w:r>
      <w:r w:rsidRPr="00E36C37">
        <w:rPr>
          <w:rFonts w:ascii="Tahoma" w:hAnsi="Tahoma" w:cs="Tahoma"/>
        </w:rPr>
        <w:t xml:space="preserve"> do Contrato de Alienação Fiduciária de Ações a fim de atualizar </w:t>
      </w:r>
      <w:r>
        <w:rPr>
          <w:rFonts w:ascii="Tahoma" w:hAnsi="Tahoma" w:cs="Tahoma"/>
        </w:rPr>
        <w:t>os t</w:t>
      </w:r>
      <w:r w:rsidRPr="00906BCA">
        <w:rPr>
          <w:rFonts w:ascii="Tahoma" w:hAnsi="Tahoma" w:cs="Tahoma"/>
        </w:rPr>
        <w:t xml:space="preserve">ermos e </w:t>
      </w:r>
      <w:r>
        <w:rPr>
          <w:rFonts w:ascii="Tahoma" w:hAnsi="Tahoma" w:cs="Tahoma"/>
        </w:rPr>
        <w:t>c</w:t>
      </w:r>
      <w:r w:rsidRPr="00906BCA">
        <w:rPr>
          <w:rFonts w:ascii="Tahoma" w:hAnsi="Tahoma" w:cs="Tahoma"/>
        </w:rPr>
        <w:t>ondições das Obrigações Garantidas</w:t>
      </w:r>
      <w:r w:rsidR="005A58AE">
        <w:rPr>
          <w:rFonts w:ascii="Tahoma" w:hAnsi="Tahoma" w:cs="Tahoma"/>
        </w:rPr>
        <w:t>, na forma do Anexo 2.3 ao presente Aditamento</w:t>
      </w:r>
      <w:r>
        <w:rPr>
          <w:rFonts w:ascii="Tahoma" w:hAnsi="Tahoma" w:cs="Tahoma"/>
        </w:rPr>
        <w:t>.</w:t>
      </w:r>
    </w:p>
    <w:p w:rsidR="005A58AE" w:rsidRPr="00E36C37" w:rsidRDefault="005A58AE" w:rsidP="00F71DD7">
      <w:pPr>
        <w:pStyle w:val="PargrafodaLista"/>
        <w:numPr>
          <w:ilvl w:val="1"/>
          <w:numId w:val="34"/>
        </w:numPr>
        <w:tabs>
          <w:tab w:val="left" w:pos="1134"/>
        </w:tabs>
        <w:spacing w:after="240" w:line="320" w:lineRule="exact"/>
        <w:ind w:left="0" w:firstLine="0"/>
        <w:contextualSpacing w:val="0"/>
        <w:jc w:val="both"/>
        <w:rPr>
          <w:rFonts w:ascii="Tahoma" w:hAnsi="Tahoma" w:cs="Tahoma"/>
        </w:rPr>
      </w:pPr>
      <w:r>
        <w:rPr>
          <w:rFonts w:ascii="Tahoma" w:hAnsi="Tahoma" w:cs="Tahoma"/>
        </w:rPr>
        <w:t>Observado a alteração 2.1 acima, as Partes</w:t>
      </w:r>
      <w:r>
        <w:rPr>
          <w:rFonts w:ascii="Tahoma" w:hAnsi="Tahoma" w:cs="Tahoma"/>
        </w:rPr>
        <w:t xml:space="preserve"> </w:t>
      </w:r>
      <w:r w:rsidRPr="00E36C37">
        <w:rPr>
          <w:rFonts w:ascii="Tahoma" w:hAnsi="Tahoma" w:cs="Tahoma"/>
        </w:rPr>
        <w:t xml:space="preserve">desejam aditar o Anexo </w:t>
      </w:r>
      <w:r>
        <w:rPr>
          <w:rFonts w:ascii="Tahoma" w:hAnsi="Tahoma" w:cs="Tahoma"/>
        </w:rPr>
        <w:t>IX</w:t>
      </w:r>
      <w:r w:rsidRPr="00E36C37">
        <w:rPr>
          <w:rFonts w:ascii="Tahoma" w:hAnsi="Tahoma" w:cs="Tahoma"/>
        </w:rPr>
        <w:t xml:space="preserve"> do Contrato de Alienação Fiduciária de Ações a fim de atualizar </w:t>
      </w:r>
      <w:r>
        <w:rPr>
          <w:rFonts w:ascii="Tahoma" w:hAnsi="Tahoma" w:cs="Tahoma"/>
        </w:rPr>
        <w:t>o "</w:t>
      </w:r>
      <w:r w:rsidRPr="005A58AE">
        <w:rPr>
          <w:rFonts w:ascii="Tahoma" w:hAnsi="Tahoma" w:cs="Tahoma"/>
        </w:rPr>
        <w:t>Modelo de Notificação de Solicitação de Averbação da Alienação Fiduciária</w:t>
      </w:r>
      <w:r>
        <w:rPr>
          <w:rFonts w:ascii="Tahoma" w:hAnsi="Tahoma" w:cs="Tahoma"/>
        </w:rPr>
        <w:t>"</w:t>
      </w:r>
      <w:r>
        <w:rPr>
          <w:rFonts w:ascii="Tahoma" w:hAnsi="Tahoma" w:cs="Tahoma"/>
        </w:rPr>
        <w:t>, na forma do Anexo 2.</w:t>
      </w:r>
      <w:r w:rsidR="00906FF4">
        <w:rPr>
          <w:rFonts w:ascii="Tahoma" w:hAnsi="Tahoma" w:cs="Tahoma"/>
        </w:rPr>
        <w:t>4</w:t>
      </w:r>
      <w:r>
        <w:rPr>
          <w:rFonts w:ascii="Tahoma" w:hAnsi="Tahoma" w:cs="Tahoma"/>
        </w:rPr>
        <w:t xml:space="preserve"> ao presente Aditamento.</w:t>
      </w:r>
    </w:p>
    <w:p w:rsidR="00F71DD7" w:rsidRPr="00E36C37" w:rsidRDefault="00F71DD7" w:rsidP="00F71DD7">
      <w:pPr>
        <w:pStyle w:val="PargrafodaLista"/>
        <w:keepNext/>
        <w:numPr>
          <w:ilvl w:val="0"/>
          <w:numId w:val="34"/>
        </w:numPr>
        <w:spacing w:after="240" w:line="320" w:lineRule="exact"/>
        <w:contextualSpacing w:val="0"/>
        <w:jc w:val="center"/>
        <w:rPr>
          <w:rFonts w:ascii="Tahoma" w:hAnsi="Tahoma" w:cs="Tahoma"/>
          <w:b/>
        </w:rPr>
      </w:pPr>
      <w:r w:rsidRPr="00E36C37">
        <w:rPr>
          <w:rFonts w:ascii="Tahoma" w:hAnsi="Tahoma" w:cs="Tahoma"/>
          <w:b/>
        </w:rPr>
        <w:lastRenderedPageBreak/>
        <w:t>CLÁUSULA TERCEIRA - DAS RATIFICAÇÕES E REGISTRO</w:t>
      </w:r>
    </w:p>
    <w:p w:rsidR="00F71DD7" w:rsidRPr="00E36C37" w:rsidRDefault="00F71DD7" w:rsidP="00F71DD7">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E36C37">
        <w:rPr>
          <w:rFonts w:ascii="Tahoma" w:hAnsi="Tahoma" w:cs="Tahoma"/>
        </w:rPr>
        <w:t>As Partes ratificam todos os demais termos e condições do Contrato de Alienação Fiduciária de Ações que não foram expressamente alterados por meio deste Aditamento.</w:t>
      </w:r>
    </w:p>
    <w:p w:rsidR="00F71DD7" w:rsidRPr="00E36C37" w:rsidRDefault="00F71DD7" w:rsidP="00F71DD7">
      <w:pPr>
        <w:pStyle w:val="PargrafodaLista"/>
        <w:numPr>
          <w:ilvl w:val="1"/>
          <w:numId w:val="34"/>
        </w:numPr>
        <w:tabs>
          <w:tab w:val="left" w:pos="1134"/>
        </w:tabs>
        <w:spacing w:after="240" w:line="320" w:lineRule="exact"/>
        <w:ind w:left="0" w:firstLine="0"/>
        <w:contextualSpacing w:val="0"/>
        <w:jc w:val="both"/>
        <w:rPr>
          <w:rFonts w:ascii="Tahoma" w:hAnsi="Tahoma" w:cs="Tahoma"/>
          <w:b/>
        </w:rPr>
      </w:pPr>
      <w:r w:rsidRPr="00E36C37">
        <w:rPr>
          <w:rFonts w:ascii="Tahoma" w:hAnsi="Tahoma" w:cs="Tahoma"/>
        </w:rPr>
        <w:t>Pelo presente, a Acionista declara que está adimplente com todas as suas obrigações assumidas na Escritura de Emissão 5ª Emissão AGPAR, na Escritura de Emissão 6ª Emissão AGPAR e no Contrato de Alienação Fiduciária de Ações, bem como ratificam, expressa e integralmente, todas as declarações, garantias, procurações e avenças, respectivamente prestadas, outorgadas e contratadas no Contrato de Alienação Fiduciária de Ações, aplicáveis ao presente Aditamento, como se tais declarações, garantias, procurações e avenças estivessem aqui integralmente transcritas.</w:t>
      </w:r>
    </w:p>
    <w:p w:rsidR="00F71DD7" w:rsidRPr="00E36C37" w:rsidRDefault="00F71DD7" w:rsidP="00F71DD7">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E36C37">
        <w:rPr>
          <w:rFonts w:ascii="Tahoma" w:hAnsi="Tahoma" w:cs="Tahoma"/>
        </w:rPr>
        <w:t>A Acionista obriga-se a tomar todas as providências necessárias à formalização do presente Aditamento, tal como previsto no Contrato de Alienação Fiduciária de Ações e em lei, especialmente proceder a todos os registros e formalidades necessários exigidos pela Cláusula Terceira do Contrato de Alienação Fiduciária de Ações, nos prazos determinados em referido Contrato de Alienação Fiduciária de Ações.</w:t>
      </w:r>
    </w:p>
    <w:p w:rsidR="00F71DD7" w:rsidRPr="00E36C37" w:rsidRDefault="00F71DD7" w:rsidP="00F71DD7">
      <w:pPr>
        <w:spacing w:after="240" w:line="320" w:lineRule="exact"/>
        <w:jc w:val="both"/>
        <w:rPr>
          <w:rFonts w:ascii="Tahoma" w:hAnsi="Tahoma" w:cs="Tahoma"/>
        </w:rPr>
      </w:pPr>
      <w:r w:rsidRPr="00E36C37">
        <w:rPr>
          <w:rFonts w:ascii="Tahoma" w:hAnsi="Tahoma" w:cs="Tahoma"/>
        </w:rPr>
        <w:t>E, por estarem assim justos e contratados, firmam as Partes o presente Aditamento, em 3 (três) vias idênticas, na presença das testemunhas abaixo.</w:t>
      </w:r>
    </w:p>
    <w:p w:rsidR="00F71DD7" w:rsidRPr="00E36C37" w:rsidRDefault="00F71DD7" w:rsidP="00F71DD7">
      <w:pPr>
        <w:spacing w:after="240" w:line="320" w:lineRule="exact"/>
        <w:jc w:val="center"/>
        <w:rPr>
          <w:rFonts w:ascii="Tahoma" w:hAnsi="Tahoma" w:cs="Tahoma"/>
        </w:rPr>
      </w:pPr>
      <w:r w:rsidRPr="00E36C37">
        <w:rPr>
          <w:rFonts w:ascii="Tahoma" w:hAnsi="Tahoma" w:cs="Tahoma"/>
        </w:rPr>
        <w:t xml:space="preserve">Belo Horizonte, </w:t>
      </w:r>
      <w:r w:rsidR="005A58AE">
        <w:rPr>
          <w:rFonts w:ascii="Tahoma" w:hAnsi="Tahoma" w:cs="Tahoma"/>
        </w:rPr>
        <w:t>18</w:t>
      </w:r>
      <w:r w:rsidRPr="00E36C37">
        <w:rPr>
          <w:rFonts w:ascii="Tahoma" w:hAnsi="Tahoma" w:cs="Tahoma"/>
        </w:rPr>
        <w:t xml:space="preserve"> de </w:t>
      </w:r>
      <w:r w:rsidR="005A58AE">
        <w:rPr>
          <w:rFonts w:ascii="Tahoma" w:hAnsi="Tahoma" w:cs="Tahoma"/>
        </w:rPr>
        <w:t xml:space="preserve">dezembro </w:t>
      </w:r>
      <w:r w:rsidRPr="00E36C37">
        <w:rPr>
          <w:rFonts w:ascii="Tahoma" w:hAnsi="Tahoma" w:cs="Tahoma"/>
        </w:rPr>
        <w:t>de 20</w:t>
      </w:r>
      <w:r w:rsidR="005A58AE">
        <w:rPr>
          <w:rFonts w:ascii="Tahoma" w:hAnsi="Tahoma" w:cs="Tahoma"/>
        </w:rPr>
        <w:t>19</w:t>
      </w:r>
      <w:r w:rsidRPr="00E36C37">
        <w:rPr>
          <w:rFonts w:ascii="Tahoma" w:hAnsi="Tahoma" w:cs="Tahoma"/>
        </w:rPr>
        <w:t>.</w:t>
      </w:r>
    </w:p>
    <w:p w:rsidR="00F71DD7" w:rsidRDefault="00F71DD7" w:rsidP="00F71DD7">
      <w:pPr>
        <w:spacing w:after="240" w:line="320" w:lineRule="exact"/>
        <w:jc w:val="center"/>
        <w:rPr>
          <w:rFonts w:ascii="Tahoma" w:hAnsi="Tahoma" w:cs="Tahoma"/>
        </w:rPr>
      </w:pPr>
      <w:r w:rsidRPr="00E36C37">
        <w:rPr>
          <w:rFonts w:ascii="Tahoma" w:hAnsi="Tahoma" w:cs="Tahoma"/>
        </w:rPr>
        <w:t>(</w:t>
      </w:r>
      <w:proofErr w:type="gramStart"/>
      <w:r w:rsidRPr="00E36C37">
        <w:rPr>
          <w:rFonts w:ascii="Tahoma" w:hAnsi="Tahoma" w:cs="Tahoma"/>
        </w:rPr>
        <w:t>restante</w:t>
      </w:r>
      <w:proofErr w:type="gramEnd"/>
      <w:r w:rsidRPr="00E36C37">
        <w:rPr>
          <w:rFonts w:ascii="Tahoma" w:hAnsi="Tahoma" w:cs="Tahoma"/>
        </w:rPr>
        <w:t xml:space="preserve"> da página foi deixado intencionalmente em branco. As assinaturas seguem nas próximas páginas)</w:t>
      </w:r>
    </w:p>
    <w:p w:rsidR="005A58AE" w:rsidRDefault="005A58AE">
      <w:pPr>
        <w:spacing w:after="120" w:line="240" w:lineRule="auto"/>
        <w:jc w:val="both"/>
        <w:rPr>
          <w:rFonts w:ascii="Tahoma" w:hAnsi="Tahoma" w:cs="Tahoma"/>
        </w:rPr>
      </w:pPr>
      <w:r>
        <w:rPr>
          <w:rFonts w:ascii="Tahoma" w:hAnsi="Tahoma" w:cs="Tahoma"/>
        </w:rPr>
        <w:br w:type="page"/>
      </w:r>
    </w:p>
    <w:p w:rsidR="00AF481D" w:rsidRPr="00AF481D" w:rsidRDefault="00AF481D" w:rsidP="00AF481D">
      <w:pPr>
        <w:spacing w:after="240" w:line="320" w:lineRule="exact"/>
        <w:jc w:val="both"/>
        <w:rPr>
          <w:rFonts w:ascii="Tahoma" w:hAnsi="Tahoma" w:cs="Tahoma"/>
          <w:i/>
          <w:highlight w:val="yellow"/>
        </w:rPr>
      </w:pPr>
      <w:r w:rsidRPr="00AF481D">
        <w:rPr>
          <w:rFonts w:ascii="Tahoma" w:hAnsi="Tahoma" w:cs="Tahoma"/>
          <w:i/>
        </w:rPr>
        <w:lastRenderedPageBreak/>
        <w:t xml:space="preserve">(Páginas de Assinaturas do </w:t>
      </w:r>
      <w:r w:rsidR="005A58AE">
        <w:rPr>
          <w:rFonts w:ascii="Tahoma" w:hAnsi="Tahoma" w:cs="Tahoma"/>
          <w:i/>
        </w:rPr>
        <w:t xml:space="preserve">1º Aditamento ao </w:t>
      </w:r>
      <w:r w:rsidRPr="00AF481D">
        <w:rPr>
          <w:rFonts w:ascii="Tahoma" w:hAnsi="Tahoma" w:cs="Tahoma"/>
          <w:i/>
        </w:rPr>
        <w:t xml:space="preserve">Contrato de Alienação Fiduciária de </w:t>
      </w:r>
      <w:r w:rsidRPr="00AF481D">
        <w:rPr>
          <w:rFonts w:ascii="Tahoma" w:hAnsi="Tahoma" w:cs="Tahoma"/>
          <w:i/>
          <w:color w:val="000000"/>
        </w:rPr>
        <w:t>Ações e Outras Avenças</w:t>
      </w:r>
      <w:r w:rsidRPr="00AF481D">
        <w:rPr>
          <w:rFonts w:ascii="Tahoma" w:hAnsi="Tahoma" w:cs="Tahoma"/>
          <w:i/>
        </w:rPr>
        <w:t>, celebrado entre a Andrade Gutierrez Participações S.A.</w:t>
      </w:r>
      <w:r>
        <w:rPr>
          <w:rFonts w:ascii="Tahoma" w:hAnsi="Tahoma" w:cs="Tahoma"/>
          <w:i/>
        </w:rPr>
        <w:t xml:space="preserve"> e a </w:t>
      </w:r>
      <w:r w:rsidRPr="00AF481D">
        <w:rPr>
          <w:rFonts w:ascii="Tahoma" w:hAnsi="Tahoma" w:cs="Tahoma"/>
          <w:i/>
        </w:rPr>
        <w:t xml:space="preserve">Simplific Pavarini Distribuidora </w:t>
      </w:r>
      <w:r>
        <w:rPr>
          <w:rFonts w:ascii="Tahoma" w:hAnsi="Tahoma" w:cs="Tahoma"/>
          <w:i/>
        </w:rPr>
        <w:t>d</w:t>
      </w:r>
      <w:r w:rsidRPr="00AF481D">
        <w:rPr>
          <w:rFonts w:ascii="Tahoma" w:hAnsi="Tahoma" w:cs="Tahoma"/>
          <w:i/>
        </w:rPr>
        <w:t xml:space="preserve">e Títulos </w:t>
      </w:r>
      <w:r>
        <w:rPr>
          <w:rFonts w:ascii="Tahoma" w:hAnsi="Tahoma" w:cs="Tahoma"/>
          <w:i/>
        </w:rPr>
        <w:t>e</w:t>
      </w:r>
      <w:r w:rsidRPr="00AF481D">
        <w:rPr>
          <w:rFonts w:ascii="Tahoma" w:hAnsi="Tahoma" w:cs="Tahoma"/>
          <w:i/>
        </w:rPr>
        <w:t xml:space="preserve"> Valores Mobiliários Ltda.)</w:t>
      </w:r>
    </w:p>
    <w:p w:rsidR="00AF481D" w:rsidRPr="009B2964" w:rsidRDefault="00AF481D" w:rsidP="00AF481D">
      <w:pPr>
        <w:spacing w:after="240" w:line="320" w:lineRule="exact"/>
        <w:rPr>
          <w:rFonts w:ascii="Tahoma" w:hAnsi="Tahoma" w:cs="Tahoma"/>
          <w:smallCaps/>
        </w:rPr>
      </w:pPr>
      <w:r w:rsidRPr="009B2964" w:rsidDel="00110805">
        <w:rPr>
          <w:rFonts w:ascii="Tahoma" w:hAnsi="Tahoma" w:cs="Tahoma"/>
          <w:i/>
        </w:rPr>
        <w:t xml:space="preserve"> </w:t>
      </w:r>
    </w:p>
    <w:p w:rsidR="00AF481D" w:rsidRPr="009B2964" w:rsidRDefault="00AF481D" w:rsidP="00AF481D">
      <w:pPr>
        <w:spacing w:after="240" w:line="320" w:lineRule="exact"/>
        <w:jc w:val="center"/>
        <w:rPr>
          <w:rFonts w:ascii="Tahoma" w:hAnsi="Tahoma" w:cs="Tahoma"/>
          <w:b/>
          <w:smallCaps/>
          <w:snapToGrid w:val="0"/>
        </w:rPr>
      </w:pPr>
      <w:r w:rsidRPr="009B2964">
        <w:rPr>
          <w:rFonts w:ascii="Tahoma" w:hAnsi="Tahoma" w:cs="Tahoma"/>
          <w:b/>
          <w:smallCaps/>
        </w:rPr>
        <w:t>ANDRADE GUTIERREZ PARTICIPAÇÕES S.A</w:t>
      </w:r>
      <w:r w:rsidRPr="009B2964">
        <w:rPr>
          <w:rFonts w:ascii="Tahoma" w:hAnsi="Tahoma" w:cs="Tahoma"/>
          <w:b/>
        </w:rPr>
        <w:t>.</w:t>
      </w:r>
    </w:p>
    <w:p w:rsidR="00AF481D" w:rsidRPr="009B2964" w:rsidRDefault="00AF481D" w:rsidP="00AF481D">
      <w:pPr>
        <w:spacing w:after="240" w:line="320" w:lineRule="exact"/>
        <w:rPr>
          <w:rFonts w:ascii="Tahoma" w:hAnsi="Tahoma" w:cs="Tahoma"/>
          <w:smallCaps/>
        </w:rPr>
      </w:pPr>
    </w:p>
    <w:p w:rsidR="00AF481D" w:rsidRPr="009B2964" w:rsidRDefault="00AF481D" w:rsidP="00AF481D">
      <w:pPr>
        <w:spacing w:after="240" w:line="320" w:lineRule="exact"/>
        <w:rPr>
          <w:rFonts w:ascii="Tahoma" w:hAnsi="Tahoma" w:cs="Tahoma"/>
          <w:smallCaps/>
        </w:rPr>
      </w:pPr>
    </w:p>
    <w:tbl>
      <w:tblPr>
        <w:tblW w:w="5000" w:type="pct"/>
        <w:tblCellMar>
          <w:left w:w="71" w:type="dxa"/>
          <w:right w:w="71" w:type="dxa"/>
        </w:tblCellMar>
        <w:tblLook w:val="0000" w:firstRow="0" w:lastRow="0" w:firstColumn="0" w:lastColumn="0" w:noHBand="0" w:noVBand="0"/>
      </w:tblPr>
      <w:tblGrid>
        <w:gridCol w:w="3986"/>
        <w:gridCol w:w="531"/>
        <w:gridCol w:w="3987"/>
      </w:tblGrid>
      <w:tr w:rsidR="00AF481D" w:rsidRPr="009B2964" w:rsidTr="00B4010B">
        <w:trPr>
          <w:cantSplit/>
        </w:trPr>
        <w:tc>
          <w:tcPr>
            <w:tcW w:w="2344" w:type="pct"/>
            <w:tcBorders>
              <w:top w:val="single" w:sz="6" w:space="0" w:color="auto"/>
            </w:tcBorders>
          </w:tcPr>
          <w:p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Cargo:</w:t>
            </w:r>
          </w:p>
        </w:tc>
        <w:tc>
          <w:tcPr>
            <w:tcW w:w="312" w:type="pct"/>
          </w:tcPr>
          <w:p w:rsidR="00AF481D" w:rsidRPr="009B2964" w:rsidRDefault="00AF481D" w:rsidP="00B4010B">
            <w:pPr>
              <w:spacing w:after="240" w:line="320" w:lineRule="exact"/>
              <w:rPr>
                <w:rFonts w:ascii="Tahoma" w:hAnsi="Tahoma" w:cs="Tahoma"/>
              </w:rPr>
            </w:pPr>
          </w:p>
        </w:tc>
        <w:tc>
          <w:tcPr>
            <w:tcW w:w="2344" w:type="pct"/>
            <w:tcBorders>
              <w:top w:val="single" w:sz="6" w:space="0" w:color="auto"/>
            </w:tcBorders>
          </w:tcPr>
          <w:p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Cargo:</w:t>
            </w:r>
          </w:p>
        </w:tc>
      </w:tr>
    </w:tbl>
    <w:p w:rsidR="00AF481D" w:rsidRPr="009B2964" w:rsidRDefault="00AF481D" w:rsidP="00AF481D">
      <w:pPr>
        <w:spacing w:after="240" w:line="320" w:lineRule="exact"/>
        <w:jc w:val="both"/>
        <w:rPr>
          <w:rFonts w:ascii="Tahoma" w:hAnsi="Tahoma" w:cs="Tahoma"/>
          <w:i/>
          <w:highlight w:val="yellow"/>
        </w:rPr>
      </w:pPr>
      <w:r w:rsidRPr="009B2964">
        <w:rPr>
          <w:rFonts w:ascii="Tahoma" w:hAnsi="Tahoma" w:cs="Tahoma"/>
          <w:smallCaps/>
          <w:highlight w:val="yellow"/>
        </w:rPr>
        <w:br w:type="page"/>
      </w:r>
      <w:r w:rsidRPr="00AF481D">
        <w:rPr>
          <w:rFonts w:ascii="Tahoma" w:hAnsi="Tahoma" w:cs="Tahoma"/>
          <w:i/>
        </w:rPr>
        <w:lastRenderedPageBreak/>
        <w:t xml:space="preserve">(Páginas de Assinaturas do </w:t>
      </w:r>
      <w:r w:rsidR="005A58AE">
        <w:rPr>
          <w:rFonts w:ascii="Tahoma" w:hAnsi="Tahoma" w:cs="Tahoma"/>
          <w:i/>
        </w:rPr>
        <w:t xml:space="preserve">1º Aditamento ao </w:t>
      </w:r>
      <w:r w:rsidRPr="00AF481D">
        <w:rPr>
          <w:rFonts w:ascii="Tahoma" w:hAnsi="Tahoma" w:cs="Tahoma"/>
          <w:i/>
        </w:rPr>
        <w:t xml:space="preserve">Contrato de Alienação Fiduciária de </w:t>
      </w:r>
      <w:r w:rsidRPr="00AF481D">
        <w:rPr>
          <w:rFonts w:ascii="Tahoma" w:hAnsi="Tahoma" w:cs="Tahoma"/>
          <w:i/>
          <w:color w:val="000000"/>
        </w:rPr>
        <w:t>Ações e Outras Avenças</w:t>
      </w:r>
      <w:r w:rsidRPr="00AF481D">
        <w:rPr>
          <w:rFonts w:ascii="Tahoma" w:hAnsi="Tahoma" w:cs="Tahoma"/>
          <w:i/>
        </w:rPr>
        <w:t>, celebrado entre a Andrade Gutierrez Participações S.A.</w:t>
      </w:r>
      <w:r>
        <w:rPr>
          <w:rFonts w:ascii="Tahoma" w:hAnsi="Tahoma" w:cs="Tahoma"/>
          <w:i/>
        </w:rPr>
        <w:t xml:space="preserve"> e a </w:t>
      </w:r>
      <w:r w:rsidRPr="00AF481D">
        <w:rPr>
          <w:rFonts w:ascii="Tahoma" w:hAnsi="Tahoma" w:cs="Tahoma"/>
          <w:i/>
        </w:rPr>
        <w:t xml:space="preserve">Simplific Pavarini Distribuidora </w:t>
      </w:r>
      <w:r>
        <w:rPr>
          <w:rFonts w:ascii="Tahoma" w:hAnsi="Tahoma" w:cs="Tahoma"/>
          <w:i/>
        </w:rPr>
        <w:t>d</w:t>
      </w:r>
      <w:r w:rsidRPr="00AF481D">
        <w:rPr>
          <w:rFonts w:ascii="Tahoma" w:hAnsi="Tahoma" w:cs="Tahoma"/>
          <w:i/>
        </w:rPr>
        <w:t xml:space="preserve">e Títulos </w:t>
      </w:r>
      <w:r>
        <w:rPr>
          <w:rFonts w:ascii="Tahoma" w:hAnsi="Tahoma" w:cs="Tahoma"/>
          <w:i/>
        </w:rPr>
        <w:t>e</w:t>
      </w:r>
      <w:r w:rsidRPr="00AF481D">
        <w:rPr>
          <w:rFonts w:ascii="Tahoma" w:hAnsi="Tahoma" w:cs="Tahoma"/>
          <w:i/>
        </w:rPr>
        <w:t xml:space="preserve"> Valores Mobiliários Ltda.)</w:t>
      </w:r>
    </w:p>
    <w:p w:rsidR="00AF481D" w:rsidRPr="009B2964" w:rsidRDefault="00AF481D" w:rsidP="00AF481D">
      <w:pPr>
        <w:spacing w:after="240" w:line="320" w:lineRule="exact"/>
        <w:rPr>
          <w:rFonts w:ascii="Tahoma" w:hAnsi="Tahoma" w:cs="Tahoma"/>
          <w:smallCaps/>
        </w:rPr>
      </w:pPr>
      <w:r w:rsidRPr="009B2964" w:rsidDel="00110805">
        <w:rPr>
          <w:rFonts w:ascii="Tahoma" w:hAnsi="Tahoma" w:cs="Tahoma"/>
          <w:i/>
        </w:rPr>
        <w:t xml:space="preserve"> </w:t>
      </w:r>
    </w:p>
    <w:p w:rsidR="00AF481D" w:rsidRPr="00AF481D" w:rsidRDefault="00AF481D" w:rsidP="00AF481D">
      <w:pPr>
        <w:spacing w:after="240" w:line="320" w:lineRule="exact"/>
        <w:jc w:val="center"/>
        <w:rPr>
          <w:rFonts w:ascii="Tahoma" w:hAnsi="Tahoma" w:cs="Tahoma"/>
          <w:b/>
        </w:rPr>
      </w:pPr>
      <w:r w:rsidRPr="00AF481D">
        <w:rPr>
          <w:rFonts w:ascii="Tahoma" w:hAnsi="Tahoma" w:cs="Tahoma"/>
          <w:b/>
        </w:rPr>
        <w:t>SIMPLIFIC PAVARINI DISTRIBUIDORA DE TÍTULOS E VALORES MOBILIÁRIOS LTDA.</w:t>
      </w:r>
    </w:p>
    <w:p w:rsidR="00AF481D" w:rsidRDefault="00AF481D" w:rsidP="00AF481D">
      <w:pPr>
        <w:spacing w:after="240" w:line="320" w:lineRule="exact"/>
        <w:rPr>
          <w:rFonts w:ascii="Tahoma" w:hAnsi="Tahoma" w:cs="Tahoma"/>
          <w:smallCaps/>
        </w:rPr>
      </w:pPr>
    </w:p>
    <w:p w:rsidR="00AF481D" w:rsidRPr="009B2964" w:rsidRDefault="00AF481D" w:rsidP="00AF481D">
      <w:pPr>
        <w:spacing w:after="240" w:line="320" w:lineRule="exact"/>
        <w:rPr>
          <w:rFonts w:ascii="Tahoma" w:hAnsi="Tahoma" w:cs="Tahoma"/>
          <w:smallCaps/>
        </w:rPr>
      </w:pPr>
    </w:p>
    <w:tbl>
      <w:tblPr>
        <w:tblW w:w="5000" w:type="pct"/>
        <w:tblCellMar>
          <w:left w:w="71" w:type="dxa"/>
          <w:right w:w="71" w:type="dxa"/>
        </w:tblCellMar>
        <w:tblLook w:val="0000" w:firstRow="0" w:lastRow="0" w:firstColumn="0" w:lastColumn="0" w:noHBand="0" w:noVBand="0"/>
      </w:tblPr>
      <w:tblGrid>
        <w:gridCol w:w="3986"/>
        <w:gridCol w:w="531"/>
        <w:gridCol w:w="3987"/>
      </w:tblGrid>
      <w:tr w:rsidR="00AF481D" w:rsidRPr="009B2964" w:rsidTr="00B4010B">
        <w:trPr>
          <w:cantSplit/>
        </w:trPr>
        <w:tc>
          <w:tcPr>
            <w:tcW w:w="2344" w:type="pct"/>
            <w:tcBorders>
              <w:top w:val="single" w:sz="6" w:space="0" w:color="auto"/>
            </w:tcBorders>
          </w:tcPr>
          <w:p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Cargo:</w:t>
            </w:r>
          </w:p>
        </w:tc>
        <w:tc>
          <w:tcPr>
            <w:tcW w:w="312" w:type="pct"/>
          </w:tcPr>
          <w:p w:rsidR="00AF481D" w:rsidRPr="009B2964" w:rsidRDefault="00AF481D" w:rsidP="00B4010B">
            <w:pPr>
              <w:spacing w:after="240" w:line="320" w:lineRule="exact"/>
              <w:rPr>
                <w:rFonts w:ascii="Tahoma" w:hAnsi="Tahoma" w:cs="Tahoma"/>
              </w:rPr>
            </w:pPr>
          </w:p>
        </w:tc>
        <w:tc>
          <w:tcPr>
            <w:tcW w:w="2344" w:type="pct"/>
            <w:tcBorders>
              <w:top w:val="single" w:sz="6" w:space="0" w:color="auto"/>
            </w:tcBorders>
          </w:tcPr>
          <w:p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Cargo:</w:t>
            </w:r>
          </w:p>
        </w:tc>
      </w:tr>
    </w:tbl>
    <w:p w:rsidR="00AF481D" w:rsidRPr="009B2964" w:rsidRDefault="00AF481D" w:rsidP="00AF481D">
      <w:pPr>
        <w:spacing w:after="240" w:line="320" w:lineRule="exact"/>
        <w:rPr>
          <w:rFonts w:ascii="Tahoma" w:hAnsi="Tahoma" w:cs="Tahoma"/>
        </w:rPr>
      </w:pPr>
    </w:p>
    <w:p w:rsidR="00AF481D" w:rsidRPr="009B2964" w:rsidRDefault="00AF481D" w:rsidP="00AF481D">
      <w:pPr>
        <w:spacing w:after="240" w:line="320" w:lineRule="exact"/>
        <w:rPr>
          <w:rFonts w:ascii="Tahoma" w:hAnsi="Tahoma" w:cs="Tahoma"/>
        </w:rPr>
      </w:pPr>
      <w:r w:rsidRPr="009B2964">
        <w:rPr>
          <w:rFonts w:ascii="Tahoma" w:hAnsi="Tahoma" w:cs="Tahoma"/>
        </w:rPr>
        <w:t>Testemunhas:</w:t>
      </w:r>
    </w:p>
    <w:p w:rsidR="00AF481D" w:rsidRPr="009B2964" w:rsidRDefault="00AF481D" w:rsidP="00AF481D">
      <w:pPr>
        <w:spacing w:after="240" w:line="320" w:lineRule="exact"/>
        <w:rPr>
          <w:rFonts w:ascii="Tahoma" w:hAnsi="Tahoma" w:cs="Tahoma"/>
        </w:rPr>
      </w:pPr>
    </w:p>
    <w:p w:rsidR="00AF481D" w:rsidRPr="009B2964" w:rsidRDefault="00AF481D" w:rsidP="00AF481D">
      <w:pPr>
        <w:spacing w:after="240" w:line="320" w:lineRule="exact"/>
        <w:rPr>
          <w:rFonts w:ascii="Tahoma" w:hAnsi="Tahoma" w:cs="Tahoma"/>
        </w:rPr>
      </w:pPr>
    </w:p>
    <w:tbl>
      <w:tblPr>
        <w:tblW w:w="5000" w:type="pct"/>
        <w:tblCellMar>
          <w:left w:w="71" w:type="dxa"/>
          <w:right w:w="71" w:type="dxa"/>
        </w:tblCellMar>
        <w:tblLook w:val="0000" w:firstRow="0" w:lastRow="0" w:firstColumn="0" w:lastColumn="0" w:noHBand="0" w:noVBand="0"/>
      </w:tblPr>
      <w:tblGrid>
        <w:gridCol w:w="3986"/>
        <w:gridCol w:w="531"/>
        <w:gridCol w:w="3987"/>
      </w:tblGrid>
      <w:tr w:rsidR="00AF481D" w:rsidRPr="009B2964" w:rsidTr="00B4010B">
        <w:trPr>
          <w:cantSplit/>
        </w:trPr>
        <w:tc>
          <w:tcPr>
            <w:tcW w:w="2344" w:type="pct"/>
            <w:tcBorders>
              <w:top w:val="single" w:sz="6" w:space="0" w:color="auto"/>
            </w:tcBorders>
          </w:tcPr>
          <w:p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CPF:</w:t>
            </w:r>
            <w:r w:rsidRPr="009B2964">
              <w:rPr>
                <w:rFonts w:ascii="Tahoma" w:hAnsi="Tahoma" w:cs="Tahoma"/>
              </w:rPr>
              <w:br/>
              <w:t>RG:</w:t>
            </w:r>
          </w:p>
        </w:tc>
        <w:tc>
          <w:tcPr>
            <w:tcW w:w="312" w:type="pct"/>
          </w:tcPr>
          <w:p w:rsidR="00AF481D" w:rsidRPr="009B2964" w:rsidRDefault="00AF481D" w:rsidP="00B4010B">
            <w:pPr>
              <w:spacing w:after="240" w:line="320" w:lineRule="exact"/>
              <w:rPr>
                <w:rFonts w:ascii="Tahoma" w:hAnsi="Tahoma" w:cs="Tahoma"/>
              </w:rPr>
            </w:pPr>
          </w:p>
        </w:tc>
        <w:tc>
          <w:tcPr>
            <w:tcW w:w="2344" w:type="pct"/>
            <w:tcBorders>
              <w:top w:val="single" w:sz="6" w:space="0" w:color="auto"/>
            </w:tcBorders>
          </w:tcPr>
          <w:p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CPF:</w:t>
            </w:r>
            <w:r w:rsidRPr="009B2964">
              <w:rPr>
                <w:rFonts w:ascii="Tahoma" w:hAnsi="Tahoma" w:cs="Tahoma"/>
              </w:rPr>
              <w:br/>
              <w:t>RG:</w:t>
            </w:r>
          </w:p>
        </w:tc>
      </w:tr>
    </w:tbl>
    <w:p w:rsidR="00AF481D" w:rsidRPr="009B2964" w:rsidRDefault="00AF481D" w:rsidP="00AF481D">
      <w:pPr>
        <w:spacing w:after="240" w:line="320" w:lineRule="exact"/>
        <w:rPr>
          <w:rFonts w:ascii="Tahoma" w:hAnsi="Tahoma" w:cs="Tahoma"/>
        </w:rPr>
      </w:pPr>
    </w:p>
    <w:p w:rsidR="00AF481D" w:rsidRPr="009B2964" w:rsidRDefault="00AF481D" w:rsidP="00AF481D">
      <w:pPr>
        <w:spacing w:after="0"/>
        <w:rPr>
          <w:rFonts w:ascii="Tahoma" w:hAnsi="Tahoma" w:cs="Tahoma"/>
        </w:rPr>
      </w:pPr>
      <w:r w:rsidRPr="009B2964">
        <w:rPr>
          <w:rFonts w:ascii="Tahoma" w:hAnsi="Tahoma" w:cs="Tahoma"/>
        </w:rPr>
        <w:br w:type="page"/>
      </w:r>
    </w:p>
    <w:p w:rsidR="005A58AE" w:rsidRDefault="005A58AE">
      <w:pPr>
        <w:spacing w:after="240" w:line="320" w:lineRule="exact"/>
        <w:jc w:val="center"/>
        <w:rPr>
          <w:rFonts w:ascii="Tahoma" w:hAnsi="Tahoma" w:cs="Tahoma"/>
          <w:b/>
        </w:rPr>
      </w:pPr>
      <w:r w:rsidRPr="00906FF4">
        <w:rPr>
          <w:rFonts w:ascii="Tahoma" w:hAnsi="Tahoma" w:cs="Tahoma"/>
          <w:b/>
        </w:rPr>
        <w:lastRenderedPageBreak/>
        <w:t>ANEXO 2.1</w:t>
      </w:r>
      <w:r w:rsidR="00906FF4" w:rsidRPr="00906FF4">
        <w:rPr>
          <w:rFonts w:ascii="Tahoma" w:hAnsi="Tahoma" w:cs="Tahoma"/>
          <w:b/>
        </w:rPr>
        <w:br/>
        <w:t>1º Aditamento ao Contrato de Alienação Fiduciária de Ações e Outras Avenças</w:t>
      </w:r>
      <w:r w:rsidR="00906FF4">
        <w:rPr>
          <w:rFonts w:ascii="Tahoma" w:hAnsi="Tahoma" w:cs="Tahoma"/>
          <w:b/>
        </w:rPr>
        <w:t>.</w:t>
      </w:r>
    </w:p>
    <w:p w:rsidR="00906FF4" w:rsidRPr="00906FF4" w:rsidRDefault="00906FF4">
      <w:pPr>
        <w:spacing w:after="240" w:line="320" w:lineRule="exact"/>
        <w:jc w:val="center"/>
        <w:rPr>
          <w:rFonts w:ascii="Tahoma" w:hAnsi="Tahoma" w:cs="Tahoma"/>
          <w:b/>
        </w:rPr>
      </w:pPr>
    </w:p>
    <w:p w:rsidR="003427F0" w:rsidRPr="00E36C37" w:rsidRDefault="00665B93">
      <w:pPr>
        <w:spacing w:after="240" w:line="320" w:lineRule="exact"/>
        <w:jc w:val="center"/>
        <w:rPr>
          <w:rFonts w:ascii="Tahoma" w:hAnsi="Tahoma" w:cs="Tahoma"/>
        </w:rPr>
      </w:pPr>
      <w:r w:rsidRPr="00E36C37">
        <w:rPr>
          <w:rFonts w:ascii="Tahoma" w:hAnsi="Tahoma" w:cs="Tahoma"/>
          <w:b/>
        </w:rPr>
        <w:t>ANEXO I</w:t>
      </w:r>
    </w:p>
    <w:p w:rsidR="003427F0" w:rsidRPr="00E36C37" w:rsidRDefault="00665B93">
      <w:pPr>
        <w:spacing w:after="240" w:line="320" w:lineRule="exact"/>
        <w:jc w:val="center"/>
        <w:rPr>
          <w:rFonts w:ascii="Tahoma" w:hAnsi="Tahoma" w:cs="Tahoma"/>
          <w:u w:val="single"/>
        </w:rPr>
      </w:pPr>
      <w:r w:rsidRPr="00E36C37">
        <w:rPr>
          <w:rFonts w:ascii="Tahoma" w:hAnsi="Tahoma" w:cs="Tahoma"/>
          <w:u w:val="single"/>
        </w:rPr>
        <w:t>Ações Alienadas Fiduciariamente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630"/>
        <w:gridCol w:w="2056"/>
        <w:gridCol w:w="2410"/>
      </w:tblGrid>
      <w:tr w:rsidR="00E11937" w:rsidRPr="00E36C37" w:rsidTr="00906FF4">
        <w:tc>
          <w:tcPr>
            <w:tcW w:w="2835" w:type="dxa"/>
            <w:vAlign w:val="center"/>
          </w:tcPr>
          <w:p w:rsidR="00E11937" w:rsidRPr="00E36C37" w:rsidRDefault="00E11937" w:rsidP="009E42D0">
            <w:pPr>
              <w:spacing w:after="240" w:line="320" w:lineRule="exact"/>
              <w:jc w:val="center"/>
              <w:rPr>
                <w:rFonts w:ascii="Tahoma" w:hAnsi="Tahoma" w:cs="Tahoma"/>
                <w:b/>
              </w:rPr>
            </w:pPr>
            <w:r w:rsidRPr="00E36C37">
              <w:rPr>
                <w:rFonts w:ascii="Tahoma" w:hAnsi="Tahoma" w:cs="Tahoma"/>
                <w:b/>
              </w:rPr>
              <w:t>Nº de ações ordinárias, escriturais, nominativas e sem valor nominal</w:t>
            </w:r>
          </w:p>
        </w:tc>
        <w:tc>
          <w:tcPr>
            <w:tcW w:w="1630" w:type="dxa"/>
            <w:vAlign w:val="center"/>
          </w:tcPr>
          <w:p w:rsidR="00E11937" w:rsidRPr="00E36C37" w:rsidRDefault="00E11937" w:rsidP="009E42D0">
            <w:pPr>
              <w:spacing w:after="240" w:line="320" w:lineRule="exact"/>
              <w:jc w:val="center"/>
              <w:rPr>
                <w:rFonts w:ascii="Tahoma" w:hAnsi="Tahoma" w:cs="Tahoma"/>
                <w:b/>
              </w:rPr>
            </w:pPr>
            <w:r w:rsidRPr="00E36C37">
              <w:rPr>
                <w:rFonts w:ascii="Tahoma" w:hAnsi="Tahoma" w:cs="Tahoma"/>
                <w:b/>
              </w:rPr>
              <w:t>Valor Unitário¹</w:t>
            </w:r>
          </w:p>
        </w:tc>
        <w:tc>
          <w:tcPr>
            <w:tcW w:w="2056" w:type="dxa"/>
            <w:vAlign w:val="center"/>
          </w:tcPr>
          <w:p w:rsidR="00E11937" w:rsidRPr="00E36C37" w:rsidRDefault="00E11937" w:rsidP="009E42D0">
            <w:pPr>
              <w:spacing w:after="240" w:line="320" w:lineRule="exact"/>
              <w:jc w:val="center"/>
              <w:rPr>
                <w:rFonts w:ascii="Tahoma" w:hAnsi="Tahoma" w:cs="Tahoma"/>
                <w:b/>
              </w:rPr>
            </w:pPr>
            <w:r w:rsidRPr="00E36C37">
              <w:rPr>
                <w:rFonts w:ascii="Tahoma" w:hAnsi="Tahoma" w:cs="Tahoma"/>
                <w:b/>
              </w:rPr>
              <w:t>Valor das Ações Alienadas</w:t>
            </w:r>
            <w:r w:rsidR="005B2AE5" w:rsidRPr="00E36C37">
              <w:rPr>
                <w:rFonts w:ascii="Tahoma" w:hAnsi="Tahoma" w:cs="Tahoma"/>
                <w:b/>
              </w:rPr>
              <w:t xml:space="preserve"> nesta Data</w:t>
            </w:r>
          </w:p>
        </w:tc>
        <w:tc>
          <w:tcPr>
            <w:tcW w:w="2410" w:type="dxa"/>
            <w:vAlign w:val="center"/>
          </w:tcPr>
          <w:p w:rsidR="00E11937" w:rsidRPr="00E36C37" w:rsidRDefault="00E11937" w:rsidP="009E42D0">
            <w:pPr>
              <w:spacing w:after="240" w:line="320" w:lineRule="exact"/>
              <w:jc w:val="center"/>
              <w:rPr>
                <w:rFonts w:ascii="Tahoma" w:hAnsi="Tahoma" w:cs="Tahoma"/>
                <w:b/>
              </w:rPr>
            </w:pPr>
            <w:r w:rsidRPr="00E36C37">
              <w:rPr>
                <w:rFonts w:ascii="Tahoma" w:hAnsi="Tahoma" w:cs="Tahoma"/>
                <w:b/>
              </w:rPr>
              <w:t>Representatividade do Capital Social da CCR</w:t>
            </w:r>
          </w:p>
        </w:tc>
      </w:tr>
      <w:tr w:rsidR="00C94DC4" w:rsidRPr="00E36C37" w:rsidTr="00906FF4">
        <w:tc>
          <w:tcPr>
            <w:tcW w:w="2835" w:type="dxa"/>
            <w:vAlign w:val="center"/>
          </w:tcPr>
          <w:p w:rsidR="00C94DC4" w:rsidRPr="00E36C37" w:rsidRDefault="005A58AE" w:rsidP="00C94DC4">
            <w:pPr>
              <w:spacing w:after="240" w:line="320" w:lineRule="exact"/>
              <w:jc w:val="center"/>
              <w:rPr>
                <w:rFonts w:ascii="Tahoma" w:hAnsi="Tahoma" w:cs="Tahoma"/>
              </w:rPr>
            </w:pPr>
            <w:r w:rsidRPr="005A58AE">
              <w:rPr>
                <w:rFonts w:ascii="Tahoma" w:hAnsi="Tahoma" w:cs="Tahoma"/>
              </w:rPr>
              <w:t>32.698.873</w:t>
            </w:r>
          </w:p>
        </w:tc>
        <w:tc>
          <w:tcPr>
            <w:tcW w:w="1630" w:type="dxa"/>
            <w:vAlign w:val="center"/>
          </w:tcPr>
          <w:p w:rsidR="00C94DC4" w:rsidRPr="00E36C37" w:rsidRDefault="00C94DC4" w:rsidP="005A58AE">
            <w:pPr>
              <w:spacing w:after="240" w:line="320" w:lineRule="exact"/>
              <w:jc w:val="center"/>
              <w:rPr>
                <w:rFonts w:ascii="Tahoma" w:hAnsi="Tahoma" w:cs="Tahoma"/>
              </w:rPr>
            </w:pPr>
            <w:r w:rsidRPr="00E36C37">
              <w:rPr>
                <w:rFonts w:ascii="Tahoma" w:hAnsi="Tahoma" w:cs="Tahoma"/>
              </w:rPr>
              <w:t>R$</w:t>
            </w:r>
            <w:r w:rsidR="001152AC" w:rsidRPr="00E36C37">
              <w:rPr>
                <w:rFonts w:ascii="Tahoma" w:hAnsi="Tahoma" w:cs="Tahoma"/>
              </w:rPr>
              <w:t>17,</w:t>
            </w:r>
            <w:r w:rsidR="005A58AE">
              <w:rPr>
                <w:rFonts w:ascii="Tahoma" w:hAnsi="Tahoma" w:cs="Tahoma"/>
              </w:rPr>
              <w:t>24</w:t>
            </w:r>
          </w:p>
        </w:tc>
        <w:tc>
          <w:tcPr>
            <w:tcW w:w="2056" w:type="dxa"/>
            <w:vAlign w:val="center"/>
          </w:tcPr>
          <w:p w:rsidR="00C94DC4" w:rsidRPr="00E36C37" w:rsidRDefault="005B2AE5" w:rsidP="00906FF4">
            <w:pPr>
              <w:spacing w:after="240" w:line="320" w:lineRule="exact"/>
              <w:jc w:val="center"/>
              <w:rPr>
                <w:rFonts w:ascii="Tahoma" w:hAnsi="Tahoma" w:cs="Tahoma"/>
              </w:rPr>
            </w:pPr>
            <w:r w:rsidRPr="00E36C37">
              <w:rPr>
                <w:rFonts w:ascii="Tahoma" w:hAnsi="Tahoma" w:cs="Tahoma"/>
              </w:rPr>
              <w:t>R$</w:t>
            </w:r>
            <w:r w:rsidR="00906FF4">
              <w:rPr>
                <w:rFonts w:ascii="Tahoma" w:hAnsi="Tahoma" w:cs="Tahoma"/>
              </w:rPr>
              <w:t>563.728.570,52</w:t>
            </w:r>
            <w:r w:rsidRPr="00E36C37">
              <w:rPr>
                <w:rFonts w:ascii="Arial" w:hAnsi="Arial" w:cs="Arial"/>
              </w:rPr>
              <w:t>‬</w:t>
            </w:r>
          </w:p>
        </w:tc>
        <w:tc>
          <w:tcPr>
            <w:tcW w:w="2410" w:type="dxa"/>
            <w:vAlign w:val="center"/>
          </w:tcPr>
          <w:p w:rsidR="00C94DC4" w:rsidRPr="00E36C37" w:rsidRDefault="005B2AE5" w:rsidP="00906FF4">
            <w:pPr>
              <w:spacing w:after="240" w:line="320" w:lineRule="exact"/>
              <w:jc w:val="center"/>
              <w:rPr>
                <w:rFonts w:ascii="Tahoma" w:hAnsi="Tahoma" w:cs="Tahoma"/>
              </w:rPr>
            </w:pPr>
            <w:r w:rsidRPr="00E36C37">
              <w:rPr>
                <w:rFonts w:ascii="Tahoma" w:hAnsi="Tahoma" w:cs="Tahoma"/>
              </w:rPr>
              <w:t>1,</w:t>
            </w:r>
            <w:r w:rsidR="00906FF4">
              <w:rPr>
                <w:rFonts w:ascii="Tahoma" w:hAnsi="Tahoma" w:cs="Tahoma"/>
              </w:rPr>
              <w:t>62</w:t>
            </w:r>
            <w:r w:rsidRPr="00E36C37">
              <w:rPr>
                <w:rFonts w:ascii="Tahoma" w:hAnsi="Tahoma" w:cs="Tahoma"/>
              </w:rPr>
              <w:t>%</w:t>
            </w:r>
          </w:p>
        </w:tc>
      </w:tr>
    </w:tbl>
    <w:p w:rsidR="003427F0" w:rsidRPr="00E36C37" w:rsidRDefault="003427F0" w:rsidP="00C94DC4">
      <w:pPr>
        <w:spacing w:after="240" w:line="320" w:lineRule="exact"/>
        <w:jc w:val="both"/>
        <w:rPr>
          <w:rFonts w:ascii="Tahoma" w:hAnsi="Tahoma" w:cs="Tahoma"/>
        </w:rPr>
      </w:pPr>
    </w:p>
    <w:p w:rsidR="00665B93" w:rsidRPr="00E36C37" w:rsidRDefault="00665B93" w:rsidP="006472C6">
      <w:pPr>
        <w:spacing w:after="240" w:line="320" w:lineRule="exact"/>
        <w:jc w:val="both"/>
        <w:rPr>
          <w:rFonts w:ascii="Tahoma" w:hAnsi="Tahoma" w:cs="Tahoma"/>
        </w:rPr>
      </w:pPr>
      <w:proofErr w:type="gramStart"/>
      <w:r w:rsidRPr="00E36C37">
        <w:rPr>
          <w:rFonts w:ascii="Tahoma" w:hAnsi="Tahoma" w:cs="Tahoma"/>
        </w:rPr>
        <w:t>¹ Calculado</w:t>
      </w:r>
      <w:proofErr w:type="gramEnd"/>
      <w:r w:rsidRPr="00E36C37">
        <w:rPr>
          <w:rFonts w:ascii="Tahoma" w:hAnsi="Tahoma" w:cs="Tahoma"/>
        </w:rPr>
        <w:t xml:space="preserve"> com base na Metodologia de Precificação</w:t>
      </w:r>
    </w:p>
    <w:p w:rsidR="003427F0" w:rsidRPr="00E36C37" w:rsidRDefault="00665B93" w:rsidP="006472C6">
      <w:pPr>
        <w:spacing w:after="240" w:line="320" w:lineRule="exact"/>
        <w:jc w:val="both"/>
        <w:rPr>
          <w:rFonts w:ascii="Tahoma" w:hAnsi="Tahoma" w:cs="Tahoma"/>
        </w:rPr>
      </w:pPr>
      <w:r w:rsidRPr="00E36C37">
        <w:rPr>
          <w:rFonts w:ascii="Tahoma" w:hAnsi="Tahoma" w:cs="Tahoma"/>
        </w:rPr>
        <w:t>² Resultado da multiplicação do valor nominal unitário pelo nº de ações ordinárias, escriturais, nominativas e sem valor nominal</w:t>
      </w:r>
    </w:p>
    <w:p w:rsidR="00906FF4" w:rsidRDefault="00665B93" w:rsidP="006472C6">
      <w:pPr>
        <w:spacing w:after="240" w:line="320" w:lineRule="exact"/>
        <w:jc w:val="center"/>
        <w:rPr>
          <w:rFonts w:ascii="Tahoma" w:hAnsi="Tahoma" w:cs="Tahoma"/>
          <w:b/>
        </w:rPr>
      </w:pPr>
      <w:r w:rsidRPr="00E36C37">
        <w:rPr>
          <w:rFonts w:ascii="Tahoma" w:hAnsi="Tahoma" w:cs="Tahoma"/>
          <w:b/>
        </w:rPr>
        <w:br w:type="page"/>
      </w:r>
      <w:bookmarkStart w:id="4" w:name="_DV_M271"/>
      <w:bookmarkStart w:id="5" w:name="_DV_M273"/>
      <w:bookmarkEnd w:id="4"/>
      <w:bookmarkEnd w:id="5"/>
    </w:p>
    <w:p w:rsidR="00906FF4" w:rsidRDefault="00906FF4" w:rsidP="00906FF4">
      <w:pPr>
        <w:spacing w:after="240" w:line="320" w:lineRule="exact"/>
        <w:jc w:val="center"/>
        <w:rPr>
          <w:rFonts w:ascii="Tahoma" w:hAnsi="Tahoma" w:cs="Tahoma"/>
          <w:b/>
        </w:rPr>
      </w:pPr>
      <w:r w:rsidRPr="00906FF4">
        <w:rPr>
          <w:rFonts w:ascii="Tahoma" w:hAnsi="Tahoma" w:cs="Tahoma"/>
          <w:b/>
        </w:rPr>
        <w:lastRenderedPageBreak/>
        <w:t>ANEXO 2.1</w:t>
      </w:r>
      <w:r w:rsidRPr="00906FF4">
        <w:rPr>
          <w:rFonts w:ascii="Tahoma" w:hAnsi="Tahoma" w:cs="Tahoma"/>
          <w:b/>
        </w:rPr>
        <w:br/>
        <w:t>1º Aditamento ao Contrato de Alienação Fiduciária de Ações e Outras Avenças</w:t>
      </w:r>
      <w:r>
        <w:rPr>
          <w:rFonts w:ascii="Tahoma" w:hAnsi="Tahoma" w:cs="Tahoma"/>
          <w:b/>
        </w:rPr>
        <w:t>.</w:t>
      </w:r>
    </w:p>
    <w:p w:rsidR="00906FF4" w:rsidRPr="00906FF4" w:rsidRDefault="00906FF4" w:rsidP="00906FF4">
      <w:pPr>
        <w:spacing w:after="240" w:line="320" w:lineRule="exact"/>
        <w:jc w:val="center"/>
        <w:rPr>
          <w:rFonts w:ascii="Tahoma" w:hAnsi="Tahoma" w:cs="Tahoma"/>
          <w:b/>
        </w:rPr>
      </w:pPr>
    </w:p>
    <w:p w:rsidR="00665B93" w:rsidRPr="00E36C37" w:rsidRDefault="00665B93" w:rsidP="006472C6">
      <w:pPr>
        <w:spacing w:after="240" w:line="320" w:lineRule="exact"/>
        <w:jc w:val="center"/>
        <w:rPr>
          <w:rFonts w:ascii="Tahoma" w:hAnsi="Tahoma" w:cs="Tahoma"/>
          <w:b/>
        </w:rPr>
      </w:pPr>
      <w:r w:rsidRPr="00E36C37">
        <w:rPr>
          <w:rFonts w:ascii="Tahoma" w:hAnsi="Tahoma" w:cs="Tahoma"/>
          <w:b/>
        </w:rPr>
        <w:t>ANEXO II</w:t>
      </w:r>
      <w:r w:rsidR="00A10BF8" w:rsidRPr="00E36C37">
        <w:rPr>
          <w:rFonts w:ascii="Tahoma" w:hAnsi="Tahoma" w:cs="Tahoma"/>
          <w:b/>
        </w:rPr>
        <w:t xml:space="preserve"> </w:t>
      </w:r>
    </w:p>
    <w:p w:rsidR="003427F0" w:rsidRPr="00E36C37" w:rsidRDefault="00665B93" w:rsidP="006472C6">
      <w:pPr>
        <w:spacing w:after="240" w:line="320" w:lineRule="exact"/>
        <w:jc w:val="center"/>
        <w:rPr>
          <w:rFonts w:ascii="Tahoma" w:hAnsi="Tahoma" w:cs="Tahoma"/>
          <w:u w:val="single"/>
        </w:rPr>
      </w:pPr>
      <w:bookmarkStart w:id="6" w:name="_DV_M274"/>
      <w:bookmarkStart w:id="7" w:name="_DV_M275"/>
      <w:bookmarkEnd w:id="6"/>
      <w:bookmarkEnd w:id="7"/>
      <w:r w:rsidRPr="00E36C37">
        <w:rPr>
          <w:rFonts w:ascii="Tahoma" w:hAnsi="Tahoma" w:cs="Tahoma"/>
          <w:u w:val="single"/>
        </w:rPr>
        <w:t>Termos e Condições das Obrigações Garantidas</w:t>
      </w:r>
      <w:bookmarkStart w:id="8" w:name="_DV_M276"/>
      <w:bookmarkEnd w:id="8"/>
    </w:p>
    <w:p w:rsidR="00A33B9E" w:rsidRPr="00E36C37" w:rsidRDefault="00F32B76" w:rsidP="00A33B9E">
      <w:pPr>
        <w:tabs>
          <w:tab w:val="left" w:pos="1134"/>
        </w:tabs>
        <w:spacing w:after="240" w:line="320" w:lineRule="exact"/>
        <w:jc w:val="both"/>
        <w:rPr>
          <w:rFonts w:ascii="Tahoma" w:hAnsi="Tahoma" w:cs="Tahoma"/>
          <w:b/>
          <w:u w:val="single"/>
        </w:rPr>
      </w:pPr>
      <w:r w:rsidRPr="00E36C37" w:rsidDel="00F32B76">
        <w:rPr>
          <w:rFonts w:ascii="Tahoma" w:hAnsi="Tahoma" w:cs="Tahoma"/>
        </w:rPr>
        <w:t xml:space="preserve"> </w:t>
      </w:r>
      <w:r w:rsidR="00A33B9E" w:rsidRPr="00E36C37">
        <w:rPr>
          <w:rFonts w:ascii="Tahoma" w:hAnsi="Tahoma" w:cs="Tahoma"/>
          <w:b/>
        </w:rPr>
        <w:t>I.</w:t>
      </w:r>
      <w:r w:rsidR="00A33B9E" w:rsidRPr="00E36C37">
        <w:rPr>
          <w:rFonts w:ascii="Tahoma" w:hAnsi="Tahoma" w:cs="Tahoma"/>
          <w:b/>
        </w:rPr>
        <w:tab/>
      </w:r>
      <w:r w:rsidR="00A33B9E" w:rsidRPr="00E36C37">
        <w:rPr>
          <w:rFonts w:ascii="Tahoma" w:hAnsi="Tahoma" w:cs="Tahoma"/>
          <w:b/>
          <w:u w:val="single"/>
        </w:rPr>
        <w:t>Obrigações Garantidas 5ª Emissão AGPAR</w:t>
      </w:r>
    </w:p>
    <w:p w:rsidR="00F32B76" w:rsidRPr="00E36C37" w:rsidRDefault="00F32B76" w:rsidP="00F32B76">
      <w:pPr>
        <w:spacing w:after="240" w:line="320" w:lineRule="exact"/>
        <w:jc w:val="both"/>
        <w:rPr>
          <w:rFonts w:ascii="Tahoma" w:hAnsi="Tahoma" w:cs="Tahoma"/>
        </w:rPr>
      </w:pPr>
      <w:r w:rsidRPr="00E36C37">
        <w:rPr>
          <w:rFonts w:ascii="Tahoma" w:hAnsi="Tahoma" w:cs="Tahoma"/>
        </w:rPr>
        <w:t>Os termos iniciados com letra maiúscula utilizados, mas não definidos, neste Anexo II, terão os significados a eles atribuídos no Contrato, na Escritura de Emissão 5ª Emissão AGPAR (conforme definido no Contrato), conforme aplicável, e todas as referências a quaisquer contratos ou documentos significam uma referência a tais instrumentos tais como aditados, modificados e que estejam em vigor.</w:t>
      </w:r>
    </w:p>
    <w:p w:rsidR="00F32B76" w:rsidRPr="00E36C37" w:rsidRDefault="00F32B76" w:rsidP="00F32B76">
      <w:pPr>
        <w:spacing w:after="240" w:line="320" w:lineRule="exact"/>
        <w:jc w:val="both"/>
        <w:rPr>
          <w:rFonts w:ascii="Tahoma" w:hAnsi="Tahoma" w:cs="Tahoma"/>
        </w:rPr>
      </w:pPr>
      <w:r w:rsidRPr="00E36C37">
        <w:rPr>
          <w:rFonts w:ascii="Tahoma" w:hAnsi="Tahoma" w:cs="Tahoma"/>
        </w:rPr>
        <w:t>As demais características das Obrigações Garantidas</w:t>
      </w:r>
      <w:r w:rsidR="0090340D" w:rsidRPr="00E36C37">
        <w:rPr>
          <w:rFonts w:ascii="Tahoma" w:hAnsi="Tahoma" w:cs="Tahoma"/>
        </w:rPr>
        <w:t xml:space="preserve"> indicadas neste item I</w:t>
      </w:r>
      <w:r w:rsidRPr="00E36C37">
        <w:rPr>
          <w:rFonts w:ascii="Tahoma" w:hAnsi="Tahoma" w:cs="Tahoma"/>
        </w:rPr>
        <w:t xml:space="preserve"> estão descritas na Escritura de Emissão 5ª Emissão AGPAR. A descrição ora oferecida visa meramente a atender critérios legais e não restringe de qualquer forma os direitos dos Debenturistas</w:t>
      </w:r>
      <w:r w:rsidR="0090340D" w:rsidRPr="00E36C37">
        <w:rPr>
          <w:rFonts w:ascii="Tahoma" w:hAnsi="Tahoma" w:cs="Tahoma"/>
        </w:rPr>
        <w:t xml:space="preserve"> 5ª Emissão AGPAR</w:t>
      </w:r>
      <w:r w:rsidRPr="00E36C37">
        <w:rPr>
          <w:rFonts w:ascii="Tahoma" w:hAnsi="Tahoma" w:cs="Tahoma"/>
        </w:rPr>
        <w:t>, representados pelo Agente Fiduciário.</w:t>
      </w:r>
    </w:p>
    <w:p w:rsidR="00A33B9E" w:rsidRPr="00E36C37"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Valor Total da Emissão:</w:t>
      </w:r>
      <w:r w:rsidRPr="00E36C37">
        <w:rPr>
          <w:rFonts w:ascii="Tahoma" w:hAnsi="Tahoma" w:cs="Tahoma"/>
        </w:rPr>
        <w:t xml:space="preserve"> O valor total da Emissão </w:t>
      </w:r>
      <w:r w:rsidR="00906FF4">
        <w:rPr>
          <w:rFonts w:ascii="Tahoma" w:hAnsi="Tahoma" w:cs="Tahoma"/>
        </w:rPr>
        <w:t xml:space="preserve">é </w:t>
      </w:r>
      <w:r w:rsidRPr="00E36C37">
        <w:rPr>
          <w:rFonts w:ascii="Tahoma" w:hAnsi="Tahoma" w:cs="Tahoma"/>
        </w:rPr>
        <w:t>de R$</w:t>
      </w:r>
      <w:r w:rsidR="00B410A5">
        <w:rPr>
          <w:rFonts w:ascii="Tahoma" w:hAnsi="Tahoma" w:cs="Tahoma"/>
        </w:rPr>
        <w:t>312.500</w:t>
      </w:r>
      <w:r w:rsidRPr="00E36C37">
        <w:rPr>
          <w:rFonts w:ascii="Tahoma" w:hAnsi="Tahoma" w:cs="Tahoma"/>
        </w:rPr>
        <w:t>.000,00 (</w:t>
      </w:r>
      <w:r w:rsidR="00B410A5">
        <w:rPr>
          <w:rFonts w:ascii="Tahoma" w:hAnsi="Tahoma" w:cs="Tahoma"/>
        </w:rPr>
        <w:t xml:space="preserve">trezentos e doze milhões e quinhentos mil </w:t>
      </w:r>
      <w:r w:rsidRPr="00E36C37">
        <w:rPr>
          <w:rFonts w:ascii="Tahoma" w:hAnsi="Tahoma" w:cs="Tahoma"/>
        </w:rPr>
        <w:t>reais) (“</w:t>
      </w:r>
      <w:r w:rsidRPr="00E36C37">
        <w:rPr>
          <w:rFonts w:ascii="Tahoma" w:hAnsi="Tahoma" w:cs="Tahoma"/>
          <w:u w:val="single"/>
        </w:rPr>
        <w:t>Valor Total da Emissão</w:t>
      </w:r>
      <w:r w:rsidRPr="00E36C37">
        <w:rPr>
          <w:rFonts w:ascii="Tahoma" w:hAnsi="Tahoma" w:cs="Tahoma"/>
        </w:rPr>
        <w:t>”).</w:t>
      </w:r>
    </w:p>
    <w:p w:rsidR="00A33B9E" w:rsidRPr="00E36C37"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Data de Emissão das Debêntures AGPAR:</w:t>
      </w:r>
      <w:r w:rsidRPr="00E36C37">
        <w:rPr>
          <w:rFonts w:ascii="Tahoma" w:hAnsi="Tahoma" w:cs="Tahoma"/>
        </w:rPr>
        <w:t xml:space="preserve"> Para</w:t>
      </w:r>
      <w:r w:rsidRPr="00E36C37">
        <w:rPr>
          <w:rFonts w:ascii="Tahoma" w:hAnsi="Tahoma" w:cs="Tahoma"/>
          <w:bCs/>
        </w:rPr>
        <w:t xml:space="preserve"> todos os fins e efeitos legais, a data de emissão das Debêntures </w:t>
      </w:r>
      <w:r w:rsidR="00B410A5">
        <w:rPr>
          <w:rFonts w:ascii="Tahoma" w:hAnsi="Tahoma" w:cs="Tahoma"/>
          <w:bCs/>
        </w:rPr>
        <w:t xml:space="preserve">é </w:t>
      </w:r>
      <w:r w:rsidR="00EB5EF7" w:rsidRPr="00E36C37">
        <w:rPr>
          <w:rFonts w:ascii="Tahoma" w:hAnsi="Tahoma" w:cs="Tahoma"/>
        </w:rPr>
        <w:t>09</w:t>
      </w:r>
      <w:r w:rsidRPr="00E36C37">
        <w:rPr>
          <w:rFonts w:ascii="Tahoma" w:hAnsi="Tahoma" w:cs="Tahoma"/>
        </w:rPr>
        <w:t xml:space="preserve"> </w:t>
      </w:r>
      <w:r w:rsidRPr="00E36C37">
        <w:rPr>
          <w:rFonts w:ascii="Tahoma" w:hAnsi="Tahoma" w:cs="Tahoma"/>
          <w:bCs/>
        </w:rPr>
        <w:t xml:space="preserve">de </w:t>
      </w:r>
      <w:r w:rsidR="00EB5EF7" w:rsidRPr="00E36C37">
        <w:rPr>
          <w:rFonts w:ascii="Tahoma" w:hAnsi="Tahoma" w:cs="Tahoma"/>
        </w:rPr>
        <w:t>dezembro</w:t>
      </w:r>
      <w:r w:rsidRPr="00E36C37">
        <w:rPr>
          <w:rFonts w:ascii="Tahoma" w:hAnsi="Tahoma" w:cs="Tahoma"/>
        </w:rPr>
        <w:t xml:space="preserve"> </w:t>
      </w:r>
      <w:r w:rsidRPr="00E36C37">
        <w:rPr>
          <w:rFonts w:ascii="Tahoma" w:hAnsi="Tahoma" w:cs="Tahoma"/>
          <w:bCs/>
        </w:rPr>
        <w:t>de 2019 (“</w:t>
      </w:r>
      <w:r w:rsidRPr="00E36C37">
        <w:rPr>
          <w:rFonts w:ascii="Tahoma" w:hAnsi="Tahoma" w:cs="Tahoma"/>
          <w:bCs/>
          <w:u w:val="single"/>
        </w:rPr>
        <w:t>Data de Emissão</w:t>
      </w:r>
      <w:r w:rsidRPr="00E36C37">
        <w:rPr>
          <w:rFonts w:ascii="Tahoma" w:hAnsi="Tahoma" w:cs="Tahoma"/>
          <w:bCs/>
        </w:rPr>
        <w:t>”)</w:t>
      </w:r>
      <w:r w:rsidRPr="00E36C37">
        <w:rPr>
          <w:rFonts w:ascii="Tahoma" w:hAnsi="Tahoma" w:cs="Tahoma"/>
        </w:rPr>
        <w:t>.</w:t>
      </w:r>
    </w:p>
    <w:p w:rsidR="00A33B9E" w:rsidRPr="00E36C37"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Quantidade de Debêntures Emitidas:</w:t>
      </w:r>
      <w:r w:rsidRPr="00E36C37">
        <w:rPr>
          <w:rFonts w:ascii="Tahoma" w:hAnsi="Tahoma" w:cs="Tahoma"/>
        </w:rPr>
        <w:t xml:space="preserve"> </w:t>
      </w:r>
      <w:r w:rsidR="00B410A5">
        <w:rPr>
          <w:rFonts w:ascii="Tahoma" w:hAnsi="Tahoma" w:cs="Tahoma"/>
        </w:rPr>
        <w:t>312</w:t>
      </w:r>
      <w:r w:rsidRPr="00E36C37">
        <w:rPr>
          <w:rFonts w:ascii="Tahoma" w:hAnsi="Tahoma" w:cs="Tahoma"/>
        </w:rPr>
        <w:t>.</w:t>
      </w:r>
      <w:r w:rsidR="00B410A5">
        <w:rPr>
          <w:rFonts w:ascii="Tahoma" w:hAnsi="Tahoma" w:cs="Tahoma"/>
        </w:rPr>
        <w:t>5</w:t>
      </w:r>
      <w:r w:rsidRPr="00E36C37">
        <w:rPr>
          <w:rFonts w:ascii="Tahoma" w:hAnsi="Tahoma" w:cs="Tahoma"/>
        </w:rPr>
        <w:t>00 (</w:t>
      </w:r>
      <w:r w:rsidR="00B410A5">
        <w:rPr>
          <w:rFonts w:ascii="Tahoma" w:hAnsi="Tahoma" w:cs="Tahoma"/>
        </w:rPr>
        <w:t>trezentas e doze mil e quinhentas</w:t>
      </w:r>
      <w:r w:rsidRPr="00E36C37">
        <w:rPr>
          <w:rFonts w:ascii="Tahoma" w:hAnsi="Tahoma" w:cs="Tahoma"/>
        </w:rPr>
        <w:t>) Debêntures.</w:t>
      </w:r>
    </w:p>
    <w:p w:rsidR="00A33B9E" w:rsidRPr="00E36C37"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Valor Nominal Unitário:</w:t>
      </w:r>
      <w:r w:rsidRPr="00E36C37">
        <w:rPr>
          <w:rFonts w:ascii="Tahoma" w:hAnsi="Tahoma" w:cs="Tahoma"/>
        </w:rPr>
        <w:t xml:space="preserve"> O Valor Nominal Unitário das Debêntures </w:t>
      </w:r>
      <w:r w:rsidR="00B410A5">
        <w:rPr>
          <w:rFonts w:ascii="Tahoma" w:hAnsi="Tahoma" w:cs="Tahoma"/>
        </w:rPr>
        <w:t xml:space="preserve">é </w:t>
      </w:r>
      <w:r w:rsidRPr="00E36C37">
        <w:rPr>
          <w:rFonts w:ascii="Tahoma" w:hAnsi="Tahoma" w:cs="Tahoma"/>
        </w:rPr>
        <w:t>de R$1.000,00 (</w:t>
      </w:r>
      <w:proofErr w:type="gramStart"/>
      <w:r w:rsidRPr="00E36C37">
        <w:rPr>
          <w:rFonts w:ascii="Tahoma" w:hAnsi="Tahoma" w:cs="Tahoma"/>
        </w:rPr>
        <w:t>um mil reais</w:t>
      </w:r>
      <w:proofErr w:type="gramEnd"/>
      <w:r w:rsidRPr="00E36C37">
        <w:rPr>
          <w:rFonts w:ascii="Tahoma" w:hAnsi="Tahoma" w:cs="Tahoma"/>
        </w:rPr>
        <w:t>), na Data de Emissão.</w:t>
      </w:r>
    </w:p>
    <w:p w:rsidR="00A33B9E" w:rsidRPr="00E36C37" w:rsidRDefault="00A33B9E" w:rsidP="007860C2">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Atualização do Valor Nominal Unitário das Debêntures:</w:t>
      </w:r>
      <w:r w:rsidRPr="00E36C37">
        <w:rPr>
          <w:rFonts w:ascii="Tahoma" w:hAnsi="Tahoma" w:cs="Tahoma"/>
        </w:rPr>
        <w:t xml:space="preserve"> O Valor Nominal Unitário das Debêntures não será atualizado monetariamente.</w:t>
      </w:r>
    </w:p>
    <w:p w:rsidR="00A33B9E" w:rsidRPr="00E36C37"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Remuneração das Debêntures:</w:t>
      </w:r>
      <w:r w:rsidRPr="00E36C37">
        <w:rPr>
          <w:rFonts w:ascii="Tahoma" w:hAnsi="Tahoma" w:cs="Tahoma"/>
        </w:rPr>
        <w:t xml:space="preserve"> Sobre o Valor Nominal Unitário das Debêntures incidirão juros remuneratórios, a partir da primeira Data de Integralização das Debêntures, equivalentes a 1</w:t>
      </w:r>
      <w:r w:rsidR="00882014" w:rsidRPr="00E36C37">
        <w:rPr>
          <w:rFonts w:ascii="Tahoma" w:hAnsi="Tahoma" w:cs="Tahoma"/>
        </w:rPr>
        <w:t>0</w:t>
      </w:r>
      <w:r w:rsidRPr="00E36C37">
        <w:rPr>
          <w:rFonts w:ascii="Tahoma" w:hAnsi="Tahoma" w:cs="Tahoma"/>
        </w:rPr>
        <w:t>0% (ce</w:t>
      </w:r>
      <w:r w:rsidR="00882014" w:rsidRPr="00E36C37">
        <w:rPr>
          <w:rFonts w:ascii="Tahoma" w:hAnsi="Tahoma" w:cs="Tahoma"/>
        </w:rPr>
        <w:t xml:space="preserve">m </w:t>
      </w:r>
      <w:r w:rsidRPr="00E36C37">
        <w:rPr>
          <w:rFonts w:ascii="Tahoma" w:hAnsi="Tahoma" w:cs="Tahoma"/>
        </w:rPr>
        <w:t>por cento)</w:t>
      </w:r>
      <w:r w:rsidRPr="00E36C37" w:rsidDel="00A7137F">
        <w:rPr>
          <w:rFonts w:ascii="Tahoma" w:hAnsi="Tahoma" w:cs="Tahoma"/>
        </w:rPr>
        <w:t xml:space="preserve"> </w:t>
      </w:r>
      <w:r w:rsidRPr="00E36C37">
        <w:rPr>
          <w:rFonts w:ascii="Tahoma" w:hAnsi="Tahoma" w:cs="Tahoma"/>
        </w:rPr>
        <w:t>da variação acumulada das taxas médias diárias dos DI “</w:t>
      </w:r>
      <w:r w:rsidRPr="00E36C37">
        <w:rPr>
          <w:rFonts w:ascii="Tahoma" w:hAnsi="Tahoma" w:cs="Tahoma"/>
          <w:i/>
        </w:rPr>
        <w:t>over extra grupo”</w:t>
      </w:r>
      <w:r w:rsidRPr="00E36C37">
        <w:rPr>
          <w:rFonts w:ascii="Tahoma" w:hAnsi="Tahoma" w:cs="Tahoma"/>
        </w:rPr>
        <w:t xml:space="preserve"> - Depósitos Interfinanceiros de um dia, expressa na forma percentual ao ano, base 252 (duzentos e cinquenta e dois) Dias Úteis, calculadas e divulgadas pela B3, no informativo diário disponível em sua página da internet (</w:t>
      </w:r>
      <w:r w:rsidRPr="00E36C37">
        <w:rPr>
          <w:rFonts w:ascii="Tahoma" w:hAnsi="Tahoma" w:cs="Tahoma"/>
          <w:i/>
        </w:rPr>
        <w:t>http://www.b3.com.br</w:t>
      </w:r>
      <w:r w:rsidRPr="00E36C37">
        <w:rPr>
          <w:rFonts w:ascii="Tahoma" w:hAnsi="Tahoma" w:cs="Tahoma"/>
        </w:rPr>
        <w:t>) (“</w:t>
      </w:r>
      <w:r w:rsidRPr="00E36C37">
        <w:rPr>
          <w:rFonts w:ascii="Tahoma" w:hAnsi="Tahoma" w:cs="Tahoma"/>
          <w:u w:val="single"/>
        </w:rPr>
        <w:t>Taxa DI</w:t>
      </w:r>
      <w:r w:rsidRPr="00E36C37">
        <w:rPr>
          <w:rFonts w:ascii="Tahoma" w:hAnsi="Tahoma" w:cs="Tahoma"/>
        </w:rPr>
        <w:t>”</w:t>
      </w:r>
      <w:r w:rsidR="00882014" w:rsidRPr="00E36C37">
        <w:rPr>
          <w:rFonts w:ascii="Tahoma" w:hAnsi="Tahoma" w:cs="Tahoma"/>
        </w:rPr>
        <w:t>)</w:t>
      </w:r>
      <w:r w:rsidR="00EB5EF7" w:rsidRPr="00E36C37">
        <w:rPr>
          <w:rFonts w:ascii="Tahoma" w:hAnsi="Tahoma" w:cs="Tahoma"/>
        </w:rPr>
        <w:t>,</w:t>
      </w:r>
      <w:r w:rsidR="00882014" w:rsidRPr="00E36C37">
        <w:rPr>
          <w:rFonts w:ascii="Tahoma" w:hAnsi="Tahoma" w:cs="Tahoma"/>
        </w:rPr>
        <w:t xml:space="preserve"> </w:t>
      </w:r>
      <w:r w:rsidR="00EB5EF7" w:rsidRPr="00E36C37">
        <w:rPr>
          <w:rFonts w:ascii="Tahoma" w:hAnsi="Tahoma" w:cs="Tahoma"/>
        </w:rPr>
        <w:t xml:space="preserve">acrescida exponencialmente de sobretaxa </w:t>
      </w:r>
      <w:r w:rsidR="00EB5EF7" w:rsidRPr="00E36C37">
        <w:rPr>
          <w:rFonts w:ascii="Tahoma" w:hAnsi="Tahoma" w:cs="Tahoma"/>
        </w:rPr>
        <w:lastRenderedPageBreak/>
        <w:t xml:space="preserve">equivalente a </w:t>
      </w:r>
      <w:r w:rsidR="00EB5EF7" w:rsidRPr="00E36C37">
        <w:rPr>
          <w:rFonts w:ascii="Tahoma" w:hAnsi="Tahoma" w:cs="Tahoma"/>
          <w:bCs/>
        </w:rPr>
        <w:t>(“</w:t>
      </w:r>
      <w:r w:rsidR="00EB5EF7" w:rsidRPr="00E36C37">
        <w:rPr>
          <w:rFonts w:ascii="Tahoma" w:hAnsi="Tahoma" w:cs="Tahoma"/>
          <w:bCs/>
          <w:u w:val="single"/>
        </w:rPr>
        <w:t>Spread</w:t>
      </w:r>
      <w:r w:rsidR="00EB5EF7" w:rsidRPr="00E36C37">
        <w:rPr>
          <w:rFonts w:ascii="Tahoma" w:hAnsi="Tahoma" w:cs="Tahoma"/>
          <w:bCs/>
        </w:rPr>
        <w:t>” e, em conjunto com a Taxa DI, “</w:t>
      </w:r>
      <w:r w:rsidR="00EB5EF7" w:rsidRPr="00E36C37">
        <w:rPr>
          <w:rFonts w:ascii="Tahoma" w:hAnsi="Tahoma" w:cs="Tahoma"/>
          <w:bCs/>
          <w:u w:val="single"/>
        </w:rPr>
        <w:t>Remuneração</w:t>
      </w:r>
      <w:r w:rsidR="00EB5EF7" w:rsidRPr="00E36C37">
        <w:rPr>
          <w:rFonts w:ascii="Tahoma" w:hAnsi="Tahoma" w:cs="Tahoma"/>
          <w:bCs/>
        </w:rPr>
        <w:t>”)</w:t>
      </w:r>
      <w:r w:rsidR="00EB5EF7" w:rsidRPr="00E36C37">
        <w:rPr>
          <w:rFonts w:ascii="Tahoma" w:hAnsi="Tahoma" w:cs="Tahoma"/>
        </w:rPr>
        <w:t xml:space="preserve"> </w:t>
      </w:r>
      <w:r w:rsidR="00EB5EF7" w:rsidRPr="00E36C37">
        <w:rPr>
          <w:rFonts w:ascii="Tahoma" w:hAnsi="Tahoma" w:cs="Tahoma"/>
          <w:b/>
        </w:rPr>
        <w:t>(i)</w:t>
      </w:r>
      <w:r w:rsidR="00EB5EF7" w:rsidRPr="00E36C37">
        <w:rPr>
          <w:rFonts w:ascii="Tahoma" w:hAnsi="Tahoma" w:cs="Tahoma"/>
        </w:rPr>
        <w:t xml:space="preserve"> 3,40% (três inteiros e quarenta centésimos por cento) ao ano</w:t>
      </w:r>
      <w:r w:rsidR="00EB5EF7" w:rsidRPr="00E36C37">
        <w:rPr>
          <w:rFonts w:ascii="Tahoma" w:hAnsi="Tahoma" w:cs="Tahoma"/>
          <w:bCs/>
        </w:rPr>
        <w:t xml:space="preserve">, base 252 (duzentos e cinquenta e dois) Dias Úteis, ou </w:t>
      </w:r>
      <w:r w:rsidR="00EB5EF7" w:rsidRPr="00E36C37">
        <w:rPr>
          <w:rFonts w:ascii="Tahoma" w:hAnsi="Tahoma" w:cs="Tahoma"/>
          <w:b/>
          <w:bCs/>
        </w:rPr>
        <w:t>(</w:t>
      </w:r>
      <w:proofErr w:type="spellStart"/>
      <w:r w:rsidR="00EB5EF7" w:rsidRPr="00E36C37">
        <w:rPr>
          <w:rFonts w:ascii="Tahoma" w:hAnsi="Tahoma" w:cs="Tahoma"/>
          <w:b/>
          <w:bCs/>
        </w:rPr>
        <w:t>ii</w:t>
      </w:r>
      <w:proofErr w:type="spellEnd"/>
      <w:r w:rsidR="00EB5EF7" w:rsidRPr="00E36C37">
        <w:rPr>
          <w:rFonts w:ascii="Tahoma" w:hAnsi="Tahoma" w:cs="Tahoma"/>
          <w:b/>
          <w:bCs/>
        </w:rPr>
        <w:t>)</w:t>
      </w:r>
      <w:r w:rsidR="00EB5EF7" w:rsidRPr="00E36C37">
        <w:rPr>
          <w:rFonts w:ascii="Tahoma" w:hAnsi="Tahoma" w:cs="Tahoma"/>
          <w:bCs/>
        </w:rPr>
        <w:t xml:space="preserve"> ao valor calculado conforme previsto no item (</w:t>
      </w:r>
      <w:proofErr w:type="spellStart"/>
      <w:r w:rsidR="00EB5EF7" w:rsidRPr="00E36C37">
        <w:rPr>
          <w:rFonts w:ascii="Tahoma" w:hAnsi="Tahoma" w:cs="Tahoma"/>
          <w:bCs/>
        </w:rPr>
        <w:t>vii</w:t>
      </w:r>
      <w:proofErr w:type="spellEnd"/>
      <w:r w:rsidR="00EB5EF7" w:rsidRPr="00E36C37">
        <w:rPr>
          <w:rFonts w:ascii="Tahoma" w:hAnsi="Tahoma" w:cs="Tahoma"/>
          <w:bCs/>
        </w:rPr>
        <w:t>)</w:t>
      </w:r>
      <w:r w:rsidR="00A03DBE" w:rsidRPr="00E36C37">
        <w:rPr>
          <w:rFonts w:ascii="Tahoma" w:hAnsi="Tahoma" w:cs="Tahoma"/>
          <w:bCs/>
        </w:rPr>
        <w:t xml:space="preserve"> abaixo</w:t>
      </w:r>
      <w:r w:rsidR="00EB5EF7" w:rsidRPr="00E36C37">
        <w:rPr>
          <w:rFonts w:ascii="Tahoma" w:hAnsi="Tahoma" w:cs="Tahoma"/>
          <w:bCs/>
        </w:rPr>
        <w:t xml:space="preserve">, em ambos os casos, calculados de forma exponencial e cumulativa, </w:t>
      </w:r>
      <w:r w:rsidR="00EB5EF7" w:rsidRPr="00E36C37">
        <w:rPr>
          <w:rFonts w:ascii="Tahoma" w:hAnsi="Tahoma" w:cs="Tahoma"/>
          <w:i/>
        </w:rPr>
        <w:t xml:space="preserve">pro rata </w:t>
      </w:r>
      <w:proofErr w:type="spellStart"/>
      <w:r w:rsidR="00EB5EF7" w:rsidRPr="00E36C37">
        <w:rPr>
          <w:rFonts w:ascii="Tahoma" w:hAnsi="Tahoma" w:cs="Tahoma"/>
          <w:i/>
        </w:rPr>
        <w:t>temporis</w:t>
      </w:r>
      <w:proofErr w:type="spellEnd"/>
      <w:r w:rsidR="00EB5EF7" w:rsidRPr="00E36C37">
        <w:rPr>
          <w:rFonts w:ascii="Tahoma" w:hAnsi="Tahoma" w:cs="Tahoma"/>
          <w:bCs/>
        </w:rPr>
        <w:t>, por Dias Úteis decorridos, desde a primeira Data de Integralização ou a data de pagamento da Remuneração imediatamente anterior, o que ocorrer por último, até a data do efetivo pagamento</w:t>
      </w:r>
      <w:r w:rsidRPr="00E36C37">
        <w:rPr>
          <w:rFonts w:ascii="Tahoma" w:hAnsi="Tahoma" w:cs="Tahoma"/>
        </w:rPr>
        <w:t>, de acordo com a fórmula prevista na Escritura de Emissão.</w:t>
      </w:r>
    </w:p>
    <w:p w:rsidR="00A03DBE" w:rsidRPr="00E36C37" w:rsidRDefault="00A03DBE" w:rsidP="007860C2">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Alteração do Spread</w:t>
      </w:r>
      <w:r w:rsidRPr="00E36C37">
        <w:rPr>
          <w:rFonts w:ascii="Tahoma" w:hAnsi="Tahoma" w:cs="Tahoma"/>
        </w:rPr>
        <w:t>: Caso, até 31 de dezembro de 2020 (“</w:t>
      </w:r>
      <w:r w:rsidRPr="00E36C37">
        <w:rPr>
          <w:rFonts w:ascii="Tahoma" w:hAnsi="Tahoma" w:cs="Tahoma"/>
          <w:u w:val="single"/>
        </w:rPr>
        <w:t>Data Limite</w:t>
      </w:r>
      <w:r w:rsidRPr="00E36C37">
        <w:rPr>
          <w:rFonts w:ascii="Tahoma" w:hAnsi="Tahoma" w:cs="Tahoma"/>
        </w:rPr>
        <w:t>”), inclusive, a Emissora não tenha comprovado, ao Agente Fiduciário que as Ações Alienadas Fiduciariamente foram desvinculadas do “Acordo de Acionistas da CCR S.A.”, celebrado em 18 de outubro de 2001, conforme aditado (até o momento ou futuramente) (“</w:t>
      </w:r>
      <w:r w:rsidRPr="00E36C37">
        <w:rPr>
          <w:rFonts w:ascii="Tahoma" w:hAnsi="Tahoma" w:cs="Tahoma"/>
          <w:u w:val="single"/>
        </w:rPr>
        <w:t>Acordo de Acionistas</w:t>
      </w:r>
      <w:r w:rsidRPr="00E36C37">
        <w:rPr>
          <w:rFonts w:ascii="Tahoma" w:hAnsi="Tahoma" w:cs="Tahoma"/>
        </w:rPr>
        <w:t>”), o Spread será acrescido de linearmente e, cumulativamente, (i) 0,25% (vinte e cinco centésimos por cento) ao ano em 1° de janeiro de 2021 (inclusive), passando a ser de 3,65% (três inteiros e sessenta e cinco centésimos por cento) ao ano; (</w:t>
      </w:r>
      <w:proofErr w:type="spellStart"/>
      <w:r w:rsidRPr="00E36C37">
        <w:rPr>
          <w:rFonts w:ascii="Tahoma" w:hAnsi="Tahoma" w:cs="Tahoma"/>
        </w:rPr>
        <w:t>ii</w:t>
      </w:r>
      <w:proofErr w:type="spellEnd"/>
      <w:r w:rsidRPr="00E36C37">
        <w:rPr>
          <w:rFonts w:ascii="Tahoma" w:hAnsi="Tahoma" w:cs="Tahoma"/>
        </w:rPr>
        <w:t>) 0,25% (vinte e cinco centésimos por cento) ao ano em 1º de julho de 2021 (inclusive) , passando a ser de 3,90% (três inteiros e noventa centésimos por cento) ao ano; (</w:t>
      </w:r>
      <w:proofErr w:type="spellStart"/>
      <w:r w:rsidRPr="00E36C37">
        <w:rPr>
          <w:rFonts w:ascii="Tahoma" w:hAnsi="Tahoma" w:cs="Tahoma"/>
        </w:rPr>
        <w:t>iii</w:t>
      </w:r>
      <w:proofErr w:type="spellEnd"/>
      <w:r w:rsidRPr="00E36C37">
        <w:rPr>
          <w:rFonts w:ascii="Tahoma" w:hAnsi="Tahoma" w:cs="Tahoma"/>
        </w:rPr>
        <w:t>) 0,50% (cinquenta centésimos por cento) ao ano em 1° de janeiro de 2022 (inclusive), passando a ser de 4,40% (quatro inteiros e quarenta centésimos por cento) ao ano; e (</w:t>
      </w:r>
      <w:proofErr w:type="spellStart"/>
      <w:r w:rsidRPr="00E36C37">
        <w:rPr>
          <w:rFonts w:ascii="Tahoma" w:hAnsi="Tahoma" w:cs="Tahoma"/>
        </w:rPr>
        <w:t>iv</w:t>
      </w:r>
      <w:proofErr w:type="spellEnd"/>
      <w:r w:rsidRPr="00E36C37">
        <w:rPr>
          <w:rFonts w:ascii="Tahoma" w:hAnsi="Tahoma" w:cs="Tahoma"/>
        </w:rPr>
        <w:t>) 0,50% (cinquenta centésimos por cento) ao ano a cada 180 (cento e oitenta) dias a contar de 1º de julho de 2022 (inclusive).</w:t>
      </w:r>
    </w:p>
    <w:p w:rsidR="00A33B9E" w:rsidRPr="00E36C37" w:rsidRDefault="00A33B9E" w:rsidP="007860C2">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Prazo e Data Vencimento:</w:t>
      </w:r>
      <w:r w:rsidRPr="00E36C37">
        <w:rPr>
          <w:rFonts w:ascii="Tahoma" w:hAnsi="Tahoma" w:cs="Tahoma"/>
        </w:rPr>
        <w:t xml:space="preserve"> O vencimento final das Debêntures ocorrerá em 72 (setenta e dois) meses a contar da Data Emissão, vencendo-se, portanto, em </w:t>
      </w:r>
      <w:r w:rsidR="00A03DBE" w:rsidRPr="00E36C37">
        <w:rPr>
          <w:rFonts w:ascii="Tahoma" w:hAnsi="Tahoma" w:cs="Tahoma"/>
        </w:rPr>
        <w:t>09</w:t>
      </w:r>
      <w:r w:rsidRPr="00E36C37">
        <w:rPr>
          <w:rFonts w:ascii="Tahoma" w:hAnsi="Tahoma" w:cs="Tahoma"/>
        </w:rPr>
        <w:t xml:space="preserve"> de </w:t>
      </w:r>
      <w:r w:rsidR="00A03DBE" w:rsidRPr="00E36C37">
        <w:rPr>
          <w:rFonts w:ascii="Tahoma" w:hAnsi="Tahoma" w:cs="Tahoma"/>
        </w:rPr>
        <w:t>dezembro</w:t>
      </w:r>
      <w:r w:rsidRPr="00E36C37">
        <w:rPr>
          <w:rFonts w:ascii="Tahoma" w:hAnsi="Tahoma" w:cs="Tahoma"/>
        </w:rPr>
        <w:t xml:space="preserve"> de 2025 (“</w:t>
      </w:r>
      <w:r w:rsidRPr="00E36C37">
        <w:rPr>
          <w:rFonts w:ascii="Tahoma" w:hAnsi="Tahoma" w:cs="Tahoma"/>
          <w:u w:val="single"/>
        </w:rPr>
        <w:t>Data de Vencimento</w:t>
      </w:r>
      <w:r w:rsidRPr="00E36C37">
        <w:rPr>
          <w:rFonts w:ascii="Tahoma" w:hAnsi="Tahoma" w:cs="Tahoma"/>
        </w:rPr>
        <w:t>”), ressalvadas as hipóteses de vencimento antecipado e de resgate antecipado previstas na Escritura de Emissão.</w:t>
      </w:r>
    </w:p>
    <w:p w:rsidR="00A33B9E" w:rsidRPr="00E36C37"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Pagamento da Remuneração:</w:t>
      </w:r>
      <w:r w:rsidRPr="00E36C37">
        <w:rPr>
          <w:rFonts w:ascii="Tahoma" w:hAnsi="Tahoma" w:cs="Tahoma"/>
        </w:rPr>
        <w:t xml:space="preserve"> Ressalvadas as hipóteses de vencimento antecipado e/ou resgate antecipado das obrigações decorrentes das Debêntures, conforme os termos previstos na Escritura de Emissão, os valores relativos à Remuneração deverão ser pagos </w:t>
      </w:r>
      <w:r w:rsidRPr="00E36C37">
        <w:rPr>
          <w:rFonts w:ascii="Tahoma" w:hAnsi="Tahoma" w:cs="Tahoma"/>
          <w:bCs/>
        </w:rPr>
        <w:t xml:space="preserve">semestralmente, sempre no dia </w:t>
      </w:r>
      <w:r w:rsidR="00A03DBE" w:rsidRPr="00E36C37">
        <w:rPr>
          <w:rFonts w:ascii="Tahoma" w:hAnsi="Tahoma" w:cs="Tahoma"/>
          <w:bCs/>
        </w:rPr>
        <w:t>09</w:t>
      </w:r>
      <w:r w:rsidRPr="00E36C37">
        <w:rPr>
          <w:rFonts w:ascii="Tahoma" w:hAnsi="Tahoma" w:cs="Tahoma"/>
          <w:bCs/>
        </w:rPr>
        <w:t xml:space="preserve"> (</w:t>
      </w:r>
      <w:r w:rsidR="00A03DBE" w:rsidRPr="00E36C37">
        <w:rPr>
          <w:rFonts w:ascii="Tahoma" w:hAnsi="Tahoma" w:cs="Tahoma"/>
          <w:bCs/>
        </w:rPr>
        <w:t>nove</w:t>
      </w:r>
      <w:r w:rsidRPr="00E36C37">
        <w:rPr>
          <w:rFonts w:ascii="Tahoma" w:hAnsi="Tahoma" w:cs="Tahoma"/>
          <w:bCs/>
        </w:rPr>
        <w:t xml:space="preserve">) dos meses de </w:t>
      </w:r>
      <w:r w:rsidR="00A03DBE" w:rsidRPr="00E36C37">
        <w:rPr>
          <w:rFonts w:ascii="Tahoma" w:hAnsi="Tahoma" w:cs="Tahoma"/>
          <w:bCs/>
        </w:rPr>
        <w:t>junho</w:t>
      </w:r>
      <w:r w:rsidRPr="00E36C37">
        <w:rPr>
          <w:rFonts w:ascii="Tahoma" w:hAnsi="Tahoma" w:cs="Tahoma"/>
          <w:bCs/>
        </w:rPr>
        <w:t xml:space="preserve"> e </w:t>
      </w:r>
      <w:r w:rsidR="00A03DBE" w:rsidRPr="00E36C37">
        <w:rPr>
          <w:rFonts w:ascii="Tahoma" w:hAnsi="Tahoma" w:cs="Tahoma"/>
          <w:bCs/>
        </w:rPr>
        <w:t>dezembro</w:t>
      </w:r>
      <w:r w:rsidRPr="00E36C37">
        <w:rPr>
          <w:rFonts w:ascii="Tahoma" w:hAnsi="Tahoma" w:cs="Tahoma"/>
          <w:bCs/>
        </w:rPr>
        <w:t xml:space="preserve"> de cada ano, </w:t>
      </w:r>
      <w:r w:rsidRPr="00E36C37">
        <w:rPr>
          <w:rFonts w:ascii="Tahoma" w:hAnsi="Tahoma" w:cs="Tahoma"/>
        </w:rPr>
        <w:t xml:space="preserve">a partir do 12º (décimo segundo) mês contado da Data de Emissão, </w:t>
      </w:r>
      <w:r w:rsidRPr="00E36C37">
        <w:rPr>
          <w:rFonts w:ascii="Tahoma" w:hAnsi="Tahoma" w:cs="Tahoma"/>
          <w:bCs/>
        </w:rPr>
        <w:t xml:space="preserve">sendo certo que o primeiro pagamento da Remuneração será realizado em </w:t>
      </w:r>
      <w:r w:rsidR="00A03DBE" w:rsidRPr="00E36C37">
        <w:rPr>
          <w:rFonts w:ascii="Tahoma" w:hAnsi="Tahoma" w:cs="Tahoma"/>
          <w:bCs/>
        </w:rPr>
        <w:t>09</w:t>
      </w:r>
      <w:r w:rsidRPr="00E36C37">
        <w:rPr>
          <w:rFonts w:ascii="Tahoma" w:hAnsi="Tahoma" w:cs="Tahoma"/>
          <w:bCs/>
        </w:rPr>
        <w:t xml:space="preserve"> de </w:t>
      </w:r>
      <w:r w:rsidR="00A03DBE" w:rsidRPr="00E36C37">
        <w:rPr>
          <w:rFonts w:ascii="Tahoma" w:hAnsi="Tahoma" w:cs="Tahoma"/>
          <w:bCs/>
        </w:rPr>
        <w:t>dezembro</w:t>
      </w:r>
      <w:r w:rsidRPr="00E36C37">
        <w:rPr>
          <w:rFonts w:ascii="Tahoma" w:hAnsi="Tahoma" w:cs="Tahoma"/>
          <w:bCs/>
        </w:rPr>
        <w:t xml:space="preserve"> de 2020 e os demais pagamentos da Remuneração ocorrerão sucessivamente, sendo o último pagamento na Data de Vencimento (cada uma, uma “</w:t>
      </w:r>
      <w:r w:rsidRPr="00E36C37">
        <w:rPr>
          <w:rFonts w:ascii="Tahoma" w:hAnsi="Tahoma" w:cs="Tahoma"/>
          <w:bCs/>
          <w:u w:val="single"/>
        </w:rPr>
        <w:t>Data de Pagamento da Remuneração</w:t>
      </w:r>
      <w:r w:rsidRPr="00E36C37">
        <w:rPr>
          <w:rFonts w:ascii="Tahoma" w:hAnsi="Tahoma" w:cs="Tahoma"/>
          <w:bCs/>
        </w:rPr>
        <w:t>”).</w:t>
      </w:r>
    </w:p>
    <w:p w:rsidR="00A33B9E" w:rsidRPr="00E36C37"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Pagamento do Principal:</w:t>
      </w:r>
      <w:r w:rsidRPr="00E36C37">
        <w:rPr>
          <w:rFonts w:ascii="Tahoma" w:hAnsi="Tahoma" w:cs="Tahoma"/>
        </w:rPr>
        <w:t xml:space="preserve"> o Valor Nominal Unitário ou o Valor Nominal Unitário Atualizado das Debêntures será pago em 5 (cinco) parcelas anuais, nas datas e percentuais indicadas abaixo: </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4083"/>
      </w:tblGrid>
      <w:tr w:rsidR="00A33B9E" w:rsidRPr="00E36C37" w:rsidTr="00693E7A">
        <w:tc>
          <w:tcPr>
            <w:tcW w:w="4225" w:type="dxa"/>
            <w:vAlign w:val="center"/>
          </w:tcPr>
          <w:p w:rsidR="00A33B9E" w:rsidRPr="00E36C37" w:rsidRDefault="00A33B9E" w:rsidP="00B410A5">
            <w:pPr>
              <w:spacing w:after="0" w:line="240" w:lineRule="auto"/>
              <w:jc w:val="center"/>
              <w:rPr>
                <w:rFonts w:ascii="Tahoma" w:hAnsi="Tahoma" w:cs="Tahoma"/>
                <w:b/>
              </w:rPr>
            </w:pPr>
            <w:r w:rsidRPr="00E36C37">
              <w:rPr>
                <w:rFonts w:ascii="Tahoma" w:hAnsi="Tahoma" w:cs="Tahoma"/>
                <w:b/>
              </w:rPr>
              <w:t>Data</w:t>
            </w:r>
          </w:p>
        </w:tc>
        <w:tc>
          <w:tcPr>
            <w:tcW w:w="4083" w:type="dxa"/>
            <w:vAlign w:val="center"/>
          </w:tcPr>
          <w:p w:rsidR="00A33B9E" w:rsidRPr="00E36C37" w:rsidRDefault="00A33B9E" w:rsidP="00B410A5">
            <w:pPr>
              <w:spacing w:after="0" w:line="240" w:lineRule="auto"/>
              <w:jc w:val="center"/>
              <w:rPr>
                <w:rFonts w:ascii="Tahoma" w:hAnsi="Tahoma" w:cs="Tahoma"/>
                <w:b/>
              </w:rPr>
            </w:pPr>
            <w:r w:rsidRPr="00E36C37">
              <w:rPr>
                <w:rFonts w:ascii="Tahoma" w:hAnsi="Tahoma" w:cs="Tahoma"/>
                <w:b/>
              </w:rPr>
              <w:t>Percentual do Valor Nominal Unitário das Debêntures</w:t>
            </w:r>
          </w:p>
        </w:tc>
      </w:tr>
      <w:tr w:rsidR="00A33B9E" w:rsidRPr="00E36C37" w:rsidTr="00693E7A">
        <w:tc>
          <w:tcPr>
            <w:tcW w:w="4225" w:type="dxa"/>
            <w:vAlign w:val="center"/>
          </w:tcPr>
          <w:p w:rsidR="00A33B9E" w:rsidRPr="00E36C37" w:rsidRDefault="00A03DBE" w:rsidP="00B410A5">
            <w:pPr>
              <w:spacing w:after="0" w:line="240" w:lineRule="auto"/>
              <w:jc w:val="center"/>
              <w:rPr>
                <w:rFonts w:ascii="Tahoma" w:hAnsi="Tahoma" w:cs="Tahoma"/>
              </w:rPr>
            </w:pPr>
            <w:r w:rsidRPr="00E36C37">
              <w:rPr>
                <w:rFonts w:ascii="Tahoma" w:hAnsi="Tahoma" w:cs="Tahoma"/>
              </w:rPr>
              <w:t>09 de dezembro</w:t>
            </w:r>
            <w:r w:rsidR="00A33B9E" w:rsidRPr="00E36C37">
              <w:rPr>
                <w:rFonts w:ascii="Tahoma" w:hAnsi="Tahoma" w:cs="Tahoma"/>
              </w:rPr>
              <w:t xml:space="preserve"> de 2021</w:t>
            </w:r>
          </w:p>
        </w:tc>
        <w:tc>
          <w:tcPr>
            <w:tcW w:w="4083" w:type="dxa"/>
            <w:vAlign w:val="center"/>
          </w:tcPr>
          <w:p w:rsidR="00A33B9E" w:rsidRPr="00E36C37" w:rsidRDefault="00882014" w:rsidP="00B410A5">
            <w:pPr>
              <w:spacing w:after="0" w:line="240" w:lineRule="auto"/>
              <w:jc w:val="center"/>
              <w:rPr>
                <w:rFonts w:ascii="Tahoma" w:hAnsi="Tahoma" w:cs="Tahoma"/>
              </w:rPr>
            </w:pPr>
            <w:r w:rsidRPr="00E36C37">
              <w:rPr>
                <w:rFonts w:ascii="Tahoma" w:hAnsi="Tahoma" w:cs="Tahoma"/>
              </w:rPr>
              <w:t>20,0000</w:t>
            </w:r>
            <w:r w:rsidR="00A33B9E" w:rsidRPr="00E36C37">
              <w:rPr>
                <w:rFonts w:ascii="Tahoma" w:hAnsi="Tahoma" w:cs="Tahoma"/>
              </w:rPr>
              <w:t>% (</w:t>
            </w:r>
            <w:r w:rsidRPr="00E36C37">
              <w:rPr>
                <w:rFonts w:ascii="Tahoma" w:hAnsi="Tahoma" w:cs="Tahoma"/>
              </w:rPr>
              <w:t>vinte</w:t>
            </w:r>
            <w:r w:rsidR="00A33B9E" w:rsidRPr="00E36C37">
              <w:rPr>
                <w:rFonts w:ascii="Tahoma" w:hAnsi="Tahoma" w:cs="Tahoma"/>
              </w:rPr>
              <w:t xml:space="preserve"> por cento)</w:t>
            </w:r>
          </w:p>
        </w:tc>
      </w:tr>
      <w:tr w:rsidR="00A10BF8" w:rsidRPr="00E36C37" w:rsidTr="00D82392">
        <w:tc>
          <w:tcPr>
            <w:tcW w:w="4225" w:type="dxa"/>
            <w:vAlign w:val="center"/>
          </w:tcPr>
          <w:p w:rsidR="00A10BF8" w:rsidRPr="00E36C37" w:rsidRDefault="00A03DBE" w:rsidP="00B410A5">
            <w:pPr>
              <w:spacing w:after="0" w:line="240" w:lineRule="auto"/>
              <w:jc w:val="center"/>
              <w:rPr>
                <w:rFonts w:ascii="Tahoma" w:hAnsi="Tahoma" w:cs="Tahoma"/>
              </w:rPr>
            </w:pPr>
            <w:r w:rsidRPr="00E36C37">
              <w:rPr>
                <w:rFonts w:ascii="Tahoma" w:hAnsi="Tahoma" w:cs="Tahoma"/>
              </w:rPr>
              <w:t xml:space="preserve">09 de dezembro </w:t>
            </w:r>
            <w:r w:rsidR="00A10BF8" w:rsidRPr="00E36C37">
              <w:rPr>
                <w:rFonts w:ascii="Tahoma" w:hAnsi="Tahoma" w:cs="Tahoma"/>
              </w:rPr>
              <w:t>de 2022</w:t>
            </w:r>
          </w:p>
        </w:tc>
        <w:tc>
          <w:tcPr>
            <w:tcW w:w="4083" w:type="dxa"/>
          </w:tcPr>
          <w:p w:rsidR="00A10BF8" w:rsidRPr="00E36C37" w:rsidRDefault="00A10BF8" w:rsidP="00B410A5">
            <w:pPr>
              <w:spacing w:after="0" w:line="240" w:lineRule="auto"/>
              <w:jc w:val="center"/>
              <w:rPr>
                <w:rFonts w:ascii="Tahoma" w:hAnsi="Tahoma" w:cs="Tahoma"/>
                <w:b/>
              </w:rPr>
            </w:pPr>
            <w:r w:rsidRPr="00E36C37">
              <w:rPr>
                <w:rFonts w:ascii="Tahoma" w:hAnsi="Tahoma" w:cs="Tahoma"/>
              </w:rPr>
              <w:t>25,0000%</w:t>
            </w:r>
          </w:p>
        </w:tc>
      </w:tr>
      <w:tr w:rsidR="00A10BF8" w:rsidRPr="00E36C37" w:rsidTr="00D82392">
        <w:tc>
          <w:tcPr>
            <w:tcW w:w="4225" w:type="dxa"/>
            <w:vAlign w:val="center"/>
          </w:tcPr>
          <w:p w:rsidR="00A10BF8" w:rsidRPr="00E36C37" w:rsidRDefault="00A03DBE" w:rsidP="00B410A5">
            <w:pPr>
              <w:spacing w:after="0" w:line="240" w:lineRule="auto"/>
              <w:jc w:val="center"/>
              <w:rPr>
                <w:rFonts w:ascii="Tahoma" w:hAnsi="Tahoma" w:cs="Tahoma"/>
              </w:rPr>
            </w:pPr>
            <w:r w:rsidRPr="00E36C37">
              <w:rPr>
                <w:rFonts w:ascii="Tahoma" w:hAnsi="Tahoma" w:cs="Tahoma"/>
              </w:rPr>
              <w:lastRenderedPageBreak/>
              <w:t xml:space="preserve">09 de dezembro </w:t>
            </w:r>
            <w:r w:rsidR="00A10BF8" w:rsidRPr="00E36C37">
              <w:rPr>
                <w:rFonts w:ascii="Tahoma" w:hAnsi="Tahoma" w:cs="Tahoma"/>
              </w:rPr>
              <w:t>de 2023</w:t>
            </w:r>
          </w:p>
        </w:tc>
        <w:tc>
          <w:tcPr>
            <w:tcW w:w="4083" w:type="dxa"/>
          </w:tcPr>
          <w:p w:rsidR="00A10BF8" w:rsidRPr="00E36C37" w:rsidRDefault="00A10BF8" w:rsidP="00B410A5">
            <w:pPr>
              <w:spacing w:after="0" w:line="240" w:lineRule="auto"/>
              <w:jc w:val="center"/>
              <w:rPr>
                <w:rFonts w:ascii="Tahoma" w:hAnsi="Tahoma" w:cs="Tahoma"/>
              </w:rPr>
            </w:pPr>
            <w:r w:rsidRPr="00E36C37">
              <w:rPr>
                <w:rFonts w:ascii="Tahoma" w:hAnsi="Tahoma" w:cs="Tahoma"/>
              </w:rPr>
              <w:t>33,3333%</w:t>
            </w:r>
          </w:p>
        </w:tc>
      </w:tr>
      <w:tr w:rsidR="00A10BF8" w:rsidRPr="00E36C37" w:rsidTr="00D82392">
        <w:tc>
          <w:tcPr>
            <w:tcW w:w="4225" w:type="dxa"/>
            <w:vAlign w:val="center"/>
          </w:tcPr>
          <w:p w:rsidR="00A10BF8" w:rsidRPr="00E36C37" w:rsidRDefault="00A03DBE" w:rsidP="00B410A5">
            <w:pPr>
              <w:spacing w:after="0" w:line="240" w:lineRule="auto"/>
              <w:jc w:val="center"/>
              <w:rPr>
                <w:rFonts w:ascii="Tahoma" w:hAnsi="Tahoma" w:cs="Tahoma"/>
              </w:rPr>
            </w:pPr>
            <w:r w:rsidRPr="00E36C37">
              <w:rPr>
                <w:rFonts w:ascii="Tahoma" w:hAnsi="Tahoma" w:cs="Tahoma"/>
              </w:rPr>
              <w:t xml:space="preserve">09 de dezembro </w:t>
            </w:r>
            <w:r w:rsidR="00A10BF8" w:rsidRPr="00E36C37">
              <w:rPr>
                <w:rFonts w:ascii="Tahoma" w:hAnsi="Tahoma" w:cs="Tahoma"/>
              </w:rPr>
              <w:t>de 2024</w:t>
            </w:r>
          </w:p>
        </w:tc>
        <w:tc>
          <w:tcPr>
            <w:tcW w:w="4083" w:type="dxa"/>
          </w:tcPr>
          <w:p w:rsidR="00A10BF8" w:rsidRPr="00E36C37" w:rsidRDefault="00A10BF8" w:rsidP="00B410A5">
            <w:pPr>
              <w:spacing w:after="0" w:line="240" w:lineRule="auto"/>
              <w:jc w:val="center"/>
              <w:rPr>
                <w:rFonts w:ascii="Tahoma" w:hAnsi="Tahoma" w:cs="Tahoma"/>
              </w:rPr>
            </w:pPr>
            <w:r w:rsidRPr="00E36C37">
              <w:rPr>
                <w:rFonts w:ascii="Tahoma" w:hAnsi="Tahoma" w:cs="Tahoma"/>
              </w:rPr>
              <w:t>50,0000%</w:t>
            </w:r>
          </w:p>
        </w:tc>
      </w:tr>
      <w:tr w:rsidR="00A10BF8" w:rsidRPr="00E36C37" w:rsidTr="00D82392">
        <w:tc>
          <w:tcPr>
            <w:tcW w:w="4225" w:type="dxa"/>
            <w:vAlign w:val="center"/>
          </w:tcPr>
          <w:p w:rsidR="00A10BF8" w:rsidRPr="00E36C37" w:rsidRDefault="00A10BF8" w:rsidP="00B410A5">
            <w:pPr>
              <w:spacing w:after="0" w:line="240" w:lineRule="auto"/>
              <w:jc w:val="center"/>
              <w:rPr>
                <w:rFonts w:ascii="Tahoma" w:hAnsi="Tahoma" w:cs="Tahoma"/>
              </w:rPr>
            </w:pPr>
            <w:r w:rsidRPr="00E36C37">
              <w:rPr>
                <w:rFonts w:ascii="Tahoma" w:hAnsi="Tahoma" w:cs="Tahoma"/>
              </w:rPr>
              <w:t>Data de Vencimento</w:t>
            </w:r>
          </w:p>
        </w:tc>
        <w:tc>
          <w:tcPr>
            <w:tcW w:w="4083" w:type="dxa"/>
          </w:tcPr>
          <w:p w:rsidR="00A10BF8" w:rsidRPr="00E36C37" w:rsidRDefault="00A10BF8" w:rsidP="00B410A5">
            <w:pPr>
              <w:spacing w:after="0" w:line="240" w:lineRule="auto"/>
              <w:jc w:val="center"/>
              <w:rPr>
                <w:rFonts w:ascii="Tahoma" w:hAnsi="Tahoma" w:cs="Tahoma"/>
              </w:rPr>
            </w:pPr>
            <w:r w:rsidRPr="00E36C37">
              <w:rPr>
                <w:rFonts w:ascii="Tahoma" w:hAnsi="Tahoma" w:cs="Tahoma"/>
              </w:rPr>
              <w:t>100,0000%</w:t>
            </w:r>
          </w:p>
        </w:tc>
      </w:tr>
    </w:tbl>
    <w:p w:rsidR="00A33B9E" w:rsidRPr="00E36C37" w:rsidRDefault="00A33B9E" w:rsidP="00A33B9E">
      <w:pPr>
        <w:spacing w:after="240" w:line="320" w:lineRule="exact"/>
        <w:jc w:val="both"/>
        <w:rPr>
          <w:rFonts w:ascii="Tahoma" w:hAnsi="Tahoma" w:cs="Tahoma"/>
        </w:rPr>
      </w:pPr>
    </w:p>
    <w:p w:rsidR="00A33B9E" w:rsidRPr="00E36C37"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Local de Pagamento:</w:t>
      </w:r>
      <w:r w:rsidRPr="00E36C37">
        <w:rPr>
          <w:rFonts w:ascii="Tahoma" w:hAnsi="Tahoma" w:cs="Tahoma"/>
        </w:rPr>
        <w:t xml:space="preserve"> Os pagamentos referentes às Debêntures e a quaisquer outros valores eventualmente devidos pela Acionista, nos termos da Escritura de Emissão, serão realizados pela Acionista, conforme </w:t>
      </w:r>
      <w:r w:rsidRPr="00E36C37">
        <w:rPr>
          <w:rFonts w:ascii="Tahoma" w:hAnsi="Tahoma" w:cs="Tahoma"/>
          <w:b/>
        </w:rPr>
        <w:t>(a)</w:t>
      </w:r>
      <w:r w:rsidRPr="00E36C37">
        <w:rPr>
          <w:rFonts w:ascii="Tahoma" w:hAnsi="Tahoma" w:cs="Tahoma"/>
        </w:rPr>
        <w:t xml:space="preserve"> os procedimentos adotados pela B3, para as Debêntures custodiadas eletronicamente na B3; e/ou </w:t>
      </w:r>
      <w:r w:rsidRPr="00E36C37">
        <w:rPr>
          <w:rFonts w:ascii="Tahoma" w:hAnsi="Tahoma" w:cs="Tahoma"/>
          <w:b/>
        </w:rPr>
        <w:t>(b)</w:t>
      </w:r>
      <w:r w:rsidRPr="00E36C37">
        <w:rPr>
          <w:rFonts w:ascii="Tahoma" w:hAnsi="Tahoma" w:cs="Tahoma"/>
        </w:rPr>
        <w:t xml:space="preserve"> os procedimentos adotados pelo </w:t>
      </w:r>
      <w:proofErr w:type="spellStart"/>
      <w:r w:rsidRPr="00E36C37">
        <w:rPr>
          <w:rFonts w:ascii="Tahoma" w:hAnsi="Tahoma" w:cs="Tahoma"/>
        </w:rPr>
        <w:t>escriturador</w:t>
      </w:r>
      <w:proofErr w:type="spellEnd"/>
      <w:r w:rsidRPr="00E36C37">
        <w:rPr>
          <w:rFonts w:ascii="Tahoma" w:hAnsi="Tahoma" w:cs="Tahoma"/>
        </w:rPr>
        <w:t>, para as Debêntures que não estejam custodiadas eletronicamente na B3.</w:t>
      </w:r>
    </w:p>
    <w:p w:rsidR="00A33B9E" w:rsidRPr="00E36C37"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Encargos Moratórios:</w:t>
      </w:r>
      <w:r w:rsidRPr="00E36C37">
        <w:rPr>
          <w:rFonts w:ascii="Tahoma" w:hAnsi="Tahoma" w:cs="Tahoma"/>
        </w:rPr>
        <w:t xml:space="preserve"> Sem prejuízo da Remuneração, ocorrendo impontualidade no pagamento de qualquer valor devido pela Acionista aos Debenturistas nos termos da Escritura de Emissão, adicionalmente ao pagamento da Remuneração, calculada </w:t>
      </w:r>
      <w:r w:rsidRPr="00E36C37">
        <w:rPr>
          <w:rFonts w:ascii="Tahoma" w:hAnsi="Tahoma" w:cs="Tahoma"/>
          <w:i/>
        </w:rPr>
        <w:t xml:space="preserve">pro rata </w:t>
      </w:r>
      <w:proofErr w:type="spellStart"/>
      <w:r w:rsidRPr="00E36C37">
        <w:rPr>
          <w:rFonts w:ascii="Tahoma" w:hAnsi="Tahoma" w:cs="Tahoma"/>
          <w:i/>
        </w:rPr>
        <w:t>temporis</w:t>
      </w:r>
      <w:proofErr w:type="spellEnd"/>
      <w:r w:rsidRPr="00E36C37">
        <w:rPr>
          <w:rFonts w:ascii="Tahoma" w:hAnsi="Tahoma" w:cs="Tahoma"/>
        </w:rPr>
        <w:t xml:space="preserve"> desde a data do inadimplemento até a data do efetivo pagamento, sobre todos e quaisquer valores em atraso, incidirão, independentemente de aviso, notificação ou interpelação judicial ou extrajudicial, </w:t>
      </w:r>
      <w:r w:rsidRPr="00E36C37">
        <w:rPr>
          <w:rFonts w:ascii="Tahoma" w:hAnsi="Tahoma" w:cs="Tahoma"/>
          <w:b/>
        </w:rPr>
        <w:t>(i)</w:t>
      </w:r>
      <w:r w:rsidRPr="00E36C37">
        <w:rPr>
          <w:rFonts w:ascii="Tahoma" w:hAnsi="Tahoma" w:cs="Tahoma"/>
        </w:rPr>
        <w:t xml:space="preserve"> juros de mora de 1% (um por cento) ao mês ou fração de mês, calculados </w:t>
      </w:r>
      <w:r w:rsidRPr="00E36C37">
        <w:rPr>
          <w:rFonts w:ascii="Tahoma" w:hAnsi="Tahoma" w:cs="Tahoma"/>
          <w:i/>
        </w:rPr>
        <w:t xml:space="preserve">pro rata </w:t>
      </w:r>
      <w:proofErr w:type="spellStart"/>
      <w:r w:rsidRPr="00E36C37">
        <w:rPr>
          <w:rFonts w:ascii="Tahoma" w:hAnsi="Tahoma" w:cs="Tahoma"/>
          <w:i/>
        </w:rPr>
        <w:t>temporis</w:t>
      </w:r>
      <w:proofErr w:type="spellEnd"/>
      <w:r w:rsidRPr="00E36C37">
        <w:rPr>
          <w:rFonts w:ascii="Tahoma" w:hAnsi="Tahoma" w:cs="Tahoma"/>
        </w:rPr>
        <w:t xml:space="preserve"> desde a data de inadimplemento até a data do efetivo pagamento; e </w:t>
      </w:r>
      <w:r w:rsidRPr="00E36C37">
        <w:rPr>
          <w:rFonts w:ascii="Tahoma" w:hAnsi="Tahoma" w:cs="Tahoma"/>
          <w:b/>
        </w:rPr>
        <w:t>(</w:t>
      </w:r>
      <w:proofErr w:type="spellStart"/>
      <w:r w:rsidRPr="00E36C37">
        <w:rPr>
          <w:rFonts w:ascii="Tahoma" w:hAnsi="Tahoma" w:cs="Tahoma"/>
          <w:b/>
        </w:rPr>
        <w:t>ii</w:t>
      </w:r>
      <w:proofErr w:type="spellEnd"/>
      <w:r w:rsidRPr="00E36C37">
        <w:rPr>
          <w:rFonts w:ascii="Tahoma" w:hAnsi="Tahoma" w:cs="Tahoma"/>
          <w:b/>
        </w:rPr>
        <w:t>)</w:t>
      </w:r>
      <w:r w:rsidRPr="00E36C37">
        <w:rPr>
          <w:rFonts w:ascii="Tahoma" w:hAnsi="Tahoma" w:cs="Tahoma"/>
        </w:rPr>
        <w:t> multa moratória, de natureza não compensatória, de 2% (dois por cento).</w:t>
      </w:r>
    </w:p>
    <w:p w:rsidR="00A33B9E" w:rsidRPr="00E36C37" w:rsidRDefault="00A33B9E" w:rsidP="00A33B9E">
      <w:pPr>
        <w:tabs>
          <w:tab w:val="left" w:pos="1134"/>
        </w:tabs>
        <w:spacing w:after="240" w:line="320" w:lineRule="exact"/>
        <w:jc w:val="both"/>
        <w:rPr>
          <w:rFonts w:ascii="Tahoma" w:hAnsi="Tahoma" w:cs="Tahoma"/>
          <w:b/>
          <w:u w:val="single"/>
        </w:rPr>
      </w:pPr>
      <w:r w:rsidRPr="00E36C37">
        <w:rPr>
          <w:rFonts w:ascii="Tahoma" w:hAnsi="Tahoma" w:cs="Tahoma"/>
          <w:b/>
        </w:rPr>
        <w:t>II.</w:t>
      </w:r>
      <w:r w:rsidRPr="00E36C37">
        <w:rPr>
          <w:rFonts w:ascii="Tahoma" w:hAnsi="Tahoma" w:cs="Tahoma"/>
          <w:b/>
        </w:rPr>
        <w:tab/>
      </w:r>
      <w:r w:rsidRPr="00E36C37">
        <w:rPr>
          <w:rFonts w:ascii="Tahoma" w:hAnsi="Tahoma" w:cs="Tahoma"/>
          <w:b/>
          <w:u w:val="single"/>
        </w:rPr>
        <w:t>Obrigações Garantidas 6ª Emissão AGPAR</w:t>
      </w:r>
    </w:p>
    <w:p w:rsidR="0090340D" w:rsidRPr="00E36C37" w:rsidRDefault="0090340D" w:rsidP="0090340D">
      <w:pPr>
        <w:spacing w:after="240" w:line="320" w:lineRule="exact"/>
        <w:jc w:val="both"/>
        <w:rPr>
          <w:rFonts w:ascii="Tahoma" w:hAnsi="Tahoma" w:cs="Tahoma"/>
        </w:rPr>
      </w:pPr>
      <w:r w:rsidRPr="00E36C37">
        <w:rPr>
          <w:rFonts w:ascii="Tahoma" w:hAnsi="Tahoma" w:cs="Tahoma"/>
        </w:rPr>
        <w:t>Os termos iniciados com letra maiúscula utilizados, mas não definidos, neste Anexo II, terão os significados a eles atribuídos no Contrato, na Escritura de Emissão 6ª Emissão AGPAR (conforme definido no Contrato), conforme aplicável, e todas as referências a quaisquer contratos ou documentos significam uma referência a tais instrumentos tais como aditados, modificados e que estejam em vigor.</w:t>
      </w:r>
    </w:p>
    <w:p w:rsidR="0090340D" w:rsidRPr="00E36C37" w:rsidRDefault="0090340D" w:rsidP="0090340D">
      <w:pPr>
        <w:spacing w:after="240" w:line="320" w:lineRule="exact"/>
        <w:jc w:val="both"/>
        <w:rPr>
          <w:rFonts w:ascii="Tahoma" w:hAnsi="Tahoma" w:cs="Tahoma"/>
        </w:rPr>
      </w:pPr>
      <w:r w:rsidRPr="00E36C37">
        <w:rPr>
          <w:rFonts w:ascii="Tahoma" w:hAnsi="Tahoma" w:cs="Tahoma"/>
        </w:rPr>
        <w:t>As demais características das Obrigações Garantidas indicadas neste item I estão descritas na Escritura de Emissão 6ª Emissão AGPAR. A descrição ora oferecida visa meramente a atender critérios legais e não restringe de qualquer forma os direitos dos Debenturistas 6ª Emissão AGPAR, representados pelo Agente Fiduciário.</w:t>
      </w:r>
    </w:p>
    <w:p w:rsidR="00A33B9E" w:rsidRPr="00E36C3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Valor Total da Emissão:</w:t>
      </w:r>
      <w:r w:rsidRPr="00E36C37">
        <w:rPr>
          <w:rFonts w:ascii="Tahoma" w:hAnsi="Tahoma" w:cs="Tahoma"/>
        </w:rPr>
        <w:t xml:space="preserve"> O valor total da Emissão </w:t>
      </w:r>
      <w:r w:rsidR="00B410A5">
        <w:rPr>
          <w:rFonts w:ascii="Tahoma" w:hAnsi="Tahoma" w:cs="Tahoma"/>
        </w:rPr>
        <w:t xml:space="preserve">é </w:t>
      </w:r>
      <w:r w:rsidRPr="00E36C37">
        <w:rPr>
          <w:rFonts w:ascii="Tahoma" w:hAnsi="Tahoma" w:cs="Tahoma"/>
        </w:rPr>
        <w:t>de R$</w:t>
      </w:r>
      <w:r w:rsidR="00B410A5">
        <w:rPr>
          <w:rFonts w:ascii="Tahoma" w:hAnsi="Tahoma" w:cs="Tahoma"/>
        </w:rPr>
        <w:t>62.500</w:t>
      </w:r>
      <w:r w:rsidRPr="00E36C37">
        <w:rPr>
          <w:rFonts w:ascii="Tahoma" w:hAnsi="Tahoma" w:cs="Tahoma"/>
        </w:rPr>
        <w:t>.000,00 (</w:t>
      </w:r>
      <w:r w:rsidR="00B410A5">
        <w:rPr>
          <w:rFonts w:ascii="Tahoma" w:hAnsi="Tahoma" w:cs="Tahoma"/>
        </w:rPr>
        <w:t xml:space="preserve">sessenta e dois </w:t>
      </w:r>
      <w:r w:rsidRPr="00E36C37">
        <w:rPr>
          <w:rFonts w:ascii="Tahoma" w:hAnsi="Tahoma" w:cs="Tahoma"/>
        </w:rPr>
        <w:t xml:space="preserve">milhões </w:t>
      </w:r>
      <w:r w:rsidR="00B410A5">
        <w:rPr>
          <w:rFonts w:ascii="Tahoma" w:hAnsi="Tahoma" w:cs="Tahoma"/>
        </w:rPr>
        <w:t xml:space="preserve">e quinhentos mil </w:t>
      </w:r>
      <w:r w:rsidRPr="00E36C37">
        <w:rPr>
          <w:rFonts w:ascii="Tahoma" w:hAnsi="Tahoma" w:cs="Tahoma"/>
        </w:rPr>
        <w:t>reais), na Data de Emissão (conforme abaixo definida) (“</w:t>
      </w:r>
      <w:r w:rsidRPr="00E36C37">
        <w:rPr>
          <w:rFonts w:ascii="Tahoma" w:hAnsi="Tahoma" w:cs="Tahoma"/>
          <w:u w:val="single"/>
        </w:rPr>
        <w:t>Valor Total da Emissão</w:t>
      </w:r>
      <w:r w:rsidRPr="00E36C37">
        <w:rPr>
          <w:rFonts w:ascii="Tahoma" w:hAnsi="Tahoma" w:cs="Tahoma"/>
        </w:rPr>
        <w:t>”).</w:t>
      </w:r>
    </w:p>
    <w:p w:rsidR="00A33B9E" w:rsidRPr="00E36C3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Data de Emissão das Debêntures AGPAR:</w:t>
      </w:r>
      <w:r w:rsidRPr="00E36C37">
        <w:rPr>
          <w:rFonts w:ascii="Tahoma" w:hAnsi="Tahoma" w:cs="Tahoma"/>
        </w:rPr>
        <w:t xml:space="preserve"> Para</w:t>
      </w:r>
      <w:r w:rsidRPr="00E36C37">
        <w:rPr>
          <w:rFonts w:ascii="Tahoma" w:hAnsi="Tahoma" w:cs="Tahoma"/>
          <w:bCs/>
        </w:rPr>
        <w:t xml:space="preserve"> todos os fins e efeitos legais, a data de emissão das Debêntures </w:t>
      </w:r>
      <w:r w:rsidR="00B410A5">
        <w:rPr>
          <w:rFonts w:ascii="Tahoma" w:hAnsi="Tahoma" w:cs="Tahoma"/>
          <w:bCs/>
        </w:rPr>
        <w:t xml:space="preserve">é </w:t>
      </w:r>
      <w:r w:rsidR="00A03DBE" w:rsidRPr="00E36C37">
        <w:rPr>
          <w:rFonts w:ascii="Tahoma" w:hAnsi="Tahoma" w:cs="Tahoma"/>
        </w:rPr>
        <w:t>09</w:t>
      </w:r>
      <w:r w:rsidRPr="00E36C37">
        <w:rPr>
          <w:rFonts w:ascii="Tahoma" w:hAnsi="Tahoma" w:cs="Tahoma"/>
        </w:rPr>
        <w:t xml:space="preserve"> </w:t>
      </w:r>
      <w:r w:rsidRPr="00E36C37">
        <w:rPr>
          <w:rFonts w:ascii="Tahoma" w:hAnsi="Tahoma" w:cs="Tahoma"/>
          <w:bCs/>
        </w:rPr>
        <w:t xml:space="preserve">de </w:t>
      </w:r>
      <w:r w:rsidR="00A03DBE" w:rsidRPr="00E36C37">
        <w:rPr>
          <w:rFonts w:ascii="Tahoma" w:hAnsi="Tahoma" w:cs="Tahoma"/>
        </w:rPr>
        <w:t>dezembro</w:t>
      </w:r>
      <w:r w:rsidRPr="00E36C37">
        <w:rPr>
          <w:rFonts w:ascii="Tahoma" w:hAnsi="Tahoma" w:cs="Tahoma"/>
        </w:rPr>
        <w:t xml:space="preserve"> </w:t>
      </w:r>
      <w:r w:rsidRPr="00E36C37">
        <w:rPr>
          <w:rFonts w:ascii="Tahoma" w:hAnsi="Tahoma" w:cs="Tahoma"/>
          <w:bCs/>
        </w:rPr>
        <w:t>de 2019 (“</w:t>
      </w:r>
      <w:r w:rsidRPr="00E36C37">
        <w:rPr>
          <w:rFonts w:ascii="Tahoma" w:hAnsi="Tahoma" w:cs="Tahoma"/>
          <w:bCs/>
          <w:u w:val="single"/>
        </w:rPr>
        <w:t>Data de Emissão</w:t>
      </w:r>
      <w:r w:rsidRPr="00E36C37">
        <w:rPr>
          <w:rFonts w:ascii="Tahoma" w:hAnsi="Tahoma" w:cs="Tahoma"/>
          <w:bCs/>
        </w:rPr>
        <w:t>”)</w:t>
      </w:r>
      <w:r w:rsidRPr="00E36C37">
        <w:rPr>
          <w:rFonts w:ascii="Tahoma" w:hAnsi="Tahoma" w:cs="Tahoma"/>
        </w:rPr>
        <w:t>.</w:t>
      </w:r>
    </w:p>
    <w:p w:rsidR="00A33B9E" w:rsidRPr="00E36C3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Quantidade de Debêntures Emitidas:</w:t>
      </w:r>
      <w:r w:rsidRPr="00E36C37">
        <w:rPr>
          <w:rFonts w:ascii="Tahoma" w:hAnsi="Tahoma" w:cs="Tahoma"/>
        </w:rPr>
        <w:t xml:space="preserve"> </w:t>
      </w:r>
      <w:r w:rsidR="00B410A5">
        <w:rPr>
          <w:rFonts w:ascii="Tahoma" w:hAnsi="Tahoma" w:cs="Tahoma"/>
        </w:rPr>
        <w:t>62.500</w:t>
      </w:r>
      <w:r w:rsidRPr="00E36C37">
        <w:rPr>
          <w:rFonts w:ascii="Tahoma" w:hAnsi="Tahoma" w:cs="Tahoma"/>
        </w:rPr>
        <w:t xml:space="preserve"> (</w:t>
      </w:r>
      <w:r w:rsidR="00B410A5">
        <w:rPr>
          <w:rFonts w:ascii="Tahoma" w:hAnsi="Tahoma" w:cs="Tahoma"/>
        </w:rPr>
        <w:t>sessenta e duas mil e quinhentas</w:t>
      </w:r>
      <w:r w:rsidRPr="00E36C37">
        <w:rPr>
          <w:rFonts w:ascii="Tahoma" w:hAnsi="Tahoma" w:cs="Tahoma"/>
        </w:rPr>
        <w:t>) Debêntures.</w:t>
      </w:r>
    </w:p>
    <w:p w:rsidR="00A33B9E" w:rsidRPr="00E36C3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lastRenderedPageBreak/>
        <w:t>Valor Nominal Unitário:</w:t>
      </w:r>
      <w:r w:rsidRPr="00E36C37">
        <w:rPr>
          <w:rFonts w:ascii="Tahoma" w:hAnsi="Tahoma" w:cs="Tahoma"/>
        </w:rPr>
        <w:t xml:space="preserve"> O Valor Nominal Unitário das Debêntures será de R$1.000,00 (um mil reais), na Data de Emissão.</w:t>
      </w:r>
    </w:p>
    <w:p w:rsidR="00A33B9E" w:rsidRPr="00E36C3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Atualização do Valor Nominal Unitário das Debêntures:</w:t>
      </w:r>
      <w:r w:rsidRPr="00E36C37">
        <w:rPr>
          <w:rFonts w:ascii="Tahoma" w:hAnsi="Tahoma" w:cs="Tahoma"/>
        </w:rPr>
        <w:t xml:space="preserve"> </w:t>
      </w:r>
      <w:r w:rsidR="00882014" w:rsidRPr="00E36C37">
        <w:rPr>
          <w:rFonts w:ascii="Tahoma" w:hAnsi="Tahoma" w:cs="Tahoma"/>
        </w:rPr>
        <w:t>O Valor Nominal Unitário das Debêntures não será atualizado monetariamente.</w:t>
      </w:r>
    </w:p>
    <w:p w:rsidR="00A33B9E" w:rsidRPr="00E36C3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u w:val="single"/>
        </w:rPr>
      </w:pPr>
      <w:r w:rsidRPr="00E36C37">
        <w:rPr>
          <w:rFonts w:ascii="Tahoma" w:hAnsi="Tahoma" w:cs="Tahoma"/>
          <w:b/>
        </w:rPr>
        <w:t xml:space="preserve">Remuneração </w:t>
      </w:r>
      <w:r w:rsidR="00A03DBE" w:rsidRPr="00E36C37">
        <w:rPr>
          <w:rFonts w:ascii="Tahoma" w:hAnsi="Tahoma" w:cs="Tahoma"/>
          <w:b/>
        </w:rPr>
        <w:t xml:space="preserve">DI </w:t>
      </w:r>
      <w:r w:rsidRPr="00E36C37">
        <w:rPr>
          <w:rFonts w:ascii="Tahoma" w:hAnsi="Tahoma" w:cs="Tahoma"/>
          <w:b/>
        </w:rPr>
        <w:t>das Debêntures:</w:t>
      </w:r>
      <w:bookmarkStart w:id="9" w:name="_Ref20256993"/>
      <w:r w:rsidR="00A03DBE" w:rsidRPr="00E36C37">
        <w:rPr>
          <w:rFonts w:ascii="Tahoma" w:hAnsi="Tahoma" w:cs="Tahoma"/>
          <w:bCs/>
        </w:rPr>
        <w:t xml:space="preserve"> Sobre o Valor Nominal Unitário ou o saldo do Valor Nominal Unitário, conforme o caso, </w:t>
      </w:r>
      <w:r w:rsidR="00A03DBE" w:rsidRPr="00E36C37">
        <w:rPr>
          <w:rFonts w:ascii="Tahoma" w:hAnsi="Tahoma" w:cs="Tahoma"/>
        </w:rPr>
        <w:t>incidirão juros remuneratórios correspondentes a 100% (cento por cento) da variação acumulada das taxas médias diárias dos DI – Depósitos Interfinanceiros de um dia, "</w:t>
      </w:r>
      <w:r w:rsidR="00A03DBE" w:rsidRPr="00E36C37">
        <w:rPr>
          <w:rFonts w:ascii="Tahoma" w:hAnsi="Tahoma" w:cs="Tahoma"/>
          <w:i/>
        </w:rPr>
        <w:t xml:space="preserve">over </w:t>
      </w:r>
      <w:proofErr w:type="spellStart"/>
      <w:r w:rsidR="00A03DBE" w:rsidRPr="00E36C37">
        <w:rPr>
          <w:rFonts w:ascii="Tahoma" w:hAnsi="Tahoma" w:cs="Tahoma"/>
          <w:i/>
        </w:rPr>
        <w:t>extra-grupo</w:t>
      </w:r>
      <w:proofErr w:type="spellEnd"/>
      <w:r w:rsidR="00A03DBE" w:rsidRPr="00E36C37">
        <w:rPr>
          <w:rFonts w:ascii="Tahoma" w:hAnsi="Tahoma" w:cs="Tahoma"/>
        </w:rPr>
        <w:t>", expressas na forma percentual ao ano, base 252 (duzentos e cinquenta e dois) Dias Úteis, calculadas e divulgadas diariamente pela B3 S.A. – Brasil, Bolsa, Balcão (“</w:t>
      </w:r>
      <w:r w:rsidR="00A03DBE" w:rsidRPr="00E36C37">
        <w:rPr>
          <w:rFonts w:ascii="Tahoma" w:hAnsi="Tahoma" w:cs="Tahoma"/>
          <w:u w:val="single"/>
        </w:rPr>
        <w:t>B3</w:t>
      </w:r>
      <w:r w:rsidR="00A03DBE" w:rsidRPr="00E36C37">
        <w:rPr>
          <w:rFonts w:ascii="Tahoma" w:hAnsi="Tahoma" w:cs="Tahoma"/>
        </w:rPr>
        <w:t>”), no informativo diário disponível em sua página na Internet (</w:t>
      </w:r>
      <w:r w:rsidR="00A03DBE" w:rsidRPr="00E36C37">
        <w:rPr>
          <w:rStyle w:val="Hyperlink"/>
          <w:rFonts w:ascii="Tahoma" w:hAnsi="Tahoma" w:cs="Tahoma"/>
        </w:rPr>
        <w:t>http://www.b3.com.br</w:t>
      </w:r>
      <w:r w:rsidR="00A03DBE" w:rsidRPr="00E36C37">
        <w:rPr>
          <w:rFonts w:ascii="Tahoma" w:hAnsi="Tahoma" w:cs="Tahoma"/>
        </w:rPr>
        <w:t>) (“</w:t>
      </w:r>
      <w:r w:rsidR="00A03DBE" w:rsidRPr="00E36C37">
        <w:rPr>
          <w:rFonts w:ascii="Tahoma" w:hAnsi="Tahoma" w:cs="Tahoma"/>
          <w:u w:val="single"/>
        </w:rPr>
        <w:t>Taxa DI</w:t>
      </w:r>
      <w:r w:rsidR="00A03DBE" w:rsidRPr="00E36C37">
        <w:rPr>
          <w:rFonts w:ascii="Tahoma" w:hAnsi="Tahoma" w:cs="Tahoma"/>
        </w:rPr>
        <w:t xml:space="preserve">”), acrescida exponencialmente de sobretaxa </w:t>
      </w:r>
      <w:bookmarkEnd w:id="9"/>
      <w:r w:rsidR="00A03DBE" w:rsidRPr="00E36C37">
        <w:rPr>
          <w:rFonts w:ascii="Tahoma" w:hAnsi="Tahoma" w:cs="Tahoma"/>
        </w:rPr>
        <w:t>equivalente a 3,40% (três inteiros e quarenta centésimos por cento) ao ano</w:t>
      </w:r>
      <w:r w:rsidR="00A03DBE" w:rsidRPr="00E36C37">
        <w:rPr>
          <w:rFonts w:ascii="Tahoma" w:hAnsi="Tahoma" w:cs="Tahoma"/>
          <w:bCs/>
        </w:rPr>
        <w:t>, base 252 (duzentos e cinquenta e dois) Dias Úteis (“</w:t>
      </w:r>
      <w:r w:rsidR="00A03DBE" w:rsidRPr="00E36C37">
        <w:rPr>
          <w:rFonts w:ascii="Tahoma" w:hAnsi="Tahoma" w:cs="Tahoma"/>
          <w:bCs/>
          <w:u w:val="single"/>
        </w:rPr>
        <w:t>Spread</w:t>
      </w:r>
      <w:r w:rsidR="00A03DBE" w:rsidRPr="00E36C37">
        <w:rPr>
          <w:rFonts w:ascii="Tahoma" w:hAnsi="Tahoma" w:cs="Tahoma"/>
          <w:bCs/>
        </w:rPr>
        <w:t>” e, em conjunto com a Taxa DI, “</w:t>
      </w:r>
      <w:r w:rsidR="00A03DBE" w:rsidRPr="00E36C37">
        <w:rPr>
          <w:rFonts w:ascii="Tahoma" w:hAnsi="Tahoma" w:cs="Tahoma"/>
          <w:bCs/>
          <w:u w:val="single"/>
        </w:rPr>
        <w:t>Remuneração DI</w:t>
      </w:r>
      <w:r w:rsidR="00A03DBE" w:rsidRPr="00E36C37">
        <w:rPr>
          <w:rFonts w:ascii="Tahoma" w:hAnsi="Tahoma" w:cs="Tahoma"/>
          <w:bCs/>
        </w:rPr>
        <w:t xml:space="preserve">”), calculados de forma exponencial e cumulativa, </w:t>
      </w:r>
      <w:r w:rsidR="00A03DBE" w:rsidRPr="00E36C37">
        <w:rPr>
          <w:rFonts w:ascii="Tahoma" w:hAnsi="Tahoma" w:cs="Tahoma"/>
          <w:i/>
        </w:rPr>
        <w:t xml:space="preserve">pro rata </w:t>
      </w:r>
      <w:proofErr w:type="spellStart"/>
      <w:r w:rsidR="00A03DBE" w:rsidRPr="00E36C37">
        <w:rPr>
          <w:rFonts w:ascii="Tahoma" w:hAnsi="Tahoma" w:cs="Tahoma"/>
          <w:i/>
        </w:rPr>
        <w:t>temporis</w:t>
      </w:r>
      <w:proofErr w:type="spellEnd"/>
      <w:r w:rsidR="00A03DBE" w:rsidRPr="00E36C37">
        <w:rPr>
          <w:rFonts w:ascii="Tahoma" w:hAnsi="Tahoma" w:cs="Tahoma"/>
          <w:bCs/>
        </w:rPr>
        <w:t>, por Dias Úteis decorridos, desde a primeira Data de Integralização ou a data de pagamento da Remuneração DI imediatamente anterior, o que ocorrer por último, até a data do efetivo pagamento</w:t>
      </w:r>
      <w:r w:rsidR="00882014" w:rsidRPr="00E36C37">
        <w:rPr>
          <w:rFonts w:ascii="Tahoma" w:hAnsi="Tahoma" w:cs="Tahoma"/>
        </w:rPr>
        <w:t>, de acordo com a fórmula prevista na Escritura de Emissão.</w:t>
      </w:r>
    </w:p>
    <w:p w:rsidR="00A03DBE" w:rsidRPr="00E36C37" w:rsidRDefault="00A03DB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u w:val="single"/>
        </w:rPr>
      </w:pPr>
      <w:r w:rsidRPr="00E36C37">
        <w:rPr>
          <w:rFonts w:ascii="Tahoma" w:hAnsi="Tahoma" w:cs="Tahoma"/>
          <w:b/>
        </w:rPr>
        <w:t xml:space="preserve">Remuneração Variável das Debêntures: </w:t>
      </w:r>
      <w:r w:rsidRPr="00E36C37">
        <w:rPr>
          <w:rFonts w:ascii="Tahoma" w:hAnsi="Tahoma" w:cs="Tahoma"/>
        </w:rPr>
        <w:t xml:space="preserve">Sem prejuízo da Remuneração DI, a Emissora obriga-se, de forma irrevogável e irretratável, a pagar aos Debenturistas um prêmio equivalente ao Percentual da Remuneração Variável aplicado sobre a diferença positiva entre: </w:t>
      </w:r>
      <w:r w:rsidRPr="00E36C37">
        <w:rPr>
          <w:rFonts w:ascii="Tahoma" w:hAnsi="Tahoma" w:cs="Tahoma"/>
          <w:b/>
        </w:rPr>
        <w:t>(i)</w:t>
      </w:r>
      <w:r w:rsidRPr="00E36C37">
        <w:rPr>
          <w:rFonts w:ascii="Tahoma" w:hAnsi="Tahoma" w:cs="Tahoma"/>
        </w:rPr>
        <w:t xml:space="preserve"> o Valor Corrente das Ações; e </w:t>
      </w:r>
      <w:r w:rsidRPr="00E36C37">
        <w:rPr>
          <w:rFonts w:ascii="Tahoma" w:hAnsi="Tahoma" w:cs="Tahoma"/>
          <w:b/>
        </w:rPr>
        <w:t>(</w:t>
      </w:r>
      <w:proofErr w:type="spellStart"/>
      <w:r w:rsidRPr="00E36C37">
        <w:rPr>
          <w:rFonts w:ascii="Tahoma" w:hAnsi="Tahoma" w:cs="Tahoma"/>
          <w:b/>
        </w:rPr>
        <w:t>ii</w:t>
      </w:r>
      <w:proofErr w:type="spellEnd"/>
      <w:r w:rsidRPr="00E36C37">
        <w:rPr>
          <w:rFonts w:ascii="Tahoma" w:hAnsi="Tahoma" w:cs="Tahoma"/>
          <w:b/>
        </w:rPr>
        <w:t>)</w:t>
      </w:r>
      <w:r w:rsidRPr="00E36C37">
        <w:rPr>
          <w:rFonts w:ascii="Tahoma" w:hAnsi="Tahoma" w:cs="Tahoma"/>
        </w:rPr>
        <w:t xml:space="preserve"> o Valor de Referência das Ações (“</w:t>
      </w:r>
      <w:r w:rsidRPr="00E36C37">
        <w:rPr>
          <w:rFonts w:ascii="Tahoma" w:hAnsi="Tahoma" w:cs="Tahoma"/>
          <w:u w:val="single"/>
        </w:rPr>
        <w:t>Remuneração Variável</w:t>
      </w:r>
      <w:r w:rsidRPr="00E36C37">
        <w:rPr>
          <w:rFonts w:ascii="Tahoma" w:hAnsi="Tahoma" w:cs="Tahoma"/>
        </w:rPr>
        <w:t>” e, em conjunto com a Remuneração DI, “</w:t>
      </w:r>
      <w:r w:rsidRPr="00E36C37">
        <w:rPr>
          <w:rFonts w:ascii="Tahoma" w:hAnsi="Tahoma" w:cs="Tahoma"/>
          <w:u w:val="single"/>
        </w:rPr>
        <w:t>Remuneração</w:t>
      </w:r>
      <w:r w:rsidRPr="00E36C37">
        <w:rPr>
          <w:rFonts w:ascii="Tahoma" w:hAnsi="Tahoma" w:cs="Tahoma"/>
        </w:rPr>
        <w:t>”), conforme apurada em cada uma das Datas de Verificação</w:t>
      </w:r>
      <w:r w:rsidR="00333FBC" w:rsidRPr="00E36C37">
        <w:rPr>
          <w:rFonts w:ascii="Tahoma" w:hAnsi="Tahoma" w:cs="Tahoma"/>
        </w:rPr>
        <w:t>, nos termos e definições previstas nas Cláusulas 5.20.2 a 5.20.9 da Escritura de Emissão 6ª Emissão AGPAR.</w:t>
      </w:r>
    </w:p>
    <w:p w:rsidR="00A33B9E" w:rsidRPr="00E36C3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Prazo e Data Vencimento:</w:t>
      </w:r>
      <w:r w:rsidRPr="00E36C37">
        <w:rPr>
          <w:rFonts w:ascii="Tahoma" w:hAnsi="Tahoma" w:cs="Tahoma"/>
        </w:rPr>
        <w:t xml:space="preserve"> O vencimento final das Debêntures ocorrerá em 72 (setenta e dois) meses a contar da Data Emissão, vencendo-se, portanto, em </w:t>
      </w:r>
      <w:r w:rsidR="00333FBC" w:rsidRPr="00E36C37">
        <w:rPr>
          <w:rFonts w:ascii="Tahoma" w:hAnsi="Tahoma" w:cs="Tahoma"/>
        </w:rPr>
        <w:t>09</w:t>
      </w:r>
      <w:r w:rsidRPr="00E36C37">
        <w:rPr>
          <w:rFonts w:ascii="Tahoma" w:hAnsi="Tahoma" w:cs="Tahoma"/>
        </w:rPr>
        <w:t xml:space="preserve"> de </w:t>
      </w:r>
      <w:r w:rsidR="00333FBC" w:rsidRPr="00E36C37">
        <w:rPr>
          <w:rFonts w:ascii="Tahoma" w:hAnsi="Tahoma" w:cs="Tahoma"/>
        </w:rPr>
        <w:t>dezembro</w:t>
      </w:r>
      <w:r w:rsidRPr="00E36C37">
        <w:rPr>
          <w:rFonts w:ascii="Tahoma" w:hAnsi="Tahoma" w:cs="Tahoma"/>
        </w:rPr>
        <w:t xml:space="preserve"> de 2025 (“</w:t>
      </w:r>
      <w:r w:rsidRPr="00E36C37">
        <w:rPr>
          <w:rFonts w:ascii="Tahoma" w:hAnsi="Tahoma" w:cs="Tahoma"/>
          <w:u w:val="single"/>
        </w:rPr>
        <w:t>Data de Vencimento</w:t>
      </w:r>
      <w:r w:rsidRPr="00E36C37">
        <w:rPr>
          <w:rFonts w:ascii="Tahoma" w:hAnsi="Tahoma" w:cs="Tahoma"/>
        </w:rPr>
        <w:t>”), ressalvadas as hipóteses de vencimento antecipado e de resgate antecipado previstas na Escritura de Emissão.</w:t>
      </w:r>
    </w:p>
    <w:p w:rsidR="00A33B9E" w:rsidRPr="00E36C3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Pagamento da Remuneração:</w:t>
      </w:r>
      <w:r w:rsidRPr="00E36C37">
        <w:rPr>
          <w:rFonts w:ascii="Tahoma" w:hAnsi="Tahoma" w:cs="Tahoma"/>
        </w:rPr>
        <w:t xml:space="preserve"> Ressalvadas as hipóteses de vencimento antecipado e/ou resgate antecipado das obrigações decorrentes das Debêntures, conforme os termos previstos na Escritura de Emissão, os valores relativos à Remuneração deverão ser pagos </w:t>
      </w:r>
      <w:r w:rsidRPr="00E36C37">
        <w:rPr>
          <w:rFonts w:ascii="Tahoma" w:hAnsi="Tahoma" w:cs="Tahoma"/>
          <w:bCs/>
        </w:rPr>
        <w:t xml:space="preserve">semestralmente, sempre no dia </w:t>
      </w:r>
      <w:r w:rsidR="00333FBC" w:rsidRPr="00E36C37">
        <w:rPr>
          <w:rFonts w:ascii="Tahoma" w:hAnsi="Tahoma" w:cs="Tahoma"/>
          <w:bCs/>
        </w:rPr>
        <w:t>09</w:t>
      </w:r>
      <w:r w:rsidRPr="00E36C37">
        <w:rPr>
          <w:rFonts w:ascii="Tahoma" w:hAnsi="Tahoma" w:cs="Tahoma"/>
          <w:bCs/>
        </w:rPr>
        <w:t xml:space="preserve"> (</w:t>
      </w:r>
      <w:r w:rsidR="00333FBC" w:rsidRPr="00E36C37">
        <w:rPr>
          <w:rFonts w:ascii="Tahoma" w:hAnsi="Tahoma" w:cs="Tahoma"/>
          <w:bCs/>
        </w:rPr>
        <w:t>nove</w:t>
      </w:r>
      <w:r w:rsidRPr="00E36C37">
        <w:rPr>
          <w:rFonts w:ascii="Tahoma" w:hAnsi="Tahoma" w:cs="Tahoma"/>
          <w:bCs/>
        </w:rPr>
        <w:t xml:space="preserve">) dos meses de </w:t>
      </w:r>
      <w:r w:rsidR="00333FBC" w:rsidRPr="00E36C37">
        <w:rPr>
          <w:rFonts w:ascii="Tahoma" w:hAnsi="Tahoma" w:cs="Tahoma"/>
          <w:bCs/>
        </w:rPr>
        <w:t>junho</w:t>
      </w:r>
      <w:r w:rsidRPr="00E36C37">
        <w:rPr>
          <w:rFonts w:ascii="Tahoma" w:hAnsi="Tahoma" w:cs="Tahoma"/>
          <w:bCs/>
        </w:rPr>
        <w:t xml:space="preserve"> e </w:t>
      </w:r>
      <w:r w:rsidR="00333FBC" w:rsidRPr="00E36C37">
        <w:rPr>
          <w:rFonts w:ascii="Tahoma" w:hAnsi="Tahoma" w:cs="Tahoma"/>
          <w:bCs/>
        </w:rPr>
        <w:t>dezembro</w:t>
      </w:r>
      <w:r w:rsidRPr="00E36C37">
        <w:rPr>
          <w:rFonts w:ascii="Tahoma" w:hAnsi="Tahoma" w:cs="Tahoma"/>
          <w:bCs/>
        </w:rPr>
        <w:t xml:space="preserve"> de cada ano, </w:t>
      </w:r>
      <w:r w:rsidRPr="00E36C37">
        <w:rPr>
          <w:rFonts w:ascii="Tahoma" w:hAnsi="Tahoma" w:cs="Tahoma"/>
        </w:rPr>
        <w:t xml:space="preserve">a partir do 12º (décimo segundo) mês contado da Data de Emissão, </w:t>
      </w:r>
      <w:r w:rsidRPr="00E36C37">
        <w:rPr>
          <w:rFonts w:ascii="Tahoma" w:hAnsi="Tahoma" w:cs="Tahoma"/>
          <w:bCs/>
        </w:rPr>
        <w:t xml:space="preserve">sendo certo que o primeiro pagamento da Remuneração será realizado em </w:t>
      </w:r>
      <w:r w:rsidR="00333FBC" w:rsidRPr="00E36C37">
        <w:rPr>
          <w:rFonts w:ascii="Tahoma" w:hAnsi="Tahoma" w:cs="Tahoma"/>
          <w:bCs/>
        </w:rPr>
        <w:t>09</w:t>
      </w:r>
      <w:r w:rsidRPr="00E36C37">
        <w:rPr>
          <w:rFonts w:ascii="Tahoma" w:hAnsi="Tahoma" w:cs="Tahoma"/>
          <w:bCs/>
        </w:rPr>
        <w:t xml:space="preserve"> de </w:t>
      </w:r>
      <w:r w:rsidR="00333FBC" w:rsidRPr="00E36C37">
        <w:rPr>
          <w:rFonts w:ascii="Tahoma" w:hAnsi="Tahoma" w:cs="Tahoma"/>
          <w:bCs/>
        </w:rPr>
        <w:t>dezembro</w:t>
      </w:r>
      <w:r w:rsidRPr="00E36C37">
        <w:rPr>
          <w:rFonts w:ascii="Tahoma" w:hAnsi="Tahoma" w:cs="Tahoma"/>
          <w:bCs/>
        </w:rPr>
        <w:t xml:space="preserve"> de 2020 e os demais pagamentos da Remuneração ocorrerão sucessivamente, sendo o último pagamento na Data de Vencimento (cada uma, uma “</w:t>
      </w:r>
      <w:r w:rsidRPr="00E36C37">
        <w:rPr>
          <w:rFonts w:ascii="Tahoma" w:hAnsi="Tahoma" w:cs="Tahoma"/>
          <w:bCs/>
          <w:u w:val="single"/>
        </w:rPr>
        <w:t>Data de Pagamento da Remuneração</w:t>
      </w:r>
      <w:r w:rsidRPr="00E36C37">
        <w:rPr>
          <w:rFonts w:ascii="Tahoma" w:hAnsi="Tahoma" w:cs="Tahoma"/>
          <w:bCs/>
        </w:rPr>
        <w:t>”).</w:t>
      </w:r>
    </w:p>
    <w:p w:rsidR="00A33B9E" w:rsidRPr="00E36C3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lastRenderedPageBreak/>
        <w:t>Pagamento do Principal:</w:t>
      </w:r>
      <w:r w:rsidRPr="00E36C37">
        <w:rPr>
          <w:rFonts w:ascii="Tahoma" w:hAnsi="Tahoma" w:cs="Tahoma"/>
        </w:rPr>
        <w:t xml:space="preserve"> o Valor Nominal Unitário ou o Valor Nominal Unitário Atualizado das Debêntures será pago em 5 (cinco) parcelas anuais, nas datas e percentuais indicadas abaixo: </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5288"/>
      </w:tblGrid>
      <w:tr w:rsidR="00A33B9E" w:rsidRPr="00E36C37" w:rsidTr="00A7673D">
        <w:tc>
          <w:tcPr>
            <w:tcW w:w="3020" w:type="dxa"/>
          </w:tcPr>
          <w:p w:rsidR="00A33B9E" w:rsidRPr="00E36C37" w:rsidRDefault="00A33B9E" w:rsidP="00F824D7">
            <w:pPr>
              <w:spacing w:after="0" w:line="240" w:lineRule="auto"/>
              <w:jc w:val="center"/>
              <w:rPr>
                <w:rFonts w:ascii="Tahoma" w:hAnsi="Tahoma" w:cs="Tahoma"/>
                <w:b/>
              </w:rPr>
            </w:pPr>
            <w:r w:rsidRPr="00E36C37">
              <w:rPr>
                <w:rFonts w:ascii="Tahoma" w:hAnsi="Tahoma" w:cs="Tahoma"/>
                <w:b/>
              </w:rPr>
              <w:t>Data</w:t>
            </w:r>
          </w:p>
        </w:tc>
        <w:tc>
          <w:tcPr>
            <w:tcW w:w="5288" w:type="dxa"/>
          </w:tcPr>
          <w:p w:rsidR="00A33B9E" w:rsidRPr="00E36C37" w:rsidRDefault="00A33B9E" w:rsidP="00F824D7">
            <w:pPr>
              <w:spacing w:after="0" w:line="240" w:lineRule="auto"/>
              <w:jc w:val="center"/>
              <w:rPr>
                <w:rFonts w:ascii="Tahoma" w:hAnsi="Tahoma" w:cs="Tahoma"/>
                <w:b/>
              </w:rPr>
            </w:pPr>
            <w:r w:rsidRPr="00E36C37">
              <w:rPr>
                <w:rFonts w:ascii="Tahoma" w:hAnsi="Tahoma" w:cs="Tahoma"/>
                <w:b/>
              </w:rPr>
              <w:t xml:space="preserve">Percentual do Valor Nominal Unitário das Debêntures </w:t>
            </w:r>
          </w:p>
        </w:tc>
      </w:tr>
      <w:tr w:rsidR="0048377E" w:rsidRPr="00E36C37" w:rsidTr="00693E7A">
        <w:tc>
          <w:tcPr>
            <w:tcW w:w="3020" w:type="dxa"/>
          </w:tcPr>
          <w:p w:rsidR="0048377E" w:rsidRPr="00E36C37" w:rsidRDefault="00333FBC" w:rsidP="00F824D7">
            <w:pPr>
              <w:spacing w:after="0" w:line="240" w:lineRule="auto"/>
              <w:jc w:val="center"/>
              <w:rPr>
                <w:rFonts w:ascii="Tahoma" w:hAnsi="Tahoma" w:cs="Tahoma"/>
              </w:rPr>
            </w:pPr>
            <w:r w:rsidRPr="00E36C37">
              <w:rPr>
                <w:rFonts w:ascii="Tahoma" w:hAnsi="Tahoma" w:cs="Tahoma"/>
              </w:rPr>
              <w:t>09</w:t>
            </w:r>
            <w:r w:rsidR="0048377E" w:rsidRPr="00E36C37">
              <w:rPr>
                <w:rFonts w:ascii="Tahoma" w:hAnsi="Tahoma" w:cs="Tahoma"/>
              </w:rPr>
              <w:t xml:space="preserve"> de </w:t>
            </w:r>
            <w:r w:rsidRPr="00E36C37">
              <w:rPr>
                <w:rFonts w:ascii="Tahoma" w:hAnsi="Tahoma" w:cs="Tahoma"/>
              </w:rPr>
              <w:t>dezembro</w:t>
            </w:r>
            <w:r w:rsidR="0048377E" w:rsidRPr="00E36C37">
              <w:rPr>
                <w:rFonts w:ascii="Tahoma" w:hAnsi="Tahoma" w:cs="Tahoma"/>
              </w:rPr>
              <w:t xml:space="preserve"> de 2021</w:t>
            </w:r>
          </w:p>
        </w:tc>
        <w:tc>
          <w:tcPr>
            <w:tcW w:w="5288" w:type="dxa"/>
            <w:vAlign w:val="center"/>
          </w:tcPr>
          <w:p w:rsidR="0048377E" w:rsidRPr="00E36C37" w:rsidRDefault="0048377E" w:rsidP="00F824D7">
            <w:pPr>
              <w:spacing w:after="0" w:line="240" w:lineRule="auto"/>
              <w:jc w:val="center"/>
              <w:rPr>
                <w:rFonts w:ascii="Tahoma" w:hAnsi="Tahoma" w:cs="Tahoma"/>
              </w:rPr>
            </w:pPr>
            <w:r w:rsidRPr="00E36C37">
              <w:rPr>
                <w:rFonts w:ascii="Tahoma" w:hAnsi="Tahoma" w:cs="Tahoma"/>
              </w:rPr>
              <w:t>20,0000% (vinte por cento)</w:t>
            </w:r>
          </w:p>
        </w:tc>
      </w:tr>
      <w:tr w:rsidR="00A10BF8" w:rsidRPr="00E36C37" w:rsidTr="00D82392">
        <w:tc>
          <w:tcPr>
            <w:tcW w:w="3020" w:type="dxa"/>
          </w:tcPr>
          <w:p w:rsidR="00A10BF8" w:rsidRPr="00E36C37" w:rsidRDefault="00333FBC" w:rsidP="00F824D7">
            <w:pPr>
              <w:spacing w:after="0" w:line="240" w:lineRule="auto"/>
              <w:jc w:val="center"/>
              <w:rPr>
                <w:rFonts w:ascii="Tahoma" w:hAnsi="Tahoma" w:cs="Tahoma"/>
              </w:rPr>
            </w:pPr>
            <w:r w:rsidRPr="00E36C37">
              <w:rPr>
                <w:rFonts w:ascii="Tahoma" w:hAnsi="Tahoma" w:cs="Tahoma"/>
              </w:rPr>
              <w:t>09 de dezembro</w:t>
            </w:r>
            <w:r w:rsidRPr="00E36C37" w:rsidDel="00333FBC">
              <w:rPr>
                <w:rFonts w:ascii="Tahoma" w:hAnsi="Tahoma" w:cs="Tahoma"/>
              </w:rPr>
              <w:t xml:space="preserve"> </w:t>
            </w:r>
            <w:r w:rsidR="00A10BF8" w:rsidRPr="00E36C37">
              <w:rPr>
                <w:rFonts w:ascii="Tahoma" w:hAnsi="Tahoma" w:cs="Tahoma"/>
              </w:rPr>
              <w:t>de 2022</w:t>
            </w:r>
          </w:p>
        </w:tc>
        <w:tc>
          <w:tcPr>
            <w:tcW w:w="5288" w:type="dxa"/>
          </w:tcPr>
          <w:p w:rsidR="00A10BF8" w:rsidRPr="00E36C37" w:rsidRDefault="00A10BF8" w:rsidP="00F824D7">
            <w:pPr>
              <w:spacing w:after="0" w:line="240" w:lineRule="auto"/>
              <w:jc w:val="center"/>
              <w:rPr>
                <w:rFonts w:ascii="Tahoma" w:hAnsi="Tahoma" w:cs="Tahoma"/>
                <w:b/>
              </w:rPr>
            </w:pPr>
            <w:r w:rsidRPr="00E36C37">
              <w:rPr>
                <w:rFonts w:ascii="Tahoma" w:hAnsi="Tahoma" w:cs="Tahoma"/>
              </w:rPr>
              <w:t>25,0000%</w:t>
            </w:r>
          </w:p>
        </w:tc>
      </w:tr>
      <w:tr w:rsidR="00A10BF8" w:rsidRPr="00E36C37" w:rsidTr="00D82392">
        <w:tc>
          <w:tcPr>
            <w:tcW w:w="3020" w:type="dxa"/>
          </w:tcPr>
          <w:p w:rsidR="00A10BF8" w:rsidRPr="00E36C37" w:rsidRDefault="00333FBC" w:rsidP="00F824D7">
            <w:pPr>
              <w:spacing w:after="0" w:line="240" w:lineRule="auto"/>
              <w:jc w:val="center"/>
              <w:rPr>
                <w:rFonts w:ascii="Tahoma" w:hAnsi="Tahoma" w:cs="Tahoma"/>
              </w:rPr>
            </w:pPr>
            <w:r w:rsidRPr="00E36C37">
              <w:rPr>
                <w:rFonts w:ascii="Tahoma" w:hAnsi="Tahoma" w:cs="Tahoma"/>
              </w:rPr>
              <w:t>09 de dezembro</w:t>
            </w:r>
            <w:r w:rsidRPr="00E36C37" w:rsidDel="00333FBC">
              <w:rPr>
                <w:rFonts w:ascii="Tahoma" w:hAnsi="Tahoma" w:cs="Tahoma"/>
              </w:rPr>
              <w:t xml:space="preserve"> </w:t>
            </w:r>
            <w:r w:rsidR="00A10BF8" w:rsidRPr="00E36C37">
              <w:rPr>
                <w:rFonts w:ascii="Tahoma" w:hAnsi="Tahoma" w:cs="Tahoma"/>
              </w:rPr>
              <w:t>de 2023</w:t>
            </w:r>
          </w:p>
        </w:tc>
        <w:tc>
          <w:tcPr>
            <w:tcW w:w="5288" w:type="dxa"/>
          </w:tcPr>
          <w:p w:rsidR="00A10BF8" w:rsidRPr="00E36C37" w:rsidRDefault="00A10BF8" w:rsidP="00F824D7">
            <w:pPr>
              <w:spacing w:after="0" w:line="240" w:lineRule="auto"/>
              <w:jc w:val="center"/>
              <w:rPr>
                <w:rFonts w:ascii="Tahoma" w:hAnsi="Tahoma" w:cs="Tahoma"/>
              </w:rPr>
            </w:pPr>
            <w:r w:rsidRPr="00E36C37">
              <w:rPr>
                <w:rFonts w:ascii="Tahoma" w:hAnsi="Tahoma" w:cs="Tahoma"/>
              </w:rPr>
              <w:t>33,3333%</w:t>
            </w:r>
          </w:p>
        </w:tc>
      </w:tr>
      <w:tr w:rsidR="00A10BF8" w:rsidRPr="00E36C37" w:rsidTr="00D82392">
        <w:tc>
          <w:tcPr>
            <w:tcW w:w="3020" w:type="dxa"/>
          </w:tcPr>
          <w:p w:rsidR="00A10BF8" w:rsidRPr="00E36C37" w:rsidRDefault="00333FBC" w:rsidP="00F824D7">
            <w:pPr>
              <w:spacing w:after="0" w:line="240" w:lineRule="auto"/>
              <w:jc w:val="center"/>
              <w:rPr>
                <w:rFonts w:ascii="Tahoma" w:hAnsi="Tahoma" w:cs="Tahoma"/>
              </w:rPr>
            </w:pPr>
            <w:r w:rsidRPr="00E36C37">
              <w:rPr>
                <w:rFonts w:ascii="Tahoma" w:hAnsi="Tahoma" w:cs="Tahoma"/>
              </w:rPr>
              <w:t>09 de dezembro</w:t>
            </w:r>
            <w:r w:rsidRPr="00E36C37" w:rsidDel="00333FBC">
              <w:rPr>
                <w:rFonts w:ascii="Tahoma" w:hAnsi="Tahoma" w:cs="Tahoma"/>
              </w:rPr>
              <w:t xml:space="preserve"> </w:t>
            </w:r>
            <w:r w:rsidR="00A10BF8" w:rsidRPr="00E36C37">
              <w:rPr>
                <w:rFonts w:ascii="Tahoma" w:hAnsi="Tahoma" w:cs="Tahoma"/>
              </w:rPr>
              <w:t>de 2024</w:t>
            </w:r>
          </w:p>
        </w:tc>
        <w:tc>
          <w:tcPr>
            <w:tcW w:w="5288" w:type="dxa"/>
          </w:tcPr>
          <w:p w:rsidR="00A10BF8" w:rsidRPr="00E36C37" w:rsidRDefault="00A10BF8" w:rsidP="00F824D7">
            <w:pPr>
              <w:spacing w:after="0" w:line="240" w:lineRule="auto"/>
              <w:jc w:val="center"/>
              <w:rPr>
                <w:rFonts w:ascii="Tahoma" w:hAnsi="Tahoma" w:cs="Tahoma"/>
              </w:rPr>
            </w:pPr>
            <w:r w:rsidRPr="00E36C37">
              <w:rPr>
                <w:rFonts w:ascii="Tahoma" w:hAnsi="Tahoma" w:cs="Tahoma"/>
              </w:rPr>
              <w:t>50,0000%</w:t>
            </w:r>
          </w:p>
        </w:tc>
      </w:tr>
      <w:tr w:rsidR="00A10BF8" w:rsidRPr="00E36C37" w:rsidTr="00D82392">
        <w:tc>
          <w:tcPr>
            <w:tcW w:w="3020" w:type="dxa"/>
          </w:tcPr>
          <w:p w:rsidR="00A10BF8" w:rsidRPr="00E36C37" w:rsidRDefault="00A10BF8" w:rsidP="00F824D7">
            <w:pPr>
              <w:spacing w:after="0" w:line="240" w:lineRule="auto"/>
              <w:jc w:val="center"/>
              <w:rPr>
                <w:rFonts w:ascii="Tahoma" w:hAnsi="Tahoma" w:cs="Tahoma"/>
              </w:rPr>
            </w:pPr>
            <w:r w:rsidRPr="00E36C37">
              <w:rPr>
                <w:rFonts w:ascii="Tahoma" w:hAnsi="Tahoma" w:cs="Tahoma"/>
              </w:rPr>
              <w:t>Data de Vencimento</w:t>
            </w:r>
          </w:p>
        </w:tc>
        <w:tc>
          <w:tcPr>
            <w:tcW w:w="5288" w:type="dxa"/>
          </w:tcPr>
          <w:p w:rsidR="00A10BF8" w:rsidRPr="00E36C37" w:rsidRDefault="00A10BF8" w:rsidP="00F824D7">
            <w:pPr>
              <w:spacing w:after="0" w:line="240" w:lineRule="auto"/>
              <w:jc w:val="center"/>
              <w:rPr>
                <w:rFonts w:ascii="Tahoma" w:hAnsi="Tahoma" w:cs="Tahoma"/>
              </w:rPr>
            </w:pPr>
            <w:r w:rsidRPr="00E36C37">
              <w:rPr>
                <w:rFonts w:ascii="Tahoma" w:hAnsi="Tahoma" w:cs="Tahoma"/>
              </w:rPr>
              <w:t>100,0000%</w:t>
            </w:r>
          </w:p>
        </w:tc>
      </w:tr>
    </w:tbl>
    <w:p w:rsidR="00A33B9E" w:rsidRPr="00E36C37" w:rsidRDefault="00A33B9E" w:rsidP="00A33B9E">
      <w:pPr>
        <w:spacing w:after="240" w:line="320" w:lineRule="exact"/>
        <w:jc w:val="both"/>
        <w:rPr>
          <w:rFonts w:ascii="Tahoma" w:hAnsi="Tahoma" w:cs="Tahoma"/>
        </w:rPr>
      </w:pPr>
    </w:p>
    <w:p w:rsidR="00A33B9E" w:rsidRPr="00E36C3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Local de Pagamento:</w:t>
      </w:r>
      <w:r w:rsidRPr="00E36C37">
        <w:rPr>
          <w:rFonts w:ascii="Tahoma" w:hAnsi="Tahoma" w:cs="Tahoma"/>
        </w:rPr>
        <w:t xml:space="preserve"> Os pagamentos referentes às Debêntures e a quaisquer outros valores eventualmente devidos pela Acionista, nos termos da Escritura de Emissão, serão realizados pela Acionista, conforme </w:t>
      </w:r>
      <w:r w:rsidRPr="00E36C37">
        <w:rPr>
          <w:rFonts w:ascii="Tahoma" w:hAnsi="Tahoma" w:cs="Tahoma"/>
          <w:b/>
        </w:rPr>
        <w:t>(a)</w:t>
      </w:r>
      <w:r w:rsidRPr="00E36C37">
        <w:rPr>
          <w:rFonts w:ascii="Tahoma" w:hAnsi="Tahoma" w:cs="Tahoma"/>
        </w:rPr>
        <w:t xml:space="preserve"> os procedimentos adotados pela B3, para as Debêntures custodiadas eletronicamente na B3; e/ou </w:t>
      </w:r>
      <w:r w:rsidRPr="00E36C37">
        <w:rPr>
          <w:rFonts w:ascii="Tahoma" w:hAnsi="Tahoma" w:cs="Tahoma"/>
          <w:b/>
        </w:rPr>
        <w:t>(b)</w:t>
      </w:r>
      <w:r w:rsidRPr="00E36C37">
        <w:rPr>
          <w:rFonts w:ascii="Tahoma" w:hAnsi="Tahoma" w:cs="Tahoma"/>
        </w:rPr>
        <w:t xml:space="preserve"> os procedimentos adotados pelo </w:t>
      </w:r>
      <w:proofErr w:type="spellStart"/>
      <w:r w:rsidRPr="00E36C37">
        <w:rPr>
          <w:rFonts w:ascii="Tahoma" w:hAnsi="Tahoma" w:cs="Tahoma"/>
        </w:rPr>
        <w:t>escriturador</w:t>
      </w:r>
      <w:proofErr w:type="spellEnd"/>
      <w:r w:rsidRPr="00E36C37">
        <w:rPr>
          <w:rFonts w:ascii="Tahoma" w:hAnsi="Tahoma" w:cs="Tahoma"/>
        </w:rPr>
        <w:t>, para as Debêntures que não estejam custodiadas eletronicamente na B3.</w:t>
      </w:r>
    </w:p>
    <w:p w:rsidR="00A33B9E"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Encargos Moratórios:</w:t>
      </w:r>
      <w:r w:rsidRPr="00E36C37">
        <w:rPr>
          <w:rFonts w:ascii="Tahoma" w:hAnsi="Tahoma" w:cs="Tahoma"/>
        </w:rPr>
        <w:t xml:space="preserve"> Sem prejuízo da Remuneração, ocorrendo impontualidade no pagamento de qualquer valor devido pela Acionista aos Debenturistas nos termos da Escritura de Emissão, adicionalmente ao pagamento da Remuneração, calculada </w:t>
      </w:r>
      <w:r w:rsidRPr="00E36C37">
        <w:rPr>
          <w:rFonts w:ascii="Tahoma" w:hAnsi="Tahoma" w:cs="Tahoma"/>
          <w:i/>
        </w:rPr>
        <w:t xml:space="preserve">pro rata </w:t>
      </w:r>
      <w:proofErr w:type="spellStart"/>
      <w:r w:rsidRPr="00E36C37">
        <w:rPr>
          <w:rFonts w:ascii="Tahoma" w:hAnsi="Tahoma" w:cs="Tahoma"/>
          <w:i/>
        </w:rPr>
        <w:t>temporis</w:t>
      </w:r>
      <w:proofErr w:type="spellEnd"/>
      <w:r w:rsidRPr="00E36C37">
        <w:rPr>
          <w:rFonts w:ascii="Tahoma" w:hAnsi="Tahoma" w:cs="Tahoma"/>
        </w:rPr>
        <w:t xml:space="preserve"> desde a data do inadimplemento até a data do efetivo pagamento, sobre todos e quaisquer valores em atraso, incidirão, independentemente de aviso, notificação ou interpelação judicial ou extrajudicial, </w:t>
      </w:r>
      <w:r w:rsidRPr="00E36C37">
        <w:rPr>
          <w:rFonts w:ascii="Tahoma" w:hAnsi="Tahoma" w:cs="Tahoma"/>
          <w:b/>
        </w:rPr>
        <w:t>(i)</w:t>
      </w:r>
      <w:r w:rsidRPr="00E36C37">
        <w:rPr>
          <w:rFonts w:ascii="Tahoma" w:hAnsi="Tahoma" w:cs="Tahoma"/>
        </w:rPr>
        <w:t xml:space="preserve"> juros de mora de 1% (um por cento) ao mês ou fração de mês, calculados </w:t>
      </w:r>
      <w:r w:rsidRPr="00E36C37">
        <w:rPr>
          <w:rFonts w:ascii="Tahoma" w:hAnsi="Tahoma" w:cs="Tahoma"/>
          <w:i/>
        </w:rPr>
        <w:t xml:space="preserve">pro rata </w:t>
      </w:r>
      <w:proofErr w:type="spellStart"/>
      <w:r w:rsidRPr="00E36C37">
        <w:rPr>
          <w:rFonts w:ascii="Tahoma" w:hAnsi="Tahoma" w:cs="Tahoma"/>
          <w:i/>
        </w:rPr>
        <w:t>temporis</w:t>
      </w:r>
      <w:proofErr w:type="spellEnd"/>
      <w:r w:rsidRPr="00E36C37">
        <w:rPr>
          <w:rFonts w:ascii="Tahoma" w:hAnsi="Tahoma" w:cs="Tahoma"/>
        </w:rPr>
        <w:t xml:space="preserve"> desde a data de inadimplemento até a data do efetivo pagamento; e </w:t>
      </w:r>
      <w:r w:rsidRPr="00E36C37">
        <w:rPr>
          <w:rFonts w:ascii="Tahoma" w:hAnsi="Tahoma" w:cs="Tahoma"/>
          <w:b/>
        </w:rPr>
        <w:t>(</w:t>
      </w:r>
      <w:proofErr w:type="spellStart"/>
      <w:r w:rsidRPr="00E36C37">
        <w:rPr>
          <w:rFonts w:ascii="Tahoma" w:hAnsi="Tahoma" w:cs="Tahoma"/>
          <w:b/>
        </w:rPr>
        <w:t>ii</w:t>
      </w:r>
      <w:proofErr w:type="spellEnd"/>
      <w:r w:rsidRPr="00E36C37">
        <w:rPr>
          <w:rFonts w:ascii="Tahoma" w:hAnsi="Tahoma" w:cs="Tahoma"/>
          <w:b/>
        </w:rPr>
        <w:t>)</w:t>
      </w:r>
      <w:r w:rsidRPr="00E36C37">
        <w:rPr>
          <w:rFonts w:ascii="Tahoma" w:hAnsi="Tahoma" w:cs="Tahoma"/>
        </w:rPr>
        <w:t> multa moratória, de natureza não compensatória, de 2% (dois por cento).</w:t>
      </w:r>
    </w:p>
    <w:p w:rsidR="00F824D7" w:rsidRDefault="00F824D7">
      <w:pPr>
        <w:spacing w:after="120" w:line="240" w:lineRule="auto"/>
        <w:jc w:val="both"/>
        <w:rPr>
          <w:rFonts w:ascii="Tahoma" w:hAnsi="Tahoma" w:cs="Tahoma"/>
          <w:b/>
        </w:rPr>
      </w:pPr>
      <w:r>
        <w:rPr>
          <w:rFonts w:ascii="Tahoma" w:hAnsi="Tahoma" w:cs="Tahoma"/>
          <w:b/>
        </w:rPr>
        <w:br w:type="page"/>
      </w:r>
    </w:p>
    <w:p w:rsidR="00F824D7" w:rsidRDefault="00F824D7" w:rsidP="00F824D7">
      <w:pPr>
        <w:spacing w:after="240" w:line="320" w:lineRule="exact"/>
        <w:jc w:val="center"/>
        <w:rPr>
          <w:rFonts w:ascii="Tahoma" w:hAnsi="Tahoma" w:cs="Tahoma"/>
          <w:b/>
        </w:rPr>
      </w:pPr>
      <w:r w:rsidRPr="00906FF4">
        <w:rPr>
          <w:rFonts w:ascii="Tahoma" w:hAnsi="Tahoma" w:cs="Tahoma"/>
          <w:b/>
        </w:rPr>
        <w:lastRenderedPageBreak/>
        <w:t>ANEXO 2.</w:t>
      </w:r>
      <w:r>
        <w:rPr>
          <w:rFonts w:ascii="Tahoma" w:hAnsi="Tahoma" w:cs="Tahoma"/>
          <w:b/>
        </w:rPr>
        <w:t>4</w:t>
      </w:r>
      <w:r w:rsidRPr="00906FF4">
        <w:rPr>
          <w:rFonts w:ascii="Tahoma" w:hAnsi="Tahoma" w:cs="Tahoma"/>
          <w:b/>
        </w:rPr>
        <w:br/>
        <w:t>1º Aditamento ao Contrato de Alienação Fiduciária de Ações e Outras Avenças</w:t>
      </w:r>
      <w:r>
        <w:rPr>
          <w:rFonts w:ascii="Tahoma" w:hAnsi="Tahoma" w:cs="Tahoma"/>
          <w:b/>
        </w:rPr>
        <w:t>.</w:t>
      </w:r>
    </w:p>
    <w:p w:rsidR="00F824D7" w:rsidRDefault="00F824D7" w:rsidP="00F824D7">
      <w:pPr>
        <w:spacing w:after="240" w:line="320" w:lineRule="exact"/>
        <w:jc w:val="center"/>
        <w:rPr>
          <w:rFonts w:ascii="Tahoma" w:hAnsi="Tahoma" w:cs="Tahoma"/>
          <w:b/>
        </w:rPr>
      </w:pPr>
    </w:p>
    <w:p w:rsidR="00F824D7" w:rsidRPr="00906FF4" w:rsidRDefault="00F824D7" w:rsidP="00F824D7">
      <w:pPr>
        <w:spacing w:after="240" w:line="320" w:lineRule="exact"/>
        <w:jc w:val="center"/>
        <w:rPr>
          <w:rFonts w:ascii="Tahoma" w:hAnsi="Tahoma" w:cs="Tahoma"/>
          <w:b/>
        </w:rPr>
      </w:pPr>
      <w:r w:rsidRPr="00E36C37">
        <w:rPr>
          <w:rFonts w:ascii="Tahoma" w:hAnsi="Tahoma" w:cs="Tahoma"/>
          <w:b/>
        </w:rPr>
        <w:t>ANEXO IX</w:t>
      </w:r>
    </w:p>
    <w:p w:rsidR="00F824D7" w:rsidRPr="00E36C37" w:rsidRDefault="00F824D7" w:rsidP="00F824D7">
      <w:pPr>
        <w:pStyle w:val="Texto-MattosFilho"/>
        <w:spacing w:after="240" w:line="320" w:lineRule="exact"/>
        <w:jc w:val="center"/>
        <w:rPr>
          <w:rFonts w:ascii="Tahoma" w:hAnsi="Tahoma" w:cs="Tahoma"/>
          <w:b/>
        </w:rPr>
      </w:pPr>
      <w:r w:rsidRPr="00E36C37">
        <w:rPr>
          <w:rFonts w:ascii="Tahoma" w:hAnsi="Tahoma" w:cs="Tahoma"/>
          <w:b/>
        </w:rPr>
        <w:t>MODELO DE NOTIFICAÇÃO DE SOLICITAÇÃO DE AVERBAÇÃO DA ALIENAÇÃO FIDUCIÁRIA</w:t>
      </w:r>
    </w:p>
    <w:p w:rsidR="00831860" w:rsidRDefault="00831860" w:rsidP="00F824D7">
      <w:pPr>
        <w:pStyle w:val="Texto-MattosFilho"/>
        <w:spacing w:after="240" w:line="320" w:lineRule="exact"/>
        <w:rPr>
          <w:rFonts w:ascii="Tahoma" w:hAnsi="Tahoma" w:cs="Tahoma"/>
        </w:rPr>
      </w:pPr>
    </w:p>
    <w:p w:rsidR="00F824D7" w:rsidRPr="00E36C37" w:rsidRDefault="00F824D7" w:rsidP="00F824D7">
      <w:pPr>
        <w:pStyle w:val="Texto-MattosFilho"/>
        <w:spacing w:after="240" w:line="320" w:lineRule="exact"/>
        <w:rPr>
          <w:rFonts w:ascii="Tahoma" w:hAnsi="Tahoma" w:cs="Tahoma"/>
        </w:rPr>
      </w:pPr>
      <w:r w:rsidRPr="00E36C37">
        <w:rPr>
          <w:rFonts w:ascii="Tahoma" w:hAnsi="Tahoma" w:cs="Tahoma"/>
        </w:rPr>
        <w:t>São Paulo, [•] de [•] de 2019</w:t>
      </w:r>
    </w:p>
    <w:p w:rsidR="00F824D7" w:rsidRPr="00E36C37" w:rsidRDefault="00F824D7" w:rsidP="00F824D7">
      <w:pPr>
        <w:spacing w:after="240" w:line="320" w:lineRule="exact"/>
        <w:rPr>
          <w:rFonts w:ascii="Tahoma" w:hAnsi="Tahoma" w:cs="Tahoma"/>
        </w:rPr>
      </w:pPr>
      <w:r w:rsidRPr="00E36C37">
        <w:rPr>
          <w:rFonts w:ascii="Tahoma" w:hAnsi="Tahoma" w:cs="Tahoma"/>
        </w:rPr>
        <w:t>Para</w:t>
      </w:r>
      <w:r w:rsidRPr="00E36C37">
        <w:rPr>
          <w:rFonts w:ascii="Tahoma" w:hAnsi="Tahoma" w:cs="Tahoma"/>
        </w:rPr>
        <w:br/>
      </w:r>
      <w:r w:rsidRPr="00E36C37">
        <w:rPr>
          <w:rFonts w:ascii="Tahoma" w:hAnsi="Tahoma" w:cs="Tahoma"/>
          <w:b/>
        </w:rPr>
        <w:t>Itaú Unibanco S.A</w:t>
      </w:r>
      <w:r w:rsidRPr="00E36C37">
        <w:rPr>
          <w:rFonts w:ascii="Tahoma" w:hAnsi="Tahoma" w:cs="Tahoma"/>
        </w:rPr>
        <w:t>.</w:t>
      </w:r>
      <w:r w:rsidRPr="00E36C37">
        <w:rPr>
          <w:rFonts w:ascii="Tahoma" w:hAnsi="Tahoma" w:cs="Tahoma"/>
        </w:rPr>
        <w:tab/>
      </w:r>
      <w:r w:rsidRPr="00E36C37">
        <w:rPr>
          <w:rFonts w:ascii="Tahoma" w:hAnsi="Tahoma" w:cs="Tahoma"/>
        </w:rPr>
        <w:br/>
        <w:t>Praça Alfredo Egydio de Souza Aranha, 100, Torre Olavo Setúbal – São Paulo, SP</w:t>
      </w:r>
      <w:r w:rsidRPr="00E36C37">
        <w:rPr>
          <w:rFonts w:ascii="Tahoma" w:hAnsi="Tahoma" w:cs="Tahoma"/>
        </w:rPr>
        <w:br/>
        <w:t>A/C: Gerência de Controle de Garantias</w:t>
      </w:r>
    </w:p>
    <w:p w:rsidR="00F824D7" w:rsidRPr="00E36C37" w:rsidRDefault="00F824D7" w:rsidP="00F824D7">
      <w:pPr>
        <w:spacing w:after="240" w:line="320" w:lineRule="exact"/>
        <w:rPr>
          <w:rFonts w:ascii="Tahoma" w:hAnsi="Tahoma" w:cs="Tahoma"/>
        </w:rPr>
      </w:pPr>
      <w:r w:rsidRPr="00E36C37">
        <w:rPr>
          <w:rFonts w:ascii="Tahoma" w:hAnsi="Tahoma" w:cs="Tahoma"/>
        </w:rPr>
        <w:t>Prezados senhores:</w:t>
      </w:r>
    </w:p>
    <w:p w:rsidR="00F824D7" w:rsidRPr="00E36C37" w:rsidRDefault="00F824D7" w:rsidP="00F824D7">
      <w:pPr>
        <w:pStyle w:val="Texto-MattosFilho"/>
        <w:spacing w:after="240" w:line="320" w:lineRule="exact"/>
        <w:jc w:val="both"/>
        <w:rPr>
          <w:rFonts w:ascii="Tahoma" w:hAnsi="Tahoma" w:cs="Tahoma"/>
        </w:rPr>
      </w:pPr>
      <w:r w:rsidRPr="00E36C37">
        <w:rPr>
          <w:rFonts w:ascii="Tahoma" w:hAnsi="Tahoma" w:cs="Tahoma"/>
        </w:rPr>
        <w:t>Fazemos referência ao Contrato de Alienação Fiduciária de Ações e Outras Avenças, celebrado entre a Andrade Gutierrez Participações S.A. (“</w:t>
      </w:r>
      <w:r w:rsidRPr="00E36C37">
        <w:rPr>
          <w:rFonts w:ascii="Tahoma" w:hAnsi="Tahoma" w:cs="Tahoma"/>
          <w:u w:val="single"/>
        </w:rPr>
        <w:t>AGPAR</w:t>
      </w:r>
      <w:r w:rsidRPr="00E36C37">
        <w:rPr>
          <w:rFonts w:ascii="Tahoma" w:hAnsi="Tahoma" w:cs="Tahoma"/>
        </w:rPr>
        <w:t>”) e a Simplific Pavarini Distribuidora de Títulos e Valores Mobiliários Ltda. (“</w:t>
      </w:r>
      <w:r w:rsidRPr="00E36C37">
        <w:rPr>
          <w:rFonts w:ascii="Tahoma" w:hAnsi="Tahoma" w:cs="Tahoma"/>
          <w:u w:val="single"/>
        </w:rPr>
        <w:t>Agente Fiduciário</w:t>
      </w:r>
      <w:r w:rsidRPr="00E36C37">
        <w:rPr>
          <w:rFonts w:ascii="Tahoma" w:hAnsi="Tahoma" w:cs="Tahoma"/>
        </w:rPr>
        <w:t xml:space="preserve">”) em 4 de dezembro de 2019, </w:t>
      </w:r>
      <w:r w:rsidRPr="00E36C37">
        <w:rPr>
          <w:rFonts w:ascii="Tahoma" w:hAnsi="Tahoma" w:cs="Tahoma"/>
          <w:bCs/>
          <w:shd w:val="clear" w:color="auto" w:fill="FFFFFF"/>
        </w:rPr>
        <w:t>conforme aditado de tempos em tempos</w:t>
      </w:r>
      <w:r w:rsidRPr="00E36C37">
        <w:rPr>
          <w:rFonts w:ascii="Tahoma" w:hAnsi="Tahoma" w:cs="Tahoma"/>
        </w:rPr>
        <w:t xml:space="preserve"> (“</w:t>
      </w:r>
      <w:r w:rsidRPr="00E36C37">
        <w:rPr>
          <w:rFonts w:ascii="Tahoma" w:hAnsi="Tahoma" w:cs="Tahoma"/>
          <w:u w:val="single"/>
        </w:rPr>
        <w:t>Contrato de Alienação Fiduciária de Ações</w:t>
      </w:r>
      <w:r w:rsidRPr="00E36C37">
        <w:rPr>
          <w:rFonts w:ascii="Tahoma" w:hAnsi="Tahoma" w:cs="Tahoma"/>
        </w:rPr>
        <w:t>”).</w:t>
      </w:r>
    </w:p>
    <w:p w:rsidR="00F824D7" w:rsidRPr="00E36C37" w:rsidRDefault="00F824D7" w:rsidP="00F824D7">
      <w:pPr>
        <w:pStyle w:val="Texto-MattosFilho"/>
        <w:spacing w:after="240" w:line="320" w:lineRule="exact"/>
        <w:jc w:val="both"/>
        <w:rPr>
          <w:rFonts w:ascii="Tahoma" w:hAnsi="Tahoma" w:cs="Tahoma"/>
        </w:rPr>
      </w:pPr>
      <w:r w:rsidRPr="00E36C37">
        <w:rPr>
          <w:rFonts w:ascii="Tahoma" w:hAnsi="Tahoma" w:cs="Tahoma"/>
        </w:rPr>
        <w:t>A AGPAR e o Agente Fiduciário</w:t>
      </w:r>
      <w:r w:rsidRPr="00E36C37">
        <w:rPr>
          <w:rFonts w:ascii="Tahoma" w:hAnsi="Tahoma" w:cs="Tahoma"/>
          <w:bCs/>
          <w:color w:val="000000"/>
        </w:rPr>
        <w:t xml:space="preserve"> </w:t>
      </w:r>
      <w:r w:rsidRPr="00E36C37">
        <w:rPr>
          <w:rFonts w:ascii="Tahoma" w:hAnsi="Tahoma" w:cs="Tahoma"/>
        </w:rPr>
        <w:t>doravante referidos individualmente como uma “</w:t>
      </w:r>
      <w:r w:rsidRPr="00E36C37">
        <w:rPr>
          <w:rFonts w:ascii="Tahoma" w:hAnsi="Tahoma" w:cs="Tahoma"/>
          <w:u w:val="single"/>
        </w:rPr>
        <w:t>Parte</w:t>
      </w:r>
      <w:r w:rsidRPr="00E36C37">
        <w:rPr>
          <w:rFonts w:ascii="Tahoma" w:hAnsi="Tahoma" w:cs="Tahoma"/>
        </w:rPr>
        <w:t>” e coletivamente como “</w:t>
      </w:r>
      <w:r w:rsidRPr="00E36C37">
        <w:rPr>
          <w:rFonts w:ascii="Tahoma" w:hAnsi="Tahoma" w:cs="Tahoma"/>
          <w:u w:val="single"/>
        </w:rPr>
        <w:t>Partes</w:t>
      </w:r>
      <w:r w:rsidRPr="00E36C37">
        <w:rPr>
          <w:rFonts w:ascii="Tahoma" w:hAnsi="Tahoma" w:cs="Tahoma"/>
        </w:rPr>
        <w:t>”.</w:t>
      </w:r>
    </w:p>
    <w:p w:rsidR="00F824D7" w:rsidRPr="00E36C37" w:rsidRDefault="00F824D7" w:rsidP="00F824D7">
      <w:pPr>
        <w:pStyle w:val="Texto-MattosFilho"/>
        <w:spacing w:after="240" w:line="320" w:lineRule="exact"/>
        <w:jc w:val="both"/>
        <w:rPr>
          <w:rFonts w:ascii="Tahoma" w:hAnsi="Tahoma" w:cs="Tahoma"/>
        </w:rPr>
      </w:pPr>
      <w:r w:rsidRPr="00E36C37">
        <w:rPr>
          <w:rFonts w:ascii="Tahoma" w:hAnsi="Tahoma" w:cs="Tahoma"/>
        </w:rPr>
        <w:t>Os termos grafados com inicial maiúscula usados nesta notificação, mas não definidos terão os significados atribuídos a eles no Contrato de Alienação Fiduciária de Ações.</w:t>
      </w:r>
    </w:p>
    <w:p w:rsidR="00F824D7" w:rsidRPr="00E36C37" w:rsidRDefault="00F824D7" w:rsidP="00F824D7">
      <w:pPr>
        <w:pStyle w:val="Texto-MattosFilho"/>
        <w:spacing w:after="240" w:line="320" w:lineRule="exact"/>
        <w:jc w:val="both"/>
        <w:rPr>
          <w:rFonts w:ascii="Tahoma" w:hAnsi="Tahoma" w:cs="Tahoma"/>
        </w:rPr>
      </w:pPr>
      <w:r w:rsidRPr="00E36C37">
        <w:rPr>
          <w:rFonts w:ascii="Tahoma" w:hAnsi="Tahoma" w:cs="Tahoma"/>
        </w:rPr>
        <w:t xml:space="preserve">De acordo com os termos do Contrato de Alienação Fiduciária de Ações, informamos que a AGPAR alienou fiduciariamente em favor do Agente Fiduciário, na qualidade de representante dos titulares de debêntures da 5ª e da 6ª emissão de debêntures da AGPAR, (i) </w:t>
      </w:r>
      <w:r w:rsidRPr="00F824D7">
        <w:rPr>
          <w:rFonts w:ascii="Tahoma" w:hAnsi="Tahoma" w:cs="Tahoma"/>
        </w:rPr>
        <w:t xml:space="preserve">32.698.873 (trinta e duas milhões, seiscentas e noventa e oito mil e oitocentas e setenta e três) </w:t>
      </w:r>
      <w:r w:rsidRPr="00E36C37">
        <w:rPr>
          <w:rFonts w:ascii="Tahoma" w:hAnsi="Tahoma" w:cs="Tahoma"/>
        </w:rPr>
        <w:t>ações ordinárias emitidas pela CCR S.A. (“</w:t>
      </w:r>
      <w:r w:rsidRPr="00E36C37">
        <w:rPr>
          <w:rFonts w:ascii="Tahoma" w:hAnsi="Tahoma" w:cs="Tahoma"/>
          <w:u w:val="single"/>
        </w:rPr>
        <w:t>CCR</w:t>
      </w:r>
      <w:r w:rsidRPr="00E36C37">
        <w:rPr>
          <w:rFonts w:ascii="Tahoma" w:hAnsi="Tahoma" w:cs="Tahoma"/>
        </w:rPr>
        <w:t>”) e detidas pela AGPAR (“</w:t>
      </w:r>
      <w:r w:rsidRPr="00E36C37">
        <w:rPr>
          <w:rFonts w:ascii="Tahoma" w:hAnsi="Tahoma" w:cs="Tahoma"/>
          <w:bCs/>
          <w:u w:val="single"/>
        </w:rPr>
        <w:t>Ações Alienadas Fiduciariamente</w:t>
      </w:r>
      <w:r w:rsidRPr="00E36C37">
        <w:rPr>
          <w:rFonts w:ascii="Tahoma" w:hAnsi="Tahoma" w:cs="Tahoma"/>
        </w:rPr>
        <w:t>”); (</w:t>
      </w:r>
      <w:proofErr w:type="spellStart"/>
      <w:r w:rsidRPr="00E36C37">
        <w:rPr>
          <w:rFonts w:ascii="Tahoma" w:hAnsi="Tahoma" w:cs="Tahoma"/>
        </w:rPr>
        <w:t>ii</w:t>
      </w:r>
      <w:proofErr w:type="spellEnd"/>
      <w:r w:rsidRPr="00E36C37">
        <w:rPr>
          <w:rFonts w:ascii="Tahoma" w:hAnsi="Tahoma" w:cs="Tahoma"/>
        </w:rPr>
        <w:t>) quaisquer bens em que as Ações Alienadas Fiduciariamente sejam convertidas ou passem a ser representadas (inclusive quaisquer certificados de depósitos ou valores mobiliários); (</w:t>
      </w:r>
      <w:proofErr w:type="spellStart"/>
      <w:r w:rsidRPr="00E36C37">
        <w:rPr>
          <w:rFonts w:ascii="Tahoma" w:hAnsi="Tahoma" w:cs="Tahoma"/>
        </w:rPr>
        <w:t>iii</w:t>
      </w:r>
      <w:proofErr w:type="spellEnd"/>
      <w:r w:rsidRPr="00E36C37">
        <w:rPr>
          <w:rFonts w:ascii="Tahoma" w:hAnsi="Tahoma" w:cs="Tahoma"/>
        </w:rPr>
        <w:t xml:space="preserve">) todas as ações de emissão da CCR que porventura, a partir da data de assinatura do Contrato de Alienação Fiduciária de Ações, sejam atribuídas à AGPAR, ou seu eventual sucessor legal, sempre em relação às, e na proporção das Ações Alienadas Fiduciariamente, por força de desmembramentos ou grupamentos das Ações Alienadas Fiduciariamente e distribuição </w:t>
      </w:r>
      <w:r w:rsidRPr="00E36C37">
        <w:rPr>
          <w:rFonts w:ascii="Tahoma" w:hAnsi="Tahoma" w:cs="Tahoma"/>
        </w:rPr>
        <w:lastRenderedPageBreak/>
        <w:t>de bonificações; (</w:t>
      </w:r>
      <w:proofErr w:type="spellStart"/>
      <w:r w:rsidRPr="00E36C37">
        <w:rPr>
          <w:rFonts w:ascii="Tahoma" w:hAnsi="Tahoma" w:cs="Tahoma"/>
        </w:rPr>
        <w:t>iv</w:t>
      </w:r>
      <w:proofErr w:type="spellEnd"/>
      <w:r w:rsidRPr="00E36C37">
        <w:rPr>
          <w:rFonts w:ascii="Tahoma" w:hAnsi="Tahoma" w:cs="Tahoma"/>
        </w:rPr>
        <w:t xml:space="preserve">) todas as ações, valores mobiliários e demais direitos, incluindo, mas não se limitando a bônus de subscrição, debêntures conversíveis, partes beneficiárias, certificados, títulos ou outros valores mobiliários conversíveis em ações, relacionados à participação da AGPAR na CCR, sejam elas detidas atualmente ou no futuro, que, porventura, a partir da celebração do Contrato de Alienação Fiduciária de Ações, venham a substituir as Ações Alienadas Fiduciariamente, em razão de consolidação, fusão, cisão, incorporação, permuta, substituição, divisão ou qualquer outra forma de reorganização societária envolvendo a CCR; e (v) todos os dividendos (em dinheiro ou mediante distribuição de novas ações), proventos, lucros, frutos, rendimentos, preferências, bonificações, direitos, juros sobre capital próprio, distribuições e demais valores que venham a ser apurados e/ou declarados pela CCR à AGPAR em decorrência de, ou relacionadas a, quaisquer das Ações Alienadas Fiduciariamente, incluindo, sem limitação, resgate, amortização e redução de capital. </w:t>
      </w:r>
    </w:p>
    <w:p w:rsidR="00F824D7" w:rsidRPr="00E36C37" w:rsidRDefault="00F824D7" w:rsidP="00F824D7">
      <w:pPr>
        <w:spacing w:after="240" w:line="320" w:lineRule="exact"/>
        <w:jc w:val="both"/>
        <w:rPr>
          <w:rFonts w:ascii="Tahoma" w:hAnsi="Tahoma" w:cs="Tahoma"/>
        </w:rPr>
      </w:pPr>
      <w:r w:rsidRPr="00E36C37">
        <w:rPr>
          <w:rFonts w:ascii="Tahoma" w:hAnsi="Tahoma" w:cs="Tahoma"/>
        </w:rPr>
        <w:t xml:space="preserve">Devido à constituição da alienação fiduciária no âmbito do Contrato de Alienação Fiduciária de Ações, </w:t>
      </w:r>
      <w:proofErr w:type="spellStart"/>
      <w:r w:rsidRPr="00E36C37">
        <w:rPr>
          <w:rFonts w:ascii="Tahoma" w:hAnsi="Tahoma" w:cs="Tahoma"/>
        </w:rPr>
        <w:t>esta</w:t>
      </w:r>
      <w:proofErr w:type="spellEnd"/>
      <w:r w:rsidRPr="00E36C37">
        <w:rPr>
          <w:rFonts w:ascii="Tahoma" w:hAnsi="Tahoma" w:cs="Tahoma"/>
        </w:rPr>
        <w:t xml:space="preserve"> notificação será usada exclusivamente para os fins do Contrato de Alienação Fiduciária de Ações, como ali previsto. Sendo assim, solicitamos aos senhores, em caráter irrevogável e irreversível, registrar a alienação fiduciária sobre as Ações Alienadas Fiduciariamente e/ou inclusão da alienação fiduciária no extrato emitido pelo Itaú Unibanco com relação às Ações Alienadas Fiduciariamente de titularidade da AGPAR, com a seguinte anotação: </w:t>
      </w:r>
    </w:p>
    <w:p w:rsidR="00F824D7" w:rsidRPr="00E36C37" w:rsidRDefault="00F824D7" w:rsidP="00F824D7">
      <w:pPr>
        <w:spacing w:after="240" w:line="320" w:lineRule="exact"/>
        <w:jc w:val="both"/>
        <w:rPr>
          <w:rFonts w:ascii="Tahoma" w:hAnsi="Tahoma" w:cs="Tahoma"/>
        </w:rPr>
      </w:pPr>
      <w:r w:rsidRPr="00E36C37">
        <w:rPr>
          <w:rFonts w:ascii="Tahoma" w:hAnsi="Tahoma" w:cs="Tahoma"/>
          <w:i/>
        </w:rPr>
        <w:t>“</w:t>
      </w:r>
      <w:r w:rsidRPr="00F824D7">
        <w:rPr>
          <w:rFonts w:ascii="Tahoma" w:hAnsi="Tahoma" w:cs="Tahoma"/>
          <w:i/>
        </w:rPr>
        <w:t>32.698.873 (trinta e duas milhões, seiscentas e noventa e oito mil e oitocentas e setenta e três)</w:t>
      </w:r>
      <w:r w:rsidRPr="00F824D7" w:rsidDel="00BD1147">
        <w:rPr>
          <w:rFonts w:ascii="Tahoma" w:hAnsi="Tahoma" w:cs="Tahoma"/>
          <w:i/>
        </w:rPr>
        <w:t xml:space="preserve"> </w:t>
      </w:r>
      <w:r w:rsidRPr="00E36C37">
        <w:rPr>
          <w:rFonts w:ascii="Tahoma" w:hAnsi="Tahoma" w:cs="Tahoma"/>
          <w:i/>
        </w:rPr>
        <w:t>ações ordinárias, nominativas, escriturais e sem valor nominal da CCR S.A., de titularidade de Andrade Gutierrez Participações S.A., bem como seus respectivos lucros, dividendos, proventos, juros sobre capital próprio, valores, participações, bonificações, certificados, debêntures, valores mobiliários, títulos, direitos, quaisquer outros bens devidos com relação a referidas ações e outros valores mobiliários conversíveis em ações alienados fiduciariamente; encontram-se alienadas fiduciariamente em favor das comunhões de titulares das debêntures abaixo descritas, representadas pela Simplific Pavarini Distribuidora de Títulos e Valores Mobiliários Ltda., na qualidade de agente fiduciário, para garantir de forma integral, todas as obrigações, principais e acessórias decorrentes da totalidade (i) das debêntures da 5ª emissão de debêntures simples, não conversíveis em ações, da espécie com garantia real, em série única, da Andrade Gutierrez Participações S.A.; e (</w:t>
      </w:r>
      <w:proofErr w:type="spellStart"/>
      <w:r w:rsidRPr="00E36C37">
        <w:rPr>
          <w:rFonts w:ascii="Tahoma" w:hAnsi="Tahoma" w:cs="Tahoma"/>
          <w:i/>
        </w:rPr>
        <w:t>ii</w:t>
      </w:r>
      <w:proofErr w:type="spellEnd"/>
      <w:r w:rsidRPr="00E36C37">
        <w:rPr>
          <w:rFonts w:ascii="Tahoma" w:hAnsi="Tahoma" w:cs="Tahoma"/>
          <w:i/>
        </w:rPr>
        <w:t>) das debêntures da 6ª emissão de debêntures simples, não conversíveis em ações, da espécie com garantia real, em série única, da Andrade Gutierrez Participações S.A., tudo de acordo com o Contrato de Alienação Fiduciária de Ações e Outras Avenças, datado de 4 de dezembro de 2019, o qual se encontra arquivado na sede da CCR”</w:t>
      </w:r>
      <w:r w:rsidRPr="00E36C37">
        <w:rPr>
          <w:rFonts w:ascii="Tahoma" w:hAnsi="Tahoma" w:cs="Tahoma"/>
        </w:rPr>
        <w:t>;</w:t>
      </w:r>
    </w:p>
    <w:p w:rsidR="00F824D7" w:rsidRPr="00E36C37" w:rsidRDefault="00F824D7" w:rsidP="00F824D7">
      <w:pPr>
        <w:spacing w:after="240" w:line="320" w:lineRule="exact"/>
        <w:jc w:val="both"/>
        <w:rPr>
          <w:rFonts w:ascii="Tahoma" w:hAnsi="Tahoma" w:cs="Tahoma"/>
        </w:rPr>
      </w:pPr>
      <w:r w:rsidRPr="00E36C37">
        <w:rPr>
          <w:rFonts w:ascii="Tahoma" w:hAnsi="Tahoma" w:cs="Tahoma"/>
        </w:rPr>
        <w:t xml:space="preserve">Adicionalmente, solicitamos que (a) em até 2 (dois) Dias Úteis a contar da data deste instrumento, entregar ao Agente Fiduciário de comprovação de que a anotação da alienação fiduciária acima referida foi devidamente efetuada; e (b) manter as Ações </w:t>
      </w:r>
      <w:r w:rsidRPr="00E36C37">
        <w:rPr>
          <w:rFonts w:ascii="Tahoma" w:hAnsi="Tahoma" w:cs="Tahoma"/>
        </w:rPr>
        <w:lastRenderedPageBreak/>
        <w:t>Alienadas Fiduciariamente devidamente segregadas até o recebimento de instruções, por escrito, do Agente Fiduciário para a liberação das Ações Alienadas Fiduciariamente;</w:t>
      </w:r>
    </w:p>
    <w:p w:rsidR="00F824D7" w:rsidRPr="00E36C37" w:rsidRDefault="00F824D7" w:rsidP="00F824D7">
      <w:pPr>
        <w:spacing w:after="240" w:line="320" w:lineRule="exact"/>
        <w:jc w:val="both"/>
        <w:rPr>
          <w:rFonts w:ascii="Tahoma" w:hAnsi="Tahoma" w:cs="Tahoma"/>
        </w:rPr>
      </w:pPr>
      <w:r w:rsidRPr="00E36C37">
        <w:rPr>
          <w:rFonts w:ascii="Tahoma" w:hAnsi="Tahoma" w:cs="Tahoma"/>
        </w:rPr>
        <w:t>Esta notificação prevalecerá sobre as Ações Alienadas Fiduciariamente até os senhores serem devidamente notificados pelo Agente Fiduciário de que as Ações Alienadas Fiduciariamente estão liberadas.</w:t>
      </w:r>
    </w:p>
    <w:p w:rsidR="00F824D7" w:rsidRPr="00E36C37" w:rsidRDefault="00F824D7" w:rsidP="00831860">
      <w:pPr>
        <w:spacing w:after="240" w:line="320" w:lineRule="exact"/>
        <w:jc w:val="center"/>
        <w:rPr>
          <w:rFonts w:ascii="Tahoma" w:hAnsi="Tahoma" w:cs="Tahoma"/>
        </w:rPr>
      </w:pPr>
      <w:r w:rsidRPr="00E36C37">
        <w:rPr>
          <w:rFonts w:ascii="Tahoma" w:hAnsi="Tahoma" w:cs="Tahoma"/>
        </w:rPr>
        <w:t>Atenciosamente,</w:t>
      </w:r>
    </w:p>
    <w:p w:rsidR="00F824D7" w:rsidRPr="00E36C37" w:rsidRDefault="00F824D7" w:rsidP="00F824D7">
      <w:pPr>
        <w:spacing w:after="240" w:line="320" w:lineRule="exact"/>
        <w:jc w:val="both"/>
        <w:rPr>
          <w:rFonts w:ascii="Tahoma" w:hAnsi="Tahoma" w:cs="Tahoma"/>
        </w:rPr>
      </w:pPr>
    </w:p>
    <w:p w:rsidR="00F824D7" w:rsidRPr="00E36C37" w:rsidRDefault="00F824D7" w:rsidP="00F824D7">
      <w:pPr>
        <w:pStyle w:val="Textodocorpo0"/>
        <w:spacing w:before="0" w:line="320" w:lineRule="exact"/>
        <w:ind w:firstLine="0"/>
        <w:jc w:val="center"/>
        <w:rPr>
          <w:rFonts w:ascii="Tahoma" w:hAnsi="Tahoma" w:cs="Tahoma"/>
          <w:bCs/>
          <w:sz w:val="22"/>
        </w:rPr>
      </w:pPr>
      <w:r w:rsidRPr="00E36C37">
        <w:rPr>
          <w:rFonts w:ascii="Tahoma" w:hAnsi="Tahoma" w:cs="Tahoma"/>
          <w:b/>
          <w:bCs/>
          <w:sz w:val="22"/>
        </w:rPr>
        <w:t>ANDRADE GUTIERREZ PARTICPAÇÕES S.A.</w:t>
      </w:r>
    </w:p>
    <w:p w:rsidR="00F824D7" w:rsidRPr="00E36C37" w:rsidRDefault="00F824D7" w:rsidP="00F824D7">
      <w:pPr>
        <w:spacing w:after="240" w:line="320" w:lineRule="exact"/>
        <w:rPr>
          <w:rFonts w:ascii="Tahoma" w:hAnsi="Tahoma" w:cs="Tahoma"/>
        </w:rPr>
      </w:pPr>
    </w:p>
    <w:tbl>
      <w:tblPr>
        <w:tblW w:w="8505" w:type="dxa"/>
        <w:tblLayout w:type="fixed"/>
        <w:tblCellMar>
          <w:left w:w="71" w:type="dxa"/>
          <w:right w:w="71" w:type="dxa"/>
        </w:tblCellMar>
        <w:tblLook w:val="0000" w:firstRow="0" w:lastRow="0" w:firstColumn="0" w:lastColumn="0" w:noHBand="0" w:noVBand="0"/>
      </w:tblPr>
      <w:tblGrid>
        <w:gridCol w:w="3828"/>
        <w:gridCol w:w="567"/>
        <w:gridCol w:w="4110"/>
      </w:tblGrid>
      <w:tr w:rsidR="00F824D7" w:rsidRPr="00E36C37" w:rsidTr="00F824D7">
        <w:trPr>
          <w:cantSplit/>
          <w:trHeight w:val="65"/>
        </w:trPr>
        <w:tc>
          <w:tcPr>
            <w:tcW w:w="3828" w:type="dxa"/>
            <w:tcBorders>
              <w:top w:val="single" w:sz="6" w:space="0" w:color="auto"/>
            </w:tcBorders>
          </w:tcPr>
          <w:p w:rsidR="00F824D7" w:rsidRPr="00E36C37" w:rsidRDefault="00F824D7" w:rsidP="00F824D7">
            <w:pPr>
              <w:spacing w:after="240" w:line="320" w:lineRule="exact"/>
              <w:rPr>
                <w:rFonts w:ascii="Tahoma" w:hAnsi="Tahoma" w:cs="Tahoma"/>
              </w:rPr>
            </w:pPr>
            <w:proofErr w:type="gramStart"/>
            <w:r w:rsidRPr="00E36C37">
              <w:rPr>
                <w:rFonts w:ascii="Tahoma" w:hAnsi="Tahoma" w:cs="Tahoma"/>
              </w:rPr>
              <w:t>Nome:</w:t>
            </w:r>
            <w:r w:rsidRPr="00E36C37">
              <w:rPr>
                <w:rFonts w:ascii="Tahoma" w:hAnsi="Tahoma" w:cs="Tahoma"/>
              </w:rPr>
              <w:br/>
              <w:t>Cargo</w:t>
            </w:r>
            <w:proofErr w:type="gramEnd"/>
            <w:r w:rsidRPr="00E36C37">
              <w:rPr>
                <w:rFonts w:ascii="Tahoma" w:hAnsi="Tahoma" w:cs="Tahoma"/>
              </w:rPr>
              <w:t>:</w:t>
            </w:r>
          </w:p>
        </w:tc>
        <w:tc>
          <w:tcPr>
            <w:tcW w:w="567" w:type="dxa"/>
          </w:tcPr>
          <w:p w:rsidR="00F824D7" w:rsidRPr="00E36C37" w:rsidRDefault="00F824D7" w:rsidP="00F824D7">
            <w:pPr>
              <w:spacing w:after="240" w:line="320" w:lineRule="exact"/>
              <w:rPr>
                <w:rFonts w:ascii="Tahoma" w:hAnsi="Tahoma" w:cs="Tahoma"/>
              </w:rPr>
            </w:pPr>
          </w:p>
        </w:tc>
        <w:tc>
          <w:tcPr>
            <w:tcW w:w="4110" w:type="dxa"/>
            <w:tcBorders>
              <w:top w:val="single" w:sz="6" w:space="0" w:color="auto"/>
            </w:tcBorders>
          </w:tcPr>
          <w:p w:rsidR="00F824D7" w:rsidRPr="00E36C37" w:rsidRDefault="00F824D7" w:rsidP="00F824D7">
            <w:pPr>
              <w:spacing w:after="240" w:line="320" w:lineRule="exact"/>
              <w:rPr>
                <w:rFonts w:ascii="Tahoma" w:hAnsi="Tahoma" w:cs="Tahoma"/>
              </w:rPr>
            </w:pPr>
            <w:proofErr w:type="gramStart"/>
            <w:r w:rsidRPr="00E36C37">
              <w:rPr>
                <w:rFonts w:ascii="Tahoma" w:hAnsi="Tahoma" w:cs="Tahoma"/>
              </w:rPr>
              <w:t>Nome:</w:t>
            </w:r>
            <w:r w:rsidRPr="00E36C37">
              <w:rPr>
                <w:rFonts w:ascii="Tahoma" w:hAnsi="Tahoma" w:cs="Tahoma"/>
              </w:rPr>
              <w:br/>
              <w:t>Cargo</w:t>
            </w:r>
            <w:proofErr w:type="gramEnd"/>
            <w:r w:rsidRPr="00E36C37">
              <w:rPr>
                <w:rFonts w:ascii="Tahoma" w:hAnsi="Tahoma" w:cs="Tahoma"/>
              </w:rPr>
              <w:t>:</w:t>
            </w:r>
          </w:p>
        </w:tc>
      </w:tr>
    </w:tbl>
    <w:p w:rsidR="00F824D7" w:rsidRPr="00E36C37" w:rsidRDefault="00F824D7" w:rsidP="00F824D7">
      <w:pPr>
        <w:spacing w:after="240" w:line="320" w:lineRule="exact"/>
        <w:rPr>
          <w:rFonts w:ascii="Tahoma" w:hAnsi="Tahoma" w:cs="Tahoma"/>
        </w:rPr>
      </w:pPr>
    </w:p>
    <w:p w:rsidR="00F824D7" w:rsidRPr="00E36C37" w:rsidRDefault="00F824D7" w:rsidP="00F824D7">
      <w:pPr>
        <w:pStyle w:val="Textodocorpo0"/>
        <w:spacing w:before="0" w:line="320" w:lineRule="exact"/>
        <w:ind w:firstLine="0"/>
        <w:jc w:val="center"/>
        <w:rPr>
          <w:rFonts w:ascii="Tahoma" w:hAnsi="Tahoma" w:cs="Tahoma"/>
          <w:bCs/>
          <w:sz w:val="22"/>
        </w:rPr>
      </w:pPr>
      <w:r w:rsidRPr="00E36C37">
        <w:rPr>
          <w:rFonts w:ascii="Tahoma" w:hAnsi="Tahoma" w:cs="Tahoma"/>
          <w:b/>
          <w:bCs/>
          <w:sz w:val="22"/>
        </w:rPr>
        <w:t>SIMPLIFIC PAVARINI DISTRIBUIDORA DE TÍTULOS E VALORES MOBILIÁRIOS LTDA.</w:t>
      </w:r>
    </w:p>
    <w:p w:rsidR="00F824D7" w:rsidRPr="00E36C37" w:rsidRDefault="00F824D7" w:rsidP="00F824D7">
      <w:pPr>
        <w:spacing w:after="240" w:line="320" w:lineRule="exact"/>
        <w:rPr>
          <w:rFonts w:ascii="Tahoma" w:hAnsi="Tahoma" w:cs="Tahoma"/>
        </w:rPr>
      </w:pPr>
    </w:p>
    <w:tbl>
      <w:tblPr>
        <w:tblW w:w="8505" w:type="dxa"/>
        <w:tblLayout w:type="fixed"/>
        <w:tblCellMar>
          <w:left w:w="71" w:type="dxa"/>
          <w:right w:w="71" w:type="dxa"/>
        </w:tblCellMar>
        <w:tblLook w:val="0000" w:firstRow="0" w:lastRow="0" w:firstColumn="0" w:lastColumn="0" w:noHBand="0" w:noVBand="0"/>
      </w:tblPr>
      <w:tblGrid>
        <w:gridCol w:w="3828"/>
        <w:gridCol w:w="567"/>
        <w:gridCol w:w="4110"/>
      </w:tblGrid>
      <w:tr w:rsidR="00F824D7" w:rsidRPr="00E36C37" w:rsidTr="00831860">
        <w:trPr>
          <w:cantSplit/>
          <w:trHeight w:val="65"/>
        </w:trPr>
        <w:tc>
          <w:tcPr>
            <w:tcW w:w="3828" w:type="dxa"/>
            <w:tcBorders>
              <w:top w:val="single" w:sz="6" w:space="0" w:color="auto"/>
            </w:tcBorders>
          </w:tcPr>
          <w:p w:rsidR="00F824D7" w:rsidRPr="00E36C37" w:rsidRDefault="00F824D7" w:rsidP="00F824D7">
            <w:pPr>
              <w:spacing w:after="240" w:line="320" w:lineRule="exact"/>
              <w:rPr>
                <w:rFonts w:ascii="Tahoma" w:hAnsi="Tahoma" w:cs="Tahoma"/>
              </w:rPr>
            </w:pPr>
            <w:proofErr w:type="gramStart"/>
            <w:r w:rsidRPr="00E36C37">
              <w:rPr>
                <w:rFonts w:ascii="Tahoma" w:hAnsi="Tahoma" w:cs="Tahoma"/>
              </w:rPr>
              <w:t>Nome:</w:t>
            </w:r>
            <w:r w:rsidRPr="00E36C37">
              <w:rPr>
                <w:rFonts w:ascii="Tahoma" w:hAnsi="Tahoma" w:cs="Tahoma"/>
              </w:rPr>
              <w:br/>
              <w:t>Cargo</w:t>
            </w:r>
            <w:proofErr w:type="gramEnd"/>
            <w:r w:rsidRPr="00E36C37">
              <w:rPr>
                <w:rFonts w:ascii="Tahoma" w:hAnsi="Tahoma" w:cs="Tahoma"/>
              </w:rPr>
              <w:t>:</w:t>
            </w:r>
          </w:p>
        </w:tc>
        <w:tc>
          <w:tcPr>
            <w:tcW w:w="567" w:type="dxa"/>
          </w:tcPr>
          <w:p w:rsidR="00F824D7" w:rsidRPr="00E36C37" w:rsidRDefault="00F824D7" w:rsidP="00F824D7">
            <w:pPr>
              <w:spacing w:after="240" w:line="320" w:lineRule="exact"/>
              <w:rPr>
                <w:rFonts w:ascii="Tahoma" w:hAnsi="Tahoma" w:cs="Tahoma"/>
              </w:rPr>
            </w:pPr>
          </w:p>
        </w:tc>
        <w:tc>
          <w:tcPr>
            <w:tcW w:w="4110" w:type="dxa"/>
            <w:tcBorders>
              <w:top w:val="single" w:sz="6" w:space="0" w:color="auto"/>
            </w:tcBorders>
          </w:tcPr>
          <w:p w:rsidR="00F824D7" w:rsidRPr="00E36C37" w:rsidRDefault="00F824D7" w:rsidP="00F824D7">
            <w:pPr>
              <w:spacing w:after="240" w:line="320" w:lineRule="exact"/>
              <w:rPr>
                <w:rFonts w:ascii="Tahoma" w:hAnsi="Tahoma" w:cs="Tahoma"/>
              </w:rPr>
            </w:pPr>
            <w:proofErr w:type="gramStart"/>
            <w:r w:rsidRPr="00E36C37">
              <w:rPr>
                <w:rFonts w:ascii="Tahoma" w:hAnsi="Tahoma" w:cs="Tahoma"/>
              </w:rPr>
              <w:t>Nome:</w:t>
            </w:r>
            <w:r w:rsidRPr="00E36C37">
              <w:rPr>
                <w:rFonts w:ascii="Tahoma" w:hAnsi="Tahoma" w:cs="Tahoma"/>
              </w:rPr>
              <w:br/>
              <w:t>Cargo</w:t>
            </w:r>
            <w:proofErr w:type="gramEnd"/>
            <w:r w:rsidRPr="00E36C37">
              <w:rPr>
                <w:rFonts w:ascii="Tahoma" w:hAnsi="Tahoma" w:cs="Tahoma"/>
              </w:rPr>
              <w:t>:</w:t>
            </w:r>
          </w:p>
        </w:tc>
      </w:tr>
    </w:tbl>
    <w:p w:rsidR="00F824D7" w:rsidRPr="00E36C37" w:rsidRDefault="00F824D7" w:rsidP="00F824D7">
      <w:pPr>
        <w:spacing w:after="240" w:line="320" w:lineRule="exact"/>
        <w:rPr>
          <w:rFonts w:ascii="Tahoma" w:hAnsi="Tahoma" w:cs="Tahoma"/>
        </w:rPr>
      </w:pPr>
    </w:p>
    <w:p w:rsidR="00F824D7" w:rsidRPr="00E36C37" w:rsidRDefault="00F824D7" w:rsidP="00F824D7">
      <w:pPr>
        <w:spacing w:after="240" w:line="320" w:lineRule="exact"/>
        <w:rPr>
          <w:rFonts w:ascii="Tahoma" w:hAnsi="Tahoma" w:cs="Tahoma"/>
        </w:rPr>
      </w:pPr>
      <w:r w:rsidRPr="00E36C37">
        <w:rPr>
          <w:rFonts w:ascii="Tahoma" w:hAnsi="Tahoma" w:cs="Tahoma"/>
          <w:u w:val="single"/>
        </w:rPr>
        <w:t>De acordo</w:t>
      </w:r>
      <w:r w:rsidRPr="00E36C37">
        <w:rPr>
          <w:rFonts w:ascii="Tahoma" w:hAnsi="Tahoma" w:cs="Tahoma"/>
        </w:rPr>
        <w:t>:</w:t>
      </w:r>
    </w:p>
    <w:p w:rsidR="00F824D7" w:rsidRPr="00E36C37" w:rsidRDefault="00F824D7" w:rsidP="00F824D7">
      <w:pPr>
        <w:pStyle w:val="Textodocorpo0"/>
        <w:spacing w:before="0" w:line="320" w:lineRule="exact"/>
        <w:ind w:firstLine="0"/>
        <w:jc w:val="center"/>
        <w:rPr>
          <w:rFonts w:ascii="Tahoma" w:hAnsi="Tahoma" w:cs="Tahoma"/>
          <w:bCs/>
          <w:sz w:val="22"/>
        </w:rPr>
      </w:pPr>
      <w:r w:rsidRPr="00E36C37">
        <w:rPr>
          <w:rFonts w:ascii="Tahoma" w:hAnsi="Tahoma" w:cs="Tahoma"/>
          <w:b/>
          <w:bCs/>
          <w:sz w:val="22"/>
        </w:rPr>
        <w:t>ITAÚ UNIBANCO S.A.</w:t>
      </w:r>
    </w:p>
    <w:p w:rsidR="00F824D7" w:rsidRPr="00E36C37" w:rsidRDefault="00F824D7" w:rsidP="00F824D7">
      <w:pPr>
        <w:spacing w:after="240" w:line="320" w:lineRule="exact"/>
        <w:rPr>
          <w:rFonts w:ascii="Tahoma" w:hAnsi="Tahoma" w:cs="Tahoma"/>
        </w:rPr>
      </w:pPr>
    </w:p>
    <w:p w:rsidR="00F824D7" w:rsidRPr="00E36C37" w:rsidRDefault="00F824D7" w:rsidP="00F824D7">
      <w:pPr>
        <w:spacing w:after="240" w:line="320" w:lineRule="exact"/>
        <w:rPr>
          <w:rFonts w:ascii="Tahoma" w:hAnsi="Tahoma" w:cs="Tahoma"/>
        </w:rPr>
      </w:pPr>
    </w:p>
    <w:tbl>
      <w:tblPr>
        <w:tblW w:w="8505" w:type="dxa"/>
        <w:tblLayout w:type="fixed"/>
        <w:tblCellMar>
          <w:left w:w="71" w:type="dxa"/>
          <w:right w:w="71" w:type="dxa"/>
        </w:tblCellMar>
        <w:tblLook w:val="0000" w:firstRow="0" w:lastRow="0" w:firstColumn="0" w:lastColumn="0" w:noHBand="0" w:noVBand="0"/>
      </w:tblPr>
      <w:tblGrid>
        <w:gridCol w:w="3828"/>
        <w:gridCol w:w="567"/>
        <w:gridCol w:w="4110"/>
      </w:tblGrid>
      <w:tr w:rsidR="00F824D7" w:rsidRPr="00E36C37" w:rsidTr="00831860">
        <w:trPr>
          <w:cantSplit/>
          <w:trHeight w:val="65"/>
        </w:trPr>
        <w:tc>
          <w:tcPr>
            <w:tcW w:w="3828" w:type="dxa"/>
            <w:tcBorders>
              <w:top w:val="single" w:sz="6" w:space="0" w:color="auto"/>
            </w:tcBorders>
          </w:tcPr>
          <w:p w:rsidR="00F824D7" w:rsidRPr="00E36C37" w:rsidRDefault="00F824D7" w:rsidP="00F824D7">
            <w:pPr>
              <w:spacing w:after="240" w:line="320" w:lineRule="exact"/>
              <w:rPr>
                <w:rFonts w:ascii="Tahoma" w:hAnsi="Tahoma" w:cs="Tahoma"/>
              </w:rPr>
            </w:pPr>
            <w:proofErr w:type="gramStart"/>
            <w:r w:rsidRPr="00E36C37">
              <w:rPr>
                <w:rFonts w:ascii="Tahoma" w:hAnsi="Tahoma" w:cs="Tahoma"/>
              </w:rPr>
              <w:t>Nome:</w:t>
            </w:r>
            <w:r w:rsidRPr="00E36C37">
              <w:rPr>
                <w:rFonts w:ascii="Tahoma" w:hAnsi="Tahoma" w:cs="Tahoma"/>
              </w:rPr>
              <w:br/>
              <w:t>Cargo</w:t>
            </w:r>
            <w:proofErr w:type="gramEnd"/>
            <w:r w:rsidRPr="00E36C37">
              <w:rPr>
                <w:rFonts w:ascii="Tahoma" w:hAnsi="Tahoma" w:cs="Tahoma"/>
              </w:rPr>
              <w:t>:</w:t>
            </w:r>
          </w:p>
        </w:tc>
        <w:tc>
          <w:tcPr>
            <w:tcW w:w="567" w:type="dxa"/>
          </w:tcPr>
          <w:p w:rsidR="00F824D7" w:rsidRPr="00E36C37" w:rsidRDefault="00F824D7" w:rsidP="00F824D7">
            <w:pPr>
              <w:spacing w:after="240" w:line="320" w:lineRule="exact"/>
              <w:rPr>
                <w:rFonts w:ascii="Tahoma" w:hAnsi="Tahoma" w:cs="Tahoma"/>
              </w:rPr>
            </w:pPr>
          </w:p>
        </w:tc>
        <w:tc>
          <w:tcPr>
            <w:tcW w:w="4110" w:type="dxa"/>
            <w:tcBorders>
              <w:top w:val="single" w:sz="6" w:space="0" w:color="auto"/>
            </w:tcBorders>
          </w:tcPr>
          <w:p w:rsidR="00F824D7" w:rsidRPr="00E36C37" w:rsidRDefault="00F824D7" w:rsidP="00F824D7">
            <w:pPr>
              <w:spacing w:after="240" w:line="320" w:lineRule="exact"/>
              <w:rPr>
                <w:rFonts w:ascii="Tahoma" w:hAnsi="Tahoma" w:cs="Tahoma"/>
              </w:rPr>
            </w:pPr>
            <w:proofErr w:type="gramStart"/>
            <w:r w:rsidRPr="00E36C37">
              <w:rPr>
                <w:rFonts w:ascii="Tahoma" w:hAnsi="Tahoma" w:cs="Tahoma"/>
              </w:rPr>
              <w:t>Nome:</w:t>
            </w:r>
            <w:r w:rsidRPr="00E36C37">
              <w:rPr>
                <w:rFonts w:ascii="Tahoma" w:hAnsi="Tahoma" w:cs="Tahoma"/>
              </w:rPr>
              <w:br/>
              <w:t>Cargo</w:t>
            </w:r>
            <w:proofErr w:type="gramEnd"/>
            <w:r w:rsidRPr="00E36C37">
              <w:rPr>
                <w:rFonts w:ascii="Tahoma" w:hAnsi="Tahoma" w:cs="Tahoma"/>
              </w:rPr>
              <w:t>:</w:t>
            </w:r>
          </w:p>
        </w:tc>
      </w:tr>
    </w:tbl>
    <w:p w:rsidR="00F824D7" w:rsidRPr="00E36C37" w:rsidRDefault="00F824D7" w:rsidP="00831860">
      <w:pPr>
        <w:pStyle w:val="PargrafodaLista"/>
        <w:tabs>
          <w:tab w:val="left" w:pos="1134"/>
        </w:tabs>
        <w:spacing w:after="240" w:line="320" w:lineRule="exact"/>
        <w:ind w:left="0"/>
        <w:contextualSpacing w:val="0"/>
        <w:jc w:val="both"/>
        <w:rPr>
          <w:rFonts w:ascii="Tahoma" w:hAnsi="Tahoma" w:cs="Tahoma"/>
        </w:rPr>
      </w:pPr>
    </w:p>
    <w:sectPr w:rsidR="00F824D7" w:rsidRPr="00E36C37" w:rsidSect="00B42378">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9D4" w:rsidRDefault="008979D4" w:rsidP="00147A02">
      <w:pPr>
        <w:spacing w:after="0" w:line="240" w:lineRule="auto"/>
      </w:pPr>
      <w:r>
        <w:separator/>
      </w:r>
    </w:p>
  </w:endnote>
  <w:endnote w:type="continuationSeparator" w:id="0">
    <w:p w:rsidR="008979D4" w:rsidRDefault="008979D4" w:rsidP="00147A02">
      <w:pPr>
        <w:spacing w:after="0" w:line="240" w:lineRule="auto"/>
      </w:pPr>
      <w:r>
        <w:continuationSeparator/>
      </w:r>
    </w:p>
  </w:endnote>
  <w:endnote w:type="continuationNotice" w:id="1">
    <w:p w:rsidR="008979D4" w:rsidRDefault="008979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charset w:val="00"/>
    <w:family w:val="swiss"/>
    <w:pitch w:val="variable"/>
    <w:sig w:usb0="80000287" w:usb1="00000000" w:usb2="00000000" w:usb3="00000000" w:csb0="0000000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9D4" w:rsidRDefault="008979D4" w:rsidP="00147A02">
      <w:pPr>
        <w:spacing w:after="0" w:line="240" w:lineRule="auto"/>
      </w:pPr>
      <w:r>
        <w:separator/>
      </w:r>
    </w:p>
  </w:footnote>
  <w:footnote w:type="continuationSeparator" w:id="0">
    <w:p w:rsidR="008979D4" w:rsidRDefault="008979D4" w:rsidP="00147A02">
      <w:pPr>
        <w:spacing w:after="0" w:line="240" w:lineRule="auto"/>
      </w:pPr>
      <w:r>
        <w:continuationSeparator/>
      </w:r>
    </w:p>
  </w:footnote>
  <w:footnote w:type="continuationNotice" w:id="1">
    <w:p w:rsidR="008979D4" w:rsidRDefault="008979D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0"/>
    <w:multiLevelType w:val="multilevel"/>
    <w:tmpl w:val="2CFE5B14"/>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720"/>
        </w:tabs>
        <w:autoSpaceDE w:val="0"/>
        <w:autoSpaceDN w:val="0"/>
        <w:adjustRightInd w:val="0"/>
        <w:ind w:left="720" w:hanging="720"/>
      </w:pPr>
      <w:rPr>
        <w:rFonts w:ascii="Tahoma" w:hAnsi="Tahoma" w:cs="Tahoma" w:hint="default"/>
        <w:i w:val="0"/>
        <w:spacing w:val="0"/>
        <w:sz w:val="22"/>
        <w:szCs w:val="22"/>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spacing w:val="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EEC87E4"/>
    <w:lvl w:ilvl="0" w:tplc="C9404F76">
      <w:start w:val="1"/>
      <w:numFmt w:val="lowerLetter"/>
      <w:pStyle w:val="Ttulo31"/>
      <w:lvlText w:val="(%1)"/>
      <w:lvlJc w:val="left"/>
      <w:pPr>
        <w:tabs>
          <w:tab w:val="num" w:pos="900"/>
        </w:tabs>
        <w:ind w:left="900" w:hanging="360"/>
      </w:pPr>
      <w:rPr>
        <w:rFonts w:ascii="Tahoma" w:hAnsi="Tahoma" w:cs="Tahoma"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3086CF5"/>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6" w15:restartNumberingAfterBreak="0">
    <w:nsid w:val="080607AF"/>
    <w:multiLevelType w:val="hybridMultilevel"/>
    <w:tmpl w:val="7C928128"/>
    <w:lvl w:ilvl="0" w:tplc="702006D8">
      <w:start w:val="1"/>
      <w:numFmt w:val="lowerRoman"/>
      <w:lvlText w:val="(%1)"/>
      <w:lvlJc w:val="left"/>
      <w:pPr>
        <w:ind w:left="7092" w:hanging="360"/>
      </w:pPr>
      <w:rPr>
        <w:rFonts w:ascii="Tahoma" w:hAnsi="Tahoma" w:cs="Tahoma" w:hint="default"/>
        <w:b/>
        <w:i w:val="0"/>
        <w:sz w:val="22"/>
        <w:szCs w:val="22"/>
      </w:rPr>
    </w:lvl>
    <w:lvl w:ilvl="1" w:tplc="04160019">
      <w:start w:val="1"/>
      <w:numFmt w:val="lowerLetter"/>
      <w:lvlText w:val="%2."/>
      <w:lvlJc w:val="left"/>
      <w:pPr>
        <w:ind w:left="7812" w:hanging="360"/>
      </w:pPr>
    </w:lvl>
    <w:lvl w:ilvl="2" w:tplc="0416001B" w:tentative="1">
      <w:start w:val="1"/>
      <w:numFmt w:val="lowerRoman"/>
      <w:lvlText w:val="%3."/>
      <w:lvlJc w:val="right"/>
      <w:pPr>
        <w:ind w:left="8532" w:hanging="180"/>
      </w:pPr>
    </w:lvl>
    <w:lvl w:ilvl="3" w:tplc="0416000F" w:tentative="1">
      <w:start w:val="1"/>
      <w:numFmt w:val="decimal"/>
      <w:lvlText w:val="%4."/>
      <w:lvlJc w:val="left"/>
      <w:pPr>
        <w:ind w:left="9252" w:hanging="360"/>
      </w:pPr>
    </w:lvl>
    <w:lvl w:ilvl="4" w:tplc="04160019" w:tentative="1">
      <w:start w:val="1"/>
      <w:numFmt w:val="lowerLetter"/>
      <w:lvlText w:val="%5."/>
      <w:lvlJc w:val="left"/>
      <w:pPr>
        <w:ind w:left="9972" w:hanging="360"/>
      </w:pPr>
    </w:lvl>
    <w:lvl w:ilvl="5" w:tplc="0416001B" w:tentative="1">
      <w:start w:val="1"/>
      <w:numFmt w:val="lowerRoman"/>
      <w:lvlText w:val="%6."/>
      <w:lvlJc w:val="right"/>
      <w:pPr>
        <w:ind w:left="10692" w:hanging="180"/>
      </w:pPr>
    </w:lvl>
    <w:lvl w:ilvl="6" w:tplc="0416000F" w:tentative="1">
      <w:start w:val="1"/>
      <w:numFmt w:val="decimal"/>
      <w:lvlText w:val="%7."/>
      <w:lvlJc w:val="left"/>
      <w:pPr>
        <w:ind w:left="11412" w:hanging="360"/>
      </w:pPr>
    </w:lvl>
    <w:lvl w:ilvl="7" w:tplc="04160019" w:tentative="1">
      <w:start w:val="1"/>
      <w:numFmt w:val="lowerLetter"/>
      <w:lvlText w:val="%8."/>
      <w:lvlJc w:val="left"/>
      <w:pPr>
        <w:ind w:left="12132" w:hanging="360"/>
      </w:pPr>
    </w:lvl>
    <w:lvl w:ilvl="8" w:tplc="0416001B" w:tentative="1">
      <w:start w:val="1"/>
      <w:numFmt w:val="lowerRoman"/>
      <w:lvlText w:val="%9."/>
      <w:lvlJc w:val="right"/>
      <w:pPr>
        <w:ind w:left="12852" w:hanging="180"/>
      </w:pPr>
    </w:lvl>
  </w:abstractNum>
  <w:abstractNum w:abstractNumId="7" w15:restartNumberingAfterBreak="0">
    <w:nsid w:val="08277C28"/>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8" w15:restartNumberingAfterBreak="0">
    <w:nsid w:val="0DB878C4"/>
    <w:multiLevelType w:val="hybridMultilevel"/>
    <w:tmpl w:val="1F766138"/>
    <w:lvl w:ilvl="0" w:tplc="561CE364">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12946799"/>
    <w:multiLevelType w:val="hybridMultilevel"/>
    <w:tmpl w:val="AB82421A"/>
    <w:lvl w:ilvl="0" w:tplc="7B5015E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157A2A75"/>
    <w:multiLevelType w:val="hybridMultilevel"/>
    <w:tmpl w:val="AC06CEB8"/>
    <w:lvl w:ilvl="0" w:tplc="983821E4">
      <w:start w:val="2"/>
      <w:numFmt w:val="lowerRoman"/>
      <w:lvlText w:val="(%1)"/>
      <w:lvlJc w:val="left"/>
      <w:pPr>
        <w:ind w:left="1429" w:hanging="72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11" w15:restartNumberingAfterBreak="0">
    <w:nsid w:val="15E66022"/>
    <w:multiLevelType w:val="multilevel"/>
    <w:tmpl w:val="F3FA6CC2"/>
    <w:lvl w:ilvl="0">
      <w:start w:val="1"/>
      <w:numFmt w:val="decimal"/>
      <w:lvlText w:val="%1."/>
      <w:lvlJc w:val="left"/>
      <w:rPr>
        <w:rFonts w:ascii="Tahoma" w:hAnsi="Tahoma" w:cs="Tahoma" w:hint="default"/>
        <w:b/>
        <w:bCs/>
        <w:i w:val="0"/>
        <w:iCs w:val="0"/>
        <w:smallCaps w:val="0"/>
        <w:strike w:val="0"/>
        <w:color w:val="000000"/>
        <w:spacing w:val="0"/>
        <w:w w:val="100"/>
        <w:position w:val="0"/>
        <w:sz w:val="22"/>
        <w:szCs w:val="22"/>
        <w:u w:val="none"/>
      </w:rPr>
    </w:lvl>
    <w:lvl w:ilvl="1">
      <w:start w:val="1"/>
      <w:numFmt w:val="decimal"/>
      <w:lvlText w:val="%1.%2"/>
      <w:lvlJc w:val="left"/>
      <w:pPr>
        <w:ind w:left="142"/>
      </w:pPr>
      <w:rPr>
        <w:rFonts w:ascii="Tahoma" w:eastAsia="Times New Roman" w:hAnsi="Tahoma" w:cs="Tahoma" w:hint="default"/>
        <w:b/>
        <w:bCs/>
        <w:i w:val="0"/>
        <w:iCs w:val="0"/>
        <w:smallCaps w:val="0"/>
        <w:strike w:val="0"/>
        <w:color w:val="000000"/>
        <w:spacing w:val="0"/>
        <w:w w:val="100"/>
        <w:position w:val="0"/>
        <w:sz w:val="22"/>
        <w:szCs w:val="22"/>
        <w:u w:val="none"/>
      </w:rPr>
    </w:lvl>
    <w:lvl w:ilvl="2">
      <w:start w:val="1"/>
      <w:numFmt w:val="decimal"/>
      <w:lvlText w:val="%1.%2.%3"/>
      <w:lvlJc w:val="left"/>
      <w:pPr>
        <w:ind w:left="1277"/>
      </w:pPr>
      <w:rPr>
        <w:rFonts w:cs="Times New Roman" w:hint="default"/>
        <w:b/>
        <w:bCs/>
        <w:i w:val="0"/>
        <w:iCs w:val="0"/>
        <w:smallCaps w:val="0"/>
        <w:strike w:val="0"/>
        <w:color w:val="000000"/>
        <w:spacing w:val="0"/>
        <w:w w:val="100"/>
        <w:position w:val="0"/>
        <w:sz w:val="22"/>
        <w:szCs w:val="22"/>
        <w:u w:val="none"/>
      </w:rPr>
    </w:lvl>
    <w:lvl w:ilvl="3">
      <w:start w:val="1"/>
      <w:numFmt w:val="decimal"/>
      <w:lvlText w:val="%4.1.1"/>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2" w15:restartNumberingAfterBreak="0">
    <w:nsid w:val="17263673"/>
    <w:multiLevelType w:val="hybridMultilevel"/>
    <w:tmpl w:val="C07039D6"/>
    <w:lvl w:ilvl="0" w:tplc="1752083A">
      <w:start w:val="1"/>
      <w:numFmt w:val="lowerRoman"/>
      <w:lvlText w:val="(%1)"/>
      <w:lvlJc w:val="left"/>
      <w:pPr>
        <w:ind w:left="1440" w:hanging="720"/>
      </w:pPr>
      <w:rPr>
        <w:rFonts w:ascii="Tahoma" w:hAnsi="Tahoma" w:cs="Tahoma"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3" w15:restartNumberingAfterBreak="0">
    <w:nsid w:val="1AB965BA"/>
    <w:multiLevelType w:val="multilevel"/>
    <w:tmpl w:val="CCD821A6"/>
    <w:lvl w:ilvl="0">
      <w:start w:val="1"/>
      <w:numFmt w:val="decimal"/>
      <w:lvlText w:val="%1."/>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2A7666"/>
    <w:multiLevelType w:val="hybridMultilevel"/>
    <w:tmpl w:val="E7D2E7D4"/>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42F2C262">
      <w:start w:val="1"/>
      <w:numFmt w:val="lowerRoman"/>
      <w:lvlText w:val="(%2)"/>
      <w:lvlJc w:val="left"/>
      <w:pPr>
        <w:ind w:left="1440" w:hanging="360"/>
      </w:pPr>
      <w:rPr>
        <w:rFonts w:ascii="Tahoma" w:hAnsi="Tahoma" w:cs="Tahoma" w:hint="default"/>
        <w:b/>
        <w:i w:val="0"/>
        <w:spacing w:val="0"/>
        <w:sz w:val="22"/>
        <w:szCs w:val="22"/>
        <w:u w:val="none"/>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5E39EF"/>
    <w:multiLevelType w:val="hybridMultilevel"/>
    <w:tmpl w:val="DBE68B68"/>
    <w:lvl w:ilvl="0" w:tplc="96A23642">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206E55E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8" w15:restartNumberingAfterBreak="0">
    <w:nsid w:val="21D5124C"/>
    <w:multiLevelType w:val="hybridMultilevel"/>
    <w:tmpl w:val="BF361DE8"/>
    <w:lvl w:ilvl="0" w:tplc="EE92DB26">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296C59EA"/>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0" w15:restartNumberingAfterBreak="0">
    <w:nsid w:val="29BC4B4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1" w15:restartNumberingAfterBreak="0">
    <w:nsid w:val="2BED6F40"/>
    <w:multiLevelType w:val="hybridMultilevel"/>
    <w:tmpl w:val="CF64DE8C"/>
    <w:lvl w:ilvl="0" w:tplc="DBEA3B3C">
      <w:start w:val="9"/>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15:restartNumberingAfterBreak="0">
    <w:nsid w:val="2BFD3448"/>
    <w:multiLevelType w:val="multilevel"/>
    <w:tmpl w:val="838642F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ascii="Tahoma" w:hAnsi="Tahoma" w:cs="Tahoma" w:hint="default"/>
        <w:b w:val="0"/>
        <w:sz w:val="20"/>
        <w:szCs w:val="20"/>
        <w:lang w:val="en-U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E41A07"/>
    <w:multiLevelType w:val="multilevel"/>
    <w:tmpl w:val="4E626388"/>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F3B37F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5" w15:restartNumberingAfterBreak="0">
    <w:nsid w:val="306550B8"/>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6" w15:restartNumberingAfterBreak="0">
    <w:nsid w:val="31070CB9"/>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7" w15:restartNumberingAfterBreak="0">
    <w:nsid w:val="3111186C"/>
    <w:multiLevelType w:val="hybridMultilevel"/>
    <w:tmpl w:val="D0F26690"/>
    <w:lvl w:ilvl="0" w:tplc="42C4B23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1F3763D"/>
    <w:multiLevelType w:val="multilevel"/>
    <w:tmpl w:val="F3D4C81C"/>
    <w:lvl w:ilvl="0">
      <w:start w:val="1"/>
      <w:numFmt w:val="decimal"/>
      <w:lvlText w:val="%1."/>
      <w:lvlJc w:val="left"/>
      <w:pPr>
        <w:tabs>
          <w:tab w:val="num" w:pos="709"/>
        </w:tabs>
        <w:ind w:left="709" w:hanging="709"/>
      </w:pPr>
      <w:rPr>
        <w:rFonts w:ascii="Times New Roman" w:hAnsi="Times New Roman" w:cs="Courier New" w:hint="default"/>
        <w:b w:val="0"/>
        <w:i w:val="0"/>
        <w:sz w:val="26"/>
      </w:rPr>
    </w:lvl>
    <w:lvl w:ilvl="1">
      <w:start w:val="1"/>
      <w:numFmt w:val="decimal"/>
      <w:lvlText w:val="%1.%2"/>
      <w:lvlJc w:val="left"/>
      <w:pPr>
        <w:tabs>
          <w:tab w:val="num" w:pos="709"/>
        </w:tabs>
        <w:ind w:left="709" w:hanging="709"/>
      </w:pPr>
      <w:rPr>
        <w:rFonts w:ascii="Times New Roman" w:hAnsi="Times New Roman" w:cs="Courier New" w:hint="default"/>
        <w:b w:val="0"/>
        <w:i w:val="0"/>
        <w:sz w:val="26"/>
      </w:rPr>
    </w:lvl>
    <w:lvl w:ilvl="2">
      <w:start w:val="1"/>
      <w:numFmt w:val="upperRoman"/>
      <w:lvlText w:val="%3."/>
      <w:lvlJc w:val="left"/>
      <w:pPr>
        <w:tabs>
          <w:tab w:val="num" w:pos="1701"/>
        </w:tabs>
        <w:ind w:left="1701" w:hanging="992"/>
      </w:pPr>
      <w:rPr>
        <w:rFonts w:ascii="Times New Roman" w:hAnsi="Times New Roman" w:cs="Courier New" w:hint="default"/>
        <w:b w:val="0"/>
        <w:i w:val="0"/>
        <w:sz w:val="26"/>
        <w:szCs w:val="20"/>
      </w:rPr>
    </w:lvl>
    <w:lvl w:ilvl="3">
      <w:start w:val="1"/>
      <w:numFmt w:val="lowerLetter"/>
      <w:lvlText w:val="(%4)"/>
      <w:lvlJc w:val="left"/>
      <w:pPr>
        <w:tabs>
          <w:tab w:val="num" w:pos="2126"/>
        </w:tabs>
        <w:ind w:left="2126" w:hanging="425"/>
      </w:pPr>
      <w:rPr>
        <w:rFonts w:ascii="Times New Roman" w:hAnsi="Times New Roman" w:cs="Courier New" w:hint="default"/>
        <w:b w:val="0"/>
        <w:i w:val="0"/>
        <w:sz w:val="26"/>
        <w:szCs w:val="20"/>
      </w:rPr>
    </w:lvl>
    <w:lvl w:ilvl="4">
      <w:start w:val="1"/>
      <w:numFmt w:val="lowerRoman"/>
      <w:lvlText w:val="(%5)"/>
      <w:lvlJc w:val="left"/>
      <w:pPr>
        <w:tabs>
          <w:tab w:val="num" w:pos="2835"/>
        </w:tabs>
        <w:ind w:left="2835" w:hanging="709"/>
      </w:pPr>
      <w:rPr>
        <w:rFonts w:ascii="Times New Roman" w:hAnsi="Times New Roman" w:cs="Courier New" w:hint="default"/>
        <w:b w:val="0"/>
        <w:i w:val="0"/>
        <w:sz w:val="26"/>
      </w:rPr>
    </w:lvl>
    <w:lvl w:ilvl="5">
      <w:start w:val="1"/>
      <w:numFmt w:val="decimal"/>
      <w:lvlText w:val="%1.%2.%6"/>
      <w:lvlJc w:val="left"/>
      <w:pPr>
        <w:tabs>
          <w:tab w:val="num" w:pos="709"/>
        </w:tabs>
        <w:ind w:left="709" w:hanging="709"/>
      </w:pPr>
      <w:rPr>
        <w:rFonts w:ascii="Times New Roman" w:hAnsi="Times New Roman" w:cs="Courier New" w:hint="default"/>
        <w:b w:val="0"/>
        <w:i w:val="0"/>
        <w:sz w:val="26"/>
        <w:szCs w:val="20"/>
      </w:rPr>
    </w:lvl>
    <w:lvl w:ilvl="6">
      <w:start w:val="1"/>
      <w:numFmt w:val="upperRoman"/>
      <w:lvlText w:val="%7."/>
      <w:lvlJc w:val="left"/>
      <w:pPr>
        <w:tabs>
          <w:tab w:val="num" w:pos="1701"/>
        </w:tabs>
        <w:ind w:left="1701" w:hanging="992"/>
      </w:pPr>
      <w:rPr>
        <w:rFonts w:ascii="Times New Roman" w:hAnsi="Times New Roman" w:cs="Courier New" w:hint="default"/>
        <w:b w:val="0"/>
        <w:i w:val="0"/>
        <w:sz w:val="26"/>
      </w:rPr>
    </w:lvl>
    <w:lvl w:ilvl="7">
      <w:start w:val="1"/>
      <w:numFmt w:val="lowerLetter"/>
      <w:lvlText w:val="(%8)"/>
      <w:lvlJc w:val="left"/>
      <w:pPr>
        <w:tabs>
          <w:tab w:val="num" w:pos="2126"/>
        </w:tabs>
        <w:ind w:left="2126" w:hanging="425"/>
      </w:pPr>
      <w:rPr>
        <w:rFonts w:ascii="Times New Roman" w:hAnsi="Times New Roman" w:cs="Courier New" w:hint="default"/>
        <w:b w:val="0"/>
        <w:i w:val="0"/>
        <w:sz w:val="26"/>
      </w:rPr>
    </w:lvl>
    <w:lvl w:ilvl="8">
      <w:start w:val="1"/>
      <w:numFmt w:val="lowerRoman"/>
      <w:lvlText w:val="(%9)"/>
      <w:lvlJc w:val="left"/>
      <w:pPr>
        <w:tabs>
          <w:tab w:val="num" w:pos="2835"/>
        </w:tabs>
        <w:ind w:left="2835" w:hanging="709"/>
      </w:pPr>
      <w:rPr>
        <w:rFonts w:ascii="Times New Roman" w:hAnsi="Times New Roman" w:cs="Courier New" w:hint="default"/>
        <w:b w:val="0"/>
        <w:i w:val="0"/>
        <w:sz w:val="26"/>
      </w:rPr>
    </w:lvl>
  </w:abstractNum>
  <w:abstractNum w:abstractNumId="29" w15:restartNumberingAfterBreak="0">
    <w:nsid w:val="32052325"/>
    <w:multiLevelType w:val="hybridMultilevel"/>
    <w:tmpl w:val="1C84752A"/>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5B644EB"/>
    <w:multiLevelType w:val="hybridMultilevel"/>
    <w:tmpl w:val="A926AE88"/>
    <w:lvl w:ilvl="0" w:tplc="99A4CFC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6312446"/>
    <w:multiLevelType w:val="hybridMultilevel"/>
    <w:tmpl w:val="0164D1CA"/>
    <w:lvl w:ilvl="0" w:tplc="5BC2A72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15:restartNumberingAfterBreak="0">
    <w:nsid w:val="363F5771"/>
    <w:multiLevelType w:val="multilevel"/>
    <w:tmpl w:val="7FCACD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lowerLetter"/>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33" w15:restartNumberingAfterBreak="0">
    <w:nsid w:val="371965A9"/>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4" w15:restartNumberingAfterBreak="0">
    <w:nsid w:val="38403C51"/>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5" w15:restartNumberingAfterBreak="0">
    <w:nsid w:val="40623517"/>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6" w15:restartNumberingAfterBreak="0">
    <w:nsid w:val="42462FCC"/>
    <w:multiLevelType w:val="hybridMultilevel"/>
    <w:tmpl w:val="72B8A0CE"/>
    <w:lvl w:ilvl="0" w:tplc="92D69924">
      <w:start w:val="1"/>
      <w:numFmt w:val="lowerRoman"/>
      <w:lvlText w:val="(%1)"/>
      <w:lvlJc w:val="left"/>
      <w:pPr>
        <w:ind w:left="1004" w:hanging="360"/>
      </w:pPr>
      <w:rPr>
        <w:rFonts w:hint="default"/>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7" w15:restartNumberingAfterBreak="0">
    <w:nsid w:val="46334C8C"/>
    <w:multiLevelType w:val="hybridMultilevel"/>
    <w:tmpl w:val="BE5689A6"/>
    <w:lvl w:ilvl="0" w:tplc="42F2C262">
      <w:start w:val="1"/>
      <w:numFmt w:val="lowerRoman"/>
      <w:lvlText w:val="(%1)"/>
      <w:lvlJc w:val="left"/>
      <w:pPr>
        <w:ind w:left="144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6DA6D7C"/>
    <w:multiLevelType w:val="hybridMultilevel"/>
    <w:tmpl w:val="5CF47B2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84551E2"/>
    <w:multiLevelType w:val="multilevel"/>
    <w:tmpl w:val="C124325C"/>
    <w:lvl w:ilvl="0">
      <w:start w:val="1"/>
      <w:numFmt w:val="upperLetter"/>
      <w:lvlText w:val="(%1)"/>
      <w:lvlJc w:val="left"/>
      <w:rPr>
        <w:rFonts w:ascii="Tahoma" w:eastAsia="Times New Roman" w:hAnsi="Tahoma" w:cs="Tahoma" w:hint="default"/>
        <w:b/>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48610134"/>
    <w:multiLevelType w:val="hybridMultilevel"/>
    <w:tmpl w:val="2F88F564"/>
    <w:lvl w:ilvl="0" w:tplc="6D48C23C">
      <w:start w:val="1"/>
      <w:numFmt w:val="lowerRoman"/>
      <w:lvlText w:val="(%1)"/>
      <w:lvlJc w:val="left"/>
      <w:pPr>
        <w:ind w:left="1080" w:hanging="72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8866EAB"/>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2" w15:restartNumberingAfterBreak="0">
    <w:nsid w:val="49C72097"/>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3" w15:restartNumberingAfterBreak="0">
    <w:nsid w:val="4B3A2DBF"/>
    <w:multiLevelType w:val="hybridMultilevel"/>
    <w:tmpl w:val="C2DC0DFC"/>
    <w:lvl w:ilvl="0" w:tplc="C082C4A6">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4" w15:restartNumberingAfterBreak="0">
    <w:nsid w:val="4F6D3D84"/>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195795F"/>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9566E2C"/>
    <w:multiLevelType w:val="hybridMultilevel"/>
    <w:tmpl w:val="A512425E"/>
    <w:lvl w:ilvl="0" w:tplc="EB129940">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7" w15:restartNumberingAfterBreak="0">
    <w:nsid w:val="5F7A21A4"/>
    <w:multiLevelType w:val="hybridMultilevel"/>
    <w:tmpl w:val="8FDC8874"/>
    <w:lvl w:ilvl="0" w:tplc="7E02882C">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8"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9" w15:restartNumberingAfterBreak="0">
    <w:nsid w:val="5FCB4379"/>
    <w:multiLevelType w:val="hybridMultilevel"/>
    <w:tmpl w:val="1562C944"/>
    <w:lvl w:ilvl="0" w:tplc="BF78E36E">
      <w:start w:val="1"/>
      <w:numFmt w:val="low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1914207"/>
    <w:multiLevelType w:val="multilevel"/>
    <w:tmpl w:val="4112E41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2" w15:restartNumberingAfterBreak="0">
    <w:nsid w:val="672E194E"/>
    <w:multiLevelType w:val="multilevel"/>
    <w:tmpl w:val="117AD7B6"/>
    <w:lvl w:ilvl="0">
      <w:start w:val="1"/>
      <w:numFmt w:val="lowerRoman"/>
      <w:lvlText w:val="(%1)"/>
      <w:lvlJc w:val="left"/>
      <w:rPr>
        <w:rFonts w:ascii="Tahoma" w:eastAsia="Times New Roman" w:hAnsi="Tahoma" w:cs="Tahoma" w:hint="default"/>
        <w:b/>
        <w:bCs w:val="0"/>
        <w:i w:val="0"/>
        <w:iCs w:val="0"/>
        <w:smallCaps w:val="0"/>
        <w:strike w:val="0"/>
        <w:color w:val="000000"/>
        <w:spacing w:val="0"/>
        <w:w w:val="100"/>
        <w:position w:val="0"/>
        <w:sz w:val="22"/>
        <w:szCs w:val="22"/>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3" w15:restartNumberingAfterBreak="0">
    <w:nsid w:val="6B1D1232"/>
    <w:multiLevelType w:val="multilevel"/>
    <w:tmpl w:val="7F100120"/>
    <w:lvl w:ilvl="0">
      <w:start w:val="1"/>
      <w:numFmt w:val="decimal"/>
      <w:pStyle w:val="Level1"/>
      <w:lvlText w:val="%1"/>
      <w:lvlJc w:val="left"/>
      <w:pPr>
        <w:tabs>
          <w:tab w:val="num" w:pos="567"/>
        </w:tabs>
        <w:ind w:left="567" w:hanging="567"/>
      </w:pPr>
      <w:rPr>
        <w:rFonts w:ascii="Times" w:hAnsi="Times" w:cs="Times New Roman" w:hint="default"/>
        <w:b/>
        <w:i w:val="0"/>
        <w:sz w:val="24"/>
        <w:szCs w:val="24"/>
      </w:rPr>
    </w:lvl>
    <w:lvl w:ilvl="1">
      <w:start w:val="1"/>
      <w:numFmt w:val="decimal"/>
      <w:lvlText w:val="%1.%2"/>
      <w:lvlJc w:val="left"/>
      <w:pPr>
        <w:tabs>
          <w:tab w:val="num" w:pos="1106"/>
        </w:tabs>
        <w:ind w:left="1106" w:hanging="680"/>
      </w:pPr>
      <w:rPr>
        <w:rFonts w:cs="Times New Roman" w:hint="default"/>
        <w:b w:val="0"/>
        <w:i w:val="0"/>
        <w:sz w:val="24"/>
        <w:szCs w:val="24"/>
      </w:rPr>
    </w:lvl>
    <w:lvl w:ilvl="2">
      <w:start w:val="1"/>
      <w:numFmt w:val="decimal"/>
      <w:lvlText w:val="%1.%2.%3"/>
      <w:lvlJc w:val="left"/>
      <w:pPr>
        <w:tabs>
          <w:tab w:val="num" w:pos="1362"/>
        </w:tabs>
        <w:ind w:left="1362" w:hanging="794"/>
      </w:pPr>
      <w:rPr>
        <w:rFonts w:ascii="Times" w:hAnsi="Times" w:cs="Times New Roman" w:hint="default"/>
        <w:b w:val="0"/>
        <w:i w:val="0"/>
        <w:sz w:val="24"/>
        <w:szCs w:val="24"/>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4" w15:restartNumberingAfterBreak="0">
    <w:nsid w:val="6EBC7FE0"/>
    <w:multiLevelType w:val="multilevel"/>
    <w:tmpl w:val="0E0E6FA2"/>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5" w15:restartNumberingAfterBreak="0">
    <w:nsid w:val="705E23C8"/>
    <w:multiLevelType w:val="hybridMultilevel"/>
    <w:tmpl w:val="4CFA7FCC"/>
    <w:lvl w:ilvl="0" w:tplc="30B2A556">
      <w:start w:val="1"/>
      <w:numFmt w:val="lowerLetter"/>
      <w:lvlText w:val="(%1)"/>
      <w:lvlJc w:val="left"/>
      <w:pPr>
        <w:ind w:left="720" w:hanging="360"/>
      </w:pPr>
      <w:rPr>
        <w:rFonts w:cs="Times New Roman" w:hint="default"/>
      </w:rPr>
    </w:lvl>
    <w:lvl w:ilvl="1" w:tplc="13447994">
      <w:start w:val="1"/>
      <w:numFmt w:val="decimal"/>
      <w:lvlText w:val="%2."/>
      <w:lvlJc w:val="left"/>
      <w:pPr>
        <w:ind w:left="1785" w:hanging="705"/>
      </w:pPr>
      <w:rPr>
        <w:rFonts w:hint="default"/>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6"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6E20950"/>
    <w:multiLevelType w:val="multilevel"/>
    <w:tmpl w:val="5498D2E8"/>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num w:numId="1">
    <w:abstractNumId w:val="47"/>
  </w:num>
  <w:num w:numId="2">
    <w:abstractNumId w:val="33"/>
  </w:num>
  <w:num w:numId="3">
    <w:abstractNumId w:val="40"/>
  </w:num>
  <w:num w:numId="4">
    <w:abstractNumId w:val="46"/>
  </w:num>
  <w:num w:numId="5">
    <w:abstractNumId w:val="43"/>
  </w:num>
  <w:num w:numId="6">
    <w:abstractNumId w:val="9"/>
  </w:num>
  <w:num w:numId="7">
    <w:abstractNumId w:val="8"/>
  </w:num>
  <w:num w:numId="8">
    <w:abstractNumId w:val="18"/>
  </w:num>
  <w:num w:numId="9">
    <w:abstractNumId w:val="55"/>
  </w:num>
  <w:num w:numId="10">
    <w:abstractNumId w:val="16"/>
  </w:num>
  <w:num w:numId="11">
    <w:abstractNumId w:val="21"/>
  </w:num>
  <w:num w:numId="12">
    <w:abstractNumId w:val="10"/>
  </w:num>
  <w:num w:numId="13">
    <w:abstractNumId w:val="30"/>
  </w:num>
  <w:num w:numId="14">
    <w:abstractNumId w:val="0"/>
  </w:num>
  <w:num w:numId="15">
    <w:abstractNumId w:val="3"/>
  </w:num>
  <w:num w:numId="16">
    <w:abstractNumId w:val="2"/>
  </w:num>
  <w:num w:numId="17">
    <w:abstractNumId w:val="4"/>
  </w:num>
  <w:num w:numId="18">
    <w:abstractNumId w:val="49"/>
  </w:num>
  <w:num w:numId="19">
    <w:abstractNumId w:val="53"/>
  </w:num>
  <w:num w:numId="20">
    <w:abstractNumId w:val="28"/>
  </w:num>
  <w:num w:numId="21">
    <w:abstractNumId w:val="23"/>
  </w:num>
  <w:num w:numId="22">
    <w:abstractNumId w:val="13"/>
  </w:num>
  <w:num w:numId="23">
    <w:abstractNumId w:val="44"/>
  </w:num>
  <w:num w:numId="24">
    <w:abstractNumId w:val="22"/>
  </w:num>
  <w:num w:numId="25">
    <w:abstractNumId w:val="34"/>
  </w:num>
  <w:num w:numId="26">
    <w:abstractNumId w:val="29"/>
  </w:num>
  <w:num w:numId="27">
    <w:abstractNumId w:val="15"/>
  </w:num>
  <w:num w:numId="28">
    <w:abstractNumId w:val="7"/>
  </w:num>
  <w:num w:numId="29">
    <w:abstractNumId w:val="57"/>
  </w:num>
  <w:num w:numId="30">
    <w:abstractNumId w:val="17"/>
  </w:num>
  <w:num w:numId="31">
    <w:abstractNumId w:val="54"/>
  </w:num>
  <w:num w:numId="32">
    <w:abstractNumId w:val="24"/>
  </w:num>
  <w:num w:numId="33">
    <w:abstractNumId w:val="41"/>
  </w:num>
  <w:num w:numId="34">
    <w:abstractNumId w:val="45"/>
  </w:num>
  <w:num w:numId="35">
    <w:abstractNumId w:val="48"/>
  </w:num>
  <w:num w:numId="36">
    <w:abstractNumId w:val="19"/>
  </w:num>
  <w:num w:numId="37">
    <w:abstractNumId w:val="12"/>
  </w:num>
  <w:num w:numId="38">
    <w:abstractNumId w:val="5"/>
  </w:num>
  <w:num w:numId="39">
    <w:abstractNumId w:val="20"/>
  </w:num>
  <w:num w:numId="40">
    <w:abstractNumId w:val="11"/>
  </w:num>
  <w:num w:numId="41">
    <w:abstractNumId w:val="25"/>
  </w:num>
  <w:num w:numId="42">
    <w:abstractNumId w:val="26"/>
  </w:num>
  <w:num w:numId="43">
    <w:abstractNumId w:val="51"/>
  </w:num>
  <w:num w:numId="44">
    <w:abstractNumId w:val="38"/>
  </w:num>
  <w:num w:numId="45">
    <w:abstractNumId w:val="36"/>
  </w:num>
  <w:num w:numId="46">
    <w:abstractNumId w:val="39"/>
  </w:num>
  <w:num w:numId="47">
    <w:abstractNumId w:val="27"/>
  </w:num>
  <w:num w:numId="48">
    <w:abstractNumId w:val="31"/>
  </w:num>
  <w:num w:numId="49">
    <w:abstractNumId w:val="52"/>
  </w:num>
  <w:num w:numId="50">
    <w:abstractNumId w:val="14"/>
  </w:num>
  <w:num w:numId="51">
    <w:abstractNumId w:val="56"/>
  </w:num>
  <w:num w:numId="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num>
  <w:num w:numId="54">
    <w:abstractNumId w:val="37"/>
  </w:num>
  <w:num w:numId="55">
    <w:abstractNumId w:val="32"/>
  </w:num>
  <w:num w:numId="56">
    <w:abstractNumId w:val="50"/>
  </w:num>
  <w:num w:numId="57">
    <w:abstractNumId w:val="1"/>
  </w:num>
  <w:num w:numId="58">
    <w:abstractNumId w:val="6"/>
  </w:num>
  <w:num w:numId="59">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AU" w:vendorID="64" w:dllVersion="6" w:nlCheck="1" w:checkStyle="1"/>
  <w:activeWritingStyle w:appName="MSWord" w:lang="en-US" w:vendorID="64" w:dllVersion="6" w:nlCheck="1" w:checkStyle="1"/>
  <w:activeWritingStyle w:appName="MSWord" w:lang="pt-BR" w:vendorID="64" w:dllVersion="131078" w:nlCheck="1" w:checkStyle="0"/>
  <w:proofState w:spelling="clean" w:grammar="clean"/>
  <w:defaultTabStop w:val="708"/>
  <w:hyphenationZone w:val="425"/>
  <w:drawingGridHorizontalSpacing w:val="13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B93"/>
    <w:rsid w:val="000040E3"/>
    <w:rsid w:val="00011F6B"/>
    <w:rsid w:val="000143FF"/>
    <w:rsid w:val="00032890"/>
    <w:rsid w:val="000356C0"/>
    <w:rsid w:val="00035EF7"/>
    <w:rsid w:val="000370DF"/>
    <w:rsid w:val="000456EB"/>
    <w:rsid w:val="0005189E"/>
    <w:rsid w:val="00051B5B"/>
    <w:rsid w:val="0005246E"/>
    <w:rsid w:val="000567C4"/>
    <w:rsid w:val="00062D06"/>
    <w:rsid w:val="0006321B"/>
    <w:rsid w:val="0006341D"/>
    <w:rsid w:val="00063A34"/>
    <w:rsid w:val="00072FD1"/>
    <w:rsid w:val="00074EBA"/>
    <w:rsid w:val="0007780E"/>
    <w:rsid w:val="00085E9E"/>
    <w:rsid w:val="00086AFA"/>
    <w:rsid w:val="00090946"/>
    <w:rsid w:val="000942F6"/>
    <w:rsid w:val="00095357"/>
    <w:rsid w:val="0009641A"/>
    <w:rsid w:val="00096B86"/>
    <w:rsid w:val="000A78B0"/>
    <w:rsid w:val="000B05C7"/>
    <w:rsid w:val="000B144A"/>
    <w:rsid w:val="000B1A34"/>
    <w:rsid w:val="000B59A0"/>
    <w:rsid w:val="000B71FD"/>
    <w:rsid w:val="000C0304"/>
    <w:rsid w:val="000C349C"/>
    <w:rsid w:val="000D021B"/>
    <w:rsid w:val="000D374D"/>
    <w:rsid w:val="000D3DBB"/>
    <w:rsid w:val="000D471B"/>
    <w:rsid w:val="000D5CE5"/>
    <w:rsid w:val="000D7924"/>
    <w:rsid w:val="000E6A2B"/>
    <w:rsid w:val="000E6B20"/>
    <w:rsid w:val="000F1673"/>
    <w:rsid w:val="00106C42"/>
    <w:rsid w:val="00107E5D"/>
    <w:rsid w:val="001152AC"/>
    <w:rsid w:val="00116D55"/>
    <w:rsid w:val="001178C2"/>
    <w:rsid w:val="00120A15"/>
    <w:rsid w:val="001339BB"/>
    <w:rsid w:val="001365E4"/>
    <w:rsid w:val="00146B2A"/>
    <w:rsid w:val="001471F7"/>
    <w:rsid w:val="00147A02"/>
    <w:rsid w:val="00154AEA"/>
    <w:rsid w:val="00162F00"/>
    <w:rsid w:val="001758A8"/>
    <w:rsid w:val="001950E9"/>
    <w:rsid w:val="00195333"/>
    <w:rsid w:val="001A3C05"/>
    <w:rsid w:val="001C4C3C"/>
    <w:rsid w:val="001C4C5D"/>
    <w:rsid w:val="001C76B6"/>
    <w:rsid w:val="001D58D7"/>
    <w:rsid w:val="001D798B"/>
    <w:rsid w:val="001E295B"/>
    <w:rsid w:val="001E5BFB"/>
    <w:rsid w:val="001E7BED"/>
    <w:rsid w:val="001F3466"/>
    <w:rsid w:val="00205807"/>
    <w:rsid w:val="00212594"/>
    <w:rsid w:val="00222A2D"/>
    <w:rsid w:val="002232FB"/>
    <w:rsid w:val="00226FB1"/>
    <w:rsid w:val="002348B1"/>
    <w:rsid w:val="00235471"/>
    <w:rsid w:val="00237DD0"/>
    <w:rsid w:val="00242D46"/>
    <w:rsid w:val="00252295"/>
    <w:rsid w:val="0027689B"/>
    <w:rsid w:val="00286B07"/>
    <w:rsid w:val="00291C79"/>
    <w:rsid w:val="0029211B"/>
    <w:rsid w:val="00292699"/>
    <w:rsid w:val="00295D8F"/>
    <w:rsid w:val="002A6D24"/>
    <w:rsid w:val="002B5230"/>
    <w:rsid w:val="002C2B90"/>
    <w:rsid w:val="002C48C3"/>
    <w:rsid w:val="002C691A"/>
    <w:rsid w:val="002C7CC7"/>
    <w:rsid w:val="002E09CE"/>
    <w:rsid w:val="002E39E2"/>
    <w:rsid w:val="002E5479"/>
    <w:rsid w:val="002E6BAD"/>
    <w:rsid w:val="002F037C"/>
    <w:rsid w:val="002F0A80"/>
    <w:rsid w:val="002F4005"/>
    <w:rsid w:val="002F48AC"/>
    <w:rsid w:val="0030212E"/>
    <w:rsid w:val="00303D75"/>
    <w:rsid w:val="003106F9"/>
    <w:rsid w:val="00313725"/>
    <w:rsid w:val="00327598"/>
    <w:rsid w:val="00330F44"/>
    <w:rsid w:val="00333FBC"/>
    <w:rsid w:val="00334445"/>
    <w:rsid w:val="003353E3"/>
    <w:rsid w:val="00340B01"/>
    <w:rsid w:val="003427F0"/>
    <w:rsid w:val="0034458B"/>
    <w:rsid w:val="00346184"/>
    <w:rsid w:val="00351DAC"/>
    <w:rsid w:val="003623B5"/>
    <w:rsid w:val="003633F1"/>
    <w:rsid w:val="003764F8"/>
    <w:rsid w:val="0038255D"/>
    <w:rsid w:val="0038734A"/>
    <w:rsid w:val="00391333"/>
    <w:rsid w:val="00391B67"/>
    <w:rsid w:val="003943C1"/>
    <w:rsid w:val="003958EF"/>
    <w:rsid w:val="003970F2"/>
    <w:rsid w:val="003B5292"/>
    <w:rsid w:val="003B52E9"/>
    <w:rsid w:val="003B5383"/>
    <w:rsid w:val="003C1BA3"/>
    <w:rsid w:val="003D2CFD"/>
    <w:rsid w:val="003E0E29"/>
    <w:rsid w:val="003E4F3D"/>
    <w:rsid w:val="003E7761"/>
    <w:rsid w:val="003F3FF0"/>
    <w:rsid w:val="003F699A"/>
    <w:rsid w:val="00403451"/>
    <w:rsid w:val="00407647"/>
    <w:rsid w:val="004136F3"/>
    <w:rsid w:val="00424976"/>
    <w:rsid w:val="0042598D"/>
    <w:rsid w:val="00445EFB"/>
    <w:rsid w:val="00451BAA"/>
    <w:rsid w:val="0046567B"/>
    <w:rsid w:val="00466B75"/>
    <w:rsid w:val="00470F9B"/>
    <w:rsid w:val="004715F7"/>
    <w:rsid w:val="0048377E"/>
    <w:rsid w:val="00484A94"/>
    <w:rsid w:val="00487C46"/>
    <w:rsid w:val="0049251A"/>
    <w:rsid w:val="00492E43"/>
    <w:rsid w:val="00495C76"/>
    <w:rsid w:val="00496951"/>
    <w:rsid w:val="00497E74"/>
    <w:rsid w:val="004A128F"/>
    <w:rsid w:val="004A353B"/>
    <w:rsid w:val="004A60E0"/>
    <w:rsid w:val="004A65C2"/>
    <w:rsid w:val="004B3746"/>
    <w:rsid w:val="004B387A"/>
    <w:rsid w:val="004B58CC"/>
    <w:rsid w:val="004C5D79"/>
    <w:rsid w:val="004C6F8E"/>
    <w:rsid w:val="004D2E37"/>
    <w:rsid w:val="004D320A"/>
    <w:rsid w:val="004D6F58"/>
    <w:rsid w:val="004E4E22"/>
    <w:rsid w:val="004E66E1"/>
    <w:rsid w:val="004E7F05"/>
    <w:rsid w:val="004F055B"/>
    <w:rsid w:val="004F1DBA"/>
    <w:rsid w:val="004F698F"/>
    <w:rsid w:val="00506D0C"/>
    <w:rsid w:val="005078BF"/>
    <w:rsid w:val="005120D5"/>
    <w:rsid w:val="00543598"/>
    <w:rsid w:val="00566CE0"/>
    <w:rsid w:val="00574D0C"/>
    <w:rsid w:val="00587246"/>
    <w:rsid w:val="0059518C"/>
    <w:rsid w:val="005A52FF"/>
    <w:rsid w:val="005A58AE"/>
    <w:rsid w:val="005A6ED5"/>
    <w:rsid w:val="005B2AE5"/>
    <w:rsid w:val="005B5556"/>
    <w:rsid w:val="005B6CFE"/>
    <w:rsid w:val="005C033E"/>
    <w:rsid w:val="005C3FBC"/>
    <w:rsid w:val="005D0E8D"/>
    <w:rsid w:val="005D3DFF"/>
    <w:rsid w:val="005D62A5"/>
    <w:rsid w:val="005D79A5"/>
    <w:rsid w:val="005E313B"/>
    <w:rsid w:val="005E5D64"/>
    <w:rsid w:val="005E7ED4"/>
    <w:rsid w:val="005F20E6"/>
    <w:rsid w:val="006059ED"/>
    <w:rsid w:val="00610518"/>
    <w:rsid w:val="00616E87"/>
    <w:rsid w:val="006210B2"/>
    <w:rsid w:val="006260F8"/>
    <w:rsid w:val="006316D0"/>
    <w:rsid w:val="00635D91"/>
    <w:rsid w:val="006472C6"/>
    <w:rsid w:val="00654299"/>
    <w:rsid w:val="006547F9"/>
    <w:rsid w:val="00664452"/>
    <w:rsid w:val="00664CD2"/>
    <w:rsid w:val="00665B93"/>
    <w:rsid w:val="00674266"/>
    <w:rsid w:val="006807FA"/>
    <w:rsid w:val="00683070"/>
    <w:rsid w:val="00690A5E"/>
    <w:rsid w:val="00690A6C"/>
    <w:rsid w:val="00693E7A"/>
    <w:rsid w:val="00696A6D"/>
    <w:rsid w:val="006A124D"/>
    <w:rsid w:val="006A5DEA"/>
    <w:rsid w:val="006B141E"/>
    <w:rsid w:val="006B476B"/>
    <w:rsid w:val="006C0B25"/>
    <w:rsid w:val="006D7DEC"/>
    <w:rsid w:val="006E1204"/>
    <w:rsid w:val="006E133E"/>
    <w:rsid w:val="006E14F4"/>
    <w:rsid w:val="006E3770"/>
    <w:rsid w:val="006E540F"/>
    <w:rsid w:val="006F6DC8"/>
    <w:rsid w:val="00710683"/>
    <w:rsid w:val="007162A6"/>
    <w:rsid w:val="00720CF1"/>
    <w:rsid w:val="00726C4A"/>
    <w:rsid w:val="007355F8"/>
    <w:rsid w:val="00735BC2"/>
    <w:rsid w:val="007364C0"/>
    <w:rsid w:val="00751427"/>
    <w:rsid w:val="00754230"/>
    <w:rsid w:val="00756C9F"/>
    <w:rsid w:val="00761390"/>
    <w:rsid w:val="007632C3"/>
    <w:rsid w:val="0077779C"/>
    <w:rsid w:val="007829AF"/>
    <w:rsid w:val="00784614"/>
    <w:rsid w:val="007860C2"/>
    <w:rsid w:val="00787877"/>
    <w:rsid w:val="00791362"/>
    <w:rsid w:val="007A1C2A"/>
    <w:rsid w:val="007A7CD8"/>
    <w:rsid w:val="007B11DC"/>
    <w:rsid w:val="007B2190"/>
    <w:rsid w:val="007C06E6"/>
    <w:rsid w:val="007C24FE"/>
    <w:rsid w:val="007C3417"/>
    <w:rsid w:val="007C4C49"/>
    <w:rsid w:val="007C5415"/>
    <w:rsid w:val="007D0D15"/>
    <w:rsid w:val="007D5423"/>
    <w:rsid w:val="007D7DF0"/>
    <w:rsid w:val="007E3902"/>
    <w:rsid w:val="007F3C74"/>
    <w:rsid w:val="00825414"/>
    <w:rsid w:val="00831489"/>
    <w:rsid w:val="00831860"/>
    <w:rsid w:val="008331CB"/>
    <w:rsid w:val="00833378"/>
    <w:rsid w:val="00834DD1"/>
    <w:rsid w:val="00853FA6"/>
    <w:rsid w:val="00861F09"/>
    <w:rsid w:val="008656B5"/>
    <w:rsid w:val="008660CE"/>
    <w:rsid w:val="00882014"/>
    <w:rsid w:val="00891497"/>
    <w:rsid w:val="00891518"/>
    <w:rsid w:val="00896B09"/>
    <w:rsid w:val="00897380"/>
    <w:rsid w:val="008979D4"/>
    <w:rsid w:val="008A51EF"/>
    <w:rsid w:val="008B00D3"/>
    <w:rsid w:val="008B1F17"/>
    <w:rsid w:val="008B3D72"/>
    <w:rsid w:val="008B43E4"/>
    <w:rsid w:val="008B658C"/>
    <w:rsid w:val="008D6BE3"/>
    <w:rsid w:val="008E07A7"/>
    <w:rsid w:val="008E1436"/>
    <w:rsid w:val="008E536E"/>
    <w:rsid w:val="008E615E"/>
    <w:rsid w:val="008F2F5D"/>
    <w:rsid w:val="0090340D"/>
    <w:rsid w:val="009043E4"/>
    <w:rsid w:val="00906BCA"/>
    <w:rsid w:val="00906FF4"/>
    <w:rsid w:val="009108F6"/>
    <w:rsid w:val="00912B39"/>
    <w:rsid w:val="009156AB"/>
    <w:rsid w:val="00923AF4"/>
    <w:rsid w:val="00926249"/>
    <w:rsid w:val="009300F0"/>
    <w:rsid w:val="009426B9"/>
    <w:rsid w:val="00944035"/>
    <w:rsid w:val="00947565"/>
    <w:rsid w:val="00952F27"/>
    <w:rsid w:val="00963C29"/>
    <w:rsid w:val="00965CF4"/>
    <w:rsid w:val="00966D5C"/>
    <w:rsid w:val="009707BF"/>
    <w:rsid w:val="009743CE"/>
    <w:rsid w:val="00974A35"/>
    <w:rsid w:val="00980A8B"/>
    <w:rsid w:val="00985D20"/>
    <w:rsid w:val="009919E2"/>
    <w:rsid w:val="00995CC8"/>
    <w:rsid w:val="009A3357"/>
    <w:rsid w:val="009B2846"/>
    <w:rsid w:val="009C2B37"/>
    <w:rsid w:val="009D1448"/>
    <w:rsid w:val="009E03C3"/>
    <w:rsid w:val="009E42D0"/>
    <w:rsid w:val="009E7D7F"/>
    <w:rsid w:val="009F0F1A"/>
    <w:rsid w:val="009F343F"/>
    <w:rsid w:val="009F53CA"/>
    <w:rsid w:val="00A02E63"/>
    <w:rsid w:val="00A03DBE"/>
    <w:rsid w:val="00A07235"/>
    <w:rsid w:val="00A10BF8"/>
    <w:rsid w:val="00A10C42"/>
    <w:rsid w:val="00A150B7"/>
    <w:rsid w:val="00A15CB8"/>
    <w:rsid w:val="00A17BFE"/>
    <w:rsid w:val="00A22F83"/>
    <w:rsid w:val="00A33B9E"/>
    <w:rsid w:val="00A371CB"/>
    <w:rsid w:val="00A37EA2"/>
    <w:rsid w:val="00A42243"/>
    <w:rsid w:val="00A459B5"/>
    <w:rsid w:val="00A51C0F"/>
    <w:rsid w:val="00A675D9"/>
    <w:rsid w:val="00A70450"/>
    <w:rsid w:val="00A72C33"/>
    <w:rsid w:val="00A76045"/>
    <w:rsid w:val="00A7673D"/>
    <w:rsid w:val="00A84C95"/>
    <w:rsid w:val="00A84D50"/>
    <w:rsid w:val="00A91CFF"/>
    <w:rsid w:val="00AA3521"/>
    <w:rsid w:val="00AA48E8"/>
    <w:rsid w:val="00AA5384"/>
    <w:rsid w:val="00AA78EE"/>
    <w:rsid w:val="00AB1E27"/>
    <w:rsid w:val="00AB32EB"/>
    <w:rsid w:val="00AC3DDE"/>
    <w:rsid w:val="00AC6F52"/>
    <w:rsid w:val="00AD38E3"/>
    <w:rsid w:val="00AE36DD"/>
    <w:rsid w:val="00AE3849"/>
    <w:rsid w:val="00AE3C20"/>
    <w:rsid w:val="00AE3C76"/>
    <w:rsid w:val="00AE42E0"/>
    <w:rsid w:val="00AE6934"/>
    <w:rsid w:val="00AF003C"/>
    <w:rsid w:val="00AF481D"/>
    <w:rsid w:val="00B03C03"/>
    <w:rsid w:val="00B049FE"/>
    <w:rsid w:val="00B07883"/>
    <w:rsid w:val="00B21580"/>
    <w:rsid w:val="00B2211D"/>
    <w:rsid w:val="00B24735"/>
    <w:rsid w:val="00B26D33"/>
    <w:rsid w:val="00B37469"/>
    <w:rsid w:val="00B410A5"/>
    <w:rsid w:val="00B42378"/>
    <w:rsid w:val="00B46BCE"/>
    <w:rsid w:val="00B50014"/>
    <w:rsid w:val="00B52BE7"/>
    <w:rsid w:val="00B53364"/>
    <w:rsid w:val="00B54A38"/>
    <w:rsid w:val="00B572D9"/>
    <w:rsid w:val="00B6213D"/>
    <w:rsid w:val="00B6523D"/>
    <w:rsid w:val="00B6542B"/>
    <w:rsid w:val="00B717B4"/>
    <w:rsid w:val="00B80770"/>
    <w:rsid w:val="00B82808"/>
    <w:rsid w:val="00B85E96"/>
    <w:rsid w:val="00B86C02"/>
    <w:rsid w:val="00B91FDE"/>
    <w:rsid w:val="00B9534D"/>
    <w:rsid w:val="00BA0073"/>
    <w:rsid w:val="00BA1582"/>
    <w:rsid w:val="00BA1E8A"/>
    <w:rsid w:val="00BB753C"/>
    <w:rsid w:val="00BC19D6"/>
    <w:rsid w:val="00BD1147"/>
    <w:rsid w:val="00BD45B1"/>
    <w:rsid w:val="00BD64C5"/>
    <w:rsid w:val="00BE1A77"/>
    <w:rsid w:val="00BE4159"/>
    <w:rsid w:val="00BE70B9"/>
    <w:rsid w:val="00C04888"/>
    <w:rsid w:val="00C06EE4"/>
    <w:rsid w:val="00C17304"/>
    <w:rsid w:val="00C219B5"/>
    <w:rsid w:val="00C34980"/>
    <w:rsid w:val="00C43D4C"/>
    <w:rsid w:val="00C46285"/>
    <w:rsid w:val="00C46649"/>
    <w:rsid w:val="00C561C5"/>
    <w:rsid w:val="00C609AF"/>
    <w:rsid w:val="00C63097"/>
    <w:rsid w:val="00C70EDB"/>
    <w:rsid w:val="00C7758C"/>
    <w:rsid w:val="00C821E4"/>
    <w:rsid w:val="00C8546D"/>
    <w:rsid w:val="00C91297"/>
    <w:rsid w:val="00C94DC4"/>
    <w:rsid w:val="00CA5217"/>
    <w:rsid w:val="00CC3386"/>
    <w:rsid w:val="00CC6927"/>
    <w:rsid w:val="00CE02B5"/>
    <w:rsid w:val="00CE0C08"/>
    <w:rsid w:val="00CE310A"/>
    <w:rsid w:val="00D03F87"/>
    <w:rsid w:val="00D042C8"/>
    <w:rsid w:val="00D056B0"/>
    <w:rsid w:val="00D126DF"/>
    <w:rsid w:val="00D17DE5"/>
    <w:rsid w:val="00D20420"/>
    <w:rsid w:val="00D214FB"/>
    <w:rsid w:val="00D365A9"/>
    <w:rsid w:val="00D42A16"/>
    <w:rsid w:val="00D4400B"/>
    <w:rsid w:val="00D47D5A"/>
    <w:rsid w:val="00D53410"/>
    <w:rsid w:val="00D55F52"/>
    <w:rsid w:val="00D62DA1"/>
    <w:rsid w:val="00D644C3"/>
    <w:rsid w:val="00D666DC"/>
    <w:rsid w:val="00D76342"/>
    <w:rsid w:val="00D815B2"/>
    <w:rsid w:val="00D81BCF"/>
    <w:rsid w:val="00D82392"/>
    <w:rsid w:val="00D83E62"/>
    <w:rsid w:val="00D84620"/>
    <w:rsid w:val="00D8666B"/>
    <w:rsid w:val="00D906F1"/>
    <w:rsid w:val="00DA414A"/>
    <w:rsid w:val="00DA4F1C"/>
    <w:rsid w:val="00DA50EE"/>
    <w:rsid w:val="00DA61B5"/>
    <w:rsid w:val="00DB267F"/>
    <w:rsid w:val="00DB2A5A"/>
    <w:rsid w:val="00DC2C02"/>
    <w:rsid w:val="00DD615E"/>
    <w:rsid w:val="00DF0E49"/>
    <w:rsid w:val="00E05EDF"/>
    <w:rsid w:val="00E07AEA"/>
    <w:rsid w:val="00E1186D"/>
    <w:rsid w:val="00E11937"/>
    <w:rsid w:val="00E15615"/>
    <w:rsid w:val="00E361B3"/>
    <w:rsid w:val="00E36C37"/>
    <w:rsid w:val="00E45E92"/>
    <w:rsid w:val="00E50877"/>
    <w:rsid w:val="00E51169"/>
    <w:rsid w:val="00E51EA2"/>
    <w:rsid w:val="00E56018"/>
    <w:rsid w:val="00E56D8B"/>
    <w:rsid w:val="00E659F1"/>
    <w:rsid w:val="00E751CF"/>
    <w:rsid w:val="00E91AF4"/>
    <w:rsid w:val="00E93D9E"/>
    <w:rsid w:val="00E94428"/>
    <w:rsid w:val="00EA0ECA"/>
    <w:rsid w:val="00EA1B24"/>
    <w:rsid w:val="00EB2726"/>
    <w:rsid w:val="00EB5248"/>
    <w:rsid w:val="00EB5EF7"/>
    <w:rsid w:val="00EC27F4"/>
    <w:rsid w:val="00EC5D61"/>
    <w:rsid w:val="00EE3542"/>
    <w:rsid w:val="00EE55E6"/>
    <w:rsid w:val="00EF40D5"/>
    <w:rsid w:val="00EF7F40"/>
    <w:rsid w:val="00F13F98"/>
    <w:rsid w:val="00F17993"/>
    <w:rsid w:val="00F27E9F"/>
    <w:rsid w:val="00F32B76"/>
    <w:rsid w:val="00F32F16"/>
    <w:rsid w:val="00F33F25"/>
    <w:rsid w:val="00F37DA0"/>
    <w:rsid w:val="00F41607"/>
    <w:rsid w:val="00F444DA"/>
    <w:rsid w:val="00F5019D"/>
    <w:rsid w:val="00F5172F"/>
    <w:rsid w:val="00F53140"/>
    <w:rsid w:val="00F71DD7"/>
    <w:rsid w:val="00F802B0"/>
    <w:rsid w:val="00F82135"/>
    <w:rsid w:val="00F824D7"/>
    <w:rsid w:val="00F90A10"/>
    <w:rsid w:val="00F93D54"/>
    <w:rsid w:val="00FA0B9A"/>
    <w:rsid w:val="00FA123F"/>
    <w:rsid w:val="00FA595C"/>
    <w:rsid w:val="00FB2260"/>
    <w:rsid w:val="00FB6864"/>
    <w:rsid w:val="00FC4AEB"/>
    <w:rsid w:val="00FC6E46"/>
    <w:rsid w:val="00FC7CBE"/>
    <w:rsid w:val="00FE7949"/>
    <w:rsid w:val="00FF6E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DF1EF0-C36C-4A81-85CC-C8C3FC65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pt-BR"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DOT"/>
    <w:qFormat/>
    <w:rsid w:val="00665B93"/>
    <w:pPr>
      <w:spacing w:after="160" w:line="259" w:lineRule="auto"/>
      <w:jc w:val="left"/>
    </w:pPr>
    <w:rPr>
      <w:rFonts w:ascii="Calibri" w:eastAsia="Times New Roman" w:hAnsi="Calibri" w:cs="Times New Roman"/>
      <w:sz w:val="22"/>
      <w:lang w:eastAsia="pt-BR"/>
    </w:rPr>
  </w:style>
  <w:style w:type="paragraph" w:styleId="Ttulo1">
    <w:name w:val="heading 1"/>
    <w:basedOn w:val="Normal"/>
    <w:next w:val="Normal"/>
    <w:link w:val="Ttulo1Char"/>
    <w:qFormat/>
    <w:rsid w:val="00665B93"/>
    <w:pPr>
      <w:keepNext/>
      <w:autoSpaceDE w:val="0"/>
      <w:autoSpaceDN w:val="0"/>
      <w:adjustRightInd w:val="0"/>
      <w:spacing w:before="240" w:after="60" w:line="240" w:lineRule="auto"/>
      <w:outlineLvl w:val="0"/>
    </w:pPr>
    <w:rPr>
      <w:rFonts w:ascii="Cambria" w:hAnsi="Cambria"/>
      <w:b/>
      <w:bCs/>
      <w:kern w:val="32"/>
      <w:sz w:val="32"/>
      <w:szCs w:val="32"/>
      <w:lang w:val="en-US"/>
    </w:rPr>
  </w:style>
  <w:style w:type="paragraph" w:styleId="Ttulo2">
    <w:name w:val="heading 2"/>
    <w:aliases w:val="Heading 2 Char,H2 Char"/>
    <w:basedOn w:val="Normal"/>
    <w:next w:val="Normal"/>
    <w:link w:val="Ttulo2Char"/>
    <w:qFormat/>
    <w:rsid w:val="00665B93"/>
    <w:pPr>
      <w:keepNext/>
      <w:autoSpaceDE w:val="0"/>
      <w:autoSpaceDN w:val="0"/>
      <w:adjustRightInd w:val="0"/>
      <w:spacing w:after="0" w:line="240" w:lineRule="auto"/>
      <w:jc w:val="center"/>
      <w:outlineLvl w:val="1"/>
    </w:pPr>
    <w:rPr>
      <w:rFonts w:ascii="Univers" w:hAnsi="Univers" w:cs="Univers"/>
      <w:b/>
      <w:sz w:val="24"/>
      <w:szCs w:val="24"/>
    </w:rPr>
  </w:style>
  <w:style w:type="paragraph" w:styleId="Ttulo5">
    <w:name w:val="heading 5"/>
    <w:aliases w:val="H5"/>
    <w:basedOn w:val="Normal"/>
    <w:next w:val="Normal"/>
    <w:link w:val="Ttulo5Char"/>
    <w:qFormat/>
    <w:rsid w:val="00665B93"/>
    <w:pPr>
      <w:keepNext/>
      <w:autoSpaceDE w:val="0"/>
      <w:autoSpaceDN w:val="0"/>
      <w:adjustRightInd w:val="0"/>
      <w:spacing w:after="0" w:line="240" w:lineRule="auto"/>
      <w:ind w:left="720" w:hanging="720"/>
      <w:jc w:val="both"/>
      <w:outlineLvl w:val="4"/>
    </w:pPr>
    <w:rPr>
      <w:rFonts w:ascii="Univers (WN)" w:hAnsi="Univers (WN)" w:cs="Univers (WN)"/>
      <w:b/>
      <w:u w:val="single"/>
    </w:rPr>
  </w:style>
  <w:style w:type="paragraph" w:styleId="Ttulo7">
    <w:name w:val="heading 7"/>
    <w:aliases w:val="H7"/>
    <w:basedOn w:val="Normal"/>
    <w:next w:val="Normal"/>
    <w:link w:val="Ttulo7Char"/>
    <w:qFormat/>
    <w:rsid w:val="00665B93"/>
    <w:pPr>
      <w:keepNext/>
      <w:autoSpaceDE w:val="0"/>
      <w:autoSpaceDN w:val="0"/>
      <w:adjustRightInd w:val="0"/>
      <w:spacing w:after="0" w:line="240" w:lineRule="auto"/>
      <w:jc w:val="center"/>
      <w:outlineLvl w:val="6"/>
    </w:pPr>
    <w:rPr>
      <w:rFonts w:ascii="Arial Narrow" w:hAnsi="Arial Narrow" w:cs="Arial Narrow"/>
      <w:b/>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
    <w:basedOn w:val="Normal"/>
    <w:link w:val="PargrafodaListaChar"/>
    <w:uiPriority w:val="34"/>
    <w:qFormat/>
    <w:rsid w:val="00665B93"/>
    <w:pPr>
      <w:ind w:left="720"/>
      <w:contextualSpacing/>
    </w:pPr>
  </w:style>
  <w:style w:type="character" w:customStyle="1" w:styleId="Ttulo1Char">
    <w:name w:val="Título 1 Char"/>
    <w:basedOn w:val="Fontepargpadro"/>
    <w:link w:val="Ttulo1"/>
    <w:rsid w:val="00665B93"/>
    <w:rPr>
      <w:rFonts w:ascii="Cambria" w:eastAsia="Times New Roman" w:hAnsi="Cambria" w:cs="Times New Roman"/>
      <w:b/>
      <w:bCs/>
      <w:kern w:val="32"/>
      <w:sz w:val="32"/>
      <w:szCs w:val="32"/>
      <w:lang w:val="en-US" w:eastAsia="pt-BR"/>
    </w:rPr>
  </w:style>
  <w:style w:type="character" w:customStyle="1" w:styleId="Ttulo2Char">
    <w:name w:val="Título 2 Char"/>
    <w:aliases w:val="Heading 2 Char Char,H2 Char Char"/>
    <w:basedOn w:val="Fontepargpadro"/>
    <w:link w:val="Ttulo2"/>
    <w:rsid w:val="00665B93"/>
    <w:rPr>
      <w:rFonts w:ascii="Univers" w:eastAsia="Times New Roman" w:hAnsi="Univers" w:cs="Univers"/>
      <w:b/>
      <w:sz w:val="24"/>
      <w:szCs w:val="24"/>
      <w:lang w:eastAsia="pt-BR"/>
    </w:rPr>
  </w:style>
  <w:style w:type="character" w:customStyle="1" w:styleId="Ttulo5Char">
    <w:name w:val="Título 5 Char"/>
    <w:aliases w:val="H5 Char"/>
    <w:basedOn w:val="Fontepargpadro"/>
    <w:link w:val="Ttulo5"/>
    <w:rsid w:val="00665B93"/>
    <w:rPr>
      <w:rFonts w:ascii="Univers (WN)" w:eastAsia="Times New Roman" w:hAnsi="Univers (WN)" w:cs="Univers (WN)"/>
      <w:b/>
      <w:sz w:val="22"/>
      <w:u w:val="single"/>
      <w:lang w:eastAsia="pt-BR"/>
    </w:rPr>
  </w:style>
  <w:style w:type="character" w:customStyle="1" w:styleId="Ttulo7Char">
    <w:name w:val="Título 7 Char"/>
    <w:aliases w:val="H7 Char"/>
    <w:basedOn w:val="Fontepargpadro"/>
    <w:link w:val="Ttulo7"/>
    <w:rsid w:val="00665B93"/>
    <w:rPr>
      <w:rFonts w:ascii="Arial Narrow" w:eastAsia="Times New Roman" w:hAnsi="Arial Narrow" w:cs="Arial Narrow"/>
      <w:b/>
      <w:sz w:val="22"/>
      <w:lang w:eastAsia="pt-BR"/>
    </w:rPr>
  </w:style>
  <w:style w:type="character" w:styleId="Hyperlink">
    <w:name w:val="Hyperlink"/>
    <w:basedOn w:val="Fontepargpadro"/>
    <w:uiPriority w:val="99"/>
    <w:unhideWhenUsed/>
    <w:rsid w:val="00665B93"/>
    <w:rPr>
      <w:color w:val="0563C1"/>
      <w:u w:val="single"/>
    </w:rPr>
  </w:style>
  <w:style w:type="paragraph" w:styleId="Cabealho">
    <w:name w:val="header"/>
    <w:basedOn w:val="Normal"/>
    <w:link w:val="CabealhoChar"/>
    <w:uiPriority w:val="99"/>
    <w:unhideWhenUsed/>
    <w:rsid w:val="00665B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5B93"/>
    <w:rPr>
      <w:rFonts w:ascii="Calibri" w:eastAsia="Times New Roman" w:hAnsi="Calibri" w:cs="Times New Roman"/>
      <w:sz w:val="22"/>
      <w:lang w:eastAsia="pt-BR"/>
    </w:rPr>
  </w:style>
  <w:style w:type="paragraph" w:styleId="Rodap">
    <w:name w:val="footer"/>
    <w:basedOn w:val="Normal"/>
    <w:link w:val="RodapChar"/>
    <w:uiPriority w:val="99"/>
    <w:unhideWhenUsed/>
    <w:rsid w:val="00665B93"/>
    <w:pPr>
      <w:tabs>
        <w:tab w:val="center" w:pos="4252"/>
        <w:tab w:val="right" w:pos="8504"/>
      </w:tabs>
      <w:spacing w:after="0" w:line="240" w:lineRule="auto"/>
    </w:pPr>
  </w:style>
  <w:style w:type="character" w:customStyle="1" w:styleId="RodapChar">
    <w:name w:val="Rodapé Char"/>
    <w:basedOn w:val="Fontepargpadro"/>
    <w:link w:val="Rodap"/>
    <w:uiPriority w:val="99"/>
    <w:rsid w:val="00665B93"/>
    <w:rPr>
      <w:rFonts w:ascii="Calibri" w:eastAsia="Times New Roman" w:hAnsi="Calibri" w:cs="Times New Roman"/>
      <w:sz w:val="22"/>
      <w:lang w:eastAsia="pt-BR"/>
    </w:rPr>
  </w:style>
  <w:style w:type="character" w:styleId="Refdecomentrio">
    <w:name w:val="annotation reference"/>
    <w:basedOn w:val="Fontepargpadro"/>
    <w:uiPriority w:val="99"/>
    <w:unhideWhenUsed/>
    <w:rsid w:val="00665B93"/>
    <w:rPr>
      <w:sz w:val="16"/>
    </w:rPr>
  </w:style>
  <w:style w:type="paragraph" w:styleId="Textodecomentrio">
    <w:name w:val="annotation text"/>
    <w:basedOn w:val="Normal"/>
    <w:link w:val="TextodecomentrioChar"/>
    <w:uiPriority w:val="99"/>
    <w:unhideWhenUsed/>
    <w:rsid w:val="00665B93"/>
    <w:rPr>
      <w:sz w:val="20"/>
      <w:szCs w:val="20"/>
    </w:rPr>
  </w:style>
  <w:style w:type="character" w:customStyle="1" w:styleId="TextodecomentrioChar">
    <w:name w:val="Texto de comentário Char"/>
    <w:basedOn w:val="Fontepargpadro"/>
    <w:link w:val="Textodecomentrio"/>
    <w:uiPriority w:val="99"/>
    <w:rsid w:val="00665B93"/>
    <w:rPr>
      <w:rFonts w:ascii="Calibri" w:eastAsia="Times New Roman" w:hAnsi="Calibri"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665B93"/>
    <w:rPr>
      <w:b/>
      <w:bCs/>
    </w:rPr>
  </w:style>
  <w:style w:type="character" w:customStyle="1" w:styleId="AssuntodocomentrioChar">
    <w:name w:val="Assunto do comentário Char"/>
    <w:basedOn w:val="TextodecomentrioChar"/>
    <w:link w:val="Assuntodocomentrio"/>
    <w:uiPriority w:val="99"/>
    <w:rsid w:val="00665B93"/>
    <w:rPr>
      <w:rFonts w:ascii="Calibri" w:eastAsia="Times New Roman" w:hAnsi="Calibri" w:cs="Times New Roman"/>
      <w:b/>
      <w:bCs/>
      <w:sz w:val="20"/>
      <w:szCs w:val="20"/>
      <w:lang w:eastAsia="pt-BR"/>
    </w:rPr>
  </w:style>
  <w:style w:type="paragraph" w:styleId="Textodebalo">
    <w:name w:val="Balloon Text"/>
    <w:basedOn w:val="Normal"/>
    <w:link w:val="TextodebaloChar"/>
    <w:uiPriority w:val="99"/>
    <w:unhideWhenUsed/>
    <w:rsid w:val="00665B9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665B93"/>
    <w:rPr>
      <w:rFonts w:ascii="Segoe UI" w:eastAsia="Times New Roman" w:hAnsi="Segoe UI" w:cs="Segoe UI"/>
      <w:sz w:val="18"/>
      <w:szCs w:val="18"/>
      <w:lang w:eastAsia="pt-BR"/>
    </w:rPr>
  </w:style>
  <w:style w:type="table" w:styleId="Tabelacomgrade">
    <w:name w:val="Table Grid"/>
    <w:basedOn w:val="Tabelanormal"/>
    <w:uiPriority w:val="39"/>
    <w:rsid w:val="00665B93"/>
    <w:pPr>
      <w:spacing w:after="0"/>
      <w:jc w:val="left"/>
    </w:pPr>
    <w:rPr>
      <w:rFonts w:ascii="Calibri" w:eastAsia="Times New Roman" w:hAnsi="Calibri"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rsid w:val="00665B93"/>
    <w:rPr>
      <w:rFonts w:ascii="Times New Roman" w:hAnsi="Times New Roman" w:cs="Times New Roman"/>
      <w:spacing w:val="0"/>
      <w:sz w:val="24"/>
      <w:szCs w:val="24"/>
      <w:lang w:val="pt-BR"/>
    </w:rPr>
  </w:style>
  <w:style w:type="paragraph" w:styleId="Corpodetexto">
    <w:name w:val="Body Text"/>
    <w:aliases w:val="jfp_standard,Body text for papers"/>
    <w:basedOn w:val="Normal"/>
    <w:link w:val="CorpodetextoChar"/>
    <w:rsid w:val="00665B93"/>
    <w:pPr>
      <w:autoSpaceDE w:val="0"/>
      <w:autoSpaceDN w:val="0"/>
      <w:adjustRightInd w:val="0"/>
      <w:spacing w:after="0" w:line="240" w:lineRule="auto"/>
    </w:pPr>
    <w:rPr>
      <w:rFonts w:ascii="Times New Roman" w:hAnsi="Times New Roman"/>
      <w:sz w:val="18"/>
      <w:szCs w:val="24"/>
      <w:lang w:val="en-US"/>
    </w:rPr>
  </w:style>
  <w:style w:type="character" w:customStyle="1" w:styleId="CorpodetextoChar">
    <w:name w:val="Corpo de texto Char"/>
    <w:aliases w:val="jfp_standard Char,Body text for papers Char"/>
    <w:basedOn w:val="Fontepargpadro"/>
    <w:link w:val="Corpodetexto"/>
    <w:rsid w:val="00665B93"/>
    <w:rPr>
      <w:rFonts w:eastAsia="Times New Roman" w:cs="Times New Roman"/>
      <w:sz w:val="18"/>
      <w:szCs w:val="24"/>
      <w:lang w:val="en-US" w:eastAsia="pt-BR"/>
    </w:rPr>
  </w:style>
  <w:style w:type="paragraph" w:styleId="Recuodecorpodetexto">
    <w:name w:val="Body Text Indent"/>
    <w:basedOn w:val="Normal"/>
    <w:link w:val="RecuodecorpodetextoChar"/>
    <w:rsid w:val="00665B93"/>
    <w:pPr>
      <w:autoSpaceDE w:val="0"/>
      <w:autoSpaceDN w:val="0"/>
      <w:adjustRightInd w:val="0"/>
      <w:spacing w:after="0" w:line="240" w:lineRule="auto"/>
      <w:jc w:val="both"/>
    </w:pPr>
    <w:rPr>
      <w:rFonts w:ascii="Arial Narrow" w:hAnsi="Arial Narrow" w:cs="Arial Narrow"/>
    </w:rPr>
  </w:style>
  <w:style w:type="character" w:customStyle="1" w:styleId="RecuodecorpodetextoChar">
    <w:name w:val="Recuo de corpo de texto Char"/>
    <w:basedOn w:val="Fontepargpadro"/>
    <w:link w:val="Recuodecorpodetexto"/>
    <w:rsid w:val="00665B93"/>
    <w:rPr>
      <w:rFonts w:ascii="Arial Narrow" w:eastAsia="Times New Roman" w:hAnsi="Arial Narrow" w:cs="Arial Narrow"/>
      <w:sz w:val="22"/>
      <w:lang w:eastAsia="pt-BR"/>
    </w:rPr>
  </w:style>
  <w:style w:type="paragraph" w:styleId="Recuodecorpodetexto2">
    <w:name w:val="Body Text Indent 2"/>
    <w:basedOn w:val="Normal"/>
    <w:link w:val="Recuodecorpodetexto2Char"/>
    <w:rsid w:val="00665B93"/>
    <w:pPr>
      <w:autoSpaceDE w:val="0"/>
      <w:autoSpaceDN w:val="0"/>
      <w:adjustRightInd w:val="0"/>
      <w:spacing w:after="0" w:line="240" w:lineRule="auto"/>
      <w:ind w:left="720" w:hanging="11"/>
      <w:jc w:val="both"/>
    </w:pPr>
    <w:rPr>
      <w:rFonts w:ascii="CG Times" w:hAnsi="CG Times" w:cs="CG Times"/>
      <w:sz w:val="24"/>
      <w:szCs w:val="24"/>
    </w:rPr>
  </w:style>
  <w:style w:type="character" w:customStyle="1" w:styleId="Recuodecorpodetexto2Char">
    <w:name w:val="Recuo de corpo de texto 2 Char"/>
    <w:basedOn w:val="Fontepargpadro"/>
    <w:link w:val="Recuodecorpodetexto2"/>
    <w:rsid w:val="00665B93"/>
    <w:rPr>
      <w:rFonts w:ascii="CG Times" w:eastAsia="Times New Roman" w:hAnsi="CG Times" w:cs="CG Times"/>
      <w:sz w:val="24"/>
      <w:szCs w:val="24"/>
      <w:lang w:eastAsia="pt-BR"/>
    </w:rPr>
  </w:style>
  <w:style w:type="paragraph" w:customStyle="1" w:styleId="NormalNormalDOT">
    <w:name w:val="Normal.Normal.DOT"/>
    <w:rsid w:val="00665B93"/>
    <w:pPr>
      <w:autoSpaceDE w:val="0"/>
      <w:autoSpaceDN w:val="0"/>
      <w:adjustRightInd w:val="0"/>
      <w:spacing w:after="0"/>
      <w:jc w:val="left"/>
    </w:pPr>
    <w:rPr>
      <w:rFonts w:eastAsia="Times New Roman" w:cs="Times New Roman"/>
      <w:sz w:val="24"/>
      <w:szCs w:val="24"/>
      <w:lang w:eastAsia="pt-BR"/>
    </w:rPr>
  </w:style>
  <w:style w:type="paragraph" w:styleId="Corpodetexto3">
    <w:name w:val="Body Text 3"/>
    <w:basedOn w:val="Normal"/>
    <w:link w:val="Corpodetexto3Char"/>
    <w:rsid w:val="00665B93"/>
    <w:pPr>
      <w:autoSpaceDE w:val="0"/>
      <w:autoSpaceDN w:val="0"/>
      <w:adjustRightInd w:val="0"/>
      <w:spacing w:after="0" w:line="240" w:lineRule="auto"/>
      <w:jc w:val="both"/>
    </w:pPr>
    <w:rPr>
      <w:rFonts w:ascii="Times New Roman" w:hAnsi="Times New Roman"/>
      <w:b/>
      <w:sz w:val="24"/>
      <w:szCs w:val="24"/>
    </w:rPr>
  </w:style>
  <w:style w:type="character" w:customStyle="1" w:styleId="Corpodetexto3Char">
    <w:name w:val="Corpo de texto 3 Char"/>
    <w:basedOn w:val="Fontepargpadro"/>
    <w:link w:val="Corpodetexto3"/>
    <w:rsid w:val="00665B93"/>
    <w:rPr>
      <w:rFonts w:eastAsia="Times New Roman" w:cs="Times New Roman"/>
      <w:b/>
      <w:sz w:val="24"/>
      <w:szCs w:val="24"/>
      <w:lang w:eastAsia="pt-BR"/>
    </w:rPr>
  </w:style>
  <w:style w:type="paragraph" w:customStyle="1" w:styleId="cb2">
    <w:name w:val="cb2"/>
    <w:basedOn w:val="Normal"/>
    <w:next w:val="Normal"/>
    <w:rsid w:val="00665B93"/>
    <w:pPr>
      <w:keepNext/>
      <w:autoSpaceDE w:val="0"/>
      <w:autoSpaceDN w:val="0"/>
      <w:adjustRightInd w:val="0"/>
      <w:spacing w:after="240" w:line="240" w:lineRule="auto"/>
      <w:jc w:val="center"/>
    </w:pPr>
    <w:rPr>
      <w:rFonts w:ascii="Times New Roman" w:hAnsi="Times New Roman"/>
      <w:b/>
      <w:sz w:val="25"/>
      <w:szCs w:val="25"/>
    </w:rPr>
  </w:style>
  <w:style w:type="paragraph" w:customStyle="1" w:styleId="BodyTextFull">
    <w:name w:val="Body Text Full"/>
    <w:basedOn w:val="Corpodetexto"/>
    <w:rsid w:val="00665B93"/>
    <w:pPr>
      <w:spacing w:after="240"/>
      <w:jc w:val="both"/>
    </w:pPr>
    <w:rPr>
      <w:sz w:val="22"/>
      <w:szCs w:val="22"/>
      <w:lang w:val="pt-BR"/>
    </w:rPr>
  </w:style>
  <w:style w:type="character" w:customStyle="1" w:styleId="DeltaViewInsertion">
    <w:name w:val="DeltaView Insertion"/>
    <w:rsid w:val="00665B93"/>
    <w:rPr>
      <w:color w:val="0000FF"/>
      <w:spacing w:val="0"/>
      <w:u w:val="double"/>
    </w:rPr>
  </w:style>
  <w:style w:type="character" w:customStyle="1" w:styleId="DeltaViewDeletion">
    <w:name w:val="DeltaView Deletion"/>
    <w:rsid w:val="00665B93"/>
    <w:rPr>
      <w:strike/>
      <w:color w:val="FF0000"/>
      <w:spacing w:val="0"/>
    </w:rPr>
  </w:style>
  <w:style w:type="paragraph" w:styleId="Commarcadores">
    <w:name w:val="List Bullet"/>
    <w:basedOn w:val="Normal"/>
    <w:autoRedefine/>
    <w:rsid w:val="00665B93"/>
    <w:pPr>
      <w:numPr>
        <w:numId w:val="14"/>
      </w:numPr>
      <w:autoSpaceDE w:val="0"/>
      <w:autoSpaceDN w:val="0"/>
      <w:adjustRightInd w:val="0"/>
      <w:spacing w:after="0" w:line="240" w:lineRule="auto"/>
      <w:jc w:val="both"/>
    </w:pPr>
    <w:rPr>
      <w:rFonts w:ascii="Univers" w:hAnsi="Univers" w:cs="Univers"/>
      <w:sz w:val="24"/>
      <w:szCs w:val="24"/>
    </w:rPr>
  </w:style>
  <w:style w:type="paragraph" w:customStyle="1" w:styleId="AODocTxt">
    <w:name w:val="AODocTxt"/>
    <w:basedOn w:val="Normal"/>
    <w:rsid w:val="00665B93"/>
    <w:pPr>
      <w:numPr>
        <w:ilvl w:val="2"/>
        <w:numId w:val="15"/>
      </w:numPr>
      <w:autoSpaceDE w:val="0"/>
      <w:autoSpaceDN w:val="0"/>
      <w:adjustRightInd w:val="0"/>
      <w:spacing w:before="240" w:after="0" w:line="260" w:lineRule="atLeast"/>
      <w:jc w:val="both"/>
    </w:pPr>
    <w:rPr>
      <w:rFonts w:ascii="Times New Roman" w:eastAsia="SimSun" w:hAnsi="Times New Roman"/>
      <w:lang w:val="en-US"/>
    </w:rPr>
  </w:style>
  <w:style w:type="paragraph" w:customStyle="1" w:styleId="AODocTxtL1">
    <w:name w:val="AODocTxtL1"/>
    <w:basedOn w:val="AODocTxt"/>
    <w:rsid w:val="00665B93"/>
    <w:pPr>
      <w:numPr>
        <w:ilvl w:val="3"/>
      </w:numPr>
      <w:tabs>
        <w:tab w:val="num" w:pos="3229"/>
      </w:tabs>
    </w:pPr>
  </w:style>
  <w:style w:type="paragraph" w:customStyle="1" w:styleId="AODocTxtL2">
    <w:name w:val="AODocTxtL2"/>
    <w:basedOn w:val="AODocTxt"/>
    <w:rsid w:val="00665B93"/>
    <w:pPr>
      <w:numPr>
        <w:ilvl w:val="4"/>
      </w:numPr>
      <w:tabs>
        <w:tab w:val="num" w:pos="3949"/>
      </w:tabs>
    </w:pPr>
  </w:style>
  <w:style w:type="paragraph" w:customStyle="1" w:styleId="AODocTxtL3">
    <w:name w:val="AODocTxtL3"/>
    <w:basedOn w:val="AODocTxt"/>
    <w:rsid w:val="00665B93"/>
    <w:pPr>
      <w:numPr>
        <w:ilvl w:val="5"/>
      </w:numPr>
      <w:tabs>
        <w:tab w:val="num" w:pos="4669"/>
      </w:tabs>
    </w:pPr>
  </w:style>
  <w:style w:type="paragraph" w:customStyle="1" w:styleId="AODocTxtL4">
    <w:name w:val="AODocTxtL4"/>
    <w:basedOn w:val="AODocTxt"/>
    <w:rsid w:val="00665B93"/>
    <w:pPr>
      <w:numPr>
        <w:ilvl w:val="6"/>
      </w:numPr>
      <w:tabs>
        <w:tab w:val="num" w:pos="5389"/>
      </w:tabs>
    </w:pPr>
  </w:style>
  <w:style w:type="paragraph" w:customStyle="1" w:styleId="AODocTxtL5">
    <w:name w:val="AODocTxtL5"/>
    <w:basedOn w:val="AODocTxt"/>
    <w:rsid w:val="00665B93"/>
    <w:pPr>
      <w:numPr>
        <w:ilvl w:val="7"/>
      </w:numPr>
      <w:tabs>
        <w:tab w:val="num" w:pos="6109"/>
      </w:tabs>
    </w:pPr>
  </w:style>
  <w:style w:type="paragraph" w:customStyle="1" w:styleId="AODocTxtL6">
    <w:name w:val="AODocTxtL6"/>
    <w:basedOn w:val="AODocTxt"/>
    <w:rsid w:val="00665B93"/>
    <w:pPr>
      <w:numPr>
        <w:ilvl w:val="8"/>
      </w:numPr>
      <w:tabs>
        <w:tab w:val="num" w:pos="6829"/>
      </w:tabs>
    </w:pPr>
  </w:style>
  <w:style w:type="paragraph" w:customStyle="1" w:styleId="ListRoman1">
    <w:name w:val="List Roman 1"/>
    <w:basedOn w:val="Normal"/>
    <w:next w:val="Corpodetexto"/>
    <w:rsid w:val="00665B93"/>
    <w:pPr>
      <w:numPr>
        <w:numId w:val="16"/>
      </w:numPr>
      <w:tabs>
        <w:tab w:val="left" w:pos="22"/>
      </w:tabs>
      <w:autoSpaceDE w:val="0"/>
      <w:autoSpaceDN w:val="0"/>
      <w:adjustRightInd w:val="0"/>
      <w:spacing w:after="240" w:line="240" w:lineRule="auto"/>
      <w:jc w:val="both"/>
    </w:pPr>
    <w:rPr>
      <w:rFonts w:ascii="Times New Roman" w:hAnsi="Times New Roman"/>
      <w:sz w:val="24"/>
      <w:szCs w:val="20"/>
      <w:lang w:val="en-US"/>
    </w:rPr>
  </w:style>
  <w:style w:type="paragraph" w:customStyle="1" w:styleId="ListRoman2">
    <w:name w:val="List Roman 2"/>
    <w:basedOn w:val="Normal"/>
    <w:next w:val="Sumrio2"/>
    <w:rsid w:val="00665B93"/>
    <w:pPr>
      <w:numPr>
        <w:ilvl w:val="1"/>
        <w:numId w:val="16"/>
      </w:numPr>
      <w:tabs>
        <w:tab w:val="left" w:pos="50"/>
      </w:tabs>
      <w:autoSpaceDE w:val="0"/>
      <w:autoSpaceDN w:val="0"/>
      <w:adjustRightInd w:val="0"/>
      <w:spacing w:after="240" w:line="240" w:lineRule="auto"/>
      <w:jc w:val="both"/>
    </w:pPr>
    <w:rPr>
      <w:rFonts w:ascii="Times New Roman" w:hAnsi="Times New Roman"/>
      <w:sz w:val="24"/>
      <w:szCs w:val="20"/>
      <w:lang w:val="en-US"/>
    </w:rPr>
  </w:style>
  <w:style w:type="paragraph" w:styleId="Sumrio2">
    <w:name w:val="toc 2"/>
    <w:basedOn w:val="Normal"/>
    <w:next w:val="Normal"/>
    <w:autoRedefine/>
    <w:rsid w:val="00665B93"/>
    <w:pPr>
      <w:autoSpaceDE w:val="0"/>
      <w:autoSpaceDN w:val="0"/>
      <w:adjustRightInd w:val="0"/>
      <w:spacing w:after="0" w:line="240" w:lineRule="auto"/>
      <w:ind w:left="240"/>
      <w:jc w:val="both"/>
    </w:pPr>
    <w:rPr>
      <w:rFonts w:ascii="Tahoma" w:hAnsi="Tahoma" w:cs="Tahoma"/>
      <w:sz w:val="24"/>
      <w:szCs w:val="24"/>
    </w:rPr>
  </w:style>
  <w:style w:type="paragraph" w:customStyle="1" w:styleId="ListRoman3">
    <w:name w:val="List Roman 3"/>
    <w:basedOn w:val="Normal"/>
    <w:next w:val="Corpodetexto3"/>
    <w:rsid w:val="00665B93"/>
    <w:pPr>
      <w:numPr>
        <w:ilvl w:val="2"/>
        <w:numId w:val="16"/>
      </w:numPr>
      <w:tabs>
        <w:tab w:val="left" w:pos="68"/>
      </w:tabs>
      <w:autoSpaceDE w:val="0"/>
      <w:autoSpaceDN w:val="0"/>
      <w:adjustRightInd w:val="0"/>
      <w:spacing w:after="240" w:line="240" w:lineRule="auto"/>
      <w:jc w:val="both"/>
    </w:pPr>
    <w:rPr>
      <w:rFonts w:ascii="Times New Roman" w:hAnsi="Times New Roman"/>
      <w:sz w:val="24"/>
      <w:szCs w:val="20"/>
      <w:lang w:val="en-US"/>
    </w:rPr>
  </w:style>
  <w:style w:type="paragraph" w:customStyle="1" w:styleId="Ttulo31">
    <w:name w:val="Título 31"/>
    <w:aliases w:val="heading 3,h3"/>
    <w:basedOn w:val="Normal"/>
    <w:next w:val="Normal"/>
    <w:autoRedefine/>
    <w:rsid w:val="00665B93"/>
    <w:pPr>
      <w:numPr>
        <w:numId w:val="17"/>
      </w:numPr>
      <w:tabs>
        <w:tab w:val="clear" w:pos="900"/>
        <w:tab w:val="num" w:pos="851"/>
        <w:tab w:val="left" w:pos="1134"/>
      </w:tabs>
      <w:autoSpaceDE w:val="0"/>
      <w:autoSpaceDN w:val="0"/>
      <w:adjustRightInd w:val="0"/>
      <w:spacing w:after="0" w:line="320" w:lineRule="exact"/>
      <w:jc w:val="both"/>
      <w:outlineLvl w:val="2"/>
    </w:pPr>
    <w:rPr>
      <w:rFonts w:ascii="Arial" w:eastAsia="SimSun" w:hAnsi="Arial" w:cs="Arial"/>
      <w:bCs/>
    </w:rPr>
  </w:style>
  <w:style w:type="paragraph" w:customStyle="1" w:styleId="Switzerland">
    <w:name w:val="Switzerland"/>
    <w:basedOn w:val="Corpodetexto"/>
    <w:rsid w:val="00665B93"/>
    <w:pPr>
      <w:autoSpaceDE/>
      <w:autoSpaceDN/>
      <w:adjustRightInd/>
      <w:jc w:val="both"/>
    </w:pPr>
    <w:rPr>
      <w:sz w:val="22"/>
      <w:szCs w:val="20"/>
      <w:lang w:val="pt-BR" w:eastAsia="en-US"/>
    </w:rPr>
  </w:style>
  <w:style w:type="paragraph" w:styleId="Textodenotaderodap">
    <w:name w:val="footnote text"/>
    <w:basedOn w:val="Normal"/>
    <w:link w:val="TextodenotaderodapChar"/>
    <w:rsid w:val="00665B93"/>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rsid w:val="00665B93"/>
    <w:rPr>
      <w:rFonts w:eastAsia="Times New Roman" w:cs="Times New Roman"/>
      <w:sz w:val="20"/>
      <w:szCs w:val="20"/>
      <w:lang w:eastAsia="pt-BR"/>
    </w:rPr>
  </w:style>
  <w:style w:type="character" w:styleId="Refdenotaderodap">
    <w:name w:val="footnote reference"/>
    <w:rsid w:val="00665B93"/>
    <w:rPr>
      <w:rFonts w:cs="Times New Roman"/>
      <w:vertAlign w:val="superscript"/>
    </w:rPr>
  </w:style>
  <w:style w:type="paragraph" w:customStyle="1" w:styleId="CharChar2CharChar1CharCharCharCharCharCharChar1CharCharChar">
    <w:name w:val="Char Char2 Char Char1 Char Char Char Char Char Char Char1 Char Char Char"/>
    <w:basedOn w:val="Normal"/>
    <w:rsid w:val="00665B93"/>
    <w:pPr>
      <w:spacing w:line="240" w:lineRule="exact"/>
    </w:pPr>
    <w:rPr>
      <w:rFonts w:ascii="Verdana" w:eastAsia="MS Mincho" w:hAnsi="Verdana"/>
      <w:sz w:val="20"/>
      <w:szCs w:val="20"/>
      <w:lang w:val="en-US" w:eastAsia="en-US"/>
    </w:rPr>
  </w:style>
  <w:style w:type="paragraph" w:customStyle="1" w:styleId="p0">
    <w:name w:val="p0"/>
    <w:basedOn w:val="Normal"/>
    <w:rsid w:val="00665B93"/>
    <w:pPr>
      <w:snapToGrid w:val="0"/>
      <w:spacing w:after="0" w:line="240" w:lineRule="atLeast"/>
      <w:jc w:val="both"/>
    </w:pPr>
    <w:rPr>
      <w:rFonts w:ascii="Times" w:hAnsi="Times"/>
      <w:sz w:val="24"/>
      <w:szCs w:val="24"/>
    </w:rPr>
  </w:style>
  <w:style w:type="paragraph" w:customStyle="1" w:styleId="CharChar1CharCharCharCharCharCharCharCharCharCharCharCharChar">
    <w:name w:val="Char Char1 Char Char Char Char Char Char Char Char Char Char Char Char Char"/>
    <w:basedOn w:val="Normal"/>
    <w:rsid w:val="00665B93"/>
    <w:pPr>
      <w:spacing w:line="240" w:lineRule="exact"/>
    </w:pPr>
    <w:rPr>
      <w:rFonts w:ascii="Verdana" w:eastAsia="MS Mincho" w:hAnsi="Verdana"/>
      <w:sz w:val="20"/>
      <w:szCs w:val="20"/>
      <w:lang w:val="en-US" w:eastAsia="en-US"/>
    </w:rPr>
  </w:style>
  <w:style w:type="paragraph" w:styleId="Corpodetexto2">
    <w:name w:val="Body Text 2"/>
    <w:basedOn w:val="Normal"/>
    <w:link w:val="Corpodetexto2Char"/>
    <w:rsid w:val="00665B93"/>
    <w:pPr>
      <w:autoSpaceDE w:val="0"/>
      <w:autoSpaceDN w:val="0"/>
      <w:adjustRightInd w:val="0"/>
      <w:spacing w:after="120" w:line="480" w:lineRule="auto"/>
    </w:pPr>
    <w:rPr>
      <w:rFonts w:ascii="Times New Roman" w:hAnsi="Times New Roman"/>
      <w:sz w:val="24"/>
      <w:szCs w:val="24"/>
      <w:lang w:val="en-US"/>
    </w:rPr>
  </w:style>
  <w:style w:type="character" w:customStyle="1" w:styleId="Corpodetexto2Char">
    <w:name w:val="Corpo de texto 2 Char"/>
    <w:basedOn w:val="Fontepargpadro"/>
    <w:link w:val="Corpodetexto2"/>
    <w:rsid w:val="00665B93"/>
    <w:rPr>
      <w:rFonts w:eastAsia="Times New Roman" w:cs="Times New Roman"/>
      <w:sz w:val="24"/>
      <w:szCs w:val="24"/>
      <w:lang w:val="en-US" w:eastAsia="pt-BR"/>
    </w:rPr>
  </w:style>
  <w:style w:type="paragraph" w:customStyle="1" w:styleId="Default">
    <w:name w:val="Default"/>
    <w:rsid w:val="00665B93"/>
    <w:pPr>
      <w:autoSpaceDE w:val="0"/>
      <w:autoSpaceDN w:val="0"/>
      <w:adjustRightInd w:val="0"/>
      <w:spacing w:after="0"/>
      <w:jc w:val="left"/>
    </w:pPr>
    <w:rPr>
      <w:rFonts w:ascii="Arial" w:eastAsia="Times New Roman" w:hAnsi="Arial" w:cs="Arial"/>
      <w:color w:val="000000"/>
      <w:sz w:val="24"/>
      <w:szCs w:val="24"/>
      <w:lang w:eastAsia="pt-BR"/>
    </w:rPr>
  </w:style>
  <w:style w:type="character" w:customStyle="1" w:styleId="sembordaesquerda">
    <w:name w:val="sembordaesquerda"/>
    <w:rsid w:val="00665B93"/>
  </w:style>
  <w:style w:type="paragraph" w:customStyle="1" w:styleId="Recuodecorpodetexto31">
    <w:name w:val="Recuo de corpo de texto 31"/>
    <w:basedOn w:val="Normal"/>
    <w:rsid w:val="00665B93"/>
    <w:pPr>
      <w:tabs>
        <w:tab w:val="left" w:pos="9792"/>
      </w:tabs>
      <w:autoSpaceDE w:val="0"/>
      <w:autoSpaceDN w:val="0"/>
      <w:adjustRightInd w:val="0"/>
      <w:spacing w:after="0" w:line="240" w:lineRule="exact"/>
      <w:ind w:left="708"/>
      <w:jc w:val="both"/>
    </w:pPr>
    <w:rPr>
      <w:rFonts w:ascii="Times New Roman" w:hAnsi="Times New Roman"/>
      <w:sz w:val="24"/>
      <w:szCs w:val="24"/>
    </w:rPr>
  </w:style>
  <w:style w:type="paragraph" w:styleId="Sumrio1">
    <w:name w:val="toc 1"/>
    <w:basedOn w:val="Normal"/>
    <w:next w:val="Normal"/>
    <w:autoRedefine/>
    <w:rsid w:val="00665B93"/>
    <w:pPr>
      <w:autoSpaceDE w:val="0"/>
      <w:autoSpaceDN w:val="0"/>
      <w:adjustRightInd w:val="0"/>
      <w:spacing w:after="0" w:line="240" w:lineRule="auto"/>
      <w:jc w:val="center"/>
    </w:pPr>
    <w:rPr>
      <w:rFonts w:ascii="Arial" w:hAnsi="Arial" w:cs="Arial"/>
      <w:b/>
    </w:rPr>
  </w:style>
  <w:style w:type="paragraph" w:styleId="Recuodecorpodetexto3">
    <w:name w:val="Body Text Indent 3"/>
    <w:basedOn w:val="Normal"/>
    <w:link w:val="Recuodecorpodetexto3Char"/>
    <w:rsid w:val="00665B93"/>
    <w:pPr>
      <w:autoSpaceDE w:val="0"/>
      <w:autoSpaceDN w:val="0"/>
      <w:adjustRightInd w:val="0"/>
      <w:spacing w:after="120" w:line="240" w:lineRule="auto"/>
      <w:ind w:left="283"/>
    </w:pPr>
    <w:rPr>
      <w:rFonts w:ascii="Times New Roman" w:hAnsi="Times New Roman"/>
      <w:sz w:val="16"/>
      <w:szCs w:val="16"/>
      <w:lang w:val="en-US"/>
    </w:rPr>
  </w:style>
  <w:style w:type="character" w:customStyle="1" w:styleId="Recuodecorpodetexto3Char">
    <w:name w:val="Recuo de corpo de texto 3 Char"/>
    <w:basedOn w:val="Fontepargpadro"/>
    <w:link w:val="Recuodecorpodetexto3"/>
    <w:rsid w:val="00665B93"/>
    <w:rPr>
      <w:rFonts w:eastAsia="Times New Roman" w:cs="Times New Roman"/>
      <w:sz w:val="16"/>
      <w:szCs w:val="16"/>
      <w:lang w:val="en-US" w:eastAsia="pt-BR"/>
    </w:rPr>
  </w:style>
  <w:style w:type="paragraph" w:customStyle="1" w:styleId="AODocTxtL7">
    <w:name w:val="AODocTxtL7"/>
    <w:basedOn w:val="AODocTxt"/>
    <w:rsid w:val="00665B93"/>
    <w:pPr>
      <w:numPr>
        <w:ilvl w:val="0"/>
        <w:numId w:val="0"/>
      </w:numPr>
      <w:autoSpaceDE/>
      <w:autoSpaceDN/>
      <w:adjustRightInd/>
      <w:ind w:left="5040"/>
    </w:pPr>
    <w:rPr>
      <w:lang w:val="en-GB" w:eastAsia="en-US"/>
    </w:rPr>
  </w:style>
  <w:style w:type="paragraph" w:customStyle="1" w:styleId="AODocTxtL8">
    <w:name w:val="AODocTxtL8"/>
    <w:basedOn w:val="AODocTxt"/>
    <w:rsid w:val="00665B93"/>
    <w:pPr>
      <w:numPr>
        <w:ilvl w:val="0"/>
        <w:numId w:val="0"/>
      </w:numPr>
      <w:autoSpaceDE/>
      <w:autoSpaceDN/>
      <w:adjustRightInd/>
      <w:ind w:left="5760"/>
    </w:pPr>
    <w:rPr>
      <w:lang w:val="en-GB" w:eastAsia="en-US"/>
    </w:rPr>
  </w:style>
  <w:style w:type="paragraph" w:customStyle="1" w:styleId="Level2">
    <w:name w:val="Level 2"/>
    <w:basedOn w:val="Normal"/>
    <w:link w:val="Level2Char"/>
    <w:qFormat/>
    <w:rsid w:val="00665B93"/>
    <w:pPr>
      <w:tabs>
        <w:tab w:val="num" w:pos="1106"/>
      </w:tabs>
      <w:spacing w:after="140" w:line="290" w:lineRule="auto"/>
      <w:ind w:left="1106" w:hanging="680"/>
      <w:jc w:val="both"/>
    </w:pPr>
    <w:rPr>
      <w:rFonts w:ascii="Arial" w:hAnsi="Arial"/>
      <w:kern w:val="20"/>
      <w:sz w:val="20"/>
      <w:szCs w:val="28"/>
      <w:lang w:eastAsia="en-US"/>
    </w:rPr>
  </w:style>
  <w:style w:type="character" w:customStyle="1" w:styleId="Level2Char">
    <w:name w:val="Level 2 Char"/>
    <w:link w:val="Level2"/>
    <w:locked/>
    <w:rsid w:val="00665B93"/>
    <w:rPr>
      <w:rFonts w:ascii="Arial" w:eastAsia="Times New Roman" w:hAnsi="Arial" w:cs="Times New Roman"/>
      <w:kern w:val="20"/>
      <w:sz w:val="20"/>
      <w:szCs w:val="28"/>
    </w:rPr>
  </w:style>
  <w:style w:type="paragraph" w:styleId="Ttulo">
    <w:name w:val="Title"/>
    <w:aliases w:val="t"/>
    <w:basedOn w:val="Normal"/>
    <w:next w:val="Normal"/>
    <w:link w:val="TtuloChar"/>
    <w:qFormat/>
    <w:rsid w:val="00665B93"/>
    <w:pPr>
      <w:widowControl w:val="0"/>
      <w:tabs>
        <w:tab w:val="right" w:pos="9538"/>
      </w:tabs>
      <w:autoSpaceDE w:val="0"/>
      <w:autoSpaceDN w:val="0"/>
      <w:adjustRightInd w:val="0"/>
      <w:spacing w:after="0" w:line="240" w:lineRule="atLeast"/>
      <w:jc w:val="center"/>
    </w:pPr>
    <w:rPr>
      <w:rFonts w:ascii="Arial" w:hAnsi="Arial" w:cs="Arial"/>
      <w:b/>
      <w:bCs/>
      <w:sz w:val="18"/>
      <w:szCs w:val="18"/>
      <w:lang w:val="en-US"/>
    </w:rPr>
  </w:style>
  <w:style w:type="character" w:customStyle="1" w:styleId="TtuloChar">
    <w:name w:val="Título Char"/>
    <w:aliases w:val="t Char"/>
    <w:basedOn w:val="Fontepargpadro"/>
    <w:link w:val="Ttulo"/>
    <w:rsid w:val="00665B93"/>
    <w:rPr>
      <w:rFonts w:ascii="Arial" w:eastAsia="Times New Roman" w:hAnsi="Arial" w:cs="Arial"/>
      <w:b/>
      <w:bCs/>
      <w:sz w:val="18"/>
      <w:szCs w:val="18"/>
      <w:lang w:val="en-US" w:eastAsia="pt-BR"/>
    </w:rPr>
  </w:style>
  <w:style w:type="paragraph" w:customStyle="1" w:styleId="Recitals">
    <w:name w:val="Recitals"/>
    <w:basedOn w:val="Normal"/>
    <w:uiPriority w:val="99"/>
    <w:rsid w:val="00665B93"/>
    <w:pPr>
      <w:numPr>
        <w:numId w:val="18"/>
      </w:numPr>
      <w:spacing w:after="140" w:line="290" w:lineRule="auto"/>
      <w:jc w:val="both"/>
    </w:pPr>
    <w:rPr>
      <w:rFonts w:ascii="Arial" w:hAnsi="Arial"/>
      <w:kern w:val="20"/>
      <w:sz w:val="20"/>
      <w:szCs w:val="24"/>
      <w:lang w:eastAsia="en-US"/>
    </w:rPr>
  </w:style>
  <w:style w:type="paragraph" w:customStyle="1" w:styleId="Level1">
    <w:name w:val="Level 1"/>
    <w:basedOn w:val="Normal"/>
    <w:next w:val="Normal"/>
    <w:rsid w:val="00665B93"/>
    <w:pPr>
      <w:keepNext/>
      <w:numPr>
        <w:numId w:val="19"/>
      </w:numPr>
      <w:spacing w:before="280" w:after="140" w:line="290" w:lineRule="auto"/>
      <w:jc w:val="both"/>
      <w:outlineLvl w:val="0"/>
    </w:pPr>
    <w:rPr>
      <w:rFonts w:ascii="Arial" w:hAnsi="Arial"/>
      <w:b/>
      <w:bCs/>
      <w:kern w:val="20"/>
      <w:szCs w:val="32"/>
      <w:lang w:eastAsia="en-US"/>
    </w:rPr>
  </w:style>
  <w:style w:type="paragraph" w:styleId="NormalWeb">
    <w:name w:val="Normal (Web)"/>
    <w:basedOn w:val="Normal"/>
    <w:uiPriority w:val="99"/>
    <w:rsid w:val="00665B93"/>
    <w:pPr>
      <w:spacing w:before="100" w:beforeAutospacing="1" w:after="100" w:afterAutospacing="1" w:line="240" w:lineRule="auto"/>
    </w:pPr>
    <w:rPr>
      <w:rFonts w:ascii="Arial Unicode MS" w:eastAsia="Arial Unicode MS" w:hAnsi="Arial Unicode MS"/>
      <w:sz w:val="24"/>
      <w:szCs w:val="24"/>
    </w:rPr>
  </w:style>
  <w:style w:type="paragraph" w:customStyle="1" w:styleId="a">
    <w:name w:val="a)"/>
    <w:next w:val="Normal"/>
    <w:rsid w:val="00665B93"/>
    <w:pPr>
      <w:spacing w:before="240"/>
      <w:ind w:left="567" w:hanging="567"/>
    </w:pPr>
    <w:rPr>
      <w:rFonts w:ascii="Arial" w:eastAsia="Times New Roman" w:hAnsi="Arial" w:cs="Times New Roman"/>
      <w:sz w:val="24"/>
      <w:szCs w:val="20"/>
      <w:lang w:eastAsia="pt-BR"/>
    </w:rPr>
  </w:style>
  <w:style w:type="paragraph" w:customStyle="1" w:styleId="DeltaViewTableBody">
    <w:name w:val="DeltaView Table Body"/>
    <w:basedOn w:val="Normal"/>
    <w:rsid w:val="00665B93"/>
    <w:pPr>
      <w:autoSpaceDE w:val="0"/>
      <w:autoSpaceDN w:val="0"/>
      <w:adjustRightInd w:val="0"/>
      <w:spacing w:after="0" w:line="240" w:lineRule="auto"/>
    </w:pPr>
    <w:rPr>
      <w:rFonts w:ascii="Arial" w:hAnsi="Arial" w:cs="Arial"/>
      <w:sz w:val="24"/>
      <w:szCs w:val="24"/>
      <w:lang w:val="en-US"/>
    </w:rPr>
  </w:style>
  <w:style w:type="paragraph" w:styleId="Reviso">
    <w:name w:val="Revision"/>
    <w:hidden/>
    <w:uiPriority w:val="99"/>
    <w:semiHidden/>
    <w:rsid w:val="00665B93"/>
    <w:pPr>
      <w:spacing w:after="0"/>
      <w:jc w:val="left"/>
    </w:pPr>
    <w:rPr>
      <w:rFonts w:eastAsia="Times New Roman" w:cs="Times New Roman"/>
      <w:sz w:val="24"/>
      <w:szCs w:val="24"/>
      <w:lang w:val="en-US" w:eastAsia="pt-BR"/>
    </w:rPr>
  </w:style>
  <w:style w:type="paragraph" w:customStyle="1" w:styleId="Level3">
    <w:name w:val="Level 3"/>
    <w:basedOn w:val="Normal"/>
    <w:rsid w:val="006472C6"/>
    <w:pPr>
      <w:tabs>
        <w:tab w:val="num" w:pos="1361"/>
      </w:tabs>
      <w:spacing w:after="140" w:line="290" w:lineRule="auto"/>
      <w:ind w:left="1361" w:hanging="681"/>
      <w:jc w:val="both"/>
    </w:pPr>
    <w:rPr>
      <w:rFonts w:ascii="Tahoma" w:hAnsi="Tahoma" w:cs="Tahoma"/>
      <w:color w:val="000000"/>
      <w:kern w:val="20"/>
      <w:szCs w:val="28"/>
    </w:rPr>
  </w:style>
  <w:style w:type="paragraph" w:customStyle="1" w:styleId="Level5">
    <w:name w:val="Level 5"/>
    <w:basedOn w:val="Normal"/>
    <w:uiPriority w:val="99"/>
    <w:rsid w:val="006472C6"/>
    <w:pPr>
      <w:tabs>
        <w:tab w:val="num" w:pos="2608"/>
      </w:tabs>
      <w:spacing w:after="140" w:line="290" w:lineRule="auto"/>
      <w:ind w:left="2608" w:hanging="567"/>
      <w:jc w:val="both"/>
    </w:pPr>
    <w:rPr>
      <w:rFonts w:ascii="Tahoma" w:hAnsi="Tahoma" w:cs="Tahoma"/>
      <w:color w:val="000000"/>
      <w:kern w:val="20"/>
    </w:rPr>
  </w:style>
  <w:style w:type="paragraph" w:customStyle="1" w:styleId="Level6">
    <w:name w:val="Level 6"/>
    <w:basedOn w:val="Normal"/>
    <w:rsid w:val="006472C6"/>
    <w:pPr>
      <w:tabs>
        <w:tab w:val="num" w:pos="3288"/>
      </w:tabs>
      <w:spacing w:after="140" w:line="290" w:lineRule="auto"/>
      <w:ind w:left="3288" w:hanging="680"/>
      <w:jc w:val="both"/>
    </w:pPr>
    <w:rPr>
      <w:rFonts w:ascii="Tahoma" w:hAnsi="Tahoma" w:cs="Tahoma"/>
      <w:color w:val="000000"/>
      <w:kern w:val="20"/>
    </w:rPr>
  </w:style>
  <w:style w:type="paragraph" w:customStyle="1" w:styleId="Level7">
    <w:name w:val="Level 7"/>
    <w:basedOn w:val="Normal"/>
    <w:rsid w:val="006472C6"/>
    <w:pPr>
      <w:tabs>
        <w:tab w:val="num" w:pos="3288"/>
      </w:tabs>
      <w:spacing w:after="140" w:line="290" w:lineRule="auto"/>
      <w:ind w:left="3288" w:hanging="680"/>
      <w:jc w:val="both"/>
      <w:outlineLvl w:val="6"/>
    </w:pPr>
    <w:rPr>
      <w:rFonts w:ascii="Tahoma" w:hAnsi="Tahoma" w:cs="Tahoma"/>
      <w:color w:val="000000"/>
      <w:kern w:val="20"/>
    </w:rPr>
  </w:style>
  <w:style w:type="paragraph" w:customStyle="1" w:styleId="Level8">
    <w:name w:val="Level 8"/>
    <w:basedOn w:val="Normal"/>
    <w:rsid w:val="006472C6"/>
    <w:pPr>
      <w:tabs>
        <w:tab w:val="num" w:pos="3288"/>
      </w:tabs>
      <w:spacing w:after="140" w:line="290" w:lineRule="auto"/>
      <w:ind w:left="3288" w:hanging="680"/>
      <w:jc w:val="both"/>
      <w:outlineLvl w:val="7"/>
    </w:pPr>
    <w:rPr>
      <w:rFonts w:ascii="Tahoma" w:hAnsi="Tahoma" w:cs="Tahoma"/>
      <w:color w:val="000000"/>
      <w:kern w:val="20"/>
    </w:rPr>
  </w:style>
  <w:style w:type="paragraph" w:customStyle="1" w:styleId="Level9">
    <w:name w:val="Level 9"/>
    <w:basedOn w:val="Normal"/>
    <w:rsid w:val="006472C6"/>
    <w:pPr>
      <w:tabs>
        <w:tab w:val="num" w:pos="3288"/>
      </w:tabs>
      <w:spacing w:after="140" w:line="290" w:lineRule="auto"/>
      <w:ind w:left="3288" w:hanging="680"/>
      <w:jc w:val="both"/>
      <w:outlineLvl w:val="8"/>
    </w:pPr>
    <w:rPr>
      <w:rFonts w:ascii="Tahoma" w:hAnsi="Tahoma" w:cs="Tahoma"/>
      <w:color w:val="000000"/>
      <w:kern w:val="20"/>
    </w:rPr>
  </w:style>
  <w:style w:type="character" w:customStyle="1" w:styleId="TextodocorpoNegrito">
    <w:name w:val="Texto do corpo + Negrito"/>
    <w:rsid w:val="006472C6"/>
    <w:rPr>
      <w:rFonts w:ascii="Arial" w:hAnsi="Arial"/>
      <w:b/>
      <w:color w:val="000000"/>
      <w:spacing w:val="0"/>
      <w:w w:val="100"/>
      <w:position w:val="0"/>
      <w:sz w:val="19"/>
      <w:shd w:val="clear" w:color="000000" w:fill="auto"/>
      <w:lang w:val="pt-BR" w:eastAsia="pt-BR"/>
    </w:rPr>
  </w:style>
  <w:style w:type="paragraph" w:customStyle="1" w:styleId="Level4">
    <w:name w:val="Level 4"/>
    <w:basedOn w:val="Normal"/>
    <w:rsid w:val="00391B67"/>
    <w:pPr>
      <w:spacing w:after="140" w:line="290" w:lineRule="auto"/>
      <w:jc w:val="both"/>
    </w:pPr>
    <w:rPr>
      <w:rFonts w:ascii="Tahoma" w:hAnsi="Tahoma" w:cs="Tahoma"/>
      <w:color w:val="000000"/>
      <w:kern w:val="20"/>
    </w:rPr>
  </w:style>
  <w:style w:type="paragraph" w:customStyle="1" w:styleId="roman3">
    <w:name w:val="roman 3"/>
    <w:basedOn w:val="Normal"/>
    <w:rsid w:val="00222A2D"/>
    <w:pPr>
      <w:numPr>
        <w:numId w:val="43"/>
      </w:numPr>
      <w:spacing w:after="140" w:line="290" w:lineRule="auto"/>
      <w:jc w:val="both"/>
    </w:pPr>
    <w:rPr>
      <w:rFonts w:ascii="Tahoma" w:hAnsi="Tahoma" w:cs="Tahoma"/>
      <w:color w:val="000000"/>
      <w:kern w:val="20"/>
      <w:szCs w:val="20"/>
    </w:rPr>
  </w:style>
  <w:style w:type="character" w:customStyle="1" w:styleId="PargrafodaListaChar">
    <w:name w:val="Parágrafo da Lista Char"/>
    <w:aliases w:val="Vitor Título Char,Vitor T’tulo Char"/>
    <w:basedOn w:val="Fontepargpadro"/>
    <w:link w:val="PargrafodaLista"/>
    <w:uiPriority w:val="99"/>
    <w:qFormat/>
    <w:locked/>
    <w:rsid w:val="002F4005"/>
    <w:rPr>
      <w:rFonts w:ascii="Calibri" w:eastAsia="Times New Roman" w:hAnsi="Calibri" w:cs="Times New Roman"/>
      <w:sz w:val="22"/>
      <w:lang w:eastAsia="pt-BR"/>
    </w:rPr>
  </w:style>
  <w:style w:type="paragraph" w:customStyle="1" w:styleId="Body1">
    <w:name w:val="Body 1"/>
    <w:basedOn w:val="Normal"/>
    <w:rsid w:val="0090340D"/>
    <w:pPr>
      <w:spacing w:after="140" w:line="290" w:lineRule="auto"/>
      <w:ind w:left="680"/>
      <w:jc w:val="both"/>
    </w:pPr>
    <w:rPr>
      <w:rFonts w:ascii="Tahoma" w:hAnsi="Tahoma" w:cs="Tahoma"/>
      <w:color w:val="000000"/>
      <w:kern w:val="20"/>
    </w:rPr>
  </w:style>
  <w:style w:type="character" w:customStyle="1" w:styleId="UnresolvedMention1">
    <w:name w:val="Unresolved Mention1"/>
    <w:basedOn w:val="Fontepargpadro"/>
    <w:uiPriority w:val="99"/>
    <w:semiHidden/>
    <w:unhideWhenUsed/>
    <w:rsid w:val="00882014"/>
    <w:rPr>
      <w:color w:val="605E5C"/>
      <w:shd w:val="clear" w:color="auto" w:fill="E1DFDD"/>
    </w:rPr>
  </w:style>
  <w:style w:type="character" w:customStyle="1" w:styleId="MenoPendente1">
    <w:name w:val="Menção Pendente1"/>
    <w:basedOn w:val="Fontepargpadro"/>
    <w:uiPriority w:val="99"/>
    <w:semiHidden/>
    <w:unhideWhenUsed/>
    <w:rsid w:val="00470F9B"/>
    <w:rPr>
      <w:color w:val="605E5C"/>
      <w:shd w:val="clear" w:color="auto" w:fill="E1DFDD"/>
    </w:rPr>
  </w:style>
  <w:style w:type="paragraph" w:customStyle="1" w:styleId="Body">
    <w:name w:val="Body"/>
    <w:basedOn w:val="Normal"/>
    <w:rsid w:val="007B2190"/>
    <w:pPr>
      <w:spacing w:after="140" w:line="290" w:lineRule="auto"/>
      <w:jc w:val="both"/>
    </w:pPr>
    <w:rPr>
      <w:rFonts w:ascii="Arial" w:hAnsi="Arial" w:cs="Arial"/>
      <w:sz w:val="20"/>
      <w:szCs w:val="20"/>
    </w:rPr>
  </w:style>
  <w:style w:type="paragraph" w:customStyle="1" w:styleId="Texto-MattosFilho">
    <w:name w:val="Texto - Mattos Filho"/>
    <w:basedOn w:val="Normal"/>
    <w:link w:val="Texto-MattosFilhoChar"/>
    <w:qFormat/>
    <w:rsid w:val="00F32F16"/>
  </w:style>
  <w:style w:type="character" w:customStyle="1" w:styleId="Texto-MattosFilhoChar">
    <w:name w:val="Texto - Mattos Filho Char"/>
    <w:basedOn w:val="Fontepargpadro"/>
    <w:link w:val="Texto-MattosFilho"/>
    <w:rsid w:val="00F32F16"/>
    <w:rPr>
      <w:rFonts w:ascii="Calibri" w:eastAsia="Times New Roman" w:hAnsi="Calibri" w:cs="Times New Roman"/>
      <w:sz w:val="22"/>
      <w:lang w:eastAsia="pt-BR"/>
    </w:rPr>
  </w:style>
  <w:style w:type="character" w:customStyle="1" w:styleId="Textodocorpo">
    <w:name w:val="Texto do corpo_"/>
    <w:link w:val="Textodocorpo0"/>
    <w:locked/>
    <w:rsid w:val="00F32F16"/>
    <w:rPr>
      <w:rFonts w:ascii="Arial" w:hAnsi="Arial"/>
      <w:sz w:val="19"/>
      <w:shd w:val="clear" w:color="auto" w:fill="FFFFFF"/>
    </w:rPr>
  </w:style>
  <w:style w:type="paragraph" w:customStyle="1" w:styleId="Textodocorpo0">
    <w:name w:val="Texto do corpo"/>
    <w:basedOn w:val="Normal"/>
    <w:link w:val="Textodocorpo"/>
    <w:rsid w:val="00F32F16"/>
    <w:pPr>
      <w:widowControl w:val="0"/>
      <w:shd w:val="clear" w:color="auto" w:fill="FFFFFF"/>
      <w:spacing w:before="660" w:after="240" w:line="240" w:lineRule="atLeast"/>
      <w:ind w:hanging="700"/>
      <w:jc w:val="both"/>
    </w:pPr>
    <w:rPr>
      <w:rFonts w:ascii="Arial" w:eastAsiaTheme="minorHAnsi" w:hAnsi="Arial" w:cstheme="minorBidi"/>
      <w:sz w:val="19"/>
      <w:lang w:eastAsia="en-US"/>
    </w:rPr>
  </w:style>
  <w:style w:type="paragraph" w:customStyle="1" w:styleId="Textodenotaderodap1">
    <w:name w:val="Texto de nota de rodapé1"/>
    <w:aliases w:val="Car"/>
    <w:basedOn w:val="Normal"/>
    <w:rsid w:val="00466B75"/>
    <w:pPr>
      <w:widowControl w:val="0"/>
      <w:autoSpaceDE w:val="0"/>
      <w:autoSpaceDN w:val="0"/>
      <w:adjustRightInd w:val="0"/>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0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 R J ! 1 7 9 4 4 4 2 . 1 < / d o c u m e n t i d >  
     < s e n d e r i d > P E D R O < / s e n d e r i d >  
     < s e n d e r e m a i l > P V A S C O N C E L L O S @ P I N H E I R O G U I M A R A E S . C O M . B R < / s e n d e r e m a i l >  
     < l a s t m o d i f i e d > 2 0 1 9 - 1 2 - 1 8 T 1 6 : 5 3 : 0 0 . 0 0 0 0 0 0 0 - 0 3 : 0 0 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3CDC6-181C-4CA2-80BB-5A01FC30D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4841</Words>
  <Characters>26143</Characters>
  <Application>Microsoft Office Word</Application>
  <DocSecurity>0</DocSecurity>
  <Lines>217</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Bradesco S.A.</Company>
  <LinksUpToDate>false</LinksUpToDate>
  <CharactersWithSpaces>30923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Pinheiro Guimarães</cp:lastModifiedBy>
  <cp:revision>5</cp:revision>
  <dcterms:created xsi:type="dcterms:W3CDTF">2019-12-18T18:55:00Z</dcterms:created>
  <dcterms:modified xsi:type="dcterms:W3CDTF">2019-12-18T19:53:00Z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RJ-1794442v1</vt:lpwstr>
  </property>
</Properties>
</file>