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F9D"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587123AD" w14:textId="507E25D4" w:rsidR="000354A8" w:rsidRPr="005C70B6" w:rsidRDefault="00582366" w:rsidP="007A5D01">
      <w:pPr>
        <w:pStyle w:val="Heading"/>
        <w:rPr>
          <w:rFonts w:ascii="Tahoma" w:hAnsi="Tahoma" w:cs="Tahoma"/>
          <w:szCs w:val="22"/>
        </w:rPr>
      </w:pPr>
      <w:bookmarkStart w:id="1" w:name="_DV_M0"/>
      <w:bookmarkEnd w:id="1"/>
      <w:r>
        <w:rPr>
          <w:rFonts w:ascii="Tahoma" w:hAnsi="Tahoma" w:cs="Tahoma"/>
          <w:szCs w:val="22"/>
        </w:rPr>
        <w:t>3</w:t>
      </w:r>
      <w:r w:rsidR="00FC065B">
        <w:rPr>
          <w:rFonts w:ascii="Tahoma" w:hAnsi="Tahoma" w:cs="Tahoma"/>
          <w:szCs w:val="22"/>
        </w:rPr>
        <w:t xml:space="preserve">º 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14:paraId="0772979E" w14:textId="0E891E81" w:rsidR="000354A8" w:rsidRPr="005C70B6" w:rsidRDefault="000354A8" w:rsidP="00442D60">
      <w:pPr>
        <w:spacing w:after="240" w:line="320" w:lineRule="exact"/>
        <w:jc w:val="center"/>
        <w:rPr>
          <w:rFonts w:ascii="Tahoma" w:hAnsi="Tahoma" w:cs="Tahoma"/>
          <w:b/>
          <w:bCs/>
          <w:smallCaps/>
          <w:sz w:val="22"/>
          <w:szCs w:val="22"/>
        </w:rPr>
      </w:pPr>
    </w:p>
    <w:p w14:paraId="522F2DDD"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76FF4A3A" w14:textId="77777777" w:rsidR="000354A8" w:rsidRPr="005C70B6" w:rsidRDefault="000354A8" w:rsidP="00442D60">
      <w:pPr>
        <w:spacing w:after="240" w:line="320" w:lineRule="exact"/>
        <w:jc w:val="center"/>
        <w:rPr>
          <w:rFonts w:ascii="Tahoma" w:hAnsi="Tahoma" w:cs="Tahoma"/>
          <w:b/>
          <w:bCs/>
          <w:smallCaps/>
          <w:sz w:val="22"/>
          <w:szCs w:val="22"/>
        </w:rPr>
      </w:pPr>
    </w:p>
    <w:p w14:paraId="3ACF9632" w14:textId="77777777" w:rsidR="00BB5FC3" w:rsidRPr="005C70B6" w:rsidRDefault="00BB5FC3" w:rsidP="00442D60">
      <w:pPr>
        <w:spacing w:after="240" w:line="320" w:lineRule="exact"/>
        <w:jc w:val="center"/>
        <w:rPr>
          <w:rFonts w:ascii="Tahoma" w:hAnsi="Tahoma" w:cs="Tahoma"/>
          <w:b/>
          <w:bCs/>
          <w:smallCaps/>
          <w:sz w:val="22"/>
          <w:szCs w:val="22"/>
        </w:rPr>
      </w:pPr>
    </w:p>
    <w:p w14:paraId="48C1D135"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4E83BE50" w14:textId="77777777" w:rsidR="000354A8" w:rsidRPr="005C70B6" w:rsidRDefault="000354A8" w:rsidP="00442D60">
      <w:pPr>
        <w:spacing w:after="240" w:line="320" w:lineRule="exact"/>
        <w:jc w:val="center"/>
        <w:rPr>
          <w:rFonts w:ascii="Tahoma" w:hAnsi="Tahoma" w:cs="Tahoma"/>
          <w:bCs/>
          <w:smallCaps/>
          <w:sz w:val="22"/>
          <w:szCs w:val="22"/>
        </w:rPr>
      </w:pPr>
    </w:p>
    <w:p w14:paraId="2F28D7A8"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4CE624A4" w14:textId="77777777" w:rsidR="005F21A0" w:rsidRPr="005C70B6" w:rsidRDefault="005F21A0" w:rsidP="00442D60">
      <w:pPr>
        <w:spacing w:after="240" w:line="320" w:lineRule="exact"/>
        <w:jc w:val="center"/>
        <w:rPr>
          <w:rFonts w:ascii="Tahoma" w:hAnsi="Tahoma" w:cs="Tahoma"/>
          <w:b/>
          <w:bCs/>
          <w:smallCaps/>
          <w:sz w:val="22"/>
          <w:szCs w:val="22"/>
        </w:rPr>
      </w:pPr>
    </w:p>
    <w:p w14:paraId="341894E6"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2E1515EB" w14:textId="77777777" w:rsidR="000354A8" w:rsidRPr="005C70B6" w:rsidRDefault="000354A8" w:rsidP="00442D60">
      <w:pPr>
        <w:spacing w:after="240" w:line="320" w:lineRule="exact"/>
        <w:jc w:val="center"/>
        <w:rPr>
          <w:rFonts w:ascii="Tahoma" w:hAnsi="Tahoma" w:cs="Tahoma"/>
          <w:b/>
          <w:bCs/>
          <w:smallCaps/>
          <w:sz w:val="22"/>
          <w:szCs w:val="22"/>
        </w:rPr>
      </w:pPr>
    </w:p>
    <w:p w14:paraId="79F6B474" w14:textId="77777777" w:rsidR="00BB5FC3" w:rsidRPr="005C70B6" w:rsidRDefault="00BB5FC3" w:rsidP="00442D60">
      <w:pPr>
        <w:spacing w:after="240" w:line="320" w:lineRule="exact"/>
        <w:jc w:val="center"/>
        <w:rPr>
          <w:rFonts w:ascii="Tahoma" w:hAnsi="Tahoma" w:cs="Tahoma"/>
          <w:b/>
          <w:bCs/>
          <w:smallCaps/>
          <w:sz w:val="22"/>
          <w:szCs w:val="22"/>
        </w:rPr>
      </w:pPr>
    </w:p>
    <w:p w14:paraId="0875CF6A" w14:textId="77777777" w:rsidR="00442D60" w:rsidRPr="005C70B6" w:rsidRDefault="00442D60" w:rsidP="00442D60">
      <w:pPr>
        <w:spacing w:after="240" w:line="320" w:lineRule="exact"/>
        <w:jc w:val="center"/>
        <w:rPr>
          <w:rFonts w:ascii="Tahoma" w:hAnsi="Tahoma" w:cs="Tahoma"/>
          <w:b/>
          <w:bCs/>
          <w:smallCaps/>
          <w:sz w:val="22"/>
          <w:szCs w:val="22"/>
        </w:rPr>
      </w:pPr>
    </w:p>
    <w:p w14:paraId="2AA2BFFE" w14:textId="77777777" w:rsidR="000354A8" w:rsidRPr="005C70B6" w:rsidRDefault="000354A8" w:rsidP="00442D60">
      <w:pPr>
        <w:spacing w:after="240" w:line="320" w:lineRule="exact"/>
        <w:jc w:val="center"/>
        <w:rPr>
          <w:rFonts w:ascii="Tahoma" w:hAnsi="Tahoma" w:cs="Tahoma"/>
          <w:b/>
          <w:bCs/>
          <w:smallCaps/>
          <w:sz w:val="22"/>
          <w:szCs w:val="22"/>
        </w:rPr>
      </w:pPr>
    </w:p>
    <w:p w14:paraId="40AC4CBD" w14:textId="4521CD5B"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9F17AC">
        <w:rPr>
          <w:rFonts w:ascii="Tahoma" w:hAnsi="Tahoma" w:cs="Tahoma"/>
          <w:b/>
          <w:bCs/>
          <w:smallCaps/>
          <w:sz w:val="22"/>
          <w:szCs w:val="22"/>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w:t>
      </w:r>
      <w:r w:rsidR="009F17AC">
        <w:rPr>
          <w:rFonts w:ascii="Tahoma" w:hAnsi="Tahoma" w:cs="Tahoma"/>
          <w:b/>
          <w:bCs/>
          <w:smallCaps/>
          <w:sz w:val="22"/>
          <w:szCs w:val="22"/>
        </w:rPr>
        <w:t>21</w:t>
      </w:r>
    </w:p>
    <w:p w14:paraId="2D08C3DB"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444E7031" w14:textId="127E28A9"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82366">
        <w:rPr>
          <w:rFonts w:ascii="Tahoma" w:hAnsi="Tahoma" w:cs="Tahoma"/>
          <w:szCs w:val="22"/>
        </w:rPr>
        <w:lastRenderedPageBreak/>
        <w:t>3</w:t>
      </w:r>
      <w:r w:rsidR="00FC065B">
        <w:rPr>
          <w:rFonts w:ascii="Tahoma" w:hAnsi="Tahoma" w:cs="Tahoma"/>
          <w:szCs w:val="22"/>
        </w:rPr>
        <w:t xml:space="preserve">º 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2" w:name="_DV_M2"/>
      <w:bookmarkEnd w:id="2"/>
    </w:p>
    <w:p w14:paraId="1032D428" w14:textId="0CEA8B6D"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ED73C2">
        <w:rPr>
          <w:rFonts w:ascii="Tahoma" w:hAnsi="Tahoma" w:cs="Tahoma"/>
          <w:sz w:val="22"/>
          <w:szCs w:val="22"/>
        </w:rPr>
        <w:t>"</w:t>
      </w:r>
      <w:r w:rsidR="00582366" w:rsidRPr="00582366">
        <w:rPr>
          <w:rFonts w:ascii="Tahoma" w:hAnsi="Tahoma" w:cs="Tahoma"/>
          <w:i/>
          <w:iCs/>
          <w:sz w:val="22"/>
          <w:szCs w:val="22"/>
        </w:rPr>
        <w:t>3</w:t>
      </w:r>
      <w:r w:rsidRPr="00582366">
        <w:rPr>
          <w:rFonts w:ascii="Tahoma" w:hAnsi="Tahoma" w:cs="Tahoma"/>
          <w:i/>
          <w:iCs/>
          <w:sz w:val="22"/>
          <w:szCs w:val="22"/>
        </w:rPr>
        <w:t>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Pr="005C70B6">
        <w:rPr>
          <w:rFonts w:ascii="Tahoma" w:hAnsi="Tahoma" w:cs="Tahoma"/>
          <w:sz w:val="22"/>
          <w:szCs w:val="22"/>
        </w:rPr>
        <w:t xml:space="preserve"> (</w:t>
      </w:r>
      <w:r w:rsidR="00ED73C2">
        <w:rPr>
          <w:rFonts w:ascii="Tahoma" w:hAnsi="Tahoma" w:cs="Tahoma"/>
          <w:sz w:val="22"/>
          <w:szCs w:val="22"/>
        </w:rPr>
        <w:t>"</w:t>
      </w:r>
      <w:r>
        <w:rPr>
          <w:rFonts w:ascii="Tahoma" w:hAnsi="Tahoma" w:cs="Tahoma"/>
          <w:sz w:val="22"/>
          <w:szCs w:val="22"/>
          <w:u w:val="single"/>
        </w:rPr>
        <w:t>Aditamento</w:t>
      </w:r>
      <w:r w:rsidR="00ED73C2">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0901B988" w14:textId="4C2EC3F8"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ED73C2">
        <w:rPr>
          <w:rFonts w:ascii="Tahoma" w:hAnsi="Tahoma" w:cs="Tahoma"/>
          <w:sz w:val="22"/>
          <w:szCs w:val="22"/>
        </w:rPr>
        <w:t>"</w:t>
      </w:r>
      <w:r w:rsidRPr="005E2ABF">
        <w:rPr>
          <w:rFonts w:ascii="Tahoma" w:hAnsi="Tahoma" w:cs="Tahoma"/>
          <w:sz w:val="22"/>
          <w:szCs w:val="22"/>
          <w:u w:val="single"/>
        </w:rPr>
        <w:t>Debêntures</w:t>
      </w:r>
      <w:r w:rsidR="00ED73C2">
        <w:rPr>
          <w:rFonts w:ascii="Tahoma" w:hAnsi="Tahoma" w:cs="Tahoma"/>
          <w:sz w:val="22"/>
          <w:szCs w:val="22"/>
        </w:rPr>
        <w:t>"</w:t>
      </w:r>
      <w:r w:rsidRPr="005E2ABF">
        <w:rPr>
          <w:rFonts w:ascii="Tahoma" w:hAnsi="Tahoma" w:cs="Tahoma"/>
          <w:sz w:val="22"/>
          <w:szCs w:val="22"/>
        </w:rPr>
        <w:t>):</w:t>
      </w:r>
    </w:p>
    <w:p w14:paraId="22375652" w14:textId="7740221C"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ED73C2">
        <w:rPr>
          <w:rFonts w:ascii="Tahoma" w:hAnsi="Tahoma" w:cs="Tahoma"/>
          <w:bCs/>
          <w:sz w:val="22"/>
          <w:szCs w:val="22"/>
        </w:rPr>
        <w:t>"</w:t>
      </w:r>
      <w:r w:rsidRPr="005C70B6">
        <w:rPr>
          <w:rFonts w:ascii="Tahoma" w:hAnsi="Tahoma" w:cs="Tahoma"/>
          <w:bCs/>
          <w:sz w:val="22"/>
          <w:szCs w:val="22"/>
          <w:u w:val="single"/>
        </w:rPr>
        <w:t>CNPJ</w:t>
      </w:r>
      <w:r w:rsidR="00ED73C2">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ED73C2">
        <w:rPr>
          <w:rFonts w:ascii="Tahoma" w:hAnsi="Tahoma" w:cs="Tahoma"/>
          <w:sz w:val="22"/>
          <w:szCs w:val="22"/>
        </w:rPr>
        <w:t>"</w:t>
      </w:r>
      <w:r w:rsidR="000F422B" w:rsidRPr="005C70B6">
        <w:rPr>
          <w:rFonts w:ascii="Tahoma" w:hAnsi="Tahoma" w:cs="Tahoma"/>
          <w:sz w:val="22"/>
          <w:szCs w:val="22"/>
          <w:u w:val="single"/>
        </w:rPr>
        <w:t>JUCEMG</w:t>
      </w:r>
      <w:r w:rsidR="00ED73C2">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Emissora</w:t>
      </w:r>
      <w:r w:rsidR="00ED73C2">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3FF75F4E" w14:textId="22655458" w:rsidR="004373CD" w:rsidRPr="005C70B6" w:rsidRDefault="0002305C" w:rsidP="005E2ABF">
      <w:pPr>
        <w:pStyle w:val="PargrafodaLista"/>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Debenturistas</w:t>
      </w:r>
      <w:r w:rsidR="00ED73C2">
        <w:rPr>
          <w:rFonts w:ascii="Tahoma" w:hAnsi="Tahoma" w:cs="Tahoma"/>
          <w:sz w:val="22"/>
          <w:szCs w:val="22"/>
        </w:rPr>
        <w:t>"</w:t>
      </w:r>
      <w:r w:rsidR="004373CD" w:rsidRPr="005C70B6">
        <w:rPr>
          <w:rFonts w:ascii="Tahoma" w:hAnsi="Tahoma" w:cs="Tahoma"/>
          <w:sz w:val="22"/>
          <w:szCs w:val="22"/>
        </w:rPr>
        <w:t xml:space="preserve"> e, individualmente, </w:t>
      </w:r>
      <w:r w:rsidR="00ED73C2">
        <w:rPr>
          <w:rFonts w:ascii="Tahoma" w:hAnsi="Tahoma" w:cs="Tahoma"/>
          <w:sz w:val="22"/>
          <w:szCs w:val="22"/>
        </w:rPr>
        <w:t>"</w:t>
      </w:r>
      <w:r w:rsidR="004373CD" w:rsidRPr="005C70B6">
        <w:rPr>
          <w:rFonts w:ascii="Tahoma" w:hAnsi="Tahoma" w:cs="Tahoma"/>
          <w:sz w:val="22"/>
          <w:szCs w:val="22"/>
          <w:u w:val="single"/>
        </w:rPr>
        <w:t>Debenturista</w:t>
      </w:r>
      <w:r w:rsidR="00ED73C2">
        <w:rPr>
          <w:rFonts w:ascii="Tahoma" w:hAnsi="Tahoma" w:cs="Tahoma"/>
          <w:sz w:val="22"/>
          <w:szCs w:val="22"/>
        </w:rPr>
        <w:t>"</w:t>
      </w:r>
      <w:r w:rsidR="004373CD" w:rsidRPr="005C70B6">
        <w:rPr>
          <w:rFonts w:ascii="Tahoma" w:hAnsi="Tahoma" w:cs="Tahoma"/>
          <w:sz w:val="22"/>
          <w:szCs w:val="22"/>
        </w:rPr>
        <w:t>):</w:t>
      </w:r>
    </w:p>
    <w:p w14:paraId="1010132C" w14:textId="483355FE"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ED73C2">
        <w:rPr>
          <w:rFonts w:ascii="Tahoma" w:hAnsi="Tahoma" w:cs="Tahoma"/>
          <w:sz w:val="22"/>
          <w:szCs w:val="22"/>
        </w:rPr>
        <w:t>"</w:t>
      </w:r>
      <w:r w:rsidR="002E7EEB" w:rsidRPr="005C70B6">
        <w:rPr>
          <w:rFonts w:ascii="Tahoma" w:hAnsi="Tahoma" w:cs="Tahoma"/>
          <w:sz w:val="22"/>
          <w:szCs w:val="22"/>
          <w:u w:val="single"/>
        </w:rPr>
        <w:t>Agente Fiduciário</w:t>
      </w:r>
      <w:r w:rsidR="00ED73C2">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ED73C2">
        <w:rPr>
          <w:rFonts w:ascii="Tahoma" w:hAnsi="Tahoma" w:cs="Tahoma"/>
          <w:bCs/>
          <w:sz w:val="22"/>
          <w:szCs w:val="22"/>
        </w:rPr>
        <w:t>"</w:t>
      </w:r>
      <w:r w:rsidR="00F21945" w:rsidRPr="005C70B6">
        <w:rPr>
          <w:rFonts w:ascii="Tahoma" w:hAnsi="Tahoma" w:cs="Tahoma"/>
          <w:bCs/>
          <w:sz w:val="22"/>
          <w:szCs w:val="22"/>
          <w:u w:val="single"/>
        </w:rPr>
        <w:t>Partes</w:t>
      </w:r>
      <w:r w:rsidR="00ED73C2">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ED73C2">
        <w:rPr>
          <w:rFonts w:ascii="Tahoma" w:hAnsi="Tahoma" w:cs="Tahoma"/>
          <w:bCs/>
          <w:sz w:val="22"/>
          <w:szCs w:val="22"/>
        </w:rPr>
        <w:t>"</w:t>
      </w:r>
      <w:r w:rsidR="00F21945" w:rsidRPr="005C70B6">
        <w:rPr>
          <w:rFonts w:ascii="Tahoma" w:hAnsi="Tahoma" w:cs="Tahoma"/>
          <w:bCs/>
          <w:sz w:val="22"/>
          <w:szCs w:val="22"/>
          <w:u w:val="single"/>
        </w:rPr>
        <w:t>Parte</w:t>
      </w:r>
      <w:r w:rsidR="00ED73C2">
        <w:rPr>
          <w:rFonts w:ascii="Tahoma" w:hAnsi="Tahoma" w:cs="Tahoma"/>
          <w:bCs/>
          <w:sz w:val="22"/>
          <w:szCs w:val="22"/>
        </w:rPr>
        <w:t>"</w:t>
      </w:r>
      <w:r w:rsidR="00F21945" w:rsidRPr="005C70B6">
        <w:rPr>
          <w:rFonts w:ascii="Tahoma" w:hAnsi="Tahoma" w:cs="Tahoma"/>
          <w:bCs/>
          <w:sz w:val="22"/>
          <w:szCs w:val="22"/>
        </w:rPr>
        <w:t>)</w:t>
      </w:r>
      <w:r w:rsidR="00582366">
        <w:rPr>
          <w:rFonts w:ascii="Tahoma" w:hAnsi="Tahoma" w:cs="Tahoma"/>
          <w:bCs/>
          <w:sz w:val="22"/>
          <w:szCs w:val="22"/>
        </w:rPr>
        <w:t>.</w:t>
      </w:r>
    </w:p>
    <w:p w14:paraId="53BC3EAC"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77BD3575" w14:textId="5731DD30"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re-ratificada nos termos da assembleia geral extraordinária realizada em 29 de novembro de 2019, foram deliberados e aprovados: (i) os termos e condições da 5ª (quinta) emissão </w:t>
      </w:r>
      <w:r w:rsidR="005E2ABF" w:rsidRPr="00FC065B">
        <w:rPr>
          <w:rFonts w:ascii="Tahoma" w:hAnsi="Tahoma" w:cs="Tahoma"/>
          <w:sz w:val="22"/>
          <w:szCs w:val="22"/>
        </w:rPr>
        <w:t>(</w:t>
      </w:r>
      <w:r w:rsidR="00ED73C2">
        <w:rPr>
          <w:rFonts w:ascii="Tahoma" w:hAnsi="Tahoma" w:cs="Tahoma"/>
          <w:sz w:val="22"/>
          <w:szCs w:val="22"/>
        </w:rPr>
        <w:t>"</w:t>
      </w:r>
      <w:r w:rsidR="005E2ABF" w:rsidRPr="00FC065B">
        <w:rPr>
          <w:rFonts w:ascii="Tahoma" w:hAnsi="Tahoma" w:cs="Tahoma"/>
          <w:sz w:val="22"/>
          <w:szCs w:val="22"/>
          <w:u w:val="single"/>
        </w:rPr>
        <w:t>Emissão</w:t>
      </w:r>
      <w:r w:rsidR="00ED73C2">
        <w:rPr>
          <w:rFonts w:ascii="Tahoma" w:hAnsi="Tahoma" w:cs="Tahoma"/>
          <w:sz w:val="22"/>
          <w:szCs w:val="22"/>
        </w:rPr>
        <w:t>"</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00ED73C2">
        <w:rPr>
          <w:rFonts w:ascii="Tahoma" w:hAnsi="Tahoma" w:cs="Tahoma"/>
          <w:sz w:val="22"/>
          <w:szCs w:val="22"/>
        </w:rPr>
        <w:t>"</w:t>
      </w:r>
      <w:r w:rsidRPr="00FC065B">
        <w:rPr>
          <w:rFonts w:ascii="Tahoma" w:hAnsi="Tahoma" w:cs="Tahoma"/>
          <w:sz w:val="22"/>
          <w:szCs w:val="22"/>
          <w:u w:val="single"/>
        </w:rPr>
        <w:t>Oferta</w:t>
      </w:r>
      <w:r w:rsidR="00ED73C2">
        <w:rPr>
          <w:rFonts w:ascii="Tahoma" w:hAnsi="Tahoma" w:cs="Tahoma"/>
          <w:sz w:val="22"/>
          <w:szCs w:val="22"/>
        </w:rPr>
        <w:t>"</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30B8B5B4" w14:textId="7476D4A0"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818"/>
      <w:r w:rsidRPr="00FC065B">
        <w:rPr>
          <w:rFonts w:ascii="Tahoma" w:hAnsi="Tahoma" w:cs="Tahoma"/>
          <w:sz w:val="22"/>
          <w:szCs w:val="22"/>
        </w:rPr>
        <w:t xml:space="preserve">em </w:t>
      </w:r>
      <w:bookmarkStart w:id="4" w:name="_Hlk90305774"/>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bookmarkEnd w:id="4"/>
      <w:r w:rsidRPr="00FC065B">
        <w:rPr>
          <w:rFonts w:ascii="Tahoma" w:hAnsi="Tahoma" w:cs="Tahoma"/>
          <w:sz w:val="22"/>
          <w:szCs w:val="22"/>
        </w:rPr>
        <w:t>, a Emissora e o Agente Fiduciário celebraram o</w:t>
      </w:r>
      <w:r>
        <w:rPr>
          <w:rFonts w:ascii="Tahoma" w:hAnsi="Tahoma" w:cs="Tahoma"/>
          <w:sz w:val="22"/>
          <w:szCs w:val="22"/>
        </w:rPr>
        <w:t xml:space="preserve"> </w:t>
      </w:r>
      <w:r w:rsidR="00ED73C2">
        <w:rPr>
          <w:rFonts w:ascii="Tahoma" w:hAnsi="Tahoma" w:cs="Tahoma"/>
          <w:sz w:val="22"/>
          <w:szCs w:val="22"/>
        </w:rPr>
        <w:t>"</w:t>
      </w:r>
      <w:r w:rsidRPr="00343824">
        <w:rPr>
          <w:rFonts w:ascii="Tahoma" w:hAnsi="Tahoma" w:cs="Tahoma"/>
          <w:i/>
          <w:iCs/>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009F17AC">
        <w:rPr>
          <w:rFonts w:ascii="Tahoma" w:hAnsi="Tahoma" w:cs="Tahoma"/>
          <w:sz w:val="22"/>
          <w:szCs w:val="22"/>
        </w:rPr>
        <w:t xml:space="preserve">, conforme aditado pelo </w:t>
      </w:r>
      <w:r w:rsidR="00ED73C2">
        <w:rPr>
          <w:rFonts w:ascii="Tahoma" w:hAnsi="Tahoma" w:cs="Tahoma"/>
          <w:sz w:val="22"/>
          <w:szCs w:val="22"/>
        </w:rPr>
        <w:t>"</w:t>
      </w:r>
      <w:r w:rsidR="009F17AC" w:rsidRPr="00343824">
        <w:rPr>
          <w:rFonts w:ascii="Tahoma" w:hAnsi="Tahoma" w:cs="Tahoma"/>
          <w:i/>
          <w:iCs/>
          <w:sz w:val="22"/>
          <w:szCs w:val="22"/>
        </w:rPr>
        <w:t>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009F17AC">
        <w:rPr>
          <w:rFonts w:ascii="Tahoma" w:hAnsi="Tahoma" w:cs="Tahoma"/>
          <w:sz w:val="22"/>
          <w:szCs w:val="22"/>
        </w:rPr>
        <w:t xml:space="preserve"> em 18 de dezembro de 20</w:t>
      </w:r>
      <w:r w:rsidR="00343824">
        <w:rPr>
          <w:rFonts w:ascii="Tahoma" w:hAnsi="Tahoma" w:cs="Tahoma"/>
          <w:sz w:val="22"/>
          <w:szCs w:val="22"/>
        </w:rPr>
        <w:t>19</w:t>
      </w:r>
      <w:r w:rsidR="009F17AC">
        <w:rPr>
          <w:rFonts w:ascii="Tahoma" w:hAnsi="Tahoma" w:cs="Tahoma"/>
          <w:sz w:val="22"/>
          <w:szCs w:val="22"/>
        </w:rPr>
        <w:t xml:space="preserve"> </w:t>
      </w:r>
      <w:bookmarkEnd w:id="3"/>
      <w:r w:rsidR="00582366">
        <w:rPr>
          <w:rFonts w:ascii="Tahoma" w:hAnsi="Tahoma" w:cs="Tahoma"/>
          <w:sz w:val="22"/>
          <w:szCs w:val="22"/>
        </w:rPr>
        <w:t>e pelo "</w:t>
      </w:r>
      <w:r w:rsidR="00582366" w:rsidRPr="00343824">
        <w:rPr>
          <w:rFonts w:ascii="Tahoma" w:hAnsi="Tahoma" w:cs="Tahoma"/>
          <w:i/>
          <w:iCs/>
          <w:sz w:val="22"/>
          <w:szCs w:val="22"/>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582366">
        <w:rPr>
          <w:rFonts w:ascii="Tahoma" w:hAnsi="Tahoma" w:cs="Tahoma"/>
          <w:sz w:val="22"/>
          <w:szCs w:val="22"/>
        </w:rPr>
        <w:t xml:space="preserve">" em 18 de </w:t>
      </w:r>
      <w:r w:rsidR="00343824">
        <w:rPr>
          <w:rFonts w:ascii="Tahoma" w:hAnsi="Tahoma" w:cs="Tahoma"/>
          <w:sz w:val="22"/>
          <w:szCs w:val="22"/>
        </w:rPr>
        <w:t>novembro</w:t>
      </w:r>
      <w:r w:rsidR="00582366">
        <w:rPr>
          <w:rFonts w:ascii="Tahoma" w:hAnsi="Tahoma" w:cs="Tahoma"/>
          <w:sz w:val="22"/>
          <w:szCs w:val="22"/>
        </w:rPr>
        <w:t xml:space="preserve"> de 202</w:t>
      </w:r>
      <w:r w:rsidR="00343824">
        <w:rPr>
          <w:rFonts w:ascii="Tahoma" w:hAnsi="Tahoma" w:cs="Tahoma"/>
          <w:sz w:val="22"/>
          <w:szCs w:val="22"/>
        </w:rPr>
        <w:t>0</w:t>
      </w:r>
      <w:r w:rsidR="00582366" w:rsidRPr="005C70B6">
        <w:rPr>
          <w:rFonts w:ascii="Tahoma" w:hAnsi="Tahoma" w:cs="Tahoma"/>
          <w:sz w:val="22"/>
          <w:szCs w:val="22"/>
        </w:rPr>
        <w:t xml:space="preserve"> </w:t>
      </w:r>
      <w:r w:rsidR="009F17AC" w:rsidRPr="005C70B6">
        <w:rPr>
          <w:rFonts w:ascii="Tahoma" w:hAnsi="Tahoma" w:cs="Tahoma"/>
          <w:sz w:val="22"/>
          <w:szCs w:val="22"/>
        </w:rPr>
        <w:t>(</w:t>
      </w:r>
      <w:r w:rsidR="00ED73C2">
        <w:rPr>
          <w:rFonts w:ascii="Tahoma" w:hAnsi="Tahoma" w:cs="Tahoma"/>
          <w:sz w:val="22"/>
          <w:szCs w:val="22"/>
        </w:rPr>
        <w:t>"</w:t>
      </w:r>
      <w:r w:rsidR="009F17AC">
        <w:rPr>
          <w:rFonts w:ascii="Tahoma" w:hAnsi="Tahoma" w:cs="Tahoma"/>
          <w:sz w:val="22"/>
          <w:szCs w:val="22"/>
          <w:u w:val="single"/>
        </w:rPr>
        <w:t>Escritura de Emissão</w:t>
      </w:r>
      <w:r w:rsidR="00ED73C2">
        <w:rPr>
          <w:rFonts w:ascii="Tahoma" w:hAnsi="Tahoma" w:cs="Tahoma"/>
          <w:sz w:val="22"/>
          <w:szCs w:val="22"/>
        </w:rPr>
        <w:t>"</w:t>
      </w:r>
      <w:r w:rsidR="009F17AC" w:rsidRPr="005C70B6">
        <w:rPr>
          <w:rFonts w:ascii="Tahoma" w:hAnsi="Tahoma" w:cs="Tahoma"/>
          <w:sz w:val="22"/>
          <w:szCs w:val="22"/>
        </w:rPr>
        <w:t>)</w:t>
      </w:r>
      <w:r>
        <w:rPr>
          <w:rFonts w:ascii="Tahoma" w:hAnsi="Tahoma" w:cs="Tahoma"/>
          <w:sz w:val="22"/>
          <w:szCs w:val="22"/>
        </w:rPr>
        <w:t>;</w:t>
      </w:r>
    </w:p>
    <w:p w14:paraId="391F78F5" w14:textId="173FE20C" w:rsidR="00FC065B" w:rsidRDefault="00876634"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9 de dezembro de 2021, os Debenturistas aprovaram, em assembleia geral de debenturistas</w:t>
      </w:r>
      <w:r w:rsidR="00954D10">
        <w:rPr>
          <w:rFonts w:ascii="Tahoma" w:hAnsi="Tahoma" w:cs="Tahoma"/>
          <w:sz w:val="22"/>
          <w:szCs w:val="22"/>
        </w:rPr>
        <w:t xml:space="preserve"> (</w:t>
      </w:r>
      <w:r w:rsidR="00ED73C2">
        <w:rPr>
          <w:rFonts w:ascii="Tahoma" w:hAnsi="Tahoma" w:cs="Tahoma"/>
          <w:sz w:val="22"/>
          <w:szCs w:val="22"/>
        </w:rPr>
        <w:t>"</w:t>
      </w:r>
      <w:r w:rsidR="00954D10" w:rsidRPr="00954D10">
        <w:rPr>
          <w:rFonts w:ascii="Tahoma" w:hAnsi="Tahoma" w:cs="Tahoma"/>
          <w:sz w:val="22"/>
          <w:szCs w:val="22"/>
          <w:u w:val="single"/>
        </w:rPr>
        <w:t>2ª AGD</w:t>
      </w:r>
      <w:r w:rsidR="00ED73C2">
        <w:rPr>
          <w:rFonts w:ascii="Tahoma" w:hAnsi="Tahoma" w:cs="Tahoma"/>
          <w:sz w:val="22"/>
          <w:szCs w:val="22"/>
        </w:rPr>
        <w:t>"</w:t>
      </w:r>
      <w:r w:rsidR="00954D10">
        <w:rPr>
          <w:rFonts w:ascii="Tahoma" w:hAnsi="Tahoma" w:cs="Tahoma"/>
          <w:sz w:val="22"/>
          <w:szCs w:val="22"/>
        </w:rPr>
        <w:t>)</w:t>
      </w:r>
      <w:r>
        <w:rPr>
          <w:rFonts w:ascii="Tahoma" w:hAnsi="Tahoma" w:cs="Tahoma"/>
          <w:sz w:val="22"/>
          <w:szCs w:val="22"/>
        </w:rPr>
        <w:t xml:space="preserve">, </w:t>
      </w:r>
      <w:r w:rsidR="00954D10">
        <w:rPr>
          <w:rFonts w:ascii="Tahoma" w:hAnsi="Tahoma" w:cs="Tahoma"/>
          <w:sz w:val="22"/>
          <w:szCs w:val="22"/>
        </w:rPr>
        <w:t>dentre outras matérias lá deliberadas, pela (</w:t>
      </w:r>
      <w:r w:rsidR="00170412">
        <w:rPr>
          <w:rFonts w:ascii="Tahoma" w:hAnsi="Tahoma" w:cs="Tahoma"/>
          <w:sz w:val="22"/>
          <w:szCs w:val="22"/>
        </w:rPr>
        <w:t>a</w:t>
      </w:r>
      <w:r w:rsidR="00954D10">
        <w:rPr>
          <w:rFonts w:ascii="Tahoma" w:hAnsi="Tahoma" w:cs="Tahoma"/>
          <w:sz w:val="22"/>
          <w:szCs w:val="22"/>
        </w:rPr>
        <w:t xml:space="preserve">) </w:t>
      </w:r>
      <w:r w:rsidR="00954D10" w:rsidRPr="00954D10">
        <w:rPr>
          <w:rFonts w:ascii="Tahoma" w:hAnsi="Tahoma" w:cs="Tahoma"/>
          <w:sz w:val="22"/>
          <w:szCs w:val="22"/>
        </w:rPr>
        <w:t xml:space="preserve">postergação da data de pagamento da parcela de amortização equivalente a 20% (vinte por cento) do saldo do Valor Nominal Unitário devida em 09 de dezembro de 2021, pelo período de 62 (sessenta e dois) dias, de modo que a </w:t>
      </w:r>
      <w:ins w:id="5" w:author="Carlos Bacha" w:date="2021-12-20T16:54:00Z">
        <w:r w:rsidR="00952C62">
          <w:rPr>
            <w:rFonts w:ascii="Tahoma" w:hAnsi="Tahoma" w:cs="Tahoma"/>
            <w:sz w:val="22"/>
            <w:szCs w:val="22"/>
          </w:rPr>
          <w:t>referida</w:t>
        </w:r>
      </w:ins>
      <w:del w:id="6" w:author="Carlos Bacha" w:date="2021-12-20T16:54:00Z">
        <w:r w:rsidR="00954D10" w:rsidRPr="00954D10" w:rsidDel="00952C62">
          <w:rPr>
            <w:rFonts w:ascii="Tahoma" w:hAnsi="Tahoma" w:cs="Tahoma"/>
            <w:sz w:val="22"/>
            <w:szCs w:val="22"/>
          </w:rPr>
          <w:delText>primeira</w:delText>
        </w:r>
      </w:del>
      <w:r w:rsidR="00954D10" w:rsidRPr="00954D10">
        <w:rPr>
          <w:rFonts w:ascii="Tahoma" w:hAnsi="Tahoma" w:cs="Tahoma"/>
          <w:sz w:val="22"/>
          <w:szCs w:val="22"/>
        </w:rPr>
        <w:t xml:space="preserve"> parcela de amortização passará a ser devida em 09 de fevereiro de 2022</w:t>
      </w:r>
      <w:r w:rsidR="00954D10">
        <w:rPr>
          <w:rFonts w:ascii="Tahoma" w:hAnsi="Tahoma" w:cs="Tahoma"/>
          <w:sz w:val="22"/>
          <w:szCs w:val="22"/>
        </w:rPr>
        <w:t xml:space="preserve">; </w:t>
      </w:r>
      <w:del w:id="7" w:author="Carlos Bacha" w:date="2021-12-20T16:55:00Z">
        <w:r w:rsidR="00954D10" w:rsidDel="00952C62">
          <w:rPr>
            <w:rFonts w:ascii="Tahoma" w:hAnsi="Tahoma" w:cs="Tahoma"/>
            <w:sz w:val="22"/>
            <w:szCs w:val="22"/>
          </w:rPr>
          <w:delText xml:space="preserve">e </w:delText>
        </w:r>
      </w:del>
      <w:r w:rsidR="00954D10">
        <w:rPr>
          <w:rFonts w:ascii="Tahoma" w:hAnsi="Tahoma" w:cs="Tahoma"/>
          <w:sz w:val="22"/>
          <w:szCs w:val="22"/>
        </w:rPr>
        <w:t>(</w:t>
      </w:r>
      <w:r w:rsidR="00170412">
        <w:rPr>
          <w:rFonts w:ascii="Tahoma" w:hAnsi="Tahoma" w:cs="Tahoma"/>
          <w:sz w:val="22"/>
          <w:szCs w:val="22"/>
        </w:rPr>
        <w:t>b</w:t>
      </w:r>
      <w:r w:rsidR="00954D10">
        <w:rPr>
          <w:rFonts w:ascii="Tahoma" w:hAnsi="Tahoma" w:cs="Tahoma"/>
          <w:sz w:val="22"/>
          <w:szCs w:val="22"/>
        </w:rPr>
        <w:t xml:space="preserve">) </w:t>
      </w:r>
      <w:r w:rsidR="00954D10" w:rsidRPr="00954D10">
        <w:rPr>
          <w:rFonts w:ascii="Tahoma" w:hAnsi="Tahoma" w:cs="Tahoma"/>
          <w:sz w:val="22"/>
          <w:szCs w:val="22"/>
        </w:rPr>
        <w:t xml:space="preserve">majoração do </w:t>
      </w:r>
      <w:r w:rsidR="00954D10" w:rsidRPr="00946FC9">
        <w:rPr>
          <w:rFonts w:ascii="Tahoma" w:hAnsi="Tahoma" w:cs="Tahoma"/>
          <w:i/>
          <w:iCs/>
          <w:sz w:val="22"/>
          <w:szCs w:val="22"/>
        </w:rPr>
        <w:t>Spread</w:t>
      </w:r>
      <w:r w:rsidR="00954D10" w:rsidRPr="00954D10">
        <w:rPr>
          <w:rFonts w:ascii="Tahoma" w:hAnsi="Tahoma" w:cs="Tahoma"/>
          <w:sz w:val="22"/>
          <w:szCs w:val="22"/>
        </w:rPr>
        <w:t xml:space="preserve"> das Debêntures, que passará a ser equivalente a 4,90% (quatro inteiros e noventa centésimos por cento) ao ano a partir de 9 de dezembro de 2021, exclusive, até 28 de dezembro de 2022, inclusive</w:t>
      </w:r>
      <w:r w:rsidR="004A5E93" w:rsidRPr="004A5E93">
        <w:rPr>
          <w:rFonts w:ascii="Tahoma" w:hAnsi="Tahoma" w:cs="Tahoma"/>
          <w:sz w:val="22"/>
          <w:szCs w:val="22"/>
        </w:rPr>
        <w:t>;</w:t>
      </w:r>
      <w:r w:rsidR="00B6791F">
        <w:rPr>
          <w:rFonts w:ascii="Tahoma" w:hAnsi="Tahoma" w:cs="Tahoma"/>
          <w:sz w:val="22"/>
          <w:szCs w:val="22"/>
        </w:rPr>
        <w:t xml:space="preserve"> e</w:t>
      </w:r>
      <w:ins w:id="8" w:author="Carlos Bacha" w:date="2021-12-20T16:55:00Z">
        <w:r w:rsidR="00952C62">
          <w:rPr>
            <w:rFonts w:ascii="Tahoma" w:hAnsi="Tahoma" w:cs="Tahoma"/>
            <w:sz w:val="22"/>
            <w:szCs w:val="22"/>
          </w:rPr>
          <w:t xml:space="preserve"> (c) pela incorporação</w:t>
        </w:r>
      </w:ins>
      <w:ins w:id="9" w:author="Carlos Bacha" w:date="2021-12-20T16:57:00Z">
        <w:r w:rsidR="00952C62">
          <w:rPr>
            <w:rFonts w:ascii="Tahoma" w:hAnsi="Tahoma" w:cs="Tahoma"/>
            <w:sz w:val="22"/>
            <w:szCs w:val="22"/>
          </w:rPr>
          <w:t>, em 09 de dezembro de 2021,</w:t>
        </w:r>
      </w:ins>
      <w:ins w:id="10" w:author="Carlos Bacha" w:date="2021-12-20T16:55:00Z">
        <w:r w:rsidR="00952C62">
          <w:rPr>
            <w:rFonts w:ascii="Tahoma" w:hAnsi="Tahoma" w:cs="Tahoma"/>
            <w:sz w:val="22"/>
            <w:szCs w:val="22"/>
          </w:rPr>
          <w:t xml:space="preserve"> ao Valor Nominal Unitário</w:t>
        </w:r>
      </w:ins>
      <w:ins w:id="11" w:author="Carlos Bacha" w:date="2021-12-20T16:57:00Z">
        <w:r w:rsidR="00952C62">
          <w:rPr>
            <w:rFonts w:ascii="Tahoma" w:hAnsi="Tahoma" w:cs="Tahoma"/>
            <w:sz w:val="22"/>
            <w:szCs w:val="22"/>
          </w:rPr>
          <w:t>,</w:t>
        </w:r>
      </w:ins>
      <w:ins w:id="12" w:author="Carlos Bacha" w:date="2021-12-20T16:55:00Z">
        <w:r w:rsidR="00952C62">
          <w:rPr>
            <w:rFonts w:ascii="Tahoma" w:hAnsi="Tahoma" w:cs="Tahoma"/>
            <w:sz w:val="22"/>
            <w:szCs w:val="22"/>
          </w:rPr>
          <w:t xml:space="preserve"> </w:t>
        </w:r>
      </w:ins>
      <w:ins w:id="13" w:author="Carlos Bacha" w:date="2021-12-20T16:56:00Z">
        <w:r w:rsidR="00952C62">
          <w:rPr>
            <w:rFonts w:ascii="Tahoma" w:hAnsi="Tahoma" w:cs="Tahoma"/>
            <w:sz w:val="22"/>
            <w:szCs w:val="22"/>
          </w:rPr>
          <w:t>de percentual equivalente a 0,75% (setenta e cinco centésimos por cento) do Valor Nominal Unitário, a título</w:t>
        </w:r>
      </w:ins>
      <w:ins w:id="14" w:author="Carlos Bacha" w:date="2021-12-20T16:57:00Z">
        <w:r w:rsidR="00952C62">
          <w:rPr>
            <w:rFonts w:ascii="Tahoma" w:hAnsi="Tahoma" w:cs="Tahoma"/>
            <w:sz w:val="22"/>
            <w:szCs w:val="22"/>
          </w:rPr>
          <w:t xml:space="preserve"> de </w:t>
        </w:r>
        <w:proofErr w:type="spellStart"/>
        <w:r w:rsidR="00952C62" w:rsidRPr="00952C62">
          <w:rPr>
            <w:rFonts w:ascii="Tahoma" w:hAnsi="Tahoma" w:cs="Tahoma"/>
            <w:i/>
            <w:iCs/>
            <w:sz w:val="22"/>
            <w:szCs w:val="22"/>
          </w:rPr>
          <w:t>waiver</w:t>
        </w:r>
        <w:proofErr w:type="spellEnd"/>
        <w:r w:rsidR="00952C62" w:rsidRPr="00952C62">
          <w:rPr>
            <w:rFonts w:ascii="Tahoma" w:hAnsi="Tahoma" w:cs="Tahoma"/>
            <w:i/>
            <w:iCs/>
            <w:sz w:val="22"/>
            <w:szCs w:val="22"/>
          </w:rPr>
          <w:t xml:space="preserve"> </w:t>
        </w:r>
        <w:proofErr w:type="spellStart"/>
        <w:r w:rsidR="00952C62" w:rsidRPr="00952C62">
          <w:rPr>
            <w:rFonts w:ascii="Tahoma" w:hAnsi="Tahoma" w:cs="Tahoma"/>
            <w:i/>
            <w:iCs/>
            <w:sz w:val="22"/>
            <w:szCs w:val="22"/>
          </w:rPr>
          <w:t>fee</w:t>
        </w:r>
        <w:proofErr w:type="spellEnd"/>
        <w:r w:rsidR="00952C62">
          <w:rPr>
            <w:rFonts w:ascii="Tahoma" w:hAnsi="Tahoma" w:cs="Tahoma"/>
            <w:i/>
            <w:iCs/>
            <w:sz w:val="22"/>
            <w:szCs w:val="22"/>
          </w:rPr>
          <w:t>; e</w:t>
        </w:r>
      </w:ins>
    </w:p>
    <w:p w14:paraId="72F5EDFE" w14:textId="2B5FAE55" w:rsidR="00F100B1" w:rsidRDefault="00954D10"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as Partes desejam aditar a Escritura de Emissão para refletir as deliberações tomadas pelos Debenturistas na 2ª AGD</w:t>
      </w:r>
      <w:r w:rsidR="00B6791F">
        <w:rPr>
          <w:rFonts w:ascii="Tahoma" w:hAnsi="Tahoma" w:cs="Tahoma"/>
          <w:sz w:val="22"/>
          <w:szCs w:val="22"/>
        </w:rPr>
        <w:t>.</w:t>
      </w:r>
    </w:p>
    <w:p w14:paraId="5FB82EF2" w14:textId="4F96FB9F"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37EDD58D" w14:textId="77777777"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3A2661AF"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lastRenderedPageBreak/>
        <w:t>CLÁUSULA PRIMEIRA –</w:t>
      </w:r>
      <w:r w:rsidR="001D244F" w:rsidRPr="005C70B6">
        <w:rPr>
          <w:rFonts w:ascii="Tahoma" w:hAnsi="Tahoma" w:cs="Tahoma"/>
          <w:szCs w:val="22"/>
        </w:rPr>
        <w:t xml:space="preserve"> </w:t>
      </w:r>
      <w:r w:rsidR="00D217A4">
        <w:rPr>
          <w:rFonts w:ascii="Tahoma" w:hAnsi="Tahoma" w:cs="Tahoma"/>
          <w:szCs w:val="22"/>
        </w:rPr>
        <w:t>ALTERAÇÕES</w:t>
      </w:r>
    </w:p>
    <w:p w14:paraId="6D7E39C8" w14:textId="7DC58D36"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sidR="00170412">
        <w:rPr>
          <w:rFonts w:ascii="Tahoma" w:hAnsi="Tahoma" w:cs="Tahoma"/>
          <w:b w:val="0"/>
          <w:szCs w:val="22"/>
        </w:rPr>
        <w:t xml:space="preserve">a </w:t>
      </w:r>
      <w:r w:rsidR="00170412" w:rsidRPr="00170412">
        <w:rPr>
          <w:rFonts w:ascii="Tahoma" w:hAnsi="Tahoma" w:cs="Tahoma"/>
          <w:b w:val="0"/>
          <w:szCs w:val="22"/>
        </w:rPr>
        <w:t xml:space="preserve">postergação da data de pagamento da parcela de amortização equivalente a 20% (vinte por cento) do saldo do Valor Nominal Unitário devida em 09 de dezembro de 2021, pelo período de 62 (sessenta e dois) dias, de modo que a </w:t>
      </w:r>
      <w:ins w:id="15" w:author="Carlos Bacha" w:date="2021-12-20T16:58:00Z">
        <w:r w:rsidR="00952C62">
          <w:rPr>
            <w:rFonts w:ascii="Tahoma" w:hAnsi="Tahoma" w:cs="Tahoma"/>
            <w:b w:val="0"/>
            <w:szCs w:val="22"/>
          </w:rPr>
          <w:t>referida</w:t>
        </w:r>
      </w:ins>
      <w:del w:id="16" w:author="Carlos Bacha" w:date="2021-12-20T16:58:00Z">
        <w:r w:rsidR="00170412" w:rsidRPr="00170412" w:rsidDel="00952C62">
          <w:rPr>
            <w:rFonts w:ascii="Tahoma" w:hAnsi="Tahoma" w:cs="Tahoma"/>
            <w:b w:val="0"/>
            <w:szCs w:val="22"/>
          </w:rPr>
          <w:delText>primeira</w:delText>
        </w:r>
      </w:del>
      <w:r w:rsidR="00170412" w:rsidRPr="00170412">
        <w:rPr>
          <w:rFonts w:ascii="Tahoma" w:hAnsi="Tahoma" w:cs="Tahoma"/>
          <w:b w:val="0"/>
          <w:szCs w:val="22"/>
        </w:rPr>
        <w:t xml:space="preserve"> parcela de amortização passará a ser devida em 09 de fevereiro de 2022</w:t>
      </w:r>
      <w:r w:rsidRPr="00D217A4">
        <w:rPr>
          <w:rFonts w:ascii="Tahoma" w:hAnsi="Tahoma" w:cs="Tahoma"/>
          <w:b w:val="0"/>
          <w:szCs w:val="22"/>
        </w:rPr>
        <w:t xml:space="preserve">, resolvem as Partes alterar a Cláusula </w:t>
      </w:r>
      <w:r>
        <w:rPr>
          <w:rFonts w:ascii="Tahoma" w:hAnsi="Tahoma" w:cs="Tahoma"/>
          <w:b w:val="0"/>
          <w:szCs w:val="22"/>
        </w:rPr>
        <w:t>5.</w:t>
      </w:r>
      <w:r w:rsidR="00170412">
        <w:rPr>
          <w:rFonts w:ascii="Tahoma" w:hAnsi="Tahoma" w:cs="Tahoma"/>
          <w:b w:val="0"/>
          <w:szCs w:val="22"/>
        </w:rPr>
        <w:t>14</w:t>
      </w:r>
      <w:r>
        <w:rPr>
          <w:rFonts w:ascii="Tahoma" w:hAnsi="Tahoma" w:cs="Tahoma"/>
          <w:b w:val="0"/>
          <w:szCs w:val="22"/>
        </w:rPr>
        <w:t>.1</w:t>
      </w:r>
      <w:r w:rsidR="00170412">
        <w:rPr>
          <w:rFonts w:ascii="Tahoma" w:hAnsi="Tahoma" w:cs="Tahoma"/>
          <w:b w:val="0"/>
          <w:szCs w:val="22"/>
        </w:rPr>
        <w:t xml:space="preserve"> </w:t>
      </w:r>
      <w:r w:rsidRPr="00D217A4">
        <w:rPr>
          <w:rFonts w:ascii="Tahoma" w:hAnsi="Tahoma" w:cs="Tahoma"/>
          <w:b w:val="0"/>
          <w:szCs w:val="22"/>
        </w:rPr>
        <w:t>da Escritura de Emissão, que passar</w:t>
      </w:r>
      <w:r w:rsidR="00170412">
        <w:rPr>
          <w:rFonts w:ascii="Tahoma" w:hAnsi="Tahoma" w:cs="Tahoma"/>
          <w:b w:val="0"/>
          <w:szCs w:val="22"/>
        </w:rPr>
        <w:t>á</w:t>
      </w:r>
      <w:r w:rsidRPr="00D217A4">
        <w:rPr>
          <w:rFonts w:ascii="Tahoma" w:hAnsi="Tahoma" w:cs="Tahoma"/>
          <w:b w:val="0"/>
          <w:szCs w:val="22"/>
        </w:rPr>
        <w:t xml:space="preserve"> a vigorar com a seguinte redaç</w:t>
      </w:r>
      <w:r w:rsidR="00170412">
        <w:rPr>
          <w:rFonts w:ascii="Tahoma" w:hAnsi="Tahoma" w:cs="Tahoma"/>
          <w:b w:val="0"/>
          <w:szCs w:val="22"/>
        </w:rPr>
        <w:t>ão</w:t>
      </w:r>
      <w:r w:rsidRPr="00D217A4">
        <w:rPr>
          <w:rFonts w:ascii="Tahoma" w:hAnsi="Tahoma" w:cs="Tahoma"/>
          <w:b w:val="0"/>
          <w:szCs w:val="22"/>
        </w:rPr>
        <w:t>:</w:t>
      </w:r>
    </w:p>
    <w:p w14:paraId="31BD83E1" w14:textId="1A1EED2D" w:rsidR="00170412" w:rsidRPr="00946FC9" w:rsidRDefault="00D217A4" w:rsidP="00946FC9">
      <w:pPr>
        <w:pStyle w:val="Body1"/>
        <w:tabs>
          <w:tab w:val="left" w:pos="1701"/>
        </w:tabs>
        <w:ind w:left="709"/>
        <w:rPr>
          <w:rFonts w:ascii="Tahoma" w:hAnsi="Tahoma" w:cs="Tahoma"/>
          <w:i/>
          <w:iCs/>
          <w:sz w:val="22"/>
          <w:szCs w:val="22"/>
        </w:rPr>
      </w:pPr>
      <w:r w:rsidRPr="00946FC9">
        <w:rPr>
          <w:rFonts w:ascii="Tahoma" w:hAnsi="Tahoma" w:cs="Tahoma"/>
          <w:b/>
          <w:i/>
          <w:iCs/>
          <w:sz w:val="22"/>
          <w:szCs w:val="22"/>
        </w:rPr>
        <w:t>5.</w:t>
      </w:r>
      <w:r w:rsidR="00170412" w:rsidRPr="00946FC9">
        <w:rPr>
          <w:rFonts w:ascii="Tahoma" w:hAnsi="Tahoma" w:cs="Tahoma"/>
          <w:b/>
          <w:i/>
          <w:iCs/>
          <w:sz w:val="22"/>
          <w:szCs w:val="22"/>
        </w:rPr>
        <w:t>14</w:t>
      </w:r>
      <w:r w:rsidRPr="00946FC9">
        <w:rPr>
          <w:rFonts w:ascii="Tahoma" w:hAnsi="Tahoma" w:cs="Tahoma"/>
          <w:b/>
          <w:i/>
          <w:iCs/>
          <w:sz w:val="22"/>
          <w:szCs w:val="22"/>
        </w:rPr>
        <w:t>.1.</w:t>
      </w:r>
      <w:r w:rsidRPr="00946FC9">
        <w:rPr>
          <w:rFonts w:ascii="Tahoma" w:hAnsi="Tahoma" w:cs="Tahoma"/>
          <w:i/>
          <w:iCs/>
          <w:sz w:val="22"/>
          <w:szCs w:val="22"/>
        </w:rPr>
        <w:tab/>
      </w:r>
      <w:r w:rsidR="00170412" w:rsidRPr="00946FC9">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09 de fevereiro de 2022 e a última na Data de Vencimento (</w:t>
      </w:r>
      <w:r w:rsidR="00ED73C2">
        <w:rPr>
          <w:rFonts w:ascii="Tahoma" w:hAnsi="Tahoma" w:cs="Tahoma"/>
          <w:i/>
          <w:iCs/>
          <w:sz w:val="22"/>
          <w:szCs w:val="22"/>
        </w:rPr>
        <w:t>"</w:t>
      </w:r>
      <w:r w:rsidR="00170412" w:rsidRPr="00946FC9">
        <w:rPr>
          <w:rFonts w:ascii="Tahoma" w:hAnsi="Tahoma" w:cs="Tahoma"/>
          <w:i/>
          <w:iCs/>
          <w:sz w:val="22"/>
          <w:szCs w:val="22"/>
          <w:u w:val="single"/>
        </w:rPr>
        <w:t>Amortização de Principal</w:t>
      </w:r>
      <w:r w:rsidR="00ED73C2">
        <w:rPr>
          <w:rFonts w:ascii="Tahoma" w:hAnsi="Tahoma" w:cs="Tahoma"/>
          <w:i/>
          <w:iCs/>
          <w:sz w:val="22"/>
          <w:szCs w:val="22"/>
        </w:rPr>
        <w:t>"</w:t>
      </w:r>
      <w:r w:rsidR="00170412" w:rsidRPr="00946FC9">
        <w:rPr>
          <w:rFonts w:ascii="Tahoma" w:hAnsi="Tahoma" w:cs="Tahoma"/>
          <w:i/>
          <w:iCs/>
          <w:sz w:val="22"/>
          <w:szCs w:val="22"/>
        </w:rPr>
        <w:t xml:space="preserve">), conforme o cronograma e os percentuais indicados na tabela abaixo (cada uma, uma </w:t>
      </w:r>
      <w:r w:rsidR="00ED73C2">
        <w:rPr>
          <w:rFonts w:ascii="Tahoma" w:hAnsi="Tahoma" w:cs="Tahoma"/>
          <w:i/>
          <w:iCs/>
          <w:sz w:val="22"/>
          <w:szCs w:val="22"/>
        </w:rPr>
        <w:t>"</w:t>
      </w:r>
      <w:r w:rsidR="00170412" w:rsidRPr="00946FC9">
        <w:rPr>
          <w:rFonts w:ascii="Tahoma" w:hAnsi="Tahoma" w:cs="Tahoma"/>
          <w:i/>
          <w:iCs/>
          <w:sz w:val="22"/>
          <w:szCs w:val="22"/>
          <w:u w:val="single"/>
        </w:rPr>
        <w:t>Data de Amortização das Debêntures</w:t>
      </w:r>
      <w:r w:rsidR="00ED73C2">
        <w:rPr>
          <w:rFonts w:ascii="Tahoma" w:hAnsi="Tahoma" w:cs="Tahoma"/>
          <w:i/>
          <w:iCs/>
          <w:sz w:val="22"/>
          <w:szCs w:val="22"/>
        </w:rPr>
        <w:t>"</w:t>
      </w:r>
      <w:r w:rsidR="00170412" w:rsidRPr="00946FC9">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170412" w:rsidRPr="004222F7" w14:paraId="54B74DDE" w14:textId="77777777" w:rsidTr="00170412">
        <w:trPr>
          <w:jc w:val="right"/>
        </w:trPr>
        <w:tc>
          <w:tcPr>
            <w:tcW w:w="4320" w:type="dxa"/>
            <w:shd w:val="clear" w:color="auto" w:fill="auto"/>
            <w:vAlign w:val="center"/>
          </w:tcPr>
          <w:p w14:paraId="2DFF9501"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Data de Amortização das Debêntures</w:t>
            </w:r>
          </w:p>
        </w:tc>
        <w:tc>
          <w:tcPr>
            <w:tcW w:w="4320" w:type="dxa"/>
            <w:shd w:val="clear" w:color="auto" w:fill="auto"/>
            <w:vAlign w:val="center"/>
          </w:tcPr>
          <w:p w14:paraId="41041570"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Percentual de Amortização do saldo do Valor Nominal Unitário das Debêntures</w:t>
            </w:r>
          </w:p>
        </w:tc>
      </w:tr>
      <w:tr w:rsidR="00170412" w:rsidRPr="004222F7" w14:paraId="6DEB4137" w14:textId="77777777" w:rsidTr="00170412">
        <w:trPr>
          <w:jc w:val="right"/>
        </w:trPr>
        <w:tc>
          <w:tcPr>
            <w:tcW w:w="4320" w:type="dxa"/>
            <w:shd w:val="clear" w:color="auto" w:fill="auto"/>
            <w:vAlign w:val="center"/>
          </w:tcPr>
          <w:p w14:paraId="173311DF" w14:textId="261E18BA"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fevereiro de 2022</w:t>
            </w:r>
          </w:p>
        </w:tc>
        <w:tc>
          <w:tcPr>
            <w:tcW w:w="4320" w:type="dxa"/>
            <w:shd w:val="clear" w:color="auto" w:fill="auto"/>
            <w:vAlign w:val="center"/>
          </w:tcPr>
          <w:p w14:paraId="1D4151C9"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20,0000%</w:t>
            </w:r>
          </w:p>
        </w:tc>
      </w:tr>
      <w:tr w:rsidR="00170412" w:rsidRPr="004222F7" w14:paraId="5AEBC5B0" w14:textId="77777777" w:rsidTr="00170412">
        <w:trPr>
          <w:jc w:val="right"/>
        </w:trPr>
        <w:tc>
          <w:tcPr>
            <w:tcW w:w="4320" w:type="dxa"/>
            <w:shd w:val="clear" w:color="auto" w:fill="auto"/>
            <w:vAlign w:val="center"/>
          </w:tcPr>
          <w:p w14:paraId="7531D9D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2022</w:t>
            </w:r>
          </w:p>
        </w:tc>
        <w:tc>
          <w:tcPr>
            <w:tcW w:w="4320" w:type="dxa"/>
            <w:shd w:val="clear" w:color="auto" w:fill="auto"/>
            <w:vAlign w:val="center"/>
          </w:tcPr>
          <w:p w14:paraId="147EAE27"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25,0000%</w:t>
            </w:r>
          </w:p>
        </w:tc>
      </w:tr>
      <w:tr w:rsidR="00170412" w:rsidRPr="004222F7" w14:paraId="5528D6C5" w14:textId="77777777" w:rsidTr="00170412">
        <w:trPr>
          <w:jc w:val="right"/>
        </w:trPr>
        <w:tc>
          <w:tcPr>
            <w:tcW w:w="4320" w:type="dxa"/>
            <w:shd w:val="clear" w:color="auto" w:fill="auto"/>
            <w:vAlign w:val="center"/>
          </w:tcPr>
          <w:p w14:paraId="220BE1A2"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2023</w:t>
            </w:r>
          </w:p>
        </w:tc>
        <w:tc>
          <w:tcPr>
            <w:tcW w:w="4320" w:type="dxa"/>
            <w:shd w:val="clear" w:color="auto" w:fill="auto"/>
            <w:vAlign w:val="center"/>
          </w:tcPr>
          <w:p w14:paraId="3CDBBE8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33,3333%</w:t>
            </w:r>
          </w:p>
        </w:tc>
      </w:tr>
      <w:tr w:rsidR="00170412" w:rsidRPr="004222F7" w14:paraId="274889B4" w14:textId="77777777" w:rsidTr="00170412">
        <w:trPr>
          <w:jc w:val="right"/>
        </w:trPr>
        <w:tc>
          <w:tcPr>
            <w:tcW w:w="4320" w:type="dxa"/>
            <w:shd w:val="clear" w:color="auto" w:fill="auto"/>
            <w:vAlign w:val="center"/>
          </w:tcPr>
          <w:p w14:paraId="1AC4375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 xml:space="preserve">09 de dezembro de 2024 </w:t>
            </w:r>
          </w:p>
        </w:tc>
        <w:tc>
          <w:tcPr>
            <w:tcW w:w="4320" w:type="dxa"/>
            <w:shd w:val="clear" w:color="auto" w:fill="auto"/>
            <w:vAlign w:val="center"/>
          </w:tcPr>
          <w:p w14:paraId="748B83B4"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50,0000%</w:t>
            </w:r>
          </w:p>
        </w:tc>
      </w:tr>
      <w:tr w:rsidR="00170412" w:rsidRPr="004222F7" w14:paraId="57B065CE" w14:textId="77777777" w:rsidTr="00170412">
        <w:trPr>
          <w:jc w:val="right"/>
        </w:trPr>
        <w:tc>
          <w:tcPr>
            <w:tcW w:w="4320" w:type="dxa"/>
            <w:shd w:val="clear" w:color="auto" w:fill="auto"/>
            <w:vAlign w:val="center"/>
          </w:tcPr>
          <w:p w14:paraId="24D774DE"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Data de Vencimento</w:t>
            </w:r>
          </w:p>
        </w:tc>
        <w:tc>
          <w:tcPr>
            <w:tcW w:w="4320" w:type="dxa"/>
            <w:shd w:val="clear" w:color="auto" w:fill="auto"/>
            <w:vAlign w:val="center"/>
          </w:tcPr>
          <w:p w14:paraId="78AB1E2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100,0000%</w:t>
            </w:r>
          </w:p>
        </w:tc>
      </w:tr>
    </w:tbl>
    <w:p w14:paraId="21713828" w14:textId="40278920" w:rsidR="00170412" w:rsidRDefault="00721D2C" w:rsidP="00170412">
      <w:pPr>
        <w:pStyle w:val="Level1"/>
        <w:keepNext w:val="0"/>
        <w:numPr>
          <w:ilvl w:val="1"/>
          <w:numId w:val="13"/>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Considerando</w:t>
      </w:r>
      <w:r w:rsidR="00946FC9">
        <w:rPr>
          <w:rFonts w:ascii="Tahoma" w:hAnsi="Tahoma" w:cs="Tahoma"/>
          <w:b w:val="0"/>
          <w:szCs w:val="22"/>
        </w:rPr>
        <w:t xml:space="preserve"> a</w:t>
      </w:r>
      <w:r>
        <w:rPr>
          <w:rFonts w:ascii="Tahoma" w:hAnsi="Tahoma" w:cs="Tahoma"/>
          <w:b w:val="0"/>
          <w:szCs w:val="22"/>
        </w:rPr>
        <w:t xml:space="preserve"> </w:t>
      </w:r>
      <w:r w:rsidR="00946FC9" w:rsidRPr="00946FC9">
        <w:rPr>
          <w:rFonts w:ascii="Tahoma" w:hAnsi="Tahoma" w:cs="Tahoma"/>
          <w:b w:val="0"/>
          <w:szCs w:val="22"/>
        </w:rPr>
        <w:t xml:space="preserve">majoração do </w:t>
      </w:r>
      <w:r w:rsidR="00946FC9" w:rsidRPr="00946FC9">
        <w:rPr>
          <w:rFonts w:ascii="Tahoma" w:hAnsi="Tahoma" w:cs="Tahoma"/>
          <w:b w:val="0"/>
          <w:i/>
          <w:iCs/>
          <w:szCs w:val="22"/>
        </w:rPr>
        <w:t>Spread</w:t>
      </w:r>
      <w:r w:rsidR="00946FC9" w:rsidRPr="00946FC9">
        <w:rPr>
          <w:rFonts w:ascii="Tahoma" w:hAnsi="Tahoma" w:cs="Tahoma"/>
          <w:b w:val="0"/>
          <w:szCs w:val="22"/>
        </w:rPr>
        <w:t xml:space="preserve"> das Debêntures, que passará a ser equivalente a 4,90% (quatro inteiros e noventa centésimos por cento) ao ano a partir de 9 de dezembro de 2021, exclusive, até 28 de dezembro de 2022, inclusive</w:t>
      </w:r>
      <w:r w:rsidR="00946FC9">
        <w:rPr>
          <w:rFonts w:ascii="Tahoma" w:hAnsi="Tahoma" w:cs="Tahoma"/>
          <w:b w:val="0"/>
          <w:szCs w:val="22"/>
        </w:rPr>
        <w:t xml:space="preserve">, </w:t>
      </w:r>
      <w:r w:rsidR="00946FC9" w:rsidRPr="00946FC9">
        <w:rPr>
          <w:rFonts w:ascii="Tahoma" w:hAnsi="Tahoma" w:cs="Tahoma"/>
          <w:b w:val="0"/>
          <w:szCs w:val="22"/>
        </w:rPr>
        <w:t xml:space="preserve">a Cláusula 5.16 da Escritura de Emissão </w:t>
      </w:r>
      <w:r w:rsidR="00946FC9">
        <w:rPr>
          <w:rFonts w:ascii="Tahoma" w:hAnsi="Tahoma" w:cs="Tahoma"/>
          <w:b w:val="0"/>
          <w:szCs w:val="22"/>
        </w:rPr>
        <w:t xml:space="preserve">passará </w:t>
      </w:r>
      <w:r w:rsidR="00946FC9" w:rsidRPr="00946FC9">
        <w:rPr>
          <w:rFonts w:ascii="Tahoma" w:hAnsi="Tahoma" w:cs="Tahoma"/>
          <w:b w:val="0"/>
          <w:szCs w:val="22"/>
        </w:rPr>
        <w:t>a vigorar com a seguinte redação:</w:t>
      </w:r>
      <w:r w:rsidR="00B17F45">
        <w:rPr>
          <w:rFonts w:ascii="Tahoma" w:hAnsi="Tahoma" w:cs="Tahoma"/>
          <w:b w:val="0"/>
          <w:szCs w:val="22"/>
        </w:rPr>
        <w:t xml:space="preserve"> </w:t>
      </w:r>
    </w:p>
    <w:p w14:paraId="0F0391A4" w14:textId="77777777" w:rsidR="00946FC9" w:rsidRPr="00946FC9" w:rsidRDefault="00946FC9" w:rsidP="009E48D6">
      <w:pPr>
        <w:pStyle w:val="PargrafodaLista"/>
        <w:tabs>
          <w:tab w:val="left" w:pos="1985"/>
        </w:tabs>
        <w:spacing w:after="160" w:line="320" w:lineRule="exact"/>
        <w:ind w:left="709"/>
        <w:rPr>
          <w:rFonts w:ascii="Tahoma" w:hAnsi="Tahoma" w:cs="Tahoma"/>
          <w:b/>
          <w:i/>
          <w:sz w:val="22"/>
          <w:szCs w:val="22"/>
        </w:rPr>
      </w:pPr>
      <w:r w:rsidRPr="00946FC9">
        <w:rPr>
          <w:rFonts w:ascii="Tahoma" w:hAnsi="Tahoma" w:cs="Tahoma"/>
          <w:b/>
          <w:i/>
          <w:sz w:val="22"/>
          <w:szCs w:val="22"/>
        </w:rPr>
        <w:t>5.16.</w:t>
      </w:r>
      <w:r w:rsidRPr="00946FC9">
        <w:rPr>
          <w:rFonts w:ascii="Tahoma" w:hAnsi="Tahoma" w:cs="Tahoma"/>
          <w:b/>
          <w:i/>
          <w:sz w:val="22"/>
          <w:szCs w:val="22"/>
        </w:rPr>
        <w:tab/>
        <w:t>Remuneração das Debêntures</w:t>
      </w:r>
    </w:p>
    <w:p w14:paraId="16F70630" w14:textId="6FF03A92" w:rsidR="00946FC9" w:rsidRPr="00946FC9" w:rsidDel="00087B8F" w:rsidRDefault="00946FC9" w:rsidP="009E48D6">
      <w:pPr>
        <w:pStyle w:val="PargrafodaLista"/>
        <w:tabs>
          <w:tab w:val="left" w:pos="1985"/>
        </w:tabs>
        <w:spacing w:after="160" w:line="320" w:lineRule="exact"/>
        <w:ind w:left="709"/>
        <w:rPr>
          <w:del w:id="17" w:author="Carlos Bacha" w:date="2021-12-20T17:04:00Z"/>
          <w:rFonts w:ascii="Tahoma" w:hAnsi="Tahoma" w:cs="Tahoma"/>
          <w:i/>
          <w:sz w:val="22"/>
          <w:szCs w:val="22"/>
        </w:rPr>
      </w:pPr>
      <w:r w:rsidRPr="00946FC9">
        <w:rPr>
          <w:rFonts w:ascii="Tahoma" w:hAnsi="Tahoma" w:cs="Tahoma"/>
          <w:b/>
          <w:i/>
          <w:sz w:val="22"/>
          <w:szCs w:val="22"/>
        </w:rPr>
        <w:t>5.16.1.</w:t>
      </w:r>
      <w:r w:rsidRPr="00946FC9">
        <w:rPr>
          <w:rFonts w:ascii="Tahoma" w:hAnsi="Tahoma" w:cs="Tahoma"/>
          <w:i/>
          <w:sz w:val="22"/>
          <w:szCs w:val="22"/>
        </w:rPr>
        <w:tab/>
        <w:t xml:space="preserve">Sobre o Valor Nominal Unitário ou saldo do Valor Nominal Unitário, conforme o caso, incidirão juros remuneratórios correspondentes a 100% (cento por cento) da variação acumulada das taxas médias diárias dos DI – Depósitos Interfinanceiros de um dia, </w:t>
      </w:r>
      <w:r w:rsidR="00ED73C2">
        <w:rPr>
          <w:rFonts w:ascii="Tahoma" w:hAnsi="Tahoma" w:cs="Tahoma"/>
          <w:i/>
          <w:sz w:val="22"/>
          <w:szCs w:val="22"/>
        </w:rPr>
        <w:t>"</w:t>
      </w:r>
      <w:r w:rsidRPr="00946FC9">
        <w:rPr>
          <w:rFonts w:ascii="Tahoma" w:hAnsi="Tahoma" w:cs="Tahoma"/>
          <w:i/>
          <w:sz w:val="22"/>
          <w:szCs w:val="22"/>
        </w:rPr>
        <w:t>over extra-grupo</w:t>
      </w:r>
      <w:r w:rsidR="00ED73C2">
        <w:rPr>
          <w:rFonts w:ascii="Tahoma" w:hAnsi="Tahoma" w:cs="Tahoma"/>
          <w:i/>
          <w:sz w:val="22"/>
          <w:szCs w:val="22"/>
        </w:rPr>
        <w:t>"</w:t>
      </w:r>
      <w:r w:rsidRPr="00946FC9">
        <w:rPr>
          <w:rFonts w:ascii="Tahoma" w:hAnsi="Tahoma" w:cs="Tahoma"/>
          <w:i/>
          <w:sz w:val="22"/>
          <w:szCs w:val="22"/>
        </w:rPr>
        <w:t>, expressas na forma percentual ao ano, base 252 (duzentos e cinquenta e dois) Dias Úteis, calculadas e divulgadas diariamente pela B3 S.A. – Brasil, Bolsa, Balcão, no informativo diário disponível em sua página na Internet (http://www.b3.com.br) (</w:t>
      </w:r>
      <w:r w:rsidR="00ED73C2">
        <w:rPr>
          <w:rFonts w:ascii="Tahoma" w:hAnsi="Tahoma" w:cs="Tahoma"/>
          <w:i/>
          <w:sz w:val="22"/>
          <w:szCs w:val="22"/>
        </w:rPr>
        <w:t>"</w:t>
      </w:r>
      <w:r w:rsidRPr="00946FC9">
        <w:rPr>
          <w:rFonts w:ascii="Tahoma" w:hAnsi="Tahoma" w:cs="Tahoma"/>
          <w:i/>
          <w:sz w:val="22"/>
          <w:szCs w:val="22"/>
          <w:u w:val="single"/>
        </w:rPr>
        <w:t>Taxa DI</w:t>
      </w:r>
      <w:r w:rsidR="00ED73C2">
        <w:rPr>
          <w:rFonts w:ascii="Tahoma" w:hAnsi="Tahoma" w:cs="Tahoma"/>
          <w:i/>
          <w:sz w:val="22"/>
          <w:szCs w:val="22"/>
        </w:rPr>
        <w:t>"</w:t>
      </w:r>
      <w:r w:rsidRPr="00946FC9">
        <w:rPr>
          <w:rFonts w:ascii="Tahoma" w:hAnsi="Tahoma" w:cs="Tahoma"/>
          <w:i/>
          <w:sz w:val="22"/>
          <w:szCs w:val="22"/>
        </w:rPr>
        <w:t>), acrescida exponencialmente de sobretaxa equivalente a (</w:t>
      </w:r>
      <w:r w:rsidR="00ED73C2">
        <w:rPr>
          <w:rFonts w:ascii="Tahoma" w:hAnsi="Tahoma" w:cs="Tahoma"/>
          <w:i/>
          <w:sz w:val="22"/>
          <w:szCs w:val="22"/>
        </w:rPr>
        <w:t>"</w:t>
      </w:r>
      <w:r w:rsidRPr="00946FC9">
        <w:rPr>
          <w:rFonts w:ascii="Tahoma" w:hAnsi="Tahoma" w:cs="Tahoma"/>
          <w:i/>
          <w:sz w:val="22"/>
          <w:szCs w:val="22"/>
          <w:u w:val="single"/>
        </w:rPr>
        <w:t>Spread</w:t>
      </w:r>
      <w:r w:rsidR="00ED73C2">
        <w:rPr>
          <w:rFonts w:ascii="Tahoma" w:hAnsi="Tahoma" w:cs="Tahoma"/>
          <w:i/>
          <w:sz w:val="22"/>
          <w:szCs w:val="22"/>
        </w:rPr>
        <w:t>"</w:t>
      </w:r>
      <w:r w:rsidRPr="00946FC9">
        <w:rPr>
          <w:rFonts w:ascii="Tahoma" w:hAnsi="Tahoma" w:cs="Tahoma"/>
          <w:i/>
          <w:sz w:val="22"/>
          <w:szCs w:val="22"/>
        </w:rPr>
        <w:t xml:space="preserve"> e, em conjunto com a Taxa DI, </w:t>
      </w:r>
      <w:r w:rsidR="00ED73C2">
        <w:rPr>
          <w:rFonts w:ascii="Tahoma" w:hAnsi="Tahoma" w:cs="Tahoma"/>
          <w:i/>
          <w:sz w:val="22"/>
          <w:szCs w:val="22"/>
        </w:rPr>
        <w:t>"</w:t>
      </w:r>
      <w:r w:rsidRPr="00946FC9">
        <w:rPr>
          <w:rFonts w:ascii="Tahoma" w:hAnsi="Tahoma" w:cs="Tahoma"/>
          <w:i/>
          <w:sz w:val="22"/>
          <w:szCs w:val="22"/>
          <w:u w:val="single"/>
        </w:rPr>
        <w:t>Remuneração</w:t>
      </w:r>
      <w:r w:rsidR="00ED73C2">
        <w:rPr>
          <w:rFonts w:ascii="Tahoma" w:hAnsi="Tahoma" w:cs="Tahoma"/>
          <w:i/>
          <w:sz w:val="22"/>
          <w:szCs w:val="22"/>
        </w:rPr>
        <w:t>"</w:t>
      </w:r>
      <w:r w:rsidRPr="00946FC9">
        <w:rPr>
          <w:rFonts w:ascii="Tahoma" w:hAnsi="Tahoma" w:cs="Tahoma"/>
          <w:i/>
          <w:sz w:val="22"/>
          <w:szCs w:val="22"/>
        </w:rPr>
        <w:t>):</w:t>
      </w:r>
    </w:p>
    <w:p w14:paraId="67D85454" w14:textId="16CD349F" w:rsidR="00076239" w:rsidDel="00A379B9" w:rsidRDefault="00946FC9" w:rsidP="00087B8F">
      <w:pPr>
        <w:pStyle w:val="PargrafodaLista"/>
        <w:tabs>
          <w:tab w:val="left" w:pos="1985"/>
        </w:tabs>
        <w:spacing w:after="160" w:line="320" w:lineRule="exact"/>
        <w:ind w:left="709"/>
        <w:rPr>
          <w:del w:id="18" w:author="Carlos Bacha" w:date="2021-12-20T17:06:00Z"/>
          <w:rFonts w:ascii="Tahoma" w:hAnsi="Tahoma" w:cs="Tahoma"/>
          <w:i/>
          <w:sz w:val="22"/>
          <w:szCs w:val="22"/>
        </w:rPr>
      </w:pPr>
      <w:del w:id="19" w:author="Carlos Bacha" w:date="2021-12-20T17:00:00Z">
        <w:r w:rsidRPr="00946FC9" w:rsidDel="00087B8F">
          <w:rPr>
            <w:rFonts w:ascii="Tahoma" w:hAnsi="Tahoma" w:cs="Tahoma"/>
            <w:b/>
            <w:i/>
            <w:sz w:val="22"/>
            <w:szCs w:val="22"/>
          </w:rPr>
          <w:delText>(i)</w:delText>
        </w:r>
        <w:r w:rsidRPr="00946FC9" w:rsidDel="00087B8F">
          <w:rPr>
            <w:rFonts w:ascii="Tahoma" w:hAnsi="Tahoma" w:cs="Tahoma"/>
            <w:i/>
            <w:sz w:val="22"/>
            <w:szCs w:val="22"/>
          </w:rPr>
          <w:tab/>
        </w:r>
        <w:bookmarkStart w:id="20" w:name="_Hlk90573653"/>
        <w:bookmarkStart w:id="21" w:name="_Hlk90306556"/>
        <w:r w:rsidR="00076239" w:rsidDel="00087B8F">
          <w:rPr>
            <w:rFonts w:ascii="Tahoma" w:hAnsi="Tahoma" w:cs="Tahoma"/>
            <w:i/>
            <w:sz w:val="22"/>
            <w:szCs w:val="22"/>
          </w:rPr>
          <w:delText xml:space="preserve">0,75% </w:delText>
        </w:r>
        <w:r w:rsidR="00076239" w:rsidRPr="00076239" w:rsidDel="00087B8F">
          <w:rPr>
            <w:rFonts w:ascii="Tahoma" w:hAnsi="Tahoma" w:cs="Tahoma"/>
            <w:i/>
            <w:sz w:val="22"/>
            <w:szCs w:val="22"/>
          </w:rPr>
          <w:delText>(setenta e cinco centésimos por cento) do Valor Nominal Unitário</w:delText>
        </w:r>
        <w:r w:rsidR="0009568C" w:rsidDel="00087B8F">
          <w:rPr>
            <w:rFonts w:ascii="Tahoma" w:hAnsi="Tahoma" w:cs="Tahoma"/>
            <w:i/>
            <w:sz w:val="22"/>
            <w:szCs w:val="22"/>
          </w:rPr>
          <w:delText xml:space="preserve"> apurado em 9 de dezembro de 2021 e incorporado ao Valor Nominal Unitário </w:delText>
        </w:r>
        <w:r w:rsidR="00076239" w:rsidRPr="00076239" w:rsidDel="00087B8F">
          <w:rPr>
            <w:rFonts w:ascii="Tahoma" w:hAnsi="Tahoma" w:cs="Tahoma"/>
            <w:i/>
            <w:sz w:val="22"/>
            <w:szCs w:val="22"/>
          </w:rPr>
          <w:delText>a partir de 9 de dezembro de 2021</w:delText>
        </w:r>
        <w:r w:rsidR="00995DA2" w:rsidDel="00087B8F">
          <w:rPr>
            <w:rFonts w:ascii="Tahoma" w:hAnsi="Tahoma" w:cs="Tahoma"/>
            <w:i/>
            <w:sz w:val="22"/>
            <w:szCs w:val="22"/>
          </w:rPr>
          <w:delText xml:space="preserve"> (</w:delText>
        </w:r>
        <w:r w:rsidR="001338F4" w:rsidDel="00087B8F">
          <w:rPr>
            <w:rFonts w:ascii="Tahoma" w:hAnsi="Tahoma" w:cs="Tahoma"/>
            <w:i/>
            <w:sz w:val="22"/>
            <w:szCs w:val="22"/>
          </w:rPr>
          <w:delText>inclusive</w:delText>
        </w:r>
        <w:bookmarkEnd w:id="20"/>
        <w:r w:rsidR="00995DA2" w:rsidDel="00087B8F">
          <w:rPr>
            <w:rFonts w:ascii="Tahoma" w:hAnsi="Tahoma" w:cs="Tahoma"/>
            <w:i/>
            <w:sz w:val="22"/>
            <w:szCs w:val="22"/>
          </w:rPr>
          <w:delText>)</w:delText>
        </w:r>
        <w:r w:rsidR="00076239" w:rsidDel="00087B8F">
          <w:rPr>
            <w:rFonts w:ascii="Tahoma" w:hAnsi="Tahoma" w:cs="Tahoma"/>
            <w:i/>
            <w:sz w:val="22"/>
            <w:szCs w:val="22"/>
          </w:rPr>
          <w:delText>;</w:delText>
        </w:r>
      </w:del>
    </w:p>
    <w:p w14:paraId="1DB52F77" w14:textId="436E5331" w:rsidR="00946FC9" w:rsidRPr="00946FC9" w:rsidRDefault="00A379B9" w:rsidP="00A379B9">
      <w:pPr>
        <w:pStyle w:val="PargrafodaLista"/>
        <w:tabs>
          <w:tab w:val="left" w:pos="1985"/>
        </w:tabs>
        <w:spacing w:after="160" w:line="320" w:lineRule="exact"/>
        <w:ind w:left="709"/>
        <w:rPr>
          <w:rFonts w:ascii="Tahoma" w:hAnsi="Tahoma" w:cs="Tahoma"/>
          <w:i/>
          <w:sz w:val="22"/>
          <w:szCs w:val="22"/>
        </w:rPr>
      </w:pPr>
      <w:ins w:id="22" w:author="Carlos Bacha" w:date="2021-12-20T17:06:00Z">
        <w:r>
          <w:rPr>
            <w:rFonts w:ascii="Tahoma" w:hAnsi="Tahoma" w:cs="Tahoma"/>
            <w:b/>
            <w:bCs/>
            <w:i/>
            <w:sz w:val="22"/>
            <w:szCs w:val="22"/>
          </w:rPr>
          <w:t xml:space="preserve"> </w:t>
        </w:r>
      </w:ins>
      <w:r w:rsidR="00076239">
        <w:rPr>
          <w:rFonts w:ascii="Tahoma" w:hAnsi="Tahoma" w:cs="Tahoma"/>
          <w:b/>
          <w:bCs/>
          <w:i/>
          <w:sz w:val="22"/>
          <w:szCs w:val="22"/>
        </w:rPr>
        <w:t>(</w:t>
      </w:r>
      <w:del w:id="23" w:author="Carlos Bacha" w:date="2021-12-20T17:00:00Z">
        <w:r w:rsidR="00076239" w:rsidDel="00087B8F">
          <w:rPr>
            <w:rFonts w:ascii="Tahoma" w:hAnsi="Tahoma" w:cs="Tahoma"/>
            <w:b/>
            <w:bCs/>
            <w:i/>
            <w:sz w:val="22"/>
            <w:szCs w:val="22"/>
          </w:rPr>
          <w:delText>i</w:delText>
        </w:r>
      </w:del>
      <w:r w:rsidR="00076239">
        <w:rPr>
          <w:rFonts w:ascii="Tahoma" w:hAnsi="Tahoma" w:cs="Tahoma"/>
          <w:b/>
          <w:bCs/>
          <w:i/>
          <w:sz w:val="22"/>
          <w:szCs w:val="22"/>
        </w:rPr>
        <w:t>i)</w:t>
      </w:r>
      <w:r w:rsidR="00076239">
        <w:rPr>
          <w:rFonts w:ascii="Tahoma" w:hAnsi="Tahoma" w:cs="Tahoma"/>
          <w:b/>
          <w:bCs/>
          <w:i/>
          <w:sz w:val="22"/>
          <w:szCs w:val="22"/>
        </w:rPr>
        <w:tab/>
      </w:r>
      <w:r w:rsidR="00946FC9" w:rsidRPr="00946FC9">
        <w:rPr>
          <w:rFonts w:ascii="Tahoma" w:hAnsi="Tahoma" w:cs="Tahoma"/>
          <w:i/>
          <w:sz w:val="22"/>
          <w:szCs w:val="22"/>
        </w:rPr>
        <w:t>3,40% (três inteiros e quarenta centésimos por cento) ao ano, base 252 (duzentos e cinquenta e dois) Dias Úteis</w:t>
      </w:r>
      <w:ins w:id="24" w:author="Carlos Bacha" w:date="2021-12-20T17:06:00Z">
        <w:r>
          <w:rPr>
            <w:rFonts w:ascii="Tahoma" w:hAnsi="Tahoma" w:cs="Tahoma"/>
            <w:i/>
            <w:sz w:val="22"/>
            <w:szCs w:val="22"/>
          </w:rPr>
          <w:t>, ou</w:t>
        </w:r>
      </w:ins>
      <w:r w:rsidR="00946FC9" w:rsidRPr="00946FC9">
        <w:rPr>
          <w:rFonts w:ascii="Tahoma" w:hAnsi="Tahoma" w:cs="Tahoma"/>
          <w:i/>
          <w:sz w:val="22"/>
          <w:szCs w:val="22"/>
        </w:rPr>
        <w:t xml:space="preserve"> </w:t>
      </w:r>
      <w:ins w:id="25" w:author="Carlos Bacha" w:date="2021-12-20T17:06:00Z">
        <w:r w:rsidRPr="00A379B9">
          <w:rPr>
            <w:rFonts w:ascii="Tahoma" w:hAnsi="Tahoma" w:cs="Tahoma"/>
            <w:i/>
            <w:sz w:val="22"/>
            <w:szCs w:val="22"/>
          </w:rPr>
          <w:t>(</w:t>
        </w:r>
        <w:proofErr w:type="spellStart"/>
        <w:r w:rsidRPr="00A379B9">
          <w:rPr>
            <w:rFonts w:ascii="Tahoma" w:hAnsi="Tahoma" w:cs="Tahoma"/>
            <w:i/>
            <w:sz w:val="22"/>
            <w:szCs w:val="22"/>
          </w:rPr>
          <w:t>ii</w:t>
        </w:r>
        <w:proofErr w:type="spellEnd"/>
        <w:r w:rsidRPr="00A379B9">
          <w:rPr>
            <w:rFonts w:ascii="Tahoma" w:hAnsi="Tahoma" w:cs="Tahoma"/>
            <w:i/>
            <w:sz w:val="22"/>
            <w:szCs w:val="22"/>
          </w:rPr>
          <w:t xml:space="preserve">) ao valor calculado conforme previsto no item 5.16.2 abaixo, em ambos os casos, calculados de forma exponencial e cumulativa, pro rata </w:t>
        </w:r>
        <w:proofErr w:type="spellStart"/>
        <w:r w:rsidRPr="00A379B9">
          <w:rPr>
            <w:rFonts w:ascii="Tahoma" w:hAnsi="Tahoma" w:cs="Tahoma"/>
            <w:i/>
            <w:sz w:val="22"/>
            <w:szCs w:val="22"/>
          </w:rPr>
          <w:t>temporis</w:t>
        </w:r>
        <w:proofErr w:type="spellEnd"/>
        <w:r w:rsidRPr="00A379B9">
          <w:rPr>
            <w:rFonts w:ascii="Tahoma" w:hAnsi="Tahoma" w:cs="Tahoma"/>
            <w:i/>
            <w:sz w:val="22"/>
            <w:szCs w:val="22"/>
          </w:rPr>
          <w:t xml:space="preserve">, por Dias Úteis decorridos, desde a primeira Data de Integralização ou a data de pagamento da Remuneração imediatamente anterior, o que ocorrer por último, até a data do efetivo pagamento. A Remuneração será calculada de acordo com a seguinte </w:t>
        </w:r>
        <w:proofErr w:type="spellStart"/>
        <w:r w:rsidRPr="00A379B9">
          <w:rPr>
            <w:rFonts w:ascii="Tahoma" w:hAnsi="Tahoma" w:cs="Tahoma"/>
            <w:i/>
            <w:sz w:val="22"/>
            <w:szCs w:val="22"/>
          </w:rPr>
          <w:t>fórmula:</w:t>
        </w:r>
      </w:ins>
      <w:r w:rsidR="00946FC9" w:rsidRPr="00946FC9">
        <w:rPr>
          <w:rFonts w:ascii="Tahoma" w:hAnsi="Tahoma" w:cs="Tahoma"/>
          <w:i/>
          <w:sz w:val="22"/>
          <w:szCs w:val="22"/>
        </w:rPr>
        <w:t>para</w:t>
      </w:r>
      <w:proofErr w:type="spellEnd"/>
      <w:r w:rsidR="00946FC9" w:rsidRPr="00946FC9">
        <w:rPr>
          <w:rFonts w:ascii="Tahoma" w:hAnsi="Tahoma" w:cs="Tahoma"/>
          <w:i/>
          <w:sz w:val="22"/>
          <w:szCs w:val="22"/>
        </w:rPr>
        <w:t xml:space="preserve"> o período compreendido entre a primeira Data de Integralização (inclusive) e o dia 31 de dezembro de 2020 (exclusive);</w:t>
      </w:r>
      <w:bookmarkEnd w:id="21"/>
    </w:p>
    <w:p w14:paraId="4AEA9B68" w14:textId="7B5BD6B4" w:rsidR="00946FC9" w:rsidRPr="00946FC9" w:rsidDel="00A379B9" w:rsidRDefault="00946FC9" w:rsidP="00A379B9">
      <w:pPr>
        <w:pStyle w:val="PargrafodaLista"/>
        <w:spacing w:after="160" w:line="320" w:lineRule="exact"/>
        <w:ind w:left="1418"/>
        <w:rPr>
          <w:del w:id="26" w:author="Carlos Bacha" w:date="2021-12-20T17:06:00Z"/>
          <w:rFonts w:ascii="Tahoma" w:hAnsi="Tahoma" w:cs="Tahoma"/>
          <w:i/>
          <w:iCs/>
          <w:sz w:val="22"/>
          <w:szCs w:val="22"/>
        </w:rPr>
      </w:pPr>
      <w:del w:id="27" w:author="Carlos Bacha" w:date="2021-12-20T17:07:00Z">
        <w:r w:rsidRPr="00946FC9" w:rsidDel="00A379B9">
          <w:rPr>
            <w:rFonts w:ascii="Tahoma" w:hAnsi="Tahoma" w:cs="Tahoma"/>
            <w:b/>
            <w:i/>
            <w:sz w:val="22"/>
            <w:szCs w:val="22"/>
          </w:rPr>
          <w:delText>(ii</w:delText>
        </w:r>
        <w:r w:rsidR="00076239" w:rsidDel="00A379B9">
          <w:rPr>
            <w:rFonts w:ascii="Tahoma" w:hAnsi="Tahoma" w:cs="Tahoma"/>
            <w:b/>
            <w:i/>
            <w:sz w:val="22"/>
            <w:szCs w:val="22"/>
          </w:rPr>
          <w:delText>i</w:delText>
        </w:r>
        <w:r w:rsidRPr="00946FC9" w:rsidDel="00A379B9">
          <w:rPr>
            <w:rFonts w:ascii="Tahoma" w:hAnsi="Tahoma" w:cs="Tahoma"/>
            <w:b/>
            <w:i/>
            <w:sz w:val="22"/>
            <w:szCs w:val="22"/>
          </w:rPr>
          <w:delText>)</w:delText>
        </w:r>
        <w:r w:rsidRPr="00946FC9" w:rsidDel="00A379B9">
          <w:rPr>
            <w:rFonts w:ascii="Tahoma" w:hAnsi="Tahoma" w:cs="Tahoma"/>
            <w:i/>
            <w:sz w:val="22"/>
            <w:szCs w:val="22"/>
          </w:rPr>
          <w:tab/>
        </w:r>
      </w:del>
      <w:bookmarkStart w:id="28" w:name="_Hlk90306580"/>
      <w:del w:id="29" w:author="Carlos Bacha" w:date="2021-12-20T17:06:00Z">
        <w:r w:rsidRPr="00946FC9" w:rsidDel="00A379B9">
          <w:rPr>
            <w:rFonts w:ascii="Tahoma" w:hAnsi="Tahoma" w:cs="Tahoma"/>
            <w:i/>
            <w:sz w:val="22"/>
            <w:szCs w:val="22"/>
          </w:rPr>
          <w:delText xml:space="preserve">3,65 (três inteiros e sessenta e cinco centésimos por cento) ao ano, base 252 (duzentos e cinquenta e dois) Dias Úteis para o período compreendido entre </w:delText>
        </w:r>
        <w:r w:rsidRPr="00946FC9" w:rsidDel="00A379B9">
          <w:rPr>
            <w:rFonts w:ascii="Tahoma" w:hAnsi="Tahoma" w:cs="Tahoma"/>
            <w:i/>
            <w:iCs/>
            <w:sz w:val="22"/>
            <w:szCs w:val="22"/>
          </w:rPr>
          <w:delText>o dia</w:delText>
        </w:r>
        <w:r w:rsidRPr="00946FC9" w:rsidDel="00A379B9">
          <w:rPr>
            <w:rFonts w:ascii="Tahoma" w:hAnsi="Tahoma" w:cs="Tahoma"/>
            <w:i/>
            <w:sz w:val="22"/>
            <w:szCs w:val="22"/>
          </w:rPr>
          <w:delText xml:space="preserve"> 1ª de janeiro de 2021 (inclusive) </w:delText>
        </w:r>
        <w:r w:rsidRPr="00946FC9" w:rsidDel="00A379B9">
          <w:rPr>
            <w:rFonts w:ascii="Tahoma" w:hAnsi="Tahoma" w:cs="Tahoma"/>
            <w:i/>
            <w:iCs/>
            <w:sz w:val="22"/>
            <w:szCs w:val="22"/>
          </w:rPr>
          <w:delText>e o dia 30 de junho de 2021 (exclusive);</w:delText>
        </w:r>
        <w:bookmarkEnd w:id="28"/>
      </w:del>
    </w:p>
    <w:p w14:paraId="2558C0F2" w14:textId="7350E472" w:rsidR="00946FC9" w:rsidRPr="00946FC9" w:rsidDel="00A379B9" w:rsidRDefault="00946FC9" w:rsidP="00A379B9">
      <w:pPr>
        <w:pStyle w:val="PargrafodaLista"/>
        <w:spacing w:after="160" w:line="320" w:lineRule="exact"/>
        <w:ind w:left="1418"/>
        <w:rPr>
          <w:del w:id="30" w:author="Carlos Bacha" w:date="2021-12-20T17:06:00Z"/>
          <w:rFonts w:ascii="Tahoma" w:hAnsi="Tahoma" w:cs="Tahoma"/>
          <w:i/>
          <w:sz w:val="22"/>
          <w:szCs w:val="22"/>
        </w:rPr>
      </w:pPr>
      <w:del w:id="31" w:author="Carlos Bacha" w:date="2021-12-20T17:06:00Z">
        <w:r w:rsidRPr="00946FC9" w:rsidDel="00A379B9">
          <w:rPr>
            <w:rFonts w:ascii="Tahoma" w:hAnsi="Tahoma" w:cs="Tahoma"/>
            <w:b/>
            <w:i/>
            <w:sz w:val="22"/>
            <w:szCs w:val="22"/>
          </w:rPr>
          <w:delText>(i</w:delText>
        </w:r>
        <w:r w:rsidR="00076239" w:rsidDel="00A379B9">
          <w:rPr>
            <w:rFonts w:ascii="Tahoma" w:hAnsi="Tahoma" w:cs="Tahoma"/>
            <w:b/>
            <w:i/>
            <w:sz w:val="22"/>
            <w:szCs w:val="22"/>
          </w:rPr>
          <w:delText>v</w:delText>
        </w:r>
        <w:r w:rsidRPr="00946FC9" w:rsidDel="00A379B9">
          <w:rPr>
            <w:rFonts w:ascii="Tahoma" w:hAnsi="Tahoma" w:cs="Tahoma"/>
            <w:b/>
            <w:i/>
            <w:sz w:val="22"/>
            <w:szCs w:val="22"/>
          </w:rPr>
          <w:delText>)</w:delText>
        </w:r>
        <w:r w:rsidRPr="00946FC9" w:rsidDel="00A379B9">
          <w:rPr>
            <w:rFonts w:ascii="Tahoma" w:hAnsi="Tahoma" w:cs="Tahoma"/>
            <w:i/>
            <w:iCs/>
            <w:sz w:val="22"/>
            <w:szCs w:val="22"/>
          </w:rPr>
          <w:tab/>
        </w:r>
        <w:bookmarkStart w:id="32" w:name="_Hlk90306602"/>
        <w:r w:rsidRPr="00946FC9" w:rsidDel="00A379B9">
          <w:rPr>
            <w:rFonts w:ascii="Tahoma" w:hAnsi="Tahoma" w:cs="Tahoma"/>
            <w:i/>
            <w:iCs/>
            <w:sz w:val="22"/>
            <w:szCs w:val="22"/>
          </w:rPr>
          <w:delText>3,90% (três inteiros e noventa centésimos por cento) ao ano</w:delText>
        </w:r>
        <w:r w:rsidRPr="00946FC9" w:rsidDel="00A379B9">
          <w:rPr>
            <w:rFonts w:ascii="Tahoma" w:hAnsi="Tahoma" w:cs="Tahoma"/>
            <w:bCs/>
            <w:i/>
            <w:iCs/>
            <w:sz w:val="22"/>
            <w:szCs w:val="22"/>
          </w:rPr>
          <w:delText>, base 252 (duzentos e cinquenta e dois) Dias Úteis,</w:delText>
        </w:r>
        <w:r w:rsidRPr="00946FC9" w:rsidDel="00A379B9">
          <w:rPr>
            <w:rFonts w:ascii="Tahoma" w:hAnsi="Tahoma" w:cs="Tahoma"/>
            <w:i/>
            <w:iCs/>
            <w:sz w:val="22"/>
            <w:szCs w:val="22"/>
          </w:rPr>
          <w:delText xml:space="preserve"> para o período compreendido entre o dia 1ª de julho de 2021 (inclusive) e o dia </w:delText>
        </w:r>
        <w:r w:rsidRPr="00946FC9" w:rsidDel="00A379B9">
          <w:rPr>
            <w:rFonts w:ascii="Tahoma" w:hAnsi="Tahoma" w:cs="Tahoma"/>
            <w:i/>
            <w:sz w:val="22"/>
            <w:szCs w:val="22"/>
          </w:rPr>
          <w:delText>9 de dezembro de 2021 (exclusive)</w:delText>
        </w:r>
        <w:bookmarkEnd w:id="32"/>
        <w:r w:rsidRPr="00946FC9" w:rsidDel="00A379B9">
          <w:rPr>
            <w:rFonts w:ascii="Tahoma" w:hAnsi="Tahoma" w:cs="Tahoma"/>
            <w:i/>
            <w:sz w:val="22"/>
            <w:szCs w:val="22"/>
          </w:rPr>
          <w:delText>;</w:delText>
        </w:r>
      </w:del>
    </w:p>
    <w:p w14:paraId="44CE1C99" w14:textId="3ADF93D4" w:rsidR="00374794" w:rsidRDefault="00946FC9" w:rsidP="00A379B9">
      <w:pPr>
        <w:pStyle w:val="PargrafodaLista"/>
        <w:spacing w:after="160" w:line="320" w:lineRule="exact"/>
        <w:ind w:left="1418"/>
        <w:rPr>
          <w:rFonts w:ascii="Tahoma" w:hAnsi="Tahoma" w:cs="Tahoma"/>
          <w:bCs/>
          <w:i/>
          <w:iCs/>
          <w:sz w:val="22"/>
          <w:szCs w:val="22"/>
        </w:rPr>
      </w:pPr>
      <w:del w:id="33" w:author="Carlos Bacha" w:date="2021-12-20T17:06:00Z">
        <w:r w:rsidRPr="00946FC9" w:rsidDel="00A379B9">
          <w:rPr>
            <w:rFonts w:ascii="Tahoma" w:hAnsi="Tahoma" w:cs="Tahoma"/>
            <w:b/>
            <w:i/>
            <w:sz w:val="22"/>
            <w:szCs w:val="22"/>
          </w:rPr>
          <w:delText>(</w:delText>
        </w:r>
        <w:r w:rsidRPr="00946FC9" w:rsidDel="00A379B9">
          <w:rPr>
            <w:rFonts w:ascii="Tahoma" w:hAnsi="Tahoma" w:cs="Tahoma"/>
            <w:b/>
            <w:bCs/>
            <w:i/>
            <w:iCs/>
            <w:sz w:val="22"/>
            <w:szCs w:val="22"/>
          </w:rPr>
          <w:delText>v</w:delText>
        </w:r>
        <w:r w:rsidRPr="00946FC9" w:rsidDel="00A379B9">
          <w:rPr>
            <w:rFonts w:ascii="Tahoma" w:hAnsi="Tahoma" w:cs="Tahoma"/>
            <w:b/>
            <w:i/>
            <w:sz w:val="22"/>
            <w:szCs w:val="22"/>
          </w:rPr>
          <w:delText>)</w:delText>
        </w:r>
        <w:r w:rsidRPr="00946FC9" w:rsidDel="00A379B9">
          <w:rPr>
            <w:rFonts w:ascii="Tahoma" w:hAnsi="Tahoma" w:cs="Tahoma"/>
            <w:b/>
            <w:i/>
            <w:sz w:val="22"/>
            <w:szCs w:val="22"/>
          </w:rPr>
          <w:tab/>
        </w:r>
        <w:r w:rsidRPr="00946FC9" w:rsidDel="00A379B9">
          <w:rPr>
            <w:rFonts w:ascii="Tahoma" w:hAnsi="Tahoma" w:cs="Tahoma"/>
            <w:i/>
            <w:sz w:val="22"/>
            <w:szCs w:val="22"/>
          </w:rPr>
          <w:delText xml:space="preserve">4,90% (quatro inteiros e noventa centésimos por cento) ao ano, base 252 (duzentos e cinquenta e dois) Dias Úteis, </w:delText>
        </w:r>
        <w:r w:rsidRPr="00946FC9" w:rsidDel="00A379B9">
          <w:rPr>
            <w:rFonts w:ascii="Tahoma" w:hAnsi="Tahoma" w:cs="Tahoma"/>
            <w:bCs/>
            <w:i/>
            <w:iCs/>
            <w:sz w:val="22"/>
            <w:szCs w:val="22"/>
          </w:rPr>
          <w:delText xml:space="preserve">a partir de </w:delText>
        </w:r>
        <w:r w:rsidR="00A5726D" w:rsidDel="00A379B9">
          <w:rPr>
            <w:rFonts w:ascii="Tahoma" w:hAnsi="Tahoma" w:cs="Tahoma"/>
            <w:bCs/>
            <w:i/>
            <w:iCs/>
            <w:sz w:val="22"/>
            <w:szCs w:val="22"/>
          </w:rPr>
          <w:delText>9</w:delText>
        </w:r>
        <w:r w:rsidRPr="00946FC9" w:rsidDel="00A379B9">
          <w:rPr>
            <w:rFonts w:ascii="Tahoma" w:hAnsi="Tahoma" w:cs="Tahoma"/>
            <w:bCs/>
            <w:i/>
            <w:iCs/>
            <w:sz w:val="22"/>
            <w:szCs w:val="22"/>
          </w:rPr>
          <w:delText xml:space="preserve"> de dezembro de 2021 (inclusive), ou</w:delText>
        </w:r>
      </w:del>
      <w:r w:rsidRPr="00946FC9">
        <w:rPr>
          <w:rFonts w:ascii="Tahoma" w:hAnsi="Tahoma" w:cs="Tahoma"/>
          <w:bCs/>
          <w:i/>
          <w:iCs/>
          <w:sz w:val="22"/>
          <w:szCs w:val="22"/>
        </w:rPr>
        <w:t xml:space="preserve"> </w:t>
      </w:r>
    </w:p>
    <w:p w14:paraId="58EEC76C" w14:textId="2A74B75B" w:rsidR="00946FC9" w:rsidRPr="00946FC9" w:rsidRDefault="00946FC9" w:rsidP="009E48D6">
      <w:pPr>
        <w:pStyle w:val="PargrafodaLista"/>
        <w:spacing w:after="160" w:line="320" w:lineRule="exact"/>
        <w:ind w:left="1418"/>
        <w:rPr>
          <w:rFonts w:ascii="Tahoma" w:hAnsi="Tahoma" w:cs="Tahoma"/>
          <w:i/>
          <w:sz w:val="22"/>
          <w:szCs w:val="22"/>
        </w:rPr>
      </w:pPr>
      <w:del w:id="34" w:author="Carlos Bacha" w:date="2021-12-20T17:07:00Z">
        <w:r w:rsidRPr="00946FC9" w:rsidDel="00A379B9">
          <w:rPr>
            <w:rFonts w:ascii="Tahoma" w:hAnsi="Tahoma" w:cs="Tahoma"/>
            <w:b/>
            <w:i/>
            <w:sz w:val="22"/>
            <w:szCs w:val="22"/>
          </w:rPr>
          <w:delText>(v</w:delText>
        </w:r>
        <w:r w:rsidR="00076239" w:rsidDel="00A379B9">
          <w:rPr>
            <w:rFonts w:ascii="Tahoma" w:hAnsi="Tahoma" w:cs="Tahoma"/>
            <w:b/>
            <w:i/>
            <w:sz w:val="22"/>
            <w:szCs w:val="22"/>
          </w:rPr>
          <w:delText>i</w:delText>
        </w:r>
        <w:r w:rsidRPr="00946FC9" w:rsidDel="00A379B9">
          <w:rPr>
            <w:rFonts w:ascii="Tahoma" w:hAnsi="Tahoma" w:cs="Tahoma"/>
            <w:b/>
            <w:i/>
            <w:sz w:val="22"/>
            <w:szCs w:val="22"/>
          </w:rPr>
          <w:delText>)</w:delText>
        </w:r>
        <w:r w:rsidRPr="00946FC9" w:rsidDel="00A379B9">
          <w:rPr>
            <w:rFonts w:ascii="Tahoma" w:hAnsi="Tahoma" w:cs="Tahoma"/>
            <w:bCs/>
            <w:i/>
            <w:iCs/>
            <w:sz w:val="22"/>
            <w:szCs w:val="22"/>
          </w:rPr>
          <w:delText xml:space="preserve"> ao valor calculado conforme previsto no item 5.16.2 abaixo, </w:delText>
        </w:r>
        <w:r w:rsidRPr="00946FC9" w:rsidDel="00A379B9">
          <w:rPr>
            <w:rFonts w:ascii="Tahoma" w:hAnsi="Tahoma" w:cs="Tahoma"/>
            <w:i/>
            <w:sz w:val="22"/>
            <w:szCs w:val="22"/>
          </w:rPr>
          <w:delText>em todos os casos (i)</w:delText>
        </w:r>
        <w:r w:rsidRPr="00946FC9" w:rsidDel="00A379B9">
          <w:rPr>
            <w:rFonts w:ascii="Tahoma" w:hAnsi="Tahoma" w:cs="Tahoma"/>
            <w:bCs/>
            <w:i/>
            <w:iCs/>
            <w:sz w:val="22"/>
            <w:szCs w:val="22"/>
          </w:rPr>
          <w:delText xml:space="preserve"> a (v)</w:delText>
        </w:r>
        <w:r w:rsidRPr="00946FC9" w:rsidDel="00A379B9">
          <w:rPr>
            <w:rFonts w:ascii="Tahoma" w:hAnsi="Tahoma" w:cs="Tahoma"/>
            <w:i/>
            <w:sz w:val="22"/>
            <w:szCs w:val="22"/>
          </w:rPr>
          <w:delText xml:space="preserve">, calculados de forma exponencial e cumulativa, pro rata temporis, por </w:delText>
        </w:r>
      </w:del>
      <w:r w:rsidRPr="00946FC9">
        <w:rPr>
          <w:rFonts w:ascii="Tahoma" w:hAnsi="Tahoma" w:cs="Tahoma"/>
          <w:i/>
          <w:sz w:val="22"/>
          <w:szCs w:val="22"/>
        </w:rPr>
        <w:t>Dias Úteis decorridos, desde a primeira Data de Integralização ou a data de pagamento da Remuneração imediatamente anterior, o que ocorrer por último, até a data do efetivo pagamento. A Remuneração será calculada de acordo com a seguinte fórmula:</w:t>
      </w:r>
    </w:p>
    <w:p w14:paraId="5B656D53" w14:textId="77777777" w:rsidR="00946FC9" w:rsidRPr="00946FC9" w:rsidRDefault="00946FC9" w:rsidP="00946FC9">
      <w:pPr>
        <w:pStyle w:val="PargrafodaLista"/>
        <w:numPr>
          <w:ilvl w:val="0"/>
          <w:numId w:val="13"/>
        </w:numPr>
        <w:suppressAutoHyphens/>
        <w:spacing w:after="160" w:line="320" w:lineRule="exact"/>
        <w:ind w:left="709" w:firstLine="0"/>
        <w:jc w:val="center"/>
        <w:rPr>
          <w:rFonts w:ascii="Tahoma" w:hAnsi="Tahoma" w:cs="Tahoma"/>
          <w:i/>
          <w:color w:val="000000"/>
          <w:sz w:val="22"/>
          <w:szCs w:val="22"/>
        </w:rPr>
      </w:pPr>
      <w:r w:rsidRPr="00946FC9">
        <w:rPr>
          <w:rFonts w:ascii="Tahoma" w:hAnsi="Tahoma" w:cs="Tahoma"/>
          <w:i/>
          <w:color w:val="000000"/>
          <w:sz w:val="22"/>
          <w:szCs w:val="22"/>
        </w:rPr>
        <w:t>J = VNe x (Fator Juros – 1)</w:t>
      </w:r>
    </w:p>
    <w:p w14:paraId="5D1FE2FD" w14:textId="77777777" w:rsidR="00946FC9" w:rsidRPr="00946FC9" w:rsidRDefault="00946FC9" w:rsidP="00946FC9">
      <w:pPr>
        <w:pStyle w:val="PargrafodaLista"/>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7265" w:type="dxa"/>
        <w:tblInd w:w="1418" w:type="dxa"/>
        <w:tblLayout w:type="fixed"/>
        <w:tblCellMar>
          <w:left w:w="70" w:type="dxa"/>
          <w:right w:w="70" w:type="dxa"/>
        </w:tblCellMar>
        <w:tblLook w:val="0000" w:firstRow="0" w:lastRow="0" w:firstColumn="0" w:lastColumn="0" w:noHBand="0" w:noVBand="0"/>
      </w:tblPr>
      <w:tblGrid>
        <w:gridCol w:w="1701"/>
        <w:gridCol w:w="283"/>
        <w:gridCol w:w="5281"/>
      </w:tblGrid>
      <w:tr w:rsidR="00946FC9" w:rsidRPr="00946FC9" w14:paraId="2A70D211" w14:textId="77777777" w:rsidTr="002B1C1E">
        <w:tc>
          <w:tcPr>
            <w:tcW w:w="1701" w:type="dxa"/>
            <w:tcBorders>
              <w:top w:val="nil"/>
              <w:left w:val="nil"/>
              <w:bottom w:val="nil"/>
              <w:right w:val="nil"/>
            </w:tcBorders>
          </w:tcPr>
          <w:p w14:paraId="2B53FBF2" w14:textId="77777777" w:rsidR="00946FC9" w:rsidRPr="00946FC9" w:rsidRDefault="00946FC9" w:rsidP="002B1C1E">
            <w:pPr>
              <w:tabs>
                <w:tab w:val="left" w:pos="128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J</w:t>
            </w:r>
          </w:p>
        </w:tc>
        <w:tc>
          <w:tcPr>
            <w:tcW w:w="283" w:type="dxa"/>
            <w:tcBorders>
              <w:top w:val="nil"/>
              <w:left w:val="nil"/>
              <w:bottom w:val="nil"/>
              <w:right w:val="nil"/>
            </w:tcBorders>
          </w:tcPr>
          <w:p w14:paraId="4FF54C4E"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107D1A90"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valor unitário da Remuneração devida, calculado com 8 (oito) casas decimais sem arredondamento;</w:t>
            </w:r>
          </w:p>
        </w:tc>
      </w:tr>
      <w:tr w:rsidR="00946FC9" w:rsidRPr="00946FC9" w14:paraId="12ECD62C" w14:textId="77777777" w:rsidTr="002B1C1E">
        <w:tc>
          <w:tcPr>
            <w:tcW w:w="1701" w:type="dxa"/>
            <w:tcBorders>
              <w:top w:val="nil"/>
              <w:left w:val="nil"/>
              <w:bottom w:val="nil"/>
              <w:right w:val="nil"/>
            </w:tcBorders>
          </w:tcPr>
          <w:p w14:paraId="4537A227" w14:textId="77777777" w:rsidR="00946FC9" w:rsidRPr="00946FC9" w:rsidRDefault="00946FC9" w:rsidP="002B1C1E">
            <w:pPr>
              <w:tabs>
                <w:tab w:val="left" w:pos="1280"/>
                <w:tab w:val="left" w:pos="1416"/>
                <w:tab w:val="left" w:pos="354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VNe</w:t>
            </w:r>
          </w:p>
        </w:tc>
        <w:tc>
          <w:tcPr>
            <w:tcW w:w="283" w:type="dxa"/>
            <w:tcBorders>
              <w:top w:val="nil"/>
              <w:left w:val="nil"/>
              <w:bottom w:val="nil"/>
              <w:right w:val="nil"/>
            </w:tcBorders>
          </w:tcPr>
          <w:p w14:paraId="0254930E"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019A2E3F"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Valor Nominal Unitário ou saldo do Valor Nominal Unitário, conforme o caso, calculado com 8 (oito) casas decimais, sem arredondamento;</w:t>
            </w:r>
            <w:r w:rsidRPr="00946FC9">
              <w:rPr>
                <w:rFonts w:ascii="Tahoma" w:hAnsi="Tahoma" w:cs="Tahoma"/>
                <w:i/>
                <w:iCs/>
                <w:sz w:val="22"/>
                <w:szCs w:val="22"/>
              </w:rPr>
              <w:t xml:space="preserve"> e</w:t>
            </w:r>
          </w:p>
        </w:tc>
      </w:tr>
      <w:tr w:rsidR="00946FC9" w:rsidRPr="00946FC9" w14:paraId="127AEC92" w14:textId="77777777" w:rsidTr="002B1C1E">
        <w:tc>
          <w:tcPr>
            <w:tcW w:w="1701" w:type="dxa"/>
            <w:tcBorders>
              <w:top w:val="nil"/>
              <w:left w:val="nil"/>
              <w:bottom w:val="nil"/>
              <w:right w:val="nil"/>
            </w:tcBorders>
          </w:tcPr>
          <w:p w14:paraId="22E111B3" w14:textId="77777777" w:rsidR="00946FC9" w:rsidRPr="00946FC9" w:rsidRDefault="00946FC9" w:rsidP="002B1C1E">
            <w:pPr>
              <w:tabs>
                <w:tab w:val="left" w:pos="1280"/>
                <w:tab w:val="left" w:pos="1416"/>
                <w:tab w:val="left" w:pos="354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Fator Juros</w:t>
            </w:r>
          </w:p>
        </w:tc>
        <w:tc>
          <w:tcPr>
            <w:tcW w:w="283" w:type="dxa"/>
            <w:tcBorders>
              <w:top w:val="nil"/>
              <w:left w:val="nil"/>
              <w:bottom w:val="nil"/>
              <w:right w:val="nil"/>
            </w:tcBorders>
          </w:tcPr>
          <w:p w14:paraId="2F70BDD3"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132F23BE"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Fator de juros calculado com 9 (nove) casas decimais, com arredondamento, apurado da seguinte forma:</w:t>
            </w:r>
          </w:p>
        </w:tc>
      </w:tr>
    </w:tbl>
    <w:p w14:paraId="10D24787" w14:textId="2E02D01A" w:rsidR="00946FC9" w:rsidRPr="00946FC9" w:rsidRDefault="00946FC9" w:rsidP="00946FC9">
      <w:pPr>
        <w:pStyle w:val="PargrafodaLista"/>
        <w:numPr>
          <w:ilvl w:val="0"/>
          <w:numId w:val="13"/>
        </w:numPr>
        <w:suppressAutoHyphens/>
        <w:spacing w:after="160" w:line="320" w:lineRule="exact"/>
        <w:ind w:left="709" w:firstLine="0"/>
        <w:jc w:val="center"/>
        <w:rPr>
          <w:rFonts w:ascii="Tahoma" w:hAnsi="Tahoma" w:cs="Tahoma"/>
          <w:i/>
          <w:sz w:val="22"/>
          <w:szCs w:val="22"/>
        </w:rPr>
      </w:pPr>
      <w:r w:rsidRPr="00946FC9">
        <w:rPr>
          <w:rFonts w:ascii="Tahoma" w:hAnsi="Tahoma" w:cs="Tahoma"/>
          <w:i/>
          <w:color w:val="000000"/>
          <w:sz w:val="22"/>
          <w:szCs w:val="22"/>
        </w:rPr>
        <w:t>FatorJuros = (FatorDI x FatorSpread)</w:t>
      </w:r>
    </w:p>
    <w:p w14:paraId="6E0EB924" w14:textId="77777777" w:rsidR="00946FC9" w:rsidRPr="00946FC9" w:rsidRDefault="00946FC9" w:rsidP="00946FC9">
      <w:pPr>
        <w:pStyle w:val="PargrafodaLista"/>
        <w:numPr>
          <w:ilvl w:val="0"/>
          <w:numId w:val="13"/>
        </w:numPr>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0" w:type="auto"/>
        <w:tblInd w:w="1418" w:type="dxa"/>
        <w:tblLayout w:type="fixed"/>
        <w:tblCellMar>
          <w:left w:w="70" w:type="dxa"/>
          <w:right w:w="70" w:type="dxa"/>
        </w:tblCellMar>
        <w:tblLook w:val="0000" w:firstRow="0" w:lastRow="0" w:firstColumn="0" w:lastColumn="0" w:noHBand="0" w:noVBand="0"/>
      </w:tblPr>
      <w:tblGrid>
        <w:gridCol w:w="1701"/>
        <w:gridCol w:w="283"/>
        <w:gridCol w:w="5245"/>
      </w:tblGrid>
      <w:tr w:rsidR="00946FC9" w:rsidRPr="00946FC9" w14:paraId="1F407C54" w14:textId="77777777" w:rsidTr="002B1C1E">
        <w:tc>
          <w:tcPr>
            <w:tcW w:w="1701" w:type="dxa"/>
            <w:tcBorders>
              <w:top w:val="nil"/>
              <w:left w:val="nil"/>
              <w:bottom w:val="nil"/>
              <w:right w:val="nil"/>
            </w:tcBorders>
          </w:tcPr>
          <w:p w14:paraId="45E195A3"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b/>
                <w:i/>
                <w:sz w:val="22"/>
                <w:szCs w:val="22"/>
              </w:rPr>
              <w:lastRenderedPageBreak/>
              <w:t>FatorDI</w:t>
            </w:r>
          </w:p>
        </w:tc>
        <w:tc>
          <w:tcPr>
            <w:tcW w:w="283" w:type="dxa"/>
            <w:tcBorders>
              <w:top w:val="nil"/>
              <w:left w:val="nil"/>
              <w:bottom w:val="nil"/>
              <w:right w:val="nil"/>
            </w:tcBorders>
          </w:tcPr>
          <w:p w14:paraId="7A3655EB"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118B120F"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Produtório das Taxas DI desde a primeira Data de Integralização ou da data de pagamento da Remuneração imediatamente anterior, inclusive, até a data de cálculo, exclusive, calculado com 8 (oito) casas decimais, com arredondamento, apurado da seguinte forma:</w:t>
            </w:r>
          </w:p>
        </w:tc>
      </w:tr>
      <w:tr w:rsidR="00946FC9" w:rsidRPr="00946FC9" w14:paraId="2D56EC3C" w14:textId="77777777" w:rsidTr="002B1C1E">
        <w:trPr>
          <w:trHeight w:val="1074"/>
        </w:trPr>
        <w:tc>
          <w:tcPr>
            <w:tcW w:w="1701" w:type="dxa"/>
            <w:tcBorders>
              <w:top w:val="nil"/>
              <w:left w:val="nil"/>
              <w:bottom w:val="nil"/>
              <w:right w:val="nil"/>
            </w:tcBorders>
          </w:tcPr>
          <w:p w14:paraId="07EE62CF" w14:textId="77777777" w:rsidR="00946FC9" w:rsidRPr="00946FC9" w:rsidRDefault="00946FC9" w:rsidP="002B1C1E">
            <w:pPr>
              <w:tabs>
                <w:tab w:val="left" w:pos="1277"/>
              </w:tabs>
              <w:suppressAutoHyphens/>
              <w:spacing w:after="160" w:line="320" w:lineRule="exact"/>
              <w:rPr>
                <w:rFonts w:ascii="Tahoma" w:hAnsi="Tahoma" w:cs="Tahoma"/>
                <w:i/>
                <w:sz w:val="22"/>
                <w:szCs w:val="22"/>
              </w:rPr>
            </w:pPr>
          </w:p>
        </w:tc>
        <w:tc>
          <w:tcPr>
            <w:tcW w:w="283" w:type="dxa"/>
            <w:tcBorders>
              <w:top w:val="nil"/>
              <w:left w:val="nil"/>
              <w:bottom w:val="nil"/>
              <w:right w:val="nil"/>
            </w:tcBorders>
          </w:tcPr>
          <w:p w14:paraId="5F514CD4"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4CFD529B"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noProof/>
                <w:sz w:val="22"/>
                <w:szCs w:val="22"/>
              </w:rPr>
              <w:drawing>
                <wp:anchor distT="0" distB="0" distL="114300" distR="114300" simplePos="0" relativeHeight="251660288" behindDoc="0" locked="0" layoutInCell="1" allowOverlap="1" wp14:anchorId="4805CF0D" wp14:editId="21E4F72C">
                  <wp:simplePos x="0" y="0"/>
                  <wp:positionH relativeFrom="margin">
                    <wp:posOffset>750026</wp:posOffset>
                  </wp:positionH>
                  <wp:positionV relativeFrom="margin">
                    <wp:posOffset>454</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946FC9" w:rsidRPr="00946FC9" w14:paraId="5D81FEF6" w14:textId="77777777" w:rsidTr="002B1C1E">
        <w:tc>
          <w:tcPr>
            <w:tcW w:w="1701" w:type="dxa"/>
            <w:tcBorders>
              <w:top w:val="nil"/>
              <w:left w:val="nil"/>
              <w:bottom w:val="nil"/>
              <w:right w:val="nil"/>
            </w:tcBorders>
          </w:tcPr>
          <w:p w14:paraId="7AB19129"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i/>
                <w:sz w:val="22"/>
                <w:szCs w:val="22"/>
              </w:rPr>
              <w:t>onde:</w:t>
            </w:r>
          </w:p>
        </w:tc>
        <w:tc>
          <w:tcPr>
            <w:tcW w:w="283" w:type="dxa"/>
            <w:tcBorders>
              <w:top w:val="nil"/>
              <w:left w:val="nil"/>
              <w:bottom w:val="nil"/>
              <w:right w:val="nil"/>
            </w:tcBorders>
          </w:tcPr>
          <w:p w14:paraId="091ACA28"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63CA2889" w14:textId="77777777" w:rsidR="00946FC9" w:rsidRPr="00946FC9" w:rsidRDefault="00946FC9" w:rsidP="002B1C1E">
            <w:pPr>
              <w:suppressAutoHyphens/>
              <w:spacing w:after="160" w:line="320" w:lineRule="exact"/>
              <w:ind w:left="72"/>
              <w:rPr>
                <w:rFonts w:ascii="Tahoma" w:hAnsi="Tahoma" w:cs="Tahoma"/>
                <w:i/>
                <w:sz w:val="22"/>
                <w:szCs w:val="22"/>
              </w:rPr>
            </w:pPr>
          </w:p>
        </w:tc>
      </w:tr>
      <w:tr w:rsidR="00946FC9" w:rsidRPr="00946FC9" w14:paraId="3EF18F39" w14:textId="77777777" w:rsidTr="002B1C1E">
        <w:tc>
          <w:tcPr>
            <w:tcW w:w="1701" w:type="dxa"/>
            <w:tcBorders>
              <w:top w:val="nil"/>
              <w:left w:val="nil"/>
              <w:bottom w:val="nil"/>
              <w:right w:val="nil"/>
            </w:tcBorders>
          </w:tcPr>
          <w:p w14:paraId="5F1F127C"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b/>
                <w:i/>
                <w:sz w:val="22"/>
                <w:szCs w:val="22"/>
              </w:rPr>
              <w:t>n</w:t>
            </w:r>
          </w:p>
        </w:tc>
        <w:tc>
          <w:tcPr>
            <w:tcW w:w="283" w:type="dxa"/>
            <w:tcBorders>
              <w:top w:val="nil"/>
              <w:left w:val="nil"/>
              <w:bottom w:val="nil"/>
              <w:right w:val="nil"/>
            </w:tcBorders>
          </w:tcPr>
          <w:p w14:paraId="46150732"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2FC1F570"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Número total de Taxas DI consideradas no cálculo do ativo.</w:t>
            </w:r>
          </w:p>
        </w:tc>
      </w:tr>
      <w:tr w:rsidR="00946FC9" w:rsidRPr="00946FC9" w14:paraId="148223EB" w14:textId="77777777" w:rsidTr="002B1C1E">
        <w:tc>
          <w:tcPr>
            <w:tcW w:w="1701" w:type="dxa"/>
            <w:tcBorders>
              <w:top w:val="nil"/>
              <w:left w:val="nil"/>
              <w:bottom w:val="nil"/>
              <w:right w:val="nil"/>
            </w:tcBorders>
          </w:tcPr>
          <w:p w14:paraId="541046C3" w14:textId="77777777" w:rsidR="00946FC9" w:rsidRPr="00946FC9" w:rsidRDefault="00946FC9" w:rsidP="002B1C1E">
            <w:pPr>
              <w:tabs>
                <w:tab w:val="left" w:pos="1277"/>
              </w:tabs>
              <w:suppressAutoHyphens/>
              <w:spacing w:after="160" w:line="320" w:lineRule="exact"/>
              <w:rPr>
                <w:rFonts w:ascii="Tahoma" w:hAnsi="Tahoma" w:cs="Tahoma"/>
                <w:b/>
                <w:i/>
                <w:kern w:val="21"/>
                <w:sz w:val="22"/>
                <w:szCs w:val="22"/>
              </w:rPr>
            </w:pPr>
            <w:r w:rsidRPr="00946FC9">
              <w:rPr>
                <w:rFonts w:ascii="Tahoma" w:hAnsi="Tahoma" w:cs="Tahoma"/>
                <w:b/>
                <w:i/>
                <w:sz w:val="22"/>
                <w:szCs w:val="22"/>
              </w:rPr>
              <w:t>TDI</w:t>
            </w:r>
            <w:r w:rsidRPr="00946FC9">
              <w:rPr>
                <w:rFonts w:ascii="Tahoma" w:hAnsi="Tahoma" w:cs="Tahoma"/>
                <w:b/>
                <w:i/>
                <w:iCs/>
                <w:position w:val="-12"/>
                <w:sz w:val="22"/>
                <w:szCs w:val="22"/>
              </w:rPr>
              <w:object w:dxaOrig="160" w:dyaOrig="360" w14:anchorId="42CD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21.9pt" o:ole="">
                  <v:imagedata r:id="rId16" o:title=""/>
                </v:shape>
                <o:OLEObject Type="Embed" ProgID="Equation.3" ShapeID="_x0000_i1025" DrawAspect="Content" ObjectID="_1701529662" r:id="rId17"/>
              </w:object>
            </w:r>
          </w:p>
        </w:tc>
        <w:tc>
          <w:tcPr>
            <w:tcW w:w="283" w:type="dxa"/>
            <w:tcBorders>
              <w:top w:val="nil"/>
              <w:left w:val="nil"/>
              <w:bottom w:val="nil"/>
              <w:right w:val="nil"/>
            </w:tcBorders>
          </w:tcPr>
          <w:p w14:paraId="0F778481"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b/>
                <w:i/>
                <w:kern w:val="21"/>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7722FE49"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sz w:val="22"/>
                <w:szCs w:val="22"/>
              </w:rPr>
              <w:t>Taxa DI, de ordem k, expressa ao dia, calculada com 8 (oito) casas decimais com arredondamento, da seguinte forma</w:t>
            </w:r>
            <w:r w:rsidRPr="00946FC9">
              <w:rPr>
                <w:rFonts w:ascii="Tahoma" w:hAnsi="Tahoma" w:cs="Tahoma"/>
                <w:i/>
                <w:iCs/>
                <w:sz w:val="22"/>
                <w:szCs w:val="22"/>
              </w:rPr>
              <w:t>:</w:t>
            </w:r>
          </w:p>
        </w:tc>
      </w:tr>
      <w:tr w:rsidR="00946FC9" w:rsidRPr="00946FC9" w14:paraId="4E94411D" w14:textId="77777777" w:rsidTr="002B1C1E">
        <w:tc>
          <w:tcPr>
            <w:tcW w:w="1701" w:type="dxa"/>
            <w:tcBorders>
              <w:top w:val="nil"/>
              <w:left w:val="nil"/>
              <w:bottom w:val="nil"/>
              <w:right w:val="nil"/>
            </w:tcBorders>
          </w:tcPr>
          <w:p w14:paraId="5FA8A957"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p>
        </w:tc>
        <w:tc>
          <w:tcPr>
            <w:tcW w:w="283" w:type="dxa"/>
            <w:tcBorders>
              <w:top w:val="nil"/>
              <w:left w:val="nil"/>
              <w:bottom w:val="nil"/>
              <w:right w:val="nil"/>
            </w:tcBorders>
          </w:tcPr>
          <w:p w14:paraId="64754692"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02213253"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noProof/>
                <w:sz w:val="22"/>
                <w:szCs w:val="22"/>
              </w:rPr>
              <w:drawing>
                <wp:anchor distT="0" distB="0" distL="114300" distR="114300" simplePos="0" relativeHeight="251659264" behindDoc="0" locked="0" layoutInCell="1" allowOverlap="1" wp14:anchorId="67EB1777" wp14:editId="40F0312F">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946FC9" w:rsidRPr="00946FC9" w14:paraId="7AC7F3F3" w14:textId="77777777" w:rsidTr="002B1C1E">
        <w:tc>
          <w:tcPr>
            <w:tcW w:w="1701" w:type="dxa"/>
            <w:tcBorders>
              <w:top w:val="nil"/>
              <w:left w:val="nil"/>
              <w:bottom w:val="nil"/>
              <w:right w:val="nil"/>
            </w:tcBorders>
          </w:tcPr>
          <w:p w14:paraId="2892E0C3"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r w:rsidRPr="00946FC9">
              <w:rPr>
                <w:rFonts w:ascii="Tahoma" w:hAnsi="Tahoma" w:cs="Tahoma"/>
                <w:b/>
                <w:i/>
                <w:sz w:val="22"/>
                <w:szCs w:val="22"/>
              </w:rPr>
              <w:t>k</w:t>
            </w:r>
          </w:p>
        </w:tc>
        <w:tc>
          <w:tcPr>
            <w:tcW w:w="283" w:type="dxa"/>
            <w:tcBorders>
              <w:top w:val="nil"/>
              <w:left w:val="nil"/>
              <w:bottom w:val="nil"/>
              <w:right w:val="nil"/>
            </w:tcBorders>
          </w:tcPr>
          <w:p w14:paraId="25C5608C"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2015AE2F" w14:textId="6AB9FD08"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 xml:space="preserve">Número de ordem das Taxas DI, variando de 1 (um) até </w:t>
            </w:r>
            <w:r w:rsidR="00ED73C2">
              <w:rPr>
                <w:rFonts w:ascii="Tahoma" w:hAnsi="Tahoma" w:cs="Tahoma"/>
                <w:i/>
                <w:sz w:val="22"/>
                <w:szCs w:val="22"/>
              </w:rPr>
              <w:t>"</w:t>
            </w:r>
            <w:r w:rsidRPr="00946FC9">
              <w:rPr>
                <w:rFonts w:ascii="Tahoma" w:hAnsi="Tahoma" w:cs="Tahoma"/>
                <w:i/>
                <w:sz w:val="22"/>
                <w:szCs w:val="22"/>
              </w:rPr>
              <w:t>n</w:t>
            </w:r>
            <w:r w:rsidR="00ED73C2">
              <w:rPr>
                <w:rFonts w:ascii="Tahoma" w:hAnsi="Tahoma" w:cs="Tahoma"/>
                <w:i/>
                <w:sz w:val="22"/>
                <w:szCs w:val="22"/>
              </w:rPr>
              <w:t>"</w:t>
            </w:r>
            <w:r w:rsidRPr="00946FC9">
              <w:rPr>
                <w:rFonts w:ascii="Tahoma" w:hAnsi="Tahoma" w:cs="Tahoma"/>
                <w:i/>
                <w:iCs/>
                <w:sz w:val="22"/>
                <w:szCs w:val="22"/>
              </w:rPr>
              <w:t>.</w:t>
            </w:r>
          </w:p>
        </w:tc>
      </w:tr>
      <w:tr w:rsidR="00946FC9" w:rsidRPr="00946FC9" w14:paraId="089DC9A5" w14:textId="77777777" w:rsidTr="002B1C1E">
        <w:tc>
          <w:tcPr>
            <w:tcW w:w="1701" w:type="dxa"/>
            <w:tcBorders>
              <w:top w:val="nil"/>
              <w:left w:val="nil"/>
              <w:bottom w:val="nil"/>
              <w:right w:val="nil"/>
            </w:tcBorders>
          </w:tcPr>
          <w:p w14:paraId="63E697ED" w14:textId="77777777" w:rsidR="00946FC9" w:rsidRPr="00946FC9" w:rsidRDefault="00946FC9" w:rsidP="002B1C1E">
            <w:pPr>
              <w:tabs>
                <w:tab w:val="left" w:pos="1277"/>
              </w:tabs>
              <w:suppressAutoHyphens/>
              <w:spacing w:after="160" w:line="320" w:lineRule="exact"/>
              <w:rPr>
                <w:rFonts w:ascii="Tahoma" w:hAnsi="Tahoma" w:cs="Tahoma"/>
                <w:b/>
                <w:i/>
                <w:kern w:val="21"/>
                <w:sz w:val="22"/>
                <w:szCs w:val="22"/>
              </w:rPr>
            </w:pPr>
            <w:r w:rsidRPr="00946FC9">
              <w:rPr>
                <w:rFonts w:ascii="Tahoma" w:hAnsi="Tahoma" w:cs="Tahoma"/>
                <w:b/>
                <w:i/>
                <w:sz w:val="22"/>
                <w:szCs w:val="22"/>
              </w:rPr>
              <w:t>DI</w:t>
            </w:r>
            <w:r w:rsidRPr="00946FC9">
              <w:rPr>
                <w:rFonts w:ascii="Tahoma" w:hAnsi="Tahoma" w:cs="Tahoma"/>
                <w:b/>
                <w:i/>
                <w:iCs/>
                <w:position w:val="-12"/>
                <w:sz w:val="22"/>
                <w:szCs w:val="22"/>
              </w:rPr>
              <w:object w:dxaOrig="160" w:dyaOrig="360" w14:anchorId="5C9659E5">
                <v:shape id="_x0000_i1026" type="#_x0000_t75" style="width:8.15pt;height:21.9pt" o:ole="">
                  <v:imagedata r:id="rId16" o:title=""/>
                </v:shape>
                <o:OLEObject Type="Embed" ProgID="Equation.3" ShapeID="_x0000_i1026" DrawAspect="Content" ObjectID="_1701529663" r:id="rId19"/>
              </w:object>
            </w:r>
          </w:p>
        </w:tc>
        <w:tc>
          <w:tcPr>
            <w:tcW w:w="283" w:type="dxa"/>
            <w:tcBorders>
              <w:top w:val="nil"/>
              <w:left w:val="nil"/>
              <w:bottom w:val="nil"/>
              <w:right w:val="nil"/>
            </w:tcBorders>
          </w:tcPr>
          <w:p w14:paraId="205F599C"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b/>
                <w:i/>
                <w:kern w:val="21"/>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04FD687A"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sz w:val="22"/>
                <w:szCs w:val="22"/>
              </w:rPr>
              <w:t>Taxa DI de ordem k divulgada pela B3 S.A. – Brasil, Bolsa, Balcão, válida por 1 (um) Dia Útil (overnight), utilizada com 2 (duas) casas decimais</w:t>
            </w:r>
            <w:r w:rsidRPr="00946FC9">
              <w:rPr>
                <w:rFonts w:ascii="Tahoma" w:hAnsi="Tahoma" w:cs="Tahoma"/>
                <w:i/>
                <w:iCs/>
                <w:sz w:val="22"/>
                <w:szCs w:val="22"/>
              </w:rPr>
              <w:t>.</w:t>
            </w:r>
          </w:p>
        </w:tc>
      </w:tr>
      <w:tr w:rsidR="00946FC9" w:rsidRPr="00946FC9" w14:paraId="2769DB07" w14:textId="77777777" w:rsidTr="002B1C1E">
        <w:tc>
          <w:tcPr>
            <w:tcW w:w="1701" w:type="dxa"/>
            <w:tcBorders>
              <w:top w:val="nil"/>
              <w:left w:val="nil"/>
              <w:bottom w:val="nil"/>
              <w:right w:val="nil"/>
            </w:tcBorders>
          </w:tcPr>
          <w:p w14:paraId="284D70B2"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r w:rsidRPr="00946FC9">
              <w:rPr>
                <w:rFonts w:ascii="Tahoma" w:hAnsi="Tahoma" w:cs="Tahoma"/>
                <w:b/>
                <w:i/>
                <w:sz w:val="22"/>
                <w:szCs w:val="22"/>
              </w:rPr>
              <w:t>FatorSpread</w:t>
            </w:r>
          </w:p>
        </w:tc>
        <w:tc>
          <w:tcPr>
            <w:tcW w:w="283" w:type="dxa"/>
            <w:tcBorders>
              <w:top w:val="nil"/>
              <w:left w:val="nil"/>
              <w:bottom w:val="nil"/>
              <w:right w:val="nil"/>
            </w:tcBorders>
          </w:tcPr>
          <w:p w14:paraId="3DE92785"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349DDE67"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noProof/>
                <w:sz w:val="22"/>
                <w:szCs w:val="22"/>
              </w:rPr>
              <w:drawing>
                <wp:anchor distT="0" distB="0" distL="114300" distR="114300" simplePos="0" relativeHeight="251661312" behindDoc="1" locked="0" layoutInCell="1" allowOverlap="1" wp14:anchorId="599BA2B4" wp14:editId="42BDA9EF">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46FC9">
              <w:rPr>
                <w:rFonts w:ascii="Tahoma" w:hAnsi="Tahoma" w:cs="Tahoma"/>
                <w:i/>
                <w:sz w:val="22"/>
                <w:szCs w:val="22"/>
              </w:rPr>
              <w:t>Sobretaxa de juros fixos calculada com 9 (nove) casas decimais, com arredondamento, conforme fórmula abaixo:</w:t>
            </w:r>
          </w:p>
        </w:tc>
      </w:tr>
    </w:tbl>
    <w:p w14:paraId="23046B92" w14:textId="77777777" w:rsidR="00946FC9" w:rsidRPr="00946FC9" w:rsidRDefault="00946FC9" w:rsidP="00946FC9">
      <w:pPr>
        <w:pStyle w:val="PargrafodaLista"/>
        <w:numPr>
          <w:ilvl w:val="0"/>
          <w:numId w:val="13"/>
        </w:numPr>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7265" w:type="dxa"/>
        <w:tblInd w:w="1418" w:type="dxa"/>
        <w:tblLayout w:type="fixed"/>
        <w:tblCellMar>
          <w:left w:w="70" w:type="dxa"/>
          <w:right w:w="70" w:type="dxa"/>
        </w:tblCellMar>
        <w:tblLook w:val="0000" w:firstRow="0" w:lastRow="0" w:firstColumn="0" w:lastColumn="0" w:noHBand="0" w:noVBand="0"/>
      </w:tblPr>
      <w:tblGrid>
        <w:gridCol w:w="1701"/>
        <w:gridCol w:w="283"/>
        <w:gridCol w:w="5281"/>
      </w:tblGrid>
      <w:tr w:rsidR="00946FC9" w:rsidRPr="00946FC9" w14:paraId="2B2A1C1C" w14:textId="77777777" w:rsidTr="002B1C1E">
        <w:tc>
          <w:tcPr>
            <w:tcW w:w="1701" w:type="dxa"/>
            <w:tcBorders>
              <w:top w:val="nil"/>
              <w:left w:val="nil"/>
              <w:bottom w:val="nil"/>
              <w:right w:val="nil"/>
            </w:tcBorders>
          </w:tcPr>
          <w:p w14:paraId="7B9F7336" w14:textId="77777777" w:rsidR="00946FC9" w:rsidRPr="00946FC9" w:rsidRDefault="00946FC9" w:rsidP="002B1C1E">
            <w:pPr>
              <w:tabs>
                <w:tab w:val="left" w:pos="0"/>
                <w:tab w:val="left" w:pos="1560"/>
              </w:tabs>
              <w:suppressAutoHyphens/>
              <w:spacing w:after="160" w:line="320" w:lineRule="exact"/>
              <w:rPr>
                <w:rFonts w:ascii="Tahoma" w:hAnsi="Tahoma" w:cs="Tahoma"/>
                <w:i/>
                <w:sz w:val="22"/>
                <w:szCs w:val="22"/>
              </w:rPr>
            </w:pPr>
            <w:r w:rsidRPr="00946FC9">
              <w:rPr>
                <w:rFonts w:ascii="Tahoma" w:hAnsi="Tahoma" w:cs="Tahoma"/>
                <w:b/>
                <w:i/>
                <w:sz w:val="22"/>
                <w:szCs w:val="22"/>
              </w:rPr>
              <w:t>Spread</w:t>
            </w:r>
          </w:p>
        </w:tc>
        <w:tc>
          <w:tcPr>
            <w:tcW w:w="283" w:type="dxa"/>
            <w:tcBorders>
              <w:top w:val="nil"/>
              <w:left w:val="nil"/>
              <w:bottom w:val="nil"/>
              <w:right w:val="nil"/>
            </w:tcBorders>
          </w:tcPr>
          <w:p w14:paraId="2F13E125"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28B10C1A"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b/>
                <w:i/>
                <w:sz w:val="22"/>
                <w:szCs w:val="22"/>
              </w:rPr>
              <w:t>(a)</w:t>
            </w:r>
            <w:r w:rsidRPr="00946FC9">
              <w:rPr>
                <w:rFonts w:ascii="Tahoma" w:hAnsi="Tahoma" w:cs="Tahoma"/>
                <w:i/>
                <w:iCs/>
                <w:sz w:val="22"/>
                <w:szCs w:val="22"/>
              </w:rPr>
              <w:t xml:space="preserve"> V</w:t>
            </w:r>
            <w:r w:rsidRPr="00946FC9">
              <w:rPr>
                <w:rFonts w:ascii="Tahoma" w:hAnsi="Tahoma" w:cs="Tahoma"/>
                <w:i/>
                <w:sz w:val="22"/>
                <w:szCs w:val="22"/>
              </w:rPr>
              <w:t xml:space="preserve">alor calculado conforme previsto no item </w:t>
            </w:r>
            <w:r w:rsidRPr="00946FC9">
              <w:rPr>
                <w:rFonts w:ascii="Tahoma" w:hAnsi="Tahoma" w:cs="Tahoma"/>
                <w:i/>
                <w:iCs/>
                <w:sz w:val="22"/>
                <w:szCs w:val="22"/>
              </w:rPr>
              <w:t xml:space="preserve">5.16.1 (i), (ii), (iii) e (iv) acima, conforme aplicável ou </w:t>
            </w:r>
            <w:r w:rsidRPr="00946FC9">
              <w:rPr>
                <w:rFonts w:ascii="Tahoma" w:hAnsi="Tahoma" w:cs="Tahoma"/>
                <w:b/>
                <w:i/>
                <w:sz w:val="22"/>
                <w:szCs w:val="22"/>
              </w:rPr>
              <w:t>(b)</w:t>
            </w:r>
            <w:r w:rsidRPr="00946FC9">
              <w:rPr>
                <w:rFonts w:ascii="Tahoma" w:hAnsi="Tahoma" w:cs="Tahoma"/>
                <w:i/>
                <w:iCs/>
                <w:sz w:val="22"/>
                <w:szCs w:val="22"/>
              </w:rPr>
              <w:t xml:space="preserve"> </w:t>
            </w:r>
            <w:r w:rsidRPr="00946FC9">
              <w:rPr>
                <w:rFonts w:ascii="Tahoma" w:hAnsi="Tahoma" w:cs="Tahoma"/>
                <w:i/>
                <w:iCs/>
                <w:sz w:val="22"/>
                <w:szCs w:val="22"/>
              </w:rPr>
              <w:lastRenderedPageBreak/>
              <w:t>valor calculado conforme previsto no item 5.16.2 abaixo</w:t>
            </w:r>
            <w:r w:rsidRPr="00946FC9">
              <w:rPr>
                <w:rFonts w:ascii="Tahoma" w:hAnsi="Tahoma" w:cs="Tahoma"/>
                <w:i/>
                <w:sz w:val="22"/>
                <w:szCs w:val="22"/>
              </w:rPr>
              <w:t>;</w:t>
            </w:r>
            <w:r w:rsidRPr="00946FC9">
              <w:rPr>
                <w:rFonts w:ascii="Tahoma" w:hAnsi="Tahoma" w:cs="Tahoma"/>
                <w:i/>
                <w:iCs/>
                <w:sz w:val="22"/>
                <w:szCs w:val="22"/>
              </w:rPr>
              <w:t xml:space="preserve"> e</w:t>
            </w:r>
          </w:p>
        </w:tc>
      </w:tr>
      <w:tr w:rsidR="00946FC9" w:rsidRPr="00946FC9" w14:paraId="7D38355A" w14:textId="77777777" w:rsidTr="002B1C1E">
        <w:tc>
          <w:tcPr>
            <w:tcW w:w="1701" w:type="dxa"/>
            <w:tcBorders>
              <w:top w:val="nil"/>
              <w:left w:val="nil"/>
              <w:bottom w:val="nil"/>
              <w:right w:val="nil"/>
            </w:tcBorders>
          </w:tcPr>
          <w:p w14:paraId="09852FC6" w14:textId="77777777" w:rsidR="00946FC9" w:rsidRPr="00946FC9" w:rsidRDefault="00946FC9" w:rsidP="002B1C1E">
            <w:pPr>
              <w:tabs>
                <w:tab w:val="left" w:pos="0"/>
                <w:tab w:val="left" w:pos="1560"/>
              </w:tabs>
              <w:suppressAutoHyphens/>
              <w:spacing w:after="160" w:line="320" w:lineRule="exact"/>
              <w:rPr>
                <w:rFonts w:ascii="Tahoma" w:hAnsi="Tahoma" w:cs="Tahoma"/>
                <w:i/>
                <w:sz w:val="22"/>
                <w:szCs w:val="22"/>
              </w:rPr>
            </w:pPr>
            <w:r w:rsidRPr="00946FC9">
              <w:rPr>
                <w:rFonts w:ascii="Tahoma" w:hAnsi="Tahoma" w:cs="Tahoma"/>
                <w:b/>
                <w:i/>
                <w:sz w:val="22"/>
                <w:szCs w:val="22"/>
              </w:rPr>
              <w:lastRenderedPageBreak/>
              <w:t>DP</w:t>
            </w:r>
          </w:p>
        </w:tc>
        <w:tc>
          <w:tcPr>
            <w:tcW w:w="283" w:type="dxa"/>
            <w:tcBorders>
              <w:top w:val="nil"/>
              <w:left w:val="nil"/>
              <w:bottom w:val="nil"/>
              <w:right w:val="nil"/>
            </w:tcBorders>
          </w:tcPr>
          <w:p w14:paraId="55866AFD"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20C33E42" w14:textId="7539210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 xml:space="preserve">Número de Dias Úteis entre a primeira Data de Integralização, ou da data de pagamento da Remuneração imediatamente anterior e a data de cálculo, sendo </w:t>
            </w:r>
            <w:r w:rsidR="00ED73C2">
              <w:rPr>
                <w:rFonts w:ascii="Tahoma" w:hAnsi="Tahoma" w:cs="Tahoma"/>
                <w:i/>
                <w:sz w:val="22"/>
                <w:szCs w:val="22"/>
              </w:rPr>
              <w:t>"</w:t>
            </w:r>
            <w:r w:rsidRPr="00946FC9">
              <w:rPr>
                <w:rFonts w:ascii="Tahoma" w:hAnsi="Tahoma" w:cs="Tahoma"/>
                <w:i/>
                <w:sz w:val="22"/>
                <w:szCs w:val="22"/>
              </w:rPr>
              <w:t>DP</w:t>
            </w:r>
            <w:r w:rsidR="00ED73C2">
              <w:rPr>
                <w:rFonts w:ascii="Tahoma" w:hAnsi="Tahoma" w:cs="Tahoma"/>
                <w:i/>
                <w:sz w:val="22"/>
                <w:szCs w:val="22"/>
              </w:rPr>
              <w:t>"</w:t>
            </w:r>
            <w:r w:rsidRPr="00946FC9">
              <w:rPr>
                <w:rFonts w:ascii="Tahoma" w:hAnsi="Tahoma" w:cs="Tahoma"/>
                <w:i/>
                <w:sz w:val="22"/>
                <w:szCs w:val="22"/>
              </w:rPr>
              <w:t xml:space="preserve"> um número inteiro</w:t>
            </w:r>
            <w:r w:rsidRPr="00946FC9">
              <w:rPr>
                <w:rFonts w:ascii="Tahoma" w:hAnsi="Tahoma" w:cs="Tahoma"/>
                <w:i/>
                <w:iCs/>
                <w:sz w:val="22"/>
                <w:szCs w:val="22"/>
              </w:rPr>
              <w:t>.</w:t>
            </w:r>
          </w:p>
        </w:tc>
      </w:tr>
    </w:tbl>
    <w:p w14:paraId="7063B38E" w14:textId="77777777" w:rsidR="00946FC9" w:rsidRPr="00946FC9" w:rsidRDefault="00946FC9" w:rsidP="002B1C1E">
      <w:pPr>
        <w:pStyle w:val="Body1"/>
        <w:numPr>
          <w:ilvl w:val="0"/>
          <w:numId w:val="13"/>
        </w:numPr>
        <w:spacing w:after="160" w:line="320" w:lineRule="exact"/>
        <w:ind w:left="709" w:firstLine="0"/>
        <w:rPr>
          <w:rFonts w:ascii="Tahoma" w:hAnsi="Tahoma" w:cs="Tahoma"/>
          <w:i/>
          <w:sz w:val="22"/>
          <w:szCs w:val="22"/>
        </w:rPr>
      </w:pPr>
      <w:r w:rsidRPr="00946FC9">
        <w:rPr>
          <w:rFonts w:ascii="Tahoma" w:hAnsi="Tahoma" w:cs="Tahoma"/>
          <w:i/>
          <w:sz w:val="22"/>
          <w:szCs w:val="22"/>
        </w:rPr>
        <w:t>Observações:</w:t>
      </w:r>
    </w:p>
    <w:p w14:paraId="3BEC4426" w14:textId="77777777" w:rsidR="00946FC9" w:rsidRPr="00946FC9" w:rsidRDefault="00946FC9" w:rsidP="002B1C1E">
      <w:pPr>
        <w:pStyle w:val="Body1"/>
        <w:spacing w:after="160" w:line="320" w:lineRule="exact"/>
        <w:ind w:left="1418"/>
        <w:rPr>
          <w:rFonts w:ascii="Tahoma" w:hAnsi="Tahoma" w:cs="Tahoma"/>
          <w:i/>
          <w:sz w:val="22"/>
          <w:szCs w:val="22"/>
        </w:rPr>
      </w:pPr>
      <w:r w:rsidRPr="00946FC9">
        <w:rPr>
          <w:rFonts w:ascii="Tahoma" w:hAnsi="Tahoma" w:cs="Tahoma"/>
          <w:i/>
          <w:sz w:val="22"/>
          <w:szCs w:val="22"/>
        </w:rPr>
        <w:t xml:space="preserve">Efetua-se o produtório dos fatores diários </w:t>
      </w:r>
      <w:r w:rsidRPr="00946FC9">
        <w:rPr>
          <w:rFonts w:ascii="Tahoma" w:hAnsi="Tahoma" w:cs="Tahoma"/>
          <w:i/>
          <w:color w:val="000000"/>
          <w:sz w:val="22"/>
          <w:szCs w:val="22"/>
        </w:rPr>
        <w:t>(1 + TDI</w:t>
      </w:r>
      <w:r w:rsidRPr="00946FC9">
        <w:rPr>
          <w:rFonts w:ascii="Tahoma" w:hAnsi="Tahoma" w:cs="Tahoma"/>
          <w:i/>
          <w:color w:val="000000"/>
          <w:sz w:val="22"/>
          <w:szCs w:val="22"/>
          <w:vertAlign w:val="subscript"/>
        </w:rPr>
        <w:t>k</w:t>
      </w:r>
      <w:r w:rsidRPr="00946FC9">
        <w:rPr>
          <w:rFonts w:ascii="Tahoma" w:hAnsi="Tahoma" w:cs="Tahoma"/>
          <w:i/>
          <w:color w:val="000000"/>
          <w:sz w:val="22"/>
          <w:szCs w:val="22"/>
        </w:rPr>
        <w:t>),</w:t>
      </w:r>
      <w:r w:rsidRPr="00946FC9">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71FF3F7E" w14:textId="6CB8047C" w:rsidR="00946FC9" w:rsidRPr="00946FC9" w:rsidRDefault="00946FC9" w:rsidP="002B1C1E">
      <w:pPr>
        <w:pStyle w:val="Body1"/>
        <w:spacing w:after="160" w:line="320" w:lineRule="exact"/>
        <w:ind w:left="1418"/>
        <w:rPr>
          <w:rFonts w:ascii="Tahoma" w:hAnsi="Tahoma" w:cs="Tahoma"/>
          <w:i/>
          <w:sz w:val="22"/>
          <w:szCs w:val="22"/>
        </w:rPr>
      </w:pPr>
      <w:r w:rsidRPr="00946FC9">
        <w:rPr>
          <w:rFonts w:ascii="Tahoma" w:hAnsi="Tahoma" w:cs="Tahoma"/>
          <w:i/>
          <w:sz w:val="22"/>
          <w:szCs w:val="22"/>
        </w:rPr>
        <w:t xml:space="preserve">Estando os fatores acumulados, considera-se o fator resultante </w:t>
      </w:r>
      <w:r w:rsidR="00ED73C2">
        <w:rPr>
          <w:rFonts w:ascii="Tahoma" w:hAnsi="Tahoma" w:cs="Tahoma"/>
          <w:i/>
          <w:sz w:val="22"/>
          <w:szCs w:val="22"/>
        </w:rPr>
        <w:t>"</w:t>
      </w:r>
      <w:r w:rsidRPr="00946FC9">
        <w:rPr>
          <w:rFonts w:ascii="Tahoma" w:hAnsi="Tahoma" w:cs="Tahoma"/>
          <w:i/>
          <w:sz w:val="22"/>
          <w:szCs w:val="22"/>
        </w:rPr>
        <w:t>FatorDI</w:t>
      </w:r>
      <w:r w:rsidR="00ED73C2">
        <w:rPr>
          <w:rFonts w:ascii="Tahoma" w:hAnsi="Tahoma" w:cs="Tahoma"/>
          <w:i/>
          <w:sz w:val="22"/>
          <w:szCs w:val="22"/>
        </w:rPr>
        <w:t>"</w:t>
      </w:r>
      <w:r w:rsidRPr="00946FC9">
        <w:rPr>
          <w:rFonts w:ascii="Tahoma" w:hAnsi="Tahoma" w:cs="Tahoma"/>
          <w:i/>
          <w:sz w:val="22"/>
          <w:szCs w:val="22"/>
        </w:rPr>
        <w:t xml:space="preserve"> com 8 (oito) casas decimais, com arredondamento.</w:t>
      </w:r>
    </w:p>
    <w:p w14:paraId="6833AEDF" w14:textId="77777777" w:rsidR="00946FC9" w:rsidRPr="00946FC9" w:rsidRDefault="00946FC9" w:rsidP="002B1C1E">
      <w:pPr>
        <w:pStyle w:val="PargrafodaLista"/>
        <w:spacing w:after="160" w:line="320" w:lineRule="exact"/>
        <w:ind w:left="1418"/>
        <w:rPr>
          <w:rFonts w:ascii="Tahoma" w:hAnsi="Tahoma" w:cs="Tahoma"/>
          <w:i/>
          <w:iCs/>
          <w:sz w:val="22"/>
          <w:szCs w:val="22"/>
        </w:rPr>
      </w:pPr>
      <w:r w:rsidRPr="00946FC9">
        <w:rPr>
          <w:rFonts w:ascii="Tahoma" w:hAnsi="Tahoma" w:cs="Tahoma"/>
          <w:i/>
          <w:sz w:val="22"/>
          <w:szCs w:val="22"/>
        </w:rPr>
        <w:t>A Taxa DI deverá ser utilizada considerando idêntico número de casas decimais divulgado pela entidade responsável por seu cálculo, salvo quando expressamente indicado de outra forma.</w:t>
      </w:r>
    </w:p>
    <w:p w14:paraId="21C882A5" w14:textId="258F1A11" w:rsidR="00946FC9" w:rsidRPr="00946FC9" w:rsidRDefault="00946FC9" w:rsidP="002B1C1E">
      <w:pPr>
        <w:pStyle w:val="PargrafodaLista"/>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5.16.2.</w:t>
      </w:r>
      <w:r w:rsidRPr="002B1C1E">
        <w:rPr>
          <w:rFonts w:ascii="Tahoma" w:hAnsi="Tahoma" w:cs="Tahoma"/>
          <w:b/>
          <w:bCs/>
          <w:i/>
          <w:iCs/>
          <w:sz w:val="22"/>
          <w:szCs w:val="22"/>
        </w:rPr>
        <w:tab/>
      </w:r>
      <w:ins w:id="35" w:author="Carlos Bacha" w:date="2021-12-20T17:08:00Z">
        <w:r w:rsidR="00A379B9" w:rsidRPr="00A379B9">
          <w:rPr>
            <w:rFonts w:ascii="Tahoma" w:hAnsi="Tahoma" w:cs="Tahoma"/>
            <w:i/>
            <w:iCs/>
            <w:sz w:val="22"/>
            <w:szCs w:val="22"/>
          </w:rPr>
          <w:t>Caso, até 31 de dezembro de 2020 (“Data Limite”), inclusive, a Emissora não tenha comprovado, ao Agente Fiduciário que as Ações Alienadas Fiduciariamente foram desvinculadas do “Acordo de Acionistas da CCR S.A.”, celebrado em 18 de outubro de 2001, conforme aditado (até o momento ou futuramente) (“Acordo de Acionistas”), o Spread será acrescido linearmente e, cumulativamente, (i) 0,25% (vinte e cinco centésimos por cento) ao ano em 1° de janeiro de 2021 (inclusive), passando a ser de 3,65% (três inteiros e sessenta e cinco centésimos por cento) ao ano; (</w:t>
        </w:r>
        <w:proofErr w:type="spellStart"/>
        <w:r w:rsidR="00A379B9" w:rsidRPr="00A379B9">
          <w:rPr>
            <w:rFonts w:ascii="Tahoma" w:hAnsi="Tahoma" w:cs="Tahoma"/>
            <w:i/>
            <w:iCs/>
            <w:sz w:val="22"/>
            <w:szCs w:val="22"/>
          </w:rPr>
          <w:t>ii</w:t>
        </w:r>
        <w:proofErr w:type="spellEnd"/>
        <w:r w:rsidR="00A379B9" w:rsidRPr="00A379B9">
          <w:rPr>
            <w:rFonts w:ascii="Tahoma" w:hAnsi="Tahoma" w:cs="Tahoma"/>
            <w:i/>
            <w:iCs/>
            <w:sz w:val="22"/>
            <w:szCs w:val="22"/>
          </w:rPr>
          <w:t>) 0,25% (vinte e cinco centésimos por cento) ao ano em 1º de julho de 2021 (inclusive) , passando a ser de 3,90% (três inteiros e noventa centésimos por cento) ao ano; (</w:t>
        </w:r>
        <w:proofErr w:type="spellStart"/>
        <w:r w:rsidR="00A379B9" w:rsidRPr="00A379B9">
          <w:rPr>
            <w:rFonts w:ascii="Tahoma" w:hAnsi="Tahoma" w:cs="Tahoma"/>
            <w:i/>
            <w:iCs/>
            <w:sz w:val="22"/>
            <w:szCs w:val="22"/>
          </w:rPr>
          <w:t>iii</w:t>
        </w:r>
        <w:proofErr w:type="spellEnd"/>
        <w:r w:rsidR="00A379B9" w:rsidRPr="00A379B9">
          <w:rPr>
            <w:rFonts w:ascii="Tahoma" w:hAnsi="Tahoma" w:cs="Tahoma"/>
            <w:i/>
            <w:iCs/>
            <w:sz w:val="22"/>
            <w:szCs w:val="22"/>
          </w:rPr>
          <w:t xml:space="preserve">) </w:t>
        </w:r>
      </w:ins>
      <w:ins w:id="36" w:author="Carlos Bacha" w:date="2021-12-20T17:11:00Z">
        <w:r w:rsidR="00C82ED6">
          <w:rPr>
            <w:rFonts w:ascii="Tahoma" w:hAnsi="Tahoma" w:cs="Tahoma"/>
            <w:i/>
            <w:iCs/>
            <w:sz w:val="22"/>
            <w:szCs w:val="22"/>
          </w:rPr>
          <w:t>1</w:t>
        </w:r>
      </w:ins>
      <w:ins w:id="37" w:author="Carlos Bacha" w:date="2021-12-20T17:08:00Z">
        <w:r w:rsidR="00A379B9" w:rsidRPr="00A379B9">
          <w:rPr>
            <w:rFonts w:ascii="Tahoma" w:hAnsi="Tahoma" w:cs="Tahoma"/>
            <w:i/>
            <w:iCs/>
            <w:sz w:val="22"/>
            <w:szCs w:val="22"/>
          </w:rPr>
          <w:t>,</w:t>
        </w:r>
      </w:ins>
      <w:ins w:id="38" w:author="Carlos Bacha" w:date="2021-12-20T17:11:00Z">
        <w:r w:rsidR="00C82ED6">
          <w:rPr>
            <w:rFonts w:ascii="Tahoma" w:hAnsi="Tahoma" w:cs="Tahoma"/>
            <w:i/>
            <w:iCs/>
            <w:sz w:val="22"/>
            <w:szCs w:val="22"/>
          </w:rPr>
          <w:t>0</w:t>
        </w:r>
      </w:ins>
      <w:ins w:id="39" w:author="Carlos Bacha" w:date="2021-12-20T17:08:00Z">
        <w:r w:rsidR="00A379B9" w:rsidRPr="00A379B9">
          <w:rPr>
            <w:rFonts w:ascii="Tahoma" w:hAnsi="Tahoma" w:cs="Tahoma"/>
            <w:i/>
            <w:iCs/>
            <w:sz w:val="22"/>
            <w:szCs w:val="22"/>
          </w:rPr>
          <w:t>0% (</w:t>
        </w:r>
      </w:ins>
      <w:ins w:id="40" w:author="Carlos Bacha" w:date="2021-12-20T17:11:00Z">
        <w:r w:rsidR="00C82ED6">
          <w:rPr>
            <w:rFonts w:ascii="Tahoma" w:hAnsi="Tahoma" w:cs="Tahoma"/>
            <w:i/>
            <w:iCs/>
            <w:sz w:val="22"/>
            <w:szCs w:val="22"/>
          </w:rPr>
          <w:t>um</w:t>
        </w:r>
      </w:ins>
      <w:ins w:id="41" w:author="Carlos Bacha" w:date="2021-12-20T17:08:00Z">
        <w:r w:rsidR="00A379B9" w:rsidRPr="00A379B9">
          <w:rPr>
            <w:rFonts w:ascii="Tahoma" w:hAnsi="Tahoma" w:cs="Tahoma"/>
            <w:i/>
            <w:iCs/>
            <w:sz w:val="22"/>
            <w:szCs w:val="22"/>
          </w:rPr>
          <w:t xml:space="preserve"> por cento) ao ano em </w:t>
        </w:r>
      </w:ins>
      <w:ins w:id="42" w:author="Carlos Bacha" w:date="2021-12-20T17:11:00Z">
        <w:r w:rsidR="00C82ED6">
          <w:rPr>
            <w:rFonts w:ascii="Tahoma" w:hAnsi="Tahoma" w:cs="Tahoma"/>
            <w:i/>
            <w:iCs/>
            <w:sz w:val="22"/>
            <w:szCs w:val="22"/>
          </w:rPr>
          <w:t>10 de dezembro de 2021</w:t>
        </w:r>
      </w:ins>
      <w:ins w:id="43" w:author="Carlos Bacha" w:date="2021-12-20T17:08:00Z">
        <w:r w:rsidR="00A379B9" w:rsidRPr="00A379B9">
          <w:rPr>
            <w:rFonts w:ascii="Tahoma" w:hAnsi="Tahoma" w:cs="Tahoma"/>
            <w:i/>
            <w:iCs/>
            <w:sz w:val="22"/>
            <w:szCs w:val="22"/>
          </w:rPr>
          <w:t xml:space="preserve"> (inclusive), passando a ser de 4,</w:t>
        </w:r>
      </w:ins>
      <w:ins w:id="44" w:author="Carlos Bacha" w:date="2021-12-20T17:11:00Z">
        <w:r w:rsidR="00C82ED6">
          <w:rPr>
            <w:rFonts w:ascii="Tahoma" w:hAnsi="Tahoma" w:cs="Tahoma"/>
            <w:i/>
            <w:iCs/>
            <w:sz w:val="22"/>
            <w:szCs w:val="22"/>
          </w:rPr>
          <w:t>9</w:t>
        </w:r>
      </w:ins>
      <w:ins w:id="45" w:author="Carlos Bacha" w:date="2021-12-20T17:08:00Z">
        <w:r w:rsidR="00A379B9" w:rsidRPr="00A379B9">
          <w:rPr>
            <w:rFonts w:ascii="Tahoma" w:hAnsi="Tahoma" w:cs="Tahoma"/>
            <w:i/>
            <w:iCs/>
            <w:sz w:val="22"/>
            <w:szCs w:val="22"/>
          </w:rPr>
          <w:t xml:space="preserve">0% (quatro inteiros e </w:t>
        </w:r>
      </w:ins>
      <w:ins w:id="46" w:author="Carlos Bacha" w:date="2021-12-20T17:11:00Z">
        <w:r w:rsidR="00C82ED6">
          <w:rPr>
            <w:rFonts w:ascii="Tahoma" w:hAnsi="Tahoma" w:cs="Tahoma"/>
            <w:i/>
            <w:iCs/>
            <w:sz w:val="22"/>
            <w:szCs w:val="22"/>
          </w:rPr>
          <w:t>noventa</w:t>
        </w:r>
      </w:ins>
      <w:ins w:id="47" w:author="Carlos Bacha" w:date="2021-12-20T17:08:00Z">
        <w:r w:rsidR="00A379B9" w:rsidRPr="00A379B9">
          <w:rPr>
            <w:rFonts w:ascii="Tahoma" w:hAnsi="Tahoma" w:cs="Tahoma"/>
            <w:i/>
            <w:iCs/>
            <w:sz w:val="22"/>
            <w:szCs w:val="22"/>
          </w:rPr>
          <w:t xml:space="preserve"> centésimos por cento) ao ano; e (</w:t>
        </w:r>
        <w:proofErr w:type="spellStart"/>
        <w:r w:rsidR="00A379B9" w:rsidRPr="00A379B9">
          <w:rPr>
            <w:rFonts w:ascii="Tahoma" w:hAnsi="Tahoma" w:cs="Tahoma"/>
            <w:i/>
            <w:iCs/>
            <w:sz w:val="22"/>
            <w:szCs w:val="22"/>
          </w:rPr>
          <w:t>iv</w:t>
        </w:r>
        <w:proofErr w:type="spellEnd"/>
        <w:r w:rsidR="00A379B9" w:rsidRPr="00A379B9">
          <w:rPr>
            <w:rFonts w:ascii="Tahoma" w:hAnsi="Tahoma" w:cs="Tahoma"/>
            <w:i/>
            <w:iCs/>
            <w:sz w:val="22"/>
            <w:szCs w:val="22"/>
          </w:rPr>
          <w:t xml:space="preserve">) 0,50% (cinquenta centésimos por cento) ao ano a cada 180 (cento e oitenta) dias a contar de </w:t>
        </w:r>
      </w:ins>
      <w:ins w:id="48" w:author="Carlos Bacha" w:date="2021-12-20T17:12:00Z">
        <w:r w:rsidR="00C82ED6">
          <w:rPr>
            <w:rFonts w:ascii="Tahoma" w:hAnsi="Tahoma" w:cs="Tahoma"/>
            <w:i/>
            <w:iCs/>
            <w:sz w:val="22"/>
            <w:szCs w:val="22"/>
          </w:rPr>
          <w:t>29 de dez</w:t>
        </w:r>
      </w:ins>
      <w:ins w:id="49" w:author="Carlos Bacha" w:date="2021-12-20T17:13:00Z">
        <w:r w:rsidR="00C82ED6">
          <w:rPr>
            <w:rFonts w:ascii="Tahoma" w:hAnsi="Tahoma" w:cs="Tahoma"/>
            <w:i/>
            <w:iCs/>
            <w:sz w:val="22"/>
            <w:szCs w:val="22"/>
          </w:rPr>
          <w:t>embro de 2022</w:t>
        </w:r>
      </w:ins>
      <w:ins w:id="50" w:author="Carlos Bacha" w:date="2021-12-20T17:08:00Z">
        <w:r w:rsidR="00A379B9" w:rsidRPr="00A379B9">
          <w:rPr>
            <w:rFonts w:ascii="Tahoma" w:hAnsi="Tahoma" w:cs="Tahoma"/>
            <w:i/>
            <w:iCs/>
            <w:sz w:val="22"/>
            <w:szCs w:val="22"/>
          </w:rPr>
          <w:t xml:space="preserve"> (inclusive)</w:t>
        </w:r>
      </w:ins>
      <w:ins w:id="51" w:author="Carlos Bacha" w:date="2021-12-20T17:14:00Z">
        <w:r w:rsidR="00D531F6">
          <w:rPr>
            <w:rFonts w:ascii="Tahoma" w:hAnsi="Tahoma" w:cs="Tahoma"/>
            <w:i/>
            <w:iCs/>
            <w:sz w:val="22"/>
            <w:szCs w:val="22"/>
          </w:rPr>
          <w:t>,</w:t>
        </w:r>
      </w:ins>
      <w:ins w:id="52" w:author="Carlos Bacha" w:date="2021-12-20T17:08:00Z">
        <w:r w:rsidR="00A379B9" w:rsidRPr="00A379B9">
          <w:rPr>
            <w:rFonts w:ascii="Tahoma" w:hAnsi="Tahoma" w:cs="Tahoma"/>
            <w:b/>
            <w:bCs/>
            <w:i/>
            <w:iCs/>
            <w:sz w:val="22"/>
            <w:szCs w:val="22"/>
          </w:rPr>
          <w:t xml:space="preserve"> </w:t>
        </w:r>
      </w:ins>
      <w:ins w:id="53" w:author="Carlos Bacha" w:date="2021-12-20T17:14:00Z">
        <w:r w:rsidR="00D531F6" w:rsidRPr="00D531F6">
          <w:rPr>
            <w:rFonts w:ascii="Tahoma" w:hAnsi="Tahoma" w:cs="Tahoma"/>
            <w:i/>
            <w:iCs/>
            <w:sz w:val="22"/>
            <w:szCs w:val="22"/>
          </w:rPr>
          <w:t>a</w:t>
        </w:r>
      </w:ins>
      <w:del w:id="54" w:author="Carlos Bacha" w:date="2021-12-20T17:14:00Z">
        <w:r w:rsidRPr="00946FC9" w:rsidDel="00D531F6">
          <w:rPr>
            <w:rFonts w:ascii="Tahoma" w:hAnsi="Tahoma" w:cs="Tahoma"/>
            <w:i/>
            <w:iCs/>
            <w:sz w:val="22"/>
            <w:szCs w:val="22"/>
          </w:rPr>
          <w:delText>A</w:delText>
        </w:r>
      </w:del>
      <w:r w:rsidRPr="00946FC9">
        <w:rPr>
          <w:rFonts w:ascii="Tahoma" w:hAnsi="Tahoma" w:cs="Tahoma"/>
          <w:i/>
          <w:iCs/>
          <w:sz w:val="22"/>
          <w:szCs w:val="22"/>
        </w:rPr>
        <w:t xml:space="preserve">té que a Emissora tenha comprovado, ao Agente Fiduciário que as Ações Alienadas Fiduciariamente foram desvinculadas do </w:t>
      </w:r>
      <w:r w:rsidR="00ED73C2">
        <w:rPr>
          <w:rFonts w:ascii="Tahoma" w:hAnsi="Tahoma" w:cs="Tahoma"/>
          <w:i/>
          <w:iCs/>
          <w:sz w:val="22"/>
          <w:szCs w:val="22"/>
        </w:rPr>
        <w:t>"</w:t>
      </w:r>
      <w:r w:rsidRPr="00946FC9">
        <w:rPr>
          <w:rFonts w:ascii="Tahoma" w:hAnsi="Tahoma" w:cs="Tahoma"/>
          <w:i/>
          <w:iCs/>
          <w:sz w:val="22"/>
          <w:szCs w:val="22"/>
        </w:rPr>
        <w:t>Acordo de Acionistas da CCR S.A.</w:t>
      </w:r>
      <w:r w:rsidR="00ED73C2">
        <w:rPr>
          <w:rFonts w:ascii="Tahoma" w:hAnsi="Tahoma" w:cs="Tahoma"/>
          <w:i/>
          <w:iCs/>
          <w:sz w:val="22"/>
          <w:szCs w:val="22"/>
        </w:rPr>
        <w:t>"</w:t>
      </w:r>
      <w:r w:rsidRPr="00946FC9">
        <w:rPr>
          <w:rFonts w:ascii="Tahoma" w:hAnsi="Tahoma" w:cs="Tahoma"/>
          <w:i/>
          <w:iCs/>
          <w:sz w:val="22"/>
          <w:szCs w:val="22"/>
        </w:rPr>
        <w:t>, celebrado em 18 de outubro de 2001, conforme aditado (até o momento ou futuramente) (</w:t>
      </w:r>
      <w:r w:rsidR="00ED73C2">
        <w:rPr>
          <w:rFonts w:ascii="Tahoma" w:hAnsi="Tahoma" w:cs="Tahoma"/>
          <w:i/>
          <w:iCs/>
          <w:sz w:val="22"/>
          <w:szCs w:val="22"/>
        </w:rPr>
        <w:t>"</w:t>
      </w:r>
      <w:r w:rsidRPr="00946FC9">
        <w:rPr>
          <w:rFonts w:ascii="Tahoma" w:hAnsi="Tahoma" w:cs="Tahoma"/>
          <w:i/>
          <w:sz w:val="22"/>
          <w:szCs w:val="22"/>
          <w:u w:val="single"/>
        </w:rPr>
        <w:t>Acordo de Acionistas</w:t>
      </w:r>
      <w:r w:rsidR="00ED73C2">
        <w:rPr>
          <w:rFonts w:ascii="Tahoma" w:hAnsi="Tahoma" w:cs="Tahoma"/>
          <w:i/>
          <w:iCs/>
          <w:sz w:val="22"/>
          <w:szCs w:val="22"/>
        </w:rPr>
        <w:t>"</w:t>
      </w:r>
      <w:r w:rsidRPr="00946FC9">
        <w:rPr>
          <w:rFonts w:ascii="Tahoma" w:hAnsi="Tahoma" w:cs="Tahoma"/>
          <w:i/>
          <w:iCs/>
          <w:sz w:val="22"/>
          <w:szCs w:val="22"/>
        </w:rPr>
        <w:t>)</w:t>
      </w:r>
      <w:del w:id="55" w:author="Carlos Bacha" w:date="2021-12-20T17:15:00Z">
        <w:r w:rsidRPr="00946FC9" w:rsidDel="00D531F6">
          <w:rPr>
            <w:rFonts w:ascii="Tahoma" w:hAnsi="Tahoma" w:cs="Tahoma"/>
            <w:i/>
            <w:iCs/>
            <w:sz w:val="22"/>
            <w:szCs w:val="22"/>
          </w:rPr>
          <w:delText>,</w:delText>
        </w:r>
      </w:del>
      <w:ins w:id="56" w:author="Carlos Bacha" w:date="2021-12-20T17:15:00Z">
        <w:r w:rsidR="00D531F6">
          <w:rPr>
            <w:rFonts w:ascii="Tahoma" w:hAnsi="Tahoma" w:cs="Tahoma"/>
            <w:i/>
            <w:iCs/>
            <w:sz w:val="22"/>
            <w:szCs w:val="22"/>
          </w:rPr>
          <w:t>.</w:t>
        </w:r>
      </w:ins>
      <w:r w:rsidRPr="00946FC9">
        <w:rPr>
          <w:rFonts w:ascii="Tahoma" w:hAnsi="Tahoma" w:cs="Tahoma"/>
          <w:i/>
          <w:iCs/>
          <w:sz w:val="22"/>
          <w:szCs w:val="22"/>
        </w:rPr>
        <w:t xml:space="preserve"> </w:t>
      </w:r>
      <w:del w:id="57" w:author="Carlos Bacha" w:date="2021-12-20T17:15:00Z">
        <w:r w:rsidRPr="00946FC9" w:rsidDel="00D531F6">
          <w:rPr>
            <w:rFonts w:ascii="Tahoma" w:hAnsi="Tahoma" w:cs="Tahoma"/>
            <w:i/>
            <w:iCs/>
            <w:sz w:val="22"/>
            <w:szCs w:val="22"/>
          </w:rPr>
          <w:delText>o Spread atual, ou seja, 4,90% (quatro inteiros e noventa centésimos por cento) ao ano, será acrescido linearmente e, cumulativamente, de 0,50% (cinquenta centésimos por cento) ao ano a cada 180 (cento e oitenta) dias a contar de 28 de dezembro de 2022</w:delText>
        </w:r>
        <w:r w:rsidR="00A34521" w:rsidDel="00D531F6">
          <w:rPr>
            <w:rFonts w:ascii="Tahoma" w:hAnsi="Tahoma" w:cs="Tahoma"/>
            <w:i/>
            <w:iCs/>
            <w:sz w:val="22"/>
            <w:szCs w:val="22"/>
          </w:rPr>
          <w:delText xml:space="preserve"> (</w:delText>
        </w:r>
        <w:r w:rsidR="008E6BBA" w:rsidDel="00D531F6">
          <w:rPr>
            <w:rFonts w:ascii="Tahoma" w:hAnsi="Tahoma" w:cs="Tahoma"/>
            <w:i/>
            <w:iCs/>
            <w:sz w:val="22"/>
            <w:szCs w:val="22"/>
          </w:rPr>
          <w:delText>exclusive</w:delText>
        </w:r>
        <w:r w:rsidR="00A34521" w:rsidDel="00D531F6">
          <w:rPr>
            <w:rFonts w:ascii="Tahoma" w:hAnsi="Tahoma" w:cs="Tahoma"/>
            <w:i/>
            <w:iCs/>
            <w:sz w:val="22"/>
            <w:szCs w:val="22"/>
          </w:rPr>
          <w:delText>)</w:delText>
        </w:r>
        <w:r w:rsidRPr="00946FC9" w:rsidDel="00D531F6">
          <w:rPr>
            <w:rFonts w:ascii="Tahoma" w:hAnsi="Tahoma" w:cs="Tahoma"/>
            <w:i/>
            <w:iCs/>
            <w:sz w:val="22"/>
            <w:szCs w:val="22"/>
          </w:rPr>
          <w:delText>.</w:delText>
        </w:r>
      </w:del>
    </w:p>
    <w:p w14:paraId="2448C16B" w14:textId="77777777" w:rsidR="00946FC9" w:rsidRPr="00946FC9" w:rsidRDefault="00946FC9" w:rsidP="002B1C1E">
      <w:pPr>
        <w:pStyle w:val="PargrafodaLista"/>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5.16.3.</w:t>
      </w:r>
      <w:r w:rsidRPr="00946FC9">
        <w:rPr>
          <w:rFonts w:ascii="Tahoma" w:hAnsi="Tahoma" w:cs="Tahoma"/>
          <w:i/>
          <w:iCs/>
          <w:sz w:val="22"/>
          <w:szCs w:val="22"/>
        </w:rPr>
        <w:tab/>
        <w:t>O Spread não será mais acrescido do valor indicado no item 5.16.2 acima, a partir do momento em que a Emissora comprove ao Agente Fiduciário, desde que em prazo não inferior a 3 (três) Dias Úteis de antecedência a 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1630F8AB" w14:textId="77777777" w:rsidR="00946FC9" w:rsidRPr="00946FC9" w:rsidRDefault="00946FC9" w:rsidP="002B1C1E">
      <w:pPr>
        <w:pStyle w:val="PargrafodaLista"/>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5.16.4.</w:t>
      </w:r>
      <w:r w:rsidRPr="00946FC9">
        <w:rPr>
          <w:rFonts w:ascii="Tahoma" w:hAnsi="Tahoma" w:cs="Tahoma"/>
          <w:i/>
          <w:iCs/>
          <w:sz w:val="22"/>
          <w:szCs w:val="22"/>
        </w:rPr>
        <w:tab/>
        <w:t>Com 2 (dois) Dias Úteis de antecedência de cada data de alteração do Spread, conforme previsto no item 5.16.2 acima, o Agente Fiduciário deverá notificar a Emissora e a B3 sendo certo, que a Remuneração deverá ser calculada com base no novo Spread a partir do início do período de capitalização subsequente ao recebimento da notificação.</w:t>
      </w:r>
    </w:p>
    <w:p w14:paraId="21E70A7F" w14:textId="6464C96A" w:rsidR="00320241" w:rsidRDefault="00946FC9" w:rsidP="001338F4">
      <w:pPr>
        <w:pStyle w:val="PargrafodaLista"/>
        <w:tabs>
          <w:tab w:val="left" w:pos="1985"/>
        </w:tabs>
        <w:spacing w:after="160" w:line="320" w:lineRule="exact"/>
        <w:ind w:left="709"/>
        <w:rPr>
          <w:ins w:id="58" w:author="Carlos Bacha" w:date="2021-12-20T17:38:00Z"/>
          <w:rFonts w:ascii="Tahoma" w:hAnsi="Tahoma" w:cs="Tahoma"/>
          <w:i/>
          <w:iCs/>
          <w:sz w:val="22"/>
          <w:szCs w:val="22"/>
        </w:rPr>
      </w:pPr>
      <w:r w:rsidRPr="002B1C1E">
        <w:rPr>
          <w:rFonts w:ascii="Tahoma" w:hAnsi="Tahoma" w:cs="Tahoma"/>
          <w:b/>
          <w:bCs/>
          <w:i/>
          <w:iCs/>
          <w:sz w:val="22"/>
          <w:szCs w:val="22"/>
        </w:rPr>
        <w:lastRenderedPageBreak/>
        <w:t>5.16.5.</w:t>
      </w:r>
      <w:r w:rsidRPr="00946FC9">
        <w:rPr>
          <w:rFonts w:ascii="Tahoma" w:hAnsi="Tahoma" w:cs="Tahoma"/>
          <w:i/>
          <w:iCs/>
          <w:sz w:val="22"/>
          <w:szCs w:val="22"/>
        </w:rPr>
        <w:tab/>
        <w:t xml:space="preserve">A Emissora deverá </w:t>
      </w:r>
      <w:r w:rsidRPr="001338F4">
        <w:rPr>
          <w:rFonts w:ascii="Tahoma" w:hAnsi="Tahoma" w:cs="Tahoma"/>
          <w:bCs/>
          <w:i/>
          <w:iCs/>
          <w:sz w:val="22"/>
          <w:szCs w:val="22"/>
        </w:rPr>
        <w:t>comprovar</w:t>
      </w:r>
      <w:r w:rsidRPr="00946FC9">
        <w:rPr>
          <w:rFonts w:ascii="Tahoma" w:hAnsi="Tahoma" w:cs="Tahoma"/>
          <w:i/>
          <w:iCs/>
          <w:sz w:val="22"/>
          <w:szCs w:val="22"/>
        </w:rPr>
        <w:t xml:space="preserve"> a desvinculação da totalidade das Ações Alienadas Fiduciariamente do Acordo de Acionistas por meio do envio ao Agente Fiduciário de aditamento ao Acordo de Acionistas neste sentido.</w:t>
      </w:r>
    </w:p>
    <w:p w14:paraId="098FD641" w14:textId="68C8CE81" w:rsidR="00C51FBE" w:rsidRDefault="00C51FBE" w:rsidP="001338F4">
      <w:pPr>
        <w:pStyle w:val="PargrafodaLista"/>
        <w:tabs>
          <w:tab w:val="left" w:pos="1985"/>
        </w:tabs>
        <w:spacing w:after="160" w:line="320" w:lineRule="exact"/>
        <w:ind w:left="709"/>
        <w:rPr>
          <w:ins w:id="59" w:author="Carlos Bacha" w:date="2021-12-20T17:38:00Z"/>
          <w:rFonts w:ascii="Tahoma" w:hAnsi="Tahoma" w:cs="Tahoma"/>
          <w:sz w:val="22"/>
          <w:szCs w:val="22"/>
        </w:rPr>
      </w:pPr>
      <w:ins w:id="60" w:author="Carlos Bacha" w:date="2021-12-20T17:39:00Z">
        <w:r w:rsidRPr="00C51FBE">
          <w:rPr>
            <w:rFonts w:ascii="Tahoma" w:hAnsi="Tahoma" w:cs="Tahoma"/>
            <w:sz w:val="22"/>
            <w:szCs w:val="22"/>
          </w:rPr>
          <w:t>1.</w:t>
        </w:r>
        <w:r>
          <w:rPr>
            <w:rFonts w:ascii="Tahoma" w:hAnsi="Tahoma" w:cs="Tahoma"/>
            <w:sz w:val="22"/>
            <w:szCs w:val="22"/>
          </w:rPr>
          <w:t>3</w:t>
        </w:r>
        <w:r w:rsidRPr="00C51FBE">
          <w:rPr>
            <w:rFonts w:ascii="Tahoma" w:hAnsi="Tahoma" w:cs="Tahoma"/>
            <w:sz w:val="22"/>
            <w:szCs w:val="22"/>
          </w:rPr>
          <w:t>.</w:t>
        </w:r>
        <w:r w:rsidRPr="00C51FBE">
          <w:rPr>
            <w:rFonts w:ascii="Tahoma" w:hAnsi="Tahoma" w:cs="Tahoma"/>
            <w:sz w:val="22"/>
            <w:szCs w:val="22"/>
          </w:rPr>
          <w:tab/>
        </w:r>
      </w:ins>
      <w:ins w:id="61" w:author="Carlos Bacha" w:date="2021-12-20T17:40:00Z">
        <w:r>
          <w:rPr>
            <w:rFonts w:ascii="Tahoma" w:hAnsi="Tahoma" w:cs="Tahoma"/>
            <w:sz w:val="22"/>
            <w:szCs w:val="22"/>
          </w:rPr>
          <w:t xml:space="preserve">Considerando </w:t>
        </w:r>
        <w:r w:rsidRPr="00C51FBE">
          <w:rPr>
            <w:rFonts w:ascii="Tahoma" w:hAnsi="Tahoma" w:cs="Tahoma"/>
            <w:sz w:val="22"/>
            <w:szCs w:val="22"/>
          </w:rPr>
          <w:t xml:space="preserve">a incorporação, em 09 de dezembro de 2021, ao Valor Nominal Unitário, de percentual equivalente a 0,75% (setenta e cinco centésimos por cento) do Valor Nominal Unitário, a título de </w:t>
        </w:r>
        <w:proofErr w:type="spellStart"/>
        <w:r w:rsidRPr="00C51FBE">
          <w:rPr>
            <w:rFonts w:ascii="Tahoma" w:hAnsi="Tahoma" w:cs="Tahoma"/>
            <w:sz w:val="22"/>
            <w:szCs w:val="22"/>
          </w:rPr>
          <w:t>waiver</w:t>
        </w:r>
        <w:proofErr w:type="spellEnd"/>
        <w:r w:rsidRPr="00C51FBE">
          <w:rPr>
            <w:rFonts w:ascii="Tahoma" w:hAnsi="Tahoma" w:cs="Tahoma"/>
            <w:sz w:val="22"/>
            <w:szCs w:val="22"/>
          </w:rPr>
          <w:t xml:space="preserve"> </w:t>
        </w:r>
        <w:proofErr w:type="spellStart"/>
        <w:r w:rsidRPr="00C51FBE">
          <w:rPr>
            <w:rFonts w:ascii="Tahoma" w:hAnsi="Tahoma" w:cs="Tahoma"/>
            <w:sz w:val="22"/>
            <w:szCs w:val="22"/>
          </w:rPr>
          <w:t>fee</w:t>
        </w:r>
        <w:proofErr w:type="spellEnd"/>
        <w:r>
          <w:rPr>
            <w:rFonts w:ascii="Tahoma" w:hAnsi="Tahoma" w:cs="Tahoma"/>
            <w:sz w:val="22"/>
            <w:szCs w:val="22"/>
          </w:rPr>
          <w:t>,</w:t>
        </w:r>
        <w:r w:rsidRPr="00C51FBE">
          <w:rPr>
            <w:rFonts w:ascii="Tahoma" w:hAnsi="Tahoma" w:cs="Tahoma"/>
            <w:sz w:val="22"/>
            <w:szCs w:val="22"/>
          </w:rPr>
          <w:t xml:space="preserve"> </w:t>
        </w:r>
      </w:ins>
      <w:ins w:id="62" w:author="Carlos Bacha" w:date="2021-12-20T17:39:00Z">
        <w:r w:rsidRPr="00C51FBE">
          <w:rPr>
            <w:rFonts w:ascii="Tahoma" w:hAnsi="Tahoma" w:cs="Tahoma"/>
            <w:sz w:val="22"/>
            <w:szCs w:val="22"/>
          </w:rPr>
          <w:t>a Cláusula 5.</w:t>
        </w:r>
      </w:ins>
      <w:ins w:id="63" w:author="Carlos Bacha" w:date="2021-12-20T17:41:00Z">
        <w:r>
          <w:rPr>
            <w:rFonts w:ascii="Tahoma" w:hAnsi="Tahoma" w:cs="Tahoma"/>
            <w:sz w:val="22"/>
            <w:szCs w:val="22"/>
          </w:rPr>
          <w:t>7.1</w:t>
        </w:r>
      </w:ins>
      <w:ins w:id="64" w:author="Carlos Bacha" w:date="2021-12-20T17:39:00Z">
        <w:r w:rsidRPr="00C51FBE">
          <w:rPr>
            <w:rFonts w:ascii="Tahoma" w:hAnsi="Tahoma" w:cs="Tahoma"/>
            <w:sz w:val="22"/>
            <w:szCs w:val="22"/>
          </w:rPr>
          <w:t xml:space="preserve"> da Escritura de Emissão passará a vigorar com a seguinte redação:</w:t>
        </w:r>
      </w:ins>
    </w:p>
    <w:p w14:paraId="522A8342" w14:textId="7BFE593A" w:rsidR="00F571CA" w:rsidRDefault="00C51FBE" w:rsidP="001338F4">
      <w:pPr>
        <w:pStyle w:val="PargrafodaLista"/>
        <w:tabs>
          <w:tab w:val="left" w:pos="1985"/>
        </w:tabs>
        <w:spacing w:after="160" w:line="320" w:lineRule="exact"/>
        <w:ind w:left="709"/>
        <w:rPr>
          <w:ins w:id="65" w:author="Carlos Bacha" w:date="2021-12-20T18:19:00Z"/>
          <w:rFonts w:ascii="Tahoma" w:hAnsi="Tahoma" w:cs="Tahoma"/>
          <w:i/>
          <w:iCs/>
          <w:sz w:val="22"/>
          <w:szCs w:val="22"/>
        </w:rPr>
      </w:pPr>
      <w:ins w:id="66" w:author="Carlos Bacha" w:date="2021-12-20T17:41:00Z">
        <w:r w:rsidRPr="00F571CA">
          <w:rPr>
            <w:rFonts w:ascii="Tahoma" w:hAnsi="Tahoma" w:cs="Tahoma"/>
            <w:b/>
            <w:bCs/>
            <w:i/>
            <w:iCs/>
            <w:sz w:val="22"/>
            <w:szCs w:val="22"/>
          </w:rPr>
          <w:t>5.7.1.</w:t>
        </w:r>
        <w:r w:rsidRPr="00C51FBE">
          <w:rPr>
            <w:rFonts w:ascii="Tahoma" w:hAnsi="Tahoma" w:cs="Tahoma"/>
            <w:i/>
            <w:iCs/>
            <w:sz w:val="22"/>
            <w:szCs w:val="22"/>
          </w:rPr>
          <w:tab/>
          <w:t xml:space="preserve">O valor nominal unitário das Debêntures será de </w:t>
        </w:r>
      </w:ins>
      <w:ins w:id="67" w:author="Carlos Bacha" w:date="2021-12-20T18:11:00Z">
        <w:r w:rsidR="00AC2414">
          <w:rPr>
            <w:rFonts w:ascii="Tahoma" w:hAnsi="Tahoma" w:cs="Tahoma"/>
            <w:i/>
            <w:iCs/>
            <w:sz w:val="22"/>
            <w:szCs w:val="22"/>
          </w:rPr>
          <w:t xml:space="preserve">(i) </w:t>
        </w:r>
      </w:ins>
      <w:ins w:id="68" w:author="Carlos Bacha" w:date="2021-12-20T17:41:00Z">
        <w:r w:rsidRPr="00C51FBE">
          <w:rPr>
            <w:rFonts w:ascii="Tahoma" w:hAnsi="Tahoma" w:cs="Tahoma"/>
            <w:i/>
            <w:iCs/>
            <w:sz w:val="22"/>
            <w:szCs w:val="22"/>
          </w:rPr>
          <w:t>R$1.000,00 (mil reais), na Data de Emissão</w:t>
        </w:r>
      </w:ins>
      <w:ins w:id="69" w:author="Carlos Bacha" w:date="2021-12-20T18:11:00Z">
        <w:r w:rsidR="00AC2414">
          <w:rPr>
            <w:rFonts w:ascii="Tahoma" w:hAnsi="Tahoma" w:cs="Tahoma"/>
            <w:i/>
            <w:iCs/>
            <w:sz w:val="22"/>
            <w:szCs w:val="22"/>
          </w:rPr>
          <w:t>; (</w:t>
        </w:r>
        <w:proofErr w:type="spellStart"/>
        <w:r w:rsidR="00AC2414">
          <w:rPr>
            <w:rFonts w:ascii="Tahoma" w:hAnsi="Tahoma" w:cs="Tahoma"/>
            <w:i/>
            <w:iCs/>
            <w:sz w:val="22"/>
            <w:szCs w:val="22"/>
          </w:rPr>
          <w:t>ii</w:t>
        </w:r>
        <w:proofErr w:type="spellEnd"/>
        <w:r w:rsidR="00AC2414">
          <w:rPr>
            <w:rFonts w:ascii="Tahoma" w:hAnsi="Tahoma" w:cs="Tahoma"/>
            <w:i/>
            <w:iCs/>
            <w:sz w:val="22"/>
            <w:szCs w:val="22"/>
          </w:rPr>
          <w:t>) R$</w:t>
        </w:r>
        <w:r w:rsidR="00AC2414" w:rsidRPr="00AC2414">
          <w:rPr>
            <w:rFonts w:ascii="Tahoma" w:hAnsi="Tahoma" w:cs="Tahoma"/>
            <w:i/>
            <w:iCs/>
            <w:sz w:val="22"/>
            <w:szCs w:val="22"/>
          </w:rPr>
          <w:t>994,07201501</w:t>
        </w:r>
      </w:ins>
      <w:ins w:id="70" w:author="Carlos Bacha" w:date="2021-12-20T18:12:00Z">
        <w:r w:rsidR="00AC2414">
          <w:rPr>
            <w:rFonts w:ascii="Tahoma" w:hAnsi="Tahoma" w:cs="Tahoma"/>
            <w:i/>
            <w:iCs/>
            <w:sz w:val="22"/>
            <w:szCs w:val="22"/>
          </w:rPr>
          <w:t xml:space="preserve">, após a amortização extraordinária ocorrida em 04 de novembro de 2020; e </w:t>
        </w:r>
      </w:ins>
      <w:ins w:id="71" w:author="Carlos Bacha" w:date="2021-12-20T18:13:00Z">
        <w:r w:rsidR="00AC2414">
          <w:rPr>
            <w:rFonts w:ascii="Tahoma" w:hAnsi="Tahoma" w:cs="Tahoma"/>
            <w:i/>
            <w:iCs/>
            <w:sz w:val="22"/>
            <w:szCs w:val="22"/>
          </w:rPr>
          <w:t>(</w:t>
        </w:r>
        <w:proofErr w:type="spellStart"/>
        <w:r w:rsidR="00AC2414">
          <w:rPr>
            <w:rFonts w:ascii="Tahoma" w:hAnsi="Tahoma" w:cs="Tahoma"/>
            <w:i/>
            <w:iCs/>
            <w:sz w:val="22"/>
            <w:szCs w:val="22"/>
          </w:rPr>
          <w:t>iii</w:t>
        </w:r>
        <w:proofErr w:type="spellEnd"/>
        <w:r w:rsidR="00AC2414">
          <w:rPr>
            <w:rFonts w:ascii="Tahoma" w:hAnsi="Tahoma" w:cs="Tahoma"/>
            <w:i/>
            <w:iCs/>
            <w:sz w:val="22"/>
            <w:szCs w:val="22"/>
          </w:rPr>
          <w:t>) R$</w:t>
        </w:r>
        <w:r w:rsidR="00AC2414" w:rsidRPr="00AC2414">
          <w:rPr>
            <w:rFonts w:ascii="Tahoma" w:hAnsi="Tahoma" w:cs="Tahoma"/>
            <w:i/>
            <w:iCs/>
            <w:sz w:val="22"/>
            <w:szCs w:val="22"/>
          </w:rPr>
          <w:t>1.001,52755512</w:t>
        </w:r>
        <w:r w:rsidR="00AC2414">
          <w:rPr>
            <w:rFonts w:ascii="Tahoma" w:hAnsi="Tahoma" w:cs="Tahoma"/>
            <w:i/>
            <w:iCs/>
            <w:sz w:val="22"/>
            <w:szCs w:val="22"/>
          </w:rPr>
          <w:t xml:space="preserve">, após a incorporação </w:t>
        </w:r>
      </w:ins>
      <w:ins w:id="72" w:author="Carlos Bacha" w:date="2021-12-20T18:20:00Z">
        <w:r w:rsidR="00F571CA">
          <w:rPr>
            <w:rFonts w:ascii="Tahoma" w:hAnsi="Tahoma" w:cs="Tahoma"/>
            <w:i/>
            <w:iCs/>
            <w:sz w:val="22"/>
            <w:szCs w:val="22"/>
          </w:rPr>
          <w:t>do</w:t>
        </w:r>
      </w:ins>
      <w:ins w:id="73" w:author="Carlos Bacha" w:date="2021-12-20T18:21:00Z">
        <w:r w:rsidR="00F571CA">
          <w:rPr>
            <w:rFonts w:ascii="Tahoma" w:hAnsi="Tahoma" w:cs="Tahoma"/>
            <w:i/>
            <w:iCs/>
            <w:sz w:val="22"/>
            <w:szCs w:val="22"/>
          </w:rPr>
          <w:t xml:space="preserve"> </w:t>
        </w:r>
        <w:proofErr w:type="spellStart"/>
        <w:r w:rsidR="00F571CA">
          <w:rPr>
            <w:rFonts w:ascii="Tahoma" w:hAnsi="Tahoma" w:cs="Tahoma"/>
            <w:i/>
            <w:iCs/>
            <w:sz w:val="22"/>
            <w:szCs w:val="22"/>
          </w:rPr>
          <w:t>waiver</w:t>
        </w:r>
        <w:proofErr w:type="spellEnd"/>
        <w:r w:rsidR="00F571CA">
          <w:rPr>
            <w:rFonts w:ascii="Tahoma" w:hAnsi="Tahoma" w:cs="Tahoma"/>
            <w:i/>
            <w:iCs/>
            <w:sz w:val="22"/>
            <w:szCs w:val="22"/>
          </w:rPr>
          <w:t xml:space="preserve"> </w:t>
        </w:r>
        <w:proofErr w:type="spellStart"/>
        <w:r w:rsidR="00F571CA">
          <w:rPr>
            <w:rFonts w:ascii="Tahoma" w:hAnsi="Tahoma" w:cs="Tahoma"/>
            <w:i/>
            <w:iCs/>
            <w:sz w:val="22"/>
            <w:szCs w:val="22"/>
          </w:rPr>
          <w:t>fee</w:t>
        </w:r>
        <w:proofErr w:type="spellEnd"/>
        <w:r w:rsidR="00F571CA">
          <w:rPr>
            <w:rFonts w:ascii="Tahoma" w:hAnsi="Tahoma" w:cs="Tahoma"/>
            <w:i/>
            <w:iCs/>
            <w:sz w:val="22"/>
            <w:szCs w:val="22"/>
          </w:rPr>
          <w:t xml:space="preserve"> </w:t>
        </w:r>
      </w:ins>
      <w:ins w:id="74" w:author="Carlos Bacha" w:date="2021-12-20T18:13:00Z">
        <w:r w:rsidR="00AC2414">
          <w:rPr>
            <w:rFonts w:ascii="Tahoma" w:hAnsi="Tahoma" w:cs="Tahoma"/>
            <w:i/>
            <w:iCs/>
            <w:sz w:val="22"/>
            <w:szCs w:val="22"/>
          </w:rPr>
          <w:t xml:space="preserve">de 0,75% (setenta e cinco </w:t>
        </w:r>
      </w:ins>
      <w:ins w:id="75" w:author="Carlos Bacha" w:date="2021-12-20T18:14:00Z">
        <w:r w:rsidR="00AC2414">
          <w:rPr>
            <w:rFonts w:ascii="Tahoma" w:hAnsi="Tahoma" w:cs="Tahoma"/>
            <w:i/>
            <w:iCs/>
            <w:sz w:val="22"/>
            <w:szCs w:val="22"/>
          </w:rPr>
          <w:t>centésimos por cento) do Valor Nominal Unitário</w:t>
        </w:r>
      </w:ins>
      <w:ins w:id="76" w:author="Carlos Bacha" w:date="2021-12-20T18:15:00Z">
        <w:r w:rsidR="00AC2414">
          <w:rPr>
            <w:rFonts w:ascii="Tahoma" w:hAnsi="Tahoma" w:cs="Tahoma"/>
            <w:i/>
            <w:iCs/>
            <w:sz w:val="22"/>
            <w:szCs w:val="22"/>
          </w:rPr>
          <w:t xml:space="preserve"> em 09 de dezembro de 2021 </w:t>
        </w:r>
        <w:r w:rsidR="00AC2414" w:rsidRPr="00C51FBE">
          <w:rPr>
            <w:rFonts w:ascii="Tahoma" w:hAnsi="Tahoma" w:cs="Tahoma"/>
            <w:i/>
            <w:iCs/>
            <w:sz w:val="22"/>
            <w:szCs w:val="22"/>
          </w:rPr>
          <w:t>(“Valor Nominal Unitário”)</w:t>
        </w:r>
      </w:ins>
      <w:ins w:id="77" w:author="Carlos Bacha" w:date="2021-12-20T18:16:00Z">
        <w:r w:rsidR="00F571CA">
          <w:rPr>
            <w:rFonts w:ascii="Tahoma" w:hAnsi="Tahoma" w:cs="Tahoma"/>
            <w:i/>
            <w:iCs/>
            <w:sz w:val="22"/>
            <w:szCs w:val="22"/>
          </w:rPr>
          <w:t>.</w:t>
        </w:r>
      </w:ins>
    </w:p>
    <w:p w14:paraId="1787CA09" w14:textId="7D877F45" w:rsidR="00C51FBE" w:rsidRPr="00C51FBE" w:rsidRDefault="00F571CA" w:rsidP="001338F4">
      <w:pPr>
        <w:pStyle w:val="PargrafodaLista"/>
        <w:tabs>
          <w:tab w:val="left" w:pos="1985"/>
        </w:tabs>
        <w:spacing w:after="160" w:line="320" w:lineRule="exact"/>
        <w:ind w:left="709"/>
        <w:rPr>
          <w:rFonts w:ascii="Tahoma" w:hAnsi="Tahoma" w:cs="Tahoma"/>
          <w:i/>
          <w:iCs/>
          <w:sz w:val="22"/>
          <w:szCs w:val="22"/>
        </w:rPr>
      </w:pPr>
      <w:ins w:id="78" w:author="Carlos Bacha" w:date="2021-12-20T18:19:00Z">
        <w:r>
          <w:rPr>
            <w:rFonts w:ascii="Tahoma" w:hAnsi="Tahoma" w:cs="Tahoma"/>
            <w:i/>
            <w:iCs/>
            <w:sz w:val="22"/>
            <w:szCs w:val="22"/>
          </w:rPr>
          <w:br/>
        </w:r>
      </w:ins>
    </w:p>
    <w:p w14:paraId="03CF0070"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79"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79"/>
      <w:r w:rsidR="00E73184" w:rsidRPr="00E73184">
        <w:rPr>
          <w:rFonts w:ascii="Tahoma" w:hAnsi="Tahoma" w:cs="Tahoma"/>
          <w:szCs w:val="22"/>
        </w:rPr>
        <w:t>ARQUIVAMENTO DESTE ADITAMENTO</w:t>
      </w:r>
    </w:p>
    <w:p w14:paraId="375089CD" w14:textId="77777777" w:rsidR="004373CD" w:rsidRPr="00E73184" w:rsidRDefault="00E73184" w:rsidP="00A63CF8">
      <w:pPr>
        <w:pStyle w:val="Level1"/>
        <w:numPr>
          <w:ilvl w:val="1"/>
          <w:numId w:val="35"/>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27C35165" w14:textId="77777777" w:rsidR="004373CD" w:rsidRPr="005C70B6" w:rsidRDefault="00994DB8" w:rsidP="00A63CF8">
      <w:pPr>
        <w:pStyle w:val="Level1"/>
        <w:numPr>
          <w:ilvl w:val="0"/>
          <w:numId w:val="35"/>
        </w:numPr>
        <w:tabs>
          <w:tab w:val="left" w:pos="426"/>
        </w:tabs>
        <w:spacing w:before="0" w:after="240" w:line="320" w:lineRule="exact"/>
        <w:ind w:left="0" w:firstLine="0"/>
        <w:jc w:val="center"/>
        <w:rPr>
          <w:rFonts w:ascii="Tahoma" w:hAnsi="Tahoma" w:cs="Tahoma"/>
          <w:szCs w:val="22"/>
        </w:rPr>
      </w:pPr>
      <w:bookmarkStart w:id="80"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80"/>
      <w:r w:rsidR="00502F7A">
        <w:rPr>
          <w:rFonts w:ascii="Tahoma" w:hAnsi="Tahoma" w:cs="Tahoma"/>
          <w:szCs w:val="22"/>
        </w:rPr>
        <w:t>DISPOSIÇÕES GERAIS</w:t>
      </w:r>
    </w:p>
    <w:p w14:paraId="0B1653F4" w14:textId="77777777" w:rsidR="00A43177"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729F7D52"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B97B024"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354D50F0"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7226C467"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54498C9E"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xml:space="preserve">, as partes poderão, a seu critério exclusivo, requerer a execução específica das obrigações aqui assumidas, nos termos dos artigos 497, 498, 806, 815 e </w:t>
      </w:r>
      <w:r w:rsidRPr="005C70B6">
        <w:rPr>
          <w:rFonts w:ascii="Tahoma" w:hAnsi="Tahoma" w:cs="Tahoma"/>
          <w:b w:val="0"/>
          <w:szCs w:val="22"/>
        </w:rPr>
        <w:lastRenderedPageBreak/>
        <w:t>seguintes do Código de Processo Civil, sem prejuízo do direito de declarar o vencimento antecipado das obrigações decorrentes das Debêntures, nos termos previstos na Escritura de Emissão.</w:t>
      </w:r>
    </w:p>
    <w:p w14:paraId="24A46423" w14:textId="77777777" w:rsidR="004A4D86" w:rsidRPr="005C70B6" w:rsidRDefault="004A4D86"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51A26B48"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5EFA7774" w14:textId="3602F31E" w:rsidR="004373CD" w:rsidRPr="005C70B6" w:rsidRDefault="001D244F" w:rsidP="00A63CF8">
      <w:pPr>
        <w:pStyle w:val="Level1"/>
        <w:numPr>
          <w:ilvl w:val="0"/>
          <w:numId w:val="35"/>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49C59639"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3C20F6ED"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57ADC35A" w14:textId="2FDB7C4B"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A63CF8">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A63CF8">
        <w:rPr>
          <w:rFonts w:ascii="Tahoma" w:hAnsi="Tahoma" w:cs="Tahoma"/>
          <w:sz w:val="22"/>
          <w:szCs w:val="22"/>
        </w:rPr>
        <w:t>21</w:t>
      </w:r>
    </w:p>
    <w:p w14:paraId="402C4B0E" w14:textId="77777777" w:rsidR="009D75F2" w:rsidRDefault="00BC0077" w:rsidP="00A63CF8">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7E483F7C" w14:textId="6DE66BC1"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2101A1">
        <w:rPr>
          <w:rFonts w:ascii="Tahoma" w:hAnsi="Tahoma" w:cs="Tahoma"/>
          <w:i/>
          <w:sz w:val="22"/>
          <w:szCs w:val="22"/>
        </w:rPr>
        <w:t>3</w:t>
      </w:r>
      <w:r w:rsidR="004F258C">
        <w:rPr>
          <w:rFonts w:ascii="Tahoma" w:hAnsi="Tahoma" w:cs="Tahoma"/>
          <w:i/>
          <w:sz w:val="22"/>
          <w:szCs w:val="22"/>
        </w:rPr>
        <w:t xml:space="preserve">º 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w:t>
      </w:r>
      <w:r w:rsidR="00A63CF8">
        <w:rPr>
          <w:rFonts w:ascii="Tahoma" w:hAnsi="Tahoma" w:cs="Tahoma"/>
          <w:i/>
          <w:sz w:val="22"/>
          <w:szCs w:val="22"/>
        </w:rPr>
        <w:t>[●]</w:t>
      </w:r>
      <w:r w:rsidR="009D75F2">
        <w:rPr>
          <w:rFonts w:ascii="Tahoma" w:hAnsi="Tahoma" w:cs="Tahoma"/>
          <w:i/>
          <w:sz w:val="22"/>
          <w:szCs w:val="22"/>
        </w:rPr>
        <w:t xml:space="preserve"> de dezembro de 20</w:t>
      </w:r>
      <w:r w:rsidR="00A63CF8">
        <w:rPr>
          <w:rFonts w:ascii="Tahoma" w:hAnsi="Tahoma" w:cs="Tahoma"/>
          <w:i/>
          <w:sz w:val="22"/>
          <w:szCs w:val="22"/>
        </w:rPr>
        <w:t>21</w:t>
      </w:r>
      <w:r w:rsidR="0002719B" w:rsidRPr="005C70B6">
        <w:rPr>
          <w:rFonts w:ascii="Tahoma" w:hAnsi="Tahoma" w:cs="Tahoma"/>
          <w:i/>
          <w:sz w:val="22"/>
          <w:szCs w:val="22"/>
        </w:rPr>
        <w:t>)</w:t>
      </w:r>
    </w:p>
    <w:p w14:paraId="34B86B5D" w14:textId="77777777" w:rsidR="004373CD" w:rsidRPr="005C70B6" w:rsidRDefault="004373CD" w:rsidP="00442D60">
      <w:pPr>
        <w:pStyle w:val="Body"/>
        <w:spacing w:after="240" w:line="320" w:lineRule="exact"/>
        <w:rPr>
          <w:rFonts w:ascii="Tahoma" w:hAnsi="Tahoma" w:cs="Tahoma"/>
          <w:sz w:val="22"/>
          <w:szCs w:val="22"/>
        </w:rPr>
      </w:pPr>
    </w:p>
    <w:p w14:paraId="21FB973E" w14:textId="77777777" w:rsidR="004373CD" w:rsidRPr="005C70B6" w:rsidRDefault="004373CD" w:rsidP="00442D60">
      <w:pPr>
        <w:pStyle w:val="Body"/>
        <w:spacing w:after="240" w:line="320" w:lineRule="exact"/>
        <w:rPr>
          <w:rFonts w:ascii="Tahoma" w:hAnsi="Tahoma" w:cs="Tahoma"/>
          <w:sz w:val="22"/>
          <w:szCs w:val="22"/>
        </w:rPr>
      </w:pPr>
    </w:p>
    <w:p w14:paraId="4BE5F1C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4F7A1BDD" w14:textId="77777777" w:rsidR="004373CD" w:rsidRPr="005C70B6" w:rsidRDefault="004373CD" w:rsidP="00442D60">
      <w:pPr>
        <w:pStyle w:val="Body"/>
        <w:spacing w:after="240" w:line="320" w:lineRule="exact"/>
        <w:rPr>
          <w:rFonts w:ascii="Tahoma" w:hAnsi="Tahoma" w:cs="Tahoma"/>
          <w:sz w:val="22"/>
          <w:szCs w:val="22"/>
        </w:rPr>
      </w:pPr>
    </w:p>
    <w:p w14:paraId="1A8BD7B0"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790841" w14:textId="77777777" w:rsidTr="00EE56F7">
        <w:trPr>
          <w:jc w:val="center"/>
        </w:trPr>
        <w:tc>
          <w:tcPr>
            <w:tcW w:w="4773" w:type="dxa"/>
          </w:tcPr>
          <w:p w14:paraId="01DE2BB8"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433FEED6"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06BA5C0B"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3669C360"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83E58F0" w14:textId="3BC0BA3C"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2101A1">
        <w:rPr>
          <w:rFonts w:ascii="Tahoma" w:hAnsi="Tahoma" w:cs="Tahoma"/>
          <w:i/>
          <w:sz w:val="22"/>
          <w:szCs w:val="22"/>
        </w:rPr>
        <w:t>3</w:t>
      </w:r>
      <w:r w:rsidR="009D75F2">
        <w:rPr>
          <w:rFonts w:ascii="Tahoma" w:hAnsi="Tahoma" w:cs="Tahoma"/>
          <w:i/>
          <w:sz w:val="22"/>
          <w:szCs w:val="22"/>
        </w:rPr>
        <w:t xml:space="preserve">º Aditamento ao </w:t>
      </w:r>
      <w:r w:rsidR="009D75F2" w:rsidRPr="005C70B6">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D75F2">
        <w:rPr>
          <w:rFonts w:ascii="Tahoma" w:hAnsi="Tahoma" w:cs="Tahoma"/>
          <w:i/>
          <w:sz w:val="22"/>
          <w:szCs w:val="22"/>
        </w:rPr>
        <w:t xml:space="preserve">, celebrado em </w:t>
      </w:r>
      <w:r w:rsidR="00A63CF8">
        <w:rPr>
          <w:rFonts w:ascii="Tahoma" w:hAnsi="Tahoma" w:cs="Tahoma"/>
          <w:i/>
          <w:sz w:val="22"/>
          <w:szCs w:val="22"/>
        </w:rPr>
        <w:t>[●]</w:t>
      </w:r>
      <w:r w:rsidR="009D75F2">
        <w:rPr>
          <w:rFonts w:ascii="Tahoma" w:hAnsi="Tahoma" w:cs="Tahoma"/>
          <w:i/>
          <w:sz w:val="22"/>
          <w:szCs w:val="22"/>
        </w:rPr>
        <w:t xml:space="preserve"> de dezembro de 20</w:t>
      </w:r>
      <w:r w:rsidR="00A63CF8">
        <w:rPr>
          <w:rFonts w:ascii="Tahoma" w:hAnsi="Tahoma" w:cs="Tahoma"/>
          <w:i/>
          <w:sz w:val="22"/>
          <w:szCs w:val="22"/>
        </w:rPr>
        <w:t>21</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1AE6D94A" w14:textId="77777777" w:rsidR="00234C07" w:rsidRPr="005C70B6" w:rsidRDefault="00234C07" w:rsidP="00442D60">
      <w:pPr>
        <w:pStyle w:val="Body"/>
        <w:spacing w:after="240" w:line="320" w:lineRule="exact"/>
        <w:rPr>
          <w:rFonts w:ascii="Tahoma" w:hAnsi="Tahoma" w:cs="Tahoma"/>
          <w:sz w:val="22"/>
          <w:szCs w:val="22"/>
        </w:rPr>
      </w:pPr>
    </w:p>
    <w:p w14:paraId="252AA727" w14:textId="77777777" w:rsidR="004A4D86" w:rsidRPr="005C70B6" w:rsidRDefault="004A4D86" w:rsidP="00442D60">
      <w:pPr>
        <w:pStyle w:val="Body"/>
        <w:spacing w:after="240" w:line="320" w:lineRule="exact"/>
        <w:rPr>
          <w:rFonts w:ascii="Tahoma" w:hAnsi="Tahoma" w:cs="Tahoma"/>
          <w:sz w:val="22"/>
          <w:szCs w:val="22"/>
        </w:rPr>
      </w:pPr>
    </w:p>
    <w:p w14:paraId="705B50A4"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7A319CBC" w14:textId="77777777" w:rsidR="00D62372" w:rsidRPr="005C70B6" w:rsidRDefault="00D62372" w:rsidP="00442D60">
      <w:pPr>
        <w:pStyle w:val="Body"/>
        <w:spacing w:after="240" w:line="320" w:lineRule="exact"/>
        <w:rPr>
          <w:rFonts w:ascii="Tahoma" w:hAnsi="Tahoma" w:cs="Tahoma"/>
          <w:sz w:val="22"/>
          <w:szCs w:val="22"/>
        </w:rPr>
      </w:pPr>
    </w:p>
    <w:p w14:paraId="5C56CD8F"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B442262" w14:textId="77777777" w:rsidTr="004F258C">
        <w:trPr>
          <w:jc w:val="center"/>
        </w:trPr>
        <w:tc>
          <w:tcPr>
            <w:tcW w:w="4757" w:type="dxa"/>
          </w:tcPr>
          <w:p w14:paraId="0918CB2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17358536"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FE80B86" w14:textId="77777777" w:rsidR="004373CD" w:rsidRPr="005C70B6" w:rsidRDefault="004373CD" w:rsidP="00442D60">
      <w:pPr>
        <w:pStyle w:val="Body"/>
        <w:spacing w:after="240" w:line="320" w:lineRule="exact"/>
        <w:rPr>
          <w:rFonts w:ascii="Tahoma" w:hAnsi="Tahoma" w:cs="Tahoma"/>
          <w:sz w:val="22"/>
          <w:szCs w:val="22"/>
        </w:rPr>
      </w:pPr>
    </w:p>
    <w:p w14:paraId="040F12B0" w14:textId="77777777" w:rsidR="00045728" w:rsidRPr="005C70B6" w:rsidRDefault="00045728" w:rsidP="00442D60">
      <w:pPr>
        <w:pStyle w:val="Body"/>
        <w:spacing w:after="240" w:line="320" w:lineRule="exact"/>
        <w:rPr>
          <w:rFonts w:ascii="Tahoma" w:hAnsi="Tahoma" w:cs="Tahoma"/>
          <w:sz w:val="22"/>
          <w:szCs w:val="22"/>
        </w:rPr>
      </w:pPr>
    </w:p>
    <w:p w14:paraId="514C98EB"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029344F1" w14:textId="77777777" w:rsidR="004A1943" w:rsidRPr="005C70B6" w:rsidRDefault="004A1943" w:rsidP="00442D60">
      <w:pPr>
        <w:pStyle w:val="Body"/>
        <w:spacing w:after="240" w:line="320" w:lineRule="exact"/>
        <w:rPr>
          <w:rFonts w:ascii="Tahoma" w:hAnsi="Tahoma" w:cs="Tahoma"/>
          <w:sz w:val="22"/>
          <w:szCs w:val="22"/>
        </w:rPr>
      </w:pPr>
    </w:p>
    <w:p w14:paraId="66C895A9"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5A473F7" w14:textId="77777777">
        <w:trPr>
          <w:jc w:val="center"/>
        </w:trPr>
        <w:tc>
          <w:tcPr>
            <w:tcW w:w="4773" w:type="dxa"/>
          </w:tcPr>
          <w:p w14:paraId="3822528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17C4151A"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586A520C"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01DA7AC4"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01019E82"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21"/>
      <w:footerReference w:type="default" r:id="rId22"/>
      <w:headerReference w:type="first" r:id="rId23"/>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0E24" w14:textId="77777777" w:rsidR="00C67D53" w:rsidRDefault="00C67D53">
      <w:r>
        <w:separator/>
      </w:r>
    </w:p>
  </w:endnote>
  <w:endnote w:type="continuationSeparator" w:id="0">
    <w:p w14:paraId="50F787D0" w14:textId="77777777" w:rsidR="00C67D53" w:rsidRDefault="00C67D53">
      <w:r>
        <w:continuationSeparator/>
      </w:r>
    </w:p>
  </w:endnote>
  <w:endnote w:type="continuationNotice" w:id="1">
    <w:p w14:paraId="0E26A238" w14:textId="77777777" w:rsidR="00C67D53" w:rsidRDefault="00C6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0230A319" w14:textId="77777777"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4152BE">
          <w:rPr>
            <w:rFonts w:ascii="Tahoma" w:hAnsi="Tahoma" w:cs="Tahoma"/>
            <w:noProof/>
            <w:sz w:val="22"/>
            <w:szCs w:val="22"/>
          </w:rPr>
          <w:t>11</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5790" w14:textId="77777777" w:rsidR="00C67D53" w:rsidRDefault="00C67D53">
      <w:r>
        <w:separator/>
      </w:r>
    </w:p>
  </w:footnote>
  <w:footnote w:type="continuationSeparator" w:id="0">
    <w:p w14:paraId="713D5034" w14:textId="77777777" w:rsidR="00C67D53" w:rsidRDefault="00C67D53">
      <w:r>
        <w:continuationSeparator/>
      </w:r>
    </w:p>
  </w:footnote>
  <w:footnote w:type="continuationNotice" w:id="1">
    <w:p w14:paraId="633F0D1F" w14:textId="77777777" w:rsidR="00C67D53" w:rsidRDefault="00C67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419" w14:textId="77777777" w:rsidR="00FC065B" w:rsidRDefault="00FC065B">
    <w:pPr>
      <w:pStyle w:val="Cabealho"/>
    </w:pPr>
    <w:r>
      <w:rPr>
        <w:noProof/>
      </w:rPr>
      <w:drawing>
        <wp:inline distT="0" distB="0" distL="0" distR="0" wp14:anchorId="6E0DC380" wp14:editId="2111F25F">
          <wp:extent cx="831600" cy="478800"/>
          <wp:effectExtent l="0" t="0" r="698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00E" w14:textId="7DDA77FD" w:rsidR="00582366" w:rsidRPr="00582366" w:rsidRDefault="00FC065B" w:rsidP="00132E44">
    <w:pPr>
      <w:pStyle w:val="Cabealho"/>
      <w:tabs>
        <w:tab w:val="clear" w:pos="8838"/>
        <w:tab w:val="right" w:pos="9356"/>
      </w:tabs>
      <w:rPr>
        <w:i/>
        <w:iCs/>
      </w:rPr>
    </w:pPr>
    <w:r>
      <w:rPr>
        <w:noProof/>
      </w:rPr>
      <w:drawing>
        <wp:inline distT="0" distB="0" distL="0" distR="0" wp14:anchorId="488BFD81" wp14:editId="3D891348">
          <wp:extent cx="831600" cy="478800"/>
          <wp:effectExtent l="0" t="0" r="698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rsidR="00582366">
      <w:tab/>
    </w:r>
    <w:r w:rsidR="005823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A4731"/>
    <w:multiLevelType w:val="multilevel"/>
    <w:tmpl w:val="00C007A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914207"/>
    <w:multiLevelType w:val="multilevel"/>
    <w:tmpl w:val="D20EFC5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9"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0"/>
  </w:num>
  <w:num w:numId="2">
    <w:abstractNumId w:val="0"/>
  </w:num>
  <w:num w:numId="3">
    <w:abstractNumId w:val="6"/>
  </w:num>
  <w:num w:numId="4">
    <w:abstractNumId w:val="17"/>
  </w:num>
  <w:num w:numId="5">
    <w:abstractNumId w:val="3"/>
  </w:num>
  <w:num w:numId="6">
    <w:abstractNumId w:val="22"/>
  </w:num>
  <w:num w:numId="7">
    <w:abstractNumId w:val="8"/>
  </w:num>
  <w:num w:numId="8">
    <w:abstractNumId w:val="19"/>
  </w:num>
  <w:num w:numId="9">
    <w:abstractNumId w:val="13"/>
  </w:num>
  <w:num w:numId="10">
    <w:abstractNumId w:val="2"/>
  </w:num>
  <w:num w:numId="11">
    <w:abstractNumId w:val="9"/>
  </w:num>
  <w:num w:numId="12">
    <w:abstractNumId w:val="7"/>
  </w:num>
  <w:num w:numId="13">
    <w:abstractNumId w:val="15"/>
  </w:num>
  <w:num w:numId="14">
    <w:abstractNumId w:val="16"/>
  </w:num>
  <w:num w:numId="15">
    <w:abstractNumId w:val="1"/>
  </w:num>
  <w:num w:numId="16">
    <w:abstractNumId w:val="21"/>
  </w:num>
  <w:num w:numId="17">
    <w:abstractNumId w:val="4"/>
  </w:num>
  <w:num w:numId="18">
    <w:abstractNumId w:val="11"/>
  </w:num>
  <w:num w:numId="19">
    <w:abstractNumId w:val="18"/>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5"/>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0"/>
  </w:num>
  <w:num w:numId="35">
    <w:abstractNumId w:val="14"/>
  </w:num>
  <w:num w:numId="36">
    <w:abstractNumId w:val="10"/>
  </w:num>
  <w:num w:numId="37">
    <w:abstractNumId w:val="10"/>
  </w:num>
  <w:num w:numId="38">
    <w:abstractNumId w:val="10"/>
  </w:num>
  <w:num w:numId="39">
    <w:abstractNumId w:val="10"/>
  </w:num>
  <w:num w:numId="40">
    <w:abstractNumId w:val="10"/>
  </w:num>
  <w:num w:numId="41">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1BD8"/>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239"/>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B8F"/>
    <w:rsid w:val="00087C79"/>
    <w:rsid w:val="00090204"/>
    <w:rsid w:val="00090AB4"/>
    <w:rsid w:val="000924E9"/>
    <w:rsid w:val="00093707"/>
    <w:rsid w:val="00093907"/>
    <w:rsid w:val="000940D2"/>
    <w:rsid w:val="000953D8"/>
    <w:rsid w:val="0009568C"/>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2E44"/>
    <w:rsid w:val="0013320D"/>
    <w:rsid w:val="001338F4"/>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4936"/>
    <w:rsid w:val="001569AE"/>
    <w:rsid w:val="0015725D"/>
    <w:rsid w:val="00160D4A"/>
    <w:rsid w:val="00161BA0"/>
    <w:rsid w:val="001620BD"/>
    <w:rsid w:val="00162779"/>
    <w:rsid w:val="001649DC"/>
    <w:rsid w:val="00164AEA"/>
    <w:rsid w:val="00170412"/>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1606"/>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01A1"/>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1C1E"/>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577"/>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0241"/>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3824"/>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479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351"/>
    <w:rsid w:val="003979ED"/>
    <w:rsid w:val="003A0346"/>
    <w:rsid w:val="003A1814"/>
    <w:rsid w:val="003A1B64"/>
    <w:rsid w:val="003A2239"/>
    <w:rsid w:val="003A24CE"/>
    <w:rsid w:val="003A3F3D"/>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21F"/>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2BE"/>
    <w:rsid w:val="00415900"/>
    <w:rsid w:val="0041643D"/>
    <w:rsid w:val="00417672"/>
    <w:rsid w:val="0042089E"/>
    <w:rsid w:val="004209D1"/>
    <w:rsid w:val="00421959"/>
    <w:rsid w:val="00421BB7"/>
    <w:rsid w:val="00421CE2"/>
    <w:rsid w:val="004222F7"/>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DD3"/>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236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A5509"/>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192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462B"/>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D2D"/>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C63DB"/>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5CCE"/>
    <w:rsid w:val="006F66EA"/>
    <w:rsid w:val="006F73F3"/>
    <w:rsid w:val="00700752"/>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1D2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660CD"/>
    <w:rsid w:val="0087099F"/>
    <w:rsid w:val="00873C76"/>
    <w:rsid w:val="0087447F"/>
    <w:rsid w:val="00874ACF"/>
    <w:rsid w:val="00874C75"/>
    <w:rsid w:val="008754A4"/>
    <w:rsid w:val="00875E19"/>
    <w:rsid w:val="00876634"/>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6BB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22C"/>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6FC9"/>
    <w:rsid w:val="00947B26"/>
    <w:rsid w:val="00947C20"/>
    <w:rsid w:val="00950314"/>
    <w:rsid w:val="00951429"/>
    <w:rsid w:val="00951FA2"/>
    <w:rsid w:val="009521AC"/>
    <w:rsid w:val="00952C62"/>
    <w:rsid w:val="009537DD"/>
    <w:rsid w:val="00953B59"/>
    <w:rsid w:val="0095457B"/>
    <w:rsid w:val="00954D10"/>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5DA2"/>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5C92"/>
    <w:rsid w:val="009D6E74"/>
    <w:rsid w:val="009D75AE"/>
    <w:rsid w:val="009D75F2"/>
    <w:rsid w:val="009E1BF4"/>
    <w:rsid w:val="009E27DD"/>
    <w:rsid w:val="009E2CBF"/>
    <w:rsid w:val="009E3538"/>
    <w:rsid w:val="009E4076"/>
    <w:rsid w:val="009E48D6"/>
    <w:rsid w:val="009E4ADA"/>
    <w:rsid w:val="009E4E66"/>
    <w:rsid w:val="009E56F1"/>
    <w:rsid w:val="009E6D88"/>
    <w:rsid w:val="009E6F18"/>
    <w:rsid w:val="009E7C00"/>
    <w:rsid w:val="009F06BA"/>
    <w:rsid w:val="009F17AC"/>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121"/>
    <w:rsid w:val="00A23CB7"/>
    <w:rsid w:val="00A23F32"/>
    <w:rsid w:val="00A2492D"/>
    <w:rsid w:val="00A24B12"/>
    <w:rsid w:val="00A25978"/>
    <w:rsid w:val="00A2605C"/>
    <w:rsid w:val="00A262C1"/>
    <w:rsid w:val="00A27B4C"/>
    <w:rsid w:val="00A27DD7"/>
    <w:rsid w:val="00A30F5F"/>
    <w:rsid w:val="00A310A5"/>
    <w:rsid w:val="00A312E6"/>
    <w:rsid w:val="00A32B4D"/>
    <w:rsid w:val="00A32E46"/>
    <w:rsid w:val="00A332EC"/>
    <w:rsid w:val="00A332F7"/>
    <w:rsid w:val="00A34521"/>
    <w:rsid w:val="00A347DF"/>
    <w:rsid w:val="00A3516B"/>
    <w:rsid w:val="00A36672"/>
    <w:rsid w:val="00A379B9"/>
    <w:rsid w:val="00A407A2"/>
    <w:rsid w:val="00A407C6"/>
    <w:rsid w:val="00A41A6C"/>
    <w:rsid w:val="00A430EB"/>
    <w:rsid w:val="00A43177"/>
    <w:rsid w:val="00A43389"/>
    <w:rsid w:val="00A4412B"/>
    <w:rsid w:val="00A468CD"/>
    <w:rsid w:val="00A50A52"/>
    <w:rsid w:val="00A51EBB"/>
    <w:rsid w:val="00A564C1"/>
    <w:rsid w:val="00A571B5"/>
    <w:rsid w:val="00A5726D"/>
    <w:rsid w:val="00A57726"/>
    <w:rsid w:val="00A603F6"/>
    <w:rsid w:val="00A6357D"/>
    <w:rsid w:val="00A63CF8"/>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414"/>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17F45"/>
    <w:rsid w:val="00B20528"/>
    <w:rsid w:val="00B20743"/>
    <w:rsid w:val="00B22684"/>
    <w:rsid w:val="00B2365F"/>
    <w:rsid w:val="00B25E13"/>
    <w:rsid w:val="00B262D3"/>
    <w:rsid w:val="00B2692E"/>
    <w:rsid w:val="00B26C06"/>
    <w:rsid w:val="00B3247E"/>
    <w:rsid w:val="00B32631"/>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91F"/>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1FBE"/>
    <w:rsid w:val="00C529C0"/>
    <w:rsid w:val="00C53E39"/>
    <w:rsid w:val="00C549A0"/>
    <w:rsid w:val="00C5615A"/>
    <w:rsid w:val="00C614C2"/>
    <w:rsid w:val="00C61A1F"/>
    <w:rsid w:val="00C64008"/>
    <w:rsid w:val="00C6426E"/>
    <w:rsid w:val="00C64A6E"/>
    <w:rsid w:val="00C64AAA"/>
    <w:rsid w:val="00C66174"/>
    <w:rsid w:val="00C66278"/>
    <w:rsid w:val="00C67D53"/>
    <w:rsid w:val="00C67F2B"/>
    <w:rsid w:val="00C70D00"/>
    <w:rsid w:val="00C71931"/>
    <w:rsid w:val="00C73EE7"/>
    <w:rsid w:val="00C74298"/>
    <w:rsid w:val="00C74809"/>
    <w:rsid w:val="00C74D19"/>
    <w:rsid w:val="00C77162"/>
    <w:rsid w:val="00C80370"/>
    <w:rsid w:val="00C8135B"/>
    <w:rsid w:val="00C8247D"/>
    <w:rsid w:val="00C82ED6"/>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31F6"/>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03B3"/>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3C2"/>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1CA"/>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609A5A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 w:type="character" w:customStyle="1" w:styleId="indent2">
    <w:name w:val="indent2"/>
    <w:basedOn w:val="Fontepargpadro"/>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35818198">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 w:id="21123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1 6 " ? > < p r o p e r t i e s   x m l n s = " h t t p : / / w w w . i m a n a g e . c o m / w o r k / x m l s c h e m a " >  
     < d o c u m e n t i d > R J ! 1 7 9 4 7 2 9 . 4 < / d o c u m e n t i d >  
     < s e n d e r i d > P E D R O < / s e n d e r i d >  
     < s e n d e r e m a i l > P V A S C O N C E L L O S @ P I N H E I R O G U I M A R A E S . C O M . B R < / s e n d e r e m a i l >  
     < l a s t m o d i f i e d > 2 0 2 1 - 1 2 - 1 5 T 1 7 : 2 1 : 0 0 . 0 0 0 0 0 0 0 - 0 3 : 0 0 < / l a s t m o d i f i e d >  
     < d a t a b a s e > R J < / 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2.xml><?xml version="1.0" encoding="utf-8"?>
<ds:datastoreItem xmlns:ds="http://schemas.openxmlformats.org/officeDocument/2006/customXml" ds:itemID="{6498DF30-B233-4E50-B0B4-5AF4069217B7}">
  <ds:schemaRefs>
    <ds:schemaRef ds:uri="http://www.imanage.com/work/xmlschema"/>
  </ds:schemaRefs>
</ds:datastoreItem>
</file>

<file path=customXml/itemProps3.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4.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5.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E43659D0-6B5B-4CAD-84C4-491A2A8AB623}">
  <ds:schemaRefs>
    <ds:schemaRef ds:uri="http://schemas.openxmlformats.org/officeDocument/2006/bibliography"/>
  </ds:schemaRefs>
</ds:datastoreItem>
</file>

<file path=customXml/itemProps7.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FD923E5-453C-4375-BDCA-FABAE63C45E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2874</Words>
  <Characters>16884</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Carlos Bacha</cp:lastModifiedBy>
  <cp:revision>2</cp:revision>
  <cp:lastPrinted>2019-09-16T20:34:00Z</cp:lastPrinted>
  <dcterms:created xsi:type="dcterms:W3CDTF">2021-12-20T21:21:00Z</dcterms:created>
  <dcterms:modified xsi:type="dcterms:W3CDTF">2021-12-20T21:21:00Z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RJ-1794729v1</vt:lpwstr>
  </property>
</Properties>
</file>