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r w:rsidR="0039119A">
        <w:rPr>
          <w:rFonts w:ascii="Times New Roman" w:hAnsi="Times New Roman"/>
          <w:sz w:val="24"/>
          <w:szCs w:val="24"/>
        </w:rPr>
        <w:t>Simplific</w:t>
      </w:r>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005FE9D7" w:rsidR="0069688C" w:rsidRPr="005E7C93" w:rsidRDefault="00ED776F" w:rsidP="0069688C">
      <w:pPr>
        <w:spacing w:after="0" w:line="240" w:lineRule="auto"/>
        <w:jc w:val="right"/>
        <w:rPr>
          <w:rFonts w:ascii="Times New Roman" w:hAnsi="Times New Roman"/>
          <w:sz w:val="24"/>
          <w:szCs w:val="24"/>
        </w:rPr>
      </w:pPr>
      <w:r>
        <w:rPr>
          <w:rFonts w:ascii="Times New Roman" w:hAnsi="Times New Roman"/>
          <w:sz w:val="24"/>
          <w:szCs w:val="24"/>
        </w:rPr>
        <w:t>Rio de Janeiro</w:t>
      </w:r>
      <w:r w:rsidR="0069688C" w:rsidRPr="005E7C93">
        <w:rPr>
          <w:rFonts w:ascii="Times New Roman" w:hAnsi="Times New Roman"/>
          <w:sz w:val="24"/>
          <w:szCs w:val="24"/>
        </w:rPr>
        <w:t xml:space="preserve">, [•] de </w:t>
      </w:r>
      <w:ins w:id="0" w:author="Pedro Vasconcellos" w:date="2022-08-30T14:23:00Z">
        <w:r w:rsidR="00D20546" w:rsidRPr="00D20546">
          <w:rPr>
            <w:rFonts w:ascii="Times New Roman" w:hAnsi="Times New Roman"/>
            <w:sz w:val="24"/>
            <w:szCs w:val="24"/>
          </w:rPr>
          <w:t>[•]</w:t>
        </w:r>
      </w:ins>
      <w:del w:id="1" w:author="Pedro Vasconcellos" w:date="2022-08-30T14:23:00Z">
        <w:r w:rsidR="00FD28C3" w:rsidDel="00D20546">
          <w:rPr>
            <w:rFonts w:ascii="Times New Roman" w:hAnsi="Times New Roman"/>
            <w:sz w:val="24"/>
            <w:szCs w:val="24"/>
          </w:rPr>
          <w:delText>agosto</w:delText>
        </w:r>
      </w:del>
      <w:r w:rsidR="00FD28C3" w:rsidRPr="005E7C93">
        <w:rPr>
          <w:rFonts w:ascii="Times New Roman" w:hAnsi="Times New Roman"/>
          <w:sz w:val="24"/>
          <w:szCs w:val="24"/>
        </w:rPr>
        <w:t xml:space="preserve"> </w:t>
      </w:r>
      <w:r w:rsidR="0069688C" w:rsidRPr="005E7C93">
        <w:rPr>
          <w:rFonts w:ascii="Times New Roman" w:hAnsi="Times New Roman"/>
          <w:sz w:val="24"/>
          <w:szCs w:val="24"/>
        </w:rPr>
        <w:t>de 2022.</w:t>
      </w:r>
    </w:p>
    <w:p w14:paraId="1E368772" w14:textId="77777777" w:rsidR="0069688C" w:rsidRDefault="0069688C" w:rsidP="00340064">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340064">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40064">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40064">
      <w:pPr>
        <w:spacing w:after="0" w:line="240" w:lineRule="auto"/>
        <w:jc w:val="both"/>
        <w:rPr>
          <w:rFonts w:ascii="Times New Roman" w:hAnsi="Times New Roman"/>
          <w:b/>
          <w:sz w:val="24"/>
          <w:szCs w:val="24"/>
        </w:rPr>
        <w:pPrChange w:id="2" w:author="Pedro Vasconcellos" w:date="2022-08-30T14:43:00Z">
          <w:pPr>
            <w:spacing w:after="0"/>
            <w:jc w:val="both"/>
          </w:pPr>
        </w:pPrChange>
      </w:pPr>
    </w:p>
    <w:p w14:paraId="6B0165DE" w14:textId="5D0998F0" w:rsidR="00371E2A" w:rsidRPr="003F18C5" w:rsidRDefault="00371E2A" w:rsidP="00340064">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 xml:space="preserve">Itaú </w:t>
      </w:r>
      <w:r w:rsidR="000A0F79" w:rsidRPr="000A0F79">
        <w:rPr>
          <w:rFonts w:ascii="Times New Roman" w:hAnsi="Times New Roman"/>
          <w:bCs/>
          <w:smallCaps/>
          <w:sz w:val="24"/>
          <w:szCs w:val="24"/>
        </w:rPr>
        <w:t>Corretora de Valores</w:t>
      </w:r>
      <w:r w:rsidR="000A0F79" w:rsidRPr="000A0F79" w:rsidDel="000A0F79">
        <w:rPr>
          <w:rFonts w:ascii="Times New Roman" w:hAnsi="Times New Roman"/>
          <w:bCs/>
          <w:smallCaps/>
          <w:sz w:val="24"/>
          <w:szCs w:val="24"/>
        </w:rPr>
        <w:t xml:space="preserve"> </w:t>
      </w:r>
      <w:r w:rsidRPr="003F18C5">
        <w:rPr>
          <w:rFonts w:ascii="Times New Roman" w:hAnsi="Times New Roman"/>
          <w:bCs/>
          <w:smallCaps/>
          <w:sz w:val="24"/>
          <w:szCs w:val="24"/>
        </w:rPr>
        <w:t>S.A.</w:t>
      </w:r>
    </w:p>
    <w:p w14:paraId="5F8AB74B" w14:textId="77777777" w:rsidR="000A0F79" w:rsidRDefault="000A0F79" w:rsidP="00340064">
      <w:pPr>
        <w:spacing w:after="0" w:line="240" w:lineRule="auto"/>
        <w:jc w:val="both"/>
        <w:rPr>
          <w:rFonts w:ascii="Times New Roman" w:hAnsi="Times New Roman"/>
          <w:sz w:val="24"/>
          <w:szCs w:val="24"/>
        </w:rPr>
      </w:pPr>
      <w:r w:rsidRPr="000A0F79">
        <w:rPr>
          <w:rFonts w:ascii="Times New Roman" w:hAnsi="Times New Roman"/>
          <w:sz w:val="24"/>
          <w:szCs w:val="24"/>
        </w:rPr>
        <w:t>Rua Santa Virgínia, 299</w:t>
      </w:r>
    </w:p>
    <w:p w14:paraId="24672831" w14:textId="0DFA89F2" w:rsidR="000A0F79" w:rsidRDefault="000A0F79" w:rsidP="00340064">
      <w:pPr>
        <w:spacing w:after="0" w:line="240" w:lineRule="auto"/>
        <w:jc w:val="both"/>
        <w:rPr>
          <w:rFonts w:ascii="Times New Roman" w:hAnsi="Times New Roman"/>
          <w:sz w:val="24"/>
          <w:szCs w:val="24"/>
        </w:rPr>
      </w:pPr>
      <w:r w:rsidRPr="000A0F79">
        <w:rPr>
          <w:rFonts w:ascii="Times New Roman" w:hAnsi="Times New Roman"/>
          <w:sz w:val="24"/>
          <w:szCs w:val="24"/>
        </w:rPr>
        <w:t>CA Tatuapé – Bloco B – Térreo</w:t>
      </w:r>
    </w:p>
    <w:p w14:paraId="2FADE2D2" w14:textId="67151FDC" w:rsidR="00371E2A" w:rsidRDefault="00681C01" w:rsidP="00340064">
      <w:pPr>
        <w:spacing w:after="0" w:line="240" w:lineRule="auto"/>
        <w:jc w:val="both"/>
        <w:rPr>
          <w:rFonts w:ascii="Times New Roman" w:hAnsi="Times New Roman"/>
          <w:sz w:val="24"/>
          <w:szCs w:val="24"/>
        </w:rPr>
      </w:pPr>
      <w:r>
        <w:rPr>
          <w:rFonts w:ascii="Times New Roman" w:hAnsi="Times New Roman"/>
          <w:sz w:val="24"/>
          <w:szCs w:val="24"/>
        </w:rPr>
        <w:t xml:space="preserve">Gerência </w:t>
      </w:r>
      <w:r w:rsidR="00371E2A">
        <w:rPr>
          <w:rFonts w:ascii="Times New Roman" w:hAnsi="Times New Roman"/>
          <w:sz w:val="24"/>
          <w:szCs w:val="24"/>
        </w:rPr>
        <w:t xml:space="preserve">de Escrituração </w:t>
      </w:r>
      <w:r w:rsidR="000A0F79" w:rsidRPr="000A0F79">
        <w:rPr>
          <w:rFonts w:ascii="Times New Roman" w:hAnsi="Times New Roman"/>
          <w:sz w:val="24"/>
          <w:szCs w:val="24"/>
        </w:rPr>
        <w:t>– Área de Processamento</w:t>
      </w:r>
    </w:p>
    <w:p w14:paraId="79B856AD" w14:textId="7025226A" w:rsidR="00371E2A" w:rsidRPr="00A21D6D" w:rsidRDefault="00371E2A" w:rsidP="00340064">
      <w:pPr>
        <w:spacing w:after="0" w:line="240" w:lineRule="auto"/>
        <w:jc w:val="both"/>
        <w:rPr>
          <w:rFonts w:ascii="Times New Roman" w:hAnsi="Times New Roman"/>
          <w:sz w:val="24"/>
          <w:szCs w:val="24"/>
        </w:rPr>
      </w:pPr>
      <w:r w:rsidRPr="00A21D6D">
        <w:rPr>
          <w:rFonts w:ascii="Times New Roman" w:hAnsi="Times New Roman"/>
          <w:sz w:val="24"/>
          <w:szCs w:val="24"/>
        </w:rPr>
        <w:t>At.:</w:t>
      </w:r>
      <w:r w:rsidRPr="00A21D6D">
        <w:rPr>
          <w:rFonts w:ascii="Times New Roman" w:hAnsi="Times New Roman"/>
          <w:sz w:val="24"/>
          <w:szCs w:val="24"/>
        </w:rPr>
        <w:tab/>
      </w:r>
      <w:r w:rsidR="000A0F79" w:rsidRPr="00ED776F">
        <w:rPr>
          <w:rFonts w:ascii="Times New Roman" w:hAnsi="Times New Roman"/>
          <w:sz w:val="24"/>
          <w:szCs w:val="24"/>
        </w:rPr>
        <w:t xml:space="preserve">Sr. </w:t>
      </w:r>
      <w:r w:rsidR="000A0F79" w:rsidRPr="00A21D6D">
        <w:rPr>
          <w:rFonts w:ascii="Times New Roman" w:hAnsi="Times New Roman"/>
          <w:sz w:val="24"/>
          <w:szCs w:val="24"/>
        </w:rPr>
        <w:t>André Sales</w:t>
      </w:r>
    </w:p>
    <w:p w14:paraId="07A170F1" w14:textId="56B44823" w:rsidR="000A0F79" w:rsidRDefault="00371E2A" w:rsidP="00340064">
      <w:pPr>
        <w:spacing w:after="0" w:line="240" w:lineRule="auto"/>
        <w:jc w:val="both"/>
        <w:rPr>
          <w:rStyle w:val="Hyperlink"/>
          <w:rFonts w:ascii="Times New Roman" w:hAnsi="Times New Roman"/>
          <w:color w:val="auto"/>
          <w:sz w:val="24"/>
          <w:szCs w:val="24"/>
          <w:u w:val="none"/>
        </w:rPr>
        <w:pPrChange w:id="3" w:author="Pedro Vasconcellos" w:date="2022-08-30T14:43:00Z">
          <w:pPr>
            <w:spacing w:after="0"/>
            <w:jc w:val="both"/>
          </w:pPr>
        </w:pPrChange>
      </w:pPr>
      <w:r w:rsidRPr="000A0F79">
        <w:rPr>
          <w:rFonts w:ascii="Times New Roman" w:hAnsi="Times New Roman"/>
          <w:sz w:val="24"/>
          <w:szCs w:val="24"/>
        </w:rPr>
        <w:t>E-mail:</w:t>
      </w:r>
      <w:r w:rsidR="000A0F79">
        <w:rPr>
          <w:rFonts w:ascii="Times New Roman" w:hAnsi="Times New Roman"/>
          <w:sz w:val="24"/>
          <w:szCs w:val="24"/>
        </w:rPr>
        <w:tab/>
      </w:r>
      <w:r w:rsidR="000A0F79" w:rsidRPr="00ED776F">
        <w:rPr>
          <w:rStyle w:val="Hyperlink"/>
          <w:rFonts w:ascii="Times New Roman" w:hAnsi="Times New Roman"/>
          <w:color w:val="auto"/>
          <w:sz w:val="24"/>
          <w:szCs w:val="24"/>
          <w:u w:val="none"/>
        </w:rPr>
        <w:t>andre.sales@itau-unibanco.com.br</w:t>
      </w:r>
    </w:p>
    <w:p w14:paraId="2FE22F3F" w14:textId="0743BEE1" w:rsidR="00371E2A" w:rsidRPr="000A0F79" w:rsidRDefault="000A0F79" w:rsidP="00340064">
      <w:pPr>
        <w:spacing w:after="0" w:line="240" w:lineRule="auto"/>
        <w:ind w:left="708" w:firstLine="708"/>
        <w:jc w:val="both"/>
        <w:rPr>
          <w:rFonts w:ascii="Times New Roman" w:hAnsi="Times New Roman"/>
          <w:b/>
          <w:sz w:val="24"/>
          <w:szCs w:val="24"/>
        </w:rPr>
        <w:pPrChange w:id="4" w:author="Pedro Vasconcellos" w:date="2022-08-30T14:43:00Z">
          <w:pPr>
            <w:spacing w:after="0"/>
            <w:ind w:left="708" w:firstLine="708"/>
            <w:jc w:val="both"/>
          </w:pPr>
        </w:pPrChange>
      </w:pPr>
      <w:r w:rsidRPr="00ED776F">
        <w:rPr>
          <w:rStyle w:val="Hyperlink"/>
          <w:rFonts w:ascii="Times New Roman" w:hAnsi="Times New Roman"/>
          <w:color w:val="auto"/>
          <w:sz w:val="24"/>
          <w:szCs w:val="24"/>
          <w:u w:val="none"/>
        </w:rPr>
        <w:t>escrituracaorendavariavel@itau-unibanco.com.br</w:t>
      </w:r>
    </w:p>
    <w:p w14:paraId="133B5C3B" w14:textId="77777777" w:rsidR="00371E2A" w:rsidRPr="000A0F79" w:rsidRDefault="00371E2A" w:rsidP="00340064">
      <w:pPr>
        <w:spacing w:after="0" w:line="240" w:lineRule="auto"/>
        <w:jc w:val="both"/>
        <w:rPr>
          <w:rFonts w:ascii="Times New Roman" w:hAnsi="Times New Roman"/>
          <w:sz w:val="24"/>
          <w:szCs w:val="24"/>
        </w:rPr>
        <w:pPrChange w:id="5" w:author="Pedro Vasconcellos" w:date="2022-08-30T14:43:00Z">
          <w:pPr>
            <w:spacing w:after="0"/>
            <w:jc w:val="both"/>
          </w:pPr>
        </w:pPrChange>
      </w:pPr>
    </w:p>
    <w:p w14:paraId="674DFCD4" w14:textId="77777777" w:rsidR="00371E2A" w:rsidRPr="00C12C6C" w:rsidRDefault="00371E2A" w:rsidP="00340064">
      <w:pPr>
        <w:spacing w:after="0" w:line="240" w:lineRule="auto"/>
        <w:jc w:val="both"/>
        <w:rPr>
          <w:rFonts w:ascii="Times New Roman" w:hAnsi="Times New Roman"/>
          <w:sz w:val="24"/>
          <w:szCs w:val="24"/>
        </w:rPr>
        <w:pPrChange w:id="6" w:author="Pedro Vasconcellos" w:date="2022-08-30T14:43:00Z">
          <w:pPr>
            <w:spacing w:after="0"/>
            <w:jc w:val="both"/>
          </w:pPr>
        </w:pPrChange>
      </w:pPr>
      <w:r w:rsidRPr="00C12C6C">
        <w:rPr>
          <w:rFonts w:ascii="Times New Roman" w:hAnsi="Times New Roman"/>
          <w:sz w:val="24"/>
          <w:szCs w:val="24"/>
        </w:rPr>
        <w:t>Com cópia para:</w:t>
      </w:r>
    </w:p>
    <w:p w14:paraId="35E9301A" w14:textId="77777777" w:rsidR="00371E2A" w:rsidRPr="00C12C6C" w:rsidRDefault="00371E2A" w:rsidP="00340064">
      <w:pPr>
        <w:spacing w:after="0" w:line="240" w:lineRule="auto"/>
        <w:jc w:val="both"/>
        <w:rPr>
          <w:rFonts w:ascii="Times New Roman" w:hAnsi="Times New Roman"/>
          <w:sz w:val="24"/>
          <w:szCs w:val="24"/>
        </w:rPr>
        <w:pPrChange w:id="7" w:author="Pedro Vasconcellos" w:date="2022-08-30T14:43:00Z">
          <w:pPr>
            <w:spacing w:after="0"/>
            <w:jc w:val="both"/>
          </w:pPr>
        </w:pPrChange>
      </w:pPr>
    </w:p>
    <w:p w14:paraId="3AE9D394" w14:textId="77777777" w:rsidR="0039119A" w:rsidRPr="007A4484" w:rsidRDefault="0039119A" w:rsidP="00340064">
      <w:pPr>
        <w:spacing w:after="0" w:line="240" w:lineRule="auto"/>
        <w:jc w:val="both"/>
        <w:rPr>
          <w:rFonts w:ascii="Times New Roman" w:hAnsi="Times New Roman"/>
          <w:bCs/>
          <w:smallCaps/>
          <w:sz w:val="24"/>
          <w:szCs w:val="24"/>
        </w:rPr>
        <w:pPrChange w:id="8" w:author="Pedro Vasconcellos" w:date="2022-08-30T14:43:00Z">
          <w:pPr>
            <w:spacing w:after="0" w:line="276" w:lineRule="auto"/>
            <w:jc w:val="both"/>
          </w:pPr>
        </w:pPrChange>
      </w:pPr>
      <w:r w:rsidRPr="007A4484">
        <w:rPr>
          <w:rFonts w:ascii="Times New Roman" w:hAnsi="Times New Roman"/>
          <w:bCs/>
          <w:smallCaps/>
          <w:sz w:val="24"/>
          <w:szCs w:val="24"/>
        </w:rPr>
        <w:t>Andrade Gutierrez Participações S.A</w:t>
      </w:r>
    </w:p>
    <w:p w14:paraId="37669FEB" w14:textId="77777777" w:rsidR="0039119A" w:rsidRDefault="0039119A" w:rsidP="00340064">
      <w:pPr>
        <w:spacing w:after="0" w:line="240" w:lineRule="auto"/>
        <w:jc w:val="both"/>
        <w:rPr>
          <w:rFonts w:ascii="Times New Roman" w:hAnsi="Times New Roman"/>
          <w:sz w:val="24"/>
          <w:szCs w:val="24"/>
        </w:rPr>
        <w:pPrChange w:id="9" w:author="Pedro Vasconcellos" w:date="2022-08-30T14:43:00Z">
          <w:pPr>
            <w:spacing w:after="0" w:line="276" w:lineRule="auto"/>
            <w:jc w:val="both"/>
          </w:pPr>
        </w:pPrChange>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4944C8E0" w:rsidR="0039119A" w:rsidRDefault="0039119A" w:rsidP="00340064">
      <w:pPr>
        <w:spacing w:after="0" w:line="240" w:lineRule="auto"/>
        <w:jc w:val="both"/>
        <w:rPr>
          <w:rFonts w:ascii="Times New Roman" w:hAnsi="Times New Roman"/>
          <w:sz w:val="24"/>
          <w:szCs w:val="24"/>
        </w:rPr>
        <w:pPrChange w:id="10" w:author="Pedro Vasconcellos" w:date="2022-08-30T14:43:00Z">
          <w:pPr>
            <w:spacing w:after="0" w:line="276" w:lineRule="auto"/>
            <w:jc w:val="both"/>
          </w:pPr>
        </w:pPrChange>
      </w:pPr>
      <w:r w:rsidRPr="00586A93">
        <w:rPr>
          <w:rFonts w:ascii="Times New Roman" w:hAnsi="Times New Roman"/>
          <w:sz w:val="24"/>
          <w:szCs w:val="24"/>
        </w:rPr>
        <w:t>30110-937</w:t>
      </w:r>
      <w:r w:rsidR="00681C01">
        <w:rPr>
          <w:rFonts w:ascii="Times New Roman" w:hAnsi="Times New Roman"/>
          <w:sz w:val="24"/>
          <w:szCs w:val="24"/>
        </w:rPr>
        <w:t>,</w:t>
      </w:r>
      <w:r>
        <w:rPr>
          <w:rFonts w:ascii="Times New Roman" w:hAnsi="Times New Roman"/>
          <w:sz w:val="24"/>
          <w:szCs w:val="24"/>
        </w:rPr>
        <w:t xml:space="preserve"> </w:t>
      </w:r>
      <w:r w:rsidRPr="00586A93">
        <w:rPr>
          <w:rFonts w:ascii="Times New Roman" w:hAnsi="Times New Roman"/>
          <w:sz w:val="24"/>
          <w:szCs w:val="24"/>
        </w:rPr>
        <w:t>Belo Horizonte</w:t>
      </w:r>
      <w:r>
        <w:rPr>
          <w:rFonts w:ascii="Times New Roman" w:hAnsi="Times New Roman"/>
          <w:sz w:val="24"/>
          <w:szCs w:val="24"/>
        </w:rPr>
        <w:t>, MG</w:t>
      </w:r>
    </w:p>
    <w:p w14:paraId="03180102" w14:textId="77777777" w:rsidR="0039119A" w:rsidRDefault="0039119A" w:rsidP="00340064">
      <w:pPr>
        <w:spacing w:after="0" w:line="240" w:lineRule="auto"/>
        <w:jc w:val="both"/>
        <w:rPr>
          <w:rFonts w:ascii="Times New Roman" w:hAnsi="Times New Roman"/>
          <w:sz w:val="24"/>
          <w:szCs w:val="24"/>
        </w:rPr>
        <w:pPrChange w:id="11" w:author="Pedro Vasconcellos" w:date="2022-08-30T14:43:00Z">
          <w:pPr>
            <w:spacing w:after="0" w:line="276" w:lineRule="auto"/>
            <w:jc w:val="both"/>
          </w:pPr>
        </w:pPrChange>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40064">
      <w:pPr>
        <w:spacing w:after="0" w:line="240" w:lineRule="auto"/>
        <w:jc w:val="both"/>
        <w:rPr>
          <w:rFonts w:ascii="Times New Roman" w:hAnsi="Times New Roman"/>
          <w:sz w:val="24"/>
          <w:szCs w:val="24"/>
        </w:rPr>
        <w:pPrChange w:id="12" w:author="Pedro Vasconcellos" w:date="2022-08-30T14:43:00Z">
          <w:pPr>
            <w:spacing w:after="0" w:line="276" w:lineRule="auto"/>
            <w:jc w:val="both"/>
          </w:pPr>
        </w:pPrChange>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340064">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340064">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340064">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340064">
      <w:pPr>
        <w:spacing w:after="0" w:line="240" w:lineRule="auto"/>
        <w:jc w:val="both"/>
        <w:rPr>
          <w:rFonts w:ascii="Times New Roman" w:hAnsi="Times New Roman"/>
          <w:sz w:val="24"/>
          <w:szCs w:val="24"/>
        </w:rPr>
        <w:pPrChange w:id="13" w:author="Pedro Vasconcellos" w:date="2022-08-30T14:43:00Z">
          <w:pPr>
            <w:spacing w:after="0" w:line="276" w:lineRule="auto"/>
            <w:jc w:val="both"/>
          </w:pPr>
        </w:pPrChange>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340064">
      <w:pPr>
        <w:spacing w:after="0" w:line="240" w:lineRule="auto"/>
        <w:jc w:val="both"/>
        <w:rPr>
          <w:rFonts w:ascii="Times New Roman" w:hAnsi="Times New Roman"/>
          <w:sz w:val="24"/>
          <w:szCs w:val="24"/>
        </w:rPr>
        <w:pPrChange w:id="14" w:author="Pedro Vasconcellos" w:date="2022-08-30T14:43:00Z">
          <w:pPr>
            <w:spacing w:after="0" w:line="276" w:lineRule="auto"/>
            <w:jc w:val="both"/>
          </w:pPr>
        </w:pPrChange>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340064">
      <w:pPr>
        <w:pStyle w:val="Corpodetexto2"/>
        <w:spacing w:after="0" w:line="240" w:lineRule="auto"/>
        <w:ind w:left="1950" w:hanging="1950"/>
        <w:rPr>
          <w:rFonts w:ascii="Times New Roman" w:hAnsi="Times New Roman"/>
          <w:sz w:val="24"/>
          <w:szCs w:val="24"/>
        </w:rPr>
      </w:pPr>
    </w:p>
    <w:p w14:paraId="7AD840D3" w14:textId="77777777" w:rsidR="0069688C" w:rsidRDefault="0069688C" w:rsidP="00340064">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340064">
      <w:pPr>
        <w:pStyle w:val="Corpodetexto2"/>
        <w:spacing w:after="0" w:line="240" w:lineRule="auto"/>
        <w:ind w:left="1950" w:hanging="1950"/>
        <w:jc w:val="center"/>
        <w:rPr>
          <w:rFonts w:ascii="Times New Roman" w:hAnsi="Times New Roman"/>
          <w:smallCaps/>
          <w:sz w:val="24"/>
          <w:szCs w:val="24"/>
        </w:rPr>
      </w:pPr>
    </w:p>
    <w:p w14:paraId="713273B9" w14:textId="16978995" w:rsidR="0069688C" w:rsidRPr="00983605" w:rsidRDefault="0069688C">
      <w:pPr>
        <w:pStyle w:val="Corpodetexto2"/>
        <w:spacing w:after="0" w:line="240" w:lineRule="auto"/>
        <w:ind w:left="993" w:hanging="993"/>
        <w:jc w:val="both"/>
        <w:rPr>
          <w:rFonts w:ascii="Times New Roman" w:hAnsi="Times New Roman"/>
          <w:i/>
          <w:iCs/>
          <w:sz w:val="24"/>
          <w:szCs w:val="24"/>
          <w:u w:val="single"/>
        </w:rPr>
        <w:pPrChange w:id="15" w:author="Pedro Vasconcellos" w:date="2022-08-30T14:23:00Z">
          <w:pPr>
            <w:pStyle w:val="Corpodetexto2"/>
            <w:spacing w:after="0" w:line="240" w:lineRule="auto"/>
            <w:ind w:left="993" w:hanging="993"/>
          </w:pPr>
        </w:pPrChange>
      </w:pPr>
      <w:r>
        <w:rPr>
          <w:rFonts w:ascii="Times New Roman" w:hAnsi="Times New Roman"/>
          <w:smallCaps/>
          <w:sz w:val="24"/>
          <w:szCs w:val="24"/>
        </w:rPr>
        <w:t>Re.:</w:t>
      </w:r>
      <w:r>
        <w:rPr>
          <w:rFonts w:ascii="Times New Roman" w:hAnsi="Times New Roman"/>
          <w:smallCaps/>
          <w:sz w:val="24"/>
          <w:szCs w:val="24"/>
        </w:rPr>
        <w:tab/>
      </w:r>
      <w:bookmarkStart w:id="16" w:name="_Hlk111559862"/>
      <w:ins w:id="17" w:author="Pedro Vasconcellos" w:date="2022-08-30T14:33:00Z">
        <w:r w:rsidR="00DD19F0" w:rsidRPr="00DD19F0">
          <w:rPr>
            <w:rFonts w:ascii="Times New Roman" w:hAnsi="Times New Roman"/>
            <w:sz w:val="24"/>
            <w:szCs w:val="24"/>
            <w:u w:val="single"/>
            <w:rPrChange w:id="18" w:author="Pedro Vasconcellos" w:date="2022-08-30T14:33:00Z">
              <w:rPr>
                <w:rFonts w:ascii="Times New Roman" w:hAnsi="Times New Roman"/>
                <w:smallCaps/>
                <w:sz w:val="24"/>
                <w:szCs w:val="24"/>
              </w:rPr>
            </w:rPrChange>
          </w:rPr>
          <w:t>Termo de</w:t>
        </w:r>
        <w:r w:rsidR="00DD19F0" w:rsidRPr="00DD19F0">
          <w:rPr>
            <w:rFonts w:ascii="Times New Roman" w:hAnsi="Times New Roman"/>
            <w:smallCaps/>
            <w:sz w:val="24"/>
            <w:szCs w:val="24"/>
            <w:u w:val="single"/>
            <w:rPrChange w:id="19" w:author="Pedro Vasconcellos" w:date="2022-08-30T14:33:00Z">
              <w:rPr>
                <w:rFonts w:ascii="Times New Roman" w:hAnsi="Times New Roman"/>
                <w:smallCaps/>
                <w:sz w:val="24"/>
                <w:szCs w:val="24"/>
              </w:rPr>
            </w:rPrChange>
          </w:rPr>
          <w:t xml:space="preserve"> </w:t>
        </w:r>
      </w:ins>
      <w:r w:rsidRPr="00DD19F0">
        <w:rPr>
          <w:rFonts w:ascii="Times New Roman" w:hAnsi="Times New Roman"/>
          <w:sz w:val="24"/>
          <w:szCs w:val="24"/>
          <w:u w:val="single"/>
        </w:rPr>
        <w:t>Liberação</w:t>
      </w:r>
      <w:r w:rsidRPr="00C66A28">
        <w:rPr>
          <w:rFonts w:ascii="Times New Roman" w:hAnsi="Times New Roman"/>
          <w:sz w:val="24"/>
          <w:szCs w:val="24"/>
          <w:u w:val="single"/>
        </w:rPr>
        <w:t xml:space="preserve"> de Alienação Fiduciária sobre Ações</w:t>
      </w:r>
      <w:r>
        <w:rPr>
          <w:rFonts w:ascii="Times New Roman" w:hAnsi="Times New Roman"/>
          <w:sz w:val="24"/>
          <w:szCs w:val="24"/>
          <w:u w:val="single"/>
        </w:rPr>
        <w:t xml:space="preserve"> CCR</w:t>
      </w:r>
      <w:r w:rsidR="00357263" w:rsidRPr="00D20546">
        <w:rPr>
          <w:rFonts w:ascii="Times New Roman" w:hAnsi="Times New Roman"/>
          <w:sz w:val="24"/>
          <w:szCs w:val="24"/>
          <w:u w:val="single"/>
        </w:rPr>
        <w:t xml:space="preserve">, </w:t>
      </w:r>
      <w:r w:rsidR="00357263" w:rsidRPr="00D20546">
        <w:rPr>
          <w:rFonts w:ascii="Times New Roman" w:hAnsi="Times New Roman"/>
          <w:sz w:val="24"/>
          <w:szCs w:val="24"/>
          <w:u w:val="single"/>
          <w:rPrChange w:id="20" w:author="Pedro Vasconcellos" w:date="2022-08-30T14:23:00Z">
            <w:rPr>
              <w:rFonts w:ascii="Times New Roman" w:hAnsi="Times New Roman"/>
              <w:i/>
              <w:iCs/>
              <w:sz w:val="24"/>
              <w:szCs w:val="24"/>
              <w:u w:val="single"/>
            </w:rPr>
          </w:rPrChange>
        </w:rPr>
        <w:t>Sob Condição Suspensiva de Eficácia</w:t>
      </w:r>
      <w:bookmarkEnd w:id="16"/>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6E999ED9"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e Simplific</w:t>
      </w:r>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celebrado em 4 de dezembro de 2019, entre AGPAR e Simplific,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5ª Emissão</w:t>
      </w:r>
      <w:r w:rsidR="000A0F79">
        <w:rPr>
          <w:rFonts w:ascii="Times New Roman" w:hAnsi="Times New Roman"/>
          <w:sz w:val="24"/>
          <w:szCs w:val="24"/>
        </w:rPr>
        <w:t>"</w:t>
      </w:r>
      <w:r w:rsidR="004B23B3">
        <w:rPr>
          <w:rFonts w:ascii="Times New Roman" w:hAnsi="Times New Roman"/>
          <w:sz w:val="24"/>
          <w:szCs w:val="24"/>
        </w:rPr>
        <w:t>)</w:t>
      </w:r>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Emissão de Debêntures Simples, Não Conversíveis em Ações, da Espécie com Garantia Real, em Série Única, para Colocação Privada, da </w:t>
      </w:r>
      <w:r w:rsidR="00D71069" w:rsidRPr="00BA1DA1">
        <w:rPr>
          <w:rFonts w:ascii="Times New Roman" w:hAnsi="Times New Roman"/>
          <w:sz w:val="24"/>
          <w:szCs w:val="24"/>
        </w:rPr>
        <w:lastRenderedPageBreak/>
        <w:t>Andrade Gutierrez Participações S.A.</w:t>
      </w:r>
      <w:r w:rsidR="00BA1DA1">
        <w:rPr>
          <w:rFonts w:ascii="Times New Roman" w:hAnsi="Times New Roman"/>
          <w:sz w:val="24"/>
          <w:szCs w:val="24"/>
        </w:rPr>
        <w:t>"</w:t>
      </w:r>
      <w:r w:rsidR="00D71069" w:rsidRPr="00D71069">
        <w:rPr>
          <w:rFonts w:ascii="Times New Roman" w:hAnsi="Times New Roman"/>
          <w:sz w:val="24"/>
          <w:szCs w:val="24"/>
        </w:rPr>
        <w:t>, celebrado em 4 de dezembro de 2019, entre AGPAR e Simplific,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6ª Emissão</w:t>
      </w:r>
      <w:r w:rsidR="000A0F79">
        <w:rPr>
          <w:rFonts w:ascii="Times New Roman" w:hAnsi="Times New Roman"/>
          <w:sz w:val="24"/>
          <w:szCs w:val="24"/>
        </w:rPr>
        <w:t>"</w:t>
      </w:r>
      <w:r w:rsidR="004B23B3">
        <w:rPr>
          <w:rFonts w:ascii="Times New Roman" w:hAnsi="Times New Roman"/>
          <w:sz w:val="24"/>
          <w:szCs w:val="24"/>
        </w:rPr>
        <w:t xml:space="preserve"> e, em conjunto com Debêntures 5ª Emissão, as </w:t>
      </w:r>
      <w:r w:rsidR="000A0F79">
        <w:rPr>
          <w:rFonts w:ascii="Times New Roman" w:hAnsi="Times New Roman"/>
          <w:sz w:val="24"/>
          <w:szCs w:val="24"/>
        </w:rPr>
        <w:t>"</w:t>
      </w:r>
      <w:r w:rsidR="004B23B3" w:rsidRPr="004443FB">
        <w:rPr>
          <w:rFonts w:ascii="Times New Roman" w:hAnsi="Times New Roman"/>
          <w:sz w:val="24"/>
          <w:szCs w:val="24"/>
          <w:u w:val="single"/>
        </w:rPr>
        <w:t>Debêntures</w:t>
      </w:r>
      <w:r w:rsidR="000A0F79">
        <w:rPr>
          <w:rFonts w:ascii="Times New Roman" w:hAnsi="Times New Roman"/>
          <w:sz w:val="24"/>
          <w:szCs w:val="24"/>
        </w:rPr>
        <w:t>"</w:t>
      </w:r>
      <w:r w:rsidR="004B23B3">
        <w:rPr>
          <w:rFonts w:ascii="Times New Roman" w:hAnsi="Times New Roman"/>
          <w:sz w:val="24"/>
          <w:szCs w:val="24"/>
        </w:rPr>
        <w:t>)</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0F43690F" w:rsidR="0069688C" w:rsidRPr="00C66A28" w:rsidRDefault="0069688C" w:rsidP="00ED776F">
      <w:pPr>
        <w:spacing w:after="0" w:line="240" w:lineRule="auto"/>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r w:rsidR="00630B9C" w:rsidRPr="00630B9C">
        <w:rPr>
          <w:rFonts w:ascii="Times New Roman" w:hAnsi="Times New Roman"/>
          <w:bCs/>
          <w:smallCaps/>
          <w:sz w:val="24"/>
          <w:szCs w:val="24"/>
        </w:rPr>
        <w:t>Simplific Pavarini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Paulo, na Rua Joaquim Floriano 466, bloco B, conj</w:t>
      </w:r>
      <w:r w:rsidR="00681C01">
        <w:rPr>
          <w:rFonts w:ascii="Times New Roman" w:hAnsi="Times New Roman"/>
          <w:bCs/>
          <w:sz w:val="24"/>
          <w:szCs w:val="24"/>
        </w:rPr>
        <w:t>.</w:t>
      </w:r>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r w:rsidR="0027152A">
        <w:rPr>
          <w:rFonts w:ascii="Times New Roman" w:hAnsi="Times New Roman"/>
          <w:bCs/>
          <w:sz w:val="24"/>
          <w:szCs w:val="24"/>
          <w:u w:val="single"/>
        </w:rPr>
        <w:t>Simplific</w:t>
      </w:r>
      <w:r w:rsidR="005845F2" w:rsidRPr="005845F2">
        <w:rPr>
          <w:rFonts w:ascii="Times New Roman" w:hAnsi="Times New Roman"/>
          <w:bCs/>
          <w:sz w:val="24"/>
          <w:szCs w:val="24"/>
        </w:rPr>
        <w:t xml:space="preserve">"), </w:t>
      </w:r>
      <w:r w:rsidR="000858C1">
        <w:rPr>
          <w:rFonts w:ascii="Times New Roman" w:hAnsi="Times New Roman"/>
          <w:bCs/>
          <w:sz w:val="24"/>
          <w:szCs w:val="24"/>
        </w:rPr>
        <w:t>com o fim de viabilizar a</w:t>
      </w:r>
      <w:r w:rsidRPr="00C66A28">
        <w:rPr>
          <w:rFonts w:ascii="Times New Roman" w:hAnsi="Times New Roman"/>
          <w:bCs/>
          <w:sz w:val="24"/>
          <w:szCs w:val="24"/>
        </w:rPr>
        <w:t xml:space="preserve">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sidR="000858C1">
        <w:rPr>
          <w:rFonts w:ascii="Times New Roman" w:hAnsi="Times New Roman"/>
          <w:bCs/>
          <w:sz w:val="24"/>
          <w:szCs w:val="24"/>
        </w:rPr>
        <w:t xml:space="preserve">, pela AGPAR, vem comunicar a V.Sas., na qualidade de instituição </w:t>
      </w:r>
      <w:proofErr w:type="spellStart"/>
      <w:r w:rsidR="000858C1">
        <w:rPr>
          <w:rFonts w:ascii="Times New Roman" w:hAnsi="Times New Roman"/>
          <w:bCs/>
          <w:sz w:val="24"/>
          <w:szCs w:val="24"/>
        </w:rPr>
        <w:t>escrituradora</w:t>
      </w:r>
      <w:proofErr w:type="spellEnd"/>
      <w:r w:rsidR="000858C1">
        <w:rPr>
          <w:rFonts w:ascii="Times New Roman" w:hAnsi="Times New Roman"/>
          <w:bCs/>
          <w:sz w:val="24"/>
          <w:szCs w:val="24"/>
        </w:rPr>
        <w:t xml:space="preserve"> das Ações Alienadas Fiduciariamente,</w:t>
      </w:r>
      <w:r w:rsidR="000858C1" w:rsidRPr="004A4D63">
        <w:rPr>
          <w:rFonts w:ascii="Times New Roman" w:hAnsi="Times New Roman"/>
          <w:bCs/>
          <w:iCs/>
          <w:sz w:val="24"/>
        </w:rPr>
        <w:t xml:space="preserve"> que</w:t>
      </w:r>
      <w:r w:rsidR="000858C1" w:rsidRPr="00D20546">
        <w:rPr>
          <w:rFonts w:ascii="Times New Roman" w:hAnsi="Times New Roman"/>
          <w:bCs/>
          <w:iCs/>
          <w:sz w:val="24"/>
        </w:rPr>
        <w:t>,</w:t>
      </w:r>
      <w:r w:rsidR="000858C1" w:rsidRPr="00D20546">
        <w:rPr>
          <w:rFonts w:ascii="Times New Roman" w:hAnsi="Times New Roman"/>
          <w:b/>
          <w:iCs/>
          <w:sz w:val="24"/>
          <w:rPrChange w:id="21" w:author="Pedro Vasconcellos" w:date="2022-08-30T14:25:00Z">
            <w:rPr>
              <w:rFonts w:ascii="Times New Roman" w:hAnsi="Times New Roman"/>
              <w:b/>
              <w:i/>
              <w:sz w:val="24"/>
            </w:rPr>
          </w:rPrChange>
        </w:rPr>
        <w:t xml:space="preserve"> mediante (e apenas mediante) o </w:t>
      </w:r>
      <w:r w:rsidR="007761EC" w:rsidRPr="00D20546">
        <w:rPr>
          <w:rFonts w:ascii="Times New Roman" w:hAnsi="Times New Roman"/>
          <w:b/>
          <w:iCs/>
          <w:sz w:val="24"/>
          <w:rPrChange w:id="22" w:author="Pedro Vasconcellos" w:date="2022-08-30T14:25:00Z">
            <w:rPr>
              <w:rFonts w:ascii="Times New Roman" w:hAnsi="Times New Roman"/>
              <w:b/>
              <w:i/>
              <w:sz w:val="24"/>
            </w:rPr>
          </w:rPrChange>
        </w:rPr>
        <w:t>recebimento da posterior confirmação</w:t>
      </w:r>
      <w:del w:id="23" w:author="Pedro Vasconcellos" w:date="2022-08-30T14:24:00Z">
        <w:r w:rsidR="007761EC" w:rsidRPr="00D20546" w:rsidDel="00D20546">
          <w:rPr>
            <w:rFonts w:ascii="Times New Roman" w:hAnsi="Times New Roman"/>
            <w:b/>
            <w:iCs/>
            <w:sz w:val="24"/>
            <w:rPrChange w:id="24" w:author="Pedro Vasconcellos" w:date="2022-08-30T14:25:00Z">
              <w:rPr>
                <w:rFonts w:ascii="Times New Roman" w:hAnsi="Times New Roman"/>
                <w:b/>
                <w:i/>
                <w:sz w:val="24"/>
              </w:rPr>
            </w:rPrChange>
          </w:rPr>
          <w:delText xml:space="preserve"> mencionada abaixo</w:delText>
        </w:r>
      </w:del>
      <w:r w:rsidR="007761EC" w:rsidRPr="00D20546">
        <w:rPr>
          <w:rFonts w:ascii="Times New Roman" w:hAnsi="Times New Roman"/>
          <w:b/>
          <w:iCs/>
          <w:sz w:val="24"/>
          <w:rPrChange w:id="25" w:author="Pedro Vasconcellos" w:date="2022-08-30T14:25:00Z">
            <w:rPr>
              <w:rFonts w:ascii="Times New Roman" w:hAnsi="Times New Roman"/>
              <w:b/>
              <w:i/>
              <w:sz w:val="24"/>
            </w:rPr>
          </w:rPrChange>
        </w:rPr>
        <w:t>,</w:t>
      </w:r>
      <w:del w:id="26" w:author="Pedro Vasconcellos" w:date="2022-08-30T14:25:00Z">
        <w:r w:rsidR="00941D3A" w:rsidRPr="00D20546" w:rsidDel="00D20546">
          <w:rPr>
            <w:rFonts w:ascii="Times New Roman" w:hAnsi="Times New Roman"/>
            <w:b/>
            <w:iCs/>
            <w:sz w:val="24"/>
            <w:rPrChange w:id="27" w:author="Pedro Vasconcellos" w:date="2022-08-30T14:25:00Z">
              <w:rPr>
                <w:rFonts w:ascii="Times New Roman" w:hAnsi="Times New Roman"/>
                <w:b/>
                <w:i/>
                <w:sz w:val="24"/>
              </w:rPr>
            </w:rPrChange>
          </w:rPr>
          <w:delText xml:space="preserve"> </w:delText>
        </w:r>
        <w:r w:rsidR="00941D3A" w:rsidRPr="00D20546" w:rsidDel="00D20546">
          <w:rPr>
            <w:rFonts w:ascii="Times New Roman" w:hAnsi="Times New Roman"/>
            <w:b/>
            <w:iCs/>
            <w:sz w:val="24"/>
            <w:highlight w:val="yellow"/>
            <w:rPrChange w:id="28" w:author="Pedro Vasconcellos" w:date="2022-08-30T14:25:00Z">
              <w:rPr>
                <w:rFonts w:ascii="Times New Roman" w:hAnsi="Times New Roman"/>
                <w:b/>
                <w:i/>
                <w:sz w:val="24"/>
                <w:highlight w:val="yellow"/>
              </w:rPr>
            </w:rPrChange>
          </w:rPr>
          <w:delText>[SP: Não há confirmação mencionada abaixo]</w:delText>
        </w:r>
      </w:del>
      <w:r w:rsidR="007761EC" w:rsidRPr="00D20546">
        <w:rPr>
          <w:rFonts w:ascii="Times New Roman" w:hAnsi="Times New Roman"/>
          <w:b/>
          <w:iCs/>
          <w:sz w:val="24"/>
          <w:rPrChange w:id="29" w:author="Pedro Vasconcellos" w:date="2022-08-30T14:25:00Z">
            <w:rPr>
              <w:rFonts w:ascii="Times New Roman" w:hAnsi="Times New Roman"/>
              <w:b/>
              <w:i/>
              <w:sz w:val="24"/>
            </w:rPr>
          </w:rPrChange>
        </w:rPr>
        <w:t xml:space="preserve"> para fins </w:t>
      </w:r>
      <w:ins w:id="30" w:author="Pedro Vasconcellos" w:date="2022-08-30T14:26:00Z">
        <w:r w:rsidR="00D20546">
          <w:rPr>
            <w:rFonts w:ascii="Times New Roman" w:hAnsi="Times New Roman"/>
            <w:b/>
            <w:iCs/>
            <w:sz w:val="24"/>
          </w:rPr>
          <w:t xml:space="preserve">de comprovação </w:t>
        </w:r>
      </w:ins>
      <w:r w:rsidR="007761EC" w:rsidRPr="00D20546">
        <w:rPr>
          <w:rFonts w:ascii="Times New Roman" w:hAnsi="Times New Roman"/>
          <w:b/>
          <w:iCs/>
          <w:sz w:val="24"/>
          <w:rPrChange w:id="31" w:author="Pedro Vasconcellos" w:date="2022-08-30T14:25:00Z">
            <w:rPr>
              <w:rFonts w:ascii="Times New Roman" w:hAnsi="Times New Roman"/>
              <w:b/>
              <w:i/>
              <w:sz w:val="24"/>
            </w:rPr>
          </w:rPrChange>
        </w:rPr>
        <w:t xml:space="preserve">do </w:t>
      </w:r>
      <w:r w:rsidRPr="00D20546">
        <w:rPr>
          <w:rFonts w:ascii="Times New Roman" w:hAnsi="Times New Roman"/>
          <w:b/>
          <w:iCs/>
          <w:sz w:val="24"/>
          <w:rPrChange w:id="32" w:author="Pedro Vasconcellos" w:date="2022-08-30T14:25:00Z">
            <w:rPr>
              <w:rFonts w:ascii="Times New Roman" w:hAnsi="Times New Roman"/>
              <w:b/>
              <w:i/>
              <w:sz w:val="24"/>
            </w:rPr>
          </w:rPrChange>
        </w:rPr>
        <w:t>implemento da Condição Suspensiva (conforme definido abaixo)</w:t>
      </w:r>
      <w:ins w:id="33" w:author="Pedro Vasconcellos" w:date="2022-08-30T14:26:00Z">
        <w:r w:rsidR="00D20546">
          <w:rPr>
            <w:rFonts w:ascii="Times New Roman" w:hAnsi="Times New Roman"/>
            <w:b/>
            <w:iCs/>
            <w:sz w:val="24"/>
          </w:rPr>
          <w:t>,</w:t>
        </w:r>
      </w:ins>
      <w:r w:rsidR="000858C1" w:rsidRPr="00D20546">
        <w:rPr>
          <w:rFonts w:ascii="Times New Roman" w:hAnsi="Times New Roman"/>
          <w:b/>
          <w:iCs/>
          <w:sz w:val="24"/>
          <w:rPrChange w:id="34" w:author="Pedro Vasconcellos" w:date="2022-08-30T14:25:00Z">
            <w:rPr>
              <w:rFonts w:ascii="Times New Roman" w:hAnsi="Times New Roman"/>
              <w:b/>
              <w:i/>
              <w:sz w:val="24"/>
            </w:rPr>
          </w:rPrChange>
        </w:rPr>
        <w:t xml:space="preserve"> </w:t>
      </w:r>
      <w:r w:rsidR="000858C1">
        <w:rPr>
          <w:rFonts w:ascii="Times New Roman" w:hAnsi="Times New Roman"/>
          <w:b/>
          <w:iCs/>
          <w:sz w:val="24"/>
        </w:rPr>
        <w:t>ficam V.Sas. autorizadas a realizar os seguintes atos</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2FC575FC" w:rsidR="0069688C" w:rsidRPr="00C66A28" w:rsidRDefault="000858C1"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desconstituir e liberar</w:t>
      </w:r>
      <w:r w:rsidR="0069688C" w:rsidRPr="00C66A28">
        <w:rPr>
          <w:rFonts w:ascii="Times New Roman" w:hAnsi="Times New Roman"/>
          <w:sz w:val="24"/>
          <w:szCs w:val="24"/>
        </w:rPr>
        <w:t xml:space="preserve"> a alienação fiduciária constituída sobre as Ações Alienadas Fiduciariamente</w:t>
      </w:r>
      <w:r w:rsidR="00731E14">
        <w:rPr>
          <w:rFonts w:ascii="Times New Roman" w:hAnsi="Times New Roman"/>
          <w:sz w:val="24"/>
          <w:szCs w:val="24"/>
        </w:rPr>
        <w:t xml:space="preserve"> e</w:t>
      </w:r>
      <w:r w:rsidR="0069688C"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0069688C" w:rsidRPr="00C66A28">
        <w:rPr>
          <w:rFonts w:ascii="Times New Roman" w:hAnsi="Times New Roman"/>
          <w:sz w:val="24"/>
          <w:szCs w:val="24"/>
        </w:rPr>
        <w:t>;</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166FD023" w:rsidR="0069688C" w:rsidRPr="00C66A28" w:rsidRDefault="000858C1"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averbar</w:t>
      </w:r>
      <w:r w:rsidR="0069688C" w:rsidRPr="00C66A28">
        <w:rPr>
          <w:rFonts w:ascii="Times New Roman" w:hAnsi="Times New Roman"/>
          <w:sz w:val="24"/>
          <w:szCs w:val="24"/>
        </w:rPr>
        <w:t xml:space="preserve"> a liberação da alienação fiduciária constituída sobre as Ações Alienadas Fiduciariamente </w:t>
      </w:r>
      <w:r w:rsidR="00731E14">
        <w:rPr>
          <w:rFonts w:ascii="Times New Roman" w:hAnsi="Times New Roman"/>
          <w:sz w:val="24"/>
          <w:szCs w:val="24"/>
        </w:rPr>
        <w:t xml:space="preserve">e 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0069688C" w:rsidRPr="00C66A28">
        <w:rPr>
          <w:rFonts w:ascii="Times New Roman" w:hAnsi="Times New Roman"/>
          <w:sz w:val="24"/>
          <w:szCs w:val="24"/>
        </w:rPr>
        <w:t xml:space="preserve">nos registros do Itaú </w:t>
      </w:r>
      <w:r w:rsidR="002829FC" w:rsidRPr="002829FC">
        <w:rPr>
          <w:rFonts w:ascii="Times New Roman" w:hAnsi="Times New Roman"/>
          <w:sz w:val="24"/>
          <w:szCs w:val="24"/>
        </w:rPr>
        <w:t>Corretora de Valores</w:t>
      </w:r>
      <w:r w:rsidR="002829FC" w:rsidRPr="002829FC" w:rsidDel="002829FC">
        <w:rPr>
          <w:rFonts w:ascii="Times New Roman" w:hAnsi="Times New Roman"/>
          <w:sz w:val="24"/>
          <w:szCs w:val="24"/>
        </w:rPr>
        <w:t xml:space="preserve"> </w:t>
      </w:r>
      <w:r w:rsidR="0069688C" w:rsidRPr="00C66A28">
        <w:rPr>
          <w:rFonts w:ascii="Times New Roman" w:hAnsi="Times New Roman"/>
          <w:sz w:val="24"/>
          <w:szCs w:val="24"/>
        </w:rPr>
        <w:t xml:space="preserve">S.A., na qualidade de instituição </w:t>
      </w:r>
      <w:proofErr w:type="spellStart"/>
      <w:r w:rsidR="0069688C" w:rsidRPr="00C66A28">
        <w:rPr>
          <w:rFonts w:ascii="Times New Roman" w:hAnsi="Times New Roman"/>
          <w:sz w:val="24"/>
          <w:szCs w:val="24"/>
        </w:rPr>
        <w:t>escrituradora</w:t>
      </w:r>
      <w:proofErr w:type="spellEnd"/>
      <w:r w:rsidR="0069688C"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5E4E6B08" w:rsidR="0069688C" w:rsidRPr="000311F2" w:rsidRDefault="005845F2">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w:t>
      </w:r>
      <w:del w:id="35" w:author="Pedro Vasconcellos" w:date="2022-08-30T14:27:00Z">
        <w:r w:rsidRPr="00B02198" w:rsidDel="00D20546">
          <w:rPr>
            <w:rFonts w:ascii="Times New Roman" w:hAnsi="Times New Roman"/>
            <w:sz w:val="24"/>
            <w:szCs w:val="24"/>
          </w:rPr>
          <w:delText xml:space="preserve"> automaticamente, </w:delText>
        </w:r>
        <w:r w:rsidRPr="00B02198" w:rsidDel="00D20546">
          <w:rPr>
            <w:rFonts w:ascii="Times New Roman" w:hAnsi="Times New Roman"/>
            <w:i/>
            <w:iCs/>
            <w:sz w:val="24"/>
            <w:szCs w:val="24"/>
          </w:rPr>
          <w:delText>ipso facto</w:delText>
        </w:r>
        <w:r w:rsidRPr="00B02198" w:rsidDel="00D20546">
          <w:rPr>
            <w:rFonts w:ascii="Times New Roman" w:hAnsi="Times New Roman"/>
            <w:sz w:val="24"/>
            <w:szCs w:val="24"/>
          </w:rPr>
          <w:delText>,</w:delText>
        </w:r>
      </w:del>
      <w:r w:rsidRPr="00B02198">
        <w:rPr>
          <w:rFonts w:ascii="Times New Roman" w:hAnsi="Times New Roman"/>
          <w:sz w:val="24"/>
          <w:szCs w:val="24"/>
        </w:rPr>
        <w:t xml:space="preserve"> </w:t>
      </w:r>
      <w:r w:rsidR="00F13B81">
        <w:rPr>
          <w:rFonts w:ascii="Times New Roman" w:hAnsi="Times New Roman"/>
          <w:sz w:val="24"/>
          <w:szCs w:val="24"/>
        </w:rPr>
        <w:t>mediante</w:t>
      </w:r>
      <w:r w:rsidR="00FD1AB7">
        <w:rPr>
          <w:rFonts w:ascii="Times New Roman" w:hAnsi="Times New Roman"/>
          <w:sz w:val="24"/>
          <w:szCs w:val="24"/>
        </w:rPr>
        <w:t xml:space="preserve"> </w:t>
      </w:r>
      <w:r w:rsidR="00FD0F03">
        <w:rPr>
          <w:rFonts w:ascii="Times New Roman" w:hAnsi="Times New Roman"/>
          <w:sz w:val="24"/>
          <w:szCs w:val="24"/>
        </w:rPr>
        <w:t>os depósitos</w:t>
      </w:r>
      <w:ins w:id="36" w:author="Pedro Vasconcellos" w:date="2022-08-30T14:28:00Z">
        <w:r w:rsidR="00D20546">
          <w:rPr>
            <w:rFonts w:ascii="Times New Roman" w:hAnsi="Times New Roman"/>
            <w:sz w:val="24"/>
            <w:szCs w:val="24"/>
          </w:rPr>
          <w:t>,</w:t>
        </w:r>
        <w:r w:rsidR="00D20546" w:rsidRPr="00D20546">
          <w:t xml:space="preserve"> </w:t>
        </w:r>
        <w:r w:rsidR="00D20546" w:rsidRPr="00D20546">
          <w:rPr>
            <w:rFonts w:ascii="Times New Roman" w:hAnsi="Times New Roman"/>
            <w:sz w:val="24"/>
            <w:szCs w:val="24"/>
          </w:rPr>
          <w:t>pelos compradores das Ações Alienadas Fiduciariamente, por conta e ordem da Companhia,</w:t>
        </w:r>
      </w:ins>
      <w:r w:rsidR="00FD0F03">
        <w:rPr>
          <w:rFonts w:ascii="Times New Roman" w:hAnsi="Times New Roman"/>
          <w:sz w:val="24"/>
          <w:szCs w:val="24"/>
        </w:rPr>
        <w:t xml:space="preserve"> (i) </w:t>
      </w:r>
      <w:r w:rsidR="002829FC" w:rsidRPr="002829FC">
        <w:rPr>
          <w:rFonts w:ascii="Times New Roman" w:hAnsi="Times New Roman"/>
          <w:sz w:val="24"/>
          <w:szCs w:val="24"/>
        </w:rPr>
        <w:t xml:space="preserve">na conta nº </w:t>
      </w:r>
      <w:r w:rsidR="006F2F79">
        <w:rPr>
          <w:rFonts w:ascii="Times New Roman" w:hAnsi="Times New Roman"/>
          <w:sz w:val="24"/>
          <w:szCs w:val="24"/>
        </w:rPr>
        <w:t>005</w:t>
      </w:r>
      <w:r w:rsidR="00FD0F03">
        <w:rPr>
          <w:rFonts w:ascii="Times New Roman" w:hAnsi="Times New Roman"/>
          <w:sz w:val="24"/>
          <w:szCs w:val="24"/>
        </w:rPr>
        <w:t>92888-2</w:t>
      </w:r>
      <w:r w:rsidR="002829FC" w:rsidRPr="002829FC">
        <w:rPr>
          <w:rFonts w:ascii="Times New Roman" w:hAnsi="Times New Roman"/>
          <w:sz w:val="24"/>
          <w:szCs w:val="24"/>
        </w:rPr>
        <w:t xml:space="preserve"> de titularidade do Fundo de Investimento em Direitos Creditórios AG Participações 5ª Emissão ("</w:t>
      </w:r>
      <w:r w:rsidR="002829FC" w:rsidRPr="00ED776F">
        <w:rPr>
          <w:rFonts w:ascii="Times New Roman" w:hAnsi="Times New Roman"/>
          <w:sz w:val="24"/>
          <w:szCs w:val="24"/>
          <w:u w:val="single"/>
        </w:rPr>
        <w:t>Debenturista 5ª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5ª Emissão </w:t>
      </w:r>
      <w:r w:rsidR="002829FC" w:rsidRPr="002829FC">
        <w:rPr>
          <w:rFonts w:ascii="Times New Roman" w:hAnsi="Times New Roman"/>
          <w:sz w:val="24"/>
          <w:szCs w:val="24"/>
        </w:rPr>
        <w:t xml:space="preserve">na agência </w:t>
      </w:r>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r w:rsidR="00FD0F03">
        <w:rPr>
          <w:rFonts w:ascii="Times New Roman" w:hAnsi="Times New Roman"/>
          <w:sz w:val="24"/>
          <w:szCs w:val="24"/>
        </w:rPr>
        <w:t xml:space="preserve"> do valor mínimo de R$</w:t>
      </w:r>
      <w:del w:id="37" w:author="Pedro Vasconcellos" w:date="2022-08-30T14:28:00Z">
        <w:r w:rsidR="00FD0F03" w:rsidDel="00D20546">
          <w:rPr>
            <w:rFonts w:ascii="Times New Roman" w:hAnsi="Times New Roman"/>
            <w:sz w:val="24"/>
            <w:szCs w:val="24"/>
          </w:rPr>
          <w:delText xml:space="preserve"> </w:delText>
        </w:r>
      </w:del>
      <w:r w:rsidR="00FD0F03">
        <w:rPr>
          <w:rFonts w:ascii="Times New Roman" w:hAnsi="Times New Roman"/>
          <w:sz w:val="24"/>
          <w:szCs w:val="24"/>
        </w:rPr>
        <w:t>[--] ([--] reais)</w:t>
      </w:r>
      <w:r w:rsidR="006F2F79">
        <w:rPr>
          <w:rFonts w:ascii="Times New Roman" w:hAnsi="Times New Roman"/>
          <w:sz w:val="24"/>
          <w:szCs w:val="24"/>
        </w:rPr>
        <w:t xml:space="preserve">; </w:t>
      </w:r>
      <w:r w:rsidR="002829FC">
        <w:rPr>
          <w:rFonts w:ascii="Times New Roman" w:hAnsi="Times New Roman"/>
          <w:sz w:val="24"/>
          <w:szCs w:val="24"/>
        </w:rPr>
        <w:t>e (</w:t>
      </w:r>
      <w:proofErr w:type="spellStart"/>
      <w:r w:rsidR="002829FC">
        <w:rPr>
          <w:rFonts w:ascii="Times New Roman" w:hAnsi="Times New Roman"/>
          <w:sz w:val="24"/>
          <w:szCs w:val="24"/>
        </w:rPr>
        <w:t>ii</w:t>
      </w:r>
      <w:proofErr w:type="spellEnd"/>
      <w:r w:rsidR="002829FC">
        <w:rPr>
          <w:rFonts w:ascii="Times New Roman" w:hAnsi="Times New Roman"/>
          <w:sz w:val="24"/>
          <w:szCs w:val="24"/>
        </w:rPr>
        <w:t xml:space="preserve">) </w:t>
      </w:r>
      <w:r w:rsidR="002829FC" w:rsidRPr="002829FC">
        <w:rPr>
          <w:rFonts w:ascii="Times New Roman" w:hAnsi="Times New Roman"/>
          <w:sz w:val="24"/>
          <w:szCs w:val="24"/>
        </w:rPr>
        <w:t xml:space="preserve">na conta nº </w:t>
      </w:r>
      <w:r w:rsidR="006F2F79" w:rsidRPr="006F2F79">
        <w:rPr>
          <w:rFonts w:ascii="Times New Roman" w:hAnsi="Times New Roman"/>
          <w:sz w:val="24"/>
          <w:szCs w:val="24"/>
        </w:rPr>
        <w:t xml:space="preserve">00487619-9 </w:t>
      </w:r>
      <w:r w:rsidR="002829FC" w:rsidRPr="002829FC">
        <w:rPr>
          <w:rFonts w:ascii="Times New Roman" w:hAnsi="Times New Roman"/>
          <w:sz w:val="24"/>
          <w:szCs w:val="24"/>
        </w:rPr>
        <w:t xml:space="preserve">de titularidade do </w:t>
      </w:r>
      <w:r w:rsidR="00AC5568" w:rsidRPr="00ED776F">
        <w:rPr>
          <w:rFonts w:ascii="Times New Roman" w:hAnsi="Times New Roman"/>
          <w:bCs/>
          <w:sz w:val="24"/>
          <w:szCs w:val="24"/>
        </w:rPr>
        <w:t>Fundo de Investimento em Direitos Creditórios AGPAR VI</w:t>
      </w:r>
      <w:r w:rsidR="00AC5568" w:rsidRPr="002829FC">
        <w:rPr>
          <w:rFonts w:ascii="Times New Roman" w:hAnsi="Times New Roman"/>
          <w:sz w:val="24"/>
          <w:szCs w:val="24"/>
        </w:rPr>
        <w:t xml:space="preserve"> </w:t>
      </w:r>
      <w:r w:rsidR="002829FC" w:rsidRPr="002829FC">
        <w:rPr>
          <w:rFonts w:ascii="Times New Roman" w:hAnsi="Times New Roman"/>
          <w:sz w:val="24"/>
          <w:szCs w:val="24"/>
        </w:rPr>
        <w:t>("</w:t>
      </w:r>
      <w:r w:rsidR="002829FC" w:rsidRPr="00ED776F">
        <w:rPr>
          <w:rFonts w:ascii="Times New Roman" w:hAnsi="Times New Roman"/>
          <w:sz w:val="24"/>
          <w:szCs w:val="24"/>
          <w:u w:val="single"/>
        </w:rPr>
        <w:t>Debenturista 6ª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6ª Emissão </w:t>
      </w:r>
      <w:r w:rsidR="002829FC" w:rsidRPr="002829FC">
        <w:rPr>
          <w:rFonts w:ascii="Times New Roman" w:hAnsi="Times New Roman"/>
          <w:sz w:val="24"/>
          <w:szCs w:val="24"/>
        </w:rPr>
        <w:t xml:space="preserve">na agência </w:t>
      </w:r>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r w:rsidR="00FD0F03" w:rsidRPr="00FD0F03">
        <w:rPr>
          <w:rFonts w:ascii="Times New Roman" w:hAnsi="Times New Roman"/>
          <w:sz w:val="24"/>
          <w:szCs w:val="24"/>
        </w:rPr>
        <w:t xml:space="preserve"> </w:t>
      </w:r>
      <w:r w:rsidR="00FD0F03">
        <w:rPr>
          <w:rFonts w:ascii="Times New Roman" w:hAnsi="Times New Roman"/>
          <w:sz w:val="24"/>
          <w:szCs w:val="24"/>
        </w:rPr>
        <w:t>do valor mínimo de R$</w:t>
      </w:r>
      <w:del w:id="38" w:author="Pedro Vasconcellos" w:date="2022-08-30T14:28:00Z">
        <w:r w:rsidR="00FD0F03" w:rsidDel="00D20546">
          <w:rPr>
            <w:rFonts w:ascii="Times New Roman" w:hAnsi="Times New Roman"/>
            <w:sz w:val="24"/>
            <w:szCs w:val="24"/>
          </w:rPr>
          <w:delText xml:space="preserve"> </w:delText>
        </w:r>
      </w:del>
      <w:r w:rsidR="00FD0F03">
        <w:rPr>
          <w:rFonts w:ascii="Times New Roman" w:hAnsi="Times New Roman"/>
          <w:sz w:val="24"/>
          <w:szCs w:val="24"/>
        </w:rPr>
        <w:t>[--] ([--] reais)</w:t>
      </w:r>
      <w:r w:rsidR="007E08F1">
        <w:rPr>
          <w:rFonts w:ascii="Times New Roman" w:hAnsi="Times New Roman"/>
          <w:sz w:val="24"/>
          <w:szCs w:val="24"/>
        </w:rPr>
        <w:t>,</w:t>
      </w:r>
      <w:r w:rsidR="006F2F79">
        <w:rPr>
          <w:rFonts w:ascii="Times New Roman" w:hAnsi="Times New Roman"/>
          <w:sz w:val="24"/>
          <w:szCs w:val="24"/>
        </w:rPr>
        <w:t xml:space="preserve"> </w:t>
      </w:r>
      <w:r w:rsidR="007E08F1">
        <w:rPr>
          <w:rFonts w:ascii="Times New Roman" w:hAnsi="Times New Roman"/>
          <w:sz w:val="24"/>
          <w:szCs w:val="24"/>
        </w:rPr>
        <w:t xml:space="preserve">em até </w:t>
      </w:r>
      <w:r w:rsidR="00FD0F03">
        <w:rPr>
          <w:rFonts w:ascii="Times New Roman" w:hAnsi="Times New Roman"/>
          <w:sz w:val="24"/>
          <w:szCs w:val="24"/>
        </w:rPr>
        <w:t>5</w:t>
      </w:r>
      <w:r w:rsidR="007E08F1">
        <w:rPr>
          <w:rFonts w:ascii="Times New Roman" w:hAnsi="Times New Roman"/>
          <w:sz w:val="24"/>
          <w:szCs w:val="24"/>
        </w:rPr>
        <w:t xml:space="preserve"> (</w:t>
      </w:r>
      <w:r w:rsidR="00FD0F03">
        <w:rPr>
          <w:rFonts w:ascii="Times New Roman" w:hAnsi="Times New Roman"/>
          <w:sz w:val="24"/>
          <w:szCs w:val="24"/>
        </w:rPr>
        <w:t>cinco</w:t>
      </w:r>
      <w:r w:rsidR="007E08F1">
        <w:rPr>
          <w:rFonts w:ascii="Times New Roman" w:hAnsi="Times New Roman"/>
          <w:sz w:val="24"/>
          <w:szCs w:val="24"/>
        </w:rPr>
        <w:t xml:space="preserve">) </w:t>
      </w:r>
      <w:r w:rsidR="00FD0F03">
        <w:rPr>
          <w:rFonts w:ascii="Times New Roman" w:hAnsi="Times New Roman"/>
          <w:sz w:val="24"/>
          <w:szCs w:val="24"/>
        </w:rPr>
        <w:t>d</w:t>
      </w:r>
      <w:r w:rsidR="007E08F1">
        <w:rPr>
          <w:rFonts w:ascii="Times New Roman" w:hAnsi="Times New Roman"/>
          <w:sz w:val="24"/>
          <w:szCs w:val="24"/>
        </w:rPr>
        <w:t>ias</w:t>
      </w:r>
      <w:r w:rsidR="00FD0F03">
        <w:rPr>
          <w:rFonts w:ascii="Times New Roman" w:hAnsi="Times New Roman"/>
          <w:sz w:val="24"/>
          <w:szCs w:val="24"/>
        </w:rPr>
        <w:t xml:space="preserve"> corridos</w:t>
      </w:r>
      <w:r w:rsidR="007E08F1">
        <w:rPr>
          <w:rFonts w:ascii="Times New Roman" w:hAnsi="Times New Roman"/>
          <w:sz w:val="24"/>
          <w:szCs w:val="24"/>
        </w:rPr>
        <w:t xml:space="preserve"> contados da presente data</w:t>
      </w:r>
      <w:r w:rsidR="002829FC" w:rsidRPr="002829FC">
        <w:rPr>
          <w:rFonts w:ascii="Times New Roman" w:hAnsi="Times New Roman"/>
          <w:sz w:val="24"/>
          <w:szCs w:val="24"/>
        </w:rPr>
        <w:t xml:space="preserve"> </w:t>
      </w:r>
      <w:r w:rsidR="00F13B81" w:rsidRPr="00B02198">
        <w:rPr>
          <w:rFonts w:ascii="Times New Roman" w:hAnsi="Times New Roman"/>
          <w:sz w:val="24"/>
          <w:szCs w:val="24"/>
        </w:rPr>
        <w:t>("</w:t>
      </w:r>
      <w:r w:rsidR="00F13B81" w:rsidRPr="007E138B">
        <w:rPr>
          <w:rFonts w:ascii="Times New Roman" w:hAnsi="Times New Roman"/>
          <w:sz w:val="24"/>
          <w:szCs w:val="24"/>
          <w:u w:val="single"/>
        </w:rPr>
        <w:t>Condição Suspensiva</w:t>
      </w:r>
      <w:r w:rsidR="00F13B81" w:rsidRPr="000311F2">
        <w:rPr>
          <w:rFonts w:ascii="Times New Roman" w:hAnsi="Times New Roman"/>
          <w:sz w:val="24"/>
          <w:szCs w:val="24"/>
        </w:rPr>
        <w:t>")</w:t>
      </w:r>
      <w:r w:rsidR="006F2F79" w:rsidRPr="000311F2">
        <w:rPr>
          <w:rFonts w:ascii="Times New Roman" w:hAnsi="Times New Roman"/>
          <w:sz w:val="24"/>
          <w:szCs w:val="24"/>
        </w:rPr>
        <w:t>.</w:t>
      </w:r>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20"/>
      </w:tblGrid>
      <w:tr w:rsidR="000A7971" w:rsidRPr="007A31E0" w14:paraId="3154BA27" w14:textId="77777777" w:rsidTr="00ED776F">
        <w:trPr>
          <w:jc w:val="center"/>
        </w:trPr>
        <w:tc>
          <w:tcPr>
            <w:tcW w:w="4420" w:type="dxa"/>
            <w:tcBorders>
              <w:top w:val="nil"/>
              <w:left w:val="nil"/>
              <w:bottom w:val="nil"/>
              <w:right w:val="nil"/>
            </w:tcBorders>
          </w:tcPr>
          <w:p w14:paraId="01C21F72" w14:textId="77777777" w:rsidR="000A7971" w:rsidRPr="00C66A28" w:rsidRDefault="000A7971" w:rsidP="003F18C5">
            <w:pPr>
              <w:spacing w:after="0" w:line="240" w:lineRule="auto"/>
              <w:rPr>
                <w:rFonts w:ascii="Times New Roman" w:hAnsi="Times New Roman"/>
                <w:sz w:val="24"/>
                <w:szCs w:val="24"/>
              </w:rPr>
            </w:pPr>
            <w:r w:rsidRPr="00C66A28">
              <w:rPr>
                <w:rFonts w:ascii="Times New Roman" w:hAnsi="Times New Roman"/>
                <w:sz w:val="24"/>
                <w:szCs w:val="24"/>
              </w:rPr>
              <w:lastRenderedPageBreak/>
              <w:t>___________________________</w:t>
            </w:r>
          </w:p>
        </w:tc>
      </w:tr>
      <w:tr w:rsidR="000A7971" w:rsidRPr="007A31E0" w14:paraId="2092D330" w14:textId="77777777" w:rsidTr="00ED776F">
        <w:trPr>
          <w:jc w:val="center"/>
        </w:trPr>
        <w:tc>
          <w:tcPr>
            <w:tcW w:w="4420" w:type="dxa"/>
            <w:tcBorders>
              <w:top w:val="nil"/>
              <w:left w:val="nil"/>
              <w:bottom w:val="nil"/>
              <w:right w:val="nil"/>
            </w:tcBorders>
          </w:tcPr>
          <w:p w14:paraId="1A7645CF" w14:textId="77777777" w:rsidR="000A7971" w:rsidRPr="00C66A28" w:rsidRDefault="000A7971"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0A7971" w:rsidRPr="00C66A28" w:rsidRDefault="000A7971"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7C59" w14:textId="77777777" w:rsidR="00145566" w:rsidRDefault="00145566" w:rsidP="002F5F29">
      <w:pPr>
        <w:spacing w:after="0" w:line="240" w:lineRule="auto"/>
      </w:pPr>
      <w:r>
        <w:separator/>
      </w:r>
    </w:p>
  </w:endnote>
  <w:endnote w:type="continuationSeparator" w:id="0">
    <w:p w14:paraId="4F158C9F" w14:textId="77777777" w:rsidR="00145566" w:rsidRDefault="00145566" w:rsidP="002F5F29">
      <w:pPr>
        <w:spacing w:after="0" w:line="240" w:lineRule="auto"/>
      </w:pPr>
      <w:r>
        <w:continuationSeparator/>
      </w:r>
    </w:p>
  </w:endnote>
  <w:endnote w:type="continuationNotice" w:id="1">
    <w:p w14:paraId="5ED01A94" w14:textId="77777777" w:rsidR="00145566" w:rsidRDefault="0014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5429" w14:textId="77777777" w:rsidR="008104A2" w:rsidRDefault="008104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AC2" w14:textId="77777777" w:rsidR="008104A2" w:rsidRDefault="008104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87E" w14:textId="77777777" w:rsidR="008104A2" w:rsidRDefault="008104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20C1" w14:textId="77777777" w:rsidR="00145566" w:rsidRDefault="00145566" w:rsidP="002F5F29">
      <w:pPr>
        <w:spacing w:after="0" w:line="240" w:lineRule="auto"/>
      </w:pPr>
      <w:r>
        <w:separator/>
      </w:r>
    </w:p>
  </w:footnote>
  <w:footnote w:type="continuationSeparator" w:id="0">
    <w:p w14:paraId="04BF93D5" w14:textId="77777777" w:rsidR="00145566" w:rsidRDefault="00145566" w:rsidP="002F5F29">
      <w:pPr>
        <w:spacing w:after="0" w:line="240" w:lineRule="auto"/>
      </w:pPr>
      <w:r>
        <w:continuationSeparator/>
      </w:r>
    </w:p>
  </w:footnote>
  <w:footnote w:type="continuationNotice" w:id="1">
    <w:p w14:paraId="732F988D" w14:textId="77777777" w:rsidR="00145566" w:rsidRDefault="00145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E554" w14:textId="77777777" w:rsidR="008104A2" w:rsidRDefault="008104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EDB" w14:textId="77777777" w:rsidR="008104A2" w:rsidRDefault="008104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6E32" w14:textId="77777777" w:rsidR="008104A2" w:rsidRDefault="008104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8764577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None" w15:userId="Pedro Vasconce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22277"/>
    <w:rsid w:val="00026161"/>
    <w:rsid w:val="000311F2"/>
    <w:rsid w:val="000847DD"/>
    <w:rsid w:val="000858C1"/>
    <w:rsid w:val="00086200"/>
    <w:rsid w:val="000A0F79"/>
    <w:rsid w:val="000A59E6"/>
    <w:rsid w:val="000A7971"/>
    <w:rsid w:val="000B6C38"/>
    <w:rsid w:val="000C0B36"/>
    <w:rsid w:val="000E3D1E"/>
    <w:rsid w:val="000F7E0A"/>
    <w:rsid w:val="00142AC5"/>
    <w:rsid w:val="00142C74"/>
    <w:rsid w:val="00145566"/>
    <w:rsid w:val="001806B3"/>
    <w:rsid w:val="001D1825"/>
    <w:rsid w:val="001E21F6"/>
    <w:rsid w:val="001F23AD"/>
    <w:rsid w:val="002038AC"/>
    <w:rsid w:val="00242591"/>
    <w:rsid w:val="00261A75"/>
    <w:rsid w:val="00262DE5"/>
    <w:rsid w:val="0027152A"/>
    <w:rsid w:val="002829FC"/>
    <w:rsid w:val="00291951"/>
    <w:rsid w:val="00292D72"/>
    <w:rsid w:val="002A7E81"/>
    <w:rsid w:val="002C4A18"/>
    <w:rsid w:val="002F5F29"/>
    <w:rsid w:val="00301222"/>
    <w:rsid w:val="00340064"/>
    <w:rsid w:val="00357263"/>
    <w:rsid w:val="00371E2A"/>
    <w:rsid w:val="00381337"/>
    <w:rsid w:val="0039119A"/>
    <w:rsid w:val="003B14E1"/>
    <w:rsid w:val="003C44BA"/>
    <w:rsid w:val="004357BA"/>
    <w:rsid w:val="00440BC0"/>
    <w:rsid w:val="00442870"/>
    <w:rsid w:val="004443FB"/>
    <w:rsid w:val="00445B22"/>
    <w:rsid w:val="004A4D63"/>
    <w:rsid w:val="004B23B3"/>
    <w:rsid w:val="004E4D00"/>
    <w:rsid w:val="004E762C"/>
    <w:rsid w:val="00512735"/>
    <w:rsid w:val="005203E5"/>
    <w:rsid w:val="0054597B"/>
    <w:rsid w:val="00576F9F"/>
    <w:rsid w:val="005845F2"/>
    <w:rsid w:val="00597270"/>
    <w:rsid w:val="00630B9C"/>
    <w:rsid w:val="0063475E"/>
    <w:rsid w:val="006605FF"/>
    <w:rsid w:val="006615A0"/>
    <w:rsid w:val="00681C01"/>
    <w:rsid w:val="00687A80"/>
    <w:rsid w:val="0069688C"/>
    <w:rsid w:val="006A5713"/>
    <w:rsid w:val="006F2F79"/>
    <w:rsid w:val="00731E14"/>
    <w:rsid w:val="00737DF5"/>
    <w:rsid w:val="007761EC"/>
    <w:rsid w:val="00780CC3"/>
    <w:rsid w:val="00783EDA"/>
    <w:rsid w:val="00794B80"/>
    <w:rsid w:val="007A0B13"/>
    <w:rsid w:val="007B04E9"/>
    <w:rsid w:val="007C4E84"/>
    <w:rsid w:val="007D7ADE"/>
    <w:rsid w:val="007E08F1"/>
    <w:rsid w:val="008104A2"/>
    <w:rsid w:val="00827544"/>
    <w:rsid w:val="00873924"/>
    <w:rsid w:val="00876F8C"/>
    <w:rsid w:val="008847EC"/>
    <w:rsid w:val="00891DF3"/>
    <w:rsid w:val="008B1C3D"/>
    <w:rsid w:val="008D0E45"/>
    <w:rsid w:val="008D76E0"/>
    <w:rsid w:val="00941D3A"/>
    <w:rsid w:val="00983605"/>
    <w:rsid w:val="00996A52"/>
    <w:rsid w:val="00996F43"/>
    <w:rsid w:val="009B0675"/>
    <w:rsid w:val="00A21D6D"/>
    <w:rsid w:val="00A2333E"/>
    <w:rsid w:val="00A43FB0"/>
    <w:rsid w:val="00A80D6D"/>
    <w:rsid w:val="00A90AEF"/>
    <w:rsid w:val="00AC11CB"/>
    <w:rsid w:val="00AC5568"/>
    <w:rsid w:val="00AD4407"/>
    <w:rsid w:val="00AE0F6C"/>
    <w:rsid w:val="00AF4552"/>
    <w:rsid w:val="00B13A67"/>
    <w:rsid w:val="00B16112"/>
    <w:rsid w:val="00B21B1E"/>
    <w:rsid w:val="00B66C51"/>
    <w:rsid w:val="00B77A67"/>
    <w:rsid w:val="00BA1DA1"/>
    <w:rsid w:val="00BC10E7"/>
    <w:rsid w:val="00BC215A"/>
    <w:rsid w:val="00BD0845"/>
    <w:rsid w:val="00BF5D1D"/>
    <w:rsid w:val="00C16192"/>
    <w:rsid w:val="00C2189D"/>
    <w:rsid w:val="00C338F6"/>
    <w:rsid w:val="00C82E13"/>
    <w:rsid w:val="00C8461A"/>
    <w:rsid w:val="00CB0FE3"/>
    <w:rsid w:val="00CB50DC"/>
    <w:rsid w:val="00CC056C"/>
    <w:rsid w:val="00CC059D"/>
    <w:rsid w:val="00CC48F0"/>
    <w:rsid w:val="00CD32DF"/>
    <w:rsid w:val="00D06B9B"/>
    <w:rsid w:val="00D20546"/>
    <w:rsid w:val="00D31EA2"/>
    <w:rsid w:val="00D53797"/>
    <w:rsid w:val="00D64FA2"/>
    <w:rsid w:val="00D71069"/>
    <w:rsid w:val="00D71EF5"/>
    <w:rsid w:val="00DD1039"/>
    <w:rsid w:val="00DD19F0"/>
    <w:rsid w:val="00DE0E2F"/>
    <w:rsid w:val="00DE212F"/>
    <w:rsid w:val="00E1388F"/>
    <w:rsid w:val="00E2451E"/>
    <w:rsid w:val="00E34629"/>
    <w:rsid w:val="00E5195C"/>
    <w:rsid w:val="00E82335"/>
    <w:rsid w:val="00ED776F"/>
    <w:rsid w:val="00EE43DE"/>
    <w:rsid w:val="00F03489"/>
    <w:rsid w:val="00F13B81"/>
    <w:rsid w:val="00F2395E"/>
    <w:rsid w:val="00F23C3A"/>
    <w:rsid w:val="00F54ADF"/>
    <w:rsid w:val="00F55981"/>
    <w:rsid w:val="00F76B76"/>
    <w:rsid w:val="00F93791"/>
    <w:rsid w:val="00F974D2"/>
    <w:rsid w:val="00FA4BE3"/>
    <w:rsid w:val="00FD0B73"/>
    <w:rsid w:val="00FD0F03"/>
    <w:rsid w:val="00FD1AB7"/>
    <w:rsid w:val="00FD28C3"/>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0A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 R J ! 2 1 5 9 0 1 9 . 1 6 < / d o c u m e n t i d >  
     < s e n d e r i d > P E D R O < / s e n d e r i d >  
     < s e n d e r e m a i l > P V A S C O N C E L L O S @ P I N H E I R O G U I M A R A E S . C O M . B R < / s e n d e r e m a i l >  
     < l a s t m o d i f i e d > 2 0 2 2 - 0 8 - 3 0 T 1 4 : 4 4 : 0 0 . 0 0 0 0 0 0 0 - 0 3 : 0 0 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 T E X T ! 1 0 0 9 7 1 4 5 8 . 1 < / d o c u m e n t i d >  
     < s e n d e r i d > D S Z < / s e n d e r i d >  
     < s e n d e r e m a i l > D S A G U I A R @ M A C H A D O M E Y E R . C O M . B R < / s e n d e r e m a i l >  
     < l a s t m o d i f i e d > 2 0 2 2 - 0 8 - 1 1 T 2 0 : 1 3 : 0 0 . 0 0 0 0 0 0 0 - 0 3 : 0 0 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88ED-3982-4053-8363-C6206BCD9F15}">
  <ds:schemaRefs>
    <ds:schemaRef ds:uri="http://www.imanage.com/work/xmlschema"/>
  </ds:schemaRefs>
</ds:datastoreItem>
</file>

<file path=customXml/itemProps2.xml><?xml version="1.0" encoding="utf-8"?>
<ds:datastoreItem xmlns:ds="http://schemas.openxmlformats.org/officeDocument/2006/customXml" ds:itemID="{CB9A1ED0-B396-4EEA-B679-0768F11C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720</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10</cp:revision>
  <dcterms:created xsi:type="dcterms:W3CDTF">2022-08-30T17:23:00Z</dcterms:created>
  <dcterms:modified xsi:type="dcterms:W3CDTF">2022-08-30T17:44:00Z</dcterms:modified>
</cp:coreProperties>
</file>