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351B0A66" w14:textId="5AC9E9FA" w:rsidR="00D57BB1" w:rsidRDefault="00D57BB1" w:rsidP="00D57BB1">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p>
    <w:p w14:paraId="0F220E64" w14:textId="77777777" w:rsidR="009F1170" w:rsidRPr="006D1169" w:rsidRDefault="009F1170" w:rsidP="00D57BB1">
      <w:pPr>
        <w:pStyle w:val="p0"/>
        <w:widowControl w:val="0"/>
        <w:spacing w:line="300" w:lineRule="exact"/>
        <w:rPr>
          <w:rFonts w:ascii="Tahoma" w:hAnsi="Tahoma" w:cs="Tahoma"/>
          <w:color w:val="000000"/>
          <w:sz w:val="21"/>
          <w:szCs w:val="21"/>
        </w:rPr>
      </w:pPr>
    </w:p>
    <w:p w14:paraId="1536EAD6" w14:textId="77777777" w:rsidR="009F1170" w:rsidRPr="006D1169" w:rsidRDefault="009F1170" w:rsidP="009F1170">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821F2B">
        <w:rPr>
          <w:rFonts w:ascii="Tahoma" w:hAnsi="Tahoma" w:cs="Tahoma"/>
          <w:b/>
          <w:bCs/>
          <w:color w:val="000000"/>
          <w:sz w:val="21"/>
          <w:szCs w:val="21"/>
          <w:lang w:val="pt-BR"/>
        </w:rPr>
        <w:t>AXIS SOLAR III EMPREENDIMENTOS E PARTICIPAÇÕES LTDA.</w:t>
      </w:r>
      <w:bookmarkEnd w:id="3"/>
      <w:r w:rsidRPr="00821F2B">
        <w:rPr>
          <w:rFonts w:ascii="Tahoma" w:hAnsi="Tahoma" w:cs="Tahoma"/>
          <w:color w:val="000000"/>
          <w:sz w:val="21"/>
          <w:szCs w:val="21"/>
          <w:lang w:val="pt-BR"/>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821F2B">
        <w:rPr>
          <w:rFonts w:ascii="Tahoma" w:hAnsi="Tahoma" w:cs="Tahoma"/>
          <w:sz w:val="21"/>
          <w:szCs w:val="21"/>
          <w:lang w:val="pt-BR"/>
        </w:rPr>
        <w:t>, por seus representantes infra identificados (</w:t>
      </w:r>
      <w:r w:rsidRPr="006D1169">
        <w:rPr>
          <w:rFonts w:ascii="Tahoma" w:hAnsi="Tahoma" w:cs="Tahoma"/>
          <w:color w:val="000000"/>
          <w:sz w:val="21"/>
          <w:szCs w:val="21"/>
          <w:lang w:val="pt-BR"/>
        </w:rPr>
        <w:t>“</w:t>
      </w:r>
      <w:r w:rsidRPr="006D1169">
        <w:rPr>
          <w:rFonts w:ascii="Tahoma" w:hAnsi="Tahoma" w:cs="Tahoma"/>
          <w:color w:val="000000"/>
          <w:sz w:val="21"/>
          <w:szCs w:val="21"/>
          <w:u w:val="single"/>
          <w:lang w:val="pt-BR"/>
        </w:rPr>
        <w:t>Fiduciante</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546CBA33" w:rsidR="00AA6BDF" w:rsidRPr="006D1169" w:rsidRDefault="00D57BB1" w:rsidP="006D1169">
      <w:pPr>
        <w:widowControl w:val="0"/>
        <w:spacing w:line="300" w:lineRule="exact"/>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CNPJ sob o nº </w:t>
      </w:r>
      <w:r w:rsidRPr="002959ED">
        <w:rPr>
          <w:rFonts w:ascii="Tahoma" w:hAnsi="Tahoma" w:cs="Tahoma"/>
          <w:color w:val="000000"/>
          <w:sz w:val="21"/>
          <w:szCs w:val="21"/>
        </w:rPr>
        <w:t>35.917.935/0001-11</w:t>
      </w:r>
      <w:r w:rsidR="006367ED" w:rsidRPr="006D1169">
        <w:rPr>
          <w:rFonts w:ascii="Tahoma" w:hAnsi="Tahoma" w:cs="Tahoma"/>
          <w:color w:val="000000"/>
          <w:sz w:val="21"/>
          <w:szCs w:val="21"/>
        </w:rPr>
        <w:t xml:space="preserve"> e com seus atos constitutivos registrados perante a Junta Comercial do Estado de São Paulo (“</w:t>
      </w:r>
      <w:r w:rsidR="006367ED" w:rsidRPr="006D1169">
        <w:rPr>
          <w:rFonts w:ascii="Tahoma" w:hAnsi="Tahoma" w:cs="Tahoma"/>
          <w:color w:val="000000"/>
          <w:sz w:val="21"/>
          <w:szCs w:val="21"/>
          <w:u w:val="single"/>
        </w:rPr>
        <w:t>JUCESP</w:t>
      </w:r>
      <w:r w:rsidR="006367ED"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r w:rsidR="006367ED" w:rsidRPr="006D1169">
        <w:rPr>
          <w:rFonts w:ascii="Tahoma" w:hAnsi="Tahoma" w:cs="Tahoma"/>
          <w:color w:val="000000"/>
          <w:sz w:val="21"/>
          <w:szCs w:val="21"/>
        </w:rPr>
        <w:t>, neste ato representada na forma de seu Estatuto Social</w:t>
      </w:r>
      <w:r w:rsidR="006367ED"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6979E2B9"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4" w:name="_Hlk523685323"/>
      <w:bookmarkStart w:id="5"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162F00E3"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w:t>
      </w:r>
      <w:r w:rsidR="00FF779D">
        <w:rPr>
          <w:rFonts w:ascii="Tahoma" w:hAnsi="Tahoma" w:cs="Tahoma"/>
          <w:bCs/>
          <w:color w:val="000000"/>
          <w:sz w:val="21"/>
          <w:szCs w:val="21"/>
        </w:rPr>
        <w:t>3.201</w:t>
      </w:r>
      <w:r w:rsidRPr="006D1169">
        <w:rPr>
          <w:rFonts w:ascii="Tahoma" w:hAnsi="Tahoma" w:cs="Tahoma"/>
          <w:bCs/>
          <w:color w:val="000000"/>
          <w:sz w:val="21"/>
          <w:szCs w:val="21"/>
        </w:rPr>
        <w:t xml:space="preserve"> (</w:t>
      </w:r>
      <w:r w:rsidR="00FF779D">
        <w:rPr>
          <w:rFonts w:ascii="Tahoma" w:hAnsi="Tahoma" w:cs="Tahoma"/>
          <w:bCs/>
          <w:color w:val="000000"/>
          <w:sz w:val="21"/>
          <w:szCs w:val="21"/>
        </w:rPr>
        <w:t xml:space="preserve">treze mil duzentas e </w:t>
      </w:r>
      <w:r w:rsidRPr="006D1169">
        <w:rPr>
          <w:rFonts w:ascii="Tahoma" w:hAnsi="Tahoma" w:cs="Tahoma"/>
          <w:bCs/>
          <w:color w:val="000000"/>
          <w:sz w:val="21"/>
          <w:szCs w:val="21"/>
        </w:rPr>
        <w:t>uma) debênture</w:t>
      </w:r>
      <w:r w:rsidR="00FF779D">
        <w:rPr>
          <w:rFonts w:ascii="Tahoma" w:hAnsi="Tahoma" w:cs="Tahoma"/>
          <w:bCs/>
          <w:color w:val="000000"/>
          <w:sz w:val="21"/>
          <w:szCs w:val="21"/>
        </w:rPr>
        <w:t>s</w:t>
      </w:r>
      <w:r w:rsidRPr="006D1169">
        <w:rPr>
          <w:rFonts w:ascii="Tahoma" w:hAnsi="Tahoma" w:cs="Tahoma"/>
          <w:bCs/>
          <w:color w:val="000000"/>
          <w:sz w:val="21"/>
          <w:szCs w:val="21"/>
        </w:rPr>
        <w:t xml:space="preserv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w:t>
      </w:r>
      <w:r w:rsidR="008B33CB" w:rsidRPr="00587A47">
        <w:rPr>
          <w:rFonts w:ascii="Tahoma" w:hAnsi="Tahoma" w:cs="Tahoma"/>
          <w:color w:val="000000"/>
          <w:sz w:val="21"/>
          <w:szCs w:val="21"/>
        </w:rPr>
        <w:t xml:space="preserve">R$ </w:t>
      </w:r>
      <w:r w:rsidR="008B33CB" w:rsidRPr="00DA51AE">
        <w:rPr>
          <w:rFonts w:ascii="Tahoma" w:hAnsi="Tahoma" w:cs="Tahoma"/>
          <w:color w:val="000000"/>
          <w:sz w:val="21"/>
          <w:szCs w:val="21"/>
        </w:rPr>
        <w:t>13.201.000,00</w:t>
      </w:r>
      <w:r w:rsidR="008B33CB" w:rsidRPr="00587A47">
        <w:rPr>
          <w:rFonts w:ascii="Tahoma" w:hAnsi="Tahoma" w:cs="Tahoma"/>
          <w:color w:val="000000"/>
          <w:sz w:val="21"/>
          <w:szCs w:val="21"/>
        </w:rPr>
        <w:t xml:space="preserve"> (</w:t>
      </w:r>
      <w:r w:rsidR="008B33CB">
        <w:rPr>
          <w:rFonts w:ascii="Tahoma" w:hAnsi="Tahoma" w:cs="Tahoma"/>
          <w:color w:val="000000"/>
          <w:sz w:val="21"/>
          <w:szCs w:val="21"/>
        </w:rPr>
        <w:t>treze milhões duzentos e um mil reais</w:t>
      </w:r>
      <w:r w:rsidR="008B33CB" w:rsidRPr="00587A47">
        <w:rPr>
          <w:rFonts w:ascii="Tahoma" w:hAnsi="Tahoma" w:cs="Tahoma"/>
          <w:color w:val="000000"/>
          <w:sz w:val="21"/>
          <w:szCs w:val="21"/>
        </w:rPr>
        <w:t>)</w:t>
      </w:r>
      <w:r w:rsidRPr="006D1169">
        <w:rPr>
          <w:rFonts w:ascii="Tahoma" w:hAnsi="Tahoma" w:cs="Tahoma"/>
          <w:bCs/>
          <w:color w:val="000000"/>
          <w:sz w:val="21"/>
          <w:szCs w:val="21"/>
        </w:rPr>
        <w:t xml:space="preserve">,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w:t>
      </w:r>
      <w:r w:rsidR="007675B2">
        <w:rPr>
          <w:rFonts w:ascii="Tahoma" w:hAnsi="Tahoma" w:cs="Tahoma"/>
          <w:sz w:val="21"/>
          <w:szCs w:val="21"/>
        </w:rPr>
        <w:lastRenderedPageBreak/>
        <w:t>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55744B4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w:t>
      </w:r>
      <w:r w:rsidR="00DA51AE">
        <w:rPr>
          <w:rFonts w:ascii="Tahoma" w:hAnsi="Tahoma" w:cs="Tahoma"/>
          <w:sz w:val="21"/>
          <w:szCs w:val="21"/>
        </w:rPr>
        <w:t>a</w:t>
      </w:r>
      <w:r w:rsidRPr="006D1169">
        <w:rPr>
          <w:rFonts w:ascii="Tahoma" w:hAnsi="Tahoma" w:cs="Tahoma"/>
          <w:sz w:val="21"/>
          <w:szCs w:val="21"/>
        </w:rPr>
        <w:t xml:space="preserve"> Fiduciante na Escritura de Emissão, </w:t>
      </w:r>
      <w:bookmarkStart w:id="6"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6"/>
      <w:r w:rsidRPr="006D1169">
        <w:rPr>
          <w:rFonts w:ascii="Tahoma" w:hAnsi="Tahoma" w:cs="Tahoma"/>
          <w:sz w:val="21"/>
          <w:szCs w:val="21"/>
        </w:rPr>
        <w:t xml:space="preserve"> de Emissão; e </w:t>
      </w:r>
      <w:r w:rsidRPr="006D1169">
        <w:rPr>
          <w:rFonts w:ascii="Tahoma" w:hAnsi="Tahoma" w:cs="Tahoma"/>
          <w:b/>
          <w:bCs/>
          <w:i/>
          <w:iCs/>
          <w:sz w:val="21"/>
          <w:szCs w:val="21"/>
        </w:rPr>
        <w:t>(ii)</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DA51AE">
        <w:rPr>
          <w:rFonts w:ascii="Tahoma" w:hAnsi="Tahoma" w:cs="Tahoma"/>
          <w:color w:val="000000"/>
          <w:sz w:val="21"/>
          <w:szCs w:val="21"/>
        </w:rPr>
        <w:t>a</w:t>
      </w:r>
      <w:r w:rsidRPr="006D1169">
        <w:rPr>
          <w:rFonts w:ascii="Tahoma" w:hAnsi="Tahoma" w:cs="Tahoma"/>
          <w:color w:val="000000"/>
          <w:sz w:val="21"/>
          <w:szCs w:val="21"/>
        </w:rPr>
        <w:t xml:space="preserve"> Fiduciante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4"/>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5"/>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7" w:name="_Toc522079145"/>
      <w:bookmarkStart w:id="8" w:name="_Toc522079147"/>
      <w:r w:rsidRPr="006D1169">
        <w:rPr>
          <w:rFonts w:ascii="Tahoma" w:hAnsi="Tahoma" w:cs="Tahoma"/>
          <w:sz w:val="21"/>
          <w:szCs w:val="21"/>
        </w:rPr>
        <w:t>III – CLÁUSULAS</w:t>
      </w:r>
      <w:bookmarkEnd w:id="7"/>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9"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9"/>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79DD12C3"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neste ato, em caráter irrevogável e irretratável, aliena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2B2FE4D0"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Fiduciante titula nesta data, ou </w:t>
      </w:r>
      <w:r w:rsidRPr="00AB7A09">
        <w:rPr>
          <w:rFonts w:ascii="Tahoma" w:hAnsi="Tahoma" w:cs="Tahoma"/>
          <w:sz w:val="21"/>
          <w:szCs w:val="21"/>
        </w:rPr>
        <w:t xml:space="preserve">seja, </w:t>
      </w:r>
      <w:r w:rsidR="00D57BB1" w:rsidRPr="00AB7A09">
        <w:rPr>
          <w:rFonts w:ascii="Tahoma" w:hAnsi="Tahoma" w:cs="Tahoma"/>
          <w:sz w:val="21"/>
          <w:szCs w:val="21"/>
        </w:rPr>
        <w:t>6.343.047</w:t>
      </w:r>
      <w:r w:rsidR="00506EC0" w:rsidRPr="00AB7A09">
        <w:rPr>
          <w:rFonts w:ascii="Tahoma" w:hAnsi="Tahoma" w:cs="Tahoma"/>
          <w:sz w:val="21"/>
          <w:szCs w:val="21"/>
        </w:rPr>
        <w:t xml:space="preserve"> (</w:t>
      </w:r>
      <w:r w:rsidR="00D57BB1" w:rsidRPr="00AB7A09">
        <w:rPr>
          <w:rFonts w:ascii="Tahoma" w:hAnsi="Tahoma" w:cs="Tahoma"/>
          <w:sz w:val="21"/>
          <w:szCs w:val="21"/>
        </w:rPr>
        <w:t>seis milhões trezentas e quarenta e três mil e quarenta e sete</w:t>
      </w:r>
      <w:r w:rsidR="00506EC0" w:rsidRPr="00AB7A09">
        <w:rPr>
          <w:rFonts w:ascii="Tahoma" w:hAnsi="Tahoma" w:cs="Tahoma"/>
          <w:sz w:val="21"/>
          <w:szCs w:val="21"/>
        </w:rPr>
        <w:t>)</w:t>
      </w:r>
      <w:r w:rsidRPr="00AB7A09">
        <w:rPr>
          <w:rFonts w:ascii="Tahoma" w:hAnsi="Tahoma" w:cs="Tahoma"/>
          <w:sz w:val="21"/>
          <w:szCs w:val="21"/>
        </w:rPr>
        <w:t xml:space="preserve"> ações, representativas de 100% (cem por cento) das ações de emissão da Companhia (“</w:t>
      </w:r>
      <w:r w:rsidRPr="00AB7A09">
        <w:rPr>
          <w:rFonts w:ascii="Tahoma" w:hAnsi="Tahoma" w:cs="Tahoma"/>
          <w:sz w:val="21"/>
          <w:szCs w:val="21"/>
          <w:u w:val="single"/>
        </w:rPr>
        <w:t>Ações</w:t>
      </w:r>
      <w:r w:rsidRPr="00AB7A09">
        <w:rPr>
          <w:rFonts w:ascii="Tahoma" w:hAnsi="Tahoma" w:cs="Tahoma"/>
          <w:sz w:val="21"/>
          <w:szCs w:val="21"/>
        </w:rPr>
        <w:t xml:space="preserve">”); </w:t>
      </w:r>
      <w:r w:rsidRPr="00AB7A09">
        <w:rPr>
          <w:rFonts w:ascii="Tahoma" w:hAnsi="Tahoma" w:cs="Tahoma"/>
          <w:b/>
          <w:bCs/>
          <w:i/>
          <w:iCs/>
          <w:sz w:val="21"/>
          <w:szCs w:val="21"/>
        </w:rPr>
        <w:t>(ii)</w:t>
      </w:r>
      <w:r w:rsidRPr="00AB7A09">
        <w:rPr>
          <w:rFonts w:ascii="Tahoma" w:hAnsi="Tahoma" w:cs="Tahoma"/>
          <w:sz w:val="21"/>
          <w:szCs w:val="21"/>
        </w:rPr>
        <w:t xml:space="preserve"> todas</w:t>
      </w:r>
      <w:r w:rsidRPr="006D1169">
        <w:rPr>
          <w:rFonts w:ascii="Tahoma" w:hAnsi="Tahoma" w:cs="Tahoma"/>
          <w:sz w:val="21"/>
          <w:szCs w:val="21"/>
        </w:rPr>
        <w:t xml:space="preserve">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Fiduciante,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(iii)</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w:t>
      </w:r>
      <w:r w:rsidRPr="006D1169">
        <w:rPr>
          <w:rFonts w:ascii="Tahoma" w:hAnsi="Tahoma" w:cs="Tahoma"/>
          <w:sz w:val="21"/>
          <w:szCs w:val="21"/>
        </w:rPr>
        <w:lastRenderedPageBreak/>
        <w:t xml:space="preserve">documentos representativos das Ações, das Novas Ações </w:t>
      </w:r>
      <w:bookmarkStart w:id="10" w:name="_DV_M125"/>
      <w:bookmarkEnd w:id="10"/>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Fiduciante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Fiduciante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Fiduciante,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1" w:name="_Toc522079148"/>
      <w:bookmarkEnd w:id="8"/>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D677F8D" w14:textId="77777777"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Pr="00DA51AE">
        <w:rPr>
          <w:rFonts w:ascii="Tahoma" w:hAnsi="Tahoma" w:cs="Tahoma"/>
          <w:color w:val="000000"/>
          <w:sz w:val="21"/>
          <w:szCs w:val="21"/>
        </w:rPr>
        <w:t>13.201.000,00</w:t>
      </w:r>
      <w:r w:rsidRPr="00587A47">
        <w:rPr>
          <w:rFonts w:ascii="Tahoma" w:hAnsi="Tahoma" w:cs="Tahoma"/>
          <w:color w:val="000000"/>
          <w:sz w:val="21"/>
          <w:szCs w:val="21"/>
        </w:rPr>
        <w:t xml:space="preserve"> (</w:t>
      </w:r>
      <w:r>
        <w:rPr>
          <w:rFonts w:ascii="Tahoma" w:hAnsi="Tahoma" w:cs="Tahoma"/>
          <w:color w:val="000000"/>
          <w:sz w:val="21"/>
          <w:szCs w:val="21"/>
        </w:rPr>
        <w:t>treze milhões duzentos e um mil reais</w:t>
      </w:r>
      <w:r w:rsidRPr="00587A47">
        <w:rPr>
          <w:rFonts w:ascii="Tahoma" w:hAnsi="Tahoma" w:cs="Tahoma"/>
          <w:color w:val="000000"/>
          <w:sz w:val="21"/>
          <w:szCs w:val="21"/>
        </w:rPr>
        <w:t>);</w:t>
      </w:r>
    </w:p>
    <w:p w14:paraId="4695160B" w14:textId="0D783B22"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FC754C">
        <w:rPr>
          <w:rFonts w:ascii="Tahoma" w:hAnsi="Tahoma" w:cs="Tahoma"/>
          <w:color w:val="000000"/>
          <w:sz w:val="21"/>
          <w:szCs w:val="21"/>
        </w:rPr>
        <w:t>27</w:t>
      </w:r>
      <w:r>
        <w:rPr>
          <w:rFonts w:ascii="Tahoma" w:hAnsi="Tahoma" w:cs="Tahoma"/>
          <w:color w:val="000000"/>
          <w:sz w:val="21"/>
          <w:szCs w:val="21"/>
        </w:rPr>
        <w:t xml:space="preserve"> de julho de 2020</w:t>
      </w:r>
      <w:r w:rsidRPr="00587A47">
        <w:rPr>
          <w:rFonts w:ascii="Tahoma" w:hAnsi="Tahoma" w:cs="Tahoma"/>
          <w:color w:val="000000"/>
          <w:sz w:val="21"/>
          <w:szCs w:val="21"/>
        </w:rPr>
        <w:t>;</w:t>
      </w:r>
    </w:p>
    <w:p w14:paraId="607B8B52" w14:textId="6A3ADFC1"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00FC754C" w:rsidRPr="00FC754C">
        <w:rPr>
          <w:rFonts w:ascii="Tahoma" w:hAnsi="Tahoma" w:cs="Tahoma"/>
          <w:bCs/>
          <w:color w:val="000000"/>
          <w:sz w:val="21"/>
          <w:szCs w:val="21"/>
        </w:rPr>
        <w:t>4.</w:t>
      </w:r>
      <w:r w:rsidR="006671D8">
        <w:rPr>
          <w:rFonts w:ascii="Tahoma" w:hAnsi="Tahoma" w:cs="Tahoma"/>
          <w:bCs/>
          <w:color w:val="000000"/>
          <w:sz w:val="21"/>
          <w:szCs w:val="21"/>
        </w:rPr>
        <w:t>280</w:t>
      </w:r>
      <w:r w:rsidRPr="009033F2">
        <w:rPr>
          <w:rFonts w:ascii="Tahoma" w:hAnsi="Tahoma" w:cs="Tahoma"/>
          <w:color w:val="000000"/>
          <w:sz w:val="21"/>
          <w:szCs w:val="21"/>
        </w:rPr>
        <w:t xml:space="preserve"> (</w:t>
      </w:r>
      <w:r w:rsidR="00FC754C">
        <w:rPr>
          <w:rFonts w:ascii="Tahoma" w:hAnsi="Tahoma" w:cs="Tahoma"/>
          <w:color w:val="000000"/>
          <w:sz w:val="21"/>
          <w:szCs w:val="21"/>
        </w:rPr>
        <w:t xml:space="preserve">quatro mil </w:t>
      </w:r>
      <w:r w:rsidR="006671D8">
        <w:rPr>
          <w:rFonts w:ascii="Tahoma" w:hAnsi="Tahoma" w:cs="Tahoma"/>
          <w:color w:val="000000"/>
          <w:sz w:val="21"/>
          <w:szCs w:val="21"/>
        </w:rPr>
        <w:t>duzentos e oitenta</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7E9CB522" w14:textId="7DF561A4"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Pr>
          <w:rFonts w:ascii="Tahoma" w:hAnsi="Tahoma" w:cs="Tahoma"/>
          <w:color w:val="000000"/>
          <w:sz w:val="21"/>
          <w:szCs w:val="21"/>
        </w:rPr>
        <w:t xml:space="preserve">15 de </w:t>
      </w:r>
      <w:r w:rsidR="006671D8">
        <w:rPr>
          <w:rFonts w:ascii="Tahoma" w:hAnsi="Tahoma" w:cs="Tahoma"/>
          <w:color w:val="000000"/>
          <w:sz w:val="21"/>
          <w:szCs w:val="21"/>
        </w:rPr>
        <w:t xml:space="preserve">abril </w:t>
      </w:r>
      <w:r>
        <w:rPr>
          <w:rFonts w:ascii="Tahoma" w:hAnsi="Tahoma" w:cs="Tahoma"/>
          <w:color w:val="000000"/>
          <w:sz w:val="21"/>
          <w:szCs w:val="21"/>
        </w:rPr>
        <w:t>de 2032</w:t>
      </w:r>
      <w:r w:rsidRPr="00587A47">
        <w:rPr>
          <w:rFonts w:ascii="Tahoma" w:hAnsi="Tahoma" w:cs="Tahoma"/>
          <w:color w:val="000000"/>
          <w:sz w:val="21"/>
          <w:szCs w:val="21"/>
        </w:rPr>
        <w:t>;</w:t>
      </w:r>
    </w:p>
    <w:p w14:paraId="5CDDCC37" w14:textId="77777777"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A amortização do valor de principal será realizada na forma do Anexo I da Escritura de Emissão;</w:t>
      </w:r>
    </w:p>
    <w:p w14:paraId="43F0455A" w14:textId="77777777"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3A3E8E9A" w14:textId="77777777" w:rsidR="00D65E4B" w:rsidRPr="00521952" w:rsidRDefault="00D65E4B" w:rsidP="00D65E4B">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w:t>
      </w:r>
    </w:p>
    <w:p w14:paraId="13BA112D" w14:textId="075B895F" w:rsidR="00DA51AE" w:rsidRPr="004D3712" w:rsidRDefault="00DA51AE" w:rsidP="00DA51AE">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w:t>
      </w:r>
      <w:r w:rsidRPr="00D65E4B">
        <w:rPr>
          <w:rFonts w:ascii="Tahoma" w:hAnsi="Tahoma" w:cs="Tahoma"/>
          <w:sz w:val="21"/>
          <w:szCs w:val="21"/>
        </w:rPr>
        <w:t>de Emissão, será realizado mensalmente, sendo a primeira parcela devida no dia 15 de janeiro</w:t>
      </w:r>
      <w:r>
        <w:rPr>
          <w:rFonts w:ascii="Tahoma" w:hAnsi="Tahoma" w:cs="Tahoma"/>
          <w:sz w:val="21"/>
          <w:szCs w:val="21"/>
        </w:rPr>
        <w:t xml:space="preserve"> de 2021; e</w:t>
      </w:r>
    </w:p>
    <w:p w14:paraId="64319E39" w14:textId="77777777" w:rsidR="00DA51AE" w:rsidRPr="00521952" w:rsidRDefault="00DA51AE" w:rsidP="00DA51AE">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 xml:space="preserve">serão efetuados pela </w:t>
      </w:r>
      <w:r w:rsidRPr="004D3712">
        <w:rPr>
          <w:rFonts w:ascii="Tahoma" w:hAnsi="Tahoma" w:cs="Tahoma"/>
          <w:sz w:val="21"/>
          <w:szCs w:val="21"/>
        </w:rPr>
        <w:lastRenderedPageBreak/>
        <w:t>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2" w:name="_Toc522079149"/>
      <w:bookmarkEnd w:id="11"/>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Fiduciante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r w:rsidR="00C808AF">
        <w:rPr>
          <w:rFonts w:ascii="Tahoma" w:hAnsi="Tahoma" w:cs="Tahoma"/>
          <w:sz w:val="21"/>
          <w:szCs w:val="21"/>
        </w:rPr>
        <w:t>a</w:t>
      </w:r>
      <w:r w:rsidRPr="006D1169">
        <w:rPr>
          <w:rFonts w:ascii="Tahoma" w:hAnsi="Tahoma" w:cs="Tahoma"/>
          <w:sz w:val="21"/>
          <w:szCs w:val="21"/>
        </w:rPr>
        <w:t xml:space="preserve"> Fiduciante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obriga-se,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5783AD89"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w:t>
      </w:r>
      <w:r w:rsidRPr="00F21A8F">
        <w:rPr>
          <w:rFonts w:ascii="Tahoma" w:hAnsi="Tahoma" w:cs="Tahoma"/>
          <w:sz w:val="21"/>
          <w:szCs w:val="21"/>
        </w:rPr>
        <w:t xml:space="preserve">nesta data, o valor </w:t>
      </w:r>
      <w:r w:rsidRPr="00AB7A09">
        <w:rPr>
          <w:rFonts w:ascii="Tahoma" w:hAnsi="Tahoma" w:cs="Tahoma"/>
          <w:sz w:val="21"/>
          <w:szCs w:val="21"/>
        </w:rPr>
        <w:t xml:space="preserve">de R$ </w:t>
      </w:r>
      <w:r w:rsidR="009F1170" w:rsidRPr="00AB7A09">
        <w:rPr>
          <w:rFonts w:ascii="Tahoma" w:hAnsi="Tahoma" w:cs="Tahoma"/>
          <w:sz w:val="21"/>
          <w:szCs w:val="21"/>
        </w:rPr>
        <w:t>6.343.047,00 (seis milhões trezentas e quarenta e três mil e quarenta e sete reais)</w:t>
      </w:r>
      <w:r w:rsidRPr="00AB7A09">
        <w:rPr>
          <w:rFonts w:ascii="Tahoma" w:hAnsi="Tahoma" w:cs="Tahoma"/>
          <w:sz w:val="21"/>
          <w:szCs w:val="21"/>
        </w:rPr>
        <w:t>, correspon</w:t>
      </w:r>
      <w:r w:rsidRPr="006D1169">
        <w:rPr>
          <w:rFonts w:ascii="Tahoma" w:hAnsi="Tahoma" w:cs="Tahoma"/>
          <w:sz w:val="21"/>
          <w:szCs w:val="21"/>
        </w:rPr>
        <w:t xml:space="preserve">dente ao </w:t>
      </w:r>
      <w:r w:rsidR="009F1170">
        <w:rPr>
          <w:rFonts w:ascii="Tahoma" w:hAnsi="Tahoma" w:cs="Tahoma"/>
          <w:sz w:val="21"/>
          <w:szCs w:val="21"/>
        </w:rPr>
        <w:t>capital social da Companhia</w:t>
      </w:r>
      <w:r w:rsidRPr="006D1169">
        <w:rPr>
          <w:rFonts w:ascii="Tahoma" w:hAnsi="Tahoma" w:cs="Tahoma"/>
          <w:sz w:val="21"/>
          <w:szCs w:val="21"/>
        </w:rPr>
        <w:t>, ficando vedada a sua utilização para fins de excussão desta Garantia Fiduciária, caso no qual valerá o quanto previsto na Cláusula Sexta abaixo.</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lastRenderedPageBreak/>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(ii)</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(iii)</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(iv)</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Fiduciante,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Fiduciante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proprietária 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w:t>
      </w:r>
      <w:r w:rsidRPr="006D1169">
        <w:rPr>
          <w:rFonts w:ascii="Tahoma" w:hAnsi="Tahoma" w:cs="Tahoma"/>
          <w:sz w:val="21"/>
          <w:szCs w:val="21"/>
        </w:rPr>
        <w:lastRenderedPageBreak/>
        <w:t xml:space="preserve">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2"/>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Fiduciante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30C478E5" w:rsidR="009F09D0"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351C693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V Empreendimentos e Participações S/A (“</w:t>
      </w:r>
      <w:r w:rsidR="00BC58EF" w:rsidRPr="006D1169">
        <w:rPr>
          <w:rFonts w:ascii="Tahoma" w:hAnsi="Tahoma" w:cs="Tahoma"/>
          <w:i/>
          <w:sz w:val="21"/>
          <w:szCs w:val="21"/>
          <w:u w:val="single"/>
        </w:rPr>
        <w:t>Debênture Axis Solar V</w:t>
      </w:r>
      <w:r w:rsidR="00BC58EF" w:rsidRPr="006D1169">
        <w:rPr>
          <w:rFonts w:ascii="Tahoma" w:hAnsi="Tahoma" w:cs="Tahoma"/>
          <w:i/>
          <w:sz w:val="21"/>
          <w:szCs w:val="21"/>
        </w:rPr>
        <w:t>”)</w:t>
      </w:r>
      <w:r w:rsidRPr="006D1169">
        <w:rPr>
          <w:rFonts w:ascii="Tahoma" w:hAnsi="Tahoma" w:cs="Tahoma"/>
          <w:i/>
          <w:sz w:val="21"/>
          <w:szCs w:val="21"/>
        </w:rPr>
        <w:t xml:space="preserve">, nos termos do Instrumento </w:t>
      </w:r>
      <w:r w:rsidRPr="006D1169">
        <w:rPr>
          <w:rFonts w:ascii="Tahoma" w:hAnsi="Tahoma" w:cs="Tahoma"/>
          <w:i/>
          <w:sz w:val="21"/>
          <w:szCs w:val="21"/>
        </w:rPr>
        <w:lastRenderedPageBreak/>
        <w:t xml:space="preserve">Particular de Alienação Fiduciária de Ações em Garantia, firmado em </w:t>
      </w:r>
      <w:r w:rsidR="00FC754C">
        <w:rPr>
          <w:rFonts w:ascii="Tahoma" w:hAnsi="Tahoma" w:cs="Tahoma"/>
          <w:i/>
          <w:sz w:val="21"/>
          <w:szCs w:val="21"/>
        </w:rPr>
        <w:t>27</w:t>
      </w:r>
      <w:r w:rsidR="00F21A8F">
        <w:rPr>
          <w:rFonts w:ascii="Tahoma" w:hAnsi="Tahoma" w:cs="Tahoma"/>
          <w:i/>
          <w:sz w:val="21"/>
          <w:szCs w:val="21"/>
        </w:rPr>
        <w:t xml:space="preserve"> de ju</w:t>
      </w:r>
      <w:r w:rsidR="009F1170">
        <w:rPr>
          <w:rFonts w:ascii="Tahoma" w:hAnsi="Tahoma" w:cs="Tahoma"/>
          <w:i/>
          <w:sz w:val="21"/>
          <w:szCs w:val="21"/>
        </w:rPr>
        <w:t>l</w:t>
      </w:r>
      <w:r w:rsidR="00F21A8F">
        <w:rPr>
          <w:rFonts w:ascii="Tahoma" w:hAnsi="Tahoma" w:cs="Tahoma"/>
          <w:i/>
          <w:sz w:val="21"/>
          <w:szCs w:val="21"/>
        </w:rPr>
        <w:t>ho de 2020</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Fiduciariamente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(ii)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(iii) dissolução, liquidação ou qualquer outra forma de extinção da Companhia; (iv)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Fiduciante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Fiduciante de toda e </w:t>
      </w:r>
      <w:r w:rsidRPr="006D1169">
        <w:rPr>
          <w:rFonts w:ascii="Tahoma" w:hAnsi="Tahoma" w:cs="Tahoma"/>
          <w:sz w:val="21"/>
          <w:szCs w:val="21"/>
        </w:rPr>
        <w:lastRenderedPageBreak/>
        <w:t xml:space="preserve">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BFB2C8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(ii) não implique em transferência de controle da Companhia</w:t>
      </w:r>
      <w:r w:rsidR="00FE111F">
        <w:rPr>
          <w:rFonts w:ascii="Tahoma" w:hAnsi="Tahoma" w:cs="Tahoma"/>
          <w:sz w:val="21"/>
          <w:szCs w:val="21"/>
        </w:rPr>
        <w:t xml:space="preserve"> </w:t>
      </w:r>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se previamente aprovado pelo Debenturista, nos termos do item (d) da Cláusula 6.1 da Escritura de Emissão das Debentures</w:t>
      </w:r>
      <w:r w:rsidR="00FE111F">
        <w:rPr>
          <w:rFonts w:ascii="Tahoma" w:hAnsi="Tahoma"/>
          <w:sz w:val="21"/>
        </w:rPr>
        <w:t>.</w:t>
      </w:r>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Fiduciante.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Fiduciante,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Fiduciante os receberão na qualidade de fié</w:t>
      </w:r>
      <w:r w:rsidR="00FA45FA">
        <w:rPr>
          <w:rFonts w:ascii="Tahoma" w:hAnsi="Tahoma" w:cs="Tahoma"/>
          <w:sz w:val="21"/>
          <w:szCs w:val="21"/>
        </w:rPr>
        <w:t>l</w:t>
      </w:r>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3"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268A7C6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(a) em primeira tentativa, ao preço</w:t>
      </w:r>
      <w:r w:rsidR="00744046">
        <w:rPr>
          <w:rFonts w:ascii="Tahoma" w:hAnsi="Tahoma" w:cs="Tahoma"/>
          <w:sz w:val="21"/>
          <w:szCs w:val="21"/>
        </w:rPr>
        <w:t xml:space="preserve"> mínimo</w:t>
      </w:r>
      <w:r w:rsidRPr="006D1169">
        <w:rPr>
          <w:rFonts w:ascii="Tahoma" w:hAnsi="Tahoma" w:cs="Tahoma"/>
          <w:sz w:val="21"/>
          <w:szCs w:val="21"/>
        </w:rPr>
        <w:t xml:space="preserve"> correspondente a</w:t>
      </w:r>
      <w:r w:rsidR="00906149">
        <w:rPr>
          <w:rFonts w:ascii="Tahoma" w:hAnsi="Tahoma" w:cs="Tahoma"/>
          <w:sz w:val="21"/>
          <w:szCs w:val="21"/>
        </w:rPr>
        <w:t>s Saldo Devedor das Obrigações Garantidas</w:t>
      </w:r>
      <w:r w:rsidR="00744046">
        <w:rPr>
          <w:rFonts w:ascii="Tahoma" w:hAnsi="Tahoma" w:cs="Tahoma"/>
          <w:sz w:val="21"/>
          <w:szCs w:val="21"/>
        </w:rPr>
        <w:t>,</w:t>
      </w:r>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w:t>
      </w:r>
      <w:r w:rsidRPr="006D1169">
        <w:rPr>
          <w:rFonts w:ascii="Tahoma" w:hAnsi="Tahoma" w:cs="Tahoma"/>
          <w:sz w:val="21"/>
          <w:szCs w:val="21"/>
        </w:rPr>
        <w:lastRenderedPageBreak/>
        <w:t xml:space="preserve">ao preço e condições previstos para a primeira tentativa de venda após 15 (quinze) dias de esforços empreendidos nesse sentido, oferta-las ao preço, forma de pagamento e demais condições que julgar cabíveis, (ii) cobrar o pagamento dos </w:t>
      </w:r>
      <w:r w:rsidR="00BC58EF" w:rsidRPr="006D1169">
        <w:rPr>
          <w:rFonts w:ascii="Tahoma" w:hAnsi="Tahoma" w:cs="Tahoma"/>
          <w:sz w:val="21"/>
          <w:szCs w:val="21"/>
        </w:rPr>
        <w:t xml:space="preserve">direitos </w:t>
      </w:r>
      <w:r w:rsidRPr="006D1169">
        <w:rPr>
          <w:rFonts w:ascii="Tahoma" w:hAnsi="Tahoma" w:cs="Tahoma"/>
          <w:sz w:val="21"/>
          <w:szCs w:val="21"/>
        </w:rPr>
        <w:t xml:space="preserve">diretamente da Companhia, mediante direcionamento à Conta Centralizadora,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Fiduciante, se houver, o saldo, acompanhado de demonstrativo da operação realizada, tudo 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(ii)</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Fiduciante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Fiduciante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(ii) representar </w:t>
      </w:r>
      <w:r w:rsidR="00FA45FA">
        <w:rPr>
          <w:rFonts w:ascii="Tahoma" w:hAnsi="Tahoma" w:cs="Tahoma"/>
          <w:sz w:val="21"/>
          <w:szCs w:val="21"/>
        </w:rPr>
        <w:t>a</w:t>
      </w:r>
      <w:r w:rsidRPr="006D1169">
        <w:rPr>
          <w:rFonts w:ascii="Tahoma" w:hAnsi="Tahoma" w:cs="Tahoma"/>
          <w:sz w:val="21"/>
          <w:szCs w:val="21"/>
        </w:rPr>
        <w:t xml:space="preserve"> Fiduciante em assembleias gerais da Companhia; (iii) representar </w:t>
      </w:r>
      <w:r w:rsidR="00FA45FA">
        <w:rPr>
          <w:rFonts w:ascii="Tahoma" w:hAnsi="Tahoma" w:cs="Tahoma"/>
          <w:sz w:val="21"/>
          <w:szCs w:val="21"/>
        </w:rPr>
        <w:t>a</w:t>
      </w:r>
      <w:r w:rsidRPr="006D1169">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Fiduciante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Fiduciante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r w:rsidR="00FA45FA">
        <w:rPr>
          <w:rFonts w:ascii="Tahoma" w:hAnsi="Tahoma" w:cs="Tahoma"/>
          <w:sz w:val="21"/>
          <w:szCs w:val="21"/>
        </w:rPr>
        <w:t>a</w:t>
      </w:r>
      <w:r w:rsidRPr="006D1169">
        <w:rPr>
          <w:rFonts w:ascii="Tahoma" w:hAnsi="Tahoma" w:cs="Tahoma"/>
          <w:sz w:val="21"/>
          <w:szCs w:val="21"/>
        </w:rPr>
        <w:t xml:space="preserve"> Fiduciante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w:t>
      </w:r>
      <w:r w:rsidRPr="006D1169">
        <w:rPr>
          <w:rFonts w:ascii="Tahoma" w:hAnsi="Tahoma" w:cs="Tahoma"/>
          <w:sz w:val="21"/>
          <w:szCs w:val="21"/>
        </w:rPr>
        <w:lastRenderedPageBreak/>
        <w:t>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Fiduciante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Fiduciante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r w:rsidR="00FA45FA">
        <w:rPr>
          <w:rFonts w:ascii="Tahoma" w:hAnsi="Tahoma" w:cs="Tahoma"/>
          <w:sz w:val="21"/>
          <w:szCs w:val="21"/>
        </w:rPr>
        <w:t>a</w:t>
      </w:r>
      <w:r w:rsidRPr="006D1169">
        <w:rPr>
          <w:rFonts w:ascii="Tahoma" w:hAnsi="Tahoma" w:cs="Tahoma"/>
          <w:sz w:val="21"/>
          <w:szCs w:val="21"/>
        </w:rPr>
        <w:t xml:space="preserve"> Fiduciante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r w:rsidR="00FA45FA">
        <w:rPr>
          <w:rFonts w:ascii="Tahoma" w:hAnsi="Tahoma" w:cs="Tahoma"/>
          <w:sz w:val="21"/>
          <w:szCs w:val="21"/>
        </w:rPr>
        <w:t>a</w:t>
      </w:r>
      <w:r w:rsidRPr="006D1169">
        <w:rPr>
          <w:rFonts w:ascii="Tahoma" w:hAnsi="Tahoma" w:cs="Tahoma"/>
          <w:sz w:val="21"/>
          <w:szCs w:val="21"/>
        </w:rPr>
        <w:t xml:space="preserve"> Fiduciante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2B129F50"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V EMPREENDIMENTOS E PARTICIPAÇÕES S/A</w:t>
      </w:r>
    </w:p>
    <w:p w14:paraId="278D34FC" w14:textId="502C33EE"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Sala 0</w:t>
      </w:r>
      <w:r w:rsidR="00A707EA">
        <w:rPr>
          <w:rFonts w:ascii="Tahoma" w:hAnsi="Tahoma" w:cs="Tahoma"/>
          <w:color w:val="000000"/>
          <w:sz w:val="21"/>
          <w:szCs w:val="21"/>
        </w:rPr>
        <w:t>3</w:t>
      </w:r>
      <w:r w:rsidRPr="006D1169">
        <w:rPr>
          <w:rFonts w:ascii="Tahoma" w:hAnsi="Tahoma" w:cs="Tahoma"/>
          <w:color w:val="000000"/>
          <w:sz w:val="21"/>
          <w:szCs w:val="21"/>
        </w:rPr>
        <w:t>,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14"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2"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3" w:history="1">
        <w:r w:rsidRPr="009033F2">
          <w:rPr>
            <w:rStyle w:val="Hyperlink"/>
            <w:rFonts w:ascii="Tahoma" w:hAnsi="Tahoma" w:cs="Tahoma"/>
            <w:sz w:val="21"/>
            <w:szCs w:val="21"/>
          </w:rPr>
          <w:t>luiz.pacheco@axisrenovaveis.com.br</w:t>
        </w:r>
      </w:hyperlink>
    </w:p>
    <w:bookmarkEnd w:id="14"/>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Fiduciante</w:t>
      </w:r>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5"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01C66F40" w14:textId="1D29080D" w:rsidR="00F21A8F"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hyperlink r:id="rId16" w:history="1">
        <w:r w:rsidR="00F21A8F" w:rsidRPr="00A678C0">
          <w:rPr>
            <w:rStyle w:val="Hyperlink"/>
            <w:rFonts w:ascii="Tahoma" w:hAnsi="Tahoma" w:cs="Tahoma"/>
            <w:sz w:val="21"/>
            <w:szCs w:val="21"/>
          </w:rPr>
          <w:t>spestruturacao@simplificpavarini.com.br</w:t>
        </w:r>
      </w:hyperlink>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Fiduciante</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 Fiduciante.</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w:t>
      </w:r>
      <w:r w:rsidRPr="006D1169">
        <w:rPr>
          <w:rFonts w:ascii="Tahoma" w:hAnsi="Tahoma" w:cs="Tahoma"/>
          <w:sz w:val="21"/>
          <w:szCs w:val="21"/>
        </w:rPr>
        <w:lastRenderedPageBreak/>
        <w:t>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3"/>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1B28E8D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w:t>
      </w:r>
      <w:r w:rsidR="006508D0">
        <w:rPr>
          <w:rFonts w:ascii="Tahoma" w:hAnsi="Tahoma" w:cs="Tahoma"/>
          <w:sz w:val="21"/>
          <w:szCs w:val="21"/>
        </w:rPr>
        <w:t xml:space="preserve"> uma única via digital</w:t>
      </w:r>
      <w:r w:rsidRPr="006D1169">
        <w:rPr>
          <w:rFonts w:ascii="Tahoma" w:hAnsi="Tahoma" w:cs="Tahoma"/>
          <w:sz w:val="21"/>
          <w:szCs w:val="21"/>
        </w:rPr>
        <w:t>,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A7002BA"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FC754C">
        <w:rPr>
          <w:rFonts w:ascii="Tahoma" w:hAnsi="Tahoma" w:cs="Tahoma"/>
          <w:sz w:val="21"/>
          <w:szCs w:val="21"/>
        </w:rPr>
        <w:t>27</w:t>
      </w:r>
      <w:r w:rsidR="00BA441F">
        <w:rPr>
          <w:rFonts w:ascii="Tahoma" w:hAnsi="Tahoma" w:cs="Tahoma"/>
          <w:sz w:val="21"/>
          <w:szCs w:val="21"/>
        </w:rPr>
        <w:t xml:space="preserve"> </w:t>
      </w:r>
      <w:r w:rsidR="00F21A8F">
        <w:rPr>
          <w:rFonts w:ascii="Tahoma" w:hAnsi="Tahoma" w:cs="Tahoma"/>
          <w:sz w:val="21"/>
          <w:szCs w:val="21"/>
        </w:rPr>
        <w:t>de ju</w:t>
      </w:r>
      <w:r w:rsidR="009F1170">
        <w:rPr>
          <w:rFonts w:ascii="Tahoma" w:hAnsi="Tahoma" w:cs="Tahoma"/>
          <w:sz w:val="21"/>
          <w:szCs w:val="21"/>
        </w:rPr>
        <w:t>l</w:t>
      </w:r>
      <w:r w:rsidR="00F21A8F">
        <w:rPr>
          <w:rFonts w:ascii="Tahoma" w:hAnsi="Tahoma" w:cs="Tahoma"/>
          <w:sz w:val="21"/>
          <w:szCs w:val="21"/>
        </w:rPr>
        <w:t>ho de 2020</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38CEC905"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FC754C">
        <w:rPr>
          <w:rFonts w:ascii="Tahoma" w:hAnsi="Tahoma" w:cs="Tahoma"/>
          <w:i/>
          <w:color w:val="000000" w:themeColor="text1"/>
          <w:sz w:val="21"/>
          <w:szCs w:val="21"/>
        </w:rPr>
        <w:t>27</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w:t>
      </w:r>
      <w:r w:rsidR="009F1170">
        <w:rPr>
          <w:rFonts w:ascii="Tahoma" w:hAnsi="Tahoma" w:cs="Tahoma"/>
          <w:i/>
          <w:color w:val="000000" w:themeColor="text1"/>
          <w:sz w:val="21"/>
          <w:szCs w:val="21"/>
        </w:rPr>
        <w:t>l</w:t>
      </w:r>
      <w:r w:rsidR="00F21A8F">
        <w:rPr>
          <w:rFonts w:ascii="Tahoma" w:hAnsi="Tahoma" w:cs="Tahoma"/>
          <w:i/>
          <w:color w:val="000000" w:themeColor="text1"/>
          <w:sz w:val="21"/>
          <w:szCs w:val="21"/>
        </w:rPr>
        <w:t>ho de 2020</w:t>
      </w:r>
      <w:r w:rsidR="00BC58EF"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na qualidade de fiduciária, e Axis Solar 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15" w:name="_Hlk17793253"/>
      <w:r w:rsidRPr="007675B2">
        <w:rPr>
          <w:rFonts w:ascii="Tahoma" w:hAnsi="Tahoma" w:cs="Tahoma"/>
          <w:color w:val="000000"/>
          <w:w w:val="0"/>
          <w:sz w:val="21"/>
          <w:szCs w:val="21"/>
          <w:u w:val="single"/>
        </w:rPr>
        <w:t>Fiduciante</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15"/>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9706F1">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9706F1">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9706F1">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9706F1">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9706F1">
        <w:trPr>
          <w:jc w:val="center"/>
        </w:trPr>
        <w:tc>
          <w:tcPr>
            <w:tcW w:w="8789" w:type="dxa"/>
            <w:tcBorders>
              <w:top w:val="nil"/>
              <w:bottom w:val="nil"/>
            </w:tcBorders>
          </w:tcPr>
          <w:p w14:paraId="194FE745" w14:textId="3A5C82EF"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 xml:space="preserve">AXIS SOLAR </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9706F1">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9706F1">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9706F1">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7074145B"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00FC754C">
        <w:rPr>
          <w:rFonts w:ascii="Tahoma" w:hAnsi="Tahoma" w:cs="Tahoma"/>
          <w:i/>
          <w:color w:val="000000" w:themeColor="text1"/>
          <w:sz w:val="21"/>
          <w:szCs w:val="21"/>
        </w:rPr>
        <w:t>27</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w:t>
      </w:r>
      <w:r w:rsidR="009F1170">
        <w:rPr>
          <w:rFonts w:ascii="Tahoma" w:hAnsi="Tahoma" w:cs="Tahoma"/>
          <w:i/>
          <w:color w:val="000000" w:themeColor="text1"/>
          <w:sz w:val="21"/>
          <w:szCs w:val="21"/>
        </w:rPr>
        <w:t>l</w:t>
      </w:r>
      <w:r w:rsidR="00F21A8F">
        <w:rPr>
          <w:rFonts w:ascii="Tahoma" w:hAnsi="Tahoma" w:cs="Tahoma"/>
          <w:i/>
          <w:color w:val="000000" w:themeColor="text1"/>
          <w:sz w:val="21"/>
          <w:szCs w:val="21"/>
        </w:rPr>
        <w:t>ho de 2020</w:t>
      </w:r>
      <w:r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na qualidade de fiduciária, e Axis Solar 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628"/>
      </w:tblGrid>
      <w:tr w:rsidR="00BC58EF" w:rsidRPr="006D1169" w14:paraId="478F85F6" w14:textId="77777777" w:rsidTr="00BC58EF">
        <w:tc>
          <w:tcPr>
            <w:tcW w:w="9964" w:type="dxa"/>
          </w:tcPr>
          <w:p w14:paraId="3D8AA6CA"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2D6640C7" w14:textId="77777777" w:rsidR="00BC58EF" w:rsidRPr="006D1169" w:rsidRDefault="00BC58EF" w:rsidP="008928A9">
            <w:pPr>
              <w:widowControl w:val="0"/>
              <w:tabs>
                <w:tab w:val="left" w:pos="5760"/>
              </w:tabs>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8928A9">
            <w:pPr>
              <w:widowControl w:val="0"/>
              <w:tabs>
                <w:tab w:val="left" w:pos="5760"/>
              </w:tabs>
              <w:jc w:val="center"/>
              <w:rPr>
                <w:rFonts w:ascii="Tahoma" w:hAnsi="Tahoma" w:cs="Tahoma"/>
                <w:b/>
                <w:sz w:val="21"/>
                <w:szCs w:val="21"/>
              </w:rPr>
            </w:pPr>
          </w:p>
          <w:p w14:paraId="2E7AEA5E" w14:textId="21938B5E" w:rsidR="00BC58EF" w:rsidRPr="006D1169" w:rsidRDefault="00C808AF" w:rsidP="008928A9">
            <w:pPr>
              <w:widowControl w:val="0"/>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8B33CB" w:rsidRPr="00587A47">
              <w:rPr>
                <w:rFonts w:ascii="Tahoma" w:hAnsi="Tahoma" w:cs="Tahoma"/>
                <w:b/>
                <w:bCs/>
                <w:smallCaps/>
                <w:sz w:val="21"/>
                <w:szCs w:val="21"/>
              </w:rPr>
              <w:t>AXIS SOLAR V EMPREENDIMENTOS E PARTICIPAÇÕES S/A</w:t>
            </w:r>
            <w:r w:rsidR="008B33CB" w:rsidRPr="00587A47">
              <w:rPr>
                <w:rFonts w:ascii="Tahoma" w:hAnsi="Tahoma" w:cs="Tahoma"/>
                <w:color w:val="000000"/>
                <w:sz w:val="21"/>
                <w:szCs w:val="21"/>
              </w:rPr>
              <w:t>, sociedade anônima de capital fechado, com sede na Cidade de São Paulo, Estado de São Paulo, na Rua Joaquim Floriano, nº 72, Cj. 177, Sala 0</w:t>
            </w:r>
            <w:r w:rsidR="008B33CB">
              <w:rPr>
                <w:rFonts w:ascii="Tahoma" w:hAnsi="Tahoma" w:cs="Tahoma"/>
                <w:color w:val="000000"/>
                <w:sz w:val="21"/>
                <w:szCs w:val="21"/>
              </w:rPr>
              <w:t>3</w:t>
            </w:r>
            <w:r w:rsidR="008B33CB" w:rsidRPr="00587A47">
              <w:rPr>
                <w:rFonts w:ascii="Tahoma" w:hAnsi="Tahoma" w:cs="Tahoma"/>
                <w:color w:val="000000"/>
                <w:sz w:val="21"/>
                <w:szCs w:val="21"/>
              </w:rPr>
              <w:t xml:space="preserve">, Itaim Bibi, CEP 04534-000, inscrita no CNPJ sob o nº </w:t>
            </w:r>
            <w:r w:rsidR="008B33CB" w:rsidRPr="002959ED">
              <w:rPr>
                <w:rFonts w:ascii="Tahoma" w:hAnsi="Tahoma" w:cs="Tahoma"/>
                <w:color w:val="000000"/>
                <w:sz w:val="21"/>
                <w:szCs w:val="21"/>
              </w:rPr>
              <w:t>35.917.935/0001-11</w:t>
            </w:r>
            <w:r w:rsidR="008B33CB" w:rsidRPr="006D1169">
              <w:rPr>
                <w:rFonts w:ascii="Tahoma" w:hAnsi="Tahoma" w:cs="Tahoma"/>
                <w:color w:val="000000"/>
                <w:sz w:val="21"/>
                <w:szCs w:val="21"/>
              </w:rPr>
              <w:t xml:space="preserve"> e com seus atos constitutivos registrados perante a Junta Comercial do Estado de São Paulo (“</w:t>
            </w:r>
            <w:r w:rsidR="008B33CB" w:rsidRPr="006D1169">
              <w:rPr>
                <w:rFonts w:ascii="Tahoma" w:hAnsi="Tahoma" w:cs="Tahoma"/>
                <w:color w:val="000000"/>
                <w:sz w:val="21"/>
                <w:szCs w:val="21"/>
                <w:u w:val="single"/>
              </w:rPr>
              <w:t>JUCESP</w:t>
            </w:r>
            <w:r w:rsidR="008B33CB" w:rsidRPr="006D1169">
              <w:rPr>
                <w:rFonts w:ascii="Tahoma" w:hAnsi="Tahoma" w:cs="Tahoma"/>
                <w:color w:val="000000"/>
                <w:sz w:val="21"/>
                <w:szCs w:val="21"/>
              </w:rPr>
              <w:t>”) sob o NIRE nº </w:t>
            </w:r>
            <w:r w:rsidR="008B33CB" w:rsidRPr="00D57BB1">
              <w:rPr>
                <w:rFonts w:ascii="Tahoma" w:hAnsi="Tahoma" w:cs="Tahoma"/>
                <w:color w:val="000000"/>
                <w:sz w:val="21"/>
                <w:szCs w:val="21"/>
              </w:rPr>
              <w:t>35</w:t>
            </w:r>
            <w:r w:rsidR="008B33CB">
              <w:rPr>
                <w:rFonts w:ascii="Tahoma" w:hAnsi="Tahoma" w:cs="Tahoma"/>
                <w:color w:val="000000"/>
                <w:sz w:val="21"/>
                <w:szCs w:val="21"/>
              </w:rPr>
              <w:t>.</w:t>
            </w:r>
            <w:r w:rsidR="008B33CB" w:rsidRPr="00D57BB1">
              <w:rPr>
                <w:rFonts w:ascii="Tahoma" w:hAnsi="Tahoma" w:cs="Tahoma"/>
                <w:color w:val="000000"/>
                <w:sz w:val="21"/>
                <w:szCs w:val="21"/>
              </w:rPr>
              <w:t>300</w:t>
            </w:r>
            <w:r w:rsidR="008B33CB">
              <w:rPr>
                <w:rFonts w:ascii="Tahoma" w:hAnsi="Tahoma" w:cs="Tahoma"/>
                <w:color w:val="000000"/>
                <w:sz w:val="21"/>
                <w:szCs w:val="21"/>
              </w:rPr>
              <w:t>.</w:t>
            </w:r>
            <w:r w:rsidR="008B33CB" w:rsidRPr="00D57BB1">
              <w:rPr>
                <w:rFonts w:ascii="Tahoma" w:hAnsi="Tahoma" w:cs="Tahoma"/>
                <w:color w:val="000000"/>
                <w:sz w:val="21"/>
                <w:szCs w:val="21"/>
              </w:rPr>
              <w:t>551</w:t>
            </w:r>
            <w:r w:rsidR="008B33CB">
              <w:rPr>
                <w:rFonts w:ascii="Tahoma" w:hAnsi="Tahoma" w:cs="Tahoma"/>
                <w:color w:val="000000"/>
                <w:sz w:val="21"/>
                <w:szCs w:val="21"/>
              </w:rPr>
              <w:t>.</w:t>
            </w:r>
            <w:r w:rsidR="008B33CB" w:rsidRPr="00D57BB1">
              <w:rPr>
                <w:rFonts w:ascii="Tahoma" w:hAnsi="Tahoma" w:cs="Tahoma"/>
                <w:color w:val="000000"/>
                <w:sz w:val="21"/>
                <w:szCs w:val="21"/>
              </w:rPr>
              <w:t>567</w:t>
            </w:r>
            <w:r w:rsidR="00F21A8F" w:rsidRPr="006D1169">
              <w:rPr>
                <w:rFonts w:ascii="Tahoma" w:hAnsi="Tahoma" w:cs="Tahoma"/>
                <w:color w:val="000000"/>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(ii)</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(iii)</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(iv)</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8928A9">
            <w:pPr>
              <w:widowControl w:val="0"/>
              <w:jc w:val="both"/>
              <w:rPr>
                <w:rFonts w:ascii="Tahoma" w:hAnsi="Tahoma" w:cs="Tahoma"/>
                <w:sz w:val="21"/>
                <w:szCs w:val="21"/>
              </w:rPr>
            </w:pPr>
          </w:p>
          <w:p w14:paraId="41F95F49" w14:textId="18028797" w:rsidR="00BC58EF" w:rsidRPr="006D1169" w:rsidRDefault="00BC58EF" w:rsidP="008928A9">
            <w:pPr>
              <w:widowControl w:val="0"/>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8928A9">
            <w:pPr>
              <w:widowControl w:val="0"/>
              <w:tabs>
                <w:tab w:val="left" w:pos="5760"/>
              </w:tabs>
              <w:jc w:val="center"/>
              <w:rPr>
                <w:rFonts w:ascii="Tahoma" w:hAnsi="Tahoma" w:cs="Tahoma"/>
                <w:sz w:val="21"/>
                <w:szCs w:val="21"/>
              </w:rPr>
            </w:pPr>
          </w:p>
          <w:p w14:paraId="461F17C5" w14:textId="12CF5D06" w:rsidR="00BC58EF" w:rsidRPr="006D1169" w:rsidRDefault="00BC58EF" w:rsidP="008928A9">
            <w:pPr>
              <w:widowControl w:val="0"/>
              <w:tabs>
                <w:tab w:val="left" w:pos="5760"/>
              </w:tabs>
              <w:jc w:val="center"/>
              <w:rPr>
                <w:rFonts w:ascii="Tahoma" w:hAnsi="Tahoma" w:cs="Tahoma"/>
                <w:sz w:val="21"/>
                <w:szCs w:val="21"/>
              </w:rPr>
            </w:pPr>
            <w:r w:rsidRPr="006D1169">
              <w:rPr>
                <w:rFonts w:ascii="Tahoma" w:hAnsi="Tahoma" w:cs="Tahoma"/>
                <w:sz w:val="21"/>
                <w:szCs w:val="21"/>
              </w:rPr>
              <w:t xml:space="preserve">São Paulo/SP, </w:t>
            </w:r>
            <w:r w:rsidR="00FC754C">
              <w:rPr>
                <w:rFonts w:ascii="Tahoma" w:hAnsi="Tahoma" w:cs="Tahoma"/>
                <w:sz w:val="21"/>
                <w:szCs w:val="21"/>
              </w:rPr>
              <w:t>27</w:t>
            </w:r>
            <w:r w:rsidR="00BA441F">
              <w:rPr>
                <w:rFonts w:ascii="Tahoma" w:hAnsi="Tahoma" w:cs="Tahoma"/>
                <w:sz w:val="21"/>
                <w:szCs w:val="21"/>
              </w:rPr>
              <w:t xml:space="preserve"> </w:t>
            </w:r>
            <w:r w:rsidR="00F21A8F">
              <w:rPr>
                <w:rFonts w:ascii="Tahoma" w:hAnsi="Tahoma" w:cs="Tahoma"/>
                <w:sz w:val="21"/>
                <w:szCs w:val="21"/>
              </w:rPr>
              <w:t>de ju</w:t>
            </w:r>
            <w:r w:rsidR="008B33CB">
              <w:rPr>
                <w:rFonts w:ascii="Tahoma" w:hAnsi="Tahoma" w:cs="Tahoma"/>
                <w:sz w:val="21"/>
                <w:szCs w:val="21"/>
              </w:rPr>
              <w:t>l</w:t>
            </w:r>
            <w:r w:rsidR="00F21A8F">
              <w:rPr>
                <w:rFonts w:ascii="Tahoma" w:hAnsi="Tahoma" w:cs="Tahoma"/>
                <w:sz w:val="21"/>
                <w:szCs w:val="21"/>
              </w:rPr>
              <w:t>ho de 2020</w:t>
            </w:r>
            <w:r w:rsidRPr="006D1169">
              <w:rPr>
                <w:rFonts w:ascii="Tahoma" w:hAnsi="Tahoma" w:cs="Tahoma"/>
                <w:sz w:val="21"/>
                <w:szCs w:val="21"/>
              </w:rPr>
              <w:t>.</w:t>
            </w:r>
          </w:p>
          <w:p w14:paraId="31DFCC2A"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71A83ACD" w14:textId="77777777" w:rsidR="00BC58EF" w:rsidRPr="006D1169" w:rsidRDefault="00BC58EF" w:rsidP="008928A9">
            <w:pPr>
              <w:widowControl w:val="0"/>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9706F1">
              <w:trPr>
                <w:jc w:val="center"/>
              </w:trPr>
              <w:tc>
                <w:tcPr>
                  <w:tcW w:w="8789" w:type="dxa"/>
                  <w:tcBorders>
                    <w:top w:val="nil"/>
                  </w:tcBorders>
                </w:tcPr>
                <w:p w14:paraId="5DE4B89E" w14:textId="68DED5C5" w:rsidR="00BC58EF" w:rsidRPr="006D1169" w:rsidRDefault="00C808AF" w:rsidP="008928A9">
                  <w:pPr>
                    <w:widowControl w:val="0"/>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8928A9">
                  <w:pPr>
                    <w:widowControl w:val="0"/>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9706F1">
              <w:trPr>
                <w:jc w:val="center"/>
              </w:trPr>
              <w:tc>
                <w:tcPr>
                  <w:tcW w:w="8789" w:type="dxa"/>
                  <w:tcBorders>
                    <w:top w:val="nil"/>
                  </w:tcBorders>
                </w:tcPr>
                <w:p w14:paraId="5448ABE5" w14:textId="77777777" w:rsidR="00BC58EF" w:rsidRPr="006D1169" w:rsidRDefault="00BC58EF" w:rsidP="008928A9">
                  <w:pPr>
                    <w:pStyle w:val="NormalWeb"/>
                    <w:widowControl w:val="0"/>
                    <w:spacing w:before="0" w:after="0"/>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62ED31F"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19FE304C" w14:textId="0B2D5BFE" w:rsidR="00BC58EF" w:rsidRPr="006D1169" w:rsidRDefault="00BC58EF" w:rsidP="008928A9">
            <w:pPr>
              <w:pStyle w:val="Corpodetexto"/>
              <w:widowControl w:val="0"/>
              <w:tabs>
                <w:tab w:val="left" w:pos="8647"/>
              </w:tabs>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8928A9">
      <w:headerReference w:type="default" r:id="rId17"/>
      <w:footerReference w:type="default" r:id="rId18"/>
      <w:headerReference w:type="first" r:id="rId19"/>
      <w:pgSz w:w="11906" w:h="16838" w:code="9"/>
      <w:pgMar w:top="1134" w:right="1134" w:bottom="1276" w:left="1134" w:header="720" w:footer="37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56C0" w14:textId="77777777" w:rsidR="0098778A" w:rsidRDefault="0098778A" w:rsidP="00B8084D">
      <w:r>
        <w:separator/>
      </w:r>
    </w:p>
  </w:endnote>
  <w:endnote w:type="continuationSeparator" w:id="0">
    <w:p w14:paraId="5317B246" w14:textId="77777777" w:rsidR="0098778A" w:rsidRDefault="0098778A" w:rsidP="00B8084D">
      <w:r>
        <w:continuationSeparator/>
      </w:r>
    </w:p>
  </w:endnote>
  <w:endnote w:type="continuationNotice" w:id="1">
    <w:p w14:paraId="71E5783B" w14:textId="77777777" w:rsidR="0098778A" w:rsidRDefault="0098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8E" w14:textId="77777777" w:rsidR="002F3D42" w:rsidRDefault="002F3D42">
    <w:pPr>
      <w:pStyle w:val="Rodap"/>
      <w:jc w:val="center"/>
      <w:rPr>
        <w:sz w:val="22"/>
        <w:szCs w:val="22"/>
      </w:rPr>
    </w:pPr>
  </w:p>
  <w:p w14:paraId="2765C58F" w14:textId="77777777" w:rsidR="002F3D42" w:rsidRPr="00512A15" w:rsidRDefault="002F3D4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2F3D42" w:rsidRPr="00622AFB" w:rsidRDefault="002F3D4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8AEC" w14:textId="77777777" w:rsidR="0098778A" w:rsidRDefault="0098778A" w:rsidP="00B8084D">
      <w:r>
        <w:separator/>
      </w:r>
    </w:p>
  </w:footnote>
  <w:footnote w:type="continuationSeparator" w:id="0">
    <w:p w14:paraId="515ECA86" w14:textId="77777777" w:rsidR="0098778A" w:rsidRDefault="0098778A" w:rsidP="00B8084D">
      <w:r>
        <w:continuationSeparator/>
      </w:r>
    </w:p>
  </w:footnote>
  <w:footnote w:type="continuationNotice" w:id="1">
    <w:p w14:paraId="718BE6DC" w14:textId="77777777" w:rsidR="0098778A" w:rsidRDefault="00987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2C" w14:textId="77777777" w:rsidR="002F3D42" w:rsidRDefault="002F3D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91" w14:textId="77777777" w:rsidR="002F3D42" w:rsidRDefault="002F3D42" w:rsidP="003912A1">
    <w:pPr>
      <w:pStyle w:val="Cabealho"/>
      <w:jc w:val="right"/>
      <w:rPr>
        <w:rFonts w:ascii="Cambria" w:hAnsi="Cambria"/>
        <w:sz w:val="20"/>
      </w:rPr>
    </w:pPr>
    <w:bookmarkStart w:id="16" w:name="_Hlk17218990"/>
    <w:r>
      <w:rPr>
        <w:rFonts w:ascii="Cambria" w:hAnsi="Cambria"/>
        <w:sz w:val="20"/>
      </w:rPr>
      <w:t>Minuta PG</w:t>
    </w:r>
  </w:p>
  <w:p w14:paraId="2765C592" w14:textId="77777777" w:rsidR="002F3D42" w:rsidRDefault="002F3D42" w:rsidP="003912A1">
    <w:pPr>
      <w:pStyle w:val="Cabealho"/>
      <w:jc w:val="right"/>
      <w:rPr>
        <w:rFonts w:ascii="Cambria" w:hAnsi="Cambria"/>
        <w:sz w:val="20"/>
      </w:rPr>
    </w:pPr>
    <w:r>
      <w:rPr>
        <w:rFonts w:ascii="Cambria" w:hAnsi="Cambria"/>
        <w:sz w:val="20"/>
      </w:rPr>
      <w:t>23.08.2019</w:t>
    </w:r>
  </w:p>
  <w:p w14:paraId="2765C593" w14:textId="77777777" w:rsidR="002F3D42" w:rsidRPr="001C47A4" w:rsidRDefault="002F3D42" w:rsidP="003912A1">
    <w:pPr>
      <w:pStyle w:val="Cabealho"/>
      <w:jc w:val="right"/>
      <w:rPr>
        <w:rFonts w:ascii="Cambria" w:hAnsi="Cambria"/>
        <w:sz w:val="20"/>
        <w:u w:val="single"/>
      </w:rPr>
    </w:pPr>
    <w:r w:rsidRPr="001C47A4">
      <w:rPr>
        <w:rFonts w:ascii="Cambria" w:hAnsi="Cambria"/>
        <w:sz w:val="20"/>
        <w:u w:val="single"/>
      </w:rPr>
      <w:t>Doc.#6250-AR</w:t>
    </w:r>
  </w:p>
  <w:bookmarkEnd w:id="16"/>
  <w:p w14:paraId="2765C594" w14:textId="77777777" w:rsidR="002F3D42" w:rsidRPr="003912A1" w:rsidRDefault="002F3D4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8"/>
  <w:hyphenationZone w:val="425"/>
  <w:drawingGridHorizontalSpacing w:val="13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0116"/>
    <w:rsid w:val="00181295"/>
    <w:rsid w:val="00182224"/>
    <w:rsid w:val="00185773"/>
    <w:rsid w:val="001900D8"/>
    <w:rsid w:val="001A0753"/>
    <w:rsid w:val="001B09B7"/>
    <w:rsid w:val="001B531C"/>
    <w:rsid w:val="001C0CA8"/>
    <w:rsid w:val="001D0461"/>
    <w:rsid w:val="001D1D78"/>
    <w:rsid w:val="001F0C89"/>
    <w:rsid w:val="001F590E"/>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2F3D42"/>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08D0"/>
    <w:rsid w:val="00655A1A"/>
    <w:rsid w:val="00655CD0"/>
    <w:rsid w:val="00661817"/>
    <w:rsid w:val="00662AA6"/>
    <w:rsid w:val="006634A0"/>
    <w:rsid w:val="00663F17"/>
    <w:rsid w:val="006671D8"/>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4046"/>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1654F"/>
    <w:rsid w:val="00821F2B"/>
    <w:rsid w:val="00833366"/>
    <w:rsid w:val="00836212"/>
    <w:rsid w:val="00843B8F"/>
    <w:rsid w:val="0085485C"/>
    <w:rsid w:val="00856B8C"/>
    <w:rsid w:val="00860841"/>
    <w:rsid w:val="00882FB4"/>
    <w:rsid w:val="00892622"/>
    <w:rsid w:val="008928A9"/>
    <w:rsid w:val="00892F20"/>
    <w:rsid w:val="008940BD"/>
    <w:rsid w:val="00894C34"/>
    <w:rsid w:val="008A45EF"/>
    <w:rsid w:val="008A47B3"/>
    <w:rsid w:val="008B02CC"/>
    <w:rsid w:val="008B33CB"/>
    <w:rsid w:val="008C21E8"/>
    <w:rsid w:val="008E1E95"/>
    <w:rsid w:val="008F4AB0"/>
    <w:rsid w:val="008F636A"/>
    <w:rsid w:val="008F7CF5"/>
    <w:rsid w:val="0090142A"/>
    <w:rsid w:val="009019D3"/>
    <w:rsid w:val="00906149"/>
    <w:rsid w:val="009128A0"/>
    <w:rsid w:val="0091381D"/>
    <w:rsid w:val="0092066A"/>
    <w:rsid w:val="009326D6"/>
    <w:rsid w:val="009371D7"/>
    <w:rsid w:val="00957FE5"/>
    <w:rsid w:val="00962083"/>
    <w:rsid w:val="00963B01"/>
    <w:rsid w:val="0096483B"/>
    <w:rsid w:val="009650AB"/>
    <w:rsid w:val="009706F1"/>
    <w:rsid w:val="009720A3"/>
    <w:rsid w:val="009734AC"/>
    <w:rsid w:val="009770AD"/>
    <w:rsid w:val="00984A6E"/>
    <w:rsid w:val="0098778A"/>
    <w:rsid w:val="00997A5E"/>
    <w:rsid w:val="009A3132"/>
    <w:rsid w:val="009A3ECE"/>
    <w:rsid w:val="009B0028"/>
    <w:rsid w:val="009C23F0"/>
    <w:rsid w:val="009C2556"/>
    <w:rsid w:val="009D1590"/>
    <w:rsid w:val="009D177A"/>
    <w:rsid w:val="009D59E1"/>
    <w:rsid w:val="009E0BA9"/>
    <w:rsid w:val="009F0088"/>
    <w:rsid w:val="009F09D0"/>
    <w:rsid w:val="009F1170"/>
    <w:rsid w:val="009F2760"/>
    <w:rsid w:val="009F3BE5"/>
    <w:rsid w:val="009F5EDB"/>
    <w:rsid w:val="00A22112"/>
    <w:rsid w:val="00A2590F"/>
    <w:rsid w:val="00A378DE"/>
    <w:rsid w:val="00A40709"/>
    <w:rsid w:val="00A40C4D"/>
    <w:rsid w:val="00A43339"/>
    <w:rsid w:val="00A45B93"/>
    <w:rsid w:val="00A57BAB"/>
    <w:rsid w:val="00A64572"/>
    <w:rsid w:val="00A707EA"/>
    <w:rsid w:val="00A819E5"/>
    <w:rsid w:val="00A8293E"/>
    <w:rsid w:val="00A870FD"/>
    <w:rsid w:val="00AA6BDF"/>
    <w:rsid w:val="00AB31EB"/>
    <w:rsid w:val="00AB7A09"/>
    <w:rsid w:val="00AC0408"/>
    <w:rsid w:val="00AD1EE8"/>
    <w:rsid w:val="00AE7660"/>
    <w:rsid w:val="00AF126C"/>
    <w:rsid w:val="00AF48AC"/>
    <w:rsid w:val="00B01B10"/>
    <w:rsid w:val="00B03F2C"/>
    <w:rsid w:val="00B12F68"/>
    <w:rsid w:val="00B15688"/>
    <w:rsid w:val="00B222CB"/>
    <w:rsid w:val="00B276B3"/>
    <w:rsid w:val="00B27935"/>
    <w:rsid w:val="00B30F22"/>
    <w:rsid w:val="00B3266D"/>
    <w:rsid w:val="00B34361"/>
    <w:rsid w:val="00B506C0"/>
    <w:rsid w:val="00B5182A"/>
    <w:rsid w:val="00B55990"/>
    <w:rsid w:val="00B60EE7"/>
    <w:rsid w:val="00B70286"/>
    <w:rsid w:val="00B70818"/>
    <w:rsid w:val="00B76B9B"/>
    <w:rsid w:val="00B8084D"/>
    <w:rsid w:val="00B8348A"/>
    <w:rsid w:val="00BA441F"/>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2243"/>
    <w:rsid w:val="00C86E63"/>
    <w:rsid w:val="00CC45D8"/>
    <w:rsid w:val="00CE188E"/>
    <w:rsid w:val="00CF0CAF"/>
    <w:rsid w:val="00D12DB2"/>
    <w:rsid w:val="00D27C20"/>
    <w:rsid w:val="00D417BD"/>
    <w:rsid w:val="00D45538"/>
    <w:rsid w:val="00D51767"/>
    <w:rsid w:val="00D564C6"/>
    <w:rsid w:val="00D57BB1"/>
    <w:rsid w:val="00D65E4B"/>
    <w:rsid w:val="00D7301F"/>
    <w:rsid w:val="00D76F24"/>
    <w:rsid w:val="00D82543"/>
    <w:rsid w:val="00D9169D"/>
    <w:rsid w:val="00D9189E"/>
    <w:rsid w:val="00D92CCE"/>
    <w:rsid w:val="00D93970"/>
    <w:rsid w:val="00D969EA"/>
    <w:rsid w:val="00D972C4"/>
    <w:rsid w:val="00DA24D9"/>
    <w:rsid w:val="00DA51AE"/>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1A8F"/>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C754C"/>
    <w:rsid w:val="00FE00BD"/>
    <w:rsid w:val="00FE111F"/>
    <w:rsid w:val="00FF4A36"/>
    <w:rsid w:val="00FF7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oyle@mgminnovacapita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marcolino@axisrenovavei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Props1.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412AB-448F-4EF2-8FD7-7EA5487E9223}">
  <ds:schemaRefs>
    <ds:schemaRef ds:uri="http://schemas.openxmlformats.org/officeDocument/2006/bibliography"/>
  </ds:schemaRefs>
</ds:datastoreItem>
</file>

<file path=customXml/itemProps3.xml><?xml version="1.0" encoding="utf-8"?>
<ds:datastoreItem xmlns:ds="http://schemas.openxmlformats.org/officeDocument/2006/customXml" ds:itemID="{0ADA0530-4B79-4C89-9BB1-1222253A28D5}">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microsoft.com/office/2006/documentManagement/types"/>
    <ds:schemaRef ds:uri="http://purl.org/dc/dcmitype/"/>
    <ds:schemaRef ds:uri="http://schemas.openxmlformats.org/package/2006/metadata/core-properties"/>
    <ds:schemaRef ds:uri="6d1f4d57-ec2f-4615-a139-a4f77c0b172f"/>
    <ds:schemaRef ds:uri="http://www.w3.org/XML/1998/namespace"/>
  </ds:schemaRefs>
</ds:datastoreItem>
</file>

<file path=customXml/itemProps4.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5.xml><?xml version="1.0" encoding="utf-8"?>
<ds:datastoreItem xmlns:ds="http://schemas.openxmlformats.org/officeDocument/2006/customXml" ds:itemID="{85698945-2E83-448E-84EF-2EEFC80B7D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6707</Words>
  <Characters>36223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9</cp:revision>
  <cp:lastPrinted>2019-01-29T12:24:00Z</cp:lastPrinted>
  <dcterms:created xsi:type="dcterms:W3CDTF">2020-07-20T20:14:00Z</dcterms:created>
  <dcterms:modified xsi:type="dcterms:W3CDTF">2020-07-21T15:22:00Z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