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2319" w14:textId="77777777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651848CD" w14:textId="77777777" w:rsid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Pelo presente Contrato de Prestação de Serviços</w:t>
      </w:r>
      <w:r w:rsidR="002D52EC">
        <w:rPr>
          <w:rFonts w:ascii="Verdana" w:hAnsi="Verdana"/>
          <w:sz w:val="20"/>
          <w:szCs w:val="20"/>
        </w:rPr>
        <w:t xml:space="preserve"> de Escrituração de Valores Mobiliários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0EC16B7F" w:rsidR="0059504C" w:rsidRPr="00573363" w:rsidRDefault="00087B76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commentRangeStart w:id="0"/>
      <w:r>
        <w:rPr>
          <w:rFonts w:ascii="Verdana" w:hAnsi="Verdana" w:cs="Arial"/>
          <w:b/>
          <w:sz w:val="20"/>
          <w:szCs w:val="20"/>
        </w:rPr>
        <w:t>BONFIM GERAÇÃO E COMÉRCIO DE ENERGIA SPE S.A</w:t>
      </w:r>
      <w:r w:rsidRPr="00F46522">
        <w:rPr>
          <w:rFonts w:ascii="Verdana" w:hAnsi="Verdana" w:cs="Arial"/>
          <w:sz w:val="20"/>
          <w:szCs w:val="20"/>
        </w:rPr>
        <w:t>,</w:t>
      </w:r>
      <w:r w:rsidRPr="0059504C">
        <w:rPr>
          <w:rFonts w:ascii="Verdana" w:hAnsi="Verdana" w:cs="Arial"/>
          <w:sz w:val="20"/>
          <w:szCs w:val="20"/>
        </w:rPr>
        <w:t xml:space="preserve"> sociedade por ações, com sede na </w:t>
      </w:r>
      <w:r>
        <w:rPr>
          <w:rFonts w:ascii="Verdana" w:hAnsi="Verdana" w:cs="Arial"/>
          <w:sz w:val="20"/>
          <w:szCs w:val="20"/>
        </w:rPr>
        <w:t xml:space="preserve">Rua </w:t>
      </w:r>
      <w:proofErr w:type="spellStart"/>
      <w:r>
        <w:rPr>
          <w:rFonts w:ascii="Verdana" w:hAnsi="Verdana" w:cs="Arial"/>
          <w:sz w:val="20"/>
          <w:szCs w:val="20"/>
        </w:rPr>
        <w:t>Levindo</w:t>
      </w:r>
      <w:proofErr w:type="spellEnd"/>
      <w:r>
        <w:rPr>
          <w:rFonts w:ascii="Verdana" w:hAnsi="Verdana" w:cs="Arial"/>
          <w:sz w:val="20"/>
          <w:szCs w:val="20"/>
        </w:rPr>
        <w:t xml:space="preserve"> Inácio de Oliveira, nº 1.117, Sala 1, </w:t>
      </w:r>
      <w:proofErr w:type="spellStart"/>
      <w:r>
        <w:rPr>
          <w:rFonts w:ascii="Verdana" w:hAnsi="Verdana" w:cs="Arial"/>
          <w:sz w:val="20"/>
          <w:szCs w:val="20"/>
        </w:rPr>
        <w:t>Paraviana</w:t>
      </w:r>
      <w:proofErr w:type="spellEnd"/>
      <w:r>
        <w:rPr>
          <w:rFonts w:ascii="Verdana" w:hAnsi="Verdana" w:cs="Arial"/>
          <w:sz w:val="20"/>
          <w:szCs w:val="20"/>
        </w:rPr>
        <w:t>, Boa Vista/RR, CEP 69307-272, inscrita CNPJ/ME sob o nº 34.714.313/0001-23</w:t>
      </w:r>
      <w:commentRangeEnd w:id="0"/>
      <w:r>
        <w:rPr>
          <w:rStyle w:val="Refdecomentrio"/>
        </w:rPr>
        <w:commentReference w:id="0"/>
      </w:r>
      <w:r>
        <w:rPr>
          <w:rFonts w:ascii="Verdana" w:hAnsi="Verdana" w:cs="Arial"/>
          <w:sz w:val="20"/>
          <w:szCs w:val="20"/>
        </w:rPr>
        <w:t xml:space="preserve">, </w:t>
      </w:r>
      <w:r w:rsidRPr="0059504C">
        <w:rPr>
          <w:rFonts w:ascii="Verdana" w:hAnsi="Verdana" w:cs="Arial"/>
          <w:sz w:val="20"/>
          <w:szCs w:val="20"/>
        </w:rPr>
        <w:t xml:space="preserve">neste ato </w:t>
      </w:r>
      <w:r>
        <w:rPr>
          <w:rFonts w:ascii="Verdana" w:hAnsi="Verdana" w:cs="Arial"/>
          <w:sz w:val="20"/>
          <w:szCs w:val="20"/>
        </w:rPr>
        <w:t xml:space="preserve">devidamente </w:t>
      </w:r>
      <w:r w:rsidRPr="0059504C">
        <w:rPr>
          <w:rFonts w:ascii="Verdana" w:hAnsi="Verdana" w:cs="Arial"/>
          <w:sz w:val="20"/>
          <w:szCs w:val="20"/>
        </w:rPr>
        <w:t xml:space="preserve">representada </w:t>
      </w:r>
      <w:r>
        <w:rPr>
          <w:rFonts w:ascii="Verdana" w:hAnsi="Verdana" w:cs="Arial"/>
          <w:sz w:val="20"/>
          <w:szCs w:val="20"/>
        </w:rPr>
        <w:t>dos termos do</w:t>
      </w:r>
      <w:r w:rsidRPr="0059504C">
        <w:rPr>
          <w:rFonts w:ascii="Verdana" w:hAnsi="Verdana" w:cs="Arial"/>
          <w:sz w:val="20"/>
          <w:szCs w:val="20"/>
        </w:rPr>
        <w:t xml:space="preserve"> seu </w:t>
      </w:r>
      <w:r>
        <w:rPr>
          <w:rFonts w:ascii="Verdana" w:hAnsi="Verdana" w:cs="Arial"/>
          <w:sz w:val="20"/>
          <w:szCs w:val="20"/>
        </w:rPr>
        <w:t>Estatuto</w:t>
      </w:r>
      <w:r w:rsidRPr="0059504C">
        <w:rPr>
          <w:rFonts w:ascii="Verdana" w:hAnsi="Verdana" w:cs="Arial"/>
          <w:sz w:val="20"/>
          <w:szCs w:val="20"/>
        </w:rPr>
        <w:t xml:space="preserve"> Social</w:t>
      </w:r>
      <w:r>
        <w:rPr>
          <w:rFonts w:ascii="Verdana" w:hAnsi="Verdana" w:cs="Arial"/>
          <w:sz w:val="20"/>
          <w:szCs w:val="20"/>
        </w:rPr>
        <w:t xml:space="preserve"> </w:t>
      </w:r>
      <w:r w:rsidRPr="00A325D2">
        <w:rPr>
          <w:rFonts w:ascii="Verdana" w:hAnsi="Verdana" w:cs="Arial"/>
          <w:sz w:val="20"/>
          <w:szCs w:val="20"/>
        </w:rPr>
        <w:t>(“</w:t>
      </w:r>
      <w:r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Pr="00A325D2">
        <w:rPr>
          <w:rFonts w:ascii="Verdana" w:hAnsi="Verdana" w:cs="Arial"/>
          <w:sz w:val="20"/>
          <w:szCs w:val="20"/>
        </w:rPr>
        <w:t>” ou “</w:t>
      </w:r>
      <w:r w:rsidRPr="00A325D2">
        <w:rPr>
          <w:rFonts w:ascii="Verdana" w:hAnsi="Verdana" w:cs="Arial"/>
          <w:sz w:val="20"/>
          <w:szCs w:val="20"/>
          <w:u w:val="single"/>
        </w:rPr>
        <w:t>Emissora</w:t>
      </w:r>
      <w:r w:rsidRPr="00A325D2">
        <w:rPr>
          <w:rFonts w:ascii="Verdana" w:hAnsi="Verdana" w:cs="Arial"/>
          <w:sz w:val="20"/>
          <w:szCs w:val="20"/>
        </w:rPr>
        <w:t>”)</w:t>
      </w:r>
      <w:r w:rsidRPr="00A325D2">
        <w:rPr>
          <w:rFonts w:ascii="Verdana" w:hAnsi="Verdana"/>
          <w:bCs/>
          <w:sz w:val="20"/>
          <w:szCs w:val="20"/>
        </w:rPr>
        <w:t>;</w:t>
      </w:r>
      <w:r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77777777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atuando por sua filial na </w:t>
      </w:r>
      <w:r>
        <w:rPr>
          <w:rFonts w:ascii="Verdana" w:hAnsi="Verdana"/>
          <w:sz w:val="20"/>
          <w:szCs w:val="20"/>
        </w:rPr>
        <w:t xml:space="preserve">Rua Joaquim Floriano, nº 466, Bloco B, conjunto 1.401, Itaim Bibi, </w:t>
      </w:r>
      <w:r w:rsidRPr="0059504C">
        <w:rPr>
          <w:rFonts w:ascii="Verdana" w:hAnsi="Verdana"/>
          <w:sz w:val="20"/>
          <w:szCs w:val="20"/>
        </w:rPr>
        <w:t>São Paulo</w:t>
      </w:r>
      <w:r>
        <w:rPr>
          <w:rFonts w:ascii="Verdana" w:hAnsi="Verdana"/>
          <w:sz w:val="20"/>
          <w:szCs w:val="20"/>
        </w:rPr>
        <w:t xml:space="preserve">/SP, </w:t>
      </w:r>
      <w:r w:rsidRPr="0059504C">
        <w:rPr>
          <w:rFonts w:ascii="Verdana" w:hAnsi="Verdana"/>
          <w:sz w:val="20"/>
          <w:szCs w:val="20"/>
        </w:rPr>
        <w:t>CEP 04534-002, inscrita no CNPJ/ME sob o nº 15.227.994/0004-01, neste at</w:t>
      </w:r>
      <w:r>
        <w:rPr>
          <w:rFonts w:ascii="Verdana" w:hAnsi="Verdana"/>
          <w:sz w:val="20"/>
          <w:szCs w:val="20"/>
        </w:rPr>
        <w:t>o representada na forma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>
        <w:rPr>
          <w:rFonts w:ascii="Verdana" w:hAnsi="Verdana"/>
          <w:sz w:val="20"/>
          <w:szCs w:val="20"/>
        </w:rPr>
        <w:t>”).</w:t>
      </w:r>
    </w:p>
    <w:p w14:paraId="2A4A2DCE" w14:textId="77777777" w:rsidR="00D214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682AA803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>
        <w:rPr>
          <w:rFonts w:ascii="Verdana" w:hAnsi="Verdana"/>
          <w:sz w:val="20"/>
          <w:szCs w:val="20"/>
        </w:rPr>
        <w:t xml:space="preserve"> </w:t>
      </w:r>
      <w:commentRangeStart w:id="1"/>
      <w:r>
        <w:rPr>
          <w:rFonts w:ascii="Verdana" w:hAnsi="Verdana"/>
          <w:sz w:val="20"/>
          <w:szCs w:val="20"/>
        </w:rPr>
        <w:t>2ª (segunda) Emissão de Debêntures Simples, Não Conversíveis em Ações, da Espécie Quirografária com Garantia Adicional Real e Fidejussória, em 2 (duas) Séries, para Distribuição Pública, com Esforços Restritos de Distribuição</w:t>
      </w:r>
      <w:commentRangeEnd w:id="1"/>
      <w:r>
        <w:rPr>
          <w:rStyle w:val="Refdecomentrio"/>
        </w:rPr>
        <w:commentReference w:id="1"/>
      </w:r>
      <w:r w:rsidRPr="00673A07">
        <w:rPr>
          <w:rFonts w:ascii="Verdana" w:hAnsi="Verdana"/>
          <w:sz w:val="20"/>
          <w:szCs w:val="20"/>
        </w:rPr>
        <w:t xml:space="preserve"> (“</w:t>
      </w:r>
      <w:r>
        <w:rPr>
          <w:rFonts w:ascii="Verdana" w:hAnsi="Verdana"/>
          <w:sz w:val="20"/>
          <w:szCs w:val="20"/>
          <w:u w:val="single"/>
        </w:rPr>
        <w:t>Debêntures</w:t>
      </w:r>
      <w:r w:rsidRPr="008F6A6C">
        <w:rPr>
          <w:rFonts w:ascii="Verdana" w:hAnsi="Verdana"/>
          <w:sz w:val="20"/>
          <w:szCs w:val="20"/>
        </w:rPr>
        <w:t xml:space="preserve">” e </w:t>
      </w:r>
      <w:r w:rsidRPr="00673A07">
        <w:rPr>
          <w:rFonts w:ascii="Verdana" w:hAnsi="Verdana"/>
          <w:sz w:val="20"/>
          <w:szCs w:val="20"/>
        </w:rPr>
        <w:t>“</w:t>
      </w:r>
      <w:r w:rsidRPr="00673A07">
        <w:rPr>
          <w:rFonts w:ascii="Verdana" w:hAnsi="Verdana"/>
          <w:sz w:val="20"/>
          <w:szCs w:val="20"/>
          <w:u w:val="single"/>
        </w:rPr>
        <w:t>Emissão</w:t>
      </w:r>
      <w:r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77777777" w:rsidR="00087B76" w:rsidRPr="00D21407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21407">
        <w:rPr>
          <w:rFonts w:ascii="Verdana" w:hAnsi="Verdana"/>
          <w:sz w:val="20"/>
          <w:szCs w:val="20"/>
        </w:rPr>
        <w:t>A Emissora deseja contratar a Simplific Pavarini para prestar os serviços d</w:t>
      </w:r>
      <w:r>
        <w:rPr>
          <w:rFonts w:ascii="Verdana" w:hAnsi="Verdana"/>
          <w:sz w:val="20"/>
          <w:szCs w:val="20"/>
        </w:rPr>
        <w:t>e escrituração das Debêntures</w:t>
      </w:r>
      <w:r w:rsidRPr="00D21407">
        <w:rPr>
          <w:rFonts w:ascii="Verdana" w:hAnsi="Verdana"/>
          <w:sz w:val="20"/>
          <w:szCs w:val="20"/>
        </w:rPr>
        <w:t xml:space="preserve"> objeto da Emissão, no valor total de </w:t>
      </w:r>
      <w:commentRangeStart w:id="2"/>
      <w:r w:rsidRPr="00D21407">
        <w:rPr>
          <w:rFonts w:ascii="Verdana" w:hAnsi="Verdana"/>
          <w:sz w:val="20"/>
          <w:szCs w:val="20"/>
        </w:rPr>
        <w:t>R$</w:t>
      </w:r>
      <w:r>
        <w:rPr>
          <w:rFonts w:ascii="Verdana" w:hAnsi="Verdana"/>
          <w:sz w:val="20"/>
          <w:szCs w:val="20"/>
        </w:rPr>
        <w:t xml:space="preserve"> 87.500.000,00 (oitenta e sete milhões e quinhentos mil reais)</w:t>
      </w:r>
      <w:r w:rsidRPr="00D21407">
        <w:rPr>
          <w:rFonts w:ascii="Verdana" w:hAnsi="Verdana"/>
          <w:sz w:val="20"/>
          <w:szCs w:val="20"/>
        </w:rPr>
        <w:t>, com Valor Nominal Unitário de R$</w:t>
      </w:r>
      <w:r>
        <w:rPr>
          <w:rFonts w:ascii="Verdana" w:hAnsi="Verdana"/>
          <w:sz w:val="20"/>
          <w:szCs w:val="20"/>
        </w:rPr>
        <w:t xml:space="preserve"> 1.000,00 (mil reais), na Data de Emissão de 15 de dezembro de 2020 </w:t>
      </w:r>
      <w:r w:rsidRPr="00D21407">
        <w:rPr>
          <w:rFonts w:ascii="Verdana" w:hAnsi="Verdana"/>
          <w:sz w:val="20"/>
          <w:szCs w:val="20"/>
        </w:rPr>
        <w:t>(“</w:t>
      </w:r>
      <w:r w:rsidRPr="00D21407">
        <w:rPr>
          <w:rFonts w:ascii="Verdana" w:hAnsi="Verdana"/>
          <w:sz w:val="20"/>
          <w:szCs w:val="20"/>
          <w:u w:val="single"/>
        </w:rPr>
        <w:t>Ativos</w:t>
      </w:r>
      <w:r w:rsidRPr="00D21407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>, nos termos do “</w:t>
      </w:r>
      <w:r w:rsidRPr="004725AC">
        <w:rPr>
          <w:rFonts w:ascii="Verdana" w:hAnsi="Verdana"/>
          <w:i/>
          <w:sz w:val="20"/>
          <w:szCs w:val="20"/>
        </w:rPr>
        <w:t>Instrumento Particular de Escritura da 1ª (segunda) Emissão de Debêntures Simples, Não Conversíveis em Ações, da Espécie Quirografária com Garantia Adicional Real e Fidejussória, em 2 (duas) Séries, para Distribuição Pública, com Esforços Restritos de Distribuição, da Bonfim Geração e Comércio de Energia SPE S.A</w:t>
      </w:r>
      <w:r>
        <w:rPr>
          <w:rFonts w:ascii="Verdana" w:hAnsi="Verdana"/>
          <w:sz w:val="20"/>
          <w:szCs w:val="20"/>
        </w:rPr>
        <w:t>”</w:t>
      </w:r>
      <w:commentRangeEnd w:id="2"/>
      <w:r w:rsidR="00D235BE">
        <w:rPr>
          <w:rStyle w:val="Refdecomentrio"/>
        </w:rPr>
        <w:commentReference w:id="2"/>
      </w:r>
      <w:r>
        <w:rPr>
          <w:rFonts w:ascii="Verdana" w:hAnsi="Verdana"/>
          <w:sz w:val="20"/>
          <w:szCs w:val="20"/>
        </w:rPr>
        <w:t xml:space="preserve"> (“</w:t>
      </w:r>
      <w:r w:rsidRPr="004725AC">
        <w:rPr>
          <w:rFonts w:ascii="Verdana" w:hAnsi="Verdana"/>
          <w:sz w:val="20"/>
          <w:szCs w:val="20"/>
          <w:u w:val="single"/>
        </w:rPr>
        <w:t>Escritura de Emissão</w:t>
      </w:r>
      <w:r>
        <w:rPr>
          <w:rFonts w:ascii="Verdana" w:hAnsi="Verdana"/>
          <w:sz w:val="20"/>
          <w:szCs w:val="20"/>
        </w:rPr>
        <w:t>”)</w:t>
      </w:r>
      <w:r w:rsidRPr="00D21407">
        <w:rPr>
          <w:rFonts w:ascii="Verdana" w:hAnsi="Verdana"/>
          <w:sz w:val="20"/>
          <w:szCs w:val="20"/>
        </w:rPr>
        <w:t>.</w:t>
      </w:r>
    </w:p>
    <w:p w14:paraId="5F6A8073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lastRenderedPageBreak/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45AB055D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A337B7" w:rsidRPr="002D52EC">
        <w:rPr>
          <w:rFonts w:ascii="Verdana" w:hAnsi="Verdana"/>
          <w:sz w:val="20"/>
          <w:szCs w:val="20"/>
        </w:rPr>
        <w:t xml:space="preserve">scrituração </w:t>
      </w:r>
      <w:r w:rsidR="007E509F">
        <w:rPr>
          <w:rFonts w:ascii="Verdana" w:hAnsi="Verdana"/>
          <w:sz w:val="20"/>
          <w:szCs w:val="20"/>
        </w:rPr>
        <w:t>das Debêntures (“</w:t>
      </w:r>
      <w:r w:rsidR="003170A4" w:rsidRPr="007E509F">
        <w:rPr>
          <w:rFonts w:ascii="Verdana" w:hAnsi="Verdana"/>
          <w:sz w:val="20"/>
          <w:szCs w:val="20"/>
          <w:u w:val="single"/>
        </w:rPr>
        <w:t>Ativos</w:t>
      </w:r>
      <w:r w:rsidR="007E509F">
        <w:rPr>
          <w:rFonts w:ascii="Verdana" w:hAnsi="Verdana"/>
          <w:sz w:val="20"/>
          <w:szCs w:val="20"/>
        </w:rPr>
        <w:t>”)</w:t>
      </w:r>
      <w:r w:rsidR="00A337B7" w:rsidRPr="002D52EC">
        <w:rPr>
          <w:rFonts w:ascii="Verdana" w:hAnsi="Verdana"/>
          <w:sz w:val="20"/>
          <w:szCs w:val="20"/>
        </w:rPr>
        <w:t>, sem emissão de certificado</w:t>
      </w:r>
      <w:r w:rsidR="003E7CF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. 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DEFD7BE" w14:textId="46B1C59F" w:rsidR="00344995" w:rsidRDefault="00344995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F4F718F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6FBF6F73" w:rsidR="0047592B" w:rsidRPr="007E509F" w:rsidRDefault="009821D1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4825382B" w14:textId="77777777" w:rsidR="0099188A" w:rsidRDefault="0099188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66D69A" w14:textId="77777777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proofErr w:type="spellStart"/>
      <w:r>
        <w:rPr>
          <w:rFonts w:ascii="Verdana" w:hAnsi="Verdana"/>
          <w:sz w:val="20"/>
          <w:szCs w:val="20"/>
        </w:rPr>
        <w:t>titularizados</w:t>
      </w:r>
      <w:proofErr w:type="spellEnd"/>
      <w:r>
        <w:rPr>
          <w:rFonts w:ascii="Verdana" w:hAnsi="Verdana"/>
          <w:sz w:val="20"/>
          <w:szCs w:val="20"/>
        </w:rPr>
        <w:t xml:space="preserve">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lastRenderedPageBreak/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1B49323A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na Escritura de Emissão,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76C0A88C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na Escritura de Emissão,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37DC6EE3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3BE63CA1" w:rsidR="00D0694E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Pelos serviços ora contratados, s</w:t>
      </w:r>
      <w:r w:rsidR="004B76F1" w:rsidRPr="00D0694E">
        <w:rPr>
          <w:rFonts w:ascii="Verdana" w:hAnsi="Verdana"/>
          <w:sz w:val="20"/>
          <w:szCs w:val="20"/>
        </w:rPr>
        <w:t xml:space="preserve">erão devidos </w:t>
      </w:r>
      <w:r>
        <w:rPr>
          <w:rFonts w:ascii="Verdana" w:hAnsi="Verdana"/>
          <w:sz w:val="20"/>
          <w:szCs w:val="20"/>
        </w:rPr>
        <w:t xml:space="preserve">honorários à </w:t>
      </w:r>
      <w:r w:rsidRPr="00BB1DA9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serem pagos pela </w:t>
      </w:r>
      <w:r w:rsidRPr="00BB1DA9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, em </w:t>
      </w:r>
      <w:commentRangeStart w:id="3"/>
      <w:r w:rsidRPr="00D0694E">
        <w:rPr>
          <w:rFonts w:ascii="Verdana" w:hAnsi="Verdana"/>
          <w:b/>
          <w:sz w:val="20"/>
          <w:szCs w:val="20"/>
        </w:rPr>
        <w:t>parcela</w:t>
      </w:r>
      <w:r w:rsidR="00087B76">
        <w:rPr>
          <w:rFonts w:ascii="Verdana" w:hAnsi="Verdana"/>
          <w:b/>
          <w:sz w:val="20"/>
          <w:szCs w:val="20"/>
        </w:rPr>
        <w:t>s</w:t>
      </w:r>
      <w:r w:rsidRPr="00D0694E">
        <w:rPr>
          <w:rFonts w:ascii="Verdana" w:hAnsi="Verdana"/>
          <w:b/>
          <w:sz w:val="20"/>
          <w:szCs w:val="20"/>
        </w:rPr>
        <w:t xml:space="preserve"> </w:t>
      </w:r>
      <w:r w:rsidR="00087B76">
        <w:rPr>
          <w:rFonts w:ascii="Verdana" w:hAnsi="Verdana"/>
          <w:b/>
          <w:sz w:val="20"/>
          <w:szCs w:val="20"/>
        </w:rPr>
        <w:t xml:space="preserve">semestrais </w:t>
      </w:r>
      <w:r w:rsidRPr="00D0694E">
        <w:rPr>
          <w:rFonts w:ascii="Verdana" w:hAnsi="Verdana"/>
          <w:b/>
          <w:sz w:val="20"/>
          <w:szCs w:val="20"/>
        </w:rPr>
        <w:t>n</w:t>
      </w:r>
      <w:r w:rsidR="0002320A" w:rsidRPr="00D0694E">
        <w:rPr>
          <w:rFonts w:ascii="Verdana" w:hAnsi="Verdana"/>
          <w:b/>
          <w:sz w:val="20"/>
          <w:szCs w:val="20"/>
        </w:rPr>
        <w:t xml:space="preserve">o valor de R$ </w:t>
      </w:r>
      <w:r w:rsidR="00D235BE">
        <w:rPr>
          <w:rFonts w:ascii="Verdana" w:hAnsi="Verdana"/>
          <w:b/>
          <w:sz w:val="20"/>
          <w:szCs w:val="20"/>
        </w:rPr>
        <w:t>2.5</w:t>
      </w:r>
      <w:r w:rsidR="00087B76">
        <w:rPr>
          <w:rFonts w:ascii="Verdana" w:hAnsi="Verdana"/>
          <w:b/>
          <w:sz w:val="20"/>
          <w:szCs w:val="20"/>
        </w:rPr>
        <w:t xml:space="preserve">00,00 </w:t>
      </w:r>
      <w:r w:rsidR="004B76F1" w:rsidRPr="00D0694E">
        <w:rPr>
          <w:rFonts w:ascii="Verdana" w:hAnsi="Verdana"/>
          <w:b/>
          <w:sz w:val="20"/>
          <w:szCs w:val="20"/>
        </w:rPr>
        <w:t>(</w:t>
      </w:r>
      <w:r w:rsidR="00087B76">
        <w:rPr>
          <w:rFonts w:ascii="Verdana" w:hAnsi="Verdana"/>
          <w:b/>
          <w:sz w:val="20"/>
          <w:szCs w:val="20"/>
        </w:rPr>
        <w:t xml:space="preserve">dois mil e quinhentos </w:t>
      </w:r>
      <w:r w:rsidR="004B76F1" w:rsidRPr="00D0694E">
        <w:rPr>
          <w:rFonts w:ascii="Verdana" w:hAnsi="Verdana"/>
          <w:b/>
          <w:sz w:val="20"/>
          <w:szCs w:val="20"/>
        </w:rPr>
        <w:t>reais)</w:t>
      </w:r>
      <w:commentRangeEnd w:id="3"/>
      <w:r w:rsidR="00D235BE">
        <w:rPr>
          <w:rStyle w:val="Refdecomentrio"/>
        </w:rPr>
        <w:commentReference w:id="3"/>
      </w:r>
      <w:r w:rsidR="0002320A" w:rsidRPr="00D0694E">
        <w:rPr>
          <w:rFonts w:ascii="Verdana" w:hAnsi="Verdana"/>
          <w:sz w:val="20"/>
          <w:szCs w:val="20"/>
        </w:rPr>
        <w:t xml:space="preserve">, </w:t>
      </w:r>
      <w:r w:rsidR="00087B76">
        <w:rPr>
          <w:rFonts w:ascii="Verdana" w:hAnsi="Verdana"/>
          <w:sz w:val="20"/>
          <w:szCs w:val="20"/>
        </w:rPr>
        <w:t>sendo o primeiro pagamento devido</w:t>
      </w:r>
      <w:r w:rsidR="004B76F1" w:rsidRPr="00D069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até </w:t>
      </w:r>
      <w:r w:rsidR="004B76F1" w:rsidRPr="00D0694E">
        <w:rPr>
          <w:rFonts w:ascii="Verdana" w:hAnsi="Verdana"/>
          <w:sz w:val="20"/>
          <w:szCs w:val="20"/>
        </w:rPr>
        <w:t xml:space="preserve">o 5º (quinto) Dia Útil após a </w:t>
      </w:r>
      <w:r w:rsidR="00087B76">
        <w:rPr>
          <w:rFonts w:ascii="Verdana" w:hAnsi="Verdana"/>
          <w:sz w:val="20"/>
          <w:szCs w:val="20"/>
        </w:rPr>
        <w:t>integralização dos Ativos, e as demais no dia 15 (quinze) do sexto mês imediatamente subsequente ao pagamento anterior</w:t>
      </w:r>
      <w:r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</w:t>
      </w:r>
      <w:proofErr w:type="gramStart"/>
      <w:r w:rsidRPr="00D0694E">
        <w:rPr>
          <w:rFonts w:ascii="Verdana" w:hAnsi="Verdana"/>
          <w:sz w:val="20"/>
          <w:szCs w:val="20"/>
        </w:rPr>
        <w:t>pro</w:t>
      </w:r>
      <w:proofErr w:type="gramEnd"/>
      <w:r w:rsidRPr="00D0694E">
        <w:rPr>
          <w:rFonts w:ascii="Verdana" w:hAnsi="Verdana"/>
          <w:sz w:val="20"/>
          <w:szCs w:val="20"/>
        </w:rPr>
        <w:t xml:space="preserve">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 xml:space="preserve"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</w:t>
      </w:r>
      <w:proofErr w:type="gramStart"/>
      <w:r w:rsidRPr="00517041">
        <w:rPr>
          <w:rFonts w:ascii="Verdana" w:hAnsi="Verdana"/>
          <w:sz w:val="20"/>
          <w:szCs w:val="20"/>
        </w:rPr>
        <w:t>pro</w:t>
      </w:r>
      <w:proofErr w:type="gramEnd"/>
      <w:r w:rsidRPr="00517041">
        <w:rPr>
          <w:rFonts w:ascii="Verdana" w:hAnsi="Verdana"/>
          <w:sz w:val="20"/>
          <w:szCs w:val="20"/>
        </w:rPr>
        <w:t xml:space="preserve">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7FA81ACE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36FC58C3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56EB6288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>ão dos titulares das Debêntures</w:t>
      </w:r>
      <w:r>
        <w:rPr>
          <w:rFonts w:ascii="Verdana" w:hAnsi="Verdana"/>
          <w:sz w:val="20"/>
          <w:szCs w:val="20"/>
        </w:rPr>
        <w:t xml:space="preserve"> em Assembleia Geral de Debenturistas,</w:t>
      </w:r>
      <w:r w:rsidR="007C2855">
        <w:rPr>
          <w:rFonts w:ascii="Verdana" w:hAnsi="Verdana"/>
          <w:sz w:val="20"/>
          <w:szCs w:val="20"/>
        </w:rPr>
        <w:t xml:space="preserve"> nos termos da Escritura de Emissão,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392FCAF6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6C7A1DC5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D73E3F">
        <w:rPr>
          <w:rFonts w:ascii="Verdana" w:hAnsi="Verdana"/>
          <w:sz w:val="20"/>
          <w:szCs w:val="20"/>
        </w:rPr>
        <w:t>titulares das Debê</w:t>
      </w:r>
      <w:r>
        <w:rPr>
          <w:rFonts w:ascii="Verdana" w:hAnsi="Verdana"/>
          <w:sz w:val="20"/>
          <w:szCs w:val="20"/>
        </w:rPr>
        <w:t>ntur</w:t>
      </w:r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68303D4F" w14:textId="302467AE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7879F8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369AF898" w14:textId="5DFDB7ED" w:rsidR="00751E92" w:rsidRPr="00A828CD" w:rsidRDefault="00A828CD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  <w:highlight w:val="yellow"/>
        </w:rPr>
      </w:pPr>
      <w:commentRangeStart w:id="4"/>
      <w:r w:rsidRPr="00A828CD">
        <w:rPr>
          <w:rFonts w:ascii="Verdana" w:hAnsi="Verdana" w:cs="Arial"/>
          <w:sz w:val="20"/>
          <w:szCs w:val="20"/>
          <w:highlight w:val="yellow"/>
        </w:rPr>
        <w:t>[Endereço]</w:t>
      </w:r>
    </w:p>
    <w:p w14:paraId="723FA487" w14:textId="376AD29C" w:rsidR="00751E92" w:rsidRPr="00A828CD" w:rsidRDefault="00751E92" w:rsidP="00751E92">
      <w:pPr>
        <w:spacing w:after="0" w:line="276" w:lineRule="auto"/>
        <w:jc w:val="both"/>
        <w:rPr>
          <w:rFonts w:ascii="Verdana" w:hAnsi="Verdana" w:cs="Arial"/>
          <w:sz w:val="20"/>
          <w:szCs w:val="20"/>
          <w:highlight w:val="yellow"/>
        </w:rPr>
      </w:pPr>
      <w:r w:rsidRPr="00A828CD">
        <w:rPr>
          <w:rFonts w:ascii="Verdana" w:hAnsi="Verdana" w:cs="Arial"/>
          <w:sz w:val="20"/>
          <w:szCs w:val="20"/>
          <w:highlight w:val="yellow"/>
        </w:rPr>
        <w:t xml:space="preserve">CEP </w:t>
      </w:r>
    </w:p>
    <w:p w14:paraId="0E97B7F2" w14:textId="3FE46105" w:rsidR="00751E92" w:rsidRPr="00A828CD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  <w:highlight w:val="yellow"/>
        </w:rPr>
      </w:pPr>
      <w:r w:rsidRPr="00A828CD">
        <w:rPr>
          <w:rFonts w:ascii="Verdana" w:hAnsi="Verdana"/>
          <w:sz w:val="20"/>
          <w:szCs w:val="20"/>
          <w:highlight w:val="yellow"/>
        </w:rPr>
        <w:t xml:space="preserve">At. </w:t>
      </w:r>
    </w:p>
    <w:p w14:paraId="6D787DC7" w14:textId="763DE76E" w:rsidR="00751E92" w:rsidRPr="00A828CD" w:rsidRDefault="00E554D9" w:rsidP="00751E92">
      <w:pPr>
        <w:spacing w:after="0" w:line="276" w:lineRule="auto"/>
        <w:jc w:val="both"/>
        <w:rPr>
          <w:rFonts w:ascii="Verdana" w:hAnsi="Verdana"/>
          <w:sz w:val="20"/>
          <w:szCs w:val="20"/>
          <w:highlight w:val="yellow"/>
        </w:rPr>
      </w:pPr>
      <w:r w:rsidRPr="00A828CD">
        <w:rPr>
          <w:rFonts w:ascii="Verdana" w:hAnsi="Verdana"/>
          <w:sz w:val="20"/>
          <w:szCs w:val="20"/>
          <w:highlight w:val="yellow"/>
        </w:rPr>
        <w:t xml:space="preserve">E-mail: </w:t>
      </w:r>
    </w:p>
    <w:p w14:paraId="427E2458" w14:textId="6B88B2BD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828CD">
        <w:rPr>
          <w:rFonts w:ascii="Verdana" w:hAnsi="Verdana"/>
          <w:sz w:val="20"/>
          <w:szCs w:val="20"/>
          <w:highlight w:val="yellow"/>
        </w:rPr>
        <w:t>Tel</w:t>
      </w:r>
      <w:proofErr w:type="spellEnd"/>
      <w:r w:rsidRPr="00A828CD">
        <w:rPr>
          <w:rFonts w:ascii="Verdana" w:hAnsi="Verdana"/>
          <w:sz w:val="20"/>
          <w:szCs w:val="20"/>
          <w:highlight w:val="yellow"/>
        </w:rPr>
        <w:t>:</w:t>
      </w:r>
      <w:r w:rsidRPr="0037182F">
        <w:rPr>
          <w:rFonts w:ascii="Verdana" w:hAnsi="Verdana"/>
          <w:sz w:val="20"/>
          <w:szCs w:val="20"/>
        </w:rPr>
        <w:t xml:space="preserve"> </w:t>
      </w:r>
      <w:commentRangeEnd w:id="4"/>
      <w:r w:rsidR="00052724">
        <w:rPr>
          <w:rStyle w:val="Refdecomentrio"/>
        </w:rPr>
        <w:commentReference w:id="4"/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Rua Joaquim Floriano nº 466, bloco B, sala 1401, Itaim Bibi, São Paulo </w:t>
      </w:r>
      <w:r w:rsidRPr="0059504C">
        <w:rPr>
          <w:rFonts w:ascii="Verdana" w:hAnsi="Verdana"/>
          <w:sz w:val="20"/>
          <w:szCs w:val="20"/>
        </w:rPr>
        <w:t>– SP</w:t>
      </w:r>
    </w:p>
    <w:p w14:paraId="512D6582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 04534-002</w:t>
      </w:r>
    </w:p>
    <w:p w14:paraId="559C1982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9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>: (11) 3090-0447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7F8D533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>
        <w:rPr>
          <w:rFonts w:ascii="Verdana" w:hAnsi="Verdana"/>
          <w:bCs/>
          <w:sz w:val="20"/>
          <w:szCs w:val="20"/>
        </w:rPr>
        <w:t>na Escritura de Emissão</w:t>
      </w:r>
      <w:r w:rsidRPr="008F14A2">
        <w:rPr>
          <w:rFonts w:ascii="Verdana" w:hAnsi="Verdana"/>
          <w:bCs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7D668D0" w14:textId="1BBAD7A5" w:rsidR="00A337B7" w:rsidRP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0B4FD0ED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>artes o Foro da Cidade de São Paulo</w:t>
      </w:r>
      <w:r w:rsidRPr="00270A6E">
        <w:rPr>
          <w:rFonts w:ascii="Verdana" w:hAnsi="Verdana"/>
          <w:sz w:val="20"/>
          <w:szCs w:val="20"/>
        </w:rPr>
        <w:t>, Estado de São Paulo,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168C014E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554D9">
        <w:rPr>
          <w:rFonts w:ascii="Verdana" w:hAnsi="Verdana"/>
          <w:sz w:val="20"/>
          <w:szCs w:val="20"/>
        </w:rPr>
        <w:t>São Paulo</w:t>
      </w:r>
      <w:r w:rsidR="00A337B7" w:rsidRPr="00E554D9">
        <w:rPr>
          <w:rFonts w:ascii="Verdana" w:hAnsi="Verdana"/>
          <w:sz w:val="20"/>
          <w:szCs w:val="20"/>
        </w:rPr>
        <w:t xml:space="preserve">, </w:t>
      </w:r>
      <w:r w:rsidR="00D235BE" w:rsidRPr="00D235BE">
        <w:rPr>
          <w:rFonts w:ascii="Verdana" w:hAnsi="Verdana"/>
          <w:sz w:val="20"/>
          <w:szCs w:val="20"/>
          <w:highlight w:val="yellow"/>
        </w:rPr>
        <w:t>[=]</w:t>
      </w:r>
      <w:r w:rsidR="004B3202" w:rsidRPr="00E554D9">
        <w:rPr>
          <w:rFonts w:ascii="Verdana" w:hAnsi="Verdana"/>
          <w:sz w:val="20"/>
          <w:szCs w:val="20"/>
        </w:rPr>
        <w:t xml:space="preserve"> </w:t>
      </w:r>
      <w:r w:rsidR="00A337B7" w:rsidRPr="00E554D9">
        <w:rPr>
          <w:rFonts w:ascii="Verdana" w:hAnsi="Verdana"/>
          <w:sz w:val="20"/>
          <w:szCs w:val="20"/>
        </w:rPr>
        <w:t xml:space="preserve">de </w:t>
      </w:r>
      <w:r w:rsidR="00D235BE">
        <w:rPr>
          <w:rFonts w:ascii="Verdana" w:hAnsi="Verdana"/>
          <w:sz w:val="20"/>
          <w:szCs w:val="20"/>
        </w:rPr>
        <w:t>dezembro</w:t>
      </w:r>
      <w:r w:rsidR="00E554D9" w:rsidRPr="00E554D9">
        <w:rPr>
          <w:rFonts w:ascii="Verdana" w:hAnsi="Verdana"/>
          <w:sz w:val="20"/>
          <w:szCs w:val="20"/>
        </w:rPr>
        <w:t xml:space="preserve"> </w:t>
      </w:r>
      <w:r w:rsidR="003E45C7" w:rsidRPr="00E554D9">
        <w:rPr>
          <w:rFonts w:ascii="Verdana" w:hAnsi="Verdana"/>
          <w:sz w:val="20"/>
          <w:szCs w:val="20"/>
        </w:rPr>
        <w:t>de 2020.</w:t>
      </w:r>
      <w:bookmarkStart w:id="5" w:name="_GoBack"/>
      <w:bookmarkEnd w:id="5"/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proofErr w:type="gramStart"/>
      <w:r w:rsidR="00BF09BF">
        <w:rPr>
          <w:rFonts w:ascii="Verdana" w:hAnsi="Verdana"/>
          <w:i/>
          <w:sz w:val="20"/>
          <w:szCs w:val="20"/>
        </w:rPr>
        <w:t>página</w:t>
      </w:r>
      <w:proofErr w:type="gramEnd"/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proofErr w:type="gramStart"/>
      <w:r>
        <w:rPr>
          <w:rFonts w:ascii="Verdana" w:hAnsi="Verdana"/>
          <w:i/>
          <w:sz w:val="20"/>
          <w:szCs w:val="20"/>
        </w:rPr>
        <w:t>restante</w:t>
      </w:r>
      <w:proofErr w:type="gramEnd"/>
      <w:r>
        <w:rPr>
          <w:rFonts w:ascii="Verdana" w:hAnsi="Verdana"/>
          <w:i/>
          <w:sz w:val="20"/>
          <w:szCs w:val="20"/>
        </w:rPr>
        <w:t xml:space="preserve">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5ACD9295" w:rsidR="00FC1B9C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t xml:space="preserve">Página de assinaturas do Contrato de Prestação de Serviços de Escrituração de Valores Mobiliários, celebrado entre a </w:t>
      </w:r>
      <w:commentRangeStart w:id="6"/>
      <w:r w:rsidRPr="00D235BE">
        <w:rPr>
          <w:rFonts w:ascii="Verdana" w:hAnsi="Verdana"/>
          <w:i/>
          <w:sz w:val="20"/>
          <w:szCs w:val="20"/>
        </w:rPr>
        <w:t xml:space="preserve">Bonfim Geração e Comércio de Energia S.A </w:t>
      </w:r>
      <w:commentRangeEnd w:id="6"/>
      <w:r w:rsidR="00052724">
        <w:rPr>
          <w:rStyle w:val="Refdecomentrio"/>
        </w:rPr>
        <w:commentReference w:id="6"/>
      </w:r>
      <w:r w:rsidRPr="00D235BE">
        <w:rPr>
          <w:rFonts w:ascii="Verdana" w:hAnsi="Verdana"/>
          <w:i/>
          <w:sz w:val="20"/>
          <w:szCs w:val="20"/>
        </w:rPr>
        <w:t>e Simplific Pavarini Distribuidora de Títulos e</w:t>
      </w:r>
      <w:r>
        <w:rPr>
          <w:rFonts w:ascii="Verdana" w:hAnsi="Verdana"/>
          <w:i/>
          <w:sz w:val="20"/>
          <w:szCs w:val="20"/>
        </w:rPr>
        <w:t xml:space="preserve"> Valores Mobiliários </w:t>
      </w:r>
      <w:proofErr w:type="spellStart"/>
      <w:r>
        <w:rPr>
          <w:rFonts w:ascii="Verdana" w:hAnsi="Verdana"/>
          <w:i/>
          <w:sz w:val="20"/>
          <w:szCs w:val="20"/>
        </w:rPr>
        <w:t>Ltda</w:t>
      </w:r>
      <w:proofErr w:type="spellEnd"/>
      <w:r>
        <w:rPr>
          <w:rFonts w:ascii="Verdana" w:hAnsi="Verdana"/>
          <w:i/>
          <w:sz w:val="20"/>
          <w:szCs w:val="20"/>
        </w:rPr>
        <w:t xml:space="preserve">, em </w:t>
      </w:r>
      <w:r w:rsidRPr="00D235BE">
        <w:rPr>
          <w:rFonts w:ascii="Verdana" w:hAnsi="Verdana"/>
          <w:i/>
          <w:sz w:val="20"/>
          <w:szCs w:val="20"/>
          <w:highlight w:val="yellow"/>
        </w:rPr>
        <w:t>[=]</w:t>
      </w:r>
      <w:r w:rsidRPr="00D235BE">
        <w:rPr>
          <w:rFonts w:ascii="Verdana" w:hAnsi="Verdana"/>
          <w:i/>
          <w:sz w:val="20"/>
          <w:szCs w:val="20"/>
        </w:rPr>
        <w:t xml:space="preserve"> de </w:t>
      </w:r>
      <w:r>
        <w:rPr>
          <w:rFonts w:ascii="Verdana" w:hAnsi="Verdana"/>
          <w:i/>
          <w:sz w:val="20"/>
          <w:szCs w:val="20"/>
        </w:rPr>
        <w:t>dezembro</w:t>
      </w:r>
      <w:r w:rsidRPr="00D235BE">
        <w:rPr>
          <w:rFonts w:ascii="Verdana" w:hAnsi="Verdana"/>
          <w:i/>
          <w:sz w:val="20"/>
          <w:szCs w:val="20"/>
        </w:rPr>
        <w:t xml:space="preserve"> de 2020.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32330398" w14:textId="17A377F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commentRangeStart w:id="7"/>
      <w:r w:rsidRPr="00D235BE">
        <w:rPr>
          <w:rFonts w:ascii="Verdana" w:hAnsi="Verdana"/>
          <w:b/>
          <w:sz w:val="20"/>
          <w:szCs w:val="20"/>
        </w:rPr>
        <w:t>BONFIM GERAÇÃO E COMÉRCIO DE ENERGIA SPE S.A</w:t>
      </w:r>
      <w:commentRangeEnd w:id="7"/>
      <w:r w:rsidR="00052724">
        <w:rPr>
          <w:rStyle w:val="Refdecomentrio"/>
        </w:rPr>
        <w:commentReference w:id="7"/>
      </w:r>
    </w:p>
    <w:p w14:paraId="0CFAB95D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40A7A92E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35BE">
        <w:rPr>
          <w:rFonts w:ascii="Verdana" w:hAnsi="Verdana"/>
          <w:sz w:val="20"/>
          <w:szCs w:val="20"/>
        </w:rPr>
        <w:t>2)__________________________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proofErr w:type="gram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atália Xavier Alencar" w:date="2020-12-03T17:21:00Z" w:initials="NXA">
    <w:p w14:paraId="0781C953" w14:textId="022B9FD1" w:rsidR="00087B76" w:rsidRDefault="00087B76">
      <w:pPr>
        <w:pStyle w:val="Textodecomentrio"/>
      </w:pPr>
      <w:r>
        <w:rPr>
          <w:rStyle w:val="Refdecomentrio"/>
        </w:rPr>
        <w:annotationRef/>
      </w:r>
      <w:r>
        <w:t>Alterar conforme a emissão.</w:t>
      </w:r>
    </w:p>
  </w:comment>
  <w:comment w:id="1" w:author="Natália Xavier Alencar" w:date="2020-12-03T17:21:00Z" w:initials="NXA">
    <w:p w14:paraId="5E9ED86F" w14:textId="73DC612F" w:rsidR="00087B76" w:rsidRDefault="00087B76">
      <w:pPr>
        <w:pStyle w:val="Textodecomentrio"/>
      </w:pPr>
      <w:r>
        <w:rPr>
          <w:rStyle w:val="Refdecomentrio"/>
        </w:rPr>
        <w:annotationRef/>
      </w:r>
      <w:r>
        <w:t>Alterar conforme a emissão.</w:t>
      </w:r>
    </w:p>
  </w:comment>
  <w:comment w:id="2" w:author="Natália Xavier Alencar" w:date="2020-12-03T17:21:00Z" w:initials="NXA">
    <w:p w14:paraId="6EDC6AE8" w14:textId="786EE102" w:rsidR="00D235BE" w:rsidRDefault="00D235BE">
      <w:pPr>
        <w:pStyle w:val="Textodecomentrio"/>
      </w:pPr>
      <w:r>
        <w:rPr>
          <w:rStyle w:val="Refdecomentrio"/>
        </w:rPr>
        <w:annotationRef/>
      </w:r>
      <w:r>
        <w:t>Alterar conforme a emissão.</w:t>
      </w:r>
    </w:p>
  </w:comment>
  <w:comment w:id="3" w:author="Natália Xavier Alencar" w:date="2020-12-03T17:22:00Z" w:initials="NXA">
    <w:p w14:paraId="0AB0BAF1" w14:textId="3FB012C9" w:rsidR="00D235BE" w:rsidRDefault="00D235BE">
      <w:pPr>
        <w:pStyle w:val="Textodecomentrio"/>
      </w:pPr>
      <w:r>
        <w:rPr>
          <w:rStyle w:val="Refdecomentrio"/>
        </w:rPr>
        <w:annotationRef/>
      </w:r>
      <w:r>
        <w:t>Considerando que faremos 1 contrato para cada emissão, dividimos o valor total de R$ 10.000,00 proposto por 4, totalizando R$ 2.500,00 por contrato.</w:t>
      </w:r>
    </w:p>
  </w:comment>
  <w:comment w:id="4" w:author="Natália Xavier Alencar" w:date="2020-12-09T17:12:00Z" w:initials="NXA">
    <w:p w14:paraId="143E818F" w14:textId="72023E3D" w:rsidR="00052724" w:rsidRDefault="00052724">
      <w:pPr>
        <w:pStyle w:val="Textodecomentrio"/>
      </w:pPr>
      <w:r>
        <w:rPr>
          <w:rStyle w:val="Refdecomentrio"/>
        </w:rPr>
        <w:annotationRef/>
      </w:r>
      <w:r>
        <w:t>Alterar conforme a emissora.</w:t>
      </w:r>
    </w:p>
  </w:comment>
  <w:comment w:id="6" w:author="Natália Xavier Alencar" w:date="2020-12-09T17:12:00Z" w:initials="NXA">
    <w:p w14:paraId="5B1A99CD" w14:textId="3D1DCE63" w:rsidR="00052724" w:rsidRDefault="00052724">
      <w:pPr>
        <w:pStyle w:val="Textodecomentrio"/>
      </w:pPr>
      <w:r>
        <w:rPr>
          <w:rStyle w:val="Refdecomentrio"/>
        </w:rPr>
        <w:annotationRef/>
      </w:r>
      <w:r>
        <w:t>Alterar conforme a emissora.</w:t>
      </w:r>
    </w:p>
  </w:comment>
  <w:comment w:id="7" w:author="Natália Xavier Alencar" w:date="2020-12-09T17:13:00Z" w:initials="NXA">
    <w:p w14:paraId="3B83837B" w14:textId="0804029F" w:rsidR="00052724" w:rsidRDefault="00052724">
      <w:pPr>
        <w:pStyle w:val="Textodecomentrio"/>
      </w:pPr>
      <w:r>
        <w:rPr>
          <w:rStyle w:val="Refdecomentrio"/>
        </w:rPr>
        <w:annotationRef/>
      </w:r>
      <w:r>
        <w:t>Alterar conforme a emissora.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81C953" w15:done="0"/>
  <w15:commentEx w15:paraId="5E9ED86F" w15:done="0"/>
  <w15:commentEx w15:paraId="6EDC6AE8" w15:done="0"/>
  <w15:commentEx w15:paraId="0AB0BAF1" w15:done="0"/>
  <w15:commentEx w15:paraId="143E818F" w15:done="0"/>
  <w15:commentEx w15:paraId="5B1A99CD" w15:done="0"/>
  <w15:commentEx w15:paraId="3B8383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12D1" w14:textId="77777777" w:rsidR="0038642A" w:rsidRDefault="0038642A" w:rsidP="00A337B7">
      <w:pPr>
        <w:spacing w:after="0" w:line="240" w:lineRule="auto"/>
      </w:pPr>
      <w:r>
        <w:separator/>
      </w:r>
    </w:p>
  </w:endnote>
  <w:endnote w:type="continuationSeparator" w:id="0">
    <w:p w14:paraId="05879EFF" w14:textId="77777777" w:rsidR="0038642A" w:rsidRDefault="0038642A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052724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01F45" w14:textId="77777777" w:rsidR="0038642A" w:rsidRDefault="0038642A" w:rsidP="00A337B7">
      <w:pPr>
        <w:spacing w:after="0" w:line="240" w:lineRule="auto"/>
      </w:pPr>
      <w:r>
        <w:separator/>
      </w:r>
    </w:p>
  </w:footnote>
  <w:footnote w:type="continuationSeparator" w:id="0">
    <w:p w14:paraId="5E47CEEE" w14:textId="77777777" w:rsidR="0038642A" w:rsidRDefault="0038642A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1.25pt" o:ole="">
                <v:imagedata r:id="rId1" o:title=""/>
              </v:shape>
              <o:OLEObject Type="Embed" ProgID="PBrush" ShapeID="_x0000_i1025" DrawAspect="Content" ObjectID="_1669039149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7"/>
    <w:rsid w:val="0002320A"/>
    <w:rsid w:val="00052724"/>
    <w:rsid w:val="00074B7E"/>
    <w:rsid w:val="00082301"/>
    <w:rsid w:val="00087B76"/>
    <w:rsid w:val="00141252"/>
    <w:rsid w:val="00195C88"/>
    <w:rsid w:val="001B1C71"/>
    <w:rsid w:val="001B33E3"/>
    <w:rsid w:val="001B5E6B"/>
    <w:rsid w:val="001E3F31"/>
    <w:rsid w:val="001F3AB2"/>
    <w:rsid w:val="00252F1E"/>
    <w:rsid w:val="002668B8"/>
    <w:rsid w:val="00270A6E"/>
    <w:rsid w:val="00273E24"/>
    <w:rsid w:val="0028191E"/>
    <w:rsid w:val="002B33F1"/>
    <w:rsid w:val="002D52EC"/>
    <w:rsid w:val="002D6119"/>
    <w:rsid w:val="002E0F4E"/>
    <w:rsid w:val="00301616"/>
    <w:rsid w:val="003170A4"/>
    <w:rsid w:val="00324FCE"/>
    <w:rsid w:val="00334D07"/>
    <w:rsid w:val="0034386B"/>
    <w:rsid w:val="00344995"/>
    <w:rsid w:val="00361803"/>
    <w:rsid w:val="0037182F"/>
    <w:rsid w:val="00373E79"/>
    <w:rsid w:val="003841CC"/>
    <w:rsid w:val="0038642A"/>
    <w:rsid w:val="00390C21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31341"/>
    <w:rsid w:val="00A3322E"/>
    <w:rsid w:val="00A337B7"/>
    <w:rsid w:val="00A534CF"/>
    <w:rsid w:val="00A6095C"/>
    <w:rsid w:val="00A63062"/>
    <w:rsid w:val="00A828CD"/>
    <w:rsid w:val="00AB7C53"/>
    <w:rsid w:val="00B064AE"/>
    <w:rsid w:val="00B12CA9"/>
    <w:rsid w:val="00B235CB"/>
    <w:rsid w:val="00B27D27"/>
    <w:rsid w:val="00B332EA"/>
    <w:rsid w:val="00B61839"/>
    <w:rsid w:val="00B96664"/>
    <w:rsid w:val="00BB1DA9"/>
    <w:rsid w:val="00BB5A79"/>
    <w:rsid w:val="00BF09BF"/>
    <w:rsid w:val="00C132B5"/>
    <w:rsid w:val="00C21448"/>
    <w:rsid w:val="00C37EE5"/>
    <w:rsid w:val="00C458EB"/>
    <w:rsid w:val="00C53C21"/>
    <w:rsid w:val="00C7516F"/>
    <w:rsid w:val="00C9505E"/>
    <w:rsid w:val="00CB2917"/>
    <w:rsid w:val="00CC58FE"/>
    <w:rsid w:val="00CC652A"/>
    <w:rsid w:val="00CD1641"/>
    <w:rsid w:val="00CD7799"/>
    <w:rsid w:val="00CF68DF"/>
    <w:rsid w:val="00D03DE7"/>
    <w:rsid w:val="00D0694E"/>
    <w:rsid w:val="00D21407"/>
    <w:rsid w:val="00D235BE"/>
    <w:rsid w:val="00D522FA"/>
    <w:rsid w:val="00D53229"/>
    <w:rsid w:val="00D61C41"/>
    <w:rsid w:val="00D64F52"/>
    <w:rsid w:val="00D71C41"/>
    <w:rsid w:val="00D73E3F"/>
    <w:rsid w:val="00DB3839"/>
    <w:rsid w:val="00DD0AF8"/>
    <w:rsid w:val="00DD5EA5"/>
    <w:rsid w:val="00DE5793"/>
    <w:rsid w:val="00DF7D11"/>
    <w:rsid w:val="00E03860"/>
    <w:rsid w:val="00E06B05"/>
    <w:rsid w:val="00E0715A"/>
    <w:rsid w:val="00E554D9"/>
    <w:rsid w:val="00E62297"/>
    <w:rsid w:val="00E74339"/>
    <w:rsid w:val="00E841D8"/>
    <w:rsid w:val="00E941AC"/>
    <w:rsid w:val="00EB30E2"/>
    <w:rsid w:val="00ED1C0F"/>
    <w:rsid w:val="00EE033D"/>
    <w:rsid w:val="00EE75E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estruturacao@simplificpavarini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4378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Natália Xavier Alencar</cp:lastModifiedBy>
  <cp:revision>7</cp:revision>
  <dcterms:created xsi:type="dcterms:W3CDTF">2020-12-03T20:29:00Z</dcterms:created>
  <dcterms:modified xsi:type="dcterms:W3CDTF">2020-12-09T20:13:00Z</dcterms:modified>
</cp:coreProperties>
</file>