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32635A97"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A SER CONVOLADA EM</w:t>
      </w:r>
      <w:r w:rsidR="003D3C8E">
        <w:rPr>
          <w:b/>
        </w:rPr>
        <w:t xml:space="preserve"> DA</w:t>
      </w:r>
      <w:r w:rsidR="00991198" w:rsidRPr="00794D6E">
        <w:rPr>
          <w:b/>
        </w:rPr>
        <w:t xml:space="preserve">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6D54CB">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E0B44B9"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6D54CB">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ListParagraph"/>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27A5D8DC" w:rsidR="00137459" w:rsidRPr="00736C2F" w:rsidRDefault="00C63913" w:rsidP="00634788">
      <w:pPr>
        <w:autoSpaceDE w:val="0"/>
        <w:autoSpaceDN w:val="0"/>
        <w:adjustRightInd w:val="0"/>
        <w:ind w:left="709"/>
        <w:contextualSpacing/>
        <w:rPr>
          <w:bCs/>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Levindo Inácio de Oliveira, nº 1.117, Sala </w:t>
      </w:r>
      <w:r>
        <w:rPr>
          <w:bCs/>
        </w:rPr>
        <w:t>[</w:t>
      </w:r>
      <w:r w:rsidR="00203223" w:rsidRPr="006D54CB">
        <w:rPr>
          <w:highlight w:val="yellow"/>
        </w:rPr>
        <w:t>1</w:t>
      </w:r>
      <w:r>
        <w:rPr>
          <w:bCs/>
        </w:rPr>
        <w:t>]</w:t>
      </w:r>
      <w:r w:rsidR="00203223" w:rsidRPr="00736C2F">
        <w:rPr>
          <w:bCs/>
        </w:rPr>
        <w:t>, Bairro Paraviana,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6D54CB">
        <w:rPr>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ListParagraph"/>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68451D38"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6D54CB">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21AFFDC1"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(i) da assembleia geral extraordinária da Emissora realizada em [</w:t>
      </w:r>
      <w:r w:rsidR="00B74E30" w:rsidRPr="007D22F8">
        <w:rPr>
          <w:highlight w:val="yellow"/>
        </w:rPr>
        <w:t>●</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(ii) da assembleia geral extraordinária </w:t>
      </w:r>
      <w:r w:rsidR="00B74E30" w:rsidRPr="00B74E30">
        <w:lastRenderedPageBreak/>
        <w:t xml:space="preserve">da OXE Participações S.A., sociedade por ações, com sede na Cidade de São Paulo, Estado 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realizada em [</w:t>
      </w:r>
      <w:r w:rsidR="00B74E30" w:rsidRPr="00B45EC4">
        <w:rPr>
          <w:highlight w:val="yellow"/>
        </w:rPr>
        <w:t>•</w:t>
      </w:r>
      <w:r w:rsidR="00B74E30" w:rsidRPr="00B74E30">
        <w:t xml:space="preserve">] de </w:t>
      </w:r>
      <w:r w:rsidR="00D225FF">
        <w:t xml:space="preserve">de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xml:space="preserve">, e (iii) </w:t>
      </w:r>
      <w:r w:rsidR="00D80364">
        <w:t>d</w:t>
      </w:r>
      <w:r w:rsidR="00B74E30" w:rsidRPr="00B74E30">
        <w:t xml:space="preserve">a </w:t>
      </w:r>
      <w:r w:rsidR="005651B3">
        <w:t>r</w:t>
      </w:r>
      <w:r w:rsidR="00B74E30" w:rsidRPr="00B74E30">
        <w:t>eunião do Conselho de Administração da OXE, realizada em [</w:t>
      </w:r>
      <w:r w:rsidR="00B74E30" w:rsidRPr="00B45EC4">
        <w:rPr>
          <w:highlight w:val="yellow"/>
        </w:rPr>
        <w:t>•</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4DCC9841" w:rsidR="00E12FCF" w:rsidRPr="00736C2F" w:rsidRDefault="007E34F0" w:rsidP="006D54CB">
      <w:pPr>
        <w:pStyle w:val="Clusula"/>
        <w:keepNext/>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2427CE">
        <w:t xml:space="preserve"> e da Oferta (conforme abaixo definida)</w:t>
      </w:r>
      <w:r w:rsidR="002427CE" w:rsidRPr="00736C2F">
        <w:t>;</w:t>
      </w:r>
      <w:r w:rsidR="002427CE">
        <w:t xml:space="preserve"> (ii)</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(i</w:t>
      </w:r>
      <w:r w:rsidR="002427CE">
        <w:t>i</w:t>
      </w:r>
      <w:r w:rsidR="009806D8">
        <w:t xml:space="preserve">i)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r w:rsidR="005126EA" w:rsidRPr="00F7088E">
        <w:t>i</w:t>
      </w:r>
      <w:r w:rsidR="002427CE">
        <w:t>v</w:t>
      </w:r>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ListParagraph"/>
        <w:ind w:left="0"/>
      </w:pPr>
    </w:p>
    <w:p w14:paraId="0564EBFC" w14:textId="20568ABA"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59 da </w:t>
      </w:r>
      <w:r w:rsidR="002427CE" w:rsidRPr="007D22F8">
        <w:rPr>
          <w:u w:val="single"/>
        </w:rPr>
        <w:t>Lei das Sociedades por Ações</w:t>
      </w:r>
      <w:r w:rsidR="002427CE">
        <w:t xml:space="preserve"> e da Oferta</w:t>
      </w:r>
      <w:r w:rsidR="002427CE" w:rsidRPr="00736C2F">
        <w:t>;</w:t>
      </w:r>
      <w:r w:rsidR="002427CE">
        <w:t xml:space="preserve"> (ii)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r w:rsidR="002427CE">
        <w:t>i</w:t>
      </w:r>
      <w:r w:rsidR="00D80364" w:rsidRPr="00736C2F">
        <w:t xml:space="preserve">ii)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(ii)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 xml:space="preserve">(iii)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 xml:space="preserve">(ii)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xml:space="preserve">, </w:t>
      </w:r>
      <w:r w:rsidR="009835CC">
        <w:lastRenderedPageBreak/>
        <w:t>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 xml:space="preserve">(iii)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r w:rsidR="008D2BAA" w:rsidRPr="0005430E">
        <w:rPr>
          <w:i/>
          <w:iCs/>
        </w:rPr>
        <w:t>screen</w:t>
      </w:r>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xml:space="preserve">; e (ii)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ListParagraph"/>
        <w:ind w:left="0"/>
      </w:pPr>
      <w:bookmarkStart w:id="6" w:name="_DV_M63"/>
      <w:bookmarkEnd w:id="6"/>
    </w:p>
    <w:p w14:paraId="70F98ADE" w14:textId="77777777" w:rsidR="001F4407" w:rsidRPr="0038404D" w:rsidRDefault="00D60D06" w:rsidP="0008212C">
      <w:pPr>
        <w:pStyle w:val="Clusula"/>
        <w:keepNext/>
        <w:rPr>
          <w:b/>
        </w:rPr>
      </w:pPr>
      <w:r w:rsidRPr="0038404D">
        <w:rPr>
          <w:b/>
        </w:rPr>
        <w:lastRenderedPageBreak/>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(ii)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4E860B9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w:t>
      </w:r>
      <w:bookmarkStart w:id="7" w:name="_Hlk60070740"/>
      <w:r w:rsidRPr="00364FC4">
        <w:rPr>
          <w:rFonts w:cs="Arial"/>
        </w:rPr>
        <w:t xml:space="preserve">, de 11 de outubro de 2016, conforme alterado </w:t>
      </w:r>
      <w:bookmarkEnd w:id="7"/>
      <w:r w:rsidRPr="00364FC4">
        <w:rPr>
          <w:rFonts w:cs="Arial"/>
        </w:rPr>
        <w:t>(</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w:t>
      </w:r>
      <w:bookmarkStart w:id="8" w:name="_Hlk60070934"/>
      <w:r w:rsidRPr="009E769B">
        <w:rPr>
          <w:rFonts w:cs="Arial"/>
        </w:rPr>
        <w:t xml:space="preserve">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bookmarkEnd w:id="8"/>
      <w:r w:rsidR="001B5478" w:rsidRPr="00794D6E">
        <w:rPr>
          <w:rFonts w:cs="Arial"/>
        </w:rPr>
        <w:t>(</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7CE2606E"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6D54CB">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 xml:space="preserve">(ii) </w:t>
      </w:r>
      <w:r w:rsidR="00324816" w:rsidRPr="009E769B">
        <w:t>nas atividades de coordenação e controle da operação de geração e transmissão de energia elétrica</w:t>
      </w:r>
      <w:r w:rsidR="00804EB8" w:rsidRPr="009E769B">
        <w:t xml:space="preserve">, </w:t>
      </w:r>
      <w:r w:rsidR="00107BED">
        <w:t xml:space="preserve">(iii) </w:t>
      </w:r>
      <w:r w:rsidR="00804EB8" w:rsidRPr="009E769B">
        <w:t xml:space="preserve">nas atividades de apoio à produção florestal, incluindo serviços ligados com a silvicultura e exploração vegetal, </w:t>
      </w:r>
      <w:r w:rsidR="00107BED">
        <w:t>(iv)</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(vii)</w:t>
      </w:r>
      <w:r w:rsidR="00731BD0">
        <w:t xml:space="preserve"> </w:t>
      </w:r>
      <w:r w:rsidR="00804EB8" w:rsidRPr="009E769B">
        <w:t xml:space="preserve">no serviço de poda de árvores para lavouras e </w:t>
      </w:r>
      <w:r w:rsidR="00107BED">
        <w:t>(viii)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9"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9"/>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0"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(ii)</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0"/>
      <w:r w:rsidR="00280E5A">
        <w:t xml:space="preserve">, </w:t>
      </w:r>
      <w:bookmarkStart w:id="11"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1"/>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2"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3" w:name="_Ref16819757"/>
      <w:bookmarkEnd w:id="12"/>
    </w:p>
    <w:bookmarkEnd w:id="13"/>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789156C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Fram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w:t>
      </w:r>
      <w:r w:rsidRPr="000360DB">
        <w:rPr>
          <w:rFonts w:eastAsia="MS Mincho"/>
          <w:i/>
        </w:rPr>
        <w:lastRenderedPageBreak/>
        <w:t xml:space="preserve">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6D54CB">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ABC346A"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619AC1A4"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(ii)</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(iii)</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(iv)</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r w:rsidR="00EA167A" w:rsidRPr="00736C2F">
        <w:rPr>
          <w:rFonts w:eastAsia="MS Mincho"/>
        </w:rPr>
        <w:t>ii</w:t>
      </w:r>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10C10CE1"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4"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4"/>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 xml:space="preserve">(ii) seja </w:t>
      </w:r>
      <w:r w:rsidRPr="00736C2F">
        <w:rPr>
          <w:rFonts w:eastAsia="MS Mincho"/>
        </w:rPr>
        <w:lastRenderedPageBreak/>
        <w:t>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r w:rsidRPr="00672F39">
        <w:rPr>
          <w:rFonts w:eastAsia="MS Mincho"/>
        </w:rPr>
        <w:t>ii</w:t>
      </w:r>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5"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xml:space="preserve">; ou (ii)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r w:rsidR="00C93427" w:rsidRPr="00202C8A">
        <w:rPr>
          <w:rFonts w:eastAsia="MS Mincho"/>
        </w:rPr>
        <w:t>ii</w:t>
      </w:r>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5"/>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CF9E389"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r w:rsidR="000B1502">
        <w:rPr>
          <w:rFonts w:eastAsia="MS Mincho"/>
          <w:lang w:eastAsia="en-US"/>
        </w:rPr>
        <w:t xml:space="preserve">, </w:t>
      </w:r>
      <w:r w:rsidR="000B1502">
        <w:t>de 27 de janeiro de 2011, conforme alterada</w:t>
      </w:r>
      <w:r w:rsidR="000B1502">
        <w:rPr>
          <w:rFonts w:eastAsia="MS Mincho"/>
          <w:lang w:eastAsia="en-US"/>
        </w:rPr>
        <w:t xml:space="preserve">, </w:t>
      </w:r>
      <w:r w:rsidR="001B5478">
        <w:rPr>
          <w:rFonts w:eastAsia="MS Mincho"/>
          <w:lang w:eastAsia="en-US"/>
        </w:rPr>
        <w:t xml:space="preserve">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r w:rsidRPr="000360DB">
              <w:rPr>
                <w:b/>
              </w:rPr>
              <w:t>Objetivo do Projeto</w:t>
            </w:r>
          </w:p>
        </w:tc>
        <w:tc>
          <w:tcPr>
            <w:tcW w:w="3000" w:type="pct"/>
            <w:shd w:val="clear" w:color="auto" w:fill="auto"/>
            <w:tcMar>
              <w:top w:w="0" w:type="dxa"/>
              <w:left w:w="108" w:type="dxa"/>
              <w:bottom w:w="0" w:type="dxa"/>
              <w:right w:w="108" w:type="dxa"/>
            </w:tcMar>
          </w:tcPr>
          <w:p w14:paraId="6C3D76C2" w14:textId="3F39BC78"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UTE Bonfim, cadastrada sob o Código único de Empreemdimentos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(ii) o sistema de transmissão de interesse restrito constituído por uma subestação 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28 de junho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r w:rsidRPr="000360DB">
              <w:rPr>
                <w:b/>
              </w:rPr>
              <w:t>Fase atual do Projeto</w:t>
            </w:r>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r>
              <w:t>Construção</w:t>
            </w:r>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lastRenderedPageBreak/>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17CFE9D6" w:rsidR="00073A26" w:rsidRPr="00115F51" w:rsidRDefault="00B306B0" w:rsidP="00115F51">
            <w:pPr>
              <w:rPr>
                <w:lang w:val="pt-BR"/>
              </w:rPr>
            </w:pPr>
            <w:r>
              <w:rPr>
                <w:lang w:val="pt-BR"/>
              </w:rPr>
              <w:t>[</w:t>
            </w:r>
            <w:r w:rsidR="00C712EF" w:rsidRPr="004234D9">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Banco Arbi</w:t>
      </w:r>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Debenturistas, representados pelo Agente Fiducuário</w:t>
      </w:r>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ListParagraph"/>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lastRenderedPageBreak/>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 xml:space="preserve">(ii) submetido à B3 no </w:t>
      </w:r>
      <w:r w:rsidR="006A750F" w:rsidRPr="006A750F">
        <w:rPr>
          <w:rFonts w:eastAsia="MS Mincho"/>
        </w:rPr>
        <w:lastRenderedPageBreak/>
        <w:t xml:space="preserve">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5954CE9A"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A48AA">
        <w:t>; e (ii)</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ListParagraph"/>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(ii)</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ListParagraph"/>
        <w:ind w:left="0"/>
      </w:pPr>
    </w:p>
    <w:p w14:paraId="3E9E4687" w14:textId="77777777" w:rsidR="003D0AD2" w:rsidRDefault="00AC11FB" w:rsidP="0008212C">
      <w:pPr>
        <w:pStyle w:val="Clusula"/>
        <w:keepNext/>
      </w:pPr>
      <w:bookmarkStart w:id="16"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pro rata temporis</w:t>
      </w:r>
      <w:r w:rsidR="00B51EC8" w:rsidRPr="00736C2F">
        <w:t xml:space="preserve"> </w:t>
      </w:r>
      <w:r w:rsidR="00C97595" w:rsidRPr="00736C2F">
        <w:t xml:space="preserve">a partir da </w:t>
      </w:r>
      <w:r w:rsidR="00A83818">
        <w:t>P</w:t>
      </w:r>
      <w:r w:rsidR="00A83818" w:rsidRPr="00736C2F">
        <w:t xml:space="preserve">rimeira </w:t>
      </w:r>
      <w:r w:rsidR="003C6B8D" w:rsidRPr="00736C2F">
        <w:lastRenderedPageBreak/>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6"/>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7" w:name="_DV_M251"/>
      <w:bookmarkStart w:id="18" w:name="_DV_M253"/>
      <w:bookmarkEnd w:id="17"/>
      <w:bookmarkEnd w:id="18"/>
    </w:p>
    <w:p w14:paraId="2CBE9953" w14:textId="77777777" w:rsidR="003D0AD2" w:rsidRDefault="003D0AD2" w:rsidP="0008212C">
      <w:pPr>
        <w:keepNext/>
      </w:pPr>
    </w:p>
    <w:p w14:paraId="270CD82D" w14:textId="5AD02519"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pro rata temporis</w:t>
      </w:r>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r w:rsidR="00A83818">
        <w:t>VNa</w:t>
      </w:r>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r w:rsidR="00A83818">
        <w:t>VNe</w:t>
      </w:r>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w:t>
      </w:r>
      <w:r w:rsidR="00A83818">
        <w:lastRenderedPageBreak/>
        <w:t>(conforme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r w:rsidR="00A83818">
        <w:t>dup</w:t>
      </w:r>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r w:rsidR="00A83818">
        <w:t>dup</w:t>
      </w:r>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r w:rsidR="00A83818">
        <w:t>dut</w:t>
      </w:r>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r w:rsidR="00A83818">
        <w:t>dut</w:t>
      </w:r>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8212C">
      <w:pPr>
        <w:pStyle w:val="Item"/>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o produtório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lastRenderedPageBreak/>
        <w:t>caso até a Data de Aniversário, o NI</w:t>
      </w:r>
      <w:r w:rsidRPr="00DC3D82">
        <w:rPr>
          <w:vertAlign w:val="subscript"/>
        </w:rPr>
        <w:t>k</w:t>
      </w:r>
      <w:r>
        <w:t xml:space="preserve"> não tenha sido divulgado, deverá ser utilizado em substituição a NI</w:t>
      </w:r>
      <w:r w:rsidRPr="00DC3D82">
        <w:rPr>
          <w:vertAlign w:val="subscript"/>
        </w:rPr>
        <w:t>k</w:t>
      </w:r>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pt;height:22.6pt" o:ole="">
            <v:imagedata r:id="rId12" o:title=""/>
          </v:shape>
          <o:OLEObject Type="Embed" ProgID="Equation.3" ShapeID="_x0000_i1025" DrawAspect="Content" ObjectID="_1670699720" r:id="rId13"/>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lastRenderedPageBreak/>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6C031301"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xml:space="preserve">), da Lei 12.431 </w:t>
      </w:r>
      <w:r w:rsidR="000B1502">
        <w:rPr>
          <w:rFonts w:eastAsia="MS Mincho"/>
        </w:rPr>
        <w:t>de 24 de junho de 2011, conforme alterada (“</w:t>
      </w:r>
      <w:r w:rsidR="000B1502" w:rsidRPr="00AB1371">
        <w:rPr>
          <w:rFonts w:eastAsia="MS Mincho"/>
          <w:u w:val="single"/>
        </w:rPr>
        <w:t>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 xml:space="preserve">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lastRenderedPageBreak/>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ListParagraph"/>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lastRenderedPageBreak/>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ListParagraph"/>
        <w:keepNext/>
        <w:ind w:left="0"/>
      </w:pPr>
    </w:p>
    <w:p w14:paraId="15F97504" w14:textId="77777777" w:rsidR="002467C2" w:rsidRDefault="00CB2908" w:rsidP="0008212C">
      <w:pPr>
        <w:pStyle w:val="Subclusula"/>
      </w:pPr>
      <w:bookmarkStart w:id="19"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w:t>
      </w:r>
      <w:r w:rsidR="00CB2908" w:rsidRPr="00DB78A3">
        <w:lastRenderedPageBreak/>
        <w:t xml:space="preserve">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CommentTex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19"/>
    </w:tbl>
    <w:p w14:paraId="3D55A322" w14:textId="77777777" w:rsidR="000C6941" w:rsidRDefault="000C6941" w:rsidP="0008212C">
      <w:pPr>
        <w:pStyle w:val="ListParagraph"/>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w:t>
      </w:r>
      <w:r w:rsidR="00CB2908" w:rsidRPr="00666497">
        <w:lastRenderedPageBreak/>
        <w:t xml:space="preserve">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ListParagraph"/>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w:t>
      </w:r>
      <w:r w:rsidR="00CB2908" w:rsidRPr="00666497">
        <w:lastRenderedPageBreak/>
        <w:t xml:space="preserve">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23C25F47"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w:t>
      </w:r>
      <w:r w:rsidR="00CB2908" w:rsidRPr="00666497">
        <w:lastRenderedPageBreak/>
        <w:t>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 Data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3CBDA097"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w:t>
      </w:r>
      <w:r w:rsidR="0032154D" w:rsidRPr="0032154D">
        <w:lastRenderedPageBreak/>
        <w:t>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w:t>
      </w:r>
      <w:r w:rsidRPr="00FF2F25">
        <w:lastRenderedPageBreak/>
        <w:t xml:space="preserve">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r w:rsidRPr="00835A51">
        <w:rPr>
          <w:i/>
        </w:rPr>
        <w:t>duration</w:t>
      </w:r>
      <w:r>
        <w:t xml:space="preserve"> mais próxima à </w:t>
      </w:r>
      <w:r w:rsidRPr="00B45EC4">
        <w:rPr>
          <w:i/>
        </w:rPr>
        <w:t>duration</w:t>
      </w:r>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5A934D59"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w:t>
      </w:r>
      <w:r w:rsidR="00546C85">
        <w:lastRenderedPageBreak/>
        <w:t xml:space="preserve">em sua página na </w:t>
      </w:r>
      <w:r w:rsidR="00573493">
        <w:t>rede mundial de computadores</w:t>
      </w:r>
      <w:r w:rsidR="00546C85">
        <w:t xml:space="preserve"> (</w:t>
      </w:r>
      <w:hyperlink r:id="rId15"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00B3AB4"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6"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lastRenderedPageBreak/>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20" w:name="_Ref56470526"/>
      <w:r w:rsidRPr="000360DB">
        <w:rPr>
          <w:b/>
        </w:rPr>
        <w:t>Resgate Antecipado Obrigatório das Debêntures</w:t>
      </w:r>
      <w:bookmarkEnd w:id="20"/>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w:t>
      </w:r>
      <w:r w:rsidR="00486E26">
        <w:lastRenderedPageBreak/>
        <w:t>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9723CF">
      <w:pPr>
        <w:pStyle w:val="Item"/>
        <w:numPr>
          <w:ilvl w:val="0"/>
          <w:numId w:val="379"/>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r w:rsidR="00A80B6D" w:rsidRPr="00FF2F25">
        <w:rPr>
          <w:i/>
        </w:rPr>
        <w:t>duration</w:t>
      </w:r>
      <w:r w:rsidR="00A80B6D" w:rsidRPr="00FF2F25">
        <w:t xml:space="preserve"> mais próximo à </w:t>
      </w:r>
      <w:r w:rsidR="00A80B6D" w:rsidRPr="00FF2F25">
        <w:rPr>
          <w:i/>
        </w:rPr>
        <w:t>duration</w:t>
      </w:r>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r w:rsidR="00A80B6D" w:rsidRPr="00835A51">
        <w:rPr>
          <w:i/>
        </w:rPr>
        <w:t>duration</w:t>
      </w:r>
      <w:r w:rsidR="00A80B6D">
        <w:t xml:space="preserve"> mais próxima à </w:t>
      </w:r>
      <w:r w:rsidR="00A80B6D" w:rsidRPr="00B45EC4">
        <w:rPr>
          <w:i/>
        </w:rPr>
        <w:t>duration</w:t>
      </w:r>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w:t>
      </w:r>
      <w:r w:rsidR="002F0A8B">
        <w:lastRenderedPageBreak/>
        <w:t xml:space="preserve">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29D7F065"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7"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C2E26D6"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8"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lastRenderedPageBreak/>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21"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21"/>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xml:space="preserve">; (iii) informação sobre o pagamento ou não, aos Debenturistas, a exclusivo critério </w:t>
      </w:r>
      <w:r>
        <w:lastRenderedPageBreak/>
        <w:t>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ListParagraph"/>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ListParagraph"/>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ListParagraph"/>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ListParagraph"/>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ListParagraph"/>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ListParagraph"/>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ListParagraph"/>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22"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22"/>
      <w:r w:rsidRPr="00736C2F">
        <w:t>.</w:t>
      </w:r>
    </w:p>
    <w:p w14:paraId="5514CFD6" w14:textId="77777777" w:rsidR="00875889" w:rsidRDefault="00875889" w:rsidP="0008212C">
      <w:pPr>
        <w:pStyle w:val="ListParagraph"/>
        <w:ind w:left="0"/>
      </w:pPr>
    </w:p>
    <w:p w14:paraId="1A76154B" w14:textId="77777777" w:rsidR="00CB2908" w:rsidRPr="00736C2F" w:rsidRDefault="00CB2908" w:rsidP="0008212C">
      <w:pPr>
        <w:pStyle w:val="Subclusula"/>
      </w:pPr>
      <w:r w:rsidRPr="00CB2908">
        <w:lastRenderedPageBreak/>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ListParagraph"/>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3"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3"/>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4"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4"/>
      <w:r w:rsidRPr="00736C2F">
        <w:t>.</w:t>
      </w:r>
    </w:p>
    <w:p w14:paraId="5B309A8B" w14:textId="77777777" w:rsidR="006A5868" w:rsidRPr="00736C2F" w:rsidRDefault="006A5868" w:rsidP="0008212C">
      <w:pPr>
        <w:pStyle w:val="ListParagraph"/>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7194B8E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9"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ListParagraph"/>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ListParagraph"/>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5" w:name="_Ref379570729"/>
    </w:p>
    <w:bookmarkEnd w:id="25"/>
    <w:p w14:paraId="7DD5ACB9" w14:textId="77777777" w:rsidR="006843D5" w:rsidRPr="00736C2F" w:rsidRDefault="006843D5" w:rsidP="0008212C">
      <w:pPr>
        <w:pStyle w:val="ListParagraph"/>
        <w:widowControl w:val="0"/>
        <w:ind w:left="0"/>
      </w:pPr>
    </w:p>
    <w:p w14:paraId="09502980" w14:textId="77777777" w:rsidR="00F75959" w:rsidRDefault="00F75959" w:rsidP="0008212C">
      <w:pPr>
        <w:pStyle w:val="Subclusula"/>
      </w:pPr>
      <w:r>
        <w:t>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F228EC">
        <w:rPr>
          <w:i/>
        </w:rPr>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08212C">
      <w:pPr>
        <w:pStyle w:val="Subclusula"/>
      </w:pPr>
      <w:bookmarkStart w:id="26"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lastRenderedPageBreak/>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6"/>
      <w:r w:rsidR="001502D3" w:rsidRPr="00736C2F">
        <w:rPr>
          <w:lang w:val="pt-PT"/>
        </w:rPr>
        <w:t>:</w:t>
      </w:r>
    </w:p>
    <w:p w14:paraId="20362786" w14:textId="77777777" w:rsidR="00997802" w:rsidRPr="00736C2F" w:rsidRDefault="00997802" w:rsidP="0008212C">
      <w:pPr>
        <w:pStyle w:val="ListParagraph"/>
        <w:ind w:left="0"/>
      </w:pPr>
    </w:p>
    <w:p w14:paraId="5896FA59" w14:textId="7AFD2D8B" w:rsidR="00997802" w:rsidRPr="0008212C" w:rsidRDefault="001502D3" w:rsidP="006D54CB">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76421EB" w:rsidR="003A4943" w:rsidRDefault="003A4943" w:rsidP="006D54C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ListParagraph"/>
        <w:ind w:left="0"/>
      </w:pPr>
    </w:p>
    <w:p w14:paraId="64B6ADC7" w14:textId="4348EC40" w:rsidR="0088684E" w:rsidRDefault="001502D3" w:rsidP="006D54CB">
      <w:pPr>
        <w:pStyle w:val="Item"/>
        <w:numPr>
          <w:ilvl w:val="0"/>
          <w:numId w:val="302"/>
        </w:numPr>
        <w:ind w:left="709" w:hanging="709"/>
        <w:outlineLvl w:val="3"/>
      </w:pPr>
      <w:r w:rsidRPr="00736C2F">
        <w:t xml:space="preserve">cessão fiduciária de </w:t>
      </w:r>
      <w:r w:rsidR="001B05B8">
        <w:t xml:space="preserve">(a) 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6D54CB">
        <w:rPr>
          <w:i/>
          <w:highlight w:val="yellow"/>
        </w:rPr>
        <w:t>06</w:t>
      </w:r>
      <w:r w:rsidR="000C698A" w:rsidRPr="006D54CB">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w:t>
      </w:r>
      <w:r w:rsidR="00F7731F" w:rsidRPr="006D54CB">
        <w:t xml:space="preserve">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 xml:space="preserve">A Alienação Fiduciária de Ações será constituída por meio da celebração do Contrato de Alienação Fiduciária de Ações, o qual deverá ser registrado nos cartórios de registro de títulos e documentos competentes, nos termos e prazos previstos no Contrato </w:t>
      </w:r>
      <w:r w:rsidRPr="002368C6">
        <w:lastRenderedPageBreak/>
        <w:t>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ListParagraph"/>
        <w:ind w:left="0"/>
      </w:pPr>
    </w:p>
    <w:p w14:paraId="5CDDFA56" w14:textId="45F0B985" w:rsidR="007214E5" w:rsidRPr="002368C6" w:rsidRDefault="007214E5" w:rsidP="00F7088E">
      <w:pPr>
        <w:pStyle w:val="Subsubclusula"/>
        <w:ind w:left="0" w:firstLine="0"/>
      </w:pPr>
      <w:r w:rsidRPr="002368C6">
        <w:t>A Alienação Fiduciária de Equipamentos será constituída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ListParagraph"/>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27"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27"/>
    </w:p>
    <w:p w14:paraId="3CBEACD2" w14:textId="77777777" w:rsidR="004E2F29" w:rsidRPr="008F3F92" w:rsidRDefault="004E2F29" w:rsidP="0008212C"/>
    <w:p w14:paraId="65AF61F9" w14:textId="599AC427" w:rsidR="005527E8" w:rsidRPr="004E1FB6" w:rsidRDefault="0082059F" w:rsidP="005527E8">
      <w:pPr>
        <w:pStyle w:val="Subclusula"/>
      </w:pPr>
      <w:bookmarkStart w:id="28"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pela Standard &amp; Poor’s ou pela Fitch Ratings, ou o seu equivalente pela Moody’s</w:t>
      </w:r>
      <w:r w:rsidR="0051112B" w:rsidRPr="004E1FB6">
        <w:t xml:space="preserve"> (</w:t>
      </w:r>
      <w:r w:rsidR="006F15D2" w:rsidRPr="004E1FB6">
        <w:t>“</w:t>
      </w:r>
      <w:r w:rsidR="0051112B" w:rsidRPr="004E1FB6">
        <w:rPr>
          <w:u w:val="single"/>
        </w:rPr>
        <w:t>Fianças Bancárias</w:t>
      </w:r>
      <w:r w:rsidR="006F15D2" w:rsidRPr="004E1FB6">
        <w:t>”</w:t>
      </w:r>
      <w:r w:rsidR="0051112B" w:rsidRPr="004E1FB6">
        <w:t xml:space="preserve">), as quais deverão ser </w:t>
      </w:r>
      <w:r w:rsidR="00C21BC2" w:rsidRPr="004E1FB6">
        <w:t xml:space="preserve">formalizadas por meio de cartas de fiança </w:t>
      </w:r>
      <w:r w:rsidR="00622847">
        <w:t xml:space="preserve">irrevogáveis e irretratáveis, celebradas em benefício dos titulares das Debêntures da 2ª Série, </w:t>
      </w:r>
      <w:r w:rsidR="0051112B" w:rsidRPr="004E1FB6">
        <w:t xml:space="preserve">emitidas </w:t>
      </w:r>
      <w:r w:rsidR="00622847">
        <w:t>em</w:t>
      </w:r>
      <w:r w:rsidR="0051112B" w:rsidRPr="004E1FB6">
        <w:t xml:space="preserve"> termos </w:t>
      </w:r>
      <w:r w:rsidR="00622847">
        <w:t xml:space="preserve">que se assemelhem ao </w:t>
      </w:r>
      <w:r w:rsidR="0051112B" w:rsidRPr="004E1FB6">
        <w:t xml:space="preserve">do formato apresentado no </w:t>
      </w:r>
      <w:r w:rsidR="0051112B" w:rsidRPr="004E1FB6">
        <w:rPr>
          <w:b/>
        </w:rPr>
        <w:t xml:space="preserve">Anexo </w:t>
      </w:r>
      <w:r w:rsidR="00012698" w:rsidRPr="004E1FB6">
        <w:rPr>
          <w:b/>
        </w:rPr>
        <w:t>4</w:t>
      </w:r>
      <w:r w:rsidR="0051112B" w:rsidRPr="004E1FB6">
        <w:rPr>
          <w:b/>
        </w:rPr>
        <w:t>.</w:t>
      </w:r>
      <w:r w:rsidR="00012698" w:rsidRPr="004E1FB6">
        <w:rPr>
          <w:b/>
        </w:rPr>
        <w:t>25</w:t>
      </w:r>
      <w:r w:rsidR="0051112B" w:rsidRPr="004E1FB6">
        <w:rPr>
          <w:b/>
        </w:rPr>
        <w:t>.</w:t>
      </w:r>
      <w:r w:rsidR="00B41161" w:rsidRPr="004E1FB6">
        <w:rPr>
          <w:b/>
        </w:rPr>
        <w:t>2</w:t>
      </w:r>
      <w:r w:rsidR="0051112B" w:rsidRPr="004E1FB6">
        <w:t xml:space="preserve"> desta Escritura de Emissão</w:t>
      </w:r>
      <w:r w:rsidR="00622847">
        <w:t xml:space="preserve">, desde que </w:t>
      </w:r>
      <w:r w:rsidR="005527E8">
        <w:t xml:space="preserve">expressamente </w:t>
      </w:r>
      <w:r w:rsidR="00622847">
        <w:t>incluídos:</w:t>
      </w:r>
      <w:r w:rsidR="005527E8">
        <w:t xml:space="preserve"> (a)</w:t>
      </w:r>
      <w:r w:rsidR="00622847">
        <w:t xml:space="preserve"> </w:t>
      </w:r>
      <w:r w:rsidR="005527E8">
        <w:t xml:space="preserve">o </w:t>
      </w:r>
      <w:r w:rsidR="00622847">
        <w:t>limite total e percentual da garantia contratada;</w:t>
      </w:r>
      <w:r w:rsidR="005527E8">
        <w:t xml:space="preserve"> (b)</w:t>
      </w:r>
      <w:r w:rsidR="00622847">
        <w:t xml:space="preserve"> </w:t>
      </w:r>
      <w:r w:rsidR="005527E8">
        <w:t xml:space="preserve">o </w:t>
      </w:r>
      <w:r w:rsidR="00622847">
        <w:t>prazo</w:t>
      </w:r>
      <w:r w:rsidR="005527E8">
        <w:t xml:space="preserve"> determinado da fiança</w:t>
      </w:r>
      <w:r w:rsidR="00622847">
        <w:t xml:space="preserve"> e </w:t>
      </w:r>
      <w:r w:rsidR="005527E8">
        <w:t xml:space="preserve">(c) </w:t>
      </w:r>
      <w:r w:rsidR="00622847">
        <w:t xml:space="preserve">a responsabilidade solidária </w:t>
      </w:r>
      <w:r w:rsidR="005527E8">
        <w:t>do fiador contratado</w:t>
      </w:r>
      <w:r w:rsidR="0051112B" w:rsidRPr="004E1FB6">
        <w:t xml:space="preserve"> (</w:t>
      </w:r>
      <w:r w:rsidR="006F15D2" w:rsidRPr="004E1FB6">
        <w:t>“</w:t>
      </w:r>
      <w:r w:rsidR="0051112B" w:rsidRPr="004E1FB6">
        <w:rPr>
          <w:u w:val="single"/>
        </w:rPr>
        <w:t xml:space="preserve">Cartas de </w:t>
      </w:r>
      <w:r w:rsidR="0051112B" w:rsidRPr="004E1FB6">
        <w:rPr>
          <w:u w:val="single"/>
        </w:rPr>
        <w:lastRenderedPageBreak/>
        <w:t>Fiança</w:t>
      </w:r>
      <w:r w:rsidR="006F15D2" w:rsidRPr="004E1FB6">
        <w:t>”</w:t>
      </w:r>
      <w:r w:rsidR="0051112B" w:rsidRPr="004E1FB6">
        <w:t>)</w:t>
      </w:r>
      <w:r w:rsidR="004500C5" w:rsidRPr="004E1FB6">
        <w:t>;</w:t>
      </w:r>
      <w:r w:rsidR="005A04BF" w:rsidRPr="004E1FB6">
        <w:t xml:space="preserve"> ou</w:t>
      </w:r>
      <w:r w:rsidR="00B3608C" w:rsidRPr="004E1FB6">
        <w:t xml:space="preserve"> </w:t>
      </w:r>
      <w:r w:rsidR="0051112B" w:rsidRPr="004E1FB6">
        <w:t xml:space="preserve">(ii)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Poor’s ou pela Fitch Ratings, ou o seu equivalente pela Moody’s</w:t>
      </w:r>
      <w:r w:rsidR="0051112B" w:rsidRPr="004E1FB6">
        <w:t xml:space="preserve"> (</w:t>
      </w:r>
      <w:r w:rsidR="006F15D2" w:rsidRPr="004E1FB6">
        <w:t>“</w:t>
      </w:r>
      <w:r w:rsidR="0051112B" w:rsidRPr="004E1FB6">
        <w:rPr>
          <w:u w:val="single"/>
        </w:rPr>
        <w:t>Seguro Garantia</w:t>
      </w:r>
      <w:r w:rsidR="006F15D2" w:rsidRPr="004E1FB6">
        <w:t>”</w:t>
      </w:r>
      <w:r w:rsidR="0051112B" w:rsidRPr="004E1FB6">
        <w:t xml:space="preserve"> e, em conjunto com as Fianças Bancárias, </w:t>
      </w:r>
      <w:r w:rsidR="006F15D2" w:rsidRPr="004E1FB6">
        <w:t>“</w:t>
      </w:r>
      <w:r w:rsidR="005A04BF" w:rsidRPr="004E1FB6">
        <w:rPr>
          <w:u w:val="single"/>
        </w:rPr>
        <w:t>Garantia Completion</w:t>
      </w:r>
      <w:r w:rsidR="006F15D2" w:rsidRPr="004E1FB6">
        <w:t>”</w:t>
      </w:r>
      <w:r w:rsidRPr="004E1FB6">
        <w:t xml:space="preserve"> e,</w:t>
      </w:r>
      <w:r w:rsidR="008F3F92" w:rsidRPr="004E1FB6">
        <w:t xml:space="preserve"> </w:t>
      </w:r>
      <w:r w:rsidR="0051112B" w:rsidRPr="004E1FB6">
        <w:t>ainda, a Garantia Completion,</w:t>
      </w:r>
      <w:r w:rsidRPr="004E1FB6">
        <w:t xml:space="preserve"> em conjunto com as Garantias Reais, </w:t>
      </w:r>
      <w:r w:rsidR="006F15D2" w:rsidRPr="004E1FB6">
        <w:t>“</w:t>
      </w:r>
      <w:r w:rsidRPr="004E1FB6">
        <w:rPr>
          <w:u w:val="single"/>
        </w:rPr>
        <w:t>Garantias</w:t>
      </w:r>
      <w:r w:rsidR="006F15D2" w:rsidRPr="004E1FB6">
        <w:t>”</w:t>
      </w:r>
      <w:r w:rsidRPr="004E1FB6">
        <w:t>)</w:t>
      </w:r>
      <w:r w:rsidR="00C21BC2" w:rsidRPr="004E1FB6">
        <w:t>, a qua</w:t>
      </w:r>
      <w:r w:rsidR="00A705BF" w:rsidRPr="004E1FB6">
        <w:t>l</w:t>
      </w:r>
      <w:r w:rsidR="00C21BC2" w:rsidRPr="004E1FB6">
        <w:t xml:space="preserve"> dever</w:t>
      </w:r>
      <w:r w:rsidR="00A705BF" w:rsidRPr="004E1FB6">
        <w:t>á</w:t>
      </w:r>
      <w:r w:rsidR="00C21BC2" w:rsidRPr="004E1FB6">
        <w:t xml:space="preserve"> ser formalizada 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4E1FB6">
        <w:rPr>
          <w:u w:val="single"/>
        </w:rPr>
        <w:t>Apólices de Seguro</w:t>
      </w:r>
      <w:r w:rsidR="006F15D2" w:rsidRPr="004E1FB6">
        <w:t>”</w:t>
      </w:r>
      <w:r w:rsidR="00C21BC2" w:rsidRPr="004E1FB6">
        <w:t>)</w:t>
      </w:r>
      <w:r w:rsidRPr="004E1FB6">
        <w:t>.</w:t>
      </w:r>
      <w:r w:rsidR="005527E8">
        <w:t xml:space="preserve"> [</w:t>
      </w:r>
      <w:r w:rsidR="005527E8" w:rsidRPr="00AB1371">
        <w:rPr>
          <w:b/>
          <w:highlight w:val="yellow"/>
        </w:rPr>
        <w:t>Nota Lefosse: alterações para manter o formato da garantia, mas com a flexibilidade necessária para negociação com os bancos.]</w:t>
      </w:r>
    </w:p>
    <w:bookmarkEnd w:id="28"/>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Completion</w:t>
      </w:r>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Poor’s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Poor’s ou pela Fitch Ratings, ou o seu equivalente pela Moody’s, conforme o caso, </w:t>
      </w:r>
      <w:r w:rsidRPr="004E1FB6">
        <w:t xml:space="preserve">de forma que </w:t>
      </w:r>
      <w:r w:rsidR="00066980" w:rsidRPr="004E1FB6">
        <w:t xml:space="preserve">a Garantia Completion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Completion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da Garantia Completion</w:t>
      </w:r>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(ii)</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Completion corresponder ao Seguro Garantia, a Emissora deverá entregar ao Agente Fiduciário (i) uma via original da Apólice de Seguro em até 5 (cinco) Dias Úteis após </w:t>
      </w:r>
      <w:r>
        <w:t>sua emissão</w:t>
      </w:r>
      <w:r w:rsidRPr="00146ECA">
        <w:t>, e (ii)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w:t>
      </w:r>
      <w:r w:rsidRPr="00175E42">
        <w:lastRenderedPageBreak/>
        <w:t xml:space="preserve">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r w:rsidR="004A3B8A" w:rsidRPr="00FC488C">
        <w:t>c</w:t>
      </w:r>
      <w:r w:rsidRPr="00FC488C">
        <w:t xml:space="preserve">ompletion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r w:rsidR="009222A2" w:rsidRPr="00FC488C">
        <w:t>ii</w:t>
      </w:r>
      <w:r w:rsidR="006F15D2" w:rsidRPr="00FC488C">
        <w:t>”</w:t>
      </w:r>
      <w:r w:rsidR="009222A2" w:rsidRPr="00FC488C">
        <w:t xml:space="preserve">, </w:t>
      </w:r>
      <w:r w:rsidR="006F15D2" w:rsidRPr="00FC488C">
        <w:t>“</w:t>
      </w:r>
      <w:r w:rsidR="009222A2" w:rsidRPr="00FC488C">
        <w:t>iii</w:t>
      </w:r>
      <w:r w:rsidR="006F15D2" w:rsidRPr="00FC488C">
        <w:t>”</w:t>
      </w:r>
      <w:r w:rsidR="009222A2" w:rsidRPr="00FC488C">
        <w:t xml:space="preserve">, </w:t>
      </w:r>
      <w:r w:rsidR="006F15D2" w:rsidRPr="00FC488C">
        <w:t>“</w:t>
      </w:r>
      <w:r w:rsidR="00E16ABE" w:rsidRPr="00FC488C">
        <w:t>iv</w:t>
      </w:r>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r w:rsidR="009222A2" w:rsidRPr="00FC488C">
        <w:rPr>
          <w:u w:val="single"/>
        </w:rPr>
        <w:t>Completion Físico do Projeto</w:t>
      </w:r>
      <w:r w:rsidR="006F15D2" w:rsidRPr="00FC488C">
        <w:t>”</w:t>
      </w:r>
      <w:r w:rsidR="009222A2" w:rsidRPr="00FC488C">
        <w:t xml:space="preserve">, e o cumprimento das condições descritas nos itens </w:t>
      </w:r>
      <w:r w:rsidR="006F15D2" w:rsidRPr="00FC488C">
        <w:t>“</w:t>
      </w:r>
      <w:r w:rsidR="00E16ABE" w:rsidRPr="00FC488C">
        <w:t>vii</w:t>
      </w:r>
      <w:r w:rsidR="006F15D2" w:rsidRPr="00FC488C">
        <w:t>”</w:t>
      </w:r>
      <w:r w:rsidR="00E16ABE" w:rsidRPr="00FC488C">
        <w:t xml:space="preserve">, </w:t>
      </w:r>
      <w:r w:rsidR="006F15D2" w:rsidRPr="00FC488C">
        <w:t>“</w:t>
      </w:r>
      <w:r w:rsidR="00E16ABE" w:rsidRPr="00FC488C">
        <w:t>viii</w:t>
      </w:r>
      <w:r w:rsidR="006F15D2" w:rsidRPr="00FC488C">
        <w:t>”</w:t>
      </w:r>
      <w:r w:rsidR="00FF619A" w:rsidRPr="00FC488C">
        <w:t xml:space="preserve"> e</w:t>
      </w:r>
      <w:r w:rsidR="00E16ABE" w:rsidRPr="00FC488C">
        <w:t xml:space="preserve"> </w:t>
      </w:r>
      <w:r w:rsidR="006F15D2" w:rsidRPr="00FC488C">
        <w:t>“</w:t>
      </w:r>
      <w:r w:rsidR="00E16ABE" w:rsidRPr="00FC488C">
        <w:t>ix</w:t>
      </w:r>
      <w:r w:rsidR="006F15D2" w:rsidRPr="00FC488C">
        <w:t>”</w:t>
      </w:r>
      <w:r w:rsidR="00E16ABE" w:rsidRPr="00FC488C">
        <w:t xml:space="preserve"> </w:t>
      </w:r>
      <w:r w:rsidR="009222A2" w:rsidRPr="00FC488C">
        <w:t xml:space="preserve">abaixo, o </w:t>
      </w:r>
      <w:r w:rsidR="006F15D2" w:rsidRPr="00FC488C">
        <w:t>“</w:t>
      </w:r>
      <w:r w:rsidR="009222A2" w:rsidRPr="00FC488C">
        <w:rPr>
          <w:u w:val="single"/>
        </w:rPr>
        <w:t>Completion Financeiro do Projeto</w:t>
      </w:r>
      <w:r w:rsidR="006F15D2" w:rsidRPr="00FC488C">
        <w:t>”</w:t>
      </w:r>
      <w:r w:rsidR="009222A2" w:rsidRPr="00FC488C">
        <w:t xml:space="preserve"> e, ainda, o Completion Físico do Projeto, em conjunto com o Completion Financeiro do Projeto, o </w:t>
      </w:r>
      <w:r w:rsidR="006F15D2" w:rsidRPr="00FC488C">
        <w:t>“</w:t>
      </w:r>
      <w:r w:rsidRPr="00FC488C">
        <w:rPr>
          <w:u w:val="single"/>
        </w:rPr>
        <w:t>Completion</w:t>
      </w:r>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59ED7605"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29" w:name="_Hlk59465312"/>
      <w:r w:rsidR="00991DA1">
        <w:t xml:space="preserve">conforme alterado de tempos em tempos, </w:t>
      </w:r>
      <w:bookmarkEnd w:id="29"/>
      <w:r w:rsidR="00991DA1">
        <w:t>(b) no “</w:t>
      </w:r>
      <w:r w:rsidR="00991DA1">
        <w:rPr>
          <w:i/>
        </w:rPr>
        <w:t>Instrumento Particular de Contrato para Fornecimento de Equipamentos e Serviços</w:t>
      </w:r>
      <w:r w:rsidR="00991DA1">
        <w:t>” celebrado entre a [</w:t>
      </w:r>
      <w:r w:rsidR="00991DA1" w:rsidRPr="00F7088E">
        <w:rPr>
          <w:highlight w:val="yellow"/>
        </w:rPr>
        <w:t>Emissora, a Cantá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30"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3D1936">
        <w:rPr>
          <w:i/>
        </w:rPr>
        <w:t>[</w:t>
      </w:r>
      <w:r w:rsidR="00991DA1" w:rsidRPr="00F7088E">
        <w:rPr>
          <w:i/>
          <w:highlight w:val="yellow"/>
        </w:rPr>
        <w:t>Serra da Lua</w:t>
      </w:r>
      <w:r w:rsidR="003D1936">
        <w:rPr>
          <w:i/>
        </w:rPr>
        <w:t>]</w:t>
      </w:r>
      <w:r w:rsidR="00991DA1">
        <w:t xml:space="preserve">”, celebrado entre a Motrice Soluções em Energia Ltda. e a OXE em 21 de </w:t>
      </w:r>
      <w:r w:rsidR="00991DA1">
        <w:lastRenderedPageBreak/>
        <w:t>fevereiro de 2020</w:t>
      </w:r>
      <w:r w:rsidRPr="00F228EC">
        <w:rPr>
          <w:rFonts w:cs="Tahoma"/>
        </w:rPr>
        <w:t xml:space="preserve">, </w:t>
      </w:r>
      <w:bookmarkEnd w:id="30"/>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DC3D82">
      <w:pPr>
        <w:pStyle w:val="Item"/>
        <w:numPr>
          <w:ilvl w:val="0"/>
          <w:numId w:val="396"/>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C90F62">
      <w:pPr>
        <w:pStyle w:val="Item"/>
        <w:keepNext/>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Para todos os fins da comprovação do Completion Físico do Projeto e do Co</w:t>
      </w:r>
      <w:r w:rsidR="0059664A" w:rsidRPr="00AA2A24">
        <w:t>m</w:t>
      </w:r>
      <w:r w:rsidRPr="00AA2A24">
        <w:t xml:space="preserve">pletion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Completion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(ii) em relação à comprovação do Completion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lastRenderedPageBreak/>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Completion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 xml:space="preserve">(ii)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ListParagraph"/>
        <w:keepNext/>
        <w:ind w:left="0"/>
      </w:pPr>
    </w:p>
    <w:p w14:paraId="58327B27" w14:textId="77777777" w:rsidR="00146A94" w:rsidRPr="00736C2F" w:rsidRDefault="00146A94" w:rsidP="0008212C">
      <w:pPr>
        <w:pStyle w:val="ListParagraph"/>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ListParagraph"/>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ListParagraph"/>
        <w:keepNext/>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ListParagraph"/>
        <w:ind w:left="0"/>
      </w:pPr>
    </w:p>
    <w:p w14:paraId="1C855974" w14:textId="6F12E4BE"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w:t>
      </w:r>
      <w:r w:rsidR="00C54C64" w:rsidRPr="00F7088E">
        <w:t>]</w:t>
      </w:r>
      <w:r w:rsidR="008A12AB" w:rsidRPr="006D54CB">
        <w:t xml:space="preserve"> Geração e Comércio de Energia SPE S.A., inscrita no CPNJ/ME sob o nº </w:t>
      </w:r>
      <w:r w:rsidR="00C54C64">
        <w:t>[</w:t>
      </w:r>
      <w:r w:rsidR="008A12AB" w:rsidRPr="003E2005">
        <w:rPr>
          <w:highlight w:val="yellow"/>
        </w:rPr>
        <w:t>34.714.322/0001-14 (</w:t>
      </w:r>
      <w:r w:rsidR="006F15D2">
        <w:rPr>
          <w:highlight w:val="yellow"/>
        </w:rPr>
        <w:t>“</w:t>
      </w:r>
      <w:r w:rsidR="008A12AB" w:rsidRPr="003E2005">
        <w:rPr>
          <w:highlight w:val="yellow"/>
          <w:u w:val="single"/>
        </w:rPr>
        <w:t>Cantá</w:t>
      </w:r>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r w:rsidR="008A12AB" w:rsidRPr="006D54CB">
        <w:rPr>
          <w:highlight w:val="yellow"/>
        </w:rPr>
        <w:t>Cantá</w:t>
      </w:r>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ListParagraph"/>
        <w:ind w:left="0"/>
      </w:pPr>
    </w:p>
    <w:p w14:paraId="2B419971" w14:textId="6B48626A" w:rsidR="000D068C" w:rsidRPr="00736C2F" w:rsidRDefault="000D068C" w:rsidP="0008212C">
      <w:pPr>
        <w:pStyle w:val="Item"/>
        <w:numPr>
          <w:ilvl w:val="0"/>
          <w:numId w:val="125"/>
        </w:numPr>
        <w:ind w:left="709" w:hanging="709"/>
        <w:outlineLvl w:val="3"/>
      </w:pPr>
      <w:r w:rsidRPr="00736C2F">
        <w:lastRenderedPageBreak/>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r w:rsidR="008A12AB" w:rsidRPr="00115F51">
        <w:rPr>
          <w:highlight w:val="yellow"/>
        </w:rPr>
        <w:t>Cantá</w:t>
      </w:r>
      <w:r w:rsidR="0097283C">
        <w:t>]</w:t>
      </w:r>
      <w:r w:rsidRPr="00736C2F">
        <w:t>;</w:t>
      </w:r>
    </w:p>
    <w:p w14:paraId="0EA8507B" w14:textId="77777777" w:rsidR="000D068C" w:rsidRPr="00736C2F" w:rsidRDefault="000D068C" w:rsidP="0008212C">
      <w:pPr>
        <w:pStyle w:val="ListParagraph"/>
        <w:ind w:left="0"/>
      </w:pPr>
    </w:p>
    <w:p w14:paraId="6A243CA6" w14:textId="15A9005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r w:rsidR="008A12AB" w:rsidRPr="00115F51">
        <w:rPr>
          <w:highlight w:val="yellow"/>
        </w:rPr>
        <w:t>Cantá</w:t>
      </w:r>
      <w:r w:rsidR="0097283C">
        <w:t>]</w:t>
      </w:r>
      <w:r w:rsidRPr="00736C2F">
        <w:t>;</w:t>
      </w:r>
    </w:p>
    <w:p w14:paraId="0B378E77" w14:textId="77777777" w:rsidR="000D068C" w:rsidRPr="00736C2F" w:rsidRDefault="000D068C" w:rsidP="0008212C">
      <w:pPr>
        <w:pStyle w:val="ListParagraph"/>
        <w:ind w:left="0"/>
      </w:pPr>
    </w:p>
    <w:p w14:paraId="6D611CC1" w14:textId="0F7F4C9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r w:rsidR="008A12AB" w:rsidRPr="00DC3D82">
        <w:rPr>
          <w:highlight w:val="yellow"/>
        </w:rPr>
        <w:t>Cantá</w:t>
      </w:r>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ListParagraph"/>
        <w:ind w:left="0"/>
      </w:pPr>
    </w:p>
    <w:p w14:paraId="74FA9FDB" w14:textId="2026DBB0" w:rsidR="002B36E8" w:rsidRDefault="000D068C" w:rsidP="00DD08B0">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Completion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Completion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14ED62BB" w:rsidR="00BE7C06" w:rsidRDefault="00BC31AF" w:rsidP="00B45EC4">
      <w:pPr>
        <w:ind w:left="1418"/>
      </w:pPr>
      <w:r w:rsidRPr="00F7088E">
        <w:lastRenderedPageBreak/>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r w:rsidR="00222060">
        <w:t xml:space="preserve"> e</w:t>
      </w:r>
      <w:r w:rsidR="00DD08B0">
        <w:t xml:space="preserve"> </w:t>
      </w:r>
    </w:p>
    <w:p w14:paraId="52AED31B" w14:textId="77777777" w:rsidR="00BE7C06" w:rsidRDefault="00BE7C06" w:rsidP="00BE7C06"/>
    <w:p w14:paraId="1B4D5096" w14:textId="53356646"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p>
    <w:p w14:paraId="664B03A8" w14:textId="0019A093" w:rsidR="00BE7C06" w:rsidRDefault="00BE7C06" w:rsidP="00BE7C06"/>
    <w:p w14:paraId="7231E5D1" w14:textId="127AD066"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Completion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t xml:space="preserve">divulgadas </w:t>
      </w:r>
      <w:r w:rsidR="00371E16">
        <w:t>após o Completion do Projeto;</w:t>
      </w:r>
      <w:r w:rsidR="00352919">
        <w:t xml:space="preserve"> e</w:t>
      </w:r>
    </w:p>
    <w:p w14:paraId="611EA3BF" w14:textId="77777777" w:rsidR="00BE7C06" w:rsidRPr="00B45EC4" w:rsidRDefault="00BE7C06" w:rsidP="00B45EC4"/>
    <w:p w14:paraId="5654246C" w14:textId="56C7EBAA" w:rsidR="00DD08B0" w:rsidRDefault="00DD08B0" w:rsidP="00B45EC4">
      <w:pPr>
        <w:pStyle w:val="Subitem"/>
        <w:ind w:left="1418" w:hanging="709"/>
      </w:pPr>
      <w:r>
        <w:t xml:space="preserve">pela </w:t>
      </w:r>
      <w:r w:rsidRPr="00736C2F">
        <w:t>contratação pela Emissora de novos empréstimos</w:t>
      </w:r>
      <w:r>
        <w:t>,</w:t>
      </w:r>
      <w:r w:rsidRPr="00736C2F">
        <w:t xml:space="preserve"> financiamentos</w:t>
      </w:r>
      <w:r>
        <w:t xml:space="preserve"> e/ou dívidas após 16 de dezembro de 2033;</w:t>
      </w:r>
    </w:p>
    <w:p w14:paraId="061A9924" w14:textId="77777777" w:rsidR="00DD08B0" w:rsidRDefault="00DD08B0" w:rsidP="00054D01">
      <w:pPr>
        <w:pStyle w:val="ListParagraph"/>
        <w:ind w:left="0"/>
      </w:pPr>
    </w:p>
    <w:p w14:paraId="6EDB4522" w14:textId="779F3AFE"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8212C">
      <w:pPr>
        <w:pStyle w:val="Item"/>
        <w:numPr>
          <w:ilvl w:val="0"/>
          <w:numId w:val="125"/>
        </w:numPr>
        <w:ind w:left="709" w:hanging="709"/>
        <w:outlineLvl w:val="3"/>
      </w:pPr>
      <w:r w:rsidRPr="007B10A0">
        <w:lastRenderedPageBreak/>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rating mínimo AA em escala local pela Standard &amp; Poor’s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ListParagraph"/>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ListParagraph"/>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ListParagraph"/>
        <w:ind w:left="0"/>
      </w:pPr>
    </w:p>
    <w:p w14:paraId="48885575" w14:textId="2FD360F3" w:rsidR="000D068C" w:rsidRPr="00736C2F" w:rsidRDefault="000D068C" w:rsidP="0008212C">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ListParagraph"/>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EE7B01">
      <w:pPr>
        <w:pStyle w:val="Item"/>
        <w:numPr>
          <w:ilvl w:val="0"/>
          <w:numId w:val="125"/>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ListParagraph"/>
        <w:ind w:left="0"/>
      </w:pPr>
    </w:p>
    <w:p w14:paraId="7A3E1C4F" w14:textId="3EEA2F72" w:rsidR="000D068C" w:rsidRPr="00FF699A" w:rsidRDefault="000D068C" w:rsidP="005A6B2A">
      <w:pPr>
        <w:pStyle w:val="Item"/>
        <w:numPr>
          <w:ilvl w:val="0"/>
          <w:numId w:val="125"/>
        </w:numPr>
        <w:ind w:left="709" w:hanging="709"/>
        <w:outlineLvl w:val="3"/>
      </w:pPr>
      <w:r w:rsidRPr="00FF699A">
        <w:lastRenderedPageBreak/>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3C4058">
      <w:pPr>
        <w:pStyle w:val="Item"/>
        <w:numPr>
          <w:ilvl w:val="0"/>
          <w:numId w:val="125"/>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8212C">
      <w:pPr>
        <w:pStyle w:val="Item"/>
        <w:numPr>
          <w:ilvl w:val="0"/>
          <w:numId w:val="125"/>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433370">
      <w:pPr>
        <w:pStyle w:val="Item"/>
        <w:numPr>
          <w:ilvl w:val="0"/>
          <w:numId w:val="125"/>
        </w:numPr>
        <w:ind w:left="709" w:hanging="709"/>
        <w:outlineLvl w:val="3"/>
      </w:pPr>
      <w:r w:rsidRPr="000360DB">
        <w:lastRenderedPageBreak/>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ListParagraph"/>
        <w:ind w:left="0"/>
      </w:pPr>
    </w:p>
    <w:p w14:paraId="4A928C31" w14:textId="77777777" w:rsidR="008A12AB" w:rsidRPr="00F7088E" w:rsidRDefault="00DD2C37" w:rsidP="004F5059">
      <w:pPr>
        <w:pStyle w:val="Item"/>
        <w:numPr>
          <w:ilvl w:val="0"/>
          <w:numId w:val="125"/>
        </w:numPr>
        <w:ind w:left="709" w:hanging="709"/>
        <w:outlineLvl w:val="3"/>
      </w:pPr>
      <w:r w:rsidRPr="00F7088E">
        <w:t xml:space="preserve">não renovação ou substituição da </w:t>
      </w:r>
      <w:r w:rsidR="009D07E1" w:rsidRPr="00F7088E">
        <w:t xml:space="preserve">Garantia Completion </w:t>
      </w:r>
      <w:r w:rsidRPr="00F7088E">
        <w:t xml:space="preserve">(por novas </w:t>
      </w:r>
      <w:r w:rsidR="009D07E1" w:rsidRPr="00F7088E">
        <w:t>Garantia Completion</w:t>
      </w:r>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Completion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0B4F8F17"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r w:rsidR="00E770BA" w:rsidRPr="00DC3D82">
        <w:rPr>
          <w:highlight w:val="yellow"/>
        </w:rPr>
        <w:t>Cantá</w:t>
      </w:r>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r w:rsidR="004168B1" w:rsidRPr="00DC3D82">
        <w:rPr>
          <w:highlight w:val="yellow"/>
        </w:rPr>
        <w:t>Cantá</w:t>
      </w:r>
      <w:r w:rsidR="004A72BC">
        <w:t>]</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D4042A">
        <w:t>[</w:t>
      </w:r>
      <w:r w:rsidR="00E12A06" w:rsidRPr="00DC3D82">
        <w:rPr>
          <w:highlight w:val="yellow"/>
        </w:rPr>
        <w:t>Cantá</w:t>
      </w:r>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ListParagraph"/>
        <w:ind w:left="0"/>
      </w:pPr>
    </w:p>
    <w:p w14:paraId="33587059" w14:textId="5E913D1A"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w:t>
      </w:r>
      <w:r w:rsidR="00635703" w:rsidRPr="000360DB">
        <w:lastRenderedPageBreak/>
        <w:t xml:space="preserve">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DC3D82">
      <w:pPr>
        <w:pStyle w:val="ListParagraph"/>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ListParagraph"/>
        <w:keepNext/>
        <w:ind w:left="0"/>
      </w:pPr>
    </w:p>
    <w:p w14:paraId="577A999F" w14:textId="34031297"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ListParagraph"/>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ListParagraph"/>
        <w:ind w:left="0"/>
      </w:pPr>
    </w:p>
    <w:p w14:paraId="2EDBCCE3" w14:textId="48962B84" w:rsidR="00843878" w:rsidRPr="000360DB" w:rsidRDefault="00C14ED7" w:rsidP="0008212C">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FC3E1E2" w:rsidR="00D02041" w:rsidRPr="007B10A0" w:rsidRDefault="00D02041" w:rsidP="00D02041">
      <w:pPr>
        <w:pStyle w:val="Item"/>
        <w:numPr>
          <w:ilvl w:val="0"/>
          <w:numId w:val="125"/>
        </w:numPr>
        <w:ind w:left="709" w:hanging="709"/>
        <w:outlineLvl w:val="3"/>
      </w:pPr>
      <w:r w:rsidRPr="007B10A0">
        <w:t>descumprimento pela Emissora, pela OXE e/ou pela [</w:t>
      </w:r>
      <w:r w:rsidRPr="007B10A0">
        <w:rPr>
          <w:highlight w:val="yellow"/>
        </w:rPr>
        <w:t>Cantá</w:t>
      </w:r>
      <w:r w:rsidRPr="007B10A0">
        <w:t xml:space="preserve">], das Normas Anticorrupção (conforme abaixo definido), conforme comprovado por meio de </w:t>
      </w:r>
      <w:r w:rsidRPr="007B10A0">
        <w:lastRenderedPageBreak/>
        <w:t xml:space="preserve">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69857938"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r w:rsidR="00C21BEE" w:rsidRPr="00F7088E">
        <w:rPr>
          <w:highlight w:val="yellow"/>
        </w:rPr>
        <w:t>Cantá</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ListParagraph"/>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ListParagraph"/>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lastRenderedPageBreak/>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ListParagraph"/>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ListParagraph"/>
        <w:ind w:left="0"/>
      </w:pPr>
    </w:p>
    <w:p w14:paraId="4A741406" w14:textId="3100E494"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ListParagraph"/>
        <w:ind w:left="0"/>
      </w:pPr>
    </w:p>
    <w:p w14:paraId="2D753A7F" w14:textId="3E86A06F" w:rsidR="00DD2C37" w:rsidRPr="0008212C" w:rsidRDefault="00DD2C37" w:rsidP="0008212C">
      <w:pPr>
        <w:pStyle w:val="Item"/>
        <w:numPr>
          <w:ilvl w:val="0"/>
          <w:numId w:val="125"/>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ListParagraph"/>
        <w:ind w:left="0"/>
      </w:pPr>
    </w:p>
    <w:p w14:paraId="3379D5F6" w14:textId="73E6E010" w:rsidR="00DD2C37" w:rsidRPr="006D54CB" w:rsidRDefault="00DD2C37" w:rsidP="0008212C">
      <w:pPr>
        <w:pStyle w:val="Item"/>
        <w:numPr>
          <w:ilvl w:val="0"/>
          <w:numId w:val="154"/>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ListParagraph"/>
        <w:ind w:left="0"/>
      </w:pPr>
    </w:p>
    <w:p w14:paraId="204FB94E" w14:textId="00DBCB09"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lastRenderedPageBreak/>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ListParagraph"/>
        <w:ind w:left="0"/>
      </w:pPr>
    </w:p>
    <w:p w14:paraId="5932112C" w14:textId="37A9549F" w:rsidR="00596E65" w:rsidRPr="006A750F" w:rsidRDefault="00596E65" w:rsidP="00DC3D82">
      <w:pPr>
        <w:pStyle w:val="Item"/>
        <w:numPr>
          <w:ilvl w:val="0"/>
          <w:numId w:val="125"/>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ListParagraph"/>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ListParagraph"/>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163EDA7" w:rsidR="008C4A3A" w:rsidRPr="008106B7" w:rsidRDefault="00146A94" w:rsidP="00DC3D82">
      <w:pPr>
        <w:pStyle w:val="Subsubclusula"/>
        <w:ind w:left="0" w:firstLine="0"/>
      </w:pPr>
      <w:bookmarkStart w:id="31"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w:t>
      </w:r>
      <w:r w:rsidR="00BF6968" w:rsidRPr="008106B7">
        <w:lastRenderedPageBreak/>
        <w:t xml:space="preserve">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31"/>
    </w:p>
    <w:p w14:paraId="2188FCC6" w14:textId="77777777" w:rsidR="00DB1594" w:rsidRPr="008106B7" w:rsidRDefault="00DB1594" w:rsidP="00DC3D82"/>
    <w:p w14:paraId="1F55F838" w14:textId="2A1787F1"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ListParagraph"/>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32" w:name="_DV_M45"/>
      <w:bookmarkEnd w:id="32"/>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w:t>
      </w:r>
      <w:r w:rsidR="00354493" w:rsidRPr="00736C2F">
        <w:lastRenderedPageBreak/>
        <w:t xml:space="preserve">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33" w:name="_Hlk56633232"/>
      <w:bookmarkStart w:id="34" w:name="_Ref168844178"/>
      <w:bookmarkStart w:id="35" w:name="_Ref262552290"/>
    </w:p>
    <w:p w14:paraId="7E052C28" w14:textId="7D9E0B2C" w:rsidR="00BD0902" w:rsidRPr="00736C2F" w:rsidRDefault="00BD0902" w:rsidP="0008212C">
      <w:pPr>
        <w:pStyle w:val="Item"/>
        <w:keepNext/>
        <w:numPr>
          <w:ilvl w:val="0"/>
          <w:numId w:val="165"/>
        </w:numPr>
        <w:ind w:left="709" w:hanging="709"/>
        <w:outlineLvl w:val="2"/>
      </w:pPr>
      <w:bookmarkStart w:id="36" w:name="_Ref225332080"/>
      <w:bookmarkEnd w:id="33"/>
      <w:bookmarkEnd w:id="34"/>
      <w:bookmarkEnd w:id="35"/>
      <w:r w:rsidRPr="00736C2F">
        <w:t>fornecer ao Agente Fiduciário:</w:t>
      </w:r>
      <w:bookmarkEnd w:id="36"/>
    </w:p>
    <w:p w14:paraId="277BE3BB" w14:textId="77777777" w:rsidR="00BD0902" w:rsidRPr="00736C2F" w:rsidRDefault="00BD0902" w:rsidP="0008212C">
      <w:pPr>
        <w:pStyle w:val="ListParagraph"/>
        <w:keepNext/>
        <w:ind w:left="0"/>
      </w:pPr>
    </w:p>
    <w:p w14:paraId="56DC57AC" w14:textId="5E2926BE" w:rsidR="00D6160D" w:rsidRDefault="00B77E40" w:rsidP="00B45EC4">
      <w:pPr>
        <w:pStyle w:val="Subitem"/>
        <w:numPr>
          <w:ilvl w:val="1"/>
          <w:numId w:val="441"/>
        </w:numPr>
        <w:ind w:left="1418" w:hanging="709"/>
        <w:outlineLvl w:val="3"/>
      </w:pPr>
      <w:bookmarkStart w:id="37" w:name="_Hlk3480988"/>
      <w:bookmarkStart w:id="38" w:name="_Ref285571943"/>
      <w:bookmarkStart w:id="39"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37"/>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38"/>
      <w:bookmarkEnd w:id="39"/>
    </w:p>
    <w:p w14:paraId="5E1C3A0C" w14:textId="77777777" w:rsidR="00C76DB2" w:rsidRPr="00736C2F" w:rsidRDefault="00C76DB2" w:rsidP="0008212C">
      <w:pPr>
        <w:pStyle w:val="ListParagraph"/>
        <w:ind w:left="0"/>
      </w:pPr>
    </w:p>
    <w:p w14:paraId="7BEBD305" w14:textId="77777777" w:rsidR="00AB37D7" w:rsidRPr="00736C2F" w:rsidRDefault="00BD0902" w:rsidP="00B45EC4">
      <w:pPr>
        <w:pStyle w:val="Subitem"/>
        <w:numPr>
          <w:ilvl w:val="1"/>
          <w:numId w:val="441"/>
        </w:numPr>
        <w:ind w:left="1418" w:hanging="709"/>
        <w:outlineLvl w:val="3"/>
      </w:pPr>
      <w:bookmarkStart w:id="40" w:name="_Ref168844063"/>
      <w:bookmarkStart w:id="41" w:name="_Ref278277903"/>
      <w:bookmarkStart w:id="42"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ListParagraph"/>
        <w:ind w:left="0"/>
      </w:pPr>
    </w:p>
    <w:p w14:paraId="4C6AE8C6" w14:textId="77777777" w:rsidR="00BD0902" w:rsidRPr="00736C2F" w:rsidRDefault="00AB37D7" w:rsidP="00B45EC4">
      <w:pPr>
        <w:pStyle w:val="Subitem"/>
        <w:numPr>
          <w:ilvl w:val="1"/>
          <w:numId w:val="441"/>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40"/>
      <w:bookmarkEnd w:id="41"/>
    </w:p>
    <w:p w14:paraId="3C70D530" w14:textId="77777777" w:rsidR="00C76DB2" w:rsidRPr="00736C2F" w:rsidRDefault="00C76DB2" w:rsidP="0008212C">
      <w:pPr>
        <w:pStyle w:val="ListParagraph"/>
        <w:ind w:left="0"/>
      </w:pPr>
    </w:p>
    <w:p w14:paraId="4FAF636F" w14:textId="61B7D7CA" w:rsidR="00BD0902" w:rsidRPr="00CF215D" w:rsidRDefault="00BD0902" w:rsidP="00B45EC4">
      <w:pPr>
        <w:pStyle w:val="Subitem"/>
        <w:numPr>
          <w:ilvl w:val="1"/>
          <w:numId w:val="441"/>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ListParagraph"/>
        <w:ind w:left="0"/>
      </w:pPr>
    </w:p>
    <w:p w14:paraId="41052C86" w14:textId="7479A51C" w:rsidR="00076BEA" w:rsidRPr="006A750F" w:rsidRDefault="00BD0902" w:rsidP="00B45EC4">
      <w:pPr>
        <w:pStyle w:val="Subitem"/>
        <w:numPr>
          <w:ilvl w:val="1"/>
          <w:numId w:val="441"/>
        </w:numPr>
        <w:ind w:left="1418" w:hanging="709"/>
        <w:outlineLvl w:val="3"/>
      </w:pPr>
      <w:bookmarkStart w:id="43"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3"/>
    </w:p>
    <w:p w14:paraId="7E89D90F" w14:textId="77777777" w:rsidR="00076BEA" w:rsidRPr="00736C2F" w:rsidRDefault="00076BEA" w:rsidP="0008212C">
      <w:pPr>
        <w:pStyle w:val="ListParagraph"/>
        <w:ind w:left="0"/>
      </w:pPr>
    </w:p>
    <w:p w14:paraId="09590020" w14:textId="63A69ED6" w:rsidR="00F51EB0" w:rsidRPr="00736C2F" w:rsidRDefault="00076BEA" w:rsidP="00B45EC4">
      <w:pPr>
        <w:pStyle w:val="Subitem"/>
        <w:numPr>
          <w:ilvl w:val="1"/>
          <w:numId w:val="441"/>
        </w:numPr>
        <w:ind w:left="1418" w:hanging="709"/>
        <w:outlineLvl w:val="3"/>
      </w:pPr>
      <w:r w:rsidRPr="00736C2F">
        <w:lastRenderedPageBreak/>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ListParagraph"/>
        <w:ind w:left="0"/>
      </w:pPr>
    </w:p>
    <w:p w14:paraId="154398D4" w14:textId="4CE1D858" w:rsidR="003670F3" w:rsidRPr="00736C2F" w:rsidRDefault="001E1D22" w:rsidP="00B45EC4">
      <w:pPr>
        <w:pStyle w:val="Subitem"/>
        <w:numPr>
          <w:ilvl w:val="1"/>
          <w:numId w:val="441"/>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ListParagraph"/>
        <w:ind w:left="0"/>
      </w:pPr>
    </w:p>
    <w:p w14:paraId="14E32923" w14:textId="153FD72A" w:rsidR="00582C2B" w:rsidRPr="00736C2F" w:rsidRDefault="003670F3" w:rsidP="00B45EC4">
      <w:pPr>
        <w:pStyle w:val="Subitem"/>
        <w:numPr>
          <w:ilvl w:val="1"/>
          <w:numId w:val="441"/>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44" w:name="_Ref168844076"/>
      <w:bookmarkEnd w:id="42"/>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4"/>
    </w:p>
    <w:p w14:paraId="526C1354" w14:textId="77777777" w:rsidR="00C76DB2" w:rsidRPr="00736C2F" w:rsidRDefault="00C76DB2" w:rsidP="0008212C">
      <w:pPr>
        <w:pStyle w:val="ListParagraph"/>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ListParagraph"/>
        <w:ind w:left="0"/>
      </w:pPr>
    </w:p>
    <w:p w14:paraId="6C842D47" w14:textId="574A6FDD" w:rsidR="00BD0902" w:rsidRDefault="00BD0902" w:rsidP="0008212C">
      <w:pPr>
        <w:pStyle w:val="Item"/>
        <w:numPr>
          <w:ilvl w:val="0"/>
          <w:numId w:val="165"/>
        </w:numPr>
        <w:ind w:left="709" w:hanging="709"/>
        <w:outlineLvl w:val="2"/>
      </w:pPr>
      <w:bookmarkStart w:id="45"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46"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 xml:space="preserve">sendo discutidas de boa-fé pela </w:t>
      </w:r>
      <w:r w:rsidR="00E85AC1" w:rsidRPr="00765368">
        <w:lastRenderedPageBreak/>
        <w:t>Emissora nas esferas administrativa e/ou judicial e cuja ausência não possa gerar um Efeito Adverso Relevante</w:t>
      </w:r>
      <w:r w:rsidRPr="00736C2F">
        <w:t>;</w:t>
      </w:r>
      <w:bookmarkEnd w:id="45"/>
    </w:p>
    <w:p w14:paraId="25C9FC3F" w14:textId="77777777" w:rsidR="00822A26" w:rsidRPr="0008212C" w:rsidRDefault="00822A26" w:rsidP="00DC3D82">
      <w:bookmarkStart w:id="47"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47"/>
    </w:p>
    <w:bookmarkEnd w:id="46"/>
    <w:p w14:paraId="0FB8310E" w14:textId="77777777" w:rsidR="00180160" w:rsidRPr="00736C2F" w:rsidRDefault="00180160" w:rsidP="0008212C">
      <w:pPr>
        <w:pStyle w:val="ListParagraph"/>
        <w:ind w:left="0"/>
      </w:pPr>
    </w:p>
    <w:p w14:paraId="283EAC72" w14:textId="77777777" w:rsidR="00BD0902" w:rsidRPr="00736C2F" w:rsidRDefault="00847B74" w:rsidP="0008212C">
      <w:pPr>
        <w:pStyle w:val="Item"/>
        <w:numPr>
          <w:ilvl w:val="0"/>
          <w:numId w:val="165"/>
        </w:numPr>
        <w:ind w:left="709" w:hanging="709"/>
        <w:outlineLvl w:val="2"/>
      </w:pPr>
      <w:bookmarkStart w:id="48" w:name="_Ref389587172"/>
      <w:bookmarkStart w:id="49"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48"/>
      <w:bookmarkEnd w:id="49"/>
    </w:p>
    <w:p w14:paraId="076A5A66" w14:textId="77777777" w:rsidR="00A3175A" w:rsidRPr="00736C2F" w:rsidRDefault="00A3175A" w:rsidP="0008212C">
      <w:pPr>
        <w:pStyle w:val="ListParagraph"/>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ListParagraph"/>
        <w:ind w:left="0"/>
      </w:pPr>
    </w:p>
    <w:p w14:paraId="2B8C9E40" w14:textId="77777777" w:rsidR="00BD0902" w:rsidRPr="00736C2F" w:rsidRDefault="00BD0902" w:rsidP="0008212C">
      <w:pPr>
        <w:pStyle w:val="Item"/>
        <w:numPr>
          <w:ilvl w:val="0"/>
          <w:numId w:val="165"/>
        </w:numPr>
        <w:ind w:left="709" w:hanging="709"/>
        <w:outlineLvl w:val="2"/>
      </w:pPr>
      <w:bookmarkStart w:id="50" w:name="_Ref278278911"/>
      <w:r w:rsidRPr="00736C2F">
        <w:t>realizar o recolhimento de todos os tributos que incidam ou venham a incidir sobre as Debêntures que sejam de responsabilidade da Emissora;</w:t>
      </w:r>
      <w:bookmarkEnd w:id="50"/>
    </w:p>
    <w:p w14:paraId="4C9FBBBD" w14:textId="77777777" w:rsidR="00180160" w:rsidRPr="00736C2F" w:rsidRDefault="00180160" w:rsidP="0008212C">
      <w:pPr>
        <w:pStyle w:val="ListParagraph"/>
        <w:ind w:left="0"/>
      </w:pPr>
    </w:p>
    <w:p w14:paraId="26F22E3C" w14:textId="77777777" w:rsidR="00BD0902" w:rsidRPr="00736C2F" w:rsidRDefault="00BD0902" w:rsidP="0008212C">
      <w:pPr>
        <w:pStyle w:val="Item"/>
        <w:numPr>
          <w:ilvl w:val="0"/>
          <w:numId w:val="165"/>
        </w:numPr>
        <w:ind w:left="709" w:hanging="709"/>
        <w:outlineLvl w:val="2"/>
      </w:pPr>
      <w:bookmarkStart w:id="51"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51"/>
    </w:p>
    <w:p w14:paraId="33E46ED7" w14:textId="77777777" w:rsidR="00180160" w:rsidRPr="00736C2F" w:rsidRDefault="00180160" w:rsidP="0008212C">
      <w:pPr>
        <w:pStyle w:val="ListParagraph"/>
        <w:ind w:left="0"/>
      </w:pPr>
    </w:p>
    <w:p w14:paraId="5D7D0D0A" w14:textId="77777777" w:rsidR="00BD0902" w:rsidRPr="00736C2F" w:rsidRDefault="00BD0902" w:rsidP="0008212C">
      <w:pPr>
        <w:pStyle w:val="Item"/>
        <w:numPr>
          <w:ilvl w:val="0"/>
          <w:numId w:val="165"/>
        </w:numPr>
        <w:ind w:left="709" w:hanging="709"/>
        <w:outlineLvl w:val="2"/>
      </w:pPr>
      <w:bookmarkStart w:id="52" w:name="_Ref168844102"/>
      <w:bookmarkStart w:id="53"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52"/>
    </w:p>
    <w:p w14:paraId="216A17CB" w14:textId="77777777" w:rsidR="00180160" w:rsidRPr="00736C2F" w:rsidRDefault="00180160" w:rsidP="0008212C">
      <w:pPr>
        <w:pStyle w:val="ListParagraph"/>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53"/>
      <w:r w:rsidR="00BE0C23" w:rsidRPr="00736C2F">
        <w:t>o</w:t>
      </w:r>
      <w:r w:rsidRPr="00736C2F">
        <w:t>;</w:t>
      </w:r>
    </w:p>
    <w:p w14:paraId="1C8EC11E" w14:textId="77777777" w:rsidR="00A90153" w:rsidRPr="00736C2F" w:rsidRDefault="00A90153" w:rsidP="0008212C">
      <w:pPr>
        <w:pStyle w:val="ListParagraph"/>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ListParagraph"/>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ListParagraph"/>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ListParagraph"/>
        <w:ind w:left="0"/>
      </w:pPr>
    </w:p>
    <w:p w14:paraId="02C9E784" w14:textId="1D71300A" w:rsidR="00A3175A" w:rsidRPr="00736C2F" w:rsidRDefault="00DA621D" w:rsidP="0008212C">
      <w:pPr>
        <w:pStyle w:val="Item"/>
        <w:numPr>
          <w:ilvl w:val="0"/>
          <w:numId w:val="165"/>
        </w:numPr>
        <w:ind w:left="709" w:hanging="709"/>
        <w:outlineLvl w:val="2"/>
      </w:pPr>
      <w:bookmarkStart w:id="54"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4"/>
    </w:p>
    <w:p w14:paraId="16C368E8" w14:textId="77777777" w:rsidR="00836A30" w:rsidRPr="00736C2F" w:rsidRDefault="00836A30" w:rsidP="0008212C">
      <w:pPr>
        <w:pStyle w:val="ListParagraph"/>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ListParagraph"/>
        <w:ind w:left="0"/>
      </w:pPr>
    </w:p>
    <w:p w14:paraId="74F6FABC" w14:textId="08B5339C" w:rsidR="00A84680" w:rsidRDefault="00836A30" w:rsidP="0008212C">
      <w:pPr>
        <w:pStyle w:val="Item"/>
        <w:numPr>
          <w:ilvl w:val="0"/>
          <w:numId w:val="165"/>
        </w:numPr>
        <w:ind w:left="709" w:hanging="709"/>
        <w:outlineLvl w:val="2"/>
      </w:pPr>
      <w:bookmarkStart w:id="55"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 xml:space="preserve">divulgar em sua página na rede mundial de computadores a </w:t>
      </w:r>
      <w:r w:rsidRPr="00736C2F">
        <w:lastRenderedPageBreak/>
        <w:t>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55"/>
      <w:r w:rsidR="0043502C" w:rsidRPr="000360DB">
        <w:t>e</w:t>
      </w:r>
      <w:bookmarkStart w:id="56"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56"/>
    </w:p>
    <w:p w14:paraId="57D9543C" w14:textId="77777777" w:rsidR="00386CD3" w:rsidRPr="00736C2F" w:rsidRDefault="00386CD3" w:rsidP="0008212C">
      <w:pPr>
        <w:pStyle w:val="ListParagraph"/>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57"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57"/>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 xml:space="preserve">poderá </w:t>
      </w:r>
      <w:r w:rsidRPr="00322049">
        <w:rPr>
          <w:lang w:val="pt-PT"/>
        </w:rPr>
        <w:lastRenderedPageBreak/>
        <w:t>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58"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58"/>
      <w:r w:rsidR="00DC3D4E">
        <w:rPr>
          <w:lang w:val="pt-PT"/>
        </w:rPr>
        <w:t xml:space="preserve"> pela Emissora</w:t>
      </w:r>
      <w:r w:rsidR="00386CD3" w:rsidRPr="00736C2F">
        <w:rPr>
          <w:lang w:val="pt-PT"/>
        </w:rPr>
        <w:t>; (ii)</w:t>
      </w:r>
      <w:r w:rsidR="00D930FF" w:rsidRPr="00F7088E">
        <w:t xml:space="preserve"> </w:t>
      </w:r>
      <w:bookmarkStart w:id="59" w:name="_Hlk59282273"/>
      <w:bookmarkStart w:id="60"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59"/>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60"/>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w:t>
      </w:r>
      <w:r w:rsidRPr="00736C2F">
        <w:rPr>
          <w:lang w:val="pt-PT"/>
        </w:rPr>
        <w:lastRenderedPageBreak/>
        <w:t xml:space="preserve">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61" w:name="_Hlk59282822"/>
      <w:bookmarkStart w:id="62"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61"/>
      <w:r w:rsidR="00386CD3" w:rsidRPr="00765368">
        <w:rPr>
          <w:lang w:val="pt-PT"/>
        </w:rPr>
        <w:t>;</w:t>
      </w:r>
      <w:bookmarkEnd w:id="62"/>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63"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63"/>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ListParagraph"/>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ListParagraph"/>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ListParagraph"/>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lastRenderedPageBreak/>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w:t>
      </w:r>
      <w:r w:rsidRPr="00736C2F">
        <w:lastRenderedPageBreak/>
        <w:t xml:space="preserve">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ListParagraph"/>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ListParagraph"/>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4"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4"/>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ListParagraph"/>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xml:space="preserve">, a partir da data de início do exercício de sua função com agente fiduciário. Esta </w:t>
      </w:r>
      <w:r w:rsidRPr="00736C2F">
        <w:lastRenderedPageBreak/>
        <w:t>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ListParagraph"/>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65"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65"/>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ListParagraph"/>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lastRenderedPageBreak/>
        <w:t xml:space="preserve">verificar a regularidade da constituição das Garantias, observando, ainda, a </w:t>
      </w:r>
      <w:bookmarkStart w:id="66" w:name="_Hlk59962779"/>
      <w:r w:rsidRPr="00736C2F">
        <w:rPr>
          <w:rFonts w:eastAsia="MS Mincho" w:cs="Arial"/>
        </w:rPr>
        <w:t>manutenção de sua suficiência e exequibilidade</w:t>
      </w:r>
      <w:bookmarkEnd w:id="66"/>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ListParagraph"/>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ListParagraph"/>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67"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68"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7"/>
      <w:bookmarkEnd w:id="68"/>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69" w:name="_Ref255308734"/>
      <w:r w:rsidRPr="000360DB">
        <w:rPr>
          <w:rFonts w:eastAsia="MS Mincho"/>
        </w:rPr>
        <w:t>cumprimento pela Emissora das suas obrigações de prestação de informações periódicas, indicando as inconsistências ou omissões de que tenha conhecimento;</w:t>
      </w:r>
      <w:bookmarkEnd w:id="69"/>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ListParagraph"/>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ListParagraph"/>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lastRenderedPageBreak/>
        <w:t>destinação dos recursos captados por meio das Debêntures, conforme informações prestadas pela Emissora;</w:t>
      </w:r>
    </w:p>
    <w:p w14:paraId="78EAF2A3" w14:textId="77777777" w:rsidR="00155C35" w:rsidRPr="00736C2F" w:rsidRDefault="00155C35" w:rsidP="0008212C">
      <w:pPr>
        <w:pStyle w:val="ListParagraph"/>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ListParagraph"/>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70" w:name="_Ref227419090"/>
      <w:bookmarkStart w:id="71"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70"/>
      <w:bookmarkEnd w:id="71"/>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ListParagraph"/>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w:t>
      </w:r>
      <w:r w:rsidRPr="00736C2F">
        <w:rPr>
          <w:rFonts w:eastAsia="MS Mincho" w:cs="Arial"/>
        </w:rPr>
        <w:lastRenderedPageBreak/>
        <w:t xml:space="preserve">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ListParagraph"/>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ListParagraph"/>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ListParagraph"/>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72" w:name="_DV_M473"/>
      <w:bookmarkEnd w:id="72"/>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73" w:name="_Ref130284025"/>
      <w:bookmarkStart w:id="74" w:name="_Ref264707931"/>
      <w:bookmarkStart w:id="75"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76" w:name="_Ref264564354"/>
      <w:bookmarkEnd w:id="73"/>
      <w:r w:rsidRPr="0070452C">
        <w:t>receberá uma remuneraçã</w:t>
      </w:r>
      <w:r w:rsidR="004F7187" w:rsidRPr="0070452C">
        <w:t>o</w:t>
      </w:r>
      <w:bookmarkStart w:id="77" w:name="_Ref274576365"/>
      <w:bookmarkEnd w:id="76"/>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77"/>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w:t>
      </w:r>
      <w:r w:rsidR="008B5A67" w:rsidRPr="00736C2F">
        <w:lastRenderedPageBreak/>
        <w:t xml:space="preserve">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ListParagraph"/>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78" w:name="_Ref289701353"/>
      <w:bookmarkEnd w:id="74"/>
      <w:r w:rsidR="006C460B" w:rsidRPr="000360DB">
        <w:t>;</w:t>
      </w:r>
    </w:p>
    <w:p w14:paraId="2DB235D1" w14:textId="77777777" w:rsidR="00EF3370" w:rsidRPr="00736C2F" w:rsidRDefault="00EF3370" w:rsidP="0008212C">
      <w:pPr>
        <w:pStyle w:val="ListParagraph"/>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78"/>
    </w:p>
    <w:p w14:paraId="052032D4" w14:textId="77777777" w:rsidR="00EF3370" w:rsidRPr="00736C2F" w:rsidRDefault="00EF3370" w:rsidP="0008212C">
      <w:pPr>
        <w:pStyle w:val="ListParagraph"/>
        <w:ind w:left="0"/>
      </w:pPr>
    </w:p>
    <w:p w14:paraId="3F4A9FCB" w14:textId="77777777" w:rsidR="006C460B" w:rsidRPr="00736C2F" w:rsidRDefault="00F459CE" w:rsidP="0008212C">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ListParagraph"/>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ListParagraph"/>
        <w:ind w:left="0"/>
      </w:pPr>
      <w:bookmarkStart w:id="79" w:name="_Ref130284022"/>
      <w:bookmarkEnd w:id="75"/>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ListParagraph"/>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w:t>
      </w:r>
      <w:r w:rsidR="00F459CE" w:rsidRPr="00736C2F">
        <w:lastRenderedPageBreak/>
        <w:t xml:space="preserve">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79"/>
    </w:p>
    <w:p w14:paraId="72001282" w14:textId="77777777" w:rsidR="002D4EAE" w:rsidRPr="00736C2F" w:rsidRDefault="002D4EAE" w:rsidP="0008212C">
      <w:pPr>
        <w:pStyle w:val="ListParagraph"/>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ListParagraph"/>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ListParagraph"/>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ListParagraph"/>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ListParagraph"/>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ListParagraph"/>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ListParagraph"/>
        <w:ind w:left="0"/>
      </w:pPr>
    </w:p>
    <w:p w14:paraId="0CF68DBA" w14:textId="77777777" w:rsidR="00F459CE" w:rsidRPr="00736C2F" w:rsidRDefault="00F459CE" w:rsidP="0008212C">
      <w:pPr>
        <w:pStyle w:val="Item"/>
        <w:numPr>
          <w:ilvl w:val="0"/>
          <w:numId w:val="273"/>
        </w:numPr>
        <w:ind w:left="709" w:hanging="709"/>
        <w:outlineLvl w:val="3"/>
      </w:pPr>
      <w:bookmarkStart w:id="80"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ListParagraph"/>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ListParagraph"/>
        <w:ind w:left="0"/>
      </w:pPr>
    </w:p>
    <w:p w14:paraId="0ABDE40B" w14:textId="77777777" w:rsidR="006D0DE7" w:rsidRPr="00736C2F" w:rsidRDefault="006D0DE7" w:rsidP="0008212C">
      <w:pPr>
        <w:pStyle w:val="Subclusula"/>
      </w:pPr>
      <w:bookmarkStart w:id="81"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ListParagraph"/>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w:t>
      </w:r>
      <w:r w:rsidRPr="00736C2F">
        <w:lastRenderedPageBreak/>
        <w:t xml:space="preserve">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80"/>
      <w:bookmarkEnd w:id="81"/>
    </w:p>
    <w:p w14:paraId="34E75717" w14:textId="77777777" w:rsidR="006C460B" w:rsidRPr="00736C2F" w:rsidRDefault="006C460B" w:rsidP="0008212C">
      <w:pPr>
        <w:pStyle w:val="ListParagraph"/>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82"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ListParagraph"/>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ListParagraph"/>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ListParagraph"/>
        <w:autoSpaceDE w:val="0"/>
        <w:autoSpaceDN w:val="0"/>
        <w:adjustRightInd w:val="0"/>
        <w:ind w:left="0"/>
      </w:pPr>
    </w:p>
    <w:bookmarkEnd w:id="82"/>
    <w:p w14:paraId="5BFDB3C7" w14:textId="77777777" w:rsidR="006E01E4" w:rsidRPr="000360DB" w:rsidRDefault="006E01E4" w:rsidP="00DC3D82">
      <w:pPr>
        <w:pStyle w:val="Clusula"/>
        <w:keepNext/>
        <w:rPr>
          <w:b/>
        </w:rPr>
      </w:pPr>
      <w:r w:rsidRPr="000360DB">
        <w:rPr>
          <w:b/>
        </w:rPr>
        <w:lastRenderedPageBreak/>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w:t>
      </w:r>
      <w:r w:rsidR="00580020" w:rsidRPr="000360DB">
        <w:lastRenderedPageBreak/>
        <w:t>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lastRenderedPageBreak/>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83" w:name="_Hlk59277382"/>
      <w:r w:rsidRPr="00736C2F">
        <w:t>é sociedade devidamente organizada, constituída e existente sob a forma de sociedade por ações, de acordo com as leis brasileiras, sem registro de emissor de valores mobiliários perante a CVM</w:t>
      </w:r>
      <w:bookmarkEnd w:id="83"/>
      <w:r w:rsidRPr="00736C2F">
        <w:t>;</w:t>
      </w:r>
    </w:p>
    <w:p w14:paraId="2C8F4513" w14:textId="77777777" w:rsidR="00B6509D" w:rsidRPr="00736C2F" w:rsidRDefault="00B6509D" w:rsidP="0008212C">
      <w:pPr>
        <w:pStyle w:val="ListParagraph"/>
        <w:ind w:left="0"/>
      </w:pPr>
    </w:p>
    <w:p w14:paraId="0F59B38F" w14:textId="3D09FE72" w:rsidR="00B6509D" w:rsidRPr="00736C2F" w:rsidRDefault="00B6509D" w:rsidP="0008212C">
      <w:pPr>
        <w:pStyle w:val="Item"/>
        <w:numPr>
          <w:ilvl w:val="0"/>
          <w:numId w:val="312"/>
        </w:numPr>
        <w:ind w:left="709" w:hanging="709"/>
        <w:outlineLvl w:val="2"/>
      </w:pPr>
      <w:bookmarkStart w:id="84"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84"/>
      <w:r w:rsidRPr="00736C2F">
        <w:t>;</w:t>
      </w:r>
    </w:p>
    <w:p w14:paraId="7F4A3DA0" w14:textId="77777777" w:rsidR="00B6509D" w:rsidRPr="00736C2F" w:rsidRDefault="00B6509D" w:rsidP="0008212C">
      <w:pPr>
        <w:pStyle w:val="ListParagraph"/>
        <w:ind w:left="0"/>
      </w:pPr>
    </w:p>
    <w:p w14:paraId="5E2B2AAB" w14:textId="77777777" w:rsidR="00B6509D" w:rsidRPr="00736C2F" w:rsidRDefault="00B6509D" w:rsidP="0008212C">
      <w:pPr>
        <w:pStyle w:val="Item"/>
        <w:numPr>
          <w:ilvl w:val="0"/>
          <w:numId w:val="312"/>
        </w:numPr>
        <w:ind w:left="709" w:hanging="709"/>
        <w:outlineLvl w:val="2"/>
      </w:pPr>
      <w:bookmarkStart w:id="85" w:name="_Hlk59277974"/>
      <w:bookmarkStart w:id="86"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85"/>
      <w:r w:rsidRPr="00736C2F">
        <w:t>;</w:t>
      </w:r>
    </w:p>
    <w:bookmarkEnd w:id="86"/>
    <w:p w14:paraId="3910D297" w14:textId="77777777" w:rsidR="00B6509D" w:rsidRPr="00736C2F" w:rsidRDefault="00B6509D" w:rsidP="0008212C">
      <w:pPr>
        <w:pStyle w:val="ListParagraph"/>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ListParagraph"/>
        <w:ind w:left="0"/>
      </w:pPr>
    </w:p>
    <w:p w14:paraId="5E21B4A4" w14:textId="71D792B2" w:rsidR="00B6509D" w:rsidRPr="00736C2F" w:rsidRDefault="00B6509D" w:rsidP="0008212C">
      <w:pPr>
        <w:pStyle w:val="Item"/>
        <w:numPr>
          <w:ilvl w:val="0"/>
          <w:numId w:val="312"/>
        </w:numPr>
        <w:ind w:left="709" w:hanging="709"/>
        <w:outlineLvl w:val="2"/>
      </w:pPr>
      <w:bookmarkStart w:id="87"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87"/>
    <w:p w14:paraId="4E1BCDF8" w14:textId="77777777" w:rsidR="00B6509D" w:rsidRPr="00736C2F" w:rsidRDefault="00B6509D" w:rsidP="0008212C">
      <w:pPr>
        <w:pStyle w:val="ListParagraph"/>
        <w:ind w:left="0"/>
      </w:pPr>
    </w:p>
    <w:p w14:paraId="1BB98D7F" w14:textId="78F64FC0" w:rsidR="00B6509D" w:rsidRPr="00736C2F" w:rsidRDefault="00B6509D" w:rsidP="0008212C">
      <w:pPr>
        <w:pStyle w:val="Item"/>
        <w:numPr>
          <w:ilvl w:val="0"/>
          <w:numId w:val="312"/>
        </w:numPr>
        <w:ind w:left="709" w:hanging="709"/>
        <w:outlineLvl w:val="2"/>
      </w:pPr>
      <w:bookmarkStart w:id="88"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 xml:space="preserve">não resultarão na criação de qualquer ônus ou gravame, judicial ou </w:t>
      </w:r>
      <w:r w:rsidRPr="00736C2F">
        <w:lastRenderedPageBreak/>
        <w:t>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88"/>
      <w:r w:rsidRPr="00736C2F">
        <w:t>;</w:t>
      </w:r>
    </w:p>
    <w:p w14:paraId="3875F1EA" w14:textId="12B70A20" w:rsidR="00B6509D" w:rsidRDefault="00B6509D" w:rsidP="0008212C">
      <w:pPr>
        <w:pStyle w:val="ListParagraph"/>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ListParagraph"/>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ListParagraph"/>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ListParagraph"/>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ListParagraph"/>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ListParagraph"/>
        <w:ind w:left="0"/>
      </w:pPr>
    </w:p>
    <w:p w14:paraId="2B8A3C39" w14:textId="77777777" w:rsidR="00B6509D" w:rsidRPr="00736C2F" w:rsidRDefault="002119D2" w:rsidP="0008212C">
      <w:pPr>
        <w:pStyle w:val="Item"/>
        <w:numPr>
          <w:ilvl w:val="0"/>
          <w:numId w:val="31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ListParagraph"/>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ListParagraph"/>
        <w:ind w:left="0"/>
      </w:pPr>
    </w:p>
    <w:p w14:paraId="2DB3C700" w14:textId="54CCB56C" w:rsidR="00B6509D" w:rsidRPr="008C34ED" w:rsidRDefault="00B6509D" w:rsidP="0008212C">
      <w:pPr>
        <w:pStyle w:val="Item"/>
        <w:numPr>
          <w:ilvl w:val="0"/>
          <w:numId w:val="312"/>
        </w:numPr>
        <w:ind w:left="709" w:hanging="709"/>
        <w:outlineLvl w:val="2"/>
      </w:pPr>
      <w:r w:rsidRPr="008C34ED">
        <w:lastRenderedPageBreak/>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ListParagraph"/>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ListParagraph"/>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ListParagraph"/>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ListParagraph"/>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ListParagraph"/>
        <w:ind w:left="0"/>
      </w:pPr>
    </w:p>
    <w:p w14:paraId="2F190F81" w14:textId="77777777" w:rsidR="00F767BF" w:rsidRPr="00736C2F" w:rsidRDefault="00B6509D" w:rsidP="0008212C">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ListParagraph"/>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ListParagraph"/>
        <w:ind w:left="0"/>
      </w:pPr>
    </w:p>
    <w:p w14:paraId="3714AAF0" w14:textId="77777777" w:rsidR="00B6509D" w:rsidRPr="00736C2F" w:rsidRDefault="00B6509D" w:rsidP="0008212C">
      <w:pPr>
        <w:pStyle w:val="Item"/>
        <w:numPr>
          <w:ilvl w:val="0"/>
          <w:numId w:val="312"/>
        </w:numPr>
        <w:ind w:left="709" w:hanging="709"/>
        <w:outlineLvl w:val="2"/>
      </w:pPr>
      <w:r w:rsidRPr="00736C2F">
        <w:lastRenderedPageBreak/>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ListParagraph"/>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ListParagraph"/>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ListParagraph"/>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w:t>
      </w:r>
      <w:r w:rsidRPr="000360DB">
        <w:lastRenderedPageBreak/>
        <w:t>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ListParagraph"/>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6D54CB" w:rsidRDefault="00D84605" w:rsidP="0008212C">
      <w:pPr>
        <w:keepNext/>
        <w:ind w:left="709"/>
        <w:rPr>
          <w:b/>
        </w:rPr>
      </w:pPr>
      <w:r w:rsidRPr="0008212C">
        <w:t>[</w:t>
      </w:r>
      <w:r w:rsidR="00EC6F1D" w:rsidRPr="00DC3D82">
        <w:rPr>
          <w:b/>
          <w:highlight w:val="yellow"/>
        </w:rPr>
        <w:t>BONFIM</w:t>
      </w:r>
      <w:r w:rsidR="00AE31AC" w:rsidRPr="00F7088E">
        <w:t>]</w:t>
      </w:r>
      <w:r w:rsidR="00EC6F1D" w:rsidRPr="006D54CB">
        <w:rPr>
          <w:b/>
        </w:rPr>
        <w:t xml:space="preserve"> GERAÇÃO E COMÉRCIO DE ENERGIA SPE S.A.</w:t>
      </w:r>
    </w:p>
    <w:p w14:paraId="2A6824F2" w14:textId="05418D18" w:rsidR="00EC6F1D" w:rsidRDefault="00373C61" w:rsidP="0008212C">
      <w:pPr>
        <w:pStyle w:val="ListParagraph"/>
        <w:autoSpaceDE w:val="0"/>
        <w:autoSpaceDN w:val="0"/>
        <w:adjustRightInd w:val="0"/>
        <w:ind w:left="709"/>
      </w:pPr>
      <w:r w:rsidRPr="006D54CB">
        <w:t xml:space="preserve">Rua Levindo Inácio de Oliveira, nº 1.117, Sala </w:t>
      </w:r>
      <w:r w:rsidR="00AE31AC">
        <w:t>[</w:t>
      </w:r>
      <w:r w:rsidR="00EC6F1D" w:rsidRPr="00AE31AC">
        <w:rPr>
          <w:highlight w:val="yellow"/>
        </w:rPr>
        <w:t>1</w:t>
      </w:r>
      <w:r w:rsidR="00AE31AC">
        <w:t>]</w:t>
      </w:r>
      <w:r w:rsidRPr="00F7088E">
        <w:t>,</w:t>
      </w:r>
      <w:r w:rsidRPr="006D54CB">
        <w:t xml:space="preserve"> Bairro Paraviana</w:t>
      </w:r>
    </w:p>
    <w:p w14:paraId="785E1786" w14:textId="77777777" w:rsidR="00EC6F1D" w:rsidRDefault="00373C61" w:rsidP="0008212C">
      <w:pPr>
        <w:pStyle w:val="ListParagraph"/>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08212C">
      <w:pPr>
        <w:pStyle w:val="ListParagraph"/>
        <w:autoSpaceDE w:val="0"/>
        <w:autoSpaceDN w:val="0"/>
        <w:adjustRightInd w:val="0"/>
        <w:ind w:left="709"/>
      </w:pPr>
      <w:r w:rsidRPr="006D54CB">
        <w:t>C</w:t>
      </w:r>
      <w:r w:rsidR="00373C61" w:rsidRPr="006D54CB">
        <w:t>EP 69307-272</w:t>
      </w:r>
    </w:p>
    <w:p w14:paraId="023F54AE" w14:textId="302B4E16" w:rsidR="005D3B67" w:rsidRPr="00736C2F" w:rsidRDefault="005D3B67" w:rsidP="0008212C">
      <w:pPr>
        <w:pStyle w:val="ListParagraph"/>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133451A2" w:rsidR="00D84605" w:rsidRPr="009311D4" w:rsidRDefault="005D3B67" w:rsidP="0008212C">
      <w:pPr>
        <w:pStyle w:val="ListParagraph"/>
        <w:autoSpaceDE w:val="0"/>
        <w:autoSpaceDN w:val="0"/>
        <w:adjustRightInd w:val="0"/>
        <w:ind w:left="709"/>
      </w:pPr>
      <w:r w:rsidRPr="009311D4">
        <w:t xml:space="preserve">E-mail: </w:t>
      </w:r>
      <w:hyperlink r:id="rId20" w:history="1">
        <w:r w:rsidR="00F73C46" w:rsidRPr="009311D4">
          <w:rPr>
            <w:rStyle w:val="Hyperlink"/>
          </w:rPr>
          <w:t>joao.cavalcanti@oxe-energia.com.br</w:t>
        </w:r>
      </w:hyperlink>
      <w:r w:rsidR="00D84605">
        <w:t xml:space="preserve"> /</w:t>
      </w:r>
      <w:r w:rsidR="00F73C46" w:rsidRPr="009311D4">
        <w:t xml:space="preserve"> </w:t>
      </w:r>
      <w:hyperlink r:id="rId21" w:history="1">
        <w:r w:rsidR="00F73C46" w:rsidRPr="009311D4">
          <w:rPr>
            <w:rStyle w:val="Hyperlink"/>
          </w:rPr>
          <w:t>paulo.garcia@oxe-energia.com.br</w:t>
        </w:r>
      </w:hyperlink>
      <w:r w:rsidR="00D84605">
        <w:t xml:space="preserve"> /</w:t>
      </w:r>
      <w:r w:rsidR="00F73C46" w:rsidRPr="009311D4">
        <w:t xml:space="preserve"> </w:t>
      </w:r>
      <w:hyperlink r:id="rId22" w:history="1">
        <w:r w:rsidR="00D84605" w:rsidRPr="0059217A">
          <w:rPr>
            <w:rStyle w:val="Hyperlink"/>
          </w:rPr>
          <w:t>tadeu.jayme@oxe-energia.com.br</w:t>
        </w:r>
      </w:hyperlink>
    </w:p>
    <w:p w14:paraId="6BF9211E" w14:textId="43AF19DD" w:rsidR="005D3B67" w:rsidRPr="00736C2F" w:rsidRDefault="005D3B67" w:rsidP="0008212C">
      <w:pPr>
        <w:pStyle w:val="ListParagraph"/>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ListParagraph"/>
        <w:autoSpaceDE w:val="0"/>
        <w:autoSpaceDN w:val="0"/>
        <w:adjustRightInd w:val="0"/>
        <w:ind w:left="0"/>
      </w:pPr>
    </w:p>
    <w:p w14:paraId="57CB7667" w14:textId="77777777" w:rsidR="00671F6E" w:rsidRPr="00FC033F" w:rsidRDefault="00671F6E" w:rsidP="00A92C15">
      <w:pPr>
        <w:pStyle w:val="ListParagraph"/>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592C7BC8" w:rsidR="00F842C0" w:rsidRDefault="00F842C0" w:rsidP="00516D4D">
      <w:pPr>
        <w:ind w:left="709"/>
      </w:pPr>
      <w:r w:rsidRPr="00736C2F">
        <w:t xml:space="preserve">E-mail: </w:t>
      </w:r>
      <w:bookmarkStart w:id="89" w:name="_GoBack"/>
      <w:bookmarkEnd w:id="89"/>
      <w:r w:rsidR="000B1502">
        <w:fldChar w:fldCharType="begin"/>
      </w:r>
      <w:r w:rsidR="000B1502">
        <w:instrText xml:space="preserve"> HYPERLINK "mailto:spestruturacao@simplificpavarini.com.br" </w:instrText>
      </w:r>
      <w:r w:rsidR="000B1502">
        <w:fldChar w:fldCharType="separate"/>
      </w:r>
      <w:r w:rsidR="005308C2" w:rsidRPr="0059217A">
        <w:rPr>
          <w:rStyle w:val="Hyperlink"/>
        </w:rPr>
        <w:t>spestruturacao@simplificpavarini.com.br</w:t>
      </w:r>
      <w:r w:rsidR="000B1502">
        <w:rPr>
          <w:rStyle w:val="Hyperlink"/>
        </w:rPr>
        <w:fldChar w:fldCharType="end"/>
      </w:r>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ListParagraph"/>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 xml:space="preserve">comportam </w:t>
      </w:r>
      <w:r w:rsidRPr="00736C2F">
        <w:lastRenderedPageBreak/>
        <w:t>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138D0ED4"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6D54CB">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6D54CB">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69FFBA49" w:rsidR="00AE31AC" w:rsidRPr="000360DB" w:rsidRDefault="00AE31AC" w:rsidP="00AE31AC">
      <w:r w:rsidRPr="00680C68">
        <w:lastRenderedPageBreak/>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9D2280" w:rsidR="00AE31AC" w:rsidRPr="000360DB" w:rsidRDefault="00AE31AC" w:rsidP="00AE31AC">
      <w:r w:rsidRPr="00680C68">
        <w:lastRenderedPageBreak/>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90" w:name="_Toc170460843"/>
      <w:bookmarkStart w:id="91" w:name="_Toc170460743"/>
      <w:bookmarkStart w:id="92" w:name="_Toc170460463"/>
      <w:bookmarkStart w:id="93"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94" w:name="_Toc170460845"/>
      <w:bookmarkStart w:id="95" w:name="_Toc170460745"/>
      <w:bookmarkStart w:id="96" w:name="_Toc170460465"/>
      <w:bookmarkStart w:id="97" w:name="_Toc170459998"/>
      <w:bookmarkEnd w:id="90"/>
      <w:bookmarkEnd w:id="91"/>
      <w:bookmarkEnd w:id="92"/>
      <w:bookmarkEnd w:id="93"/>
      <w:r w:rsidRPr="000360DB">
        <w:rPr>
          <w:b/>
          <w:i/>
        </w:rPr>
        <w:t>O mercado de títulos no Brasil é volátil e tem menor liquidez que outros mercados mais desenvolvidos.</w:t>
      </w:r>
      <w:bookmarkEnd w:id="94"/>
      <w:bookmarkEnd w:id="95"/>
      <w:bookmarkEnd w:id="96"/>
      <w:bookmarkEnd w:id="97"/>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98" w:name="_Toc170460846"/>
      <w:bookmarkStart w:id="99" w:name="_Toc170460746"/>
      <w:bookmarkStart w:id="100" w:name="_Toc170460466"/>
      <w:bookmarkStart w:id="101"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98"/>
      <w:bookmarkEnd w:id="99"/>
      <w:bookmarkEnd w:id="100"/>
      <w:bookmarkEnd w:id="101"/>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 xml:space="preserve">competentes, o que pode </w:t>
      </w:r>
      <w:r w:rsidR="005B1DF7" w:rsidRPr="00B45EC4">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78B236F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6D54CB">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ListParagraph"/>
        <w:ind w:left="0"/>
        <w:mirrorIndents/>
        <w:rPr>
          <w:i/>
        </w:rPr>
      </w:pPr>
      <w:r w:rsidRPr="000360DB">
        <w:rPr>
          <w:b/>
          <w:i/>
        </w:rPr>
        <w:t>Falência, recuperação judicial ou extrajudicial da Emissora.</w:t>
      </w:r>
    </w:p>
    <w:p w14:paraId="7469DAB4" w14:textId="77777777" w:rsidR="00480FA0" w:rsidRDefault="00480FA0" w:rsidP="0008212C">
      <w:pPr>
        <w:pStyle w:val="ListParagraph"/>
        <w:ind w:left="0"/>
        <w:mirrorIndents/>
      </w:pPr>
    </w:p>
    <w:p w14:paraId="1BF8314A" w14:textId="77777777" w:rsidR="007E0306" w:rsidRPr="00680C68" w:rsidRDefault="007E0306" w:rsidP="0008212C">
      <w:pPr>
        <w:pStyle w:val="ListParagraph"/>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ListParagraph"/>
        <w:ind w:left="0"/>
        <w:mirrorIndents/>
        <w:rPr>
          <w:i/>
        </w:rPr>
      </w:pPr>
      <w:r w:rsidRPr="000360DB">
        <w:rPr>
          <w:b/>
          <w:i/>
        </w:rPr>
        <w:t>Importância de uma equipe qualificada.</w:t>
      </w:r>
    </w:p>
    <w:p w14:paraId="052C3DFA" w14:textId="77777777" w:rsidR="00480FA0" w:rsidRDefault="00480FA0" w:rsidP="0008212C">
      <w:pPr>
        <w:pStyle w:val="ListParagraph"/>
        <w:ind w:left="0"/>
        <w:mirrorIndents/>
      </w:pPr>
    </w:p>
    <w:p w14:paraId="0D52515A" w14:textId="77777777" w:rsidR="00CC7C18" w:rsidRPr="00680C68" w:rsidRDefault="00CC7C18" w:rsidP="0008212C">
      <w:pPr>
        <w:pStyle w:val="ListParagraph"/>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ListParagraph"/>
        <w:ind w:left="0"/>
        <w:mirrorIndents/>
      </w:pPr>
    </w:p>
    <w:p w14:paraId="01844E65" w14:textId="77777777" w:rsidR="00480FA0" w:rsidRPr="000360DB" w:rsidRDefault="00EF5DF8" w:rsidP="0008212C">
      <w:pPr>
        <w:pStyle w:val="ListParagraph"/>
        <w:keepNext/>
        <w:ind w:left="0"/>
        <w:mirrorIndents/>
        <w:rPr>
          <w:i/>
        </w:rPr>
      </w:pPr>
      <w:r w:rsidRPr="000360DB">
        <w:rPr>
          <w:b/>
          <w:i/>
        </w:rPr>
        <w:t>Prestadores de serviços da Emissão e da Oferta.</w:t>
      </w:r>
    </w:p>
    <w:p w14:paraId="4BC016D0" w14:textId="77777777" w:rsidR="00480FA0" w:rsidRDefault="00480FA0" w:rsidP="0008212C">
      <w:pPr>
        <w:pStyle w:val="ListParagraph"/>
        <w:keepNext/>
        <w:ind w:left="0"/>
        <w:mirrorIndents/>
      </w:pPr>
    </w:p>
    <w:p w14:paraId="23380427" w14:textId="77777777" w:rsidR="00EF5DF8" w:rsidRPr="00680C68" w:rsidRDefault="00EF5DF8" w:rsidP="0008212C">
      <w:pPr>
        <w:pStyle w:val="ListParagraph"/>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A1BFD">
      <w:pPr>
        <w:rPr>
          <w:b/>
          <w:i/>
        </w:rPr>
      </w:pPr>
      <w:r w:rsidRPr="00B45EC4">
        <w:rPr>
          <w:b/>
          <w:i/>
        </w:rPr>
        <w:lastRenderedPageBreak/>
        <w:t xml:space="preserve">Caso as Debêntures deixem de satisfazer determinadas características que as enquadrem como Debêntures Incentivadas, não </w:t>
      </w:r>
      <w:r w:rsidR="005C1BA3">
        <w:rPr>
          <w:b/>
          <w:i/>
        </w:rPr>
        <w:t xml:space="preserve">há garantia de que as 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A1BFD">
      <w:pPr>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r w:rsidR="00FE2056">
        <w:rPr>
          <w:rFonts w:eastAsia="Calibri"/>
        </w:rPr>
        <w:t>ii</w:t>
      </w:r>
      <w:r w:rsidRPr="001A1BFD">
        <w:rPr>
          <w:rFonts w:eastAsia="Calibri"/>
        </w:rPr>
        <w:t>) não admitam a pactuação total ou parcial de taxa de juros pós-fixada; (</w:t>
      </w:r>
      <w:r w:rsidR="00FE2056">
        <w:rPr>
          <w:rFonts w:eastAsia="Calibri"/>
        </w:rPr>
        <w:t>iii</w:t>
      </w:r>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r w:rsidR="00FE2056">
        <w:rPr>
          <w:rFonts w:eastAsia="Calibri"/>
        </w:rPr>
        <w:t>iv</w:t>
      </w:r>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r w:rsidR="00FE2056">
        <w:rPr>
          <w:rFonts w:eastAsia="Calibri"/>
        </w:rPr>
        <w:t>vii</w:t>
      </w:r>
      <w:r w:rsidRPr="001A1BFD">
        <w:rPr>
          <w:rFonts w:eastAsia="Calibri"/>
        </w:rPr>
        <w:t>) comprove-se a sua negociação em mercados regulamentados de valores mobiliários no Brasil; e (</w:t>
      </w:r>
      <w:r w:rsidR="00FE2056">
        <w:rPr>
          <w:rFonts w:eastAsia="Calibri"/>
        </w:rPr>
        <w:t>viii</w:t>
      </w:r>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lastRenderedPageBreak/>
        <w:t>Dessa forma, caso as Debêntures deixem de satisfazer qualquer uma das características relacionadas nos itens (</w:t>
      </w:r>
      <w:r w:rsidR="00FE2056">
        <w:rPr>
          <w:rFonts w:eastAsia="Calibri"/>
        </w:rPr>
        <w:t>i</w:t>
      </w:r>
      <w:r w:rsidRPr="001A1BFD">
        <w:rPr>
          <w:rFonts w:eastAsia="Calibri"/>
        </w:rPr>
        <w:t>) a (</w:t>
      </w:r>
      <w:r w:rsidR="00FE2056">
        <w:rPr>
          <w:rFonts w:eastAsia="Calibri"/>
        </w:rPr>
        <w:t>viii</w:t>
      </w:r>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w:t>
      </w:r>
      <w:r w:rsidRPr="00680C68">
        <w:rPr>
          <w:rFonts w:eastAsia="Calibri"/>
        </w:rPr>
        <w:lastRenderedPageBreak/>
        <w:t>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4943F57C"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ListParagraph"/>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ListParagraph"/>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ListParagraph"/>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ListParagraph"/>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ListParagraph"/>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ListParagraph"/>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F7088E">
      <w:pPr>
        <w:pStyle w:val="ListParagraph"/>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ListParagraph"/>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ListParagraph"/>
        <w:numPr>
          <w:ilvl w:val="0"/>
          <w:numId w:val="424"/>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ListParagraph"/>
        <w:numPr>
          <w:ilvl w:val="0"/>
          <w:numId w:val="424"/>
        </w:numPr>
        <w:ind w:left="709" w:hanging="709"/>
      </w:pPr>
      <w:r>
        <w:lastRenderedPageBreak/>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ListParagraph"/>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ListParagraph"/>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ListParagraph"/>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ListParagraph"/>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ListParagraph"/>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ListParagraph"/>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ListParagraph"/>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ListParagraph"/>
        <w:numPr>
          <w:ilvl w:val="1"/>
          <w:numId w:val="425"/>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ListParagraph"/>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ListParagraph"/>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ListParagraph"/>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ListParagraph"/>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ListParagraph"/>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ListParagraph"/>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ListParagraph"/>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ListParagraph"/>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ListParagraph"/>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ListParagraph"/>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ListParagraph"/>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ListParagraph"/>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ListParagraph"/>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ListParagraph"/>
        <w:numPr>
          <w:ilvl w:val="0"/>
          <w:numId w:val="427"/>
        </w:numPr>
        <w:ind w:left="709" w:hanging="709"/>
      </w:pPr>
      <w:r>
        <w:lastRenderedPageBreak/>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ListParagraph"/>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ListParagraph"/>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ListParagraph"/>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ListParagraph"/>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ListParagraph"/>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ListParagraph"/>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ListParagraph"/>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w:t>
      </w:r>
      <w:r w:rsidR="00294964" w:rsidRPr="00294964">
        <w:rPr>
          <w:rFonts w:eastAsia="MS Mincho"/>
        </w:rPr>
        <w:lastRenderedPageBreak/>
        <w:t xml:space="preserve">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ListParagraph"/>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ListParagraph"/>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INSTRUMENTO PARTICULAR DE ESCRITURA DA 2ª (SEGUNDA) EMISSÃO DE DEBÊNTURES SIMPLES, NÃO CONVERSÍVEIS EM AÇÕES, DA ESPÉCIE COM GARANTIA 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ListParagraph"/>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ListParagraph"/>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ListParagraph"/>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ListParagraph"/>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ListParagraph"/>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ListParagraph"/>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ListParagraph"/>
        <w:numPr>
          <w:ilvl w:val="1"/>
          <w:numId w:val="428"/>
        </w:numPr>
        <w:ind w:left="0" w:firstLine="0"/>
      </w:pPr>
      <w:r>
        <w:t xml:space="preserve">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w:t>
      </w:r>
      <w:r>
        <w:lastRenderedPageBreak/>
        <w:t>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ListParagraph"/>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ListParagraph"/>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ListParagraph"/>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07A3A6F8"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6D54CB">
        <w:rPr>
          <w:b/>
        </w:rPr>
        <w:t xml:space="preserve"> Geração e Comércio de Energia 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A73E0D">
        <w:rPr>
          <w:bCs/>
        </w:rPr>
        <w:t>[</w:t>
      </w:r>
      <w:r w:rsidRPr="00A73E0D">
        <w:rPr>
          <w:bCs/>
          <w:highlight w:val="yellow"/>
        </w:rPr>
        <w:t>1</w:t>
      </w:r>
      <w:r w:rsidR="00A73E0D">
        <w:rPr>
          <w:bCs/>
        </w:rPr>
        <w:t>]</w:t>
      </w:r>
      <w:r w:rsidRPr="00F7088E">
        <w:rPr>
          <w:bCs/>
        </w:rPr>
        <w:t>,</w:t>
      </w:r>
      <w:r w:rsidRPr="006D54CB">
        <w:t xml:space="preserve"> Bairro Paraviana, CEP 69307-272, inscrita no Cadastro Nacional da Pessoa Jurídica do Ministério da Economia (</w:t>
      </w:r>
      <w:r w:rsidR="006F15D2" w:rsidRPr="006D54CB">
        <w:t>“</w:t>
      </w:r>
      <w:r w:rsidRPr="006D54CB">
        <w:rPr>
          <w:u w:val="single"/>
        </w:rPr>
        <w:t>CNPJ/ME</w:t>
      </w:r>
      <w:r w:rsidR="006F15D2" w:rsidRPr="006D54CB">
        <w:t>”</w:t>
      </w:r>
      <w:r w:rsidRPr="006D54CB">
        <w:t xml:space="preserve">) sob o nº </w:t>
      </w:r>
      <w:r w:rsidR="00A73E0D">
        <w:rPr>
          <w:bCs/>
        </w:rPr>
        <w:t>[</w:t>
      </w:r>
      <w:r w:rsidRPr="00A73E0D">
        <w:rPr>
          <w:bCs/>
          <w:highlight w:val="yellow"/>
        </w:rPr>
        <w:t>34.714.313/0001-23</w:t>
      </w:r>
      <w:r w:rsidR="00A73E0D">
        <w:rPr>
          <w:bCs/>
        </w:rPr>
        <w:t>]</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6D54CB">
        <w:rPr>
          <w:i/>
        </w:rPr>
        <w:t xml:space="preserve"> Geração e Comércio de Energia SPE S.A</w:t>
      </w:r>
      <w:r w:rsidRPr="00F7088E">
        <w:rPr>
          <w:i/>
        </w:rPr>
        <w:t>.</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 xml:space="preserve">Debêntures da 1ª (primeira) </w:t>
      </w:r>
      <w:r w:rsidRPr="00A73E0D">
        <w:lastRenderedPageBreak/>
        <w:t>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w:t>
      </w:r>
      <w:r w:rsidR="00A73E0D">
        <w:t xml:space="preserve"> (</w:t>
      </w:r>
      <w:r w:rsidRPr="000D6EF4">
        <w:t xml:space="preserve">conforme </w:t>
      </w:r>
      <w:r w:rsidR="00A73E0D">
        <w:t xml:space="preserve">defininido na </w:t>
      </w:r>
      <w:r w:rsidRPr="000D6EF4">
        <w:t>Cláusula 4.8.1 da Escritura de Emissão</w:t>
      </w:r>
      <w:r w:rsidR="00A73E0D">
        <w:t>)</w:t>
      </w:r>
      <w:r w:rsidRPr="000D6EF4">
        <w:t>,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08465952" w:rsidR="000F5811" w:rsidRDefault="000F5811" w:rsidP="000F5811">
      <w:r>
        <w:lastRenderedPageBreak/>
        <w:t xml:space="preserve">A presente carta de fiança será registrada pelo Fiador, às expensas da Emissora, nos respectivos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6791F38"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0CBB8394" w:rsidR="00DA1558" w:rsidRDefault="00E9388A" w:rsidP="00DC3D82">
      <w:r w:rsidRPr="00DD4A31">
        <w:t>[</w:t>
      </w:r>
      <w:r w:rsidR="00DA1558" w:rsidRPr="00DD4A31">
        <w:rPr>
          <w:b/>
          <w:highlight w:val="yellow"/>
        </w:rPr>
        <w:t>BONFIM</w:t>
      </w:r>
      <w:r w:rsidR="00DD4A31" w:rsidRPr="00F7088E">
        <w:t>]</w:t>
      </w:r>
      <w:r w:rsidR="00DA1558" w:rsidRPr="006D54CB">
        <w:rPr>
          <w:b/>
        </w:rPr>
        <w:t xml:space="preserve"> GERAÇÃO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sidR="00DD4A31">
        <w:rPr>
          <w:bCs/>
        </w:rPr>
        <w:t>[</w:t>
      </w:r>
      <w:r w:rsidR="00DA1558" w:rsidRPr="00DD4A31">
        <w:rPr>
          <w:bCs/>
          <w:highlight w:val="yellow"/>
        </w:rPr>
        <w:t>1</w:t>
      </w:r>
      <w:r w:rsidR="00DD4A31">
        <w:rPr>
          <w:bCs/>
        </w:rPr>
        <w:t>]</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6D54CB">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FE335AA"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Emissora, a Cantá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Levindo Inácio de Oliveira, nº 1.117, Sala </w:t>
      </w:r>
      <w:r>
        <w:rPr>
          <w:bCs/>
        </w:rPr>
        <w:t>[</w:t>
      </w:r>
      <w:r w:rsidRPr="00DD4A31">
        <w:rPr>
          <w:bCs/>
          <w:highlight w:val="yellow"/>
        </w:rPr>
        <w:t>1</w:t>
      </w:r>
      <w:r>
        <w:rPr>
          <w:bCs/>
        </w:rPr>
        <w:t>]</w:t>
      </w:r>
      <w:r w:rsidRPr="007D65CD">
        <w:rPr>
          <w:bCs/>
        </w:rPr>
        <w:t>, Bairro Paraviana,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o cumprimento das condições do Completion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Emissora, a Cantá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lastRenderedPageBreak/>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3"/>
      <w:headerReference w:type="default" r:id="rId24"/>
      <w:footerReference w:type="even" r:id="rId25"/>
      <w:footerReference w:type="default" r:id="rId26"/>
      <w:headerReference w:type="first" r:id="rId27"/>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571E" w14:textId="77777777" w:rsidR="002D2CEC" w:rsidRDefault="002D2CEC">
      <w:r>
        <w:separator/>
      </w:r>
    </w:p>
  </w:endnote>
  <w:endnote w:type="continuationSeparator" w:id="0">
    <w:p w14:paraId="28D694D5" w14:textId="77777777" w:rsidR="002D2CEC" w:rsidRDefault="002D2CEC">
      <w:r>
        <w:continuationSeparator/>
      </w:r>
    </w:p>
  </w:endnote>
  <w:endnote w:type="continuationNotice" w:id="1">
    <w:p w14:paraId="034A2994" w14:textId="77777777" w:rsidR="002D2CEC" w:rsidRDefault="002D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0B1502" w:rsidRDefault="000B1502">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0B1502" w:rsidRDefault="000B150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0B1502" w:rsidRPr="000360DB" w:rsidRDefault="000B1502"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28083" w14:textId="77777777" w:rsidR="002D2CEC" w:rsidRDefault="002D2CEC">
      <w:r>
        <w:separator/>
      </w:r>
    </w:p>
  </w:footnote>
  <w:footnote w:type="continuationSeparator" w:id="0">
    <w:p w14:paraId="5EF2C940" w14:textId="77777777" w:rsidR="002D2CEC" w:rsidRDefault="002D2CEC">
      <w:r>
        <w:continuationSeparator/>
      </w:r>
    </w:p>
  </w:footnote>
  <w:footnote w:type="continuationNotice" w:id="1">
    <w:p w14:paraId="0949FECC" w14:textId="77777777" w:rsidR="002D2CEC" w:rsidRDefault="002D2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0B1502" w:rsidRDefault="000B1502">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0B1502" w:rsidRDefault="000B150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ook w:val="04A0" w:firstRow="1" w:lastRow="0" w:firstColumn="1" w:lastColumn="0" w:noHBand="0" w:noVBand="1"/>
    </w:tblPr>
    <w:tblGrid>
      <w:gridCol w:w="4536"/>
      <w:gridCol w:w="4536"/>
    </w:tblGrid>
    <w:tr w:rsidR="000B1502" w:rsidRPr="00335A28" w14:paraId="1E5654D4" w14:textId="77777777" w:rsidTr="00B45EC4">
      <w:tc>
        <w:tcPr>
          <w:tcW w:w="2500" w:type="pct"/>
          <w:shd w:val="clear" w:color="auto" w:fill="auto"/>
        </w:tcPr>
        <w:p w14:paraId="3C545B8D" w14:textId="109BD3EA" w:rsidR="000B1502" w:rsidRDefault="000B1502" w:rsidP="00571C54">
          <w:pPr>
            <w:pStyle w:val="Header"/>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Pr>
        <w:p w14:paraId="5F4E8D59" w14:textId="4CB45227" w:rsidR="000B1502" w:rsidRPr="000360DB" w:rsidRDefault="000B1502" w:rsidP="005651B3">
          <w:pPr>
            <w:pStyle w:val="Header"/>
            <w:tabs>
              <w:tab w:val="clear" w:pos="4252"/>
              <w:tab w:val="clear" w:pos="8504"/>
            </w:tabs>
            <w:spacing w:line="240" w:lineRule="auto"/>
            <w:jc w:val="right"/>
            <w:rPr>
              <w:b/>
              <w:i/>
            </w:rPr>
          </w:pPr>
          <w:r>
            <w:rPr>
              <w:b/>
              <w:i/>
            </w:rPr>
            <w:t xml:space="preserve">Comentários </w:t>
          </w:r>
          <w:r w:rsidR="00AB1371">
            <w:rPr>
              <w:b/>
              <w:i/>
            </w:rPr>
            <w:t>Lefosse e Cia</w:t>
          </w:r>
        </w:p>
        <w:p w14:paraId="10AF1E7C" w14:textId="3CC09256" w:rsidR="000B1502" w:rsidRPr="00B45EC4" w:rsidRDefault="00AB1371" w:rsidP="00571C54">
          <w:pPr>
            <w:pStyle w:val="Header"/>
            <w:tabs>
              <w:tab w:val="clear" w:pos="4252"/>
              <w:tab w:val="clear" w:pos="8504"/>
            </w:tabs>
            <w:spacing w:line="240" w:lineRule="auto"/>
            <w:jc w:val="right"/>
            <w:rPr>
              <w:b/>
              <w:i/>
            </w:rPr>
          </w:pPr>
          <w:r>
            <w:rPr>
              <w:i/>
            </w:rPr>
            <w:t>2</w:t>
          </w:r>
          <w:r>
            <w:rPr>
              <w:i/>
            </w:rPr>
            <w:t>8</w:t>
          </w:r>
          <w:r w:rsidR="000B1502">
            <w:rPr>
              <w:i/>
            </w:rPr>
            <w:t>/12/20</w:t>
          </w:r>
        </w:p>
      </w:tc>
    </w:tr>
  </w:tbl>
  <w:p w14:paraId="71010674" w14:textId="77777777" w:rsidR="000B1502" w:rsidRDefault="000B1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0B1502" w:rsidRPr="00736C2F" w14:paraId="004CD28A" w14:textId="77777777" w:rsidTr="00736C2F">
      <w:tc>
        <w:tcPr>
          <w:tcW w:w="2500" w:type="pct"/>
          <w:shd w:val="clear" w:color="auto" w:fill="auto"/>
        </w:tcPr>
        <w:p w14:paraId="28137FE7" w14:textId="7B3A1187" w:rsidR="000B1502" w:rsidRDefault="000B1502" w:rsidP="000360DB">
          <w:pPr>
            <w:pStyle w:val="Header"/>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1448FE4C" w:rsidR="000B1502" w:rsidRPr="000360DB" w:rsidRDefault="000B1502" w:rsidP="001712FD">
          <w:pPr>
            <w:pStyle w:val="Header"/>
            <w:tabs>
              <w:tab w:val="clear" w:pos="4252"/>
              <w:tab w:val="clear" w:pos="8504"/>
            </w:tabs>
            <w:spacing w:line="240" w:lineRule="auto"/>
            <w:jc w:val="right"/>
            <w:rPr>
              <w:b/>
              <w:i/>
            </w:rPr>
          </w:pPr>
          <w:r>
            <w:rPr>
              <w:b/>
              <w:i/>
            </w:rPr>
            <w:t xml:space="preserve">Comentários </w:t>
          </w:r>
          <w:r w:rsidR="00AB1371">
            <w:rPr>
              <w:b/>
              <w:i/>
            </w:rPr>
            <w:t>Lefosse e Cia</w:t>
          </w:r>
        </w:p>
        <w:p w14:paraId="22C525EE" w14:textId="4F5070B7" w:rsidR="000B1502" w:rsidRPr="000360DB" w:rsidRDefault="00AB1371" w:rsidP="000360DB">
          <w:pPr>
            <w:pStyle w:val="Header"/>
            <w:tabs>
              <w:tab w:val="clear" w:pos="4252"/>
              <w:tab w:val="clear" w:pos="8504"/>
            </w:tabs>
            <w:spacing w:line="240" w:lineRule="auto"/>
            <w:jc w:val="right"/>
            <w:rPr>
              <w:i/>
            </w:rPr>
          </w:pPr>
          <w:r>
            <w:rPr>
              <w:i/>
            </w:rPr>
            <w:t>2</w:t>
          </w:r>
          <w:r>
            <w:rPr>
              <w:i/>
            </w:rPr>
            <w:t>8</w:t>
          </w:r>
          <w:r w:rsidR="000B1502">
            <w:rPr>
              <w:i/>
            </w:rPr>
            <w:t>/12/20</w:t>
          </w:r>
        </w:p>
      </w:tc>
    </w:tr>
  </w:tbl>
  <w:p w14:paraId="1E3598A7" w14:textId="77777777" w:rsidR="000B1502" w:rsidRPr="00ED1404" w:rsidRDefault="000B1502" w:rsidP="000360DB">
    <w:pPr>
      <w:pStyle w:val="Header"/>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2"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5"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0"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1"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2"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3"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5"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9"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3"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2"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26"/>
  </w:num>
  <w:num w:numId="3">
    <w:abstractNumId w:val="134"/>
  </w:num>
  <w:num w:numId="4">
    <w:abstractNumId w:val="72"/>
  </w:num>
  <w:num w:numId="5">
    <w:abstractNumId w:val="23"/>
  </w:num>
  <w:num w:numId="6">
    <w:abstractNumId w:val="4"/>
  </w:num>
  <w:num w:numId="7">
    <w:abstractNumId w:val="26"/>
  </w:num>
  <w:num w:numId="8">
    <w:abstractNumId w:val="9"/>
  </w:num>
  <w:num w:numId="9">
    <w:abstractNumId w:val="119"/>
  </w:num>
  <w:num w:numId="10">
    <w:abstractNumId w:val="100"/>
  </w:num>
  <w:num w:numId="11">
    <w:abstractNumId w:val="124"/>
  </w:num>
  <w:num w:numId="12">
    <w:abstractNumId w:val="118"/>
  </w:num>
  <w:num w:numId="13">
    <w:abstractNumId w:val="11"/>
  </w:num>
  <w:num w:numId="14">
    <w:abstractNumId w:val="78"/>
  </w:num>
  <w:num w:numId="15">
    <w:abstractNumId w:val="129"/>
  </w:num>
  <w:num w:numId="16">
    <w:abstractNumId w:val="49"/>
  </w:num>
  <w:num w:numId="17">
    <w:abstractNumId w:val="63"/>
  </w:num>
  <w:num w:numId="18">
    <w:abstractNumId w:val="70"/>
  </w:num>
  <w:num w:numId="19">
    <w:abstractNumId w:val="130"/>
  </w:num>
  <w:num w:numId="20">
    <w:abstractNumId w:val="32"/>
  </w:num>
  <w:num w:numId="21">
    <w:abstractNumId w:val="121"/>
  </w:num>
  <w:num w:numId="22">
    <w:abstractNumId w:val="51"/>
  </w:num>
  <w:num w:numId="23">
    <w:abstractNumId w:val="93"/>
  </w:num>
  <w:num w:numId="24">
    <w:abstractNumId w:val="85"/>
  </w:num>
  <w:num w:numId="25">
    <w:abstractNumId w:val="109"/>
  </w:num>
  <w:num w:numId="26">
    <w:abstractNumId w:val="80"/>
  </w:num>
  <w:num w:numId="27">
    <w:abstractNumId w:val="77"/>
  </w:num>
  <w:num w:numId="28">
    <w:abstractNumId w:val="104"/>
  </w:num>
  <w:num w:numId="29">
    <w:abstractNumId w:val="37"/>
  </w:num>
  <w:num w:numId="30">
    <w:abstractNumId w:val="127"/>
  </w:num>
  <w:num w:numId="31">
    <w:abstractNumId w:val="89"/>
  </w:num>
  <w:num w:numId="32">
    <w:abstractNumId w:val="105"/>
  </w:num>
  <w:num w:numId="33">
    <w:abstractNumId w:val="112"/>
  </w:num>
  <w:num w:numId="34">
    <w:abstractNumId w:val="5"/>
  </w:num>
  <w:num w:numId="35">
    <w:abstractNumId w:val="120"/>
  </w:num>
  <w:num w:numId="36">
    <w:abstractNumId w:val="101"/>
  </w:num>
  <w:num w:numId="37">
    <w:abstractNumId w:val="50"/>
  </w:num>
  <w:num w:numId="38">
    <w:abstractNumId w:val="7"/>
  </w:num>
  <w:num w:numId="39">
    <w:abstractNumId w:val="68"/>
  </w:num>
  <w:num w:numId="40">
    <w:abstractNumId w:val="95"/>
  </w:num>
  <w:num w:numId="41">
    <w:abstractNumId w:val="6"/>
  </w:num>
  <w:num w:numId="42">
    <w:abstractNumId w:val="128"/>
  </w:num>
  <w:num w:numId="43">
    <w:abstractNumId w:val="33"/>
  </w:num>
  <w:num w:numId="44">
    <w:abstractNumId w:val="28"/>
  </w:num>
  <w:num w:numId="45">
    <w:abstractNumId w:val="67"/>
  </w:num>
  <w:num w:numId="46">
    <w:abstractNumId w:val="75"/>
  </w:num>
  <w:num w:numId="47">
    <w:abstractNumId w:val="88"/>
  </w:num>
  <w:num w:numId="48">
    <w:abstractNumId w:val="111"/>
  </w:num>
  <w:num w:numId="49">
    <w:abstractNumId w:val="66"/>
  </w:num>
  <w:num w:numId="50">
    <w:abstractNumId w:val="2"/>
  </w:num>
  <w:num w:numId="51">
    <w:abstractNumId w:val="114"/>
  </w:num>
  <w:num w:numId="52">
    <w:abstractNumId w:val="10"/>
  </w:num>
  <w:num w:numId="53">
    <w:abstractNumId w:val="82"/>
  </w:num>
  <w:num w:numId="54">
    <w:abstractNumId w:val="38"/>
  </w:num>
  <w:num w:numId="55">
    <w:abstractNumId w:val="8"/>
  </w:num>
  <w:num w:numId="56">
    <w:abstractNumId w:val="84"/>
  </w:num>
  <w:num w:numId="57">
    <w:abstractNumId w:val="116"/>
  </w:num>
  <w:num w:numId="58">
    <w:abstractNumId w:val="46"/>
  </w:num>
  <w:num w:numId="59">
    <w:abstractNumId w:val="81"/>
  </w:num>
  <w:num w:numId="60">
    <w:abstractNumId w:val="45"/>
  </w:num>
  <w:num w:numId="61">
    <w:abstractNumId w:val="113"/>
  </w:num>
  <w:num w:numId="62">
    <w:abstractNumId w:val="94"/>
  </w:num>
  <w:num w:numId="63">
    <w:abstractNumId w:val="31"/>
  </w:num>
  <w:num w:numId="64">
    <w:abstractNumId w:val="22"/>
  </w:num>
  <w:num w:numId="65">
    <w:abstractNumId w:val="102"/>
  </w:num>
  <w:num w:numId="66">
    <w:abstractNumId w:val="139"/>
  </w:num>
  <w:num w:numId="67">
    <w:abstractNumId w:val="64"/>
  </w:num>
  <w:num w:numId="68">
    <w:abstractNumId w:val="34"/>
  </w:num>
  <w:num w:numId="69">
    <w:abstractNumId w:val="87"/>
  </w:num>
  <w:num w:numId="70">
    <w:abstractNumId w:val="69"/>
  </w:num>
  <w:num w:numId="71">
    <w:abstractNumId w:val="39"/>
  </w:num>
  <w:num w:numId="72">
    <w:abstractNumId w:val="73"/>
  </w:num>
  <w:num w:numId="73">
    <w:abstractNumId w:val="108"/>
  </w:num>
  <w:num w:numId="74">
    <w:abstractNumId w:val="74"/>
  </w:num>
  <w:num w:numId="75">
    <w:abstractNumId w:val="103"/>
  </w:num>
  <w:num w:numId="76">
    <w:abstractNumId w:val="60"/>
  </w:num>
  <w:num w:numId="77">
    <w:abstractNumId w:val="27"/>
  </w:num>
  <w:num w:numId="78">
    <w:abstractNumId w:val="12"/>
  </w:num>
  <w:num w:numId="79">
    <w:abstractNumId w:val="106"/>
  </w:num>
  <w:num w:numId="80">
    <w:abstractNumId w:val="71"/>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2"/>
  </w:num>
  <w:num w:numId="84">
    <w:abstractNumId w:val="90"/>
  </w:num>
  <w:num w:numId="85">
    <w:abstractNumId w:val="41"/>
  </w:num>
  <w:num w:numId="86">
    <w:abstractNumId w:val="47"/>
  </w:num>
  <w:num w:numId="87">
    <w:abstractNumId w:val="79"/>
  </w:num>
  <w:num w:numId="88">
    <w:abstractNumId w:val="54"/>
  </w:num>
  <w:num w:numId="89">
    <w:abstractNumId w:val="19"/>
  </w:num>
  <w:num w:numId="90">
    <w:abstractNumId w:val="25"/>
  </w:num>
  <w:num w:numId="91">
    <w:abstractNumId w:val="135"/>
  </w:num>
  <w:num w:numId="92">
    <w:abstractNumId w:val="13"/>
  </w:num>
  <w:num w:numId="93">
    <w:abstractNumId w:val="41"/>
  </w:num>
  <w:num w:numId="94">
    <w:abstractNumId w:val="41"/>
  </w:num>
  <w:num w:numId="95">
    <w:abstractNumId w:val="41"/>
  </w:num>
  <w:num w:numId="96">
    <w:abstractNumId w:val="58"/>
  </w:num>
  <w:num w:numId="97">
    <w:abstractNumId w:val="21"/>
  </w:num>
  <w:num w:numId="98">
    <w:abstractNumId w:val="76"/>
  </w:num>
  <w:num w:numId="99">
    <w:abstractNumId w:val="20"/>
  </w:num>
  <w:num w:numId="100">
    <w:abstractNumId w:val="98"/>
  </w:num>
  <w:num w:numId="101">
    <w:abstractNumId w:val="52"/>
  </w:num>
  <w:num w:numId="102">
    <w:abstractNumId w:val="123"/>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num>
  <w:num w:numId="106">
    <w:abstractNumId w:val="48"/>
  </w:num>
  <w:num w:numId="107">
    <w:abstractNumId w:val="110"/>
  </w:num>
  <w:num w:numId="108">
    <w:abstractNumId w:val="24"/>
  </w:num>
  <w:num w:numId="109">
    <w:abstractNumId w:val="15"/>
  </w:num>
  <w:num w:numId="110">
    <w:abstractNumId w:val="56"/>
  </w:num>
  <w:num w:numId="111">
    <w:abstractNumId w:val="57"/>
  </w:num>
  <w:num w:numId="112">
    <w:abstractNumId w:val="96"/>
  </w:num>
  <w:num w:numId="113">
    <w:abstractNumId w:val="35"/>
  </w:num>
  <w:num w:numId="114">
    <w:abstractNumId w:val="99"/>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5"/>
  </w:num>
  <w:num w:numId="118">
    <w:abstractNumId w:val="55"/>
  </w:num>
  <w:num w:numId="119">
    <w:abstractNumId w:val="122"/>
  </w:num>
  <w:num w:numId="120">
    <w:abstractNumId w:val="42"/>
  </w:num>
  <w:num w:numId="121">
    <w:abstractNumId w:val="65"/>
  </w:num>
  <w:num w:numId="122">
    <w:abstractNumId w:val="29"/>
  </w:num>
  <w:num w:numId="123">
    <w:abstractNumId w:val="97"/>
  </w:num>
  <w:num w:numId="124">
    <w:abstractNumId w:val="83"/>
  </w:num>
  <w:num w:numId="125">
    <w:abstractNumId w:val="97"/>
    <w:lvlOverride w:ilvl="0">
      <w:startOverride w:val="1"/>
    </w:lvlOverride>
  </w:num>
  <w:num w:numId="126">
    <w:abstractNumId w:val="97"/>
  </w:num>
  <w:num w:numId="127">
    <w:abstractNumId w:val="97"/>
  </w:num>
  <w:num w:numId="128">
    <w:abstractNumId w:val="97"/>
  </w:num>
  <w:num w:numId="129">
    <w:abstractNumId w:val="97"/>
  </w:num>
  <w:num w:numId="130">
    <w:abstractNumId w:val="97"/>
  </w:num>
  <w:num w:numId="131">
    <w:abstractNumId w:val="97"/>
  </w:num>
  <w:num w:numId="132">
    <w:abstractNumId w:val="97"/>
  </w:num>
  <w:num w:numId="133">
    <w:abstractNumId w:val="97"/>
  </w:num>
  <w:num w:numId="134">
    <w:abstractNumId w:val="97"/>
  </w:num>
  <w:num w:numId="135">
    <w:abstractNumId w:val="97"/>
  </w:num>
  <w:num w:numId="136">
    <w:abstractNumId w:val="97"/>
  </w:num>
  <w:num w:numId="137">
    <w:abstractNumId w:val="97"/>
  </w:num>
  <w:num w:numId="138">
    <w:abstractNumId w:val="97"/>
  </w:num>
  <w:num w:numId="139">
    <w:abstractNumId w:val="97"/>
  </w:num>
  <w:num w:numId="140">
    <w:abstractNumId w:val="97"/>
  </w:num>
  <w:num w:numId="141">
    <w:abstractNumId w:val="97"/>
  </w:num>
  <w:num w:numId="142">
    <w:abstractNumId w:val="97"/>
  </w:num>
  <w:num w:numId="143">
    <w:abstractNumId w:val="97"/>
  </w:num>
  <w:num w:numId="144">
    <w:abstractNumId w:val="97"/>
  </w:num>
  <w:num w:numId="145">
    <w:abstractNumId w:val="97"/>
  </w:num>
  <w:num w:numId="146">
    <w:abstractNumId w:val="97"/>
  </w:num>
  <w:num w:numId="147">
    <w:abstractNumId w:val="97"/>
  </w:num>
  <w:num w:numId="148">
    <w:abstractNumId w:val="97"/>
  </w:num>
  <w:num w:numId="149">
    <w:abstractNumId w:val="97"/>
  </w:num>
  <w:num w:numId="150">
    <w:abstractNumId w:val="97"/>
  </w:num>
  <w:num w:numId="151">
    <w:abstractNumId w:val="97"/>
  </w:num>
  <w:num w:numId="152">
    <w:abstractNumId w:val="97"/>
  </w:num>
  <w:num w:numId="153">
    <w:abstractNumId w:val="97"/>
  </w:num>
  <w:num w:numId="154">
    <w:abstractNumId w:val="97"/>
    <w:lvlOverride w:ilvl="0">
      <w:startOverride w:val="1"/>
    </w:lvlOverride>
  </w:num>
  <w:num w:numId="155">
    <w:abstractNumId w:val="97"/>
  </w:num>
  <w:num w:numId="156">
    <w:abstractNumId w:val="97"/>
  </w:num>
  <w:num w:numId="157">
    <w:abstractNumId w:val="97"/>
  </w:num>
  <w:num w:numId="158">
    <w:abstractNumId w:val="97"/>
  </w:num>
  <w:num w:numId="159">
    <w:abstractNumId w:val="97"/>
  </w:num>
  <w:num w:numId="160">
    <w:abstractNumId w:val="97"/>
  </w:num>
  <w:num w:numId="161">
    <w:abstractNumId w:val="97"/>
  </w:num>
  <w:num w:numId="162">
    <w:abstractNumId w:val="97"/>
  </w:num>
  <w:num w:numId="163">
    <w:abstractNumId w:val="97"/>
  </w:num>
  <w:num w:numId="164">
    <w:abstractNumId w:val="97"/>
  </w:num>
  <w:num w:numId="165">
    <w:abstractNumId w:val="97"/>
    <w:lvlOverride w:ilvl="0">
      <w:startOverride w:val="1"/>
    </w:lvlOverride>
  </w:num>
  <w:num w:numId="166">
    <w:abstractNumId w:val="97"/>
  </w:num>
  <w:num w:numId="167">
    <w:abstractNumId w:val="97"/>
  </w:num>
  <w:num w:numId="168">
    <w:abstractNumId w:val="97"/>
  </w:num>
  <w:num w:numId="169">
    <w:abstractNumId w:val="97"/>
  </w:num>
  <w:num w:numId="170">
    <w:abstractNumId w:val="97"/>
  </w:num>
  <w:num w:numId="171">
    <w:abstractNumId w:val="97"/>
  </w:num>
  <w:num w:numId="172">
    <w:abstractNumId w:val="97"/>
  </w:num>
  <w:num w:numId="173">
    <w:abstractNumId w:val="97"/>
  </w:num>
  <w:num w:numId="174">
    <w:abstractNumId w:val="97"/>
  </w:num>
  <w:num w:numId="175">
    <w:abstractNumId w:val="97"/>
  </w:num>
  <w:num w:numId="176">
    <w:abstractNumId w:val="97"/>
  </w:num>
  <w:num w:numId="177">
    <w:abstractNumId w:val="97"/>
  </w:num>
  <w:num w:numId="178">
    <w:abstractNumId w:val="97"/>
  </w:num>
  <w:num w:numId="179">
    <w:abstractNumId w:val="97"/>
  </w:num>
  <w:num w:numId="180">
    <w:abstractNumId w:val="97"/>
  </w:num>
  <w:num w:numId="181">
    <w:abstractNumId w:val="97"/>
  </w:num>
  <w:num w:numId="182">
    <w:abstractNumId w:val="97"/>
  </w:num>
  <w:num w:numId="183">
    <w:abstractNumId w:val="97"/>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7"/>
  </w:num>
  <w:num w:numId="192">
    <w:abstractNumId w:val="97"/>
  </w:num>
  <w:num w:numId="193">
    <w:abstractNumId w:val="97"/>
  </w:num>
  <w:num w:numId="194">
    <w:abstractNumId w:val="97"/>
  </w:num>
  <w:num w:numId="195">
    <w:abstractNumId w:val="97"/>
  </w:num>
  <w:num w:numId="196">
    <w:abstractNumId w:val="97"/>
  </w:num>
  <w:num w:numId="197">
    <w:abstractNumId w:val="97"/>
  </w:num>
  <w:num w:numId="198">
    <w:abstractNumId w:val="97"/>
  </w:num>
  <w:num w:numId="199">
    <w:abstractNumId w:val="97"/>
  </w:num>
  <w:num w:numId="200">
    <w:abstractNumId w:val="97"/>
  </w:num>
  <w:num w:numId="201">
    <w:abstractNumId w:val="97"/>
  </w:num>
  <w:num w:numId="202">
    <w:abstractNumId w:val="97"/>
  </w:num>
  <w:num w:numId="203">
    <w:abstractNumId w:val="97"/>
  </w:num>
  <w:num w:numId="204">
    <w:abstractNumId w:val="97"/>
  </w:num>
  <w:num w:numId="205">
    <w:abstractNumId w:val="97"/>
  </w:num>
  <w:num w:numId="206">
    <w:abstractNumId w:val="97"/>
  </w:num>
  <w:num w:numId="207">
    <w:abstractNumId w:val="97"/>
  </w:num>
  <w:num w:numId="208">
    <w:abstractNumId w:val="97"/>
  </w:num>
  <w:num w:numId="209">
    <w:abstractNumId w:val="97"/>
  </w:num>
  <w:num w:numId="210">
    <w:abstractNumId w:val="97"/>
  </w:num>
  <w:num w:numId="211">
    <w:abstractNumId w:val="97"/>
  </w:num>
  <w:num w:numId="212">
    <w:abstractNumId w:val="97"/>
    <w:lvlOverride w:ilvl="0">
      <w:startOverride w:val="1"/>
    </w:lvlOverride>
  </w:num>
  <w:num w:numId="213">
    <w:abstractNumId w:val="97"/>
  </w:num>
  <w:num w:numId="214">
    <w:abstractNumId w:val="97"/>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lvlOverride w:ilvl="0">
      <w:startOverride w:val="1"/>
    </w:lvlOverride>
  </w:num>
  <w:num w:numId="223">
    <w:abstractNumId w:val="97"/>
  </w:num>
  <w:num w:numId="224">
    <w:abstractNumId w:val="97"/>
  </w:num>
  <w:num w:numId="225">
    <w:abstractNumId w:val="97"/>
  </w:num>
  <w:num w:numId="226">
    <w:abstractNumId w:val="97"/>
  </w:num>
  <w:num w:numId="227">
    <w:abstractNumId w:val="97"/>
  </w:num>
  <w:num w:numId="228">
    <w:abstractNumId w:val="97"/>
  </w:num>
  <w:num w:numId="229">
    <w:abstractNumId w:val="97"/>
  </w:num>
  <w:num w:numId="230">
    <w:abstractNumId w:val="97"/>
  </w:num>
  <w:num w:numId="231">
    <w:abstractNumId w:val="97"/>
  </w:num>
  <w:num w:numId="232">
    <w:abstractNumId w:val="97"/>
  </w:num>
  <w:num w:numId="233">
    <w:abstractNumId w:val="97"/>
    <w:lvlOverride w:ilvl="0">
      <w:startOverride w:val="1"/>
    </w:lvlOverride>
  </w:num>
  <w:num w:numId="234">
    <w:abstractNumId w:val="97"/>
  </w:num>
  <w:num w:numId="235">
    <w:abstractNumId w:val="97"/>
  </w:num>
  <w:num w:numId="236">
    <w:abstractNumId w:val="97"/>
  </w:num>
  <w:num w:numId="237">
    <w:abstractNumId w:val="97"/>
  </w:num>
  <w:num w:numId="238">
    <w:abstractNumId w:val="97"/>
  </w:num>
  <w:num w:numId="239">
    <w:abstractNumId w:val="97"/>
  </w:num>
  <w:num w:numId="240">
    <w:abstractNumId w:val="97"/>
  </w:num>
  <w:num w:numId="241">
    <w:abstractNumId w:val="97"/>
  </w:num>
  <w:num w:numId="242">
    <w:abstractNumId w:val="97"/>
  </w:num>
  <w:num w:numId="243">
    <w:abstractNumId w:val="97"/>
  </w:num>
  <w:num w:numId="244">
    <w:abstractNumId w:val="97"/>
  </w:num>
  <w:num w:numId="245">
    <w:abstractNumId w:val="97"/>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7"/>
  </w:num>
  <w:num w:numId="259">
    <w:abstractNumId w:val="97"/>
  </w:num>
  <w:num w:numId="260">
    <w:abstractNumId w:val="97"/>
  </w:num>
  <w:num w:numId="261">
    <w:abstractNumId w:val="97"/>
  </w:num>
  <w:num w:numId="262">
    <w:abstractNumId w:val="97"/>
  </w:num>
  <w:num w:numId="263">
    <w:abstractNumId w:val="97"/>
  </w:num>
  <w:num w:numId="264">
    <w:abstractNumId w:val="97"/>
  </w:num>
  <w:num w:numId="265">
    <w:abstractNumId w:val="97"/>
  </w:num>
  <w:num w:numId="266">
    <w:abstractNumId w:val="97"/>
  </w:num>
  <w:num w:numId="267">
    <w:abstractNumId w:val="97"/>
  </w:num>
  <w:num w:numId="268">
    <w:abstractNumId w:val="97"/>
  </w:num>
  <w:num w:numId="269">
    <w:abstractNumId w:val="97"/>
    <w:lvlOverride w:ilvl="0">
      <w:startOverride w:val="1"/>
    </w:lvlOverride>
  </w:num>
  <w:num w:numId="270">
    <w:abstractNumId w:val="97"/>
  </w:num>
  <w:num w:numId="271">
    <w:abstractNumId w:val="97"/>
  </w:num>
  <w:num w:numId="272">
    <w:abstractNumId w:val="97"/>
  </w:num>
  <w:num w:numId="273">
    <w:abstractNumId w:val="97"/>
    <w:lvlOverride w:ilvl="0">
      <w:startOverride w:val="1"/>
    </w:lvlOverride>
  </w:num>
  <w:num w:numId="274">
    <w:abstractNumId w:val="97"/>
  </w:num>
  <w:num w:numId="275">
    <w:abstractNumId w:val="97"/>
  </w:num>
  <w:num w:numId="276">
    <w:abstractNumId w:val="97"/>
  </w:num>
  <w:num w:numId="277">
    <w:abstractNumId w:val="97"/>
  </w:num>
  <w:num w:numId="278">
    <w:abstractNumId w:val="97"/>
  </w:num>
  <w:num w:numId="279">
    <w:abstractNumId w:val="97"/>
  </w:num>
  <w:num w:numId="280">
    <w:abstractNumId w:val="97"/>
  </w:num>
  <w:num w:numId="281">
    <w:abstractNumId w:val="133"/>
  </w:num>
  <w:num w:numId="282">
    <w:abstractNumId w:val="97"/>
  </w:num>
  <w:num w:numId="283">
    <w:abstractNumId w:val="97"/>
  </w:num>
  <w:num w:numId="284">
    <w:abstractNumId w:val="97"/>
  </w:num>
  <w:num w:numId="285">
    <w:abstractNumId w:val="97"/>
  </w:num>
  <w:num w:numId="286">
    <w:abstractNumId w:val="97"/>
  </w:num>
  <w:num w:numId="287">
    <w:abstractNumId w:val="61"/>
  </w:num>
  <w:num w:numId="288">
    <w:abstractNumId w:val="97"/>
  </w:num>
  <w:num w:numId="289">
    <w:abstractNumId w:val="97"/>
  </w:num>
  <w:num w:numId="290">
    <w:abstractNumId w:val="97"/>
  </w:num>
  <w:num w:numId="291">
    <w:abstractNumId w:val="97"/>
  </w:num>
  <w:num w:numId="292">
    <w:abstractNumId w:val="97"/>
  </w:num>
  <w:num w:numId="293">
    <w:abstractNumId w:val="97"/>
  </w:num>
  <w:num w:numId="294">
    <w:abstractNumId w:val="97"/>
  </w:num>
  <w:num w:numId="295">
    <w:abstractNumId w:val="97"/>
  </w:num>
  <w:num w:numId="296">
    <w:abstractNumId w:val="18"/>
  </w:num>
  <w:num w:numId="297">
    <w:abstractNumId w:val="97"/>
    <w:lvlOverride w:ilvl="0">
      <w:startOverride w:val="1"/>
    </w:lvlOverride>
  </w:num>
  <w:num w:numId="298">
    <w:abstractNumId w:val="97"/>
  </w:num>
  <w:num w:numId="299">
    <w:abstractNumId w:val="97"/>
    <w:lvlOverride w:ilvl="0">
      <w:startOverride w:val="1"/>
    </w:lvlOverride>
  </w:num>
  <w:num w:numId="300">
    <w:abstractNumId w:val="97"/>
  </w:num>
  <w:num w:numId="301">
    <w:abstractNumId w:val="138"/>
  </w:num>
  <w:num w:numId="302">
    <w:abstractNumId w:val="97"/>
    <w:lvlOverride w:ilvl="0">
      <w:startOverride w:val="1"/>
    </w:lvlOverride>
  </w:num>
  <w:num w:numId="303">
    <w:abstractNumId w:val="97"/>
  </w:num>
  <w:num w:numId="304">
    <w:abstractNumId w:val="97"/>
  </w:num>
  <w:num w:numId="305">
    <w:abstractNumId w:val="97"/>
  </w:num>
  <w:num w:numId="306">
    <w:abstractNumId w:val="97"/>
  </w:num>
  <w:num w:numId="307">
    <w:abstractNumId w:val="97"/>
  </w:num>
  <w:num w:numId="308">
    <w:abstractNumId w:val="97"/>
  </w:num>
  <w:num w:numId="309">
    <w:abstractNumId w:val="97"/>
  </w:num>
  <w:num w:numId="310">
    <w:abstractNumId w:val="97"/>
  </w:num>
  <w:num w:numId="311">
    <w:abstractNumId w:val="97"/>
  </w:num>
  <w:num w:numId="312">
    <w:abstractNumId w:val="97"/>
    <w:lvlOverride w:ilvl="0">
      <w:startOverride w:val="1"/>
    </w:lvlOverride>
  </w:num>
  <w:num w:numId="313">
    <w:abstractNumId w:val="97"/>
  </w:num>
  <w:num w:numId="314">
    <w:abstractNumId w:val="97"/>
  </w:num>
  <w:num w:numId="315">
    <w:abstractNumId w:val="97"/>
  </w:num>
  <w:num w:numId="316">
    <w:abstractNumId w:val="97"/>
  </w:num>
  <w:num w:numId="317">
    <w:abstractNumId w:val="97"/>
  </w:num>
  <w:num w:numId="318">
    <w:abstractNumId w:val="97"/>
  </w:num>
  <w:num w:numId="319">
    <w:abstractNumId w:val="97"/>
  </w:num>
  <w:num w:numId="320">
    <w:abstractNumId w:val="97"/>
  </w:num>
  <w:num w:numId="321">
    <w:abstractNumId w:val="97"/>
  </w:num>
  <w:num w:numId="322">
    <w:abstractNumId w:val="97"/>
  </w:num>
  <w:num w:numId="323">
    <w:abstractNumId w:val="97"/>
  </w:num>
  <w:num w:numId="324">
    <w:abstractNumId w:val="97"/>
  </w:num>
  <w:num w:numId="325">
    <w:abstractNumId w:val="97"/>
  </w:num>
  <w:num w:numId="326">
    <w:abstractNumId w:val="97"/>
  </w:num>
  <w:num w:numId="327">
    <w:abstractNumId w:val="97"/>
  </w:num>
  <w:num w:numId="328">
    <w:abstractNumId w:val="97"/>
  </w:num>
  <w:num w:numId="329">
    <w:abstractNumId w:val="97"/>
  </w:num>
  <w:num w:numId="330">
    <w:abstractNumId w:val="97"/>
  </w:num>
  <w:num w:numId="331">
    <w:abstractNumId w:val="97"/>
  </w:num>
  <w:num w:numId="332">
    <w:abstractNumId w:val="97"/>
  </w:num>
  <w:num w:numId="333">
    <w:abstractNumId w:val="97"/>
  </w:num>
  <w:num w:numId="334">
    <w:abstractNumId w:val="97"/>
  </w:num>
  <w:num w:numId="335">
    <w:abstractNumId w:val="97"/>
  </w:num>
  <w:num w:numId="336">
    <w:abstractNumId w:val="97"/>
  </w:num>
  <w:num w:numId="337">
    <w:abstractNumId w:val="97"/>
  </w:num>
  <w:num w:numId="338">
    <w:abstractNumId w:val="97"/>
  </w:num>
  <w:num w:numId="339">
    <w:abstractNumId w:val="97"/>
  </w:num>
  <w:num w:numId="340">
    <w:abstractNumId w:val="97"/>
  </w:num>
  <w:num w:numId="341">
    <w:abstractNumId w:val="97"/>
  </w:num>
  <w:num w:numId="342">
    <w:abstractNumId w:val="97"/>
  </w:num>
  <w:num w:numId="343">
    <w:abstractNumId w:val="97"/>
  </w:num>
  <w:num w:numId="344">
    <w:abstractNumId w:val="97"/>
  </w:num>
  <w:num w:numId="345">
    <w:abstractNumId w:val="97"/>
  </w:num>
  <w:num w:numId="346">
    <w:abstractNumId w:val="97"/>
  </w:num>
  <w:num w:numId="347">
    <w:abstractNumId w:val="97"/>
  </w:num>
  <w:num w:numId="348">
    <w:abstractNumId w:val="97"/>
  </w:num>
  <w:num w:numId="349">
    <w:abstractNumId w:val="97"/>
  </w:num>
  <w:num w:numId="350">
    <w:abstractNumId w:val="97"/>
  </w:num>
  <w:num w:numId="351">
    <w:abstractNumId w:val="97"/>
  </w:num>
  <w:num w:numId="352">
    <w:abstractNumId w:val="97"/>
  </w:num>
  <w:num w:numId="353">
    <w:abstractNumId w:val="97"/>
  </w:num>
  <w:num w:numId="354">
    <w:abstractNumId w:val="97"/>
  </w:num>
  <w:num w:numId="355">
    <w:abstractNumId w:val="97"/>
  </w:num>
  <w:num w:numId="356">
    <w:abstractNumId w:val="97"/>
  </w:num>
  <w:num w:numId="357">
    <w:abstractNumId w:val="97"/>
  </w:num>
  <w:num w:numId="358">
    <w:abstractNumId w:val="97"/>
  </w:num>
  <w:num w:numId="359">
    <w:abstractNumId w:val="97"/>
  </w:num>
  <w:num w:numId="360">
    <w:abstractNumId w:val="97"/>
  </w:num>
  <w:num w:numId="361">
    <w:abstractNumId w:val="97"/>
  </w:num>
  <w:num w:numId="362">
    <w:abstractNumId w:val="97"/>
  </w:num>
  <w:num w:numId="363">
    <w:abstractNumId w:val="97"/>
  </w:num>
  <w:num w:numId="364">
    <w:abstractNumId w:val="97"/>
  </w:num>
  <w:num w:numId="365">
    <w:abstractNumId w:val="97"/>
  </w:num>
  <w:num w:numId="366">
    <w:abstractNumId w:val="97"/>
  </w:num>
  <w:num w:numId="367">
    <w:abstractNumId w:val="97"/>
  </w:num>
  <w:num w:numId="368">
    <w:abstractNumId w:val="97"/>
  </w:num>
  <w:num w:numId="369">
    <w:abstractNumId w:val="97"/>
  </w:num>
  <w:num w:numId="370">
    <w:abstractNumId w:val="97"/>
  </w:num>
  <w:num w:numId="371">
    <w:abstractNumId w:val="97"/>
  </w:num>
  <w:num w:numId="372">
    <w:abstractNumId w:val="97"/>
  </w:num>
  <w:num w:numId="373">
    <w:abstractNumId w:val="1"/>
  </w:num>
  <w:num w:numId="374">
    <w:abstractNumId w:val="0"/>
  </w:num>
  <w:num w:numId="375">
    <w:abstractNumId w:val="107"/>
  </w:num>
  <w:num w:numId="376">
    <w:abstractNumId w:val="125"/>
  </w:num>
  <w:num w:numId="377">
    <w:abstractNumId w:val="97"/>
    <w:lvlOverride w:ilvl="0">
      <w:startOverride w:val="1"/>
    </w:lvlOverride>
  </w:num>
  <w:num w:numId="378">
    <w:abstractNumId w:val="97"/>
    <w:lvlOverride w:ilvl="0">
      <w:startOverride w:val="1"/>
    </w:lvlOverride>
  </w:num>
  <w:num w:numId="379">
    <w:abstractNumId w:val="97"/>
    <w:lvlOverride w:ilvl="0">
      <w:startOverride w:val="1"/>
    </w:lvlOverride>
  </w:num>
  <w:num w:numId="380">
    <w:abstractNumId w:val="17"/>
  </w:num>
  <w:num w:numId="381">
    <w:abstractNumId w:val="29"/>
  </w:num>
  <w:num w:numId="382">
    <w:abstractNumId w:val="29"/>
  </w:num>
  <w:num w:numId="3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7"/>
  </w:num>
  <w:num w:numId="386">
    <w:abstractNumId w:val="97"/>
    <w:lvlOverride w:ilvl="0">
      <w:startOverride w:val="1"/>
    </w:lvlOverride>
  </w:num>
  <w:num w:numId="387">
    <w:abstractNumId w:val="97"/>
  </w:num>
  <w:num w:numId="388">
    <w:abstractNumId w:val="97"/>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7"/>
  </w:num>
  <w:num w:numId="395">
    <w:abstractNumId w:val="97"/>
  </w:num>
  <w:num w:numId="396">
    <w:abstractNumId w:val="97"/>
    <w:lvlOverride w:ilvl="0">
      <w:startOverride w:val="1"/>
    </w:lvlOverride>
  </w:num>
  <w:num w:numId="397">
    <w:abstractNumId w:val="97"/>
  </w:num>
  <w:num w:numId="398">
    <w:abstractNumId w:val="97"/>
  </w:num>
  <w:num w:numId="399">
    <w:abstractNumId w:val="97"/>
  </w:num>
  <w:num w:numId="400">
    <w:abstractNumId w:val="97"/>
  </w:num>
  <w:num w:numId="401">
    <w:abstractNumId w:val="97"/>
  </w:num>
  <w:num w:numId="402">
    <w:abstractNumId w:val="97"/>
  </w:num>
  <w:num w:numId="403">
    <w:abstractNumId w:val="97"/>
  </w:num>
  <w:num w:numId="404">
    <w:abstractNumId w:val="97"/>
  </w:num>
  <w:num w:numId="405">
    <w:abstractNumId w:val="97"/>
  </w:num>
  <w:num w:numId="406">
    <w:abstractNumId w:val="97"/>
  </w:num>
  <w:num w:numId="407">
    <w:abstractNumId w:val="29"/>
  </w:num>
  <w:num w:numId="408">
    <w:abstractNumId w:val="97"/>
  </w:num>
  <w:num w:numId="409">
    <w:abstractNumId w:val="97"/>
  </w:num>
  <w:num w:numId="410">
    <w:abstractNumId w:val="97"/>
  </w:num>
  <w:num w:numId="411">
    <w:abstractNumId w:val="97"/>
  </w:num>
  <w:num w:numId="412">
    <w:abstractNumId w:val="3"/>
  </w:num>
  <w:num w:numId="413">
    <w:abstractNumId w:val="97"/>
    <w:lvlOverride w:ilvl="0">
      <w:startOverride w:val="1"/>
    </w:lvlOverride>
  </w:num>
  <w:num w:numId="414">
    <w:abstractNumId w:val="97"/>
  </w:num>
  <w:num w:numId="415">
    <w:abstractNumId w:val="97"/>
  </w:num>
  <w:num w:numId="416">
    <w:abstractNumId w:val="97"/>
  </w:num>
  <w:num w:numId="417">
    <w:abstractNumId w:val="97"/>
  </w:num>
  <w:num w:numId="418">
    <w:abstractNumId w:val="97"/>
  </w:num>
  <w:num w:numId="419">
    <w:abstractNumId w:val="97"/>
  </w:num>
  <w:num w:numId="420">
    <w:abstractNumId w:val="29"/>
  </w:num>
  <w:num w:numId="421">
    <w:abstractNumId w:val="97"/>
  </w:num>
  <w:num w:numId="422">
    <w:abstractNumId w:val="132"/>
  </w:num>
  <w:num w:numId="423">
    <w:abstractNumId w:val="40"/>
  </w:num>
  <w:num w:numId="424">
    <w:abstractNumId w:val="137"/>
  </w:num>
  <w:num w:numId="425">
    <w:abstractNumId w:val="16"/>
  </w:num>
  <w:num w:numId="426">
    <w:abstractNumId w:val="62"/>
  </w:num>
  <w:num w:numId="427">
    <w:abstractNumId w:val="59"/>
  </w:num>
  <w:num w:numId="428">
    <w:abstractNumId w:val="53"/>
  </w:num>
  <w:num w:numId="429">
    <w:abstractNumId w:val="97"/>
    <w:lvlOverride w:ilvl="0">
      <w:startOverride w:val="1"/>
    </w:lvlOverride>
  </w:num>
  <w:num w:numId="430">
    <w:abstractNumId w:val="97"/>
  </w:num>
  <w:num w:numId="431">
    <w:abstractNumId w:val="97"/>
  </w:num>
  <w:num w:numId="432">
    <w:abstractNumId w:val="97"/>
  </w:num>
  <w:num w:numId="433">
    <w:abstractNumId w:val="97"/>
  </w:num>
  <w:num w:numId="434">
    <w:abstractNumId w:val="97"/>
  </w:num>
  <w:num w:numId="435">
    <w:abstractNumId w:val="97"/>
  </w:num>
  <w:num w:numId="436">
    <w:abstractNumId w:val="97"/>
  </w:num>
  <w:num w:numId="437">
    <w:abstractNumId w:val="97"/>
  </w:num>
  <w:num w:numId="438">
    <w:abstractNumId w:val="86"/>
  </w:num>
  <w:num w:numId="439">
    <w:abstractNumId w:val="6"/>
  </w:num>
  <w:num w:numId="440">
    <w:abstractNumId w:val="6"/>
  </w:num>
  <w:num w:numId="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6"/>
  </w:num>
  <w:num w:numId="443">
    <w:abstractNumId w:val="6"/>
  </w:num>
  <w:num w:numId="444">
    <w:abstractNumId w:val="6"/>
  </w:num>
  <w:num w:numId="445">
    <w:abstractNumId w:val="6"/>
  </w:num>
  <w:num w:numId="446">
    <w:abstractNumId w:val="6"/>
  </w:num>
  <w:num w:numId="447">
    <w:abstractNumId w:val="6"/>
  </w:num>
  <w:num w:numId="448">
    <w:abstractNumId w:val="6"/>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7AA"/>
    <w:rsid w:val="0014680A"/>
    <w:rsid w:val="0014695A"/>
    <w:rsid w:val="00146A94"/>
    <w:rsid w:val="00146BFD"/>
    <w:rsid w:val="00146ECA"/>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9B7"/>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50"/>
      </w:numPr>
      <w:contextualSpacing/>
    </w:pPr>
  </w:style>
  <w:style w:type="character" w:customStyle="1" w:styleId="ListParagraphChar">
    <w:name w:val="List Paragraph Char"/>
    <w:aliases w:val="Vitor Título Char,Vitor T?tulo Char,Vitor T’tulo Char,Itemizaçã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DefaultParagraphFont"/>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DefaultParagraphFont"/>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DefaultParagraphFont"/>
    <w:link w:val="Item"/>
    <w:rsid w:val="00BB30C8"/>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paulo.garcia@oxe-energia.com.br"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anbima.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hyperlink" Target="mailto:joao.cavalcanti@oxe-energi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nbima.com.b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www.oxe-energia.com.b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mailto:tadeu.jayme@oxe-energia.com.br"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 T E X T ! 5 3 1 0 4 9 6 3 . 2 < / d o c u m e n t i d >  
     < s e n d e r i d > T E U < / s e n d e r i d >  
     < s e n d e r e m a i l > M M A I A @ M A C H A D O M E Y E R . C O M . B R < / s e n d e r e m a i l >  
     < l a s t m o d i f i e d > 2 0 2 0 - 1 2 - 2 7 T 1 3 : 1 3 : 0 0 . 0 0 0 0 0 0 0 - 0 3 : 0 0 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AF62-EC3D-4EBC-BC53-B333C998748D}">
  <ds:schemaRefs>
    <ds:schemaRef ds:uri="http://www.imanage.com/work/xmlschema"/>
  </ds:schemaRefs>
</ds:datastoreItem>
</file>

<file path=customXml/itemProps2.xml><?xml version="1.0" encoding="utf-8"?>
<ds:datastoreItem xmlns:ds="http://schemas.openxmlformats.org/officeDocument/2006/customXml" ds:itemID="{4DBBE5AB-6B86-4185-977A-3A843DB3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111</Pages>
  <Words>39999</Words>
  <Characters>215999</Characters>
  <Application>Microsoft Office Word</Application>
  <DocSecurity>0</DocSecurity>
  <Lines>1799</Lines>
  <Paragraphs>510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Lefosse Advogados</cp:lastModifiedBy>
  <cp:revision>6</cp:revision>
  <cp:lastPrinted>2017-01-03T12:57:00Z</cp:lastPrinted>
  <dcterms:created xsi:type="dcterms:W3CDTF">2020-12-28T20:46:00Z</dcterms:created>
  <dcterms:modified xsi:type="dcterms:W3CDTF">2020-12-29T01:29:00Z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