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103" w:rsidRPr="008B000E" w:rsidRDefault="00E34103" w:rsidP="00E34103">
      <w:pPr>
        <w:spacing w:line="240" w:lineRule="auto"/>
        <w:jc w:val="both"/>
        <w:rPr>
          <w:rFonts w:ascii="Verdana" w:hAnsi="Verdana"/>
          <w:sz w:val="20"/>
          <w:szCs w:val="20"/>
        </w:rPr>
      </w:pPr>
      <w:r w:rsidRPr="008B000E">
        <w:rPr>
          <w:rFonts w:ascii="Verdana" w:hAnsi="Verdana"/>
          <w:sz w:val="20"/>
          <w:szCs w:val="20"/>
        </w:rPr>
        <w:t xml:space="preserve">Belo Horizonte, </w:t>
      </w:r>
      <w:r w:rsidR="00C77909">
        <w:rPr>
          <w:rFonts w:ascii="Verdana" w:hAnsi="Verdana"/>
          <w:sz w:val="20"/>
          <w:szCs w:val="20"/>
        </w:rPr>
        <w:t>0</w:t>
      </w:r>
      <w:r w:rsidR="009C0C91">
        <w:rPr>
          <w:rFonts w:ascii="Verdana" w:hAnsi="Verdana"/>
          <w:sz w:val="20"/>
          <w:szCs w:val="20"/>
        </w:rPr>
        <w:t>8</w:t>
      </w:r>
      <w:bookmarkStart w:id="0" w:name="_GoBack"/>
      <w:bookmarkEnd w:id="0"/>
      <w:r>
        <w:rPr>
          <w:rFonts w:ascii="Verdana" w:hAnsi="Verdana"/>
          <w:sz w:val="20"/>
          <w:szCs w:val="20"/>
        </w:rPr>
        <w:t xml:space="preserve">de </w:t>
      </w:r>
      <w:r w:rsidR="00C77909">
        <w:rPr>
          <w:rFonts w:ascii="Verdana" w:hAnsi="Verdana"/>
          <w:sz w:val="20"/>
          <w:szCs w:val="20"/>
        </w:rPr>
        <w:t>outubro</w:t>
      </w:r>
      <w:r>
        <w:rPr>
          <w:rFonts w:ascii="Verdana" w:hAnsi="Verdana"/>
          <w:sz w:val="20"/>
          <w:szCs w:val="20"/>
        </w:rPr>
        <w:t xml:space="preserve"> de 2021.</w:t>
      </w:r>
    </w:p>
    <w:p w:rsidR="00E34103" w:rsidRDefault="00E34103" w:rsidP="00E34103">
      <w:pPr>
        <w:spacing w:after="0" w:line="240" w:lineRule="auto"/>
        <w:jc w:val="both"/>
        <w:rPr>
          <w:rFonts w:ascii="Verdana" w:hAnsi="Verdana"/>
          <w:sz w:val="20"/>
          <w:szCs w:val="20"/>
        </w:rPr>
      </w:pPr>
    </w:p>
    <w:p w:rsidR="00E34103" w:rsidRPr="008B000E" w:rsidRDefault="00E34103" w:rsidP="00E34103">
      <w:pPr>
        <w:spacing w:after="0" w:line="240" w:lineRule="auto"/>
        <w:jc w:val="both"/>
        <w:rPr>
          <w:rFonts w:ascii="Verdana" w:hAnsi="Verdana"/>
          <w:b/>
          <w:bCs/>
          <w:sz w:val="20"/>
          <w:szCs w:val="20"/>
        </w:rPr>
      </w:pPr>
      <w:r w:rsidRPr="008B000E">
        <w:rPr>
          <w:rFonts w:ascii="Verdana" w:hAnsi="Verdana"/>
          <w:b/>
          <w:bCs/>
          <w:sz w:val="20"/>
          <w:szCs w:val="20"/>
        </w:rPr>
        <w:t xml:space="preserve">BTG Pactual Serviços Financeiros S.A. DTVM </w:t>
      </w:r>
    </w:p>
    <w:p w:rsidR="00E34103" w:rsidRPr="008B000E" w:rsidRDefault="00E34103" w:rsidP="00E34103">
      <w:pPr>
        <w:spacing w:after="0" w:line="240" w:lineRule="auto"/>
        <w:jc w:val="both"/>
        <w:rPr>
          <w:rFonts w:ascii="Verdana" w:hAnsi="Verdana"/>
          <w:sz w:val="20"/>
          <w:szCs w:val="20"/>
        </w:rPr>
      </w:pPr>
      <w:r w:rsidRPr="008B000E">
        <w:rPr>
          <w:rFonts w:ascii="Verdana" w:hAnsi="Verdana"/>
          <w:sz w:val="20"/>
          <w:szCs w:val="20"/>
        </w:rPr>
        <w:t xml:space="preserve">Praia de Botafogo, n.º 501, 5º andar (parte), Torre Corcovado </w:t>
      </w:r>
    </w:p>
    <w:p w:rsidR="00E34103" w:rsidRDefault="00E34103" w:rsidP="00E34103">
      <w:pPr>
        <w:spacing w:after="0" w:line="240" w:lineRule="auto"/>
        <w:jc w:val="both"/>
        <w:rPr>
          <w:rFonts w:ascii="Verdana" w:hAnsi="Verdana"/>
          <w:sz w:val="20"/>
          <w:szCs w:val="20"/>
        </w:rPr>
      </w:pPr>
      <w:r w:rsidRPr="008B000E">
        <w:rPr>
          <w:rFonts w:ascii="Verdana" w:hAnsi="Verdana"/>
          <w:sz w:val="20"/>
          <w:szCs w:val="20"/>
        </w:rPr>
        <w:t>Rio de Janeiro – RJ</w:t>
      </w:r>
    </w:p>
    <w:p w:rsidR="00E34103" w:rsidRDefault="00E34103" w:rsidP="00E34103">
      <w:pPr>
        <w:spacing w:after="0" w:line="240" w:lineRule="auto"/>
        <w:jc w:val="both"/>
        <w:rPr>
          <w:rFonts w:ascii="Verdana" w:hAnsi="Verdana"/>
          <w:sz w:val="20"/>
          <w:szCs w:val="20"/>
        </w:rPr>
      </w:pPr>
      <w:r>
        <w:rPr>
          <w:rFonts w:ascii="Verdana" w:hAnsi="Verdana"/>
          <w:sz w:val="20"/>
          <w:szCs w:val="20"/>
        </w:rPr>
        <w:t xml:space="preserve">At.: </w:t>
      </w:r>
      <w:r w:rsidRPr="00ED4CF2">
        <w:rPr>
          <w:rFonts w:ascii="Verdana" w:hAnsi="Verdana"/>
          <w:sz w:val="20"/>
          <w:szCs w:val="20"/>
        </w:rPr>
        <w:t>João Gabriel</w:t>
      </w:r>
    </w:p>
    <w:p w:rsidR="00E34103" w:rsidRDefault="00E34103" w:rsidP="00E34103">
      <w:pPr>
        <w:spacing w:after="0" w:line="240" w:lineRule="auto"/>
        <w:jc w:val="both"/>
        <w:rPr>
          <w:rFonts w:ascii="Verdana" w:hAnsi="Verdana"/>
          <w:sz w:val="20"/>
          <w:szCs w:val="20"/>
        </w:rPr>
      </w:pPr>
      <w:r>
        <w:rPr>
          <w:rFonts w:ascii="Verdana" w:hAnsi="Verdana"/>
          <w:sz w:val="20"/>
          <w:szCs w:val="20"/>
        </w:rPr>
        <w:t xml:space="preserve">E-mail: </w:t>
      </w:r>
      <w:hyperlink r:id="rId6" w:history="1">
        <w:r w:rsidRPr="00BC674F">
          <w:rPr>
            <w:rStyle w:val="Hyperlink"/>
            <w:rFonts w:ascii="Verdana" w:hAnsi="Verdana"/>
            <w:sz w:val="20"/>
            <w:szCs w:val="20"/>
          </w:rPr>
          <w:t>ol-controladoria-fundos@btgpactual.com</w:t>
        </w:r>
      </w:hyperlink>
    </w:p>
    <w:p w:rsidR="00E34103" w:rsidRDefault="00E34103" w:rsidP="00E34103">
      <w:pPr>
        <w:spacing w:after="0" w:line="240" w:lineRule="auto"/>
        <w:jc w:val="both"/>
        <w:rPr>
          <w:rFonts w:ascii="Verdana" w:hAnsi="Verdana"/>
          <w:sz w:val="20"/>
          <w:szCs w:val="20"/>
        </w:rPr>
      </w:pPr>
    </w:p>
    <w:p w:rsidR="00E34103" w:rsidRPr="008B000E" w:rsidRDefault="00E34103" w:rsidP="00E34103">
      <w:pPr>
        <w:spacing w:after="0" w:line="240" w:lineRule="auto"/>
        <w:jc w:val="both"/>
        <w:rPr>
          <w:rFonts w:ascii="Verdana" w:hAnsi="Verdana"/>
          <w:b/>
          <w:bCs/>
          <w:sz w:val="20"/>
          <w:szCs w:val="20"/>
        </w:rPr>
      </w:pPr>
      <w:r w:rsidRPr="008B000E">
        <w:rPr>
          <w:rFonts w:ascii="Verdana" w:hAnsi="Verdana"/>
          <w:b/>
          <w:bCs/>
          <w:sz w:val="20"/>
          <w:szCs w:val="20"/>
        </w:rPr>
        <w:t xml:space="preserve">BS2 Asset Management - Administradora de Recursos Ltda. </w:t>
      </w:r>
    </w:p>
    <w:p w:rsidR="00E34103" w:rsidRPr="008B000E" w:rsidRDefault="00E34103" w:rsidP="00E34103">
      <w:pPr>
        <w:spacing w:after="0" w:line="240" w:lineRule="auto"/>
        <w:jc w:val="both"/>
        <w:rPr>
          <w:rFonts w:ascii="Verdana" w:hAnsi="Verdana"/>
          <w:sz w:val="20"/>
          <w:szCs w:val="20"/>
        </w:rPr>
      </w:pPr>
      <w:r w:rsidRPr="008B000E">
        <w:rPr>
          <w:rFonts w:ascii="Verdana" w:hAnsi="Verdana"/>
          <w:sz w:val="20"/>
          <w:szCs w:val="20"/>
        </w:rPr>
        <w:t>Av. Raja Gabaglia, nº 1143, 16º andar</w:t>
      </w:r>
    </w:p>
    <w:p w:rsidR="00E34103" w:rsidRDefault="00E34103" w:rsidP="00E34103">
      <w:pPr>
        <w:spacing w:after="0" w:line="240" w:lineRule="auto"/>
        <w:jc w:val="both"/>
        <w:rPr>
          <w:rFonts w:ascii="Verdana" w:hAnsi="Verdana"/>
          <w:sz w:val="20"/>
          <w:szCs w:val="20"/>
        </w:rPr>
      </w:pPr>
      <w:r w:rsidRPr="008B000E">
        <w:rPr>
          <w:rFonts w:ascii="Verdana" w:hAnsi="Verdana"/>
          <w:sz w:val="20"/>
          <w:szCs w:val="20"/>
        </w:rPr>
        <w:t>Belo Horizonte – MG</w:t>
      </w:r>
    </w:p>
    <w:p w:rsidR="00E34103" w:rsidRDefault="00E34103" w:rsidP="00E34103">
      <w:pPr>
        <w:spacing w:after="0" w:line="240" w:lineRule="auto"/>
        <w:jc w:val="both"/>
        <w:rPr>
          <w:rFonts w:ascii="Verdana" w:hAnsi="Verdana"/>
          <w:sz w:val="20"/>
          <w:szCs w:val="20"/>
        </w:rPr>
      </w:pPr>
      <w:r>
        <w:rPr>
          <w:rFonts w:ascii="Verdana" w:hAnsi="Verdana"/>
          <w:sz w:val="20"/>
          <w:szCs w:val="20"/>
        </w:rPr>
        <w:t xml:space="preserve">At.: </w:t>
      </w:r>
      <w:r w:rsidRPr="00827B2B">
        <w:rPr>
          <w:rFonts w:ascii="Verdana" w:hAnsi="Verdana"/>
          <w:sz w:val="20"/>
          <w:szCs w:val="20"/>
        </w:rPr>
        <w:t>Juliana Braga Pentagna Guimarães</w:t>
      </w:r>
    </w:p>
    <w:p w:rsidR="00E34103" w:rsidRDefault="00E34103" w:rsidP="00E34103">
      <w:pPr>
        <w:spacing w:after="0" w:line="240" w:lineRule="auto"/>
        <w:jc w:val="both"/>
        <w:rPr>
          <w:rFonts w:ascii="Verdana" w:hAnsi="Verdana"/>
          <w:sz w:val="20"/>
          <w:szCs w:val="20"/>
        </w:rPr>
      </w:pPr>
      <w:r>
        <w:rPr>
          <w:rFonts w:ascii="Verdana" w:hAnsi="Verdana"/>
          <w:sz w:val="20"/>
          <w:szCs w:val="20"/>
        </w:rPr>
        <w:t xml:space="preserve">E-mail: </w:t>
      </w:r>
      <w:r w:rsidRPr="00827B2B">
        <w:rPr>
          <w:rStyle w:val="Hyperlink"/>
        </w:rPr>
        <w:t>juliana@bs2.com</w:t>
      </w:r>
    </w:p>
    <w:p w:rsidR="00E34103" w:rsidRDefault="00E34103" w:rsidP="00E34103">
      <w:pPr>
        <w:spacing w:after="0" w:line="240" w:lineRule="auto"/>
        <w:rPr>
          <w:rFonts w:ascii="Verdana" w:eastAsia="Times New Roman" w:hAnsi="Verdana" w:cs="Calibri"/>
          <w:color w:val="000000"/>
          <w:sz w:val="20"/>
          <w:szCs w:val="20"/>
          <w:lang w:eastAsia="pt-BR"/>
        </w:rPr>
      </w:pPr>
    </w:p>
    <w:p w:rsidR="00E34103" w:rsidRPr="008B000E" w:rsidRDefault="00E34103" w:rsidP="00E34103">
      <w:pPr>
        <w:spacing w:after="0" w:line="240" w:lineRule="auto"/>
        <w:rPr>
          <w:rFonts w:ascii="Verdana" w:eastAsia="Times New Roman" w:hAnsi="Verdana" w:cs="Calibri"/>
          <w:color w:val="000000"/>
          <w:sz w:val="20"/>
          <w:szCs w:val="20"/>
          <w:lang w:eastAsia="pt-BR"/>
        </w:rPr>
      </w:pPr>
      <w:r>
        <w:rPr>
          <w:rFonts w:ascii="Verdana" w:eastAsia="Times New Roman" w:hAnsi="Verdana" w:cs="Calibri"/>
          <w:color w:val="000000"/>
          <w:sz w:val="20"/>
          <w:szCs w:val="20"/>
          <w:lang w:eastAsia="pt-BR"/>
        </w:rPr>
        <w:t xml:space="preserve">Na qualidade de </w:t>
      </w:r>
      <w:r w:rsidRPr="008B000E">
        <w:rPr>
          <w:rFonts w:ascii="Verdana" w:eastAsia="Times New Roman" w:hAnsi="Verdana" w:cs="Calibri"/>
          <w:color w:val="000000"/>
          <w:sz w:val="20"/>
          <w:szCs w:val="20"/>
          <w:lang w:eastAsia="pt-BR"/>
        </w:rPr>
        <w:t>Administradora e Gestora</w:t>
      </w:r>
      <w:r>
        <w:rPr>
          <w:rFonts w:ascii="Verdana" w:eastAsia="Times New Roman" w:hAnsi="Verdana" w:cs="Calibri"/>
          <w:color w:val="000000"/>
          <w:sz w:val="20"/>
          <w:szCs w:val="20"/>
          <w:lang w:eastAsia="pt-BR"/>
        </w:rPr>
        <w:t>, respectivamente,</w:t>
      </w:r>
      <w:r w:rsidRPr="008B000E">
        <w:rPr>
          <w:rFonts w:ascii="Verdana" w:eastAsia="Times New Roman" w:hAnsi="Verdana" w:cs="Calibri"/>
          <w:color w:val="000000"/>
          <w:sz w:val="20"/>
          <w:szCs w:val="20"/>
          <w:lang w:eastAsia="pt-BR"/>
        </w:rPr>
        <w:t xml:space="preserve"> dos Fundos de Investimento</w:t>
      </w:r>
      <w:r>
        <w:rPr>
          <w:rFonts w:ascii="Verdana" w:eastAsia="Times New Roman" w:hAnsi="Verdana" w:cs="Calibri"/>
          <w:color w:val="000000"/>
          <w:sz w:val="20"/>
          <w:szCs w:val="20"/>
          <w:lang w:eastAsia="pt-BR"/>
        </w:rPr>
        <w:t>:</w:t>
      </w:r>
    </w:p>
    <w:p w:rsidR="00E34103" w:rsidRPr="008B000E" w:rsidRDefault="00E34103" w:rsidP="00E34103">
      <w:pPr>
        <w:spacing w:after="0" w:line="240" w:lineRule="auto"/>
        <w:jc w:val="both"/>
        <w:rPr>
          <w:rFonts w:ascii="Verdana" w:hAnsi="Verdana"/>
          <w:sz w:val="20"/>
          <w:szCs w:val="20"/>
        </w:rPr>
      </w:pPr>
    </w:p>
    <w:tbl>
      <w:tblPr>
        <w:tblW w:w="5000" w:type="pct"/>
        <w:tblCellMar>
          <w:left w:w="70" w:type="dxa"/>
          <w:right w:w="70" w:type="dxa"/>
        </w:tblCellMar>
        <w:tblLook w:val="04A0" w:firstRow="1" w:lastRow="0" w:firstColumn="1" w:lastColumn="0" w:noHBand="0" w:noVBand="1"/>
      </w:tblPr>
      <w:tblGrid>
        <w:gridCol w:w="6677"/>
        <w:gridCol w:w="1827"/>
      </w:tblGrid>
      <w:tr w:rsidR="00E34103" w:rsidRPr="00E57AF9" w:rsidTr="00DC31B8">
        <w:trPr>
          <w:trHeight w:val="300"/>
        </w:trPr>
        <w:tc>
          <w:tcPr>
            <w:tcW w:w="3926"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BS2 BELA VISTA FUNDO DE INVESTIMENTO MULTIMERCADO CRÉDITO PRIVADO</w:t>
            </w:r>
          </w:p>
        </w:tc>
        <w:tc>
          <w:tcPr>
            <w:tcW w:w="1074"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36.247.887/0001-64</w:t>
            </w:r>
          </w:p>
        </w:tc>
      </w:tr>
      <w:tr w:rsidR="00E34103" w:rsidRPr="00E57AF9" w:rsidTr="00DC31B8">
        <w:trPr>
          <w:trHeight w:val="300"/>
        </w:trPr>
        <w:tc>
          <w:tcPr>
            <w:tcW w:w="3926"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BS2 TURQUESA FUNDO DE INVESTIMENTO MULTIMERCADO CRÉDITO PRIVADO</w:t>
            </w:r>
          </w:p>
        </w:tc>
        <w:tc>
          <w:tcPr>
            <w:tcW w:w="1074"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36.440.117/0001-33</w:t>
            </w:r>
          </w:p>
        </w:tc>
      </w:tr>
      <w:tr w:rsidR="00E34103" w:rsidRPr="00E57AF9" w:rsidTr="00DC31B8">
        <w:trPr>
          <w:trHeight w:val="300"/>
        </w:trPr>
        <w:tc>
          <w:tcPr>
            <w:tcW w:w="3926"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BS2 LILA FUNDO DE INVESTIMENTO MULTIMERCADO CRÉDITO PRIVADO</w:t>
            </w:r>
          </w:p>
        </w:tc>
        <w:tc>
          <w:tcPr>
            <w:tcW w:w="1074"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36.248.215/0001-73</w:t>
            </w:r>
          </w:p>
        </w:tc>
      </w:tr>
      <w:tr w:rsidR="00E34103" w:rsidRPr="00E57AF9" w:rsidTr="00DC31B8">
        <w:trPr>
          <w:trHeight w:val="300"/>
        </w:trPr>
        <w:tc>
          <w:tcPr>
            <w:tcW w:w="3926"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BS2 5 STARS FUNDO DE INVESTIMENTO MULTIMERCADO CRÉDITO PRIVADO</w:t>
            </w:r>
          </w:p>
        </w:tc>
        <w:tc>
          <w:tcPr>
            <w:tcW w:w="1074"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36.439.965/0001-22</w:t>
            </w:r>
          </w:p>
        </w:tc>
      </w:tr>
      <w:tr w:rsidR="00E34103" w:rsidRPr="00E57AF9" w:rsidTr="00DC31B8">
        <w:trPr>
          <w:trHeight w:val="300"/>
        </w:trPr>
        <w:tc>
          <w:tcPr>
            <w:tcW w:w="3926"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BS2 ALFA FUNDO DE INVESTIMENTO MULTIMERCADO CRÉDITO PRIVADO</w:t>
            </w:r>
          </w:p>
        </w:tc>
        <w:tc>
          <w:tcPr>
            <w:tcW w:w="1074"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36.248.231/0001-66</w:t>
            </w:r>
          </w:p>
        </w:tc>
      </w:tr>
      <w:tr w:rsidR="00E34103" w:rsidRPr="00E57AF9" w:rsidTr="00DC31B8">
        <w:trPr>
          <w:trHeight w:val="300"/>
        </w:trPr>
        <w:tc>
          <w:tcPr>
            <w:tcW w:w="3926"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BS2 CHATEAU FUNDO DE INVESTIMENTO MULTIMERCADO CRÉDITO PRIVADO</w:t>
            </w:r>
          </w:p>
        </w:tc>
        <w:tc>
          <w:tcPr>
            <w:tcW w:w="1074"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36.440.023/0001-64</w:t>
            </w:r>
          </w:p>
        </w:tc>
      </w:tr>
      <w:tr w:rsidR="00E34103" w:rsidRPr="00E57AF9" w:rsidTr="00DC31B8">
        <w:trPr>
          <w:trHeight w:val="300"/>
        </w:trPr>
        <w:tc>
          <w:tcPr>
            <w:tcW w:w="3926"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BS2 DUNAMIS FUNDO DE INVESTIMENTO MULTIMERCADO CRÉDITO PRIVADO</w:t>
            </w:r>
          </w:p>
        </w:tc>
        <w:tc>
          <w:tcPr>
            <w:tcW w:w="1074"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36.440.003/0001-93</w:t>
            </w:r>
          </w:p>
        </w:tc>
      </w:tr>
      <w:tr w:rsidR="00E34103" w:rsidRPr="00E57AF9" w:rsidTr="00DC31B8">
        <w:trPr>
          <w:trHeight w:val="300"/>
        </w:trPr>
        <w:tc>
          <w:tcPr>
            <w:tcW w:w="3926"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BS2 ALEGRIA FUNDO DE INVESTIMENTO MULTIMERCADO CRÉDITO PRIVADO</w:t>
            </w:r>
          </w:p>
        </w:tc>
        <w:tc>
          <w:tcPr>
            <w:tcW w:w="1074"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36.440.094/0001-67</w:t>
            </w:r>
          </w:p>
        </w:tc>
      </w:tr>
      <w:tr w:rsidR="00E34103" w:rsidRPr="00E57AF9" w:rsidTr="00DC31B8">
        <w:trPr>
          <w:trHeight w:val="300"/>
        </w:trPr>
        <w:tc>
          <w:tcPr>
            <w:tcW w:w="3926"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BS2 PRIMAVERA FUNDO DE INVESTIMENTO MULTIMERCADO CRÉDITO PRIVADO</w:t>
            </w:r>
          </w:p>
        </w:tc>
        <w:tc>
          <w:tcPr>
            <w:tcW w:w="1074"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36.440.277/0001-82</w:t>
            </w:r>
          </w:p>
        </w:tc>
      </w:tr>
      <w:tr w:rsidR="00E34103" w:rsidRPr="00E57AF9" w:rsidTr="00DC31B8">
        <w:trPr>
          <w:trHeight w:val="300"/>
        </w:trPr>
        <w:tc>
          <w:tcPr>
            <w:tcW w:w="3926"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BS2 GARDA I FUNDO DE INVESTIMENTO MULTIMERCADO CRÉDITO PRIVADO</w:t>
            </w:r>
          </w:p>
        </w:tc>
        <w:tc>
          <w:tcPr>
            <w:tcW w:w="1074"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36.247.950/0001-62</w:t>
            </w:r>
          </w:p>
        </w:tc>
      </w:tr>
      <w:tr w:rsidR="00E34103" w:rsidRPr="00E57AF9" w:rsidTr="00DC31B8">
        <w:trPr>
          <w:trHeight w:val="300"/>
        </w:trPr>
        <w:tc>
          <w:tcPr>
            <w:tcW w:w="3926"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BS2 MATISTE FUNDO DE INVESTIMENTO MULTIMERCADO CRÉDITO PRIVADO</w:t>
            </w:r>
          </w:p>
        </w:tc>
        <w:tc>
          <w:tcPr>
            <w:tcW w:w="1074" w:type="pct"/>
            <w:tcBorders>
              <w:top w:val="nil"/>
              <w:left w:val="nil"/>
              <w:bottom w:val="nil"/>
              <w:right w:val="nil"/>
            </w:tcBorders>
            <w:shd w:val="clear" w:color="auto" w:fill="auto"/>
            <w:noWrap/>
            <w:vAlign w:val="bottom"/>
            <w:hideMark/>
          </w:tcPr>
          <w:p w:rsidR="00E34103" w:rsidRPr="008B000E" w:rsidRDefault="00E34103" w:rsidP="00DC31B8">
            <w:pPr>
              <w:spacing w:after="0" w:line="240" w:lineRule="auto"/>
              <w:rPr>
                <w:rFonts w:ascii="Verdana" w:eastAsia="Times New Roman" w:hAnsi="Verdana" w:cs="Calibri"/>
                <w:color w:val="000000"/>
                <w:sz w:val="16"/>
                <w:szCs w:val="16"/>
                <w:lang w:eastAsia="pt-BR"/>
              </w:rPr>
            </w:pPr>
            <w:r w:rsidRPr="008B000E">
              <w:rPr>
                <w:rFonts w:ascii="Verdana" w:eastAsia="Times New Roman" w:hAnsi="Verdana" w:cs="Calibri"/>
                <w:color w:val="000000"/>
                <w:sz w:val="16"/>
                <w:szCs w:val="16"/>
                <w:lang w:eastAsia="pt-BR"/>
              </w:rPr>
              <w:t>36.248.247/0001-79</w:t>
            </w:r>
          </w:p>
        </w:tc>
      </w:tr>
    </w:tbl>
    <w:p w:rsidR="00E34103" w:rsidRDefault="00E34103" w:rsidP="00E34103">
      <w:pPr>
        <w:spacing w:line="240" w:lineRule="auto"/>
        <w:jc w:val="both"/>
        <w:rPr>
          <w:rFonts w:ascii="Verdana" w:hAnsi="Verdana"/>
          <w:sz w:val="20"/>
          <w:szCs w:val="20"/>
        </w:rPr>
      </w:pPr>
    </w:p>
    <w:p w:rsidR="00E34103" w:rsidRPr="008B000E" w:rsidRDefault="00E34103" w:rsidP="00E34103">
      <w:pPr>
        <w:spacing w:line="240" w:lineRule="auto"/>
        <w:jc w:val="both"/>
        <w:rPr>
          <w:rFonts w:ascii="Verdana" w:hAnsi="Verdana"/>
          <w:sz w:val="20"/>
          <w:szCs w:val="20"/>
        </w:rPr>
      </w:pPr>
    </w:p>
    <w:p w:rsidR="00E34103" w:rsidRDefault="00E34103" w:rsidP="00E34103">
      <w:pPr>
        <w:spacing w:after="0" w:line="240" w:lineRule="auto"/>
        <w:jc w:val="both"/>
        <w:rPr>
          <w:rFonts w:ascii="Verdana" w:hAnsi="Verdana"/>
          <w:b/>
          <w:bCs/>
          <w:sz w:val="20"/>
          <w:szCs w:val="20"/>
        </w:rPr>
      </w:pPr>
      <w:r w:rsidRPr="008B000E">
        <w:rPr>
          <w:rFonts w:ascii="Verdana" w:hAnsi="Verdana"/>
          <w:b/>
          <w:bCs/>
          <w:sz w:val="20"/>
          <w:szCs w:val="20"/>
        </w:rPr>
        <w:t>B3 S.A. – BRASIL, BOLSA, BALCÃO</w:t>
      </w:r>
    </w:p>
    <w:p w:rsidR="00E34103" w:rsidRPr="008B000E" w:rsidRDefault="00E34103" w:rsidP="00E34103">
      <w:pPr>
        <w:spacing w:after="0" w:line="240" w:lineRule="auto"/>
        <w:jc w:val="both"/>
        <w:rPr>
          <w:rFonts w:ascii="Verdana" w:hAnsi="Verdana"/>
          <w:b/>
          <w:bCs/>
          <w:sz w:val="20"/>
          <w:szCs w:val="20"/>
        </w:rPr>
      </w:pPr>
      <w:r w:rsidRPr="008B000E">
        <w:rPr>
          <w:rFonts w:ascii="Verdana" w:hAnsi="Verdana"/>
          <w:b/>
          <w:bCs/>
          <w:sz w:val="20"/>
          <w:szCs w:val="20"/>
        </w:rPr>
        <w:t>SEGMENTO CETIP UTVM</w:t>
      </w:r>
    </w:p>
    <w:p w:rsidR="00E34103" w:rsidRPr="008B000E" w:rsidRDefault="00E34103" w:rsidP="00E34103">
      <w:pPr>
        <w:spacing w:after="0" w:line="240" w:lineRule="auto"/>
        <w:jc w:val="both"/>
        <w:rPr>
          <w:rFonts w:ascii="Verdana" w:hAnsi="Verdana"/>
          <w:sz w:val="20"/>
          <w:szCs w:val="20"/>
        </w:rPr>
      </w:pPr>
      <w:r w:rsidRPr="008B000E">
        <w:rPr>
          <w:rFonts w:ascii="Verdana" w:hAnsi="Verdana"/>
          <w:sz w:val="20"/>
          <w:szCs w:val="20"/>
        </w:rPr>
        <w:t>Praça Antonio Prado, 48 - 2º andar, Centro</w:t>
      </w:r>
    </w:p>
    <w:p w:rsidR="00E34103" w:rsidRPr="008B000E" w:rsidRDefault="00E34103" w:rsidP="00E34103">
      <w:pPr>
        <w:spacing w:after="0" w:line="240" w:lineRule="auto"/>
        <w:jc w:val="both"/>
        <w:rPr>
          <w:rFonts w:ascii="Verdana" w:hAnsi="Verdana"/>
          <w:sz w:val="20"/>
          <w:szCs w:val="20"/>
        </w:rPr>
      </w:pPr>
      <w:r w:rsidRPr="008B000E">
        <w:rPr>
          <w:rFonts w:ascii="Verdana" w:hAnsi="Verdana"/>
          <w:sz w:val="20"/>
          <w:szCs w:val="20"/>
        </w:rPr>
        <w:t>CEP 01010-901, São Paulo, SP</w:t>
      </w:r>
    </w:p>
    <w:p w:rsidR="00E34103" w:rsidRPr="008B000E" w:rsidRDefault="00E34103" w:rsidP="00E34103">
      <w:pPr>
        <w:spacing w:after="0" w:line="240" w:lineRule="auto"/>
        <w:jc w:val="both"/>
        <w:rPr>
          <w:rFonts w:ascii="Verdana" w:hAnsi="Verdana"/>
          <w:sz w:val="20"/>
          <w:szCs w:val="20"/>
        </w:rPr>
      </w:pPr>
      <w:r w:rsidRPr="008B000E">
        <w:rPr>
          <w:rFonts w:ascii="Verdana" w:hAnsi="Verdana"/>
          <w:sz w:val="20"/>
          <w:szCs w:val="20"/>
        </w:rPr>
        <w:t>At.: Superintendência de Ofertas de Títulos Corporativos e Fundos –</w:t>
      </w:r>
      <w:r>
        <w:rPr>
          <w:rFonts w:ascii="Verdana" w:hAnsi="Verdana"/>
          <w:sz w:val="20"/>
          <w:szCs w:val="20"/>
        </w:rPr>
        <w:t xml:space="preserve"> </w:t>
      </w:r>
      <w:r w:rsidRPr="008B000E">
        <w:rPr>
          <w:rFonts w:ascii="Verdana" w:hAnsi="Verdana"/>
          <w:sz w:val="20"/>
          <w:szCs w:val="20"/>
        </w:rPr>
        <w:t>SCF</w:t>
      </w:r>
    </w:p>
    <w:p w:rsidR="00E34103" w:rsidRDefault="00E34103" w:rsidP="00E34103">
      <w:pPr>
        <w:spacing w:after="0" w:line="240" w:lineRule="auto"/>
        <w:jc w:val="both"/>
        <w:rPr>
          <w:rFonts w:ascii="Verdana" w:hAnsi="Verdana"/>
          <w:sz w:val="20"/>
          <w:szCs w:val="20"/>
        </w:rPr>
      </w:pPr>
      <w:r w:rsidRPr="008B000E">
        <w:rPr>
          <w:rFonts w:ascii="Verdana" w:hAnsi="Verdana"/>
          <w:sz w:val="20"/>
          <w:szCs w:val="20"/>
        </w:rPr>
        <w:t>E-mail:</w:t>
      </w:r>
      <w:hyperlink r:id="rId7" w:history="1">
        <w:r w:rsidRPr="00CB4F83">
          <w:rPr>
            <w:rStyle w:val="Hyperlink"/>
            <w:rFonts w:ascii="Verdana" w:hAnsi="Verdana"/>
            <w:sz w:val="20"/>
            <w:szCs w:val="20"/>
          </w:rPr>
          <w:t>valores.mobiliarios@b3.com.br</w:t>
        </w:r>
      </w:hyperlink>
    </w:p>
    <w:p w:rsidR="00E34103" w:rsidRDefault="009C0C91" w:rsidP="00E34103">
      <w:pPr>
        <w:spacing w:after="0" w:line="240" w:lineRule="auto"/>
        <w:ind w:firstLine="708"/>
        <w:jc w:val="both"/>
        <w:rPr>
          <w:rFonts w:ascii="Verdana" w:hAnsi="Verdana"/>
          <w:sz w:val="20"/>
          <w:szCs w:val="20"/>
        </w:rPr>
      </w:pPr>
      <w:hyperlink r:id="rId8" w:history="1">
        <w:r w:rsidR="00E34103" w:rsidRPr="00CB4F83">
          <w:rPr>
            <w:rStyle w:val="Hyperlink"/>
            <w:rFonts w:ascii="Verdana" w:hAnsi="Verdana"/>
            <w:sz w:val="20"/>
            <w:szCs w:val="20"/>
          </w:rPr>
          <w:t>emissores.rendafixa@b3.com.br</w:t>
        </w:r>
      </w:hyperlink>
    </w:p>
    <w:p w:rsidR="00E34103" w:rsidRDefault="009C0C91" w:rsidP="00E34103">
      <w:pPr>
        <w:spacing w:after="0" w:line="240" w:lineRule="auto"/>
        <w:ind w:firstLine="708"/>
        <w:jc w:val="both"/>
        <w:rPr>
          <w:rFonts w:ascii="Verdana" w:hAnsi="Verdana"/>
          <w:sz w:val="20"/>
          <w:szCs w:val="20"/>
        </w:rPr>
      </w:pPr>
      <w:hyperlink r:id="rId9" w:history="1">
        <w:r w:rsidR="00E34103" w:rsidRPr="00CB4F83">
          <w:rPr>
            <w:rStyle w:val="Hyperlink"/>
            <w:rFonts w:ascii="Verdana" w:hAnsi="Verdana"/>
            <w:sz w:val="20"/>
            <w:szCs w:val="20"/>
          </w:rPr>
          <w:t>gerencia.rendafixa@b3.com.br</w:t>
        </w:r>
      </w:hyperlink>
    </w:p>
    <w:p w:rsidR="00E34103" w:rsidRDefault="00E34103" w:rsidP="00E34103">
      <w:pPr>
        <w:spacing w:after="0" w:line="240" w:lineRule="auto"/>
        <w:jc w:val="both"/>
        <w:rPr>
          <w:rFonts w:ascii="Verdana" w:hAnsi="Verdana"/>
          <w:sz w:val="20"/>
          <w:szCs w:val="20"/>
        </w:rPr>
      </w:pPr>
    </w:p>
    <w:p w:rsidR="00E34103" w:rsidRPr="008B000E" w:rsidRDefault="00E34103" w:rsidP="00E34103">
      <w:pPr>
        <w:spacing w:after="0" w:line="240" w:lineRule="auto"/>
        <w:jc w:val="both"/>
        <w:rPr>
          <w:rFonts w:ascii="Verdana" w:hAnsi="Verdana"/>
          <w:sz w:val="20"/>
          <w:szCs w:val="20"/>
        </w:rPr>
      </w:pPr>
    </w:p>
    <w:p w:rsidR="00E34103" w:rsidRDefault="00E34103" w:rsidP="00E34103">
      <w:pPr>
        <w:rPr>
          <w:rFonts w:ascii="Verdana" w:hAnsi="Verdana"/>
          <w:b/>
          <w:bCs/>
          <w:sz w:val="20"/>
          <w:szCs w:val="20"/>
        </w:rPr>
      </w:pPr>
      <w:r>
        <w:rPr>
          <w:rFonts w:ascii="Verdana" w:hAnsi="Verdana"/>
          <w:b/>
          <w:bCs/>
          <w:sz w:val="20"/>
          <w:szCs w:val="20"/>
        </w:rPr>
        <w:br w:type="page"/>
      </w:r>
    </w:p>
    <w:p w:rsidR="00E34103" w:rsidRPr="008B000E" w:rsidRDefault="00E34103" w:rsidP="00E34103">
      <w:pPr>
        <w:spacing w:after="0" w:line="240" w:lineRule="auto"/>
        <w:rPr>
          <w:rFonts w:ascii="Verdana" w:hAnsi="Verdana"/>
          <w:b/>
          <w:bCs/>
          <w:sz w:val="20"/>
          <w:szCs w:val="20"/>
        </w:rPr>
      </w:pPr>
      <w:r w:rsidRPr="008B000E">
        <w:rPr>
          <w:rFonts w:ascii="Verdana" w:hAnsi="Verdana"/>
          <w:b/>
          <w:bCs/>
          <w:sz w:val="20"/>
          <w:szCs w:val="20"/>
        </w:rPr>
        <w:lastRenderedPageBreak/>
        <w:t>BANCO BRADESCO S.A.</w:t>
      </w:r>
    </w:p>
    <w:p w:rsidR="00E34103" w:rsidRPr="008B000E" w:rsidRDefault="00E34103" w:rsidP="00E34103">
      <w:pPr>
        <w:spacing w:after="0" w:line="240" w:lineRule="auto"/>
        <w:rPr>
          <w:rFonts w:ascii="Verdana" w:hAnsi="Verdana"/>
          <w:sz w:val="20"/>
          <w:szCs w:val="20"/>
        </w:rPr>
      </w:pPr>
      <w:r w:rsidRPr="008B000E">
        <w:rPr>
          <w:rFonts w:ascii="Verdana" w:hAnsi="Verdana"/>
          <w:sz w:val="20"/>
          <w:szCs w:val="20"/>
        </w:rPr>
        <w:t>Núcleo Cidade de Deus, Vila Yara, Prédio Amarelo, 1º andar</w:t>
      </w:r>
    </w:p>
    <w:p w:rsidR="00E34103" w:rsidRPr="008B000E" w:rsidRDefault="00E34103" w:rsidP="00E34103">
      <w:pPr>
        <w:spacing w:after="0" w:line="240" w:lineRule="auto"/>
        <w:rPr>
          <w:rFonts w:ascii="Verdana" w:hAnsi="Verdana"/>
          <w:sz w:val="20"/>
          <w:szCs w:val="20"/>
        </w:rPr>
      </w:pPr>
      <w:r w:rsidRPr="008B000E">
        <w:rPr>
          <w:rFonts w:ascii="Verdana" w:hAnsi="Verdana"/>
          <w:sz w:val="20"/>
          <w:szCs w:val="20"/>
        </w:rPr>
        <w:t>CEP 06029-900, Osasco/SP</w:t>
      </w:r>
    </w:p>
    <w:p w:rsidR="00E34103" w:rsidRPr="008B000E" w:rsidRDefault="00E34103" w:rsidP="00E34103">
      <w:pPr>
        <w:spacing w:after="0" w:line="240" w:lineRule="auto"/>
        <w:rPr>
          <w:rFonts w:ascii="Verdana" w:hAnsi="Verdana"/>
          <w:sz w:val="20"/>
          <w:szCs w:val="20"/>
        </w:rPr>
      </w:pPr>
      <w:r w:rsidRPr="008B000E">
        <w:rPr>
          <w:rFonts w:ascii="Verdana" w:hAnsi="Verdana"/>
          <w:sz w:val="20"/>
          <w:szCs w:val="20"/>
        </w:rPr>
        <w:t>Departamento de Ações e Custódia</w:t>
      </w:r>
    </w:p>
    <w:p w:rsidR="00E34103" w:rsidRPr="008B000E" w:rsidRDefault="00E34103" w:rsidP="00E34103">
      <w:pPr>
        <w:spacing w:after="0" w:line="240" w:lineRule="auto"/>
        <w:rPr>
          <w:rFonts w:ascii="Verdana" w:hAnsi="Verdana"/>
          <w:sz w:val="20"/>
          <w:szCs w:val="20"/>
        </w:rPr>
      </w:pPr>
      <w:r w:rsidRPr="008B000E">
        <w:rPr>
          <w:rFonts w:ascii="Verdana" w:hAnsi="Verdana"/>
          <w:sz w:val="20"/>
          <w:szCs w:val="20"/>
        </w:rPr>
        <w:t>At.: Marcelo Poli / Rosinaldo Gomes</w:t>
      </w:r>
    </w:p>
    <w:p w:rsidR="00E34103" w:rsidRDefault="00E34103" w:rsidP="00E34103">
      <w:pPr>
        <w:spacing w:after="0" w:line="240" w:lineRule="auto"/>
        <w:rPr>
          <w:rFonts w:ascii="Verdana" w:hAnsi="Verdana"/>
          <w:sz w:val="20"/>
          <w:szCs w:val="20"/>
        </w:rPr>
      </w:pPr>
      <w:r w:rsidRPr="008B000E">
        <w:rPr>
          <w:rFonts w:ascii="Verdana" w:hAnsi="Verdana"/>
          <w:sz w:val="20"/>
          <w:szCs w:val="20"/>
        </w:rPr>
        <w:t>E-mail:</w:t>
      </w:r>
      <w:hyperlink r:id="rId10" w:history="1">
        <w:r w:rsidRPr="00CB4F83">
          <w:rPr>
            <w:rStyle w:val="Hyperlink"/>
            <w:rFonts w:ascii="Verdana" w:hAnsi="Verdana"/>
            <w:sz w:val="20"/>
            <w:szCs w:val="20"/>
          </w:rPr>
          <w:t>marcelo.poli@bradesco.com.br</w:t>
        </w:r>
      </w:hyperlink>
    </w:p>
    <w:p w:rsidR="00E34103" w:rsidRDefault="009C0C91" w:rsidP="00E34103">
      <w:pPr>
        <w:spacing w:after="0" w:line="240" w:lineRule="auto"/>
        <w:ind w:firstLine="708"/>
        <w:rPr>
          <w:rFonts w:ascii="Verdana" w:hAnsi="Verdana"/>
          <w:sz w:val="20"/>
          <w:szCs w:val="20"/>
        </w:rPr>
      </w:pPr>
      <w:hyperlink r:id="rId11" w:history="1">
        <w:r w:rsidR="00E34103" w:rsidRPr="00CB4F83">
          <w:rPr>
            <w:rStyle w:val="Hyperlink"/>
            <w:rFonts w:ascii="Verdana" w:hAnsi="Verdana"/>
            <w:sz w:val="20"/>
            <w:szCs w:val="20"/>
          </w:rPr>
          <w:t>rosinaldo.gomes@bradesco.com.br</w:t>
        </w:r>
      </w:hyperlink>
    </w:p>
    <w:p w:rsidR="00E34103" w:rsidRPr="008B000E" w:rsidRDefault="00E34103" w:rsidP="00E34103">
      <w:pPr>
        <w:spacing w:after="0" w:line="240" w:lineRule="auto"/>
        <w:rPr>
          <w:rFonts w:ascii="Verdana" w:hAnsi="Verdana"/>
          <w:sz w:val="20"/>
          <w:szCs w:val="20"/>
        </w:rPr>
      </w:pPr>
    </w:p>
    <w:p w:rsidR="00E34103" w:rsidRDefault="00E34103" w:rsidP="00E34103">
      <w:pPr>
        <w:spacing w:line="240" w:lineRule="auto"/>
        <w:rPr>
          <w:rFonts w:ascii="Verdana" w:hAnsi="Verdana"/>
          <w:sz w:val="20"/>
          <w:szCs w:val="20"/>
        </w:rPr>
      </w:pPr>
    </w:p>
    <w:p w:rsidR="00E34103" w:rsidRDefault="00E34103" w:rsidP="00E34103">
      <w:pPr>
        <w:spacing w:after="0" w:line="240" w:lineRule="auto"/>
        <w:rPr>
          <w:rFonts w:ascii="Verdana" w:hAnsi="Verdana"/>
          <w:sz w:val="20"/>
          <w:szCs w:val="20"/>
        </w:rPr>
      </w:pPr>
      <w:r w:rsidRPr="008B000E">
        <w:rPr>
          <w:rFonts w:ascii="Verdana" w:hAnsi="Verdana"/>
          <w:b/>
          <w:bCs/>
          <w:sz w:val="20"/>
          <w:szCs w:val="20"/>
        </w:rPr>
        <w:t>SIMPLIFIC PAVARINI DISTRIBUIDORA DE TÍTULOS E VALORES MOBILIÁRIOS LTDA</w:t>
      </w:r>
      <w:r>
        <w:rPr>
          <w:rFonts w:ascii="Verdana" w:hAnsi="Verdana"/>
          <w:sz w:val="20"/>
          <w:szCs w:val="20"/>
        </w:rPr>
        <w:t>.</w:t>
      </w:r>
      <w:r w:rsidRPr="008B000E">
        <w:rPr>
          <w:rFonts w:ascii="Verdana" w:hAnsi="Verdana"/>
          <w:sz w:val="20"/>
          <w:szCs w:val="20"/>
        </w:rPr>
        <w:br/>
        <w:t>Rua Joaquim Floriano, 466, Sala 1.401 – Itaim Bibi</w:t>
      </w:r>
      <w:r w:rsidRPr="008B000E">
        <w:rPr>
          <w:rFonts w:ascii="Verdana" w:hAnsi="Verdana"/>
          <w:sz w:val="20"/>
          <w:szCs w:val="20"/>
        </w:rPr>
        <w:br/>
        <w:t>CEP: 04534-002 – São Paulo - SP – Brasil</w:t>
      </w:r>
      <w:r w:rsidRPr="008B000E">
        <w:rPr>
          <w:rFonts w:ascii="Verdana" w:hAnsi="Verdana"/>
          <w:sz w:val="20"/>
          <w:szCs w:val="20"/>
        </w:rPr>
        <w:br/>
        <w:t>At.: Carlos Alberto Bacha / Matheus Gomes Faria / Rinaldo Rabello</w:t>
      </w:r>
    </w:p>
    <w:p w:rsidR="00E34103" w:rsidRDefault="00E34103" w:rsidP="00E34103">
      <w:pPr>
        <w:spacing w:after="0" w:line="240" w:lineRule="auto"/>
        <w:rPr>
          <w:rFonts w:ascii="Verdana" w:hAnsi="Verdana"/>
          <w:sz w:val="20"/>
          <w:szCs w:val="20"/>
        </w:rPr>
      </w:pPr>
      <w:r>
        <w:rPr>
          <w:rFonts w:ascii="Verdana" w:hAnsi="Verdana"/>
          <w:sz w:val="20"/>
          <w:szCs w:val="20"/>
        </w:rPr>
        <w:t>E-mail:</w:t>
      </w:r>
      <w:hyperlink r:id="rId12" w:history="1">
        <w:r w:rsidRPr="00CB4F83">
          <w:rPr>
            <w:rStyle w:val="Hyperlink"/>
            <w:rFonts w:ascii="Verdana" w:hAnsi="Verdana"/>
            <w:sz w:val="20"/>
            <w:szCs w:val="20"/>
          </w:rPr>
          <w:t>spestruturacao@simplificpavarini.com.br</w:t>
        </w:r>
      </w:hyperlink>
    </w:p>
    <w:p w:rsidR="00E34103" w:rsidRDefault="00E34103" w:rsidP="00E34103">
      <w:pPr>
        <w:spacing w:line="240" w:lineRule="auto"/>
        <w:jc w:val="both"/>
        <w:rPr>
          <w:rFonts w:ascii="Verdana" w:hAnsi="Verdana"/>
          <w:sz w:val="20"/>
          <w:szCs w:val="20"/>
        </w:rPr>
      </w:pPr>
    </w:p>
    <w:p w:rsidR="00E34103" w:rsidRPr="008404E5" w:rsidRDefault="00E34103" w:rsidP="00E34103">
      <w:pPr>
        <w:spacing w:line="360" w:lineRule="auto"/>
        <w:jc w:val="both"/>
        <w:rPr>
          <w:rFonts w:ascii="Verdana" w:hAnsi="Verdana"/>
          <w:sz w:val="20"/>
          <w:szCs w:val="20"/>
          <w:u w:val="single"/>
        </w:rPr>
      </w:pPr>
      <w:r w:rsidRPr="008404E5">
        <w:rPr>
          <w:rFonts w:ascii="Verdana" w:hAnsi="Verdana"/>
          <w:sz w:val="20"/>
          <w:szCs w:val="20"/>
          <w:u w:val="single"/>
        </w:rPr>
        <w:t>REF: “INSTRUMENTO PARTICULAR DE ESCRITURA DA 3ª EMISSÃO DE DEBÊNTURES SIMPLES, NÃO CONVERSÍVEIS EM AÇÕES, DA ESPÉCIE QUIROGRAFÁRIA, EM SÉRIE ÚNICA, PARA COLOCAÇÃO PRIVADA DA BONSUCESSO HOLDING FINANCEIRA S.A., CELEBRADO EM 09 DE JULHO DE 2020 (“Escritura”; “3ª Emissão” e “Debêntures”)</w:t>
      </w:r>
    </w:p>
    <w:p w:rsidR="00E34103" w:rsidRDefault="00E34103" w:rsidP="00E34103">
      <w:pPr>
        <w:spacing w:line="360" w:lineRule="auto"/>
        <w:jc w:val="both"/>
        <w:rPr>
          <w:rFonts w:ascii="Verdana" w:hAnsi="Verdana"/>
          <w:b/>
          <w:bCs/>
          <w:sz w:val="20"/>
          <w:szCs w:val="20"/>
        </w:rPr>
      </w:pPr>
    </w:p>
    <w:p w:rsidR="00E34103" w:rsidRPr="00403B58" w:rsidRDefault="00E34103" w:rsidP="00E34103">
      <w:pPr>
        <w:spacing w:line="360" w:lineRule="auto"/>
        <w:jc w:val="both"/>
        <w:rPr>
          <w:rFonts w:ascii="Verdana" w:hAnsi="Verdana"/>
          <w:b/>
          <w:sz w:val="20"/>
          <w:szCs w:val="20"/>
        </w:rPr>
      </w:pPr>
      <w:r w:rsidRPr="00403B58">
        <w:rPr>
          <w:rFonts w:ascii="Verdana" w:hAnsi="Verdana"/>
          <w:b/>
          <w:sz w:val="20"/>
          <w:szCs w:val="20"/>
        </w:rPr>
        <w:t>Assunto: Amortização Extraordinária Facultativa</w:t>
      </w:r>
    </w:p>
    <w:p w:rsidR="00E34103" w:rsidRDefault="00E34103" w:rsidP="00E34103">
      <w:pPr>
        <w:spacing w:line="360" w:lineRule="auto"/>
        <w:jc w:val="both"/>
        <w:rPr>
          <w:rFonts w:ascii="Verdana" w:hAnsi="Verdana"/>
          <w:sz w:val="20"/>
          <w:szCs w:val="20"/>
        </w:rPr>
      </w:pPr>
    </w:p>
    <w:p w:rsidR="00E34103" w:rsidRPr="008B000E" w:rsidRDefault="00E34103" w:rsidP="00E34103">
      <w:pPr>
        <w:spacing w:line="360" w:lineRule="auto"/>
        <w:jc w:val="both"/>
        <w:rPr>
          <w:rFonts w:ascii="Verdana" w:hAnsi="Verdana"/>
          <w:sz w:val="20"/>
          <w:szCs w:val="20"/>
        </w:rPr>
      </w:pPr>
      <w:r w:rsidRPr="008B000E">
        <w:rPr>
          <w:rFonts w:ascii="Verdana" w:hAnsi="Verdana"/>
          <w:sz w:val="20"/>
          <w:szCs w:val="20"/>
        </w:rPr>
        <w:t>Pela presente Notificação, a Bonsucesso Holding Financeira S.A., sociedade por ações, sem registro de companhia aberta perante a Comissão de Valores Mobiliários (“CVM”), com sede na Cidade de Belo Horizonte, Estado de Minas Gerais, na Avenida Raja Gabaglia, nº 1.143, 16º andar, Bairro Luxemburgo, CEP 30380-403, inscrita no Cadastro Nacional da Pessoa Jurídica do Ministério da Fazenda (“CNPJ/MF”) sob nº 02.400.344/0001-13, neste ato representada nos termos de seu estatuto social (“BHF”), comunica</w:t>
      </w:r>
      <w:r>
        <w:rPr>
          <w:rFonts w:ascii="Verdana" w:hAnsi="Verdana"/>
          <w:sz w:val="20"/>
          <w:szCs w:val="20"/>
        </w:rPr>
        <w:t xml:space="preserve"> </w:t>
      </w:r>
      <w:r w:rsidRPr="008B000E">
        <w:rPr>
          <w:rFonts w:ascii="Verdana" w:hAnsi="Verdana"/>
          <w:sz w:val="20"/>
          <w:szCs w:val="20"/>
        </w:rPr>
        <w:t xml:space="preserve">que no dia </w:t>
      </w:r>
      <w:r w:rsidR="008A4F56">
        <w:rPr>
          <w:rFonts w:ascii="Verdana" w:hAnsi="Verdana"/>
          <w:b/>
          <w:sz w:val="20"/>
          <w:szCs w:val="20"/>
        </w:rPr>
        <w:t>26</w:t>
      </w:r>
      <w:r w:rsidRPr="00403B58">
        <w:rPr>
          <w:rFonts w:ascii="Verdana" w:hAnsi="Verdana"/>
          <w:b/>
          <w:sz w:val="20"/>
          <w:szCs w:val="20"/>
        </w:rPr>
        <w:t xml:space="preserve"> [</w:t>
      </w:r>
      <w:r w:rsidR="008A4F56">
        <w:rPr>
          <w:rFonts w:ascii="Verdana" w:hAnsi="Verdana"/>
          <w:b/>
          <w:sz w:val="20"/>
          <w:szCs w:val="20"/>
        </w:rPr>
        <w:t>vinte e seis</w:t>
      </w:r>
      <w:r w:rsidRPr="00403B58">
        <w:rPr>
          <w:rFonts w:ascii="Verdana" w:hAnsi="Verdana"/>
          <w:b/>
          <w:sz w:val="20"/>
          <w:szCs w:val="20"/>
        </w:rPr>
        <w:t xml:space="preserve">] de </w:t>
      </w:r>
      <w:r w:rsidR="00C77909">
        <w:rPr>
          <w:rFonts w:ascii="Verdana" w:hAnsi="Verdana"/>
          <w:b/>
          <w:sz w:val="20"/>
          <w:szCs w:val="20"/>
        </w:rPr>
        <w:t>outubro</w:t>
      </w:r>
      <w:r w:rsidRPr="00403B58">
        <w:rPr>
          <w:rFonts w:ascii="Verdana" w:hAnsi="Verdana"/>
          <w:b/>
          <w:sz w:val="20"/>
          <w:szCs w:val="20"/>
        </w:rPr>
        <w:t xml:space="preserve"> de 202</w:t>
      </w:r>
      <w:r>
        <w:rPr>
          <w:rFonts w:ascii="Verdana" w:hAnsi="Verdana"/>
          <w:b/>
          <w:sz w:val="20"/>
          <w:szCs w:val="20"/>
        </w:rPr>
        <w:t>1</w:t>
      </w:r>
      <w:r>
        <w:rPr>
          <w:rFonts w:ascii="Verdana" w:hAnsi="Verdana"/>
          <w:sz w:val="20"/>
          <w:szCs w:val="20"/>
        </w:rPr>
        <w:t xml:space="preserve"> </w:t>
      </w:r>
      <w:r w:rsidRPr="008B000E">
        <w:rPr>
          <w:rFonts w:ascii="Verdana" w:hAnsi="Verdana"/>
          <w:sz w:val="20"/>
          <w:szCs w:val="20"/>
        </w:rPr>
        <w:t>será creditado na conta corrente nº 11144-9, mantida na agência nº 2011/7 do Banco Bradesco S.A.</w:t>
      </w:r>
      <w:r>
        <w:rPr>
          <w:rFonts w:ascii="Verdana" w:hAnsi="Verdana"/>
          <w:sz w:val="20"/>
          <w:szCs w:val="20"/>
        </w:rPr>
        <w:t xml:space="preserve"> </w:t>
      </w:r>
      <w:r w:rsidRPr="008B000E">
        <w:rPr>
          <w:rFonts w:ascii="Verdana" w:hAnsi="Verdana"/>
          <w:sz w:val="20"/>
          <w:szCs w:val="20"/>
        </w:rPr>
        <w:t xml:space="preserve">o valor de </w:t>
      </w:r>
      <w:r w:rsidR="008C53A6" w:rsidRPr="008C53A6">
        <w:rPr>
          <w:rFonts w:ascii="Verdana" w:hAnsi="Verdana"/>
          <w:b/>
          <w:sz w:val="20"/>
          <w:szCs w:val="20"/>
        </w:rPr>
        <w:t xml:space="preserve">R$ </w:t>
      </w:r>
      <w:r w:rsidR="00C77909">
        <w:rPr>
          <w:rFonts w:ascii="Verdana" w:hAnsi="Verdana"/>
          <w:b/>
          <w:sz w:val="20"/>
          <w:szCs w:val="20"/>
        </w:rPr>
        <w:t>4.000.881,57</w:t>
      </w:r>
      <w:r w:rsidRPr="00827B2B">
        <w:rPr>
          <w:rFonts w:ascii="Verdana" w:hAnsi="Verdana"/>
          <w:b/>
          <w:sz w:val="20"/>
          <w:szCs w:val="20"/>
        </w:rPr>
        <w:t xml:space="preserve"> (</w:t>
      </w:r>
      <w:r w:rsidR="00C77909">
        <w:rPr>
          <w:rFonts w:ascii="Verdana" w:hAnsi="Verdana"/>
          <w:b/>
          <w:sz w:val="20"/>
          <w:szCs w:val="20"/>
        </w:rPr>
        <w:t>quatro</w:t>
      </w:r>
      <w:r w:rsidR="008C53A6">
        <w:rPr>
          <w:rFonts w:ascii="Verdana" w:hAnsi="Verdana"/>
          <w:b/>
          <w:sz w:val="20"/>
          <w:szCs w:val="20"/>
        </w:rPr>
        <w:t xml:space="preserve"> milhões oitocentos e </w:t>
      </w:r>
      <w:r w:rsidR="00C77909">
        <w:rPr>
          <w:rFonts w:ascii="Verdana" w:hAnsi="Verdana"/>
          <w:b/>
          <w:sz w:val="20"/>
          <w:szCs w:val="20"/>
        </w:rPr>
        <w:t>oitenta e um</w:t>
      </w:r>
      <w:r w:rsidR="008C53A6">
        <w:rPr>
          <w:rFonts w:ascii="Verdana" w:hAnsi="Verdana"/>
          <w:b/>
          <w:sz w:val="20"/>
          <w:szCs w:val="20"/>
        </w:rPr>
        <w:t xml:space="preserve"> reais e </w:t>
      </w:r>
      <w:r w:rsidR="00C77909">
        <w:rPr>
          <w:rFonts w:ascii="Verdana" w:hAnsi="Verdana"/>
          <w:b/>
          <w:sz w:val="20"/>
          <w:szCs w:val="20"/>
        </w:rPr>
        <w:t>cinquenta e sete</w:t>
      </w:r>
      <w:r w:rsidR="008C53A6">
        <w:rPr>
          <w:rFonts w:ascii="Verdana" w:hAnsi="Verdana"/>
          <w:b/>
          <w:sz w:val="20"/>
          <w:szCs w:val="20"/>
        </w:rPr>
        <w:t xml:space="preserve"> centavos</w:t>
      </w:r>
      <w:r w:rsidRPr="00827B2B">
        <w:rPr>
          <w:rFonts w:ascii="Verdana" w:hAnsi="Verdana"/>
          <w:b/>
          <w:sz w:val="20"/>
          <w:szCs w:val="20"/>
        </w:rPr>
        <w:t>)</w:t>
      </w:r>
      <w:r w:rsidRPr="00D76BF6">
        <w:rPr>
          <w:rFonts w:ascii="Verdana" w:hAnsi="Verdana"/>
          <w:sz w:val="20"/>
          <w:szCs w:val="20"/>
        </w:rPr>
        <w:t xml:space="preserve">, </w:t>
      </w:r>
      <w:r w:rsidRPr="008B000E">
        <w:rPr>
          <w:rFonts w:ascii="Verdana" w:hAnsi="Verdana"/>
          <w:sz w:val="20"/>
          <w:szCs w:val="20"/>
        </w:rPr>
        <w:t>relativo às cessões de precatórios da BHF ao Banco BS2 S.A.</w:t>
      </w:r>
    </w:p>
    <w:p w:rsidR="009A6E30" w:rsidRDefault="009A6E30" w:rsidP="009A6E30">
      <w:pPr>
        <w:spacing w:line="360" w:lineRule="auto"/>
        <w:jc w:val="both"/>
        <w:rPr>
          <w:rFonts w:ascii="Verdana" w:hAnsi="Verdana"/>
          <w:color w:val="000000"/>
          <w:sz w:val="20"/>
          <w:szCs w:val="20"/>
          <w:lang w:eastAsia="pt-BR"/>
        </w:rPr>
      </w:pPr>
      <w:r>
        <w:rPr>
          <w:rFonts w:ascii="Verdana" w:hAnsi="Verdana"/>
          <w:sz w:val="20"/>
          <w:szCs w:val="20"/>
        </w:rPr>
        <w:lastRenderedPageBreak/>
        <w:t>Ainda, c</w:t>
      </w:r>
      <w:r w:rsidRPr="008B000E">
        <w:rPr>
          <w:rFonts w:ascii="Verdana" w:hAnsi="Verdana"/>
          <w:sz w:val="20"/>
          <w:szCs w:val="20"/>
        </w:rPr>
        <w:t xml:space="preserve">onforme Cláusula 5.2 da Escritura, a BHF realizará, de acordo com os procedimentos adotados pela B3, </w:t>
      </w:r>
      <w:r>
        <w:rPr>
          <w:rFonts w:ascii="Verdana" w:hAnsi="Verdana"/>
          <w:sz w:val="20"/>
          <w:szCs w:val="20"/>
        </w:rPr>
        <w:t xml:space="preserve">em </w:t>
      </w:r>
      <w:r w:rsidR="00C77909">
        <w:rPr>
          <w:rFonts w:ascii="Verdana" w:hAnsi="Verdana"/>
          <w:b/>
          <w:sz w:val="20"/>
          <w:szCs w:val="20"/>
        </w:rPr>
        <w:t>26</w:t>
      </w:r>
      <w:r w:rsidR="00C77909" w:rsidRPr="00403B58">
        <w:rPr>
          <w:rFonts w:ascii="Verdana" w:hAnsi="Verdana"/>
          <w:b/>
          <w:sz w:val="20"/>
          <w:szCs w:val="20"/>
        </w:rPr>
        <w:t xml:space="preserve"> [</w:t>
      </w:r>
      <w:r w:rsidR="00C77909">
        <w:rPr>
          <w:rFonts w:ascii="Verdana" w:hAnsi="Verdana"/>
          <w:b/>
          <w:sz w:val="20"/>
          <w:szCs w:val="20"/>
        </w:rPr>
        <w:t>vinte e seis</w:t>
      </w:r>
      <w:r w:rsidR="00C77909" w:rsidRPr="00403B58">
        <w:rPr>
          <w:rFonts w:ascii="Verdana" w:hAnsi="Verdana"/>
          <w:b/>
          <w:sz w:val="20"/>
          <w:szCs w:val="20"/>
        </w:rPr>
        <w:t xml:space="preserve">] de </w:t>
      </w:r>
      <w:r w:rsidR="00C77909">
        <w:rPr>
          <w:rFonts w:ascii="Verdana" w:hAnsi="Verdana"/>
          <w:b/>
          <w:sz w:val="20"/>
          <w:szCs w:val="20"/>
        </w:rPr>
        <w:t>outubro</w:t>
      </w:r>
      <w:r w:rsidR="00C77909" w:rsidRPr="00403B58">
        <w:rPr>
          <w:rFonts w:ascii="Verdana" w:hAnsi="Verdana"/>
          <w:b/>
          <w:sz w:val="20"/>
          <w:szCs w:val="20"/>
        </w:rPr>
        <w:t xml:space="preserve"> de 202</w:t>
      </w:r>
      <w:r w:rsidR="00C77909">
        <w:rPr>
          <w:rFonts w:ascii="Verdana" w:hAnsi="Verdana"/>
          <w:b/>
          <w:sz w:val="20"/>
          <w:szCs w:val="20"/>
        </w:rPr>
        <w:t>1</w:t>
      </w:r>
      <w:r w:rsidRPr="008B000E">
        <w:rPr>
          <w:rFonts w:ascii="Verdana" w:hAnsi="Verdana"/>
          <w:sz w:val="20"/>
          <w:szCs w:val="20"/>
        </w:rPr>
        <w:t>,</w:t>
      </w:r>
      <w:r>
        <w:rPr>
          <w:rFonts w:ascii="Verdana" w:hAnsi="Verdana"/>
          <w:sz w:val="20"/>
          <w:szCs w:val="20"/>
        </w:rPr>
        <w:t xml:space="preserve"> </w:t>
      </w:r>
      <w:r w:rsidRPr="008B000E">
        <w:rPr>
          <w:rFonts w:ascii="Verdana" w:hAnsi="Verdana"/>
          <w:sz w:val="20"/>
          <w:szCs w:val="20"/>
        </w:rPr>
        <w:t>Amortização Extraordinária Facultativa das Debêntures assim como o pagamento d</w:t>
      </w:r>
      <w:r>
        <w:rPr>
          <w:rFonts w:ascii="Verdana" w:hAnsi="Verdana"/>
          <w:sz w:val="20"/>
          <w:szCs w:val="20"/>
        </w:rPr>
        <w:t>e</w:t>
      </w:r>
      <w:r w:rsidRPr="008B000E">
        <w:rPr>
          <w:rFonts w:ascii="Verdana" w:hAnsi="Verdana"/>
          <w:sz w:val="20"/>
          <w:szCs w:val="20"/>
        </w:rPr>
        <w:t xml:space="preserve"> Juros Remuneratórios proporcionais,  no valor total de o valor de </w:t>
      </w:r>
      <w:r w:rsidR="00C77909" w:rsidRPr="008C53A6">
        <w:rPr>
          <w:rFonts w:ascii="Verdana" w:hAnsi="Verdana"/>
          <w:b/>
          <w:sz w:val="20"/>
          <w:szCs w:val="20"/>
        </w:rPr>
        <w:t xml:space="preserve">R$ </w:t>
      </w:r>
      <w:r w:rsidR="00C77909">
        <w:rPr>
          <w:rFonts w:ascii="Verdana" w:hAnsi="Verdana"/>
          <w:b/>
          <w:sz w:val="20"/>
          <w:szCs w:val="20"/>
        </w:rPr>
        <w:t>4.000.881,57</w:t>
      </w:r>
      <w:r w:rsidR="00C77909" w:rsidRPr="00827B2B">
        <w:rPr>
          <w:rFonts w:ascii="Verdana" w:hAnsi="Verdana"/>
          <w:b/>
          <w:sz w:val="20"/>
          <w:szCs w:val="20"/>
        </w:rPr>
        <w:t xml:space="preserve"> (</w:t>
      </w:r>
      <w:r w:rsidR="00C77909">
        <w:rPr>
          <w:rFonts w:ascii="Verdana" w:hAnsi="Verdana"/>
          <w:b/>
          <w:sz w:val="20"/>
          <w:szCs w:val="20"/>
        </w:rPr>
        <w:t>quatro milhões oitocentos e oitenta e um reais e cinquenta e sete centavos</w:t>
      </w:r>
      <w:r w:rsidR="00C77909" w:rsidRPr="00827B2B">
        <w:rPr>
          <w:rFonts w:ascii="Verdana" w:hAnsi="Verdana"/>
          <w:b/>
          <w:sz w:val="20"/>
          <w:szCs w:val="20"/>
        </w:rPr>
        <w:t>)</w:t>
      </w:r>
      <w:r w:rsidRPr="00D76BF6">
        <w:rPr>
          <w:rFonts w:ascii="Verdana" w:hAnsi="Verdana"/>
          <w:sz w:val="20"/>
          <w:szCs w:val="20"/>
        </w:rPr>
        <w:t xml:space="preserve">, </w:t>
      </w:r>
      <w:r>
        <w:rPr>
          <w:rFonts w:ascii="Verdana" w:hAnsi="Verdana"/>
          <w:sz w:val="20"/>
          <w:szCs w:val="20"/>
        </w:rPr>
        <w:t xml:space="preserve">correspondentes a </w:t>
      </w:r>
      <w:r w:rsidR="009C0C91" w:rsidRPr="009C0C91">
        <w:rPr>
          <w:rFonts w:ascii="Verdana" w:hAnsi="Verdana"/>
          <w:b/>
          <w:sz w:val="20"/>
          <w:szCs w:val="20"/>
          <w:lang w:eastAsia="pt-BR"/>
        </w:rPr>
        <w:t>R$ 34,14984806</w:t>
      </w:r>
      <w:r w:rsidRPr="00403B58">
        <w:rPr>
          <w:rFonts w:ascii="Verdana" w:hAnsi="Verdana"/>
          <w:sz w:val="20"/>
          <w:szCs w:val="20"/>
        </w:rPr>
        <w:t>/debênture</w:t>
      </w:r>
      <w:r w:rsidRPr="005C6342">
        <w:rPr>
          <w:rFonts w:ascii="Verdana" w:hAnsi="Verdana"/>
          <w:sz w:val="20"/>
          <w:szCs w:val="20"/>
        </w:rPr>
        <w:t xml:space="preserve"> a título de Amortização Extraordinária </w:t>
      </w:r>
      <w:r w:rsidRPr="00403B58">
        <w:rPr>
          <w:rFonts w:ascii="Verdana" w:hAnsi="Verdana"/>
          <w:sz w:val="20"/>
          <w:szCs w:val="20"/>
        </w:rPr>
        <w:t xml:space="preserve">e </w:t>
      </w:r>
      <w:r w:rsidRPr="009C0C91">
        <w:rPr>
          <w:rFonts w:ascii="Verdana" w:hAnsi="Verdana"/>
          <w:b/>
          <w:sz w:val="20"/>
          <w:szCs w:val="20"/>
          <w:lang w:eastAsia="pt-BR"/>
        </w:rPr>
        <w:t xml:space="preserve">R$ </w:t>
      </w:r>
      <w:r w:rsidR="009C0C91" w:rsidRPr="009C0C91">
        <w:rPr>
          <w:rFonts w:ascii="Verdana" w:hAnsi="Verdana"/>
          <w:b/>
          <w:sz w:val="20"/>
          <w:szCs w:val="20"/>
          <w:lang w:eastAsia="pt-BR"/>
        </w:rPr>
        <w:t>2,221802560</w:t>
      </w:r>
      <w:r>
        <w:rPr>
          <w:rFonts w:ascii="Verdana" w:hAnsi="Verdana"/>
          <w:color w:val="000000"/>
          <w:sz w:val="20"/>
          <w:szCs w:val="20"/>
          <w:lang w:eastAsia="pt-BR"/>
        </w:rPr>
        <w:t>/debênture</w:t>
      </w:r>
      <w:r w:rsidRPr="00D76BF6">
        <w:rPr>
          <w:rFonts w:ascii="Verdana" w:hAnsi="Verdana"/>
          <w:color w:val="000000"/>
          <w:sz w:val="20"/>
          <w:szCs w:val="20"/>
          <w:lang w:eastAsia="pt-BR"/>
        </w:rPr>
        <w:t xml:space="preserve"> </w:t>
      </w:r>
      <w:r>
        <w:rPr>
          <w:rFonts w:ascii="Verdana" w:hAnsi="Verdana"/>
          <w:color w:val="000000"/>
          <w:sz w:val="20"/>
          <w:szCs w:val="20"/>
          <w:lang w:eastAsia="pt-BR"/>
        </w:rPr>
        <w:t xml:space="preserve">a título </w:t>
      </w:r>
      <w:r w:rsidRPr="00D76BF6">
        <w:rPr>
          <w:rFonts w:ascii="Verdana" w:hAnsi="Verdana"/>
          <w:color w:val="000000"/>
          <w:sz w:val="20"/>
          <w:szCs w:val="20"/>
          <w:lang w:eastAsia="pt-BR"/>
        </w:rPr>
        <w:t>de Juros Remuneratórios proporcionais</w:t>
      </w:r>
      <w:r>
        <w:rPr>
          <w:rFonts w:ascii="Verdana" w:hAnsi="Verdana"/>
          <w:color w:val="000000"/>
          <w:sz w:val="20"/>
          <w:szCs w:val="20"/>
          <w:lang w:eastAsia="pt-BR"/>
        </w:rPr>
        <w:t xml:space="preserve">. </w:t>
      </w:r>
    </w:p>
    <w:p w:rsidR="00E34103" w:rsidRPr="00F56977" w:rsidRDefault="00E34103" w:rsidP="003274C4">
      <w:pPr>
        <w:spacing w:line="360" w:lineRule="auto"/>
        <w:jc w:val="both"/>
        <w:rPr>
          <w:rFonts w:ascii="Verdana" w:hAnsi="Verdana"/>
          <w:sz w:val="20"/>
          <w:szCs w:val="20"/>
        </w:rPr>
      </w:pPr>
      <w:r>
        <w:rPr>
          <w:rFonts w:ascii="Verdana" w:hAnsi="Verdana"/>
          <w:sz w:val="20"/>
          <w:szCs w:val="20"/>
        </w:rPr>
        <w:t>Neste sentido, faremos a</w:t>
      </w:r>
      <w:r w:rsidRPr="00F56977">
        <w:rPr>
          <w:rFonts w:ascii="Verdana" w:hAnsi="Verdana"/>
          <w:sz w:val="20"/>
          <w:szCs w:val="20"/>
        </w:rPr>
        <w:t xml:space="preserve"> comunicação </w:t>
      </w:r>
      <w:r w:rsidR="003274C4">
        <w:rPr>
          <w:rFonts w:ascii="Verdana" w:hAnsi="Verdana"/>
          <w:sz w:val="20"/>
          <w:szCs w:val="20"/>
        </w:rPr>
        <w:t>d</w:t>
      </w:r>
      <w:r w:rsidRPr="00F56977">
        <w:rPr>
          <w:rFonts w:ascii="Verdana" w:hAnsi="Verdana"/>
          <w:sz w:val="20"/>
          <w:szCs w:val="20"/>
        </w:rPr>
        <w:t>o</w:t>
      </w:r>
      <w:r w:rsidR="003274C4">
        <w:rPr>
          <w:rFonts w:ascii="Verdana" w:hAnsi="Verdana"/>
          <w:sz w:val="20"/>
          <w:szCs w:val="20"/>
        </w:rPr>
        <w:t>s</w:t>
      </w:r>
      <w:r w:rsidRPr="00F56977">
        <w:rPr>
          <w:rFonts w:ascii="Verdana" w:hAnsi="Verdana"/>
          <w:sz w:val="20"/>
          <w:szCs w:val="20"/>
        </w:rPr>
        <w:t xml:space="preserve"> valores unitários de amortização e juros</w:t>
      </w:r>
      <w:r w:rsidR="003274C4">
        <w:rPr>
          <w:rFonts w:ascii="Verdana" w:hAnsi="Verdana"/>
          <w:sz w:val="20"/>
          <w:szCs w:val="20"/>
        </w:rPr>
        <w:t>, sem prejuízo d</w:t>
      </w:r>
      <w:r w:rsidR="003274C4" w:rsidRPr="00F56977">
        <w:rPr>
          <w:rFonts w:ascii="Verdana" w:hAnsi="Verdana"/>
          <w:sz w:val="20"/>
          <w:szCs w:val="20"/>
        </w:rPr>
        <w:t xml:space="preserve">o valor total </w:t>
      </w:r>
      <w:r w:rsidR="003274C4">
        <w:rPr>
          <w:rFonts w:ascii="Verdana" w:hAnsi="Verdana"/>
          <w:sz w:val="20"/>
          <w:szCs w:val="20"/>
        </w:rPr>
        <w:t>apresentado nesta notificação.</w:t>
      </w:r>
    </w:p>
    <w:p w:rsidR="00E34103" w:rsidRDefault="00E34103" w:rsidP="00E34103">
      <w:pPr>
        <w:spacing w:line="360" w:lineRule="auto"/>
        <w:jc w:val="both"/>
        <w:rPr>
          <w:rFonts w:ascii="Verdana" w:hAnsi="Verdana"/>
          <w:sz w:val="20"/>
          <w:szCs w:val="20"/>
        </w:rPr>
      </w:pPr>
    </w:p>
    <w:p w:rsidR="00E34103" w:rsidRPr="00D76BF6" w:rsidRDefault="00E34103" w:rsidP="00E34103">
      <w:pPr>
        <w:spacing w:line="360" w:lineRule="auto"/>
        <w:jc w:val="both"/>
        <w:rPr>
          <w:rFonts w:ascii="Verdana" w:hAnsi="Verdana"/>
          <w:sz w:val="20"/>
          <w:szCs w:val="20"/>
        </w:rPr>
      </w:pPr>
    </w:p>
    <w:p w:rsidR="00E34103" w:rsidRPr="008B000E" w:rsidRDefault="00E34103" w:rsidP="00E34103">
      <w:pPr>
        <w:pBdr>
          <w:bottom w:val="single" w:sz="4" w:space="1" w:color="auto"/>
        </w:pBdr>
        <w:spacing w:line="360" w:lineRule="auto"/>
        <w:jc w:val="both"/>
        <w:rPr>
          <w:rFonts w:ascii="Verdana" w:hAnsi="Verdana"/>
          <w:sz w:val="20"/>
          <w:szCs w:val="20"/>
        </w:rPr>
      </w:pPr>
    </w:p>
    <w:p w:rsidR="003F0175" w:rsidRPr="00E34103" w:rsidRDefault="00E34103" w:rsidP="00E34103">
      <w:pPr>
        <w:jc w:val="center"/>
      </w:pPr>
      <w:r w:rsidRPr="00827B2B">
        <w:rPr>
          <w:rFonts w:ascii="Verdana" w:hAnsi="Verdana"/>
          <w:b/>
          <w:sz w:val="20"/>
          <w:szCs w:val="20"/>
        </w:rPr>
        <w:t>Bonsucesso Holding Financeira S</w:t>
      </w:r>
      <w:r w:rsidR="009A6E30">
        <w:rPr>
          <w:rFonts w:ascii="Verdana" w:hAnsi="Verdana"/>
          <w:b/>
          <w:sz w:val="20"/>
          <w:szCs w:val="20"/>
        </w:rPr>
        <w:t>.A.</w:t>
      </w:r>
    </w:p>
    <w:sectPr w:rsidR="003F0175" w:rsidRPr="00E34103">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F1" w:rsidRDefault="000F33F1" w:rsidP="000F33F1">
      <w:pPr>
        <w:spacing w:after="0" w:line="240" w:lineRule="auto"/>
      </w:pPr>
      <w:r>
        <w:separator/>
      </w:r>
    </w:p>
  </w:endnote>
  <w:endnote w:type="continuationSeparator" w:id="0">
    <w:p w:rsidR="000F33F1" w:rsidRDefault="000F33F1" w:rsidP="000F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05" w:rsidRDefault="009C0C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225199"/>
      <w:docPartObj>
        <w:docPartGallery w:val="Page Numbers (Bottom of Page)"/>
        <w:docPartUnique/>
      </w:docPartObj>
    </w:sdtPr>
    <w:sdtEndPr/>
    <w:sdtContent>
      <w:p w:rsidR="00757D1D" w:rsidRDefault="000F33F1">
        <w:pPr>
          <w:pStyle w:val="Rodap"/>
          <w:jc w:val="center"/>
        </w:pPr>
        <w:r>
          <w:rPr>
            <w:noProof/>
            <w:lang w:eastAsia="pt-BR"/>
          </w:rPr>
          <mc:AlternateContent>
            <mc:Choice Requires="wps">
              <w:drawing>
                <wp:anchor distT="0" distB="0" distL="114300" distR="114300" simplePos="0" relativeHeight="251659264" behindDoc="0" locked="0" layoutInCell="1" allowOverlap="1" wp14:anchorId="421E61C8" wp14:editId="229A1352">
                  <wp:simplePos x="0" y="0"/>
                  <wp:positionH relativeFrom="column">
                    <wp:posOffset>-1080135</wp:posOffset>
                  </wp:positionH>
                  <wp:positionV relativeFrom="paragraph">
                    <wp:posOffset>53182</wp:posOffset>
                  </wp:positionV>
                  <wp:extent cx="7560310" cy="546893"/>
                  <wp:effectExtent l="0" t="0" r="21590" b="24765"/>
                  <wp:wrapNone/>
                  <wp:docPr id="1" name="Caixa de Texto 1"/>
                  <wp:cNvGraphicFramePr/>
                  <a:graphic xmlns:a="http://schemas.openxmlformats.org/drawingml/2006/main">
                    <a:graphicData uri="http://schemas.microsoft.com/office/word/2010/wordprocessingShape">
                      <wps:wsp>
                        <wps:cNvSpPr txBox="1"/>
                        <wps:spPr>
                          <a:xfrm>
                            <a:off x="0" y="0"/>
                            <a:ext cx="7560310" cy="546893"/>
                          </a:xfrm>
                          <a:prstGeom prst="rect">
                            <a:avLst/>
                          </a:prstGeom>
                          <a:noFill/>
                          <a:ln w="6350">
                            <a:solidFill>
                              <a:prstClr val="black"/>
                            </a:solidFill>
                          </a:ln>
                        </wps:spPr>
                        <wps:txbx>
                          <w:txbxContent>
                            <w:p w:rsidR="000F3405" w:rsidRDefault="009C0C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1E61C8" id="_x0000_t202" coordsize="21600,21600" o:spt="202" path="m,l,21600r21600,l21600,xe">
                  <v:stroke joinstyle="miter"/>
                  <v:path gradientshapeok="t" o:connecttype="rect"/>
                </v:shapetype>
                <v:shape id="Caixa de Texto 1" o:spid="_x0000_s1026" type="#_x0000_t202" style="position:absolute;left:0;text-align:left;margin-left:-85.05pt;margin-top:4.2pt;width:595.3pt;height:4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" filled="f" strokeweight=".5pt">
                  <v:textbox>
                    <w:txbxContent>
                      <w:p w:rsidR="000F3405" w:rsidRDefault="009C0C91"/>
                    </w:txbxContent>
                  </v:textbox>
                </v:shape>
              </w:pict>
            </mc:Fallback>
          </mc:AlternateContent>
        </w:r>
        <w:r>
          <w:fldChar w:fldCharType="begin"/>
        </w:r>
        <w:r>
          <w:instrText>PAGE   \* MERGEFORMAT</w:instrText>
        </w:r>
        <w:r>
          <w:fldChar w:fldCharType="separate"/>
        </w:r>
        <w:r w:rsidR="009C0C91">
          <w:rPr>
            <w:noProof/>
          </w:rPr>
          <w:t>3</w:t>
        </w:r>
        <w:r>
          <w:fldChar w:fldCharType="end"/>
        </w:r>
      </w:p>
    </w:sdtContent>
  </w:sdt>
  <w:p w:rsidR="00757D1D" w:rsidRDefault="009C0C9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05" w:rsidRDefault="009C0C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F1" w:rsidRDefault="000F33F1" w:rsidP="000F33F1">
      <w:pPr>
        <w:spacing w:after="0" w:line="240" w:lineRule="auto"/>
      </w:pPr>
      <w:r>
        <w:separator/>
      </w:r>
    </w:p>
  </w:footnote>
  <w:footnote w:type="continuationSeparator" w:id="0">
    <w:p w:rsidR="000F33F1" w:rsidRDefault="000F33F1" w:rsidP="000F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05" w:rsidRDefault="009C0C9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1D" w:rsidRPr="00C01C4C" w:rsidRDefault="000F33F1" w:rsidP="00C01C4C">
    <w:pPr>
      <w:pStyle w:val="Cabealho"/>
      <w:jc w:val="center"/>
      <w:rPr>
        <w:b/>
        <w:sz w:val="160"/>
      </w:rPr>
    </w:pPr>
    <w:r w:rsidRPr="00C01C4C">
      <w:rPr>
        <w:b/>
        <w:sz w:val="160"/>
      </w:rPr>
      <w:t>B</w:t>
    </w:r>
    <w:r>
      <w:rPr>
        <w:b/>
        <w:sz w:val="160"/>
      </w:rPr>
      <w:t>HF</w:t>
    </w:r>
  </w:p>
  <w:p w:rsidR="00C01C4C" w:rsidRPr="00C01C4C" w:rsidRDefault="000F33F1" w:rsidP="00C01C4C">
    <w:pPr>
      <w:pStyle w:val="Cabealho"/>
      <w:jc w:val="center"/>
      <w:rPr>
        <w:b/>
        <w:sz w:val="32"/>
      </w:rPr>
    </w:pPr>
    <w:r>
      <w:rPr>
        <w:b/>
        <w:sz w:val="32"/>
      </w:rPr>
      <w:t>BONSUCESSO HOLDING FINANCEIRA</w:t>
    </w:r>
    <w:r w:rsidRPr="00C01C4C">
      <w:rPr>
        <w:b/>
        <w:sz w:val="32"/>
      </w:rPr>
      <w:t xml:space="preserve"> S.A.</w:t>
    </w:r>
  </w:p>
  <w:p w:rsidR="00757D1D" w:rsidRDefault="009C0C91">
    <w:pPr>
      <w:pStyle w:val="Cabealho"/>
    </w:pPr>
  </w:p>
  <w:p w:rsidR="00757D1D" w:rsidRDefault="009C0C9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05" w:rsidRDefault="009C0C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03"/>
    <w:rsid w:val="000F33F1"/>
    <w:rsid w:val="00304C82"/>
    <w:rsid w:val="003274C4"/>
    <w:rsid w:val="003F0175"/>
    <w:rsid w:val="0068763D"/>
    <w:rsid w:val="006E18B5"/>
    <w:rsid w:val="008A4F56"/>
    <w:rsid w:val="008C53A6"/>
    <w:rsid w:val="009A6E30"/>
    <w:rsid w:val="009C0C91"/>
    <w:rsid w:val="00B05E2C"/>
    <w:rsid w:val="00C77909"/>
    <w:rsid w:val="00E341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7B636"/>
  <w15:chartTrackingRefBased/>
  <w15:docId w15:val="{2C26414C-390B-4EB2-83A0-E0B80959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10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341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4103"/>
  </w:style>
  <w:style w:type="paragraph" w:styleId="Rodap">
    <w:name w:val="footer"/>
    <w:basedOn w:val="Normal"/>
    <w:link w:val="RodapChar"/>
    <w:uiPriority w:val="99"/>
    <w:unhideWhenUsed/>
    <w:rsid w:val="00E34103"/>
    <w:pPr>
      <w:tabs>
        <w:tab w:val="center" w:pos="4252"/>
        <w:tab w:val="right" w:pos="8504"/>
      </w:tabs>
      <w:spacing w:after="0" w:line="240" w:lineRule="auto"/>
    </w:pPr>
  </w:style>
  <w:style w:type="character" w:customStyle="1" w:styleId="RodapChar">
    <w:name w:val="Rodapé Char"/>
    <w:basedOn w:val="Fontepargpadro"/>
    <w:link w:val="Rodap"/>
    <w:uiPriority w:val="99"/>
    <w:rsid w:val="00E34103"/>
  </w:style>
  <w:style w:type="character" w:styleId="Hyperlink">
    <w:name w:val="Hyperlink"/>
    <w:basedOn w:val="Fontepargpadro"/>
    <w:uiPriority w:val="99"/>
    <w:unhideWhenUsed/>
    <w:rsid w:val="00E34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ssores.rendafixa@b3.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valores.mobiliarios@b3.com.br" TargetMode="External"/><Relationship Id="rId12" Type="http://schemas.openxmlformats.org/officeDocument/2006/relationships/hyperlink" Target="mailto:spestruturacao@simplificpavarini.com.br"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ol-controladoria-fundos@btgpactual.com" TargetMode="External"/><Relationship Id="rId11" Type="http://schemas.openxmlformats.org/officeDocument/2006/relationships/hyperlink" Target="mailto:rosinaldo.gomes@bradesco.com.b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marcelo.poli@bradesco.com.br"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gerencia.rendafixa@b3.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702</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Angelica Coutinho Moura (Controladoria)</dc:creator>
  <cp:keywords/>
  <dc:description/>
  <cp:lastModifiedBy>Marcia Angelica Coutinho Moura (Controladoria)</cp:lastModifiedBy>
  <cp:revision>4</cp:revision>
  <dcterms:created xsi:type="dcterms:W3CDTF">2021-10-06T13:02:00Z</dcterms:created>
  <dcterms:modified xsi:type="dcterms:W3CDTF">2021-10-08T14:57:00Z</dcterms:modified>
</cp:coreProperties>
</file>